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62E6" w14:textId="09C6EB25" w:rsidR="004F6D0B" w:rsidRPr="00875877" w:rsidRDefault="004F6D0B" w:rsidP="00A7538E">
      <w:pPr>
        <w:jc w:val="right"/>
        <w:rPr>
          <w:rFonts w:ascii="Cambria" w:hAnsi="Cambria"/>
          <w:b/>
          <w:sz w:val="20"/>
          <w:szCs w:val="20"/>
        </w:rPr>
      </w:pPr>
      <w:r w:rsidRPr="00875877">
        <w:rPr>
          <w:rFonts w:ascii="Cambria" w:hAnsi="Cambria"/>
          <w:b/>
          <w:sz w:val="20"/>
        </w:rPr>
        <w:t>Original: inglés</w:t>
      </w:r>
    </w:p>
    <w:p w14:paraId="4334334A" w14:textId="77777777" w:rsidR="004F6D0B" w:rsidRPr="00875877" w:rsidRDefault="004F6D0B" w:rsidP="00A7538E">
      <w:pPr>
        <w:jc w:val="right"/>
        <w:rPr>
          <w:rFonts w:ascii="Cambria" w:hAnsi="Cambria"/>
          <w:b/>
          <w:sz w:val="20"/>
          <w:szCs w:val="20"/>
        </w:rPr>
      </w:pPr>
    </w:p>
    <w:p w14:paraId="72F1D449" w14:textId="4BD6F190" w:rsidR="00E04085" w:rsidRPr="00875877" w:rsidRDefault="002F2C9F" w:rsidP="002F2C9F">
      <w:pPr>
        <w:jc w:val="center"/>
        <w:rPr>
          <w:rFonts w:ascii="Cambria" w:hAnsi="Cambria"/>
          <w:b/>
          <w:bCs/>
          <w:sz w:val="20"/>
          <w:szCs w:val="20"/>
        </w:rPr>
      </w:pPr>
      <w:r w:rsidRPr="00875877">
        <w:rPr>
          <w:rFonts w:ascii="Cambria" w:hAnsi="Cambria"/>
          <w:b/>
          <w:sz w:val="20"/>
        </w:rPr>
        <w:t xml:space="preserve">Orden del día provisional del </w:t>
      </w:r>
    </w:p>
    <w:p w14:paraId="11D3DD43" w14:textId="5E4D9713" w:rsidR="002F2C9F" w:rsidRPr="00875877" w:rsidRDefault="002F2C9F" w:rsidP="002F2C9F">
      <w:pPr>
        <w:jc w:val="center"/>
        <w:rPr>
          <w:rFonts w:ascii="Cambria" w:hAnsi="Cambria"/>
          <w:b/>
          <w:bCs/>
          <w:sz w:val="20"/>
          <w:szCs w:val="20"/>
        </w:rPr>
      </w:pPr>
      <w:r w:rsidRPr="00875877">
        <w:rPr>
          <w:rFonts w:ascii="Cambria" w:hAnsi="Cambria"/>
          <w:b/>
          <w:sz w:val="20"/>
        </w:rPr>
        <w:t>Comité de cumplimiento de las medidas de conservación y ordenación (COC)</w:t>
      </w:r>
    </w:p>
    <w:p w14:paraId="73D54BB1" w14:textId="77777777" w:rsidR="004E2EC0" w:rsidRPr="00875877" w:rsidRDefault="004E2EC0" w:rsidP="002F2C9F">
      <w:pPr>
        <w:jc w:val="center"/>
        <w:rPr>
          <w:rFonts w:ascii="Cambria" w:hAnsi="Cambria"/>
          <w:b/>
          <w:bCs/>
          <w:sz w:val="20"/>
          <w:szCs w:val="20"/>
        </w:rPr>
      </w:pPr>
    </w:p>
    <w:p w14:paraId="3BEB92D9" w14:textId="77777777" w:rsidR="002F2C9F" w:rsidRPr="00875877" w:rsidRDefault="002F2C9F" w:rsidP="002F2C9F">
      <w:pPr>
        <w:jc w:val="center"/>
        <w:rPr>
          <w:rFonts w:ascii="Cambria" w:hAnsi="Cambria"/>
          <w:b/>
          <w:bCs/>
          <w:sz w:val="20"/>
          <w:szCs w:val="20"/>
        </w:rPr>
      </w:pPr>
    </w:p>
    <w:p w14:paraId="5CBC0258" w14:textId="3250B616" w:rsidR="0048343B" w:rsidRPr="00875877" w:rsidRDefault="0048343B" w:rsidP="004D4382">
      <w:pPr>
        <w:pStyle w:val="ListParagraph"/>
        <w:numPr>
          <w:ilvl w:val="0"/>
          <w:numId w:val="8"/>
        </w:numPr>
        <w:tabs>
          <w:tab w:val="left" w:pos="426"/>
        </w:tabs>
        <w:jc w:val="both"/>
        <w:rPr>
          <w:rFonts w:ascii="Cambria" w:hAnsi="Cambria"/>
          <w:sz w:val="20"/>
          <w:szCs w:val="20"/>
        </w:rPr>
      </w:pPr>
      <w:r w:rsidRPr="00875877">
        <w:rPr>
          <w:rFonts w:ascii="Cambria" w:hAnsi="Cambria"/>
          <w:sz w:val="20"/>
        </w:rPr>
        <w:t>Apertura de la reunión</w:t>
      </w:r>
    </w:p>
    <w:p w14:paraId="33B2DE55" w14:textId="77777777" w:rsidR="0048343B" w:rsidRPr="00875877" w:rsidRDefault="0048343B" w:rsidP="004D4382">
      <w:pPr>
        <w:tabs>
          <w:tab w:val="left" w:pos="426"/>
        </w:tabs>
        <w:jc w:val="both"/>
        <w:rPr>
          <w:rFonts w:ascii="Cambria" w:hAnsi="Cambria"/>
          <w:sz w:val="20"/>
          <w:szCs w:val="20"/>
          <w:lang w:val="en-GB"/>
        </w:rPr>
      </w:pPr>
    </w:p>
    <w:p w14:paraId="70084016" w14:textId="3E9BEC2C" w:rsidR="0048343B" w:rsidRPr="00875877" w:rsidRDefault="0048343B" w:rsidP="004D4382">
      <w:pPr>
        <w:pStyle w:val="ListParagraph"/>
        <w:numPr>
          <w:ilvl w:val="0"/>
          <w:numId w:val="8"/>
        </w:numPr>
        <w:tabs>
          <w:tab w:val="left" w:pos="426"/>
        </w:tabs>
        <w:jc w:val="both"/>
        <w:rPr>
          <w:rFonts w:ascii="Cambria" w:hAnsi="Cambria"/>
          <w:sz w:val="20"/>
          <w:szCs w:val="20"/>
        </w:rPr>
      </w:pPr>
      <w:r w:rsidRPr="00875877">
        <w:rPr>
          <w:rFonts w:ascii="Cambria" w:hAnsi="Cambria"/>
          <w:sz w:val="20"/>
        </w:rPr>
        <w:t>Nombramiento del relator</w:t>
      </w:r>
    </w:p>
    <w:p w14:paraId="078F8AB3" w14:textId="77777777" w:rsidR="0048343B" w:rsidRPr="00875877" w:rsidRDefault="0048343B" w:rsidP="004D4382">
      <w:pPr>
        <w:tabs>
          <w:tab w:val="left" w:pos="426"/>
        </w:tabs>
        <w:jc w:val="both"/>
        <w:rPr>
          <w:rFonts w:ascii="Cambria" w:hAnsi="Cambria"/>
          <w:sz w:val="20"/>
          <w:szCs w:val="20"/>
          <w:lang w:val="en-GB"/>
        </w:rPr>
      </w:pPr>
    </w:p>
    <w:p w14:paraId="28C8AE80" w14:textId="657DD460" w:rsidR="0048343B" w:rsidRPr="00875877" w:rsidRDefault="0048343B" w:rsidP="004D4382">
      <w:pPr>
        <w:pStyle w:val="ListParagraph"/>
        <w:numPr>
          <w:ilvl w:val="0"/>
          <w:numId w:val="8"/>
        </w:numPr>
        <w:tabs>
          <w:tab w:val="left" w:pos="426"/>
        </w:tabs>
        <w:jc w:val="both"/>
        <w:rPr>
          <w:rFonts w:ascii="Cambria" w:hAnsi="Cambria"/>
          <w:sz w:val="20"/>
          <w:szCs w:val="20"/>
        </w:rPr>
      </w:pPr>
      <w:r w:rsidRPr="00875877">
        <w:rPr>
          <w:rFonts w:ascii="Cambria" w:hAnsi="Cambria"/>
          <w:sz w:val="20"/>
        </w:rPr>
        <w:t>Adopción del orden del día</w:t>
      </w:r>
    </w:p>
    <w:p w14:paraId="35DB2431" w14:textId="77777777" w:rsidR="0048343B" w:rsidRPr="00875877" w:rsidRDefault="0048343B" w:rsidP="004D4382">
      <w:pPr>
        <w:tabs>
          <w:tab w:val="left" w:pos="426"/>
        </w:tabs>
        <w:jc w:val="both"/>
        <w:rPr>
          <w:rFonts w:ascii="Cambria" w:hAnsi="Cambria"/>
          <w:sz w:val="20"/>
          <w:szCs w:val="20"/>
          <w:lang w:val="en-GB"/>
        </w:rPr>
      </w:pPr>
    </w:p>
    <w:p w14:paraId="33082E6A" w14:textId="07A06898" w:rsidR="0048343B" w:rsidRPr="00875877" w:rsidRDefault="0048343B" w:rsidP="004D4382">
      <w:pPr>
        <w:pStyle w:val="ListParagraph"/>
        <w:numPr>
          <w:ilvl w:val="0"/>
          <w:numId w:val="8"/>
        </w:numPr>
        <w:tabs>
          <w:tab w:val="left" w:pos="426"/>
        </w:tabs>
        <w:jc w:val="both"/>
        <w:rPr>
          <w:rFonts w:ascii="Cambria" w:hAnsi="Cambria"/>
          <w:sz w:val="20"/>
          <w:szCs w:val="20"/>
        </w:rPr>
      </w:pPr>
      <w:r w:rsidRPr="00875877">
        <w:rPr>
          <w:rFonts w:ascii="Cambria" w:hAnsi="Cambria"/>
          <w:sz w:val="20"/>
        </w:rPr>
        <w:t>Examen de los progresos realizados por el Grupo de trabajo sobre tecnología de comunicación en línea (WG-ORT) y próximos pasos</w:t>
      </w:r>
    </w:p>
    <w:p w14:paraId="5BE95E57" w14:textId="77777777" w:rsidR="0048343B" w:rsidRPr="00875877" w:rsidRDefault="0048343B" w:rsidP="004D4382">
      <w:pPr>
        <w:tabs>
          <w:tab w:val="left" w:pos="426"/>
        </w:tabs>
        <w:jc w:val="both"/>
        <w:rPr>
          <w:rFonts w:ascii="Cambria" w:hAnsi="Cambria"/>
          <w:sz w:val="20"/>
          <w:szCs w:val="20"/>
        </w:rPr>
      </w:pPr>
    </w:p>
    <w:p w14:paraId="22D51489" w14:textId="0E1B35A6" w:rsidR="0048343B" w:rsidRPr="00875877" w:rsidRDefault="0048343B" w:rsidP="004D4382">
      <w:pPr>
        <w:pStyle w:val="ListParagraph"/>
        <w:numPr>
          <w:ilvl w:val="0"/>
          <w:numId w:val="8"/>
        </w:numPr>
        <w:tabs>
          <w:tab w:val="left" w:pos="426"/>
        </w:tabs>
        <w:jc w:val="both"/>
        <w:rPr>
          <w:rFonts w:ascii="Cambria" w:hAnsi="Cambria"/>
          <w:sz w:val="20"/>
          <w:szCs w:val="20"/>
        </w:rPr>
      </w:pPr>
      <w:r w:rsidRPr="00875877">
        <w:rPr>
          <w:rFonts w:ascii="Cambria" w:hAnsi="Cambria"/>
          <w:sz w:val="20"/>
        </w:rPr>
        <w:t>Examen del informe de la Secretaría al Comité de Cumplimiento</w:t>
      </w:r>
    </w:p>
    <w:p w14:paraId="40F90D45" w14:textId="77777777" w:rsidR="00591531" w:rsidRPr="00875877" w:rsidRDefault="00591531" w:rsidP="00591531">
      <w:pPr>
        <w:pStyle w:val="ListParagraph"/>
        <w:rPr>
          <w:rFonts w:ascii="Cambria" w:hAnsi="Cambria"/>
          <w:sz w:val="20"/>
          <w:szCs w:val="20"/>
        </w:rPr>
      </w:pPr>
    </w:p>
    <w:p w14:paraId="7F9275C2" w14:textId="4A86BC5B" w:rsidR="00E1364B" w:rsidRPr="00875877" w:rsidRDefault="005109B3" w:rsidP="00E1364B">
      <w:pPr>
        <w:pStyle w:val="ListParagraph"/>
        <w:numPr>
          <w:ilvl w:val="0"/>
          <w:numId w:val="8"/>
        </w:numPr>
        <w:tabs>
          <w:tab w:val="left" w:pos="426"/>
        </w:tabs>
        <w:jc w:val="both"/>
        <w:rPr>
          <w:rFonts w:ascii="Cambria" w:hAnsi="Cambria"/>
          <w:sz w:val="20"/>
          <w:szCs w:val="20"/>
        </w:rPr>
      </w:pPr>
      <w:r w:rsidRPr="00875877">
        <w:rPr>
          <w:rFonts w:ascii="Cambria" w:hAnsi="Cambria"/>
          <w:sz w:val="20"/>
        </w:rPr>
        <w:t xml:space="preserve">Revisión prioritaria de las Recomendaciones, teniendo en cuenta las medidas identificadas para su revisión en la reunión del COC de 2024, el calendario de expiración de las recomendaciones y, cuando sea posible, el calendario de evaluaciones del SCRS, según proceda </w:t>
      </w:r>
    </w:p>
    <w:p w14:paraId="30BC8D03" w14:textId="77777777" w:rsidR="00E1364B" w:rsidRPr="00875877" w:rsidRDefault="00E1364B" w:rsidP="00E1364B">
      <w:pPr>
        <w:pStyle w:val="ListParagraph"/>
      </w:pPr>
    </w:p>
    <w:p w14:paraId="5BC01FBB" w14:textId="5A4865FE" w:rsidR="002C08D5" w:rsidRPr="00875877" w:rsidRDefault="006668BB" w:rsidP="006668BB">
      <w:pPr>
        <w:tabs>
          <w:tab w:val="left" w:pos="426"/>
        </w:tabs>
        <w:ind w:left="851" w:hanging="851"/>
        <w:jc w:val="both"/>
        <w:rPr>
          <w:rFonts w:ascii="Cambria" w:hAnsi="Cambria"/>
          <w:sz w:val="20"/>
          <w:szCs w:val="20"/>
        </w:rPr>
      </w:pPr>
      <w:r w:rsidRPr="00875877">
        <w:rPr>
          <w:rFonts w:ascii="Cambria" w:hAnsi="Cambria"/>
          <w:sz w:val="20"/>
        </w:rPr>
        <w:tab/>
        <w:t>6.1</w:t>
      </w:r>
      <w:r w:rsidRPr="00875877">
        <w:rPr>
          <w:rFonts w:ascii="Cambria" w:hAnsi="Cambria"/>
          <w:sz w:val="20"/>
        </w:rPr>
        <w:tab/>
      </w:r>
      <w:hyperlink r:id="rId7" w:history="1">
        <w:r w:rsidRPr="00875877">
          <w:rPr>
            <w:rFonts w:ascii="Cambria" w:hAnsi="Cambria"/>
            <w:i/>
            <w:iCs/>
            <w:color w:val="0563C1"/>
            <w:sz w:val="20"/>
          </w:rPr>
          <w:t>Recomendación de ICCAT que enmienda la Recomendación 18-09 sobre medidas del Estado rector del puerto para prevenir, desalentar  y eliminar la pesca ilegal, no declarada y no reglamentada</w:t>
        </w:r>
        <w:r w:rsidRPr="00875877">
          <w:rPr>
            <w:rFonts w:ascii="Cambria" w:hAnsi="Cambria"/>
            <w:i/>
            <w:color w:val="0563C1"/>
            <w:sz w:val="20"/>
          </w:rPr>
          <w:t xml:space="preserve"> </w:t>
        </w:r>
        <w:r w:rsidRPr="00875877">
          <w:rPr>
            <w:rFonts w:ascii="Cambria" w:hAnsi="Cambria"/>
            <w:color w:val="0563C1"/>
            <w:sz w:val="20"/>
          </w:rPr>
          <w:t>(Rec. 23-17)</w:t>
        </w:r>
      </w:hyperlink>
    </w:p>
    <w:p w14:paraId="2AE9843F" w14:textId="77777777" w:rsidR="00ED330C" w:rsidRPr="00875877" w:rsidRDefault="00ED330C" w:rsidP="00ED330C">
      <w:pPr>
        <w:pStyle w:val="ListParagraph"/>
        <w:tabs>
          <w:tab w:val="left" w:pos="426"/>
        </w:tabs>
        <w:ind w:left="792"/>
        <w:jc w:val="both"/>
        <w:rPr>
          <w:rFonts w:ascii="Cambria" w:hAnsi="Cambria"/>
          <w:sz w:val="20"/>
          <w:szCs w:val="20"/>
        </w:rPr>
      </w:pPr>
    </w:p>
    <w:p w14:paraId="1A0738EE" w14:textId="4B766A18" w:rsidR="002C08D5" w:rsidRPr="00875877" w:rsidRDefault="006668BB" w:rsidP="006668BB">
      <w:pPr>
        <w:tabs>
          <w:tab w:val="left" w:pos="426"/>
        </w:tabs>
        <w:ind w:left="851" w:hanging="851"/>
        <w:jc w:val="both"/>
        <w:rPr>
          <w:rFonts w:ascii="Cambria" w:hAnsi="Cambria"/>
          <w:sz w:val="20"/>
          <w:szCs w:val="20"/>
        </w:rPr>
      </w:pPr>
      <w:r w:rsidRPr="00875877">
        <w:rPr>
          <w:rFonts w:ascii="Cambria" w:hAnsi="Cambria"/>
          <w:sz w:val="20"/>
        </w:rPr>
        <w:tab/>
        <w:t>6.2</w:t>
      </w:r>
      <w:r w:rsidRPr="00875877">
        <w:rPr>
          <w:rFonts w:ascii="Cambria" w:hAnsi="Cambria"/>
          <w:sz w:val="20"/>
        </w:rPr>
        <w:tab/>
      </w:r>
      <w:hyperlink r:id="rId8" w:history="1">
        <w:r w:rsidRPr="00875877">
          <w:rPr>
            <w:rFonts w:ascii="Cambria" w:hAnsi="Cambria"/>
            <w:i/>
            <w:color w:val="0563C1"/>
            <w:sz w:val="20"/>
          </w:rPr>
          <w:t xml:space="preserve">Recomendación de ICCAT para mejorar la revisión del cumplimiento de las medidas de conservación y ordenación relacionadas con los istiofóridos capturados en la zona del Convenio de ICCAT </w:t>
        </w:r>
        <w:r w:rsidRPr="00875877">
          <w:rPr>
            <w:rFonts w:ascii="Cambria" w:hAnsi="Cambria"/>
            <w:color w:val="0563C1"/>
            <w:sz w:val="20"/>
          </w:rPr>
          <w:t>(Rec.</w:t>
        </w:r>
        <w:r w:rsidR="00654FD7" w:rsidRPr="00875877">
          <w:rPr>
            <w:rFonts w:ascii="Cambria" w:hAnsi="Cambria"/>
            <w:color w:val="0563C1"/>
            <w:sz w:val="20"/>
          </w:rPr>
          <w:t> </w:t>
        </w:r>
        <w:r w:rsidRPr="00875877">
          <w:rPr>
            <w:rFonts w:ascii="Cambria" w:hAnsi="Cambria"/>
            <w:color w:val="0563C1"/>
            <w:sz w:val="20"/>
          </w:rPr>
          <w:t>18-</w:t>
        </w:r>
        <w:r w:rsidR="00654FD7" w:rsidRPr="00875877">
          <w:rPr>
            <w:rFonts w:ascii="Cambria" w:hAnsi="Cambria"/>
            <w:color w:val="0563C1"/>
            <w:sz w:val="20"/>
          </w:rPr>
          <w:t>‍</w:t>
        </w:r>
        <w:r w:rsidRPr="00875877">
          <w:rPr>
            <w:rFonts w:ascii="Cambria" w:hAnsi="Cambria"/>
            <w:color w:val="0563C1"/>
            <w:sz w:val="20"/>
          </w:rPr>
          <w:t>05)</w:t>
        </w:r>
      </w:hyperlink>
      <w:r w:rsidRPr="00875877">
        <w:rPr>
          <w:rFonts w:ascii="Cambria" w:hAnsi="Cambria"/>
          <w:i/>
          <w:sz w:val="20"/>
        </w:rPr>
        <w:t xml:space="preserve"> </w:t>
      </w:r>
      <w:r w:rsidRPr="00875877">
        <w:rPr>
          <w:rFonts w:ascii="Cambria" w:hAnsi="Cambria"/>
          <w:sz w:val="20"/>
        </w:rPr>
        <w:t>(hoja de comprobación de istiofóridos)</w:t>
      </w:r>
    </w:p>
    <w:p w14:paraId="550D171D" w14:textId="77777777" w:rsidR="00ED330C" w:rsidRPr="00875877" w:rsidRDefault="00ED330C" w:rsidP="00ED330C">
      <w:pPr>
        <w:tabs>
          <w:tab w:val="left" w:pos="426"/>
        </w:tabs>
        <w:jc w:val="both"/>
        <w:rPr>
          <w:rFonts w:ascii="Cambria" w:hAnsi="Cambria"/>
          <w:sz w:val="20"/>
          <w:szCs w:val="20"/>
        </w:rPr>
      </w:pPr>
    </w:p>
    <w:p w14:paraId="6044B3F3" w14:textId="36083545" w:rsidR="00ED330C" w:rsidRPr="00875877" w:rsidRDefault="006668BB" w:rsidP="006668BB">
      <w:pPr>
        <w:tabs>
          <w:tab w:val="left" w:pos="426"/>
        </w:tabs>
        <w:ind w:left="851" w:hanging="851"/>
        <w:jc w:val="both"/>
        <w:rPr>
          <w:rFonts w:ascii="Cambria" w:hAnsi="Cambria" w:cs="Calibri"/>
          <w:i/>
          <w:color w:val="0563C1"/>
          <w:sz w:val="20"/>
          <w:szCs w:val="20"/>
        </w:rPr>
      </w:pPr>
      <w:r w:rsidRPr="00875877">
        <w:rPr>
          <w:rFonts w:ascii="Cambria" w:hAnsi="Cambria"/>
          <w:i/>
          <w:color w:val="0563C1"/>
          <w:sz w:val="20"/>
        </w:rPr>
        <w:tab/>
      </w:r>
      <w:r w:rsidRPr="00875877">
        <w:rPr>
          <w:rFonts w:ascii="Cambria" w:hAnsi="Cambria"/>
          <w:sz w:val="20"/>
        </w:rPr>
        <w:t>6.3</w:t>
      </w:r>
      <w:r w:rsidRPr="00875877">
        <w:rPr>
          <w:rFonts w:ascii="Cambria" w:hAnsi="Cambria"/>
          <w:i/>
          <w:color w:val="0563C1"/>
          <w:sz w:val="20"/>
        </w:rPr>
        <w:tab/>
      </w:r>
      <w:hyperlink r:id="rId9" w:history="1">
        <w:r w:rsidRPr="00875877">
          <w:rPr>
            <w:rFonts w:ascii="Cambria" w:hAnsi="Cambria"/>
            <w:i/>
            <w:iCs/>
            <w:color w:val="0563C1"/>
            <w:sz w:val="20"/>
          </w:rPr>
          <w:t xml:space="preserve">Recomendación de ICCAT para sustituir la Recomendación 16-13 para mejorar la revisión del cumplimiento de las medidas de conservación y ordenación relacionadas con los tiburones capturados en asociación con las pesquerías de ICCAT </w:t>
        </w:r>
        <w:r w:rsidRPr="00875877">
          <w:rPr>
            <w:rFonts w:ascii="Cambria" w:hAnsi="Cambria"/>
            <w:color w:val="0563C1"/>
            <w:sz w:val="20"/>
          </w:rPr>
          <w:t>(Rec. 18-06)</w:t>
        </w:r>
      </w:hyperlink>
      <w:r w:rsidRPr="00875877">
        <w:rPr>
          <w:rFonts w:ascii="Cambria" w:hAnsi="Cambria"/>
          <w:i/>
          <w:color w:val="0563C1"/>
          <w:sz w:val="20"/>
        </w:rPr>
        <w:t xml:space="preserve"> </w:t>
      </w:r>
      <w:r w:rsidRPr="00875877">
        <w:rPr>
          <w:rFonts w:ascii="Cambria" w:hAnsi="Cambria"/>
          <w:sz w:val="20"/>
        </w:rPr>
        <w:t>(hoja de comprobación de tiburones)</w:t>
      </w:r>
      <w:r w:rsidRPr="00875877">
        <w:rPr>
          <w:rFonts w:ascii="Cambria" w:hAnsi="Cambria"/>
          <w:i/>
          <w:sz w:val="20"/>
        </w:rPr>
        <w:t xml:space="preserve"> </w:t>
      </w:r>
    </w:p>
    <w:p w14:paraId="3D6F959C" w14:textId="77777777" w:rsidR="00ED330C" w:rsidRPr="00875877" w:rsidRDefault="00ED330C" w:rsidP="006668BB">
      <w:pPr>
        <w:tabs>
          <w:tab w:val="left" w:pos="426"/>
        </w:tabs>
        <w:ind w:left="851" w:hanging="851"/>
        <w:jc w:val="both"/>
        <w:rPr>
          <w:rFonts w:ascii="Cambria" w:hAnsi="Cambria" w:cs="Calibri"/>
          <w:i/>
          <w:color w:val="0563C1"/>
          <w:sz w:val="20"/>
          <w:szCs w:val="20"/>
          <w:lang w:eastAsia="es-ES"/>
        </w:rPr>
      </w:pPr>
    </w:p>
    <w:p w14:paraId="7EB69511" w14:textId="037E09D8" w:rsidR="005109B3" w:rsidRPr="00875877" w:rsidRDefault="006668BB" w:rsidP="006668BB">
      <w:pPr>
        <w:tabs>
          <w:tab w:val="left" w:pos="426"/>
        </w:tabs>
        <w:ind w:left="851" w:hanging="851"/>
        <w:jc w:val="both"/>
        <w:rPr>
          <w:rFonts w:ascii="Cambria" w:hAnsi="Cambria" w:cs="Calibri"/>
          <w:i/>
          <w:color w:val="0563C1"/>
          <w:sz w:val="20"/>
          <w:szCs w:val="20"/>
        </w:rPr>
      </w:pPr>
      <w:r w:rsidRPr="00875877">
        <w:rPr>
          <w:rFonts w:ascii="Cambria" w:hAnsi="Cambria"/>
          <w:i/>
          <w:color w:val="0563C1"/>
          <w:sz w:val="20"/>
        </w:rPr>
        <w:tab/>
      </w:r>
      <w:r w:rsidRPr="00875877">
        <w:rPr>
          <w:rFonts w:ascii="Cambria" w:hAnsi="Cambria"/>
          <w:sz w:val="20"/>
        </w:rPr>
        <w:t>6.4</w:t>
      </w:r>
      <w:r w:rsidRPr="00875877">
        <w:rPr>
          <w:rFonts w:ascii="Cambria" w:hAnsi="Cambria"/>
          <w:i/>
          <w:color w:val="0563C1"/>
          <w:sz w:val="20"/>
        </w:rPr>
        <w:tab/>
      </w:r>
      <w:hyperlink r:id="rId10" w:history="1">
        <w:r w:rsidRPr="00875877">
          <w:rPr>
            <w:rFonts w:ascii="Cambria" w:hAnsi="Cambria"/>
            <w:i/>
            <w:iCs/>
            <w:color w:val="0563C1"/>
            <w:sz w:val="20"/>
          </w:rPr>
          <w:t>Recomendación de ICCAT para establecer unas normas mínimas para programas de observadores científicos en buques pesqueros</w:t>
        </w:r>
        <w:r w:rsidRPr="00875877">
          <w:rPr>
            <w:rFonts w:ascii="Cambria" w:hAnsi="Cambria"/>
            <w:color w:val="0563C1"/>
            <w:sz w:val="20"/>
          </w:rPr>
          <w:t xml:space="preserve"> (Rec. 16-14)</w:t>
        </w:r>
      </w:hyperlink>
    </w:p>
    <w:p w14:paraId="6B39E039" w14:textId="77777777" w:rsidR="00452955" w:rsidRPr="00875877" w:rsidRDefault="00452955" w:rsidP="006668BB">
      <w:pPr>
        <w:tabs>
          <w:tab w:val="left" w:pos="426"/>
        </w:tabs>
        <w:ind w:left="851" w:hanging="851"/>
        <w:jc w:val="both"/>
        <w:rPr>
          <w:rFonts w:ascii="Cambria" w:hAnsi="Cambria" w:cs="Calibri"/>
          <w:i/>
          <w:color w:val="0563C1"/>
          <w:sz w:val="20"/>
          <w:szCs w:val="20"/>
          <w:lang w:eastAsia="es-ES"/>
        </w:rPr>
      </w:pPr>
    </w:p>
    <w:p w14:paraId="0C5D1D4E" w14:textId="6491A904" w:rsidR="00452955" w:rsidRPr="00875877" w:rsidRDefault="006668BB" w:rsidP="006668BB">
      <w:pPr>
        <w:tabs>
          <w:tab w:val="left" w:pos="426"/>
        </w:tabs>
        <w:ind w:left="851" w:hanging="851"/>
        <w:jc w:val="both"/>
        <w:rPr>
          <w:rFonts w:ascii="Cambria" w:hAnsi="Cambria"/>
          <w:i/>
          <w:iCs/>
          <w:sz w:val="20"/>
          <w:szCs w:val="20"/>
        </w:rPr>
      </w:pPr>
      <w:r w:rsidRPr="00875877">
        <w:rPr>
          <w:rFonts w:ascii="Cambria" w:hAnsi="Cambria"/>
          <w:i/>
          <w:color w:val="0563C1"/>
          <w:sz w:val="20"/>
        </w:rPr>
        <w:tab/>
      </w:r>
      <w:r w:rsidRPr="00875877">
        <w:rPr>
          <w:rFonts w:ascii="Cambria" w:hAnsi="Cambria"/>
          <w:sz w:val="20"/>
        </w:rPr>
        <w:t>6.5</w:t>
      </w:r>
      <w:r w:rsidRPr="00875877">
        <w:rPr>
          <w:rFonts w:ascii="Cambria" w:hAnsi="Cambria"/>
          <w:sz w:val="20"/>
        </w:rPr>
        <w:tab/>
      </w:r>
      <w:hyperlink r:id="rId11" w:history="1">
        <w:r w:rsidRPr="00875877">
          <w:rPr>
            <w:rStyle w:val="Hyperlink"/>
            <w:rFonts w:ascii="Cambria" w:hAnsi="Cambria"/>
            <w:i/>
            <w:iCs/>
            <w:sz w:val="20"/>
            <w:u w:val="none"/>
          </w:rPr>
          <w:t xml:space="preserve">Recomendación de ICCAT sobre tortugas marinas capturadas de forma fortuita en asociación con las pesquerías de ICCAT </w:t>
        </w:r>
        <w:r w:rsidRPr="00875877">
          <w:rPr>
            <w:rStyle w:val="Hyperlink"/>
            <w:rFonts w:ascii="Cambria" w:hAnsi="Cambria"/>
            <w:sz w:val="20"/>
            <w:u w:val="none"/>
          </w:rPr>
          <w:t>(Rec. 22-12)</w:t>
        </w:r>
      </w:hyperlink>
      <w:r w:rsidRPr="00875877">
        <w:rPr>
          <w:rFonts w:ascii="Cambria" w:hAnsi="Cambria"/>
          <w:sz w:val="20"/>
        </w:rPr>
        <w:t xml:space="preserve"> enmendada por la </w:t>
      </w:r>
      <w:hyperlink r:id="rId12" w:history="1">
        <w:r w:rsidRPr="00875877">
          <w:rPr>
            <w:rStyle w:val="Hyperlink"/>
            <w:rFonts w:ascii="Cambria" w:hAnsi="Cambria"/>
            <w:i/>
            <w:iCs/>
            <w:sz w:val="20"/>
            <w:u w:val="none"/>
          </w:rPr>
          <w:t>Recomendación suplementaria de ICCAT que enmienda la Recomendación 22-12 sobre captura fortuita de tortugas marinas capturadas en asociación con las pesquerías de ICCAT</w:t>
        </w:r>
        <w:r w:rsidRPr="00875877">
          <w:rPr>
            <w:rStyle w:val="Hyperlink"/>
            <w:rFonts w:ascii="Cambria" w:hAnsi="Cambria"/>
            <w:sz w:val="20"/>
            <w:u w:val="none"/>
          </w:rPr>
          <w:t xml:space="preserve"> (Rec. 23-13)</w:t>
        </w:r>
      </w:hyperlink>
    </w:p>
    <w:p w14:paraId="54AE892D" w14:textId="77777777" w:rsidR="00530D05" w:rsidRPr="00875877" w:rsidRDefault="00530D05" w:rsidP="00530D05">
      <w:pPr>
        <w:pStyle w:val="ListParagraph"/>
        <w:rPr>
          <w:rFonts w:ascii="Cambria" w:hAnsi="Cambria"/>
          <w:sz w:val="20"/>
          <w:szCs w:val="20"/>
        </w:rPr>
      </w:pPr>
    </w:p>
    <w:p w14:paraId="29B77C20" w14:textId="5920510F" w:rsidR="008B7F04" w:rsidRPr="00875877" w:rsidRDefault="00875A2B" w:rsidP="008B7F04">
      <w:pPr>
        <w:tabs>
          <w:tab w:val="left" w:pos="426"/>
        </w:tabs>
        <w:ind w:left="851" w:hanging="851"/>
        <w:jc w:val="both"/>
        <w:rPr>
          <w:rFonts w:ascii="Cambria" w:hAnsi="Cambria"/>
          <w:sz w:val="20"/>
          <w:szCs w:val="20"/>
          <w:u w:val="single"/>
        </w:rPr>
      </w:pPr>
      <w:r w:rsidRPr="00875877">
        <w:rPr>
          <w:rFonts w:ascii="Cambria" w:hAnsi="Cambria"/>
          <w:sz w:val="20"/>
        </w:rPr>
        <w:tab/>
      </w:r>
      <w:r w:rsidR="008B7F04" w:rsidRPr="00875877">
        <w:rPr>
          <w:rFonts w:ascii="Cambria" w:hAnsi="Cambria"/>
          <w:sz w:val="20"/>
        </w:rPr>
        <w:t>6.6</w:t>
      </w:r>
      <w:r w:rsidR="008B7F04" w:rsidRPr="00875877">
        <w:rPr>
          <w:rFonts w:ascii="Cambria" w:hAnsi="Cambria"/>
          <w:sz w:val="20"/>
        </w:rPr>
        <w:tab/>
      </w:r>
      <w:hyperlink r:id="rId13" w:history="1">
        <w:r w:rsidR="008B7F04" w:rsidRPr="00875877">
          <w:rPr>
            <w:rStyle w:val="Hyperlink"/>
            <w:rFonts w:ascii="Cambria" w:hAnsi="Cambria"/>
            <w:i/>
            <w:iCs/>
            <w:sz w:val="20"/>
          </w:rPr>
          <w:t>Recomendación de ICCAT sobre medidas de ordenación para la conservación del pez vela del Atlántico</w:t>
        </w:r>
        <w:r w:rsidR="008B7F04" w:rsidRPr="00875877">
          <w:rPr>
            <w:rStyle w:val="Hyperlink"/>
            <w:rFonts w:ascii="Cambria" w:hAnsi="Cambria"/>
            <w:sz w:val="20"/>
          </w:rPr>
          <w:t xml:space="preserve"> (Rec. 16-11)</w:t>
        </w:r>
      </w:hyperlink>
    </w:p>
    <w:p w14:paraId="0B7F8C6C" w14:textId="77777777" w:rsidR="008B7F04" w:rsidRPr="00875877" w:rsidRDefault="008B7F04" w:rsidP="00875A2B">
      <w:pPr>
        <w:tabs>
          <w:tab w:val="left" w:pos="426"/>
        </w:tabs>
        <w:ind w:left="851" w:hanging="851"/>
        <w:jc w:val="both"/>
        <w:rPr>
          <w:rFonts w:ascii="Cambria" w:hAnsi="Cambria"/>
          <w:sz w:val="20"/>
        </w:rPr>
      </w:pPr>
    </w:p>
    <w:p w14:paraId="480DCE42" w14:textId="3F0263BB" w:rsidR="00530D05" w:rsidRPr="00875877" w:rsidRDefault="008B7F04" w:rsidP="00875A2B">
      <w:pPr>
        <w:tabs>
          <w:tab w:val="left" w:pos="426"/>
        </w:tabs>
        <w:ind w:left="851" w:hanging="851"/>
        <w:jc w:val="both"/>
        <w:rPr>
          <w:rFonts w:ascii="Cambria" w:hAnsi="Cambria"/>
          <w:sz w:val="20"/>
          <w:szCs w:val="20"/>
        </w:rPr>
      </w:pPr>
      <w:r w:rsidRPr="00875877">
        <w:rPr>
          <w:rFonts w:ascii="Cambria" w:hAnsi="Cambria"/>
          <w:sz w:val="20"/>
        </w:rPr>
        <w:tab/>
      </w:r>
      <w:r w:rsidR="00875A2B" w:rsidRPr="00875877">
        <w:rPr>
          <w:rFonts w:ascii="Cambria" w:hAnsi="Cambria"/>
          <w:sz w:val="20"/>
        </w:rPr>
        <w:t>6.</w:t>
      </w:r>
      <w:r w:rsidRPr="00875877">
        <w:rPr>
          <w:rFonts w:ascii="Cambria" w:hAnsi="Cambria"/>
          <w:sz w:val="20"/>
        </w:rPr>
        <w:t>7</w:t>
      </w:r>
      <w:r w:rsidR="00875A2B" w:rsidRPr="00875877">
        <w:rPr>
          <w:rFonts w:ascii="Cambria" w:hAnsi="Cambria"/>
          <w:sz w:val="20"/>
        </w:rPr>
        <w:tab/>
        <w:t>Otras medidas identificadas para su revisión prioritaria</w:t>
      </w:r>
    </w:p>
    <w:p w14:paraId="638198F2" w14:textId="77777777" w:rsidR="0048343B" w:rsidRPr="00875877" w:rsidRDefault="0048343B" w:rsidP="004D4382">
      <w:pPr>
        <w:pStyle w:val="Default"/>
        <w:rPr>
          <w:sz w:val="20"/>
          <w:szCs w:val="20"/>
        </w:rPr>
      </w:pPr>
    </w:p>
    <w:p w14:paraId="228307AC" w14:textId="18D2FE8F" w:rsidR="00964D1B" w:rsidRPr="00875877" w:rsidRDefault="00964D1B" w:rsidP="004D4382">
      <w:pPr>
        <w:pStyle w:val="ListParagraph"/>
        <w:numPr>
          <w:ilvl w:val="0"/>
          <w:numId w:val="8"/>
        </w:numPr>
        <w:tabs>
          <w:tab w:val="left" w:pos="426"/>
        </w:tabs>
        <w:jc w:val="both"/>
        <w:rPr>
          <w:rFonts w:ascii="Cambria" w:hAnsi="Cambria"/>
          <w:sz w:val="20"/>
          <w:szCs w:val="20"/>
        </w:rPr>
      </w:pPr>
      <w:r w:rsidRPr="00875877">
        <w:rPr>
          <w:rFonts w:ascii="Cambria" w:hAnsi="Cambria"/>
          <w:sz w:val="20"/>
        </w:rPr>
        <w:t>Consideración de la creación de capacidad como herramienta para mejorar el cumplimiento, incluida la identificación de las oportunidades de creación de capacidad disponibles y las necesidades y solicitudes de las CPC en cuanto a la creación de capacidad</w:t>
      </w:r>
    </w:p>
    <w:p w14:paraId="17CA0AF5" w14:textId="77777777" w:rsidR="00964D1B" w:rsidRPr="00875877" w:rsidRDefault="00964D1B" w:rsidP="004D4382">
      <w:pPr>
        <w:autoSpaceDE w:val="0"/>
        <w:autoSpaceDN w:val="0"/>
        <w:adjustRightInd w:val="0"/>
        <w:rPr>
          <w:rFonts w:ascii="Cambria" w:eastAsia="Aptos" w:hAnsi="Cambria" w:cs="Cambria"/>
          <w:color w:val="000000"/>
          <w:sz w:val="20"/>
          <w:szCs w:val="20"/>
        </w:rPr>
      </w:pPr>
    </w:p>
    <w:p w14:paraId="3D1318B2" w14:textId="0D849514" w:rsidR="00964D1B" w:rsidRPr="00875877" w:rsidRDefault="00964D1B" w:rsidP="004D4382">
      <w:pPr>
        <w:pStyle w:val="ListParagraph"/>
        <w:numPr>
          <w:ilvl w:val="0"/>
          <w:numId w:val="8"/>
        </w:numPr>
        <w:tabs>
          <w:tab w:val="left" w:pos="426"/>
        </w:tabs>
        <w:jc w:val="both"/>
        <w:rPr>
          <w:rFonts w:ascii="Cambria" w:hAnsi="Cambria"/>
          <w:sz w:val="20"/>
          <w:szCs w:val="20"/>
        </w:rPr>
      </w:pPr>
      <w:r w:rsidRPr="00875877">
        <w:rPr>
          <w:rFonts w:ascii="Cambria" w:hAnsi="Cambria"/>
          <w:sz w:val="20"/>
        </w:rPr>
        <w:t>Examen de las respuestas a las cartas del presidente derivadas de la reunión de 2024</w:t>
      </w:r>
    </w:p>
    <w:p w14:paraId="45CC4884" w14:textId="77777777" w:rsidR="00964D1B" w:rsidRPr="00875877" w:rsidRDefault="00964D1B" w:rsidP="004D4382">
      <w:pPr>
        <w:tabs>
          <w:tab w:val="left" w:pos="426"/>
        </w:tabs>
        <w:jc w:val="both"/>
        <w:rPr>
          <w:rFonts w:ascii="Cambria" w:hAnsi="Cambria"/>
          <w:sz w:val="20"/>
          <w:szCs w:val="20"/>
        </w:rPr>
      </w:pPr>
    </w:p>
    <w:p w14:paraId="20A72747" w14:textId="4FB59ACC" w:rsidR="00964D1B" w:rsidRPr="00875877" w:rsidRDefault="00964D1B" w:rsidP="004D4382">
      <w:pPr>
        <w:pStyle w:val="ListParagraph"/>
        <w:numPr>
          <w:ilvl w:val="0"/>
          <w:numId w:val="8"/>
        </w:numPr>
        <w:tabs>
          <w:tab w:val="left" w:pos="426"/>
        </w:tabs>
        <w:jc w:val="both"/>
        <w:rPr>
          <w:rFonts w:ascii="Cambria" w:hAnsi="Cambria"/>
          <w:sz w:val="20"/>
          <w:szCs w:val="20"/>
        </w:rPr>
      </w:pPr>
      <w:r w:rsidRPr="00875877">
        <w:rPr>
          <w:rFonts w:ascii="Cambria" w:hAnsi="Cambria"/>
          <w:sz w:val="20"/>
        </w:rPr>
        <w:t>Examen y aprobación del Anexo de cumplimiento (tablas de cumplimiento por especies)</w:t>
      </w:r>
    </w:p>
    <w:p w14:paraId="483D2A62" w14:textId="77777777" w:rsidR="00B40448" w:rsidRPr="00875877" w:rsidRDefault="00B40448" w:rsidP="006668BB">
      <w:pPr>
        <w:pStyle w:val="ListParagraph"/>
        <w:rPr>
          <w:rFonts w:ascii="Cambria" w:hAnsi="Cambria"/>
          <w:sz w:val="20"/>
          <w:szCs w:val="20"/>
        </w:rPr>
      </w:pPr>
    </w:p>
    <w:p w14:paraId="272B6E8F" w14:textId="457811A9" w:rsidR="00B40448" w:rsidRPr="00875877" w:rsidRDefault="00E604F1" w:rsidP="004D4382">
      <w:pPr>
        <w:pStyle w:val="ListParagraph"/>
        <w:numPr>
          <w:ilvl w:val="0"/>
          <w:numId w:val="8"/>
        </w:numPr>
        <w:tabs>
          <w:tab w:val="left" w:pos="426"/>
        </w:tabs>
        <w:jc w:val="both"/>
        <w:rPr>
          <w:rFonts w:ascii="Cambria" w:hAnsi="Cambria"/>
          <w:sz w:val="20"/>
          <w:szCs w:val="20"/>
        </w:rPr>
      </w:pPr>
      <w:r w:rsidRPr="00875877">
        <w:rPr>
          <w:rFonts w:ascii="Cambria" w:hAnsi="Cambria"/>
          <w:sz w:val="20"/>
        </w:rPr>
        <w:t>Acciones con arreglo a las recomendaciones sobre datos (</w:t>
      </w:r>
      <w:hyperlink r:id="rId14" w:history="1">
        <w:r w:rsidRPr="00875877">
          <w:rPr>
            <w:rStyle w:val="Hyperlink"/>
            <w:rFonts w:ascii="Cambria" w:hAnsi="Cambria"/>
            <w:sz w:val="20"/>
            <w:u w:val="none"/>
          </w:rPr>
          <w:t>Rec. 05-09</w:t>
        </w:r>
      </w:hyperlink>
      <w:r w:rsidRPr="00875877">
        <w:rPr>
          <w:rFonts w:ascii="Cambria" w:hAnsi="Cambria"/>
          <w:sz w:val="20"/>
        </w:rPr>
        <w:t xml:space="preserve"> y </w:t>
      </w:r>
      <w:hyperlink r:id="rId15" w:history="1">
        <w:r w:rsidRPr="00875877">
          <w:rPr>
            <w:rStyle w:val="Hyperlink"/>
            <w:rFonts w:ascii="Cambria" w:hAnsi="Cambria"/>
            <w:sz w:val="20"/>
            <w:u w:val="none"/>
          </w:rPr>
          <w:t>Rec. 11-15</w:t>
        </w:r>
      </w:hyperlink>
      <w:r w:rsidRPr="00875877">
        <w:rPr>
          <w:rFonts w:ascii="Cambria" w:hAnsi="Cambria"/>
          <w:sz w:val="20"/>
        </w:rPr>
        <w:t>)</w:t>
      </w:r>
    </w:p>
    <w:p w14:paraId="479A94A0" w14:textId="77777777" w:rsidR="00964D1B" w:rsidRPr="00875877" w:rsidRDefault="00964D1B" w:rsidP="004D4382">
      <w:pPr>
        <w:autoSpaceDE w:val="0"/>
        <w:autoSpaceDN w:val="0"/>
        <w:adjustRightInd w:val="0"/>
        <w:rPr>
          <w:rFonts w:ascii="Cambria" w:hAnsi="Cambria"/>
          <w:sz w:val="20"/>
          <w:szCs w:val="20"/>
        </w:rPr>
      </w:pPr>
    </w:p>
    <w:p w14:paraId="1044A30F" w14:textId="03CDEFAA" w:rsidR="00964D1B" w:rsidRPr="00875877" w:rsidRDefault="00964D1B" w:rsidP="004D4382">
      <w:pPr>
        <w:pStyle w:val="ListParagraph"/>
        <w:numPr>
          <w:ilvl w:val="0"/>
          <w:numId w:val="8"/>
        </w:numPr>
        <w:tabs>
          <w:tab w:val="left" w:pos="426"/>
        </w:tabs>
        <w:jc w:val="both"/>
        <w:rPr>
          <w:rFonts w:ascii="Cambria" w:hAnsi="Cambria"/>
          <w:sz w:val="20"/>
          <w:szCs w:val="20"/>
        </w:rPr>
      </w:pPr>
      <w:r w:rsidRPr="00875877">
        <w:rPr>
          <w:rFonts w:ascii="Cambria" w:hAnsi="Cambria"/>
          <w:sz w:val="20"/>
        </w:rPr>
        <w:t xml:space="preserve">Examen de otra información pertinente, lo que incluye presentaciones con arreglo a la </w:t>
      </w:r>
      <w:hyperlink r:id="rId16" w:history="1">
        <w:r w:rsidRPr="00875877">
          <w:rPr>
            <w:rStyle w:val="Hyperlink"/>
            <w:rFonts w:ascii="Cambria" w:hAnsi="Cambria"/>
            <w:sz w:val="20"/>
            <w:u w:val="none"/>
          </w:rPr>
          <w:t>Rec. 08-09</w:t>
        </w:r>
      </w:hyperlink>
    </w:p>
    <w:p w14:paraId="34301D43" w14:textId="77777777" w:rsidR="00964D1B" w:rsidRPr="00875877" w:rsidRDefault="00964D1B" w:rsidP="004D4382">
      <w:pPr>
        <w:autoSpaceDE w:val="0"/>
        <w:autoSpaceDN w:val="0"/>
        <w:adjustRightInd w:val="0"/>
        <w:rPr>
          <w:rFonts w:ascii="Cambria" w:hAnsi="Cambria"/>
          <w:sz w:val="20"/>
          <w:szCs w:val="20"/>
        </w:rPr>
      </w:pPr>
    </w:p>
    <w:p w14:paraId="34DF70A0" w14:textId="33B401B9" w:rsidR="00964D1B" w:rsidRPr="00875877" w:rsidRDefault="00964D1B" w:rsidP="004D4382">
      <w:pPr>
        <w:pStyle w:val="ListParagraph"/>
        <w:numPr>
          <w:ilvl w:val="0"/>
          <w:numId w:val="8"/>
        </w:numPr>
        <w:tabs>
          <w:tab w:val="left" w:pos="426"/>
        </w:tabs>
        <w:jc w:val="both"/>
        <w:rPr>
          <w:rFonts w:ascii="Cambria" w:hAnsi="Cambria"/>
          <w:sz w:val="20"/>
          <w:szCs w:val="20"/>
        </w:rPr>
      </w:pPr>
      <w:r w:rsidRPr="00875877">
        <w:rPr>
          <w:rFonts w:ascii="Cambria" w:hAnsi="Cambria"/>
          <w:sz w:val="20"/>
        </w:rPr>
        <w:lastRenderedPageBreak/>
        <w:t>Examen de la implementación y el cumplimiento de los requisitos de ICCAT por parte de las CPC</w:t>
      </w:r>
    </w:p>
    <w:p w14:paraId="7AF0896E" w14:textId="77777777" w:rsidR="00964D1B" w:rsidRPr="00875877" w:rsidRDefault="00964D1B" w:rsidP="004D4382">
      <w:pPr>
        <w:tabs>
          <w:tab w:val="left" w:pos="426"/>
        </w:tabs>
        <w:jc w:val="both"/>
        <w:rPr>
          <w:rFonts w:ascii="Cambria" w:hAnsi="Cambria"/>
          <w:sz w:val="20"/>
          <w:szCs w:val="20"/>
        </w:rPr>
      </w:pPr>
    </w:p>
    <w:p w14:paraId="78D542F5" w14:textId="328FB4F1" w:rsidR="00964D1B" w:rsidRPr="00875877" w:rsidRDefault="00964D1B" w:rsidP="006A2E9C">
      <w:pPr>
        <w:pStyle w:val="ListParagraph"/>
        <w:numPr>
          <w:ilvl w:val="0"/>
          <w:numId w:val="8"/>
        </w:numPr>
        <w:tabs>
          <w:tab w:val="left" w:pos="426"/>
        </w:tabs>
        <w:jc w:val="both"/>
        <w:rPr>
          <w:rFonts w:ascii="Cambria" w:hAnsi="Cambria"/>
          <w:sz w:val="20"/>
          <w:szCs w:val="20"/>
        </w:rPr>
      </w:pPr>
      <w:r w:rsidRPr="00875877">
        <w:rPr>
          <w:rFonts w:ascii="Cambria" w:hAnsi="Cambria"/>
          <w:sz w:val="20"/>
        </w:rPr>
        <w:t>Examen de la información relacionada con las no CPC</w:t>
      </w:r>
    </w:p>
    <w:p w14:paraId="02301B5F" w14:textId="77777777" w:rsidR="00875A2B" w:rsidRPr="00875877" w:rsidRDefault="00875A2B" w:rsidP="004D4382">
      <w:pPr>
        <w:tabs>
          <w:tab w:val="left" w:pos="426"/>
        </w:tabs>
        <w:jc w:val="both"/>
        <w:rPr>
          <w:rFonts w:ascii="Cambria" w:hAnsi="Cambria"/>
          <w:sz w:val="20"/>
          <w:szCs w:val="20"/>
        </w:rPr>
      </w:pPr>
    </w:p>
    <w:p w14:paraId="384F200D" w14:textId="2F61D806" w:rsidR="00964D1B" w:rsidRPr="00875877" w:rsidRDefault="00964D1B" w:rsidP="006A2E9C">
      <w:pPr>
        <w:pStyle w:val="ListParagraph"/>
        <w:numPr>
          <w:ilvl w:val="0"/>
          <w:numId w:val="8"/>
        </w:numPr>
        <w:tabs>
          <w:tab w:val="left" w:pos="426"/>
        </w:tabs>
        <w:jc w:val="both"/>
        <w:rPr>
          <w:rFonts w:ascii="Cambria" w:hAnsi="Cambria"/>
          <w:sz w:val="20"/>
          <w:szCs w:val="20"/>
        </w:rPr>
      </w:pPr>
      <w:r w:rsidRPr="00875877">
        <w:rPr>
          <w:rFonts w:ascii="Cambria" w:hAnsi="Cambria"/>
          <w:sz w:val="20"/>
        </w:rPr>
        <w:t xml:space="preserve">Determinación de las acciones recomendadas para abordar los temas relacionados con el incumplimiento de las CPC y con los temas relacionados con las no CPC </w:t>
      </w:r>
    </w:p>
    <w:p w14:paraId="53BA86C4" w14:textId="77777777" w:rsidR="00B7699A" w:rsidRPr="00875877" w:rsidRDefault="00B7699A" w:rsidP="00B7699A">
      <w:pPr>
        <w:tabs>
          <w:tab w:val="left" w:pos="426"/>
        </w:tabs>
        <w:ind w:left="360"/>
        <w:jc w:val="both"/>
        <w:rPr>
          <w:rFonts w:ascii="Cambria" w:hAnsi="Cambria"/>
          <w:sz w:val="20"/>
          <w:szCs w:val="20"/>
        </w:rPr>
      </w:pPr>
    </w:p>
    <w:p w14:paraId="1EB94DF5" w14:textId="70AAC7B4" w:rsidR="00964D1B" w:rsidRPr="00875877" w:rsidRDefault="00964D1B" w:rsidP="00170B28">
      <w:pPr>
        <w:pStyle w:val="ListParagraph"/>
        <w:numPr>
          <w:ilvl w:val="1"/>
          <w:numId w:val="15"/>
        </w:numPr>
        <w:tabs>
          <w:tab w:val="left" w:pos="426"/>
          <w:tab w:val="left" w:pos="851"/>
        </w:tabs>
        <w:ind w:left="851" w:hanging="491"/>
        <w:jc w:val="both"/>
        <w:rPr>
          <w:rFonts w:ascii="Cambria" w:hAnsi="Cambria"/>
          <w:sz w:val="20"/>
          <w:szCs w:val="20"/>
        </w:rPr>
      </w:pPr>
      <w:r w:rsidRPr="00875877">
        <w:rPr>
          <w:rFonts w:ascii="Cambria" w:hAnsi="Cambria"/>
          <w:sz w:val="20"/>
        </w:rPr>
        <w:t>Identificación u otras acciones con arreglo a la Recomendación sobre medidas comerciales (</w:t>
      </w:r>
      <w:hyperlink r:id="rId17" w:history="1">
        <w:r w:rsidRPr="00875877">
          <w:rPr>
            <w:rStyle w:val="Hyperlink"/>
            <w:rFonts w:ascii="Cambria" w:hAnsi="Cambria"/>
            <w:sz w:val="20"/>
            <w:u w:val="none"/>
          </w:rPr>
          <w:t>Rec.</w:t>
        </w:r>
        <w:r w:rsidR="0016301F" w:rsidRPr="00875877">
          <w:rPr>
            <w:rStyle w:val="Hyperlink"/>
            <w:rFonts w:ascii="Cambria" w:hAnsi="Cambria"/>
            <w:sz w:val="20"/>
            <w:u w:val="none"/>
          </w:rPr>
          <w:t> </w:t>
        </w:r>
        <w:r w:rsidRPr="00875877">
          <w:rPr>
            <w:rStyle w:val="Hyperlink"/>
            <w:rFonts w:ascii="Cambria" w:hAnsi="Cambria"/>
            <w:sz w:val="20"/>
            <w:u w:val="none"/>
          </w:rPr>
          <w:t>06-13</w:t>
        </w:r>
      </w:hyperlink>
      <w:r w:rsidRPr="00875877">
        <w:rPr>
          <w:rFonts w:ascii="Cambria" w:hAnsi="Cambria"/>
          <w:sz w:val="20"/>
        </w:rPr>
        <w:t>).</w:t>
      </w:r>
    </w:p>
    <w:p w14:paraId="42543B24" w14:textId="77777777" w:rsidR="00B7699A" w:rsidRPr="00875877" w:rsidRDefault="00B7699A" w:rsidP="00B7699A">
      <w:pPr>
        <w:tabs>
          <w:tab w:val="left" w:pos="426"/>
        </w:tabs>
        <w:jc w:val="both"/>
        <w:rPr>
          <w:rFonts w:ascii="Cambria" w:hAnsi="Cambria"/>
          <w:sz w:val="20"/>
          <w:szCs w:val="20"/>
        </w:rPr>
      </w:pPr>
    </w:p>
    <w:p w14:paraId="3A2720CE" w14:textId="04D05031" w:rsidR="00964D1B" w:rsidRPr="00875877" w:rsidRDefault="00964D1B" w:rsidP="0018729B">
      <w:pPr>
        <w:pStyle w:val="ListParagraph"/>
        <w:numPr>
          <w:ilvl w:val="1"/>
          <w:numId w:val="15"/>
        </w:numPr>
        <w:tabs>
          <w:tab w:val="left" w:pos="426"/>
          <w:tab w:val="left" w:pos="851"/>
        </w:tabs>
        <w:jc w:val="both"/>
        <w:rPr>
          <w:rFonts w:ascii="Cambria" w:hAnsi="Cambria"/>
          <w:sz w:val="20"/>
          <w:szCs w:val="20"/>
        </w:rPr>
      </w:pPr>
      <w:r w:rsidRPr="00875877">
        <w:rPr>
          <w:rFonts w:ascii="Cambria" w:hAnsi="Cambria"/>
          <w:sz w:val="20"/>
        </w:rPr>
        <w:t xml:space="preserve">Cualquier otra acción en virtud de la </w:t>
      </w:r>
      <w:hyperlink r:id="rId18" w:history="1">
        <w:r w:rsidRPr="00875877">
          <w:rPr>
            <w:rStyle w:val="Hyperlink"/>
            <w:rFonts w:ascii="Cambria" w:hAnsi="Cambria"/>
            <w:sz w:val="20"/>
            <w:u w:val="none"/>
          </w:rPr>
          <w:t>Ref. 22-18</w:t>
        </w:r>
      </w:hyperlink>
    </w:p>
    <w:p w14:paraId="34D9D6CE" w14:textId="77777777" w:rsidR="00964D1B" w:rsidRPr="00875877" w:rsidRDefault="00964D1B" w:rsidP="004D4382">
      <w:pPr>
        <w:tabs>
          <w:tab w:val="left" w:pos="426"/>
        </w:tabs>
        <w:ind w:left="1068"/>
        <w:contextualSpacing/>
        <w:jc w:val="both"/>
        <w:rPr>
          <w:rFonts w:ascii="Cambria" w:hAnsi="Cambria"/>
          <w:sz w:val="20"/>
          <w:szCs w:val="20"/>
        </w:rPr>
      </w:pPr>
    </w:p>
    <w:p w14:paraId="24125A21" w14:textId="763D3B0C" w:rsidR="00964D1B" w:rsidRPr="00875877" w:rsidRDefault="00964D1B" w:rsidP="0018729B">
      <w:pPr>
        <w:pStyle w:val="ListParagraph"/>
        <w:numPr>
          <w:ilvl w:val="0"/>
          <w:numId w:val="8"/>
        </w:numPr>
        <w:tabs>
          <w:tab w:val="left" w:pos="426"/>
        </w:tabs>
        <w:jc w:val="both"/>
        <w:rPr>
          <w:rFonts w:ascii="Cambria" w:hAnsi="Cambria"/>
          <w:sz w:val="20"/>
          <w:szCs w:val="20"/>
        </w:rPr>
      </w:pPr>
      <w:r w:rsidRPr="00875877">
        <w:rPr>
          <w:rFonts w:ascii="Cambria" w:hAnsi="Cambria"/>
          <w:sz w:val="20"/>
        </w:rPr>
        <w:t>Consideración de las renovaciones del estatus de colaborador y de cualquier solicitud de estatus de colaborador</w:t>
      </w:r>
    </w:p>
    <w:p w14:paraId="6F186DCA" w14:textId="77777777" w:rsidR="00964D1B" w:rsidRPr="00875877" w:rsidRDefault="00964D1B" w:rsidP="004D4382">
      <w:pPr>
        <w:tabs>
          <w:tab w:val="left" w:pos="426"/>
        </w:tabs>
        <w:rPr>
          <w:rFonts w:ascii="Cambria" w:hAnsi="Cambria"/>
          <w:b/>
          <w:bCs/>
          <w:i/>
          <w:iCs/>
          <w:sz w:val="20"/>
          <w:szCs w:val="20"/>
        </w:rPr>
      </w:pPr>
    </w:p>
    <w:p w14:paraId="1738DB5E" w14:textId="2F5B5ED4" w:rsidR="00964D1B" w:rsidRPr="00875877" w:rsidRDefault="00964D1B" w:rsidP="0018729B">
      <w:pPr>
        <w:pStyle w:val="ListParagraph"/>
        <w:numPr>
          <w:ilvl w:val="0"/>
          <w:numId w:val="8"/>
        </w:numPr>
        <w:tabs>
          <w:tab w:val="left" w:pos="426"/>
        </w:tabs>
        <w:jc w:val="both"/>
        <w:rPr>
          <w:rFonts w:ascii="Cambria" w:hAnsi="Cambria"/>
          <w:sz w:val="20"/>
          <w:szCs w:val="20"/>
        </w:rPr>
      </w:pPr>
      <w:r w:rsidRPr="00875877">
        <w:rPr>
          <w:rFonts w:ascii="Cambria" w:hAnsi="Cambria"/>
          <w:sz w:val="20"/>
        </w:rPr>
        <w:t>Consideraciones sobre las actualizaciones del Plan estratégico para el examen de las prioridades de cumplimiento en 2026</w:t>
      </w:r>
    </w:p>
    <w:p w14:paraId="7B4457B9" w14:textId="77777777" w:rsidR="00964D1B" w:rsidRPr="00875877" w:rsidRDefault="00964D1B" w:rsidP="004D4382">
      <w:pPr>
        <w:tabs>
          <w:tab w:val="left" w:pos="426"/>
        </w:tabs>
        <w:jc w:val="both"/>
        <w:rPr>
          <w:rFonts w:ascii="Cambria" w:hAnsi="Cambria"/>
          <w:sz w:val="20"/>
          <w:szCs w:val="20"/>
        </w:rPr>
      </w:pPr>
    </w:p>
    <w:p w14:paraId="07E6455A" w14:textId="75247735" w:rsidR="00964D1B" w:rsidRPr="00875877" w:rsidRDefault="00964D1B" w:rsidP="0018729B">
      <w:pPr>
        <w:pStyle w:val="ListParagraph"/>
        <w:numPr>
          <w:ilvl w:val="0"/>
          <w:numId w:val="8"/>
        </w:numPr>
        <w:tabs>
          <w:tab w:val="left" w:pos="426"/>
        </w:tabs>
        <w:jc w:val="both"/>
        <w:rPr>
          <w:rFonts w:ascii="Cambria" w:hAnsi="Cambria"/>
          <w:sz w:val="20"/>
          <w:szCs w:val="20"/>
        </w:rPr>
      </w:pPr>
      <w:r w:rsidRPr="00875877">
        <w:rPr>
          <w:rFonts w:ascii="Cambria" w:hAnsi="Cambria"/>
          <w:sz w:val="20"/>
        </w:rPr>
        <w:t>Recomendaciones a la Comisión para mejorar el cumplimiento</w:t>
      </w:r>
    </w:p>
    <w:p w14:paraId="5856754F" w14:textId="77777777" w:rsidR="0016352A" w:rsidRPr="00875877" w:rsidRDefault="0016352A" w:rsidP="0016352A">
      <w:pPr>
        <w:pStyle w:val="ListParagraph"/>
        <w:rPr>
          <w:rFonts w:ascii="Cambria" w:hAnsi="Cambria"/>
          <w:sz w:val="20"/>
          <w:szCs w:val="20"/>
        </w:rPr>
      </w:pPr>
    </w:p>
    <w:p w14:paraId="479ACA9B" w14:textId="640687E6" w:rsidR="004D4382" w:rsidRPr="00875877" w:rsidRDefault="0016352A" w:rsidP="0018729B">
      <w:pPr>
        <w:pStyle w:val="ListParagraph"/>
        <w:numPr>
          <w:ilvl w:val="0"/>
          <w:numId w:val="8"/>
        </w:numPr>
        <w:tabs>
          <w:tab w:val="left" w:pos="426"/>
        </w:tabs>
        <w:jc w:val="both"/>
        <w:rPr>
          <w:rFonts w:ascii="Cambria" w:hAnsi="Cambria"/>
          <w:sz w:val="20"/>
          <w:szCs w:val="20"/>
        </w:rPr>
      </w:pPr>
      <w:r w:rsidRPr="00875877">
        <w:rPr>
          <w:rFonts w:ascii="Cambria" w:hAnsi="Cambria"/>
          <w:sz w:val="20"/>
        </w:rPr>
        <w:t>Elección del presidente y del posible vicepresidente</w:t>
      </w:r>
    </w:p>
    <w:p w14:paraId="27FF4BF6" w14:textId="77777777" w:rsidR="00964D1B" w:rsidRPr="00875877" w:rsidRDefault="00964D1B" w:rsidP="004D4382">
      <w:pPr>
        <w:tabs>
          <w:tab w:val="left" w:pos="426"/>
        </w:tabs>
        <w:jc w:val="both"/>
        <w:rPr>
          <w:rFonts w:ascii="Cambria" w:hAnsi="Cambria"/>
          <w:sz w:val="20"/>
          <w:szCs w:val="20"/>
        </w:rPr>
      </w:pPr>
    </w:p>
    <w:p w14:paraId="0811F409" w14:textId="3E63F725" w:rsidR="00964D1B" w:rsidRPr="00875877" w:rsidRDefault="00964D1B" w:rsidP="0018729B">
      <w:pPr>
        <w:pStyle w:val="ListParagraph"/>
        <w:numPr>
          <w:ilvl w:val="0"/>
          <w:numId w:val="8"/>
        </w:numPr>
        <w:tabs>
          <w:tab w:val="left" w:pos="426"/>
        </w:tabs>
        <w:jc w:val="both"/>
        <w:rPr>
          <w:rFonts w:ascii="Cambria" w:hAnsi="Cambria"/>
          <w:sz w:val="20"/>
          <w:szCs w:val="20"/>
        </w:rPr>
      </w:pPr>
      <w:r w:rsidRPr="00875877">
        <w:rPr>
          <w:rFonts w:ascii="Cambria" w:hAnsi="Cambria"/>
          <w:sz w:val="20"/>
        </w:rPr>
        <w:t>Otros asuntos</w:t>
      </w:r>
    </w:p>
    <w:p w14:paraId="33CBC4AD" w14:textId="77777777" w:rsidR="00964D1B" w:rsidRPr="00875877" w:rsidRDefault="00964D1B" w:rsidP="004D4382">
      <w:pPr>
        <w:tabs>
          <w:tab w:val="left" w:pos="426"/>
        </w:tabs>
        <w:jc w:val="both"/>
        <w:rPr>
          <w:rFonts w:ascii="Cambria" w:hAnsi="Cambria"/>
          <w:sz w:val="20"/>
          <w:szCs w:val="20"/>
          <w:lang w:val="en-GB"/>
        </w:rPr>
      </w:pPr>
    </w:p>
    <w:p w14:paraId="2B44FEA9" w14:textId="3CEC2144" w:rsidR="00964D1B" w:rsidRPr="00875877" w:rsidRDefault="00964D1B" w:rsidP="0018729B">
      <w:pPr>
        <w:pStyle w:val="ListParagraph"/>
        <w:numPr>
          <w:ilvl w:val="0"/>
          <w:numId w:val="8"/>
        </w:numPr>
        <w:tabs>
          <w:tab w:val="left" w:pos="426"/>
        </w:tabs>
        <w:jc w:val="both"/>
        <w:rPr>
          <w:rFonts w:ascii="Cambria" w:hAnsi="Cambria"/>
          <w:sz w:val="20"/>
          <w:szCs w:val="20"/>
        </w:rPr>
      </w:pPr>
      <w:r w:rsidRPr="00875877">
        <w:rPr>
          <w:rFonts w:ascii="Cambria" w:hAnsi="Cambria"/>
          <w:sz w:val="20"/>
        </w:rPr>
        <w:t>Adopción del informe y clausura</w:t>
      </w:r>
    </w:p>
    <w:p w14:paraId="55502F88" w14:textId="77777777" w:rsidR="00964D1B" w:rsidRPr="00964D1B" w:rsidRDefault="00964D1B" w:rsidP="004D4382">
      <w:pPr>
        <w:pStyle w:val="Default"/>
        <w:rPr>
          <w:sz w:val="20"/>
          <w:szCs w:val="20"/>
          <w:lang w:val="en-GB"/>
        </w:rPr>
      </w:pPr>
    </w:p>
    <w:p w14:paraId="27A914FF" w14:textId="77777777" w:rsidR="00964D1B" w:rsidRPr="00964D1B" w:rsidRDefault="00964D1B" w:rsidP="0048343B">
      <w:pPr>
        <w:pStyle w:val="Default"/>
        <w:rPr>
          <w:sz w:val="20"/>
          <w:szCs w:val="20"/>
          <w:lang w:val="en-GB"/>
        </w:rPr>
      </w:pPr>
    </w:p>
    <w:p w14:paraId="716330FA" w14:textId="77777777" w:rsidR="00964D1B" w:rsidRPr="00964D1B" w:rsidRDefault="00964D1B" w:rsidP="0048343B">
      <w:pPr>
        <w:pStyle w:val="Default"/>
        <w:rPr>
          <w:sz w:val="20"/>
          <w:szCs w:val="20"/>
          <w:lang w:val="en-GB"/>
        </w:rPr>
      </w:pPr>
    </w:p>
    <w:p w14:paraId="0721F3C3" w14:textId="77777777" w:rsidR="00964D1B" w:rsidRPr="00964D1B" w:rsidRDefault="00964D1B" w:rsidP="0048343B">
      <w:pPr>
        <w:pStyle w:val="Default"/>
        <w:rPr>
          <w:sz w:val="20"/>
          <w:szCs w:val="20"/>
          <w:lang w:val="en-GB"/>
        </w:rPr>
      </w:pPr>
    </w:p>
    <w:p w14:paraId="288D260F" w14:textId="77777777" w:rsidR="00964D1B" w:rsidRPr="00964D1B" w:rsidRDefault="00964D1B" w:rsidP="0048343B">
      <w:pPr>
        <w:pStyle w:val="Default"/>
        <w:rPr>
          <w:sz w:val="20"/>
          <w:szCs w:val="20"/>
          <w:lang w:val="en-GB"/>
        </w:rPr>
      </w:pPr>
    </w:p>
    <w:p w14:paraId="0EE96493" w14:textId="77777777" w:rsidR="00964D1B" w:rsidRPr="00964D1B" w:rsidRDefault="00964D1B" w:rsidP="0048343B">
      <w:pPr>
        <w:pStyle w:val="Default"/>
        <w:rPr>
          <w:sz w:val="20"/>
          <w:szCs w:val="20"/>
          <w:lang w:val="en-GB"/>
        </w:rPr>
      </w:pPr>
    </w:p>
    <w:p w14:paraId="3CC3D333" w14:textId="77777777" w:rsidR="00964D1B" w:rsidRPr="00964D1B" w:rsidRDefault="00964D1B" w:rsidP="0048343B">
      <w:pPr>
        <w:pStyle w:val="Default"/>
        <w:rPr>
          <w:sz w:val="20"/>
          <w:szCs w:val="20"/>
          <w:lang w:val="en-GB"/>
        </w:rPr>
      </w:pPr>
    </w:p>
    <w:p w14:paraId="00187818" w14:textId="77777777" w:rsidR="002F2C9F" w:rsidRPr="00964D1B" w:rsidRDefault="002F2C9F" w:rsidP="002F2C9F">
      <w:pPr>
        <w:tabs>
          <w:tab w:val="left" w:pos="426"/>
        </w:tabs>
        <w:ind w:left="426" w:hanging="426"/>
        <w:jc w:val="both"/>
        <w:rPr>
          <w:rFonts w:ascii="Cambria" w:hAnsi="Cambria"/>
          <w:sz w:val="20"/>
          <w:szCs w:val="20"/>
          <w:lang w:val="en-GB"/>
        </w:rPr>
      </w:pPr>
    </w:p>
    <w:p w14:paraId="45C3F0EF" w14:textId="77777777" w:rsidR="002F2C9F" w:rsidRPr="00964D1B" w:rsidRDefault="002F2C9F" w:rsidP="002F2C9F">
      <w:pPr>
        <w:rPr>
          <w:rFonts w:ascii="Cambria" w:hAnsi="Cambria"/>
          <w:sz w:val="20"/>
          <w:szCs w:val="20"/>
          <w:lang w:val="en-GB"/>
        </w:rPr>
      </w:pPr>
    </w:p>
    <w:p w14:paraId="3699179D" w14:textId="62C8E115" w:rsidR="00A7538E" w:rsidRPr="004E2EC0" w:rsidRDefault="00A7538E" w:rsidP="002F2C9F">
      <w:pPr>
        <w:jc w:val="right"/>
        <w:rPr>
          <w:rFonts w:ascii="Cambria" w:hAnsi="Cambria"/>
          <w:b/>
          <w:sz w:val="20"/>
          <w:lang w:val="en-GB"/>
        </w:rPr>
      </w:pPr>
    </w:p>
    <w:sectPr w:rsidR="00A7538E" w:rsidRPr="004E2EC0" w:rsidSect="00964D1B">
      <w:headerReference w:type="default" r:id="rId19"/>
      <w:footerReference w:type="default" r:id="rId20"/>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B2A6D" w14:textId="77777777" w:rsidR="004B23C7" w:rsidRDefault="004B23C7" w:rsidP="00F35FE1">
      <w:r>
        <w:separator/>
      </w:r>
    </w:p>
  </w:endnote>
  <w:endnote w:type="continuationSeparator" w:id="0">
    <w:p w14:paraId="512A3A9D" w14:textId="77777777" w:rsidR="004B23C7" w:rsidRDefault="004B23C7" w:rsidP="00F35FE1">
      <w:r>
        <w:continuationSeparator/>
      </w:r>
    </w:p>
  </w:endnote>
  <w:endnote w:type="continuationNotice" w:id="1">
    <w:p w14:paraId="099658F3" w14:textId="77777777" w:rsidR="004B23C7" w:rsidRDefault="004B2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D965" w14:textId="77777777" w:rsidR="00713AD4" w:rsidRPr="00713AD4" w:rsidRDefault="00875877" w:rsidP="00713AD4">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10910487"/>
        <w:docPartObj>
          <w:docPartGallery w:val="Page Numbers (Top of Page)"/>
          <w:docPartUnique/>
        </w:docPartObj>
      </w:sdtPr>
      <w:sdtEndPr/>
      <w:sdtContent>
        <w:r w:rsidR="00713AD4" w:rsidRPr="00713AD4">
          <w:rPr>
            <w:rFonts w:ascii="Cambria" w:eastAsia="Calibri" w:hAnsi="Cambria" w:cs="Calibri"/>
            <w:sz w:val="20"/>
          </w:rPr>
          <w:fldChar w:fldCharType="begin"/>
        </w:r>
        <w:r w:rsidR="00713AD4" w:rsidRPr="00713AD4">
          <w:rPr>
            <w:rFonts w:ascii="Cambria" w:eastAsia="Calibri" w:hAnsi="Cambria" w:cs="Calibri"/>
            <w:sz w:val="20"/>
          </w:rPr>
          <w:instrText xml:space="preserve"> PAGE </w:instrText>
        </w:r>
        <w:r w:rsidR="00713AD4" w:rsidRPr="00713AD4">
          <w:rPr>
            <w:rFonts w:ascii="Cambria" w:eastAsia="Calibri" w:hAnsi="Cambria" w:cs="Calibri"/>
            <w:sz w:val="20"/>
          </w:rPr>
          <w:fldChar w:fldCharType="separate"/>
        </w:r>
        <w:r w:rsidR="00713AD4" w:rsidRPr="00713AD4">
          <w:rPr>
            <w:rFonts w:ascii="Calibri" w:eastAsia="Calibri" w:hAnsi="Calibri" w:cs="Calibri"/>
            <w:sz w:val="20"/>
          </w:rPr>
          <w:t>1</w:t>
        </w:r>
        <w:r w:rsidR="00713AD4" w:rsidRPr="00713AD4">
          <w:rPr>
            <w:rFonts w:ascii="Cambria" w:eastAsia="Calibri" w:hAnsi="Cambria" w:cs="Calibri"/>
            <w:sz w:val="20"/>
          </w:rPr>
          <w:fldChar w:fldCharType="end"/>
        </w:r>
        <w:r w:rsidR="0018729B">
          <w:rPr>
            <w:rFonts w:ascii="Cambria" w:hAnsi="Cambria"/>
            <w:sz w:val="20"/>
          </w:rPr>
          <w:t xml:space="preserve"> / </w:t>
        </w:r>
        <w:r w:rsidR="00713AD4" w:rsidRPr="00713AD4">
          <w:rPr>
            <w:rFonts w:ascii="Cambria" w:eastAsia="Calibri" w:hAnsi="Cambria" w:cs="Calibri"/>
            <w:sz w:val="20"/>
          </w:rPr>
          <w:fldChar w:fldCharType="begin"/>
        </w:r>
        <w:r w:rsidR="00713AD4" w:rsidRPr="00713AD4">
          <w:rPr>
            <w:rFonts w:ascii="Cambria" w:eastAsia="Calibri" w:hAnsi="Cambria" w:cs="Calibri"/>
            <w:sz w:val="20"/>
          </w:rPr>
          <w:instrText xml:space="preserve"> NUMPAGES  </w:instrText>
        </w:r>
        <w:r w:rsidR="00713AD4" w:rsidRPr="00713AD4">
          <w:rPr>
            <w:rFonts w:ascii="Cambria" w:eastAsia="Calibri" w:hAnsi="Cambria" w:cs="Calibri"/>
            <w:sz w:val="20"/>
          </w:rPr>
          <w:fldChar w:fldCharType="separate"/>
        </w:r>
        <w:r w:rsidR="00713AD4" w:rsidRPr="00713AD4">
          <w:rPr>
            <w:rFonts w:ascii="Calibri" w:eastAsia="Calibri" w:hAnsi="Calibri" w:cs="Calibri"/>
            <w:sz w:val="20"/>
          </w:rPr>
          <w:t>1</w:t>
        </w:r>
        <w:r w:rsidR="00713AD4" w:rsidRPr="00713AD4">
          <w:rPr>
            <w:rFonts w:ascii="Cambria" w:eastAsia="Calibri" w:hAnsi="Cambria" w:cs="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783DC" w14:textId="77777777" w:rsidR="004B23C7" w:rsidRDefault="004B23C7" w:rsidP="00F35FE1">
      <w:r>
        <w:separator/>
      </w:r>
    </w:p>
  </w:footnote>
  <w:footnote w:type="continuationSeparator" w:id="0">
    <w:p w14:paraId="282D4BD8" w14:textId="77777777" w:rsidR="004B23C7" w:rsidRDefault="004B23C7" w:rsidP="00F35FE1">
      <w:r>
        <w:continuationSeparator/>
      </w:r>
    </w:p>
  </w:footnote>
  <w:footnote w:type="continuationNotice" w:id="1">
    <w:p w14:paraId="21044C0A" w14:textId="77777777" w:rsidR="004B23C7" w:rsidRDefault="004B2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F579" w14:textId="0EC9B4FD" w:rsidR="00793F38" w:rsidRPr="00793F38" w:rsidRDefault="0045480F" w:rsidP="00793F38">
    <w:pPr>
      <w:tabs>
        <w:tab w:val="center" w:pos="4680"/>
        <w:tab w:val="left" w:pos="6520"/>
        <w:tab w:val="right" w:pos="9360"/>
        <w:tab w:val="right" w:pos="14240"/>
      </w:tabs>
      <w:jc w:val="right"/>
      <w:rPr>
        <w:rFonts w:ascii="Cambria" w:eastAsia="Calibri" w:hAnsi="Cambria"/>
        <w:b/>
        <w:bCs/>
        <w:sz w:val="20"/>
        <w:szCs w:val="20"/>
      </w:rPr>
    </w:pPr>
    <w:bookmarkStart w:id="0" w:name="_Hlk107908354"/>
    <w:bookmarkStart w:id="1" w:name="_Hlk107908355"/>
    <w:bookmarkStart w:id="2" w:name="_Hlk107908359"/>
    <w:bookmarkStart w:id="3" w:name="_Hlk107908360"/>
    <w:bookmarkStart w:id="4" w:name="_Hlk107908361"/>
    <w:bookmarkStart w:id="5" w:name="_Hlk107908362"/>
    <w:r>
      <w:rPr>
        <w:rFonts w:ascii="Cambria" w:hAnsi="Cambria"/>
        <w:b/>
        <w:sz w:val="20"/>
      </w:rPr>
      <w:t>COC_300</w:t>
    </w:r>
    <w:r w:rsidR="008B7F04">
      <w:rPr>
        <w:rFonts w:ascii="Cambria" w:hAnsi="Cambria"/>
        <w:b/>
        <w:sz w:val="20"/>
      </w:rPr>
      <w:t>_REV_1</w:t>
    </w:r>
    <w:r>
      <w:rPr>
        <w:rFonts w:ascii="Cambria" w:hAnsi="Cambria"/>
        <w:b/>
        <w:sz w:val="20"/>
      </w:rPr>
      <w:t>/2025</w:t>
    </w:r>
  </w:p>
  <w:p w14:paraId="41BF1EAA" w14:textId="5DA150E5" w:rsidR="00793F38" w:rsidRPr="00793F38" w:rsidRDefault="00793F38" w:rsidP="00793F38">
    <w:pPr>
      <w:tabs>
        <w:tab w:val="left" w:pos="7320"/>
      </w:tabs>
      <w:spacing w:line="240" w:lineRule="exact"/>
      <w:jc w:val="right"/>
      <w:rPr>
        <w:rFonts w:ascii="Cambria" w:hAnsi="Cambria"/>
        <w:b/>
        <w:bCs/>
        <w:sz w:val="16"/>
        <w:szCs w:val="16"/>
      </w:rPr>
    </w:pPr>
    <w:r w:rsidRPr="00793F38">
      <w:rPr>
        <w:rFonts w:ascii="Cambria" w:hAnsi="Cambria"/>
        <w:b/>
        <w:sz w:val="16"/>
      </w:rPr>
      <w:fldChar w:fldCharType="begin"/>
    </w:r>
    <w:r w:rsidRPr="00793F38">
      <w:rPr>
        <w:rFonts w:ascii="Cambria" w:hAnsi="Cambria"/>
        <w:b/>
        <w:sz w:val="16"/>
      </w:rPr>
      <w:instrText xml:space="preserve"> TIME \@ "dd/MM/yyyy H:mm" </w:instrText>
    </w:r>
    <w:r w:rsidRPr="00793F38">
      <w:rPr>
        <w:rFonts w:ascii="Cambria" w:hAnsi="Cambria"/>
        <w:b/>
        <w:sz w:val="16"/>
      </w:rPr>
      <w:fldChar w:fldCharType="separate"/>
    </w:r>
    <w:r w:rsidR="00EC152A">
      <w:rPr>
        <w:rFonts w:ascii="Cambria" w:hAnsi="Cambria"/>
        <w:b/>
        <w:noProof/>
        <w:sz w:val="16"/>
      </w:rPr>
      <w:t>13/10/2025 11:18</w:t>
    </w:r>
    <w:r w:rsidRPr="00793F38">
      <w:rPr>
        <w:rFonts w:ascii="Cambria" w:hAnsi="Cambria"/>
        <w:b/>
        <w:bCs/>
        <w:sz w:val="16"/>
        <w:szCs w:val="16"/>
        <w:lang w:val="es-ES_tradnl"/>
      </w:rPr>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7D7"/>
    <w:multiLevelType w:val="hybridMultilevel"/>
    <w:tmpl w:val="969AFF48"/>
    <w:lvl w:ilvl="0" w:tplc="3DC2A7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1100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50CBF"/>
    <w:multiLevelType w:val="singleLevel"/>
    <w:tmpl w:val="5412BA02"/>
    <w:name w:val="Bullet 17"/>
    <w:lvl w:ilvl="0">
      <w:numFmt w:val="bullet"/>
      <w:lvlText w:val="-"/>
      <w:lvlJc w:val="left"/>
      <w:pPr>
        <w:ind w:left="0" w:firstLine="0"/>
      </w:pPr>
      <w:rPr>
        <w:rFonts w:ascii="Calibri" w:eastAsia="Calibri" w:hAnsi="Calibri" w:cs="Calibri"/>
      </w:rPr>
    </w:lvl>
  </w:abstractNum>
  <w:abstractNum w:abstractNumId="3" w15:restartNumberingAfterBreak="0">
    <w:nsid w:val="12DC4224"/>
    <w:multiLevelType w:val="multilevel"/>
    <w:tmpl w:val="3158646A"/>
    <w:lvl w:ilvl="0">
      <w:start w:val="14"/>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3274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202867"/>
    <w:multiLevelType w:val="multilevel"/>
    <w:tmpl w:val="5F20AF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6F103F9"/>
    <w:multiLevelType w:val="hybridMultilevel"/>
    <w:tmpl w:val="69147EBC"/>
    <w:lvl w:ilvl="0" w:tplc="61985C4E">
      <w:start w:val="1"/>
      <w:numFmt w:val="lowerLetter"/>
      <w:lvlText w:val="%1)"/>
      <w:lvlJc w:val="left"/>
      <w:pPr>
        <w:ind w:left="720" w:hanging="360"/>
      </w:pPr>
      <w:rPr>
        <w:rFonts w:ascii="Cambria" w:eastAsia="Times New Roman" w:hAnsi="Cambria" w:cs="Times New Roman"/>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F6154"/>
    <w:multiLevelType w:val="hybridMultilevel"/>
    <w:tmpl w:val="4B44FFD6"/>
    <w:lvl w:ilvl="0" w:tplc="3DC2A7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807DA"/>
    <w:multiLevelType w:val="singleLevel"/>
    <w:tmpl w:val="AF2CBF6C"/>
    <w:name w:val="Numbered list 1"/>
    <w:lvl w:ilvl="0">
      <w:numFmt w:val="bullet"/>
      <w:lvlText w:val="-"/>
      <w:lvlJc w:val="left"/>
      <w:pPr>
        <w:ind w:left="0" w:firstLine="0"/>
      </w:pPr>
      <w:rPr>
        <w:rFonts w:ascii="Cambria" w:hAnsi="Cambria"/>
      </w:rPr>
    </w:lvl>
  </w:abstractNum>
  <w:abstractNum w:abstractNumId="9" w15:restartNumberingAfterBreak="0">
    <w:nsid w:val="55904284"/>
    <w:multiLevelType w:val="hybridMultilevel"/>
    <w:tmpl w:val="06BCB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CB0639"/>
    <w:multiLevelType w:val="multilevel"/>
    <w:tmpl w:val="E2E867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2F736E"/>
    <w:multiLevelType w:val="multilevel"/>
    <w:tmpl w:val="7372544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63341C23"/>
    <w:multiLevelType w:val="hybridMultilevel"/>
    <w:tmpl w:val="3698C27C"/>
    <w:lvl w:ilvl="0" w:tplc="DDCEDE30">
      <w:start w:val="1"/>
      <w:numFmt w:val="lowerLetter"/>
      <w:lvlText w:val="%1)"/>
      <w:lvlJc w:val="left"/>
      <w:pPr>
        <w:ind w:left="1068" w:hanging="360"/>
      </w:pPr>
      <w:rPr>
        <w:rFonts w:hint="default"/>
      </w:rPr>
    </w:lvl>
    <w:lvl w:ilvl="1" w:tplc="0C0A0019" w:tentative="1">
      <w:start w:val="1"/>
      <w:numFmt w:val="lowerLetter"/>
      <w:lvlText w:val="%2."/>
      <w:lvlJc w:val="left"/>
      <w:pPr>
        <w:ind w:left="1510" w:hanging="360"/>
      </w:p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abstractNum w:abstractNumId="13" w15:restartNumberingAfterBreak="0">
    <w:nsid w:val="65677415"/>
    <w:multiLevelType w:val="multilevel"/>
    <w:tmpl w:val="EF38F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F80A3E"/>
    <w:multiLevelType w:val="multilevel"/>
    <w:tmpl w:val="EF38F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1B13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6628504">
    <w:abstractNumId w:val="5"/>
  </w:num>
  <w:num w:numId="2" w16cid:durableId="142551678">
    <w:abstractNumId w:val="12"/>
  </w:num>
  <w:num w:numId="3" w16cid:durableId="180094262">
    <w:abstractNumId w:val="6"/>
  </w:num>
  <w:num w:numId="4" w16cid:durableId="42141770">
    <w:abstractNumId w:val="12"/>
  </w:num>
  <w:num w:numId="5" w16cid:durableId="1020470179">
    <w:abstractNumId w:val="9"/>
  </w:num>
  <w:num w:numId="6" w16cid:durableId="1925797928">
    <w:abstractNumId w:val="0"/>
  </w:num>
  <w:num w:numId="7" w16cid:durableId="384255468">
    <w:abstractNumId w:val="7"/>
  </w:num>
  <w:num w:numId="8" w16cid:durableId="637416884">
    <w:abstractNumId w:val="1"/>
  </w:num>
  <w:num w:numId="9" w16cid:durableId="295450591">
    <w:abstractNumId w:val="4"/>
  </w:num>
  <w:num w:numId="10" w16cid:durableId="605234319">
    <w:abstractNumId w:val="11"/>
  </w:num>
  <w:num w:numId="11" w16cid:durableId="905067993">
    <w:abstractNumId w:val="15"/>
  </w:num>
  <w:num w:numId="12" w16cid:durableId="569653300">
    <w:abstractNumId w:val="14"/>
  </w:num>
  <w:num w:numId="13" w16cid:durableId="137040644">
    <w:abstractNumId w:val="13"/>
  </w:num>
  <w:num w:numId="14" w16cid:durableId="1187989073">
    <w:abstractNumId w:val="10"/>
  </w:num>
  <w:num w:numId="15" w16cid:durableId="1439057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8F"/>
    <w:rsid w:val="00003250"/>
    <w:rsid w:val="00003281"/>
    <w:rsid w:val="00004CBE"/>
    <w:rsid w:val="0000538F"/>
    <w:rsid w:val="000053EA"/>
    <w:rsid w:val="00005871"/>
    <w:rsid w:val="00011AC9"/>
    <w:rsid w:val="00012951"/>
    <w:rsid w:val="00013F2D"/>
    <w:rsid w:val="0001563D"/>
    <w:rsid w:val="00015CCB"/>
    <w:rsid w:val="0001688F"/>
    <w:rsid w:val="000218E5"/>
    <w:rsid w:val="0002257E"/>
    <w:rsid w:val="000233DC"/>
    <w:rsid w:val="00023859"/>
    <w:rsid w:val="00026F20"/>
    <w:rsid w:val="000308A0"/>
    <w:rsid w:val="00030D68"/>
    <w:rsid w:val="000369E3"/>
    <w:rsid w:val="00037BC7"/>
    <w:rsid w:val="00040016"/>
    <w:rsid w:val="0004382C"/>
    <w:rsid w:val="00044C24"/>
    <w:rsid w:val="00045CFB"/>
    <w:rsid w:val="00047BE1"/>
    <w:rsid w:val="0005205F"/>
    <w:rsid w:val="0005551E"/>
    <w:rsid w:val="000557E7"/>
    <w:rsid w:val="00055862"/>
    <w:rsid w:val="000569E4"/>
    <w:rsid w:val="00056CC2"/>
    <w:rsid w:val="000630A8"/>
    <w:rsid w:val="000636E5"/>
    <w:rsid w:val="00065594"/>
    <w:rsid w:val="000660A1"/>
    <w:rsid w:val="0006737A"/>
    <w:rsid w:val="000674D8"/>
    <w:rsid w:val="0006754B"/>
    <w:rsid w:val="00070979"/>
    <w:rsid w:val="00070A16"/>
    <w:rsid w:val="000714C0"/>
    <w:rsid w:val="000715E8"/>
    <w:rsid w:val="0007434D"/>
    <w:rsid w:val="00074A9E"/>
    <w:rsid w:val="000774A7"/>
    <w:rsid w:val="00080978"/>
    <w:rsid w:val="00080F6E"/>
    <w:rsid w:val="000915A7"/>
    <w:rsid w:val="00093E88"/>
    <w:rsid w:val="000940DE"/>
    <w:rsid w:val="00096E03"/>
    <w:rsid w:val="00097A37"/>
    <w:rsid w:val="000A0CE5"/>
    <w:rsid w:val="000A18FC"/>
    <w:rsid w:val="000A2101"/>
    <w:rsid w:val="000A4366"/>
    <w:rsid w:val="000A4470"/>
    <w:rsid w:val="000A4BDE"/>
    <w:rsid w:val="000A5DC3"/>
    <w:rsid w:val="000B11DE"/>
    <w:rsid w:val="000B12CA"/>
    <w:rsid w:val="000B43D2"/>
    <w:rsid w:val="000B4982"/>
    <w:rsid w:val="000B619B"/>
    <w:rsid w:val="000B6841"/>
    <w:rsid w:val="000B6A01"/>
    <w:rsid w:val="000B70C0"/>
    <w:rsid w:val="000B726B"/>
    <w:rsid w:val="000B79E1"/>
    <w:rsid w:val="000C3802"/>
    <w:rsid w:val="000C43AF"/>
    <w:rsid w:val="000C7D16"/>
    <w:rsid w:val="000D2434"/>
    <w:rsid w:val="000D4477"/>
    <w:rsid w:val="000D64EF"/>
    <w:rsid w:val="000E04FD"/>
    <w:rsid w:val="000E309F"/>
    <w:rsid w:val="000E3199"/>
    <w:rsid w:val="000E31CD"/>
    <w:rsid w:val="000E3420"/>
    <w:rsid w:val="000F0F42"/>
    <w:rsid w:val="000F1293"/>
    <w:rsid w:val="000F1952"/>
    <w:rsid w:val="000F2494"/>
    <w:rsid w:val="000F358B"/>
    <w:rsid w:val="000F35E0"/>
    <w:rsid w:val="000F45AD"/>
    <w:rsid w:val="000F5DE6"/>
    <w:rsid w:val="00100DDD"/>
    <w:rsid w:val="00101202"/>
    <w:rsid w:val="00102CBD"/>
    <w:rsid w:val="0010363A"/>
    <w:rsid w:val="00103CB0"/>
    <w:rsid w:val="00104595"/>
    <w:rsid w:val="001068F9"/>
    <w:rsid w:val="0010713B"/>
    <w:rsid w:val="001075EF"/>
    <w:rsid w:val="00107816"/>
    <w:rsid w:val="00107CEE"/>
    <w:rsid w:val="001117B0"/>
    <w:rsid w:val="00113609"/>
    <w:rsid w:val="001142B9"/>
    <w:rsid w:val="00114B16"/>
    <w:rsid w:val="00115074"/>
    <w:rsid w:val="001157E6"/>
    <w:rsid w:val="001159D6"/>
    <w:rsid w:val="00120D6A"/>
    <w:rsid w:val="00120EAA"/>
    <w:rsid w:val="00124EFD"/>
    <w:rsid w:val="00127954"/>
    <w:rsid w:val="001279A2"/>
    <w:rsid w:val="00127C0A"/>
    <w:rsid w:val="00131BB8"/>
    <w:rsid w:val="00132EA6"/>
    <w:rsid w:val="0013413D"/>
    <w:rsid w:val="00134851"/>
    <w:rsid w:val="00136097"/>
    <w:rsid w:val="00136BCE"/>
    <w:rsid w:val="00137682"/>
    <w:rsid w:val="001426D0"/>
    <w:rsid w:val="0014273D"/>
    <w:rsid w:val="00143015"/>
    <w:rsid w:val="00143B7C"/>
    <w:rsid w:val="001467F7"/>
    <w:rsid w:val="00147AE9"/>
    <w:rsid w:val="00154FCB"/>
    <w:rsid w:val="001575A4"/>
    <w:rsid w:val="001576F3"/>
    <w:rsid w:val="00160639"/>
    <w:rsid w:val="00162E93"/>
    <w:rsid w:val="0016301F"/>
    <w:rsid w:val="0016352A"/>
    <w:rsid w:val="00164A87"/>
    <w:rsid w:val="001659FB"/>
    <w:rsid w:val="00167A27"/>
    <w:rsid w:val="0017041B"/>
    <w:rsid w:val="00170B28"/>
    <w:rsid w:val="00170D89"/>
    <w:rsid w:val="00172B77"/>
    <w:rsid w:val="00174695"/>
    <w:rsid w:val="001769BA"/>
    <w:rsid w:val="00177202"/>
    <w:rsid w:val="001776C6"/>
    <w:rsid w:val="001801BD"/>
    <w:rsid w:val="00180602"/>
    <w:rsid w:val="00180C47"/>
    <w:rsid w:val="00180DD8"/>
    <w:rsid w:val="00181F0F"/>
    <w:rsid w:val="00183040"/>
    <w:rsid w:val="00183C14"/>
    <w:rsid w:val="00183DAE"/>
    <w:rsid w:val="00183F2B"/>
    <w:rsid w:val="001844C5"/>
    <w:rsid w:val="00185429"/>
    <w:rsid w:val="0018729B"/>
    <w:rsid w:val="0019188C"/>
    <w:rsid w:val="00193237"/>
    <w:rsid w:val="001941AC"/>
    <w:rsid w:val="0019792C"/>
    <w:rsid w:val="001A1A28"/>
    <w:rsid w:val="001A3352"/>
    <w:rsid w:val="001A3DA4"/>
    <w:rsid w:val="001A4CDA"/>
    <w:rsid w:val="001A53C9"/>
    <w:rsid w:val="001B05B2"/>
    <w:rsid w:val="001B0E84"/>
    <w:rsid w:val="001B1441"/>
    <w:rsid w:val="001B2BAE"/>
    <w:rsid w:val="001B549B"/>
    <w:rsid w:val="001B71EA"/>
    <w:rsid w:val="001C301A"/>
    <w:rsid w:val="001C6928"/>
    <w:rsid w:val="001C7696"/>
    <w:rsid w:val="001D0F16"/>
    <w:rsid w:val="001D13E2"/>
    <w:rsid w:val="001D28BD"/>
    <w:rsid w:val="001D5625"/>
    <w:rsid w:val="001D5ABA"/>
    <w:rsid w:val="001D6270"/>
    <w:rsid w:val="001D6ADD"/>
    <w:rsid w:val="001E083A"/>
    <w:rsid w:val="001E1693"/>
    <w:rsid w:val="001E36A7"/>
    <w:rsid w:val="001E56F7"/>
    <w:rsid w:val="001E615B"/>
    <w:rsid w:val="001E6ED1"/>
    <w:rsid w:val="001F4E6B"/>
    <w:rsid w:val="001F5745"/>
    <w:rsid w:val="001F765E"/>
    <w:rsid w:val="00200529"/>
    <w:rsid w:val="00203B85"/>
    <w:rsid w:val="00205305"/>
    <w:rsid w:val="002077E9"/>
    <w:rsid w:val="00207A49"/>
    <w:rsid w:val="00207E7A"/>
    <w:rsid w:val="002155F2"/>
    <w:rsid w:val="00215662"/>
    <w:rsid w:val="00215A7A"/>
    <w:rsid w:val="00216424"/>
    <w:rsid w:val="0022193B"/>
    <w:rsid w:val="00222A63"/>
    <w:rsid w:val="00222D7D"/>
    <w:rsid w:val="0022500B"/>
    <w:rsid w:val="00225B7E"/>
    <w:rsid w:val="00225F26"/>
    <w:rsid w:val="00230066"/>
    <w:rsid w:val="00230ADF"/>
    <w:rsid w:val="00233954"/>
    <w:rsid w:val="00234E43"/>
    <w:rsid w:val="002413A9"/>
    <w:rsid w:val="00241B9D"/>
    <w:rsid w:val="002467F0"/>
    <w:rsid w:val="00246C2E"/>
    <w:rsid w:val="00247C90"/>
    <w:rsid w:val="002506C9"/>
    <w:rsid w:val="00254BE5"/>
    <w:rsid w:val="002613A8"/>
    <w:rsid w:val="00263583"/>
    <w:rsid w:val="0026632C"/>
    <w:rsid w:val="00270A45"/>
    <w:rsid w:val="0027174C"/>
    <w:rsid w:val="00272B23"/>
    <w:rsid w:val="00273C65"/>
    <w:rsid w:val="00276A2F"/>
    <w:rsid w:val="00277626"/>
    <w:rsid w:val="00277717"/>
    <w:rsid w:val="00277D6B"/>
    <w:rsid w:val="0028004F"/>
    <w:rsid w:val="00280C93"/>
    <w:rsid w:val="0028182A"/>
    <w:rsid w:val="00281D09"/>
    <w:rsid w:val="00282B00"/>
    <w:rsid w:val="00283222"/>
    <w:rsid w:val="00283A9C"/>
    <w:rsid w:val="00284BF7"/>
    <w:rsid w:val="002859D7"/>
    <w:rsid w:val="00285C16"/>
    <w:rsid w:val="00286B06"/>
    <w:rsid w:val="002912F9"/>
    <w:rsid w:val="00292038"/>
    <w:rsid w:val="0029415D"/>
    <w:rsid w:val="002946DA"/>
    <w:rsid w:val="002958DD"/>
    <w:rsid w:val="00295FC5"/>
    <w:rsid w:val="00297F25"/>
    <w:rsid w:val="002A3149"/>
    <w:rsid w:val="002A38A1"/>
    <w:rsid w:val="002A3A3F"/>
    <w:rsid w:val="002A445D"/>
    <w:rsid w:val="002A4EBC"/>
    <w:rsid w:val="002A56D1"/>
    <w:rsid w:val="002A5F65"/>
    <w:rsid w:val="002A7218"/>
    <w:rsid w:val="002B094E"/>
    <w:rsid w:val="002B11BA"/>
    <w:rsid w:val="002B60ED"/>
    <w:rsid w:val="002B7146"/>
    <w:rsid w:val="002C08D5"/>
    <w:rsid w:val="002C1F35"/>
    <w:rsid w:val="002C3236"/>
    <w:rsid w:val="002C38FA"/>
    <w:rsid w:val="002C3FFF"/>
    <w:rsid w:val="002C43C6"/>
    <w:rsid w:val="002C5BC6"/>
    <w:rsid w:val="002C6783"/>
    <w:rsid w:val="002C6E61"/>
    <w:rsid w:val="002D21C0"/>
    <w:rsid w:val="002D3F4F"/>
    <w:rsid w:val="002D61B7"/>
    <w:rsid w:val="002D66E0"/>
    <w:rsid w:val="002D6C97"/>
    <w:rsid w:val="002D7C86"/>
    <w:rsid w:val="002E00E8"/>
    <w:rsid w:val="002E25FA"/>
    <w:rsid w:val="002E495B"/>
    <w:rsid w:val="002F2C9F"/>
    <w:rsid w:val="002F403B"/>
    <w:rsid w:val="002F4315"/>
    <w:rsid w:val="002F43C5"/>
    <w:rsid w:val="002F5568"/>
    <w:rsid w:val="002F5D30"/>
    <w:rsid w:val="002F7D8F"/>
    <w:rsid w:val="003003FA"/>
    <w:rsid w:val="003011D1"/>
    <w:rsid w:val="00303D44"/>
    <w:rsid w:val="00307276"/>
    <w:rsid w:val="003106B0"/>
    <w:rsid w:val="00317637"/>
    <w:rsid w:val="00317C6C"/>
    <w:rsid w:val="00320775"/>
    <w:rsid w:val="00321880"/>
    <w:rsid w:val="00321B13"/>
    <w:rsid w:val="00323246"/>
    <w:rsid w:val="00327C99"/>
    <w:rsid w:val="00327C9E"/>
    <w:rsid w:val="003306F4"/>
    <w:rsid w:val="00331028"/>
    <w:rsid w:val="003356C2"/>
    <w:rsid w:val="003360C4"/>
    <w:rsid w:val="00337595"/>
    <w:rsid w:val="00337F63"/>
    <w:rsid w:val="003446DF"/>
    <w:rsid w:val="00346D92"/>
    <w:rsid w:val="003503B0"/>
    <w:rsid w:val="00350637"/>
    <w:rsid w:val="003516AE"/>
    <w:rsid w:val="00353D82"/>
    <w:rsid w:val="00353E14"/>
    <w:rsid w:val="003565C0"/>
    <w:rsid w:val="00360236"/>
    <w:rsid w:val="00361D8C"/>
    <w:rsid w:val="003647C8"/>
    <w:rsid w:val="003649AE"/>
    <w:rsid w:val="00374216"/>
    <w:rsid w:val="003756D7"/>
    <w:rsid w:val="0037645F"/>
    <w:rsid w:val="003769DA"/>
    <w:rsid w:val="00381DF5"/>
    <w:rsid w:val="00382E2E"/>
    <w:rsid w:val="003832A9"/>
    <w:rsid w:val="003837C8"/>
    <w:rsid w:val="00386CA7"/>
    <w:rsid w:val="00386DF5"/>
    <w:rsid w:val="00387916"/>
    <w:rsid w:val="003904A3"/>
    <w:rsid w:val="003907A4"/>
    <w:rsid w:val="00391132"/>
    <w:rsid w:val="003920A8"/>
    <w:rsid w:val="003924D5"/>
    <w:rsid w:val="003924FE"/>
    <w:rsid w:val="00392C80"/>
    <w:rsid w:val="003964D7"/>
    <w:rsid w:val="003969E9"/>
    <w:rsid w:val="00397F07"/>
    <w:rsid w:val="003A1013"/>
    <w:rsid w:val="003A2724"/>
    <w:rsid w:val="003A39AE"/>
    <w:rsid w:val="003B1639"/>
    <w:rsid w:val="003B3909"/>
    <w:rsid w:val="003C13AC"/>
    <w:rsid w:val="003C26EB"/>
    <w:rsid w:val="003C377D"/>
    <w:rsid w:val="003C68FD"/>
    <w:rsid w:val="003D3383"/>
    <w:rsid w:val="003D4F52"/>
    <w:rsid w:val="003D4F9C"/>
    <w:rsid w:val="003D5BB1"/>
    <w:rsid w:val="003D6AC7"/>
    <w:rsid w:val="003D7AF7"/>
    <w:rsid w:val="003E02E5"/>
    <w:rsid w:val="003E122E"/>
    <w:rsid w:val="003E15D1"/>
    <w:rsid w:val="003E2428"/>
    <w:rsid w:val="003E300D"/>
    <w:rsid w:val="003E3D9B"/>
    <w:rsid w:val="003E4046"/>
    <w:rsid w:val="003E4483"/>
    <w:rsid w:val="003E6985"/>
    <w:rsid w:val="003E775C"/>
    <w:rsid w:val="003F5294"/>
    <w:rsid w:val="003F7456"/>
    <w:rsid w:val="00400C91"/>
    <w:rsid w:val="004020BB"/>
    <w:rsid w:val="004026F7"/>
    <w:rsid w:val="00403034"/>
    <w:rsid w:val="00404156"/>
    <w:rsid w:val="00404C64"/>
    <w:rsid w:val="004106DB"/>
    <w:rsid w:val="00412664"/>
    <w:rsid w:val="00413D88"/>
    <w:rsid w:val="00414AB3"/>
    <w:rsid w:val="00415632"/>
    <w:rsid w:val="004163B3"/>
    <w:rsid w:val="00416A6B"/>
    <w:rsid w:val="00421C13"/>
    <w:rsid w:val="00422855"/>
    <w:rsid w:val="00422876"/>
    <w:rsid w:val="00423A1A"/>
    <w:rsid w:val="00426190"/>
    <w:rsid w:val="00432284"/>
    <w:rsid w:val="0043296B"/>
    <w:rsid w:val="004331A9"/>
    <w:rsid w:val="0043364F"/>
    <w:rsid w:val="0043749E"/>
    <w:rsid w:val="00437D99"/>
    <w:rsid w:val="00442387"/>
    <w:rsid w:val="00442D1C"/>
    <w:rsid w:val="00445A3C"/>
    <w:rsid w:val="0044723C"/>
    <w:rsid w:val="00450745"/>
    <w:rsid w:val="00452955"/>
    <w:rsid w:val="00452AD7"/>
    <w:rsid w:val="0045338B"/>
    <w:rsid w:val="00453853"/>
    <w:rsid w:val="0045480F"/>
    <w:rsid w:val="00455237"/>
    <w:rsid w:val="00455A68"/>
    <w:rsid w:val="0045641A"/>
    <w:rsid w:val="00456F12"/>
    <w:rsid w:val="00457E74"/>
    <w:rsid w:val="004600C2"/>
    <w:rsid w:val="0046179B"/>
    <w:rsid w:val="00461935"/>
    <w:rsid w:val="00462327"/>
    <w:rsid w:val="004624AA"/>
    <w:rsid w:val="00464C05"/>
    <w:rsid w:val="00464F26"/>
    <w:rsid w:val="0046575C"/>
    <w:rsid w:val="00465977"/>
    <w:rsid w:val="00465DA7"/>
    <w:rsid w:val="004718BB"/>
    <w:rsid w:val="00474224"/>
    <w:rsid w:val="00476F5E"/>
    <w:rsid w:val="00480A50"/>
    <w:rsid w:val="004815D1"/>
    <w:rsid w:val="0048343B"/>
    <w:rsid w:val="0048450A"/>
    <w:rsid w:val="0048560A"/>
    <w:rsid w:val="00485A42"/>
    <w:rsid w:val="00486DCB"/>
    <w:rsid w:val="00490F7A"/>
    <w:rsid w:val="004913F7"/>
    <w:rsid w:val="004924D1"/>
    <w:rsid w:val="00492A78"/>
    <w:rsid w:val="00496D33"/>
    <w:rsid w:val="004A21B1"/>
    <w:rsid w:val="004A2FE8"/>
    <w:rsid w:val="004A3E96"/>
    <w:rsid w:val="004A5560"/>
    <w:rsid w:val="004A5EEE"/>
    <w:rsid w:val="004A715C"/>
    <w:rsid w:val="004A71FD"/>
    <w:rsid w:val="004B09F2"/>
    <w:rsid w:val="004B23C7"/>
    <w:rsid w:val="004B5BF8"/>
    <w:rsid w:val="004C00A9"/>
    <w:rsid w:val="004C1BB3"/>
    <w:rsid w:val="004C1F0B"/>
    <w:rsid w:val="004C2756"/>
    <w:rsid w:val="004C3831"/>
    <w:rsid w:val="004C5687"/>
    <w:rsid w:val="004C6944"/>
    <w:rsid w:val="004C724C"/>
    <w:rsid w:val="004D0FF5"/>
    <w:rsid w:val="004D128C"/>
    <w:rsid w:val="004D4382"/>
    <w:rsid w:val="004D601D"/>
    <w:rsid w:val="004D621F"/>
    <w:rsid w:val="004D727B"/>
    <w:rsid w:val="004D7DC2"/>
    <w:rsid w:val="004E2EC0"/>
    <w:rsid w:val="004E2F50"/>
    <w:rsid w:val="004E494F"/>
    <w:rsid w:val="004E50FD"/>
    <w:rsid w:val="004E591D"/>
    <w:rsid w:val="004E7379"/>
    <w:rsid w:val="004E7697"/>
    <w:rsid w:val="004F3787"/>
    <w:rsid w:val="004F3F3F"/>
    <w:rsid w:val="004F5C90"/>
    <w:rsid w:val="004F6290"/>
    <w:rsid w:val="004F6D0B"/>
    <w:rsid w:val="004F763F"/>
    <w:rsid w:val="005003A1"/>
    <w:rsid w:val="0050230B"/>
    <w:rsid w:val="0050496E"/>
    <w:rsid w:val="0050515D"/>
    <w:rsid w:val="00510707"/>
    <w:rsid w:val="005109B3"/>
    <w:rsid w:val="00513E3E"/>
    <w:rsid w:val="00514501"/>
    <w:rsid w:val="005155D2"/>
    <w:rsid w:val="00517778"/>
    <w:rsid w:val="00517A10"/>
    <w:rsid w:val="005238CC"/>
    <w:rsid w:val="00523A4B"/>
    <w:rsid w:val="00525F82"/>
    <w:rsid w:val="00526014"/>
    <w:rsid w:val="005279FC"/>
    <w:rsid w:val="005305DB"/>
    <w:rsid w:val="00530D05"/>
    <w:rsid w:val="00530D90"/>
    <w:rsid w:val="00530EFF"/>
    <w:rsid w:val="005310DC"/>
    <w:rsid w:val="005318E0"/>
    <w:rsid w:val="00533983"/>
    <w:rsid w:val="0053399D"/>
    <w:rsid w:val="00535493"/>
    <w:rsid w:val="00537157"/>
    <w:rsid w:val="0053761B"/>
    <w:rsid w:val="00540D46"/>
    <w:rsid w:val="005415FE"/>
    <w:rsid w:val="00541B43"/>
    <w:rsid w:val="00541D3A"/>
    <w:rsid w:val="00544291"/>
    <w:rsid w:val="0054598F"/>
    <w:rsid w:val="005510E0"/>
    <w:rsid w:val="00553EA0"/>
    <w:rsid w:val="005542AC"/>
    <w:rsid w:val="00554816"/>
    <w:rsid w:val="00554825"/>
    <w:rsid w:val="00554AF1"/>
    <w:rsid w:val="00560455"/>
    <w:rsid w:val="00560522"/>
    <w:rsid w:val="005611DA"/>
    <w:rsid w:val="00562B10"/>
    <w:rsid w:val="0056465D"/>
    <w:rsid w:val="00566E50"/>
    <w:rsid w:val="00567117"/>
    <w:rsid w:val="0057112D"/>
    <w:rsid w:val="00572427"/>
    <w:rsid w:val="00573316"/>
    <w:rsid w:val="00573E4D"/>
    <w:rsid w:val="00574887"/>
    <w:rsid w:val="0057511C"/>
    <w:rsid w:val="005752E5"/>
    <w:rsid w:val="0058158D"/>
    <w:rsid w:val="00582522"/>
    <w:rsid w:val="005834EA"/>
    <w:rsid w:val="0058478F"/>
    <w:rsid w:val="00584979"/>
    <w:rsid w:val="005857BB"/>
    <w:rsid w:val="00591113"/>
    <w:rsid w:val="00591531"/>
    <w:rsid w:val="005926CF"/>
    <w:rsid w:val="005927A5"/>
    <w:rsid w:val="00593821"/>
    <w:rsid w:val="00595E96"/>
    <w:rsid w:val="00596442"/>
    <w:rsid w:val="005965BB"/>
    <w:rsid w:val="00597FF7"/>
    <w:rsid w:val="005A1346"/>
    <w:rsid w:val="005A173E"/>
    <w:rsid w:val="005B1F8D"/>
    <w:rsid w:val="005B27A9"/>
    <w:rsid w:val="005B4699"/>
    <w:rsid w:val="005B486C"/>
    <w:rsid w:val="005B641D"/>
    <w:rsid w:val="005C14C4"/>
    <w:rsid w:val="005C295C"/>
    <w:rsid w:val="005C37DB"/>
    <w:rsid w:val="005C3E0B"/>
    <w:rsid w:val="005C51B2"/>
    <w:rsid w:val="005C51ED"/>
    <w:rsid w:val="005C54DF"/>
    <w:rsid w:val="005C575F"/>
    <w:rsid w:val="005D0D0C"/>
    <w:rsid w:val="005D1104"/>
    <w:rsid w:val="005D1B2C"/>
    <w:rsid w:val="005D220C"/>
    <w:rsid w:val="005D5847"/>
    <w:rsid w:val="005D6000"/>
    <w:rsid w:val="005D7181"/>
    <w:rsid w:val="005E0049"/>
    <w:rsid w:val="005E1F4C"/>
    <w:rsid w:val="005E44A5"/>
    <w:rsid w:val="005E5604"/>
    <w:rsid w:val="005E5973"/>
    <w:rsid w:val="005E786C"/>
    <w:rsid w:val="005F2273"/>
    <w:rsid w:val="005F261C"/>
    <w:rsid w:val="005F4291"/>
    <w:rsid w:val="005F517B"/>
    <w:rsid w:val="005F6810"/>
    <w:rsid w:val="005F7223"/>
    <w:rsid w:val="005F77DE"/>
    <w:rsid w:val="005F7D24"/>
    <w:rsid w:val="00601209"/>
    <w:rsid w:val="006026EE"/>
    <w:rsid w:val="00605E3A"/>
    <w:rsid w:val="00610B46"/>
    <w:rsid w:val="00610C76"/>
    <w:rsid w:val="00611415"/>
    <w:rsid w:val="0061341A"/>
    <w:rsid w:val="00613A18"/>
    <w:rsid w:val="00613F89"/>
    <w:rsid w:val="00615C87"/>
    <w:rsid w:val="00615FB7"/>
    <w:rsid w:val="006176F5"/>
    <w:rsid w:val="00620647"/>
    <w:rsid w:val="00621423"/>
    <w:rsid w:val="00624F95"/>
    <w:rsid w:val="006256EA"/>
    <w:rsid w:val="006314D3"/>
    <w:rsid w:val="00631BBF"/>
    <w:rsid w:val="00631D0F"/>
    <w:rsid w:val="00632ED2"/>
    <w:rsid w:val="00632F4E"/>
    <w:rsid w:val="00634E31"/>
    <w:rsid w:val="00635DFF"/>
    <w:rsid w:val="006371AD"/>
    <w:rsid w:val="006413DD"/>
    <w:rsid w:val="0064267D"/>
    <w:rsid w:val="006433DF"/>
    <w:rsid w:val="00645622"/>
    <w:rsid w:val="00645EBB"/>
    <w:rsid w:val="0064628D"/>
    <w:rsid w:val="006462D0"/>
    <w:rsid w:val="0065238A"/>
    <w:rsid w:val="00653367"/>
    <w:rsid w:val="00654FD7"/>
    <w:rsid w:val="00657CC0"/>
    <w:rsid w:val="006642E4"/>
    <w:rsid w:val="006643BF"/>
    <w:rsid w:val="00664D42"/>
    <w:rsid w:val="006668A9"/>
    <w:rsid w:val="006668BB"/>
    <w:rsid w:val="0066704B"/>
    <w:rsid w:val="00673689"/>
    <w:rsid w:val="00673A4A"/>
    <w:rsid w:val="00673C3D"/>
    <w:rsid w:val="00673DE3"/>
    <w:rsid w:val="00675353"/>
    <w:rsid w:val="006755B5"/>
    <w:rsid w:val="006774BE"/>
    <w:rsid w:val="006777B5"/>
    <w:rsid w:val="00677CED"/>
    <w:rsid w:val="00681988"/>
    <w:rsid w:val="0068207B"/>
    <w:rsid w:val="00685482"/>
    <w:rsid w:val="00690264"/>
    <w:rsid w:val="00694038"/>
    <w:rsid w:val="00695916"/>
    <w:rsid w:val="006A18D8"/>
    <w:rsid w:val="006A2E9C"/>
    <w:rsid w:val="006A315E"/>
    <w:rsid w:val="006A3BA7"/>
    <w:rsid w:val="006A52C2"/>
    <w:rsid w:val="006B03C6"/>
    <w:rsid w:val="006B1696"/>
    <w:rsid w:val="006B4892"/>
    <w:rsid w:val="006B4F55"/>
    <w:rsid w:val="006B65C1"/>
    <w:rsid w:val="006C0429"/>
    <w:rsid w:val="006C116C"/>
    <w:rsid w:val="006C17D1"/>
    <w:rsid w:val="006C2063"/>
    <w:rsid w:val="006C5DE6"/>
    <w:rsid w:val="006C6EDC"/>
    <w:rsid w:val="006C72D6"/>
    <w:rsid w:val="006C7A9A"/>
    <w:rsid w:val="006D0F10"/>
    <w:rsid w:val="006D1D3E"/>
    <w:rsid w:val="006D1FFA"/>
    <w:rsid w:val="006D35D5"/>
    <w:rsid w:val="006D5D22"/>
    <w:rsid w:val="006D68E8"/>
    <w:rsid w:val="006D784A"/>
    <w:rsid w:val="006D7B54"/>
    <w:rsid w:val="006E273E"/>
    <w:rsid w:val="006E73DC"/>
    <w:rsid w:val="006F3E6A"/>
    <w:rsid w:val="006F62DD"/>
    <w:rsid w:val="006F6918"/>
    <w:rsid w:val="006F6BF3"/>
    <w:rsid w:val="00700B28"/>
    <w:rsid w:val="00702DF4"/>
    <w:rsid w:val="00703975"/>
    <w:rsid w:val="007045A0"/>
    <w:rsid w:val="00704838"/>
    <w:rsid w:val="00705971"/>
    <w:rsid w:val="00705F5D"/>
    <w:rsid w:val="00706862"/>
    <w:rsid w:val="00706C18"/>
    <w:rsid w:val="00707C40"/>
    <w:rsid w:val="00711CB5"/>
    <w:rsid w:val="00711DD7"/>
    <w:rsid w:val="00712114"/>
    <w:rsid w:val="0071351B"/>
    <w:rsid w:val="00713AD4"/>
    <w:rsid w:val="007146E3"/>
    <w:rsid w:val="00720582"/>
    <w:rsid w:val="00721772"/>
    <w:rsid w:val="00721858"/>
    <w:rsid w:val="00721A18"/>
    <w:rsid w:val="00722ED9"/>
    <w:rsid w:val="007235D3"/>
    <w:rsid w:val="00723DB2"/>
    <w:rsid w:val="00725803"/>
    <w:rsid w:val="0072690A"/>
    <w:rsid w:val="0073571A"/>
    <w:rsid w:val="0074232D"/>
    <w:rsid w:val="007462DC"/>
    <w:rsid w:val="007516E5"/>
    <w:rsid w:val="00751CC1"/>
    <w:rsid w:val="0075328B"/>
    <w:rsid w:val="00753B65"/>
    <w:rsid w:val="00757E13"/>
    <w:rsid w:val="007614E0"/>
    <w:rsid w:val="007630F0"/>
    <w:rsid w:val="007650C7"/>
    <w:rsid w:val="007653BB"/>
    <w:rsid w:val="00766F3D"/>
    <w:rsid w:val="00767184"/>
    <w:rsid w:val="00770EB1"/>
    <w:rsid w:val="00772829"/>
    <w:rsid w:val="00773142"/>
    <w:rsid w:val="00773305"/>
    <w:rsid w:val="00773D72"/>
    <w:rsid w:val="00774F59"/>
    <w:rsid w:val="00775E1C"/>
    <w:rsid w:val="00777246"/>
    <w:rsid w:val="007813AC"/>
    <w:rsid w:val="0078294B"/>
    <w:rsid w:val="007855E0"/>
    <w:rsid w:val="00785F12"/>
    <w:rsid w:val="00786E2B"/>
    <w:rsid w:val="0079080E"/>
    <w:rsid w:val="00791710"/>
    <w:rsid w:val="00793F38"/>
    <w:rsid w:val="007950CD"/>
    <w:rsid w:val="007A1027"/>
    <w:rsid w:val="007A2583"/>
    <w:rsid w:val="007A326E"/>
    <w:rsid w:val="007B28E6"/>
    <w:rsid w:val="007B2DEC"/>
    <w:rsid w:val="007B3A5C"/>
    <w:rsid w:val="007B4333"/>
    <w:rsid w:val="007B54A6"/>
    <w:rsid w:val="007B6DB8"/>
    <w:rsid w:val="007B6DB9"/>
    <w:rsid w:val="007B709A"/>
    <w:rsid w:val="007C0B5E"/>
    <w:rsid w:val="007C3338"/>
    <w:rsid w:val="007C78C3"/>
    <w:rsid w:val="007C793E"/>
    <w:rsid w:val="007D16E2"/>
    <w:rsid w:val="007D2016"/>
    <w:rsid w:val="007D40E5"/>
    <w:rsid w:val="007D5313"/>
    <w:rsid w:val="007D66F4"/>
    <w:rsid w:val="007D6ED2"/>
    <w:rsid w:val="007E16E4"/>
    <w:rsid w:val="007E1F85"/>
    <w:rsid w:val="007E474E"/>
    <w:rsid w:val="007E4B0E"/>
    <w:rsid w:val="007E52CF"/>
    <w:rsid w:val="007E62A4"/>
    <w:rsid w:val="007F0024"/>
    <w:rsid w:val="007F332B"/>
    <w:rsid w:val="007F3D03"/>
    <w:rsid w:val="00801E8E"/>
    <w:rsid w:val="00802C11"/>
    <w:rsid w:val="00805C8E"/>
    <w:rsid w:val="00805FE5"/>
    <w:rsid w:val="00813622"/>
    <w:rsid w:val="008157C7"/>
    <w:rsid w:val="00822184"/>
    <w:rsid w:val="008235EE"/>
    <w:rsid w:val="00824764"/>
    <w:rsid w:val="008272DE"/>
    <w:rsid w:val="00827C99"/>
    <w:rsid w:val="0083064F"/>
    <w:rsid w:val="0083139F"/>
    <w:rsid w:val="0083328A"/>
    <w:rsid w:val="008356E9"/>
    <w:rsid w:val="00842490"/>
    <w:rsid w:val="00842D48"/>
    <w:rsid w:val="00843FFE"/>
    <w:rsid w:val="0085234E"/>
    <w:rsid w:val="008541DD"/>
    <w:rsid w:val="00855553"/>
    <w:rsid w:val="0085557D"/>
    <w:rsid w:val="008563A9"/>
    <w:rsid w:val="008569F9"/>
    <w:rsid w:val="00860549"/>
    <w:rsid w:val="00861CBD"/>
    <w:rsid w:val="00861FAF"/>
    <w:rsid w:val="008656A4"/>
    <w:rsid w:val="00866E4F"/>
    <w:rsid w:val="008671FF"/>
    <w:rsid w:val="0086734F"/>
    <w:rsid w:val="008722F9"/>
    <w:rsid w:val="00872A23"/>
    <w:rsid w:val="00873564"/>
    <w:rsid w:val="00875877"/>
    <w:rsid w:val="00875A2B"/>
    <w:rsid w:val="00875A41"/>
    <w:rsid w:val="008802FF"/>
    <w:rsid w:val="008805DD"/>
    <w:rsid w:val="00880720"/>
    <w:rsid w:val="00880780"/>
    <w:rsid w:val="008815B0"/>
    <w:rsid w:val="00882CC8"/>
    <w:rsid w:val="00883808"/>
    <w:rsid w:val="008838EF"/>
    <w:rsid w:val="00886536"/>
    <w:rsid w:val="0088691F"/>
    <w:rsid w:val="008870FD"/>
    <w:rsid w:val="00890D1F"/>
    <w:rsid w:val="008911BB"/>
    <w:rsid w:val="008930DF"/>
    <w:rsid w:val="008943F8"/>
    <w:rsid w:val="00894995"/>
    <w:rsid w:val="008957AD"/>
    <w:rsid w:val="00896175"/>
    <w:rsid w:val="008966E5"/>
    <w:rsid w:val="008975E6"/>
    <w:rsid w:val="008A28C7"/>
    <w:rsid w:val="008A4A26"/>
    <w:rsid w:val="008A574A"/>
    <w:rsid w:val="008A5F53"/>
    <w:rsid w:val="008A71AA"/>
    <w:rsid w:val="008B0123"/>
    <w:rsid w:val="008B0DB0"/>
    <w:rsid w:val="008B143C"/>
    <w:rsid w:val="008B2667"/>
    <w:rsid w:val="008B2D0E"/>
    <w:rsid w:val="008B5CDA"/>
    <w:rsid w:val="008B7CDA"/>
    <w:rsid w:val="008B7F04"/>
    <w:rsid w:val="008C124D"/>
    <w:rsid w:val="008C48D2"/>
    <w:rsid w:val="008D1260"/>
    <w:rsid w:val="008D2FA6"/>
    <w:rsid w:val="008D7E6B"/>
    <w:rsid w:val="008E001C"/>
    <w:rsid w:val="008E06F2"/>
    <w:rsid w:val="008E0D4D"/>
    <w:rsid w:val="008E26A7"/>
    <w:rsid w:val="008E40EE"/>
    <w:rsid w:val="008E500B"/>
    <w:rsid w:val="008E7F42"/>
    <w:rsid w:val="008F1C12"/>
    <w:rsid w:val="008F2599"/>
    <w:rsid w:val="008F30DC"/>
    <w:rsid w:val="008F4AB1"/>
    <w:rsid w:val="008F6D62"/>
    <w:rsid w:val="00902DB7"/>
    <w:rsid w:val="009066B9"/>
    <w:rsid w:val="009068E3"/>
    <w:rsid w:val="00911527"/>
    <w:rsid w:val="0091408D"/>
    <w:rsid w:val="00914D6D"/>
    <w:rsid w:val="00921A96"/>
    <w:rsid w:val="00924FA8"/>
    <w:rsid w:val="00935CCC"/>
    <w:rsid w:val="00936C67"/>
    <w:rsid w:val="0094335B"/>
    <w:rsid w:val="009445EA"/>
    <w:rsid w:val="00944A18"/>
    <w:rsid w:val="00944ECC"/>
    <w:rsid w:val="00945414"/>
    <w:rsid w:val="00947327"/>
    <w:rsid w:val="009473AF"/>
    <w:rsid w:val="00947724"/>
    <w:rsid w:val="00954668"/>
    <w:rsid w:val="00955A86"/>
    <w:rsid w:val="00961621"/>
    <w:rsid w:val="00963DEE"/>
    <w:rsid w:val="00964D1B"/>
    <w:rsid w:val="00966648"/>
    <w:rsid w:val="009669D3"/>
    <w:rsid w:val="00967190"/>
    <w:rsid w:val="0096741D"/>
    <w:rsid w:val="00967F64"/>
    <w:rsid w:val="00972321"/>
    <w:rsid w:val="00973556"/>
    <w:rsid w:val="009748AF"/>
    <w:rsid w:val="00977D58"/>
    <w:rsid w:val="009817B1"/>
    <w:rsid w:val="009838C6"/>
    <w:rsid w:val="00984D7A"/>
    <w:rsid w:val="00984DA7"/>
    <w:rsid w:val="0098510B"/>
    <w:rsid w:val="00985309"/>
    <w:rsid w:val="0098622F"/>
    <w:rsid w:val="009A0614"/>
    <w:rsid w:val="009A1F26"/>
    <w:rsid w:val="009A3CD1"/>
    <w:rsid w:val="009A3DEC"/>
    <w:rsid w:val="009A54A2"/>
    <w:rsid w:val="009B045F"/>
    <w:rsid w:val="009B0AA3"/>
    <w:rsid w:val="009B43FB"/>
    <w:rsid w:val="009B6AB3"/>
    <w:rsid w:val="009C09F9"/>
    <w:rsid w:val="009C109C"/>
    <w:rsid w:val="009C2B14"/>
    <w:rsid w:val="009C30C6"/>
    <w:rsid w:val="009C682E"/>
    <w:rsid w:val="009C6CF7"/>
    <w:rsid w:val="009C7CC9"/>
    <w:rsid w:val="009D2502"/>
    <w:rsid w:val="009D5A7D"/>
    <w:rsid w:val="009D5E11"/>
    <w:rsid w:val="009D6B67"/>
    <w:rsid w:val="009E074A"/>
    <w:rsid w:val="009F008C"/>
    <w:rsid w:val="009F0DA1"/>
    <w:rsid w:val="009F0EC0"/>
    <w:rsid w:val="009F13BA"/>
    <w:rsid w:val="009F3B84"/>
    <w:rsid w:val="009F3E2B"/>
    <w:rsid w:val="009F4766"/>
    <w:rsid w:val="009F49BF"/>
    <w:rsid w:val="00A0067F"/>
    <w:rsid w:val="00A011C7"/>
    <w:rsid w:val="00A02D12"/>
    <w:rsid w:val="00A06547"/>
    <w:rsid w:val="00A06AF7"/>
    <w:rsid w:val="00A113DF"/>
    <w:rsid w:val="00A1358A"/>
    <w:rsid w:val="00A14643"/>
    <w:rsid w:val="00A16B58"/>
    <w:rsid w:val="00A21942"/>
    <w:rsid w:val="00A22330"/>
    <w:rsid w:val="00A22A4F"/>
    <w:rsid w:val="00A2300F"/>
    <w:rsid w:val="00A24265"/>
    <w:rsid w:val="00A24730"/>
    <w:rsid w:val="00A327E8"/>
    <w:rsid w:val="00A34B06"/>
    <w:rsid w:val="00A358A6"/>
    <w:rsid w:val="00A3787B"/>
    <w:rsid w:val="00A461E3"/>
    <w:rsid w:val="00A479F3"/>
    <w:rsid w:val="00A50E57"/>
    <w:rsid w:val="00A5159E"/>
    <w:rsid w:val="00A5184E"/>
    <w:rsid w:val="00A57BA9"/>
    <w:rsid w:val="00A61647"/>
    <w:rsid w:val="00A627CB"/>
    <w:rsid w:val="00A62CFB"/>
    <w:rsid w:val="00A64026"/>
    <w:rsid w:val="00A65EB4"/>
    <w:rsid w:val="00A667DC"/>
    <w:rsid w:val="00A723FF"/>
    <w:rsid w:val="00A72589"/>
    <w:rsid w:val="00A7538E"/>
    <w:rsid w:val="00A75FB7"/>
    <w:rsid w:val="00A773B1"/>
    <w:rsid w:val="00A8456B"/>
    <w:rsid w:val="00A8611A"/>
    <w:rsid w:val="00A86B34"/>
    <w:rsid w:val="00A871CE"/>
    <w:rsid w:val="00A87545"/>
    <w:rsid w:val="00A919DE"/>
    <w:rsid w:val="00A921C8"/>
    <w:rsid w:val="00A92D4D"/>
    <w:rsid w:val="00A93582"/>
    <w:rsid w:val="00A96FD5"/>
    <w:rsid w:val="00A9708A"/>
    <w:rsid w:val="00AA0681"/>
    <w:rsid w:val="00AA0C00"/>
    <w:rsid w:val="00AA22B2"/>
    <w:rsid w:val="00AA260D"/>
    <w:rsid w:val="00AA34D3"/>
    <w:rsid w:val="00AA535D"/>
    <w:rsid w:val="00AA5D0A"/>
    <w:rsid w:val="00AA7A93"/>
    <w:rsid w:val="00AA7B00"/>
    <w:rsid w:val="00AB0F1F"/>
    <w:rsid w:val="00AB2486"/>
    <w:rsid w:val="00AB6311"/>
    <w:rsid w:val="00AB6DB2"/>
    <w:rsid w:val="00AB7B6F"/>
    <w:rsid w:val="00AC1E1F"/>
    <w:rsid w:val="00AC1E43"/>
    <w:rsid w:val="00AC68CC"/>
    <w:rsid w:val="00AC7447"/>
    <w:rsid w:val="00AC7A61"/>
    <w:rsid w:val="00AD0390"/>
    <w:rsid w:val="00AD42B5"/>
    <w:rsid w:val="00AD5208"/>
    <w:rsid w:val="00AE0FBC"/>
    <w:rsid w:val="00AE2019"/>
    <w:rsid w:val="00AE2537"/>
    <w:rsid w:val="00AE2C93"/>
    <w:rsid w:val="00AE2DD5"/>
    <w:rsid w:val="00AE3131"/>
    <w:rsid w:val="00AE3993"/>
    <w:rsid w:val="00AE4101"/>
    <w:rsid w:val="00AE4225"/>
    <w:rsid w:val="00AE7D04"/>
    <w:rsid w:val="00AF0EC9"/>
    <w:rsid w:val="00AF1DA4"/>
    <w:rsid w:val="00AF21E9"/>
    <w:rsid w:val="00AF32CC"/>
    <w:rsid w:val="00AF5DB9"/>
    <w:rsid w:val="00AF6541"/>
    <w:rsid w:val="00AF7633"/>
    <w:rsid w:val="00B012DD"/>
    <w:rsid w:val="00B0142E"/>
    <w:rsid w:val="00B016E9"/>
    <w:rsid w:val="00B02C44"/>
    <w:rsid w:val="00B05A62"/>
    <w:rsid w:val="00B07745"/>
    <w:rsid w:val="00B07D6C"/>
    <w:rsid w:val="00B112D3"/>
    <w:rsid w:val="00B14138"/>
    <w:rsid w:val="00B145EF"/>
    <w:rsid w:val="00B146FB"/>
    <w:rsid w:val="00B21352"/>
    <w:rsid w:val="00B2146F"/>
    <w:rsid w:val="00B21B02"/>
    <w:rsid w:val="00B22A20"/>
    <w:rsid w:val="00B245CC"/>
    <w:rsid w:val="00B2519C"/>
    <w:rsid w:val="00B25EFB"/>
    <w:rsid w:val="00B307B7"/>
    <w:rsid w:val="00B31C4B"/>
    <w:rsid w:val="00B337B5"/>
    <w:rsid w:val="00B34D74"/>
    <w:rsid w:val="00B37A5D"/>
    <w:rsid w:val="00B40448"/>
    <w:rsid w:val="00B41166"/>
    <w:rsid w:val="00B41944"/>
    <w:rsid w:val="00B41D5A"/>
    <w:rsid w:val="00B42A17"/>
    <w:rsid w:val="00B432AB"/>
    <w:rsid w:val="00B43A6E"/>
    <w:rsid w:val="00B44276"/>
    <w:rsid w:val="00B45A7D"/>
    <w:rsid w:val="00B45EF2"/>
    <w:rsid w:val="00B46659"/>
    <w:rsid w:val="00B470B1"/>
    <w:rsid w:val="00B517A6"/>
    <w:rsid w:val="00B52040"/>
    <w:rsid w:val="00B52C5E"/>
    <w:rsid w:val="00B532DB"/>
    <w:rsid w:val="00B60DA2"/>
    <w:rsid w:val="00B6134B"/>
    <w:rsid w:val="00B625E0"/>
    <w:rsid w:val="00B63301"/>
    <w:rsid w:val="00B63B3F"/>
    <w:rsid w:val="00B65F31"/>
    <w:rsid w:val="00B70681"/>
    <w:rsid w:val="00B70C2E"/>
    <w:rsid w:val="00B72194"/>
    <w:rsid w:val="00B735BF"/>
    <w:rsid w:val="00B73B64"/>
    <w:rsid w:val="00B7699A"/>
    <w:rsid w:val="00B84186"/>
    <w:rsid w:val="00B90036"/>
    <w:rsid w:val="00B90A89"/>
    <w:rsid w:val="00B91623"/>
    <w:rsid w:val="00B91EC9"/>
    <w:rsid w:val="00B93483"/>
    <w:rsid w:val="00B9486E"/>
    <w:rsid w:val="00B94891"/>
    <w:rsid w:val="00B95116"/>
    <w:rsid w:val="00BA03BB"/>
    <w:rsid w:val="00BA2FFC"/>
    <w:rsid w:val="00BA48CD"/>
    <w:rsid w:val="00BA541A"/>
    <w:rsid w:val="00BA701C"/>
    <w:rsid w:val="00BB04A3"/>
    <w:rsid w:val="00BB057A"/>
    <w:rsid w:val="00BB1F54"/>
    <w:rsid w:val="00BB27CB"/>
    <w:rsid w:val="00BB3E70"/>
    <w:rsid w:val="00BB475C"/>
    <w:rsid w:val="00BC0C85"/>
    <w:rsid w:val="00BC0F16"/>
    <w:rsid w:val="00BC3843"/>
    <w:rsid w:val="00BC5C90"/>
    <w:rsid w:val="00BC7ABE"/>
    <w:rsid w:val="00BD0E54"/>
    <w:rsid w:val="00BD287D"/>
    <w:rsid w:val="00BD2A97"/>
    <w:rsid w:val="00BD2CAA"/>
    <w:rsid w:val="00BD323D"/>
    <w:rsid w:val="00BD3F27"/>
    <w:rsid w:val="00BD45A2"/>
    <w:rsid w:val="00BD4DCB"/>
    <w:rsid w:val="00BD60D1"/>
    <w:rsid w:val="00BD63D7"/>
    <w:rsid w:val="00BD6A76"/>
    <w:rsid w:val="00BE42C3"/>
    <w:rsid w:val="00BE5FBF"/>
    <w:rsid w:val="00BE63BE"/>
    <w:rsid w:val="00BF0519"/>
    <w:rsid w:val="00BF0B93"/>
    <w:rsid w:val="00BF2EE3"/>
    <w:rsid w:val="00BF493C"/>
    <w:rsid w:val="00BF6CE1"/>
    <w:rsid w:val="00C009BC"/>
    <w:rsid w:val="00C00A13"/>
    <w:rsid w:val="00C01515"/>
    <w:rsid w:val="00C01F6A"/>
    <w:rsid w:val="00C025B6"/>
    <w:rsid w:val="00C0469F"/>
    <w:rsid w:val="00C07431"/>
    <w:rsid w:val="00C079A9"/>
    <w:rsid w:val="00C118D8"/>
    <w:rsid w:val="00C1196F"/>
    <w:rsid w:val="00C11C6C"/>
    <w:rsid w:val="00C130D8"/>
    <w:rsid w:val="00C1439E"/>
    <w:rsid w:val="00C14B25"/>
    <w:rsid w:val="00C14D65"/>
    <w:rsid w:val="00C15203"/>
    <w:rsid w:val="00C16270"/>
    <w:rsid w:val="00C21AE4"/>
    <w:rsid w:val="00C2241B"/>
    <w:rsid w:val="00C23F2D"/>
    <w:rsid w:val="00C2495C"/>
    <w:rsid w:val="00C24A1E"/>
    <w:rsid w:val="00C26AB4"/>
    <w:rsid w:val="00C27EF3"/>
    <w:rsid w:val="00C30D4D"/>
    <w:rsid w:val="00C37ADC"/>
    <w:rsid w:val="00C41703"/>
    <w:rsid w:val="00C41E6F"/>
    <w:rsid w:val="00C41F5C"/>
    <w:rsid w:val="00C4275F"/>
    <w:rsid w:val="00C445DE"/>
    <w:rsid w:val="00C4571B"/>
    <w:rsid w:val="00C45FEE"/>
    <w:rsid w:val="00C4693E"/>
    <w:rsid w:val="00C477B9"/>
    <w:rsid w:val="00C51F97"/>
    <w:rsid w:val="00C630CB"/>
    <w:rsid w:val="00C63559"/>
    <w:rsid w:val="00C6437B"/>
    <w:rsid w:val="00C6717C"/>
    <w:rsid w:val="00C7113C"/>
    <w:rsid w:val="00C732DF"/>
    <w:rsid w:val="00C74E0B"/>
    <w:rsid w:val="00C755DC"/>
    <w:rsid w:val="00C75A42"/>
    <w:rsid w:val="00C77519"/>
    <w:rsid w:val="00C824C8"/>
    <w:rsid w:val="00C82F62"/>
    <w:rsid w:val="00C83639"/>
    <w:rsid w:val="00C90018"/>
    <w:rsid w:val="00C931A2"/>
    <w:rsid w:val="00C935FE"/>
    <w:rsid w:val="00C94265"/>
    <w:rsid w:val="00CA002B"/>
    <w:rsid w:val="00CA1288"/>
    <w:rsid w:val="00CA18AA"/>
    <w:rsid w:val="00CA1BBC"/>
    <w:rsid w:val="00CA32FA"/>
    <w:rsid w:val="00CA3E76"/>
    <w:rsid w:val="00CA4E53"/>
    <w:rsid w:val="00CB0C15"/>
    <w:rsid w:val="00CB0CB0"/>
    <w:rsid w:val="00CB2362"/>
    <w:rsid w:val="00CB2855"/>
    <w:rsid w:val="00CB3C74"/>
    <w:rsid w:val="00CB5037"/>
    <w:rsid w:val="00CB6497"/>
    <w:rsid w:val="00CB6E78"/>
    <w:rsid w:val="00CB76FD"/>
    <w:rsid w:val="00CC1893"/>
    <w:rsid w:val="00CC1AE8"/>
    <w:rsid w:val="00CC420D"/>
    <w:rsid w:val="00CC577D"/>
    <w:rsid w:val="00CC6501"/>
    <w:rsid w:val="00CC680F"/>
    <w:rsid w:val="00CD04E6"/>
    <w:rsid w:val="00CD0CC6"/>
    <w:rsid w:val="00CD2576"/>
    <w:rsid w:val="00CD3C52"/>
    <w:rsid w:val="00CD5C81"/>
    <w:rsid w:val="00CD7235"/>
    <w:rsid w:val="00CE14B9"/>
    <w:rsid w:val="00CE3C5B"/>
    <w:rsid w:val="00CE5057"/>
    <w:rsid w:val="00CE6218"/>
    <w:rsid w:val="00CF0814"/>
    <w:rsid w:val="00CF0C13"/>
    <w:rsid w:val="00CF0D11"/>
    <w:rsid w:val="00CF12A6"/>
    <w:rsid w:val="00CF147D"/>
    <w:rsid w:val="00CF19C5"/>
    <w:rsid w:val="00CF20D4"/>
    <w:rsid w:val="00CF273C"/>
    <w:rsid w:val="00CF46E8"/>
    <w:rsid w:val="00CF4C46"/>
    <w:rsid w:val="00D009C8"/>
    <w:rsid w:val="00D059E3"/>
    <w:rsid w:val="00D064D0"/>
    <w:rsid w:val="00D068CC"/>
    <w:rsid w:val="00D07472"/>
    <w:rsid w:val="00D07DE5"/>
    <w:rsid w:val="00D07EE3"/>
    <w:rsid w:val="00D10351"/>
    <w:rsid w:val="00D10FFC"/>
    <w:rsid w:val="00D17701"/>
    <w:rsid w:val="00D17E62"/>
    <w:rsid w:val="00D244B7"/>
    <w:rsid w:val="00D24C7D"/>
    <w:rsid w:val="00D2519B"/>
    <w:rsid w:val="00D30451"/>
    <w:rsid w:val="00D30B73"/>
    <w:rsid w:val="00D3463F"/>
    <w:rsid w:val="00D34A36"/>
    <w:rsid w:val="00D4116D"/>
    <w:rsid w:val="00D45267"/>
    <w:rsid w:val="00D47066"/>
    <w:rsid w:val="00D47353"/>
    <w:rsid w:val="00D50F35"/>
    <w:rsid w:val="00D51335"/>
    <w:rsid w:val="00D5199C"/>
    <w:rsid w:val="00D52623"/>
    <w:rsid w:val="00D57A1F"/>
    <w:rsid w:val="00D6080F"/>
    <w:rsid w:val="00D613F5"/>
    <w:rsid w:val="00D646D6"/>
    <w:rsid w:val="00D64BF1"/>
    <w:rsid w:val="00D6690C"/>
    <w:rsid w:val="00D67DAF"/>
    <w:rsid w:val="00D7097C"/>
    <w:rsid w:val="00D70996"/>
    <w:rsid w:val="00D716DD"/>
    <w:rsid w:val="00D72297"/>
    <w:rsid w:val="00D77917"/>
    <w:rsid w:val="00D80A31"/>
    <w:rsid w:val="00D80B48"/>
    <w:rsid w:val="00D80F56"/>
    <w:rsid w:val="00D8100F"/>
    <w:rsid w:val="00D82CC7"/>
    <w:rsid w:val="00D84992"/>
    <w:rsid w:val="00D872CF"/>
    <w:rsid w:val="00D90B9F"/>
    <w:rsid w:val="00D939F8"/>
    <w:rsid w:val="00D94E66"/>
    <w:rsid w:val="00D95305"/>
    <w:rsid w:val="00D96233"/>
    <w:rsid w:val="00D9707F"/>
    <w:rsid w:val="00D97C51"/>
    <w:rsid w:val="00DA0927"/>
    <w:rsid w:val="00DA12D7"/>
    <w:rsid w:val="00DA18FD"/>
    <w:rsid w:val="00DA4D97"/>
    <w:rsid w:val="00DA6A10"/>
    <w:rsid w:val="00DB017A"/>
    <w:rsid w:val="00DB12E0"/>
    <w:rsid w:val="00DB182B"/>
    <w:rsid w:val="00DB1E29"/>
    <w:rsid w:val="00DB4885"/>
    <w:rsid w:val="00DB4923"/>
    <w:rsid w:val="00DB49E7"/>
    <w:rsid w:val="00DB5B66"/>
    <w:rsid w:val="00DC01B1"/>
    <w:rsid w:val="00DC16AB"/>
    <w:rsid w:val="00DC340A"/>
    <w:rsid w:val="00DC3D0A"/>
    <w:rsid w:val="00DC4817"/>
    <w:rsid w:val="00DC612A"/>
    <w:rsid w:val="00DD048A"/>
    <w:rsid w:val="00DD0977"/>
    <w:rsid w:val="00DD4E13"/>
    <w:rsid w:val="00DE15AE"/>
    <w:rsid w:val="00DE1D55"/>
    <w:rsid w:val="00DE1DE6"/>
    <w:rsid w:val="00DE3EC7"/>
    <w:rsid w:val="00DE480F"/>
    <w:rsid w:val="00DE7AD3"/>
    <w:rsid w:val="00DE7CC6"/>
    <w:rsid w:val="00DF1AF4"/>
    <w:rsid w:val="00DF1ED3"/>
    <w:rsid w:val="00DF2B12"/>
    <w:rsid w:val="00DF30A6"/>
    <w:rsid w:val="00DF5B40"/>
    <w:rsid w:val="00DF711B"/>
    <w:rsid w:val="00DF72ED"/>
    <w:rsid w:val="00DF7E05"/>
    <w:rsid w:val="00E00C19"/>
    <w:rsid w:val="00E00D95"/>
    <w:rsid w:val="00E022AB"/>
    <w:rsid w:val="00E04085"/>
    <w:rsid w:val="00E04314"/>
    <w:rsid w:val="00E0502A"/>
    <w:rsid w:val="00E0505A"/>
    <w:rsid w:val="00E05DB3"/>
    <w:rsid w:val="00E13599"/>
    <w:rsid w:val="00E1364B"/>
    <w:rsid w:val="00E20267"/>
    <w:rsid w:val="00E208ED"/>
    <w:rsid w:val="00E21287"/>
    <w:rsid w:val="00E21E71"/>
    <w:rsid w:val="00E21E88"/>
    <w:rsid w:val="00E22460"/>
    <w:rsid w:val="00E23E11"/>
    <w:rsid w:val="00E2527A"/>
    <w:rsid w:val="00E26C8C"/>
    <w:rsid w:val="00E27221"/>
    <w:rsid w:val="00E3056A"/>
    <w:rsid w:val="00E3360C"/>
    <w:rsid w:val="00E33E85"/>
    <w:rsid w:val="00E34DCE"/>
    <w:rsid w:val="00E3521C"/>
    <w:rsid w:val="00E35FB9"/>
    <w:rsid w:val="00E36E50"/>
    <w:rsid w:val="00E42D68"/>
    <w:rsid w:val="00E42F22"/>
    <w:rsid w:val="00E4459F"/>
    <w:rsid w:val="00E44DB2"/>
    <w:rsid w:val="00E455BC"/>
    <w:rsid w:val="00E5349A"/>
    <w:rsid w:val="00E534C2"/>
    <w:rsid w:val="00E5480B"/>
    <w:rsid w:val="00E55ABB"/>
    <w:rsid w:val="00E55E81"/>
    <w:rsid w:val="00E604F1"/>
    <w:rsid w:val="00E616E4"/>
    <w:rsid w:val="00E67E0F"/>
    <w:rsid w:val="00E72DA3"/>
    <w:rsid w:val="00E75767"/>
    <w:rsid w:val="00E75D3F"/>
    <w:rsid w:val="00E766E4"/>
    <w:rsid w:val="00E804D2"/>
    <w:rsid w:val="00E81C5F"/>
    <w:rsid w:val="00E82404"/>
    <w:rsid w:val="00E87A99"/>
    <w:rsid w:val="00E914BD"/>
    <w:rsid w:val="00E91804"/>
    <w:rsid w:val="00E96027"/>
    <w:rsid w:val="00E96034"/>
    <w:rsid w:val="00E96D22"/>
    <w:rsid w:val="00E973CC"/>
    <w:rsid w:val="00E97C80"/>
    <w:rsid w:val="00EA05F2"/>
    <w:rsid w:val="00EA100C"/>
    <w:rsid w:val="00EA46FF"/>
    <w:rsid w:val="00EA769C"/>
    <w:rsid w:val="00EB050C"/>
    <w:rsid w:val="00EB1DC4"/>
    <w:rsid w:val="00EB1DE0"/>
    <w:rsid w:val="00EB2735"/>
    <w:rsid w:val="00EB4FD4"/>
    <w:rsid w:val="00EC07AF"/>
    <w:rsid w:val="00EC0D26"/>
    <w:rsid w:val="00EC152A"/>
    <w:rsid w:val="00EC1709"/>
    <w:rsid w:val="00EC3238"/>
    <w:rsid w:val="00EC383C"/>
    <w:rsid w:val="00EC4090"/>
    <w:rsid w:val="00EC57E9"/>
    <w:rsid w:val="00ED004F"/>
    <w:rsid w:val="00ED10C0"/>
    <w:rsid w:val="00ED2F68"/>
    <w:rsid w:val="00ED330C"/>
    <w:rsid w:val="00ED4E71"/>
    <w:rsid w:val="00ED579C"/>
    <w:rsid w:val="00ED6F0F"/>
    <w:rsid w:val="00EE273E"/>
    <w:rsid w:val="00EE5715"/>
    <w:rsid w:val="00EE789B"/>
    <w:rsid w:val="00EF0189"/>
    <w:rsid w:val="00EF1E24"/>
    <w:rsid w:val="00EF2746"/>
    <w:rsid w:val="00EF53C7"/>
    <w:rsid w:val="00EF7F9F"/>
    <w:rsid w:val="00F010BD"/>
    <w:rsid w:val="00F0184A"/>
    <w:rsid w:val="00F05E41"/>
    <w:rsid w:val="00F13002"/>
    <w:rsid w:val="00F1379F"/>
    <w:rsid w:val="00F144FA"/>
    <w:rsid w:val="00F14D92"/>
    <w:rsid w:val="00F15902"/>
    <w:rsid w:val="00F1611C"/>
    <w:rsid w:val="00F164F1"/>
    <w:rsid w:val="00F22075"/>
    <w:rsid w:val="00F2235B"/>
    <w:rsid w:val="00F244E9"/>
    <w:rsid w:val="00F245DA"/>
    <w:rsid w:val="00F252C8"/>
    <w:rsid w:val="00F31622"/>
    <w:rsid w:val="00F31CAF"/>
    <w:rsid w:val="00F33353"/>
    <w:rsid w:val="00F33F83"/>
    <w:rsid w:val="00F3402F"/>
    <w:rsid w:val="00F35127"/>
    <w:rsid w:val="00F35FE1"/>
    <w:rsid w:val="00F37FFA"/>
    <w:rsid w:val="00F40796"/>
    <w:rsid w:val="00F416F7"/>
    <w:rsid w:val="00F42364"/>
    <w:rsid w:val="00F42D25"/>
    <w:rsid w:val="00F45C28"/>
    <w:rsid w:val="00F460CB"/>
    <w:rsid w:val="00F5235F"/>
    <w:rsid w:val="00F56C0A"/>
    <w:rsid w:val="00F577C8"/>
    <w:rsid w:val="00F57D4D"/>
    <w:rsid w:val="00F60396"/>
    <w:rsid w:val="00F61460"/>
    <w:rsid w:val="00F64ABF"/>
    <w:rsid w:val="00F67B34"/>
    <w:rsid w:val="00F7111B"/>
    <w:rsid w:val="00F71E86"/>
    <w:rsid w:val="00F7336E"/>
    <w:rsid w:val="00F80C39"/>
    <w:rsid w:val="00F81976"/>
    <w:rsid w:val="00F819F5"/>
    <w:rsid w:val="00F8383F"/>
    <w:rsid w:val="00F86556"/>
    <w:rsid w:val="00F90BFC"/>
    <w:rsid w:val="00F9403A"/>
    <w:rsid w:val="00F9460C"/>
    <w:rsid w:val="00F970F0"/>
    <w:rsid w:val="00F97924"/>
    <w:rsid w:val="00FA1BFF"/>
    <w:rsid w:val="00FA3AB4"/>
    <w:rsid w:val="00FA3C9E"/>
    <w:rsid w:val="00FB0B1C"/>
    <w:rsid w:val="00FB2943"/>
    <w:rsid w:val="00FB33CE"/>
    <w:rsid w:val="00FB3DE8"/>
    <w:rsid w:val="00FB79D5"/>
    <w:rsid w:val="00FC10FA"/>
    <w:rsid w:val="00FC16D6"/>
    <w:rsid w:val="00FC2DE0"/>
    <w:rsid w:val="00FC4A96"/>
    <w:rsid w:val="00FC588F"/>
    <w:rsid w:val="00FD09FB"/>
    <w:rsid w:val="00FD1045"/>
    <w:rsid w:val="00FD39C8"/>
    <w:rsid w:val="00FE1626"/>
    <w:rsid w:val="00FE5729"/>
    <w:rsid w:val="00FE689B"/>
    <w:rsid w:val="00FE6D28"/>
    <w:rsid w:val="00FE6E09"/>
    <w:rsid w:val="00FF0AB2"/>
    <w:rsid w:val="00FF19DF"/>
    <w:rsid w:val="00FF268A"/>
    <w:rsid w:val="00FF2E5C"/>
    <w:rsid w:val="00FF2EB5"/>
    <w:rsid w:val="00FF4245"/>
    <w:rsid w:val="00FF4652"/>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5828"/>
  <w15:docId w15:val="{4CE6380E-7888-4471-B887-926D26E7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9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2C38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2C38FA"/>
    <w:pPr>
      <w:keepNext/>
      <w:keepLines/>
      <w:spacing w:before="200"/>
      <w:outlineLvl w:val="2"/>
    </w:pPr>
    <w:rPr>
      <w:rFonts w:asciiTheme="majorHAnsi" w:eastAsiaTheme="majorEastAsia" w:hAnsiTheme="majorHAnsi" w:cstheme="majorBidi"/>
      <w:b/>
      <w:bCs/>
      <w:color w:val="4472C4" w:themeColor="accent1"/>
      <w:sz w:val="28"/>
      <w:szCs w:val="28"/>
    </w:rPr>
  </w:style>
  <w:style w:type="paragraph" w:styleId="Heading4">
    <w:name w:val="heading 4"/>
    <w:basedOn w:val="Normal"/>
    <w:next w:val="BodyText"/>
    <w:link w:val="Heading4Char"/>
    <w:uiPriority w:val="9"/>
    <w:unhideWhenUsed/>
    <w:qFormat/>
    <w:rsid w:val="002C38FA"/>
    <w:pPr>
      <w:keepNext/>
      <w:keepLines/>
      <w:spacing w:before="200"/>
      <w:outlineLvl w:val="3"/>
    </w:pPr>
    <w:rPr>
      <w:rFonts w:asciiTheme="majorHAnsi" w:eastAsiaTheme="majorEastAsia" w:hAnsiTheme="majorHAnsi" w:cstheme="majorBidi"/>
      <w:b/>
      <w:bCs/>
      <w:color w:val="4472C4" w:themeColor="accent1"/>
    </w:rPr>
  </w:style>
  <w:style w:type="paragraph" w:styleId="Heading5">
    <w:name w:val="heading 5"/>
    <w:basedOn w:val="Normal"/>
    <w:next w:val="BodyText"/>
    <w:link w:val="Heading5Char"/>
    <w:uiPriority w:val="9"/>
    <w:unhideWhenUsed/>
    <w:qFormat/>
    <w:rsid w:val="002C38FA"/>
    <w:pPr>
      <w:keepNext/>
      <w:keepLines/>
      <w:spacing w:before="200"/>
      <w:outlineLvl w:val="4"/>
    </w:pPr>
    <w:rPr>
      <w:rFonts w:asciiTheme="majorHAnsi" w:eastAsiaTheme="majorEastAsia" w:hAnsiTheme="majorHAnsi" w:cstheme="majorBidi"/>
      <w:i/>
      <w:iCs/>
      <w:color w:val="4472C4" w:themeColor="accent1"/>
    </w:rPr>
  </w:style>
  <w:style w:type="paragraph" w:styleId="Heading6">
    <w:name w:val="heading 6"/>
    <w:basedOn w:val="Normal"/>
    <w:next w:val="BodyText"/>
    <w:link w:val="Heading6Char"/>
    <w:uiPriority w:val="9"/>
    <w:unhideWhenUsed/>
    <w:qFormat/>
    <w:rsid w:val="002C38FA"/>
    <w:pPr>
      <w:keepNext/>
      <w:keepLines/>
      <w:spacing w:before="200"/>
      <w:outlineLvl w:val="5"/>
    </w:pPr>
    <w:rPr>
      <w:rFonts w:asciiTheme="majorHAnsi" w:eastAsiaTheme="majorEastAsia" w:hAnsiTheme="majorHAnsi" w:cstheme="majorBidi"/>
      <w:color w:val="4472C4" w:themeColor="accent1"/>
    </w:rPr>
  </w:style>
  <w:style w:type="paragraph" w:styleId="Heading7">
    <w:name w:val="heading 7"/>
    <w:basedOn w:val="Normal"/>
    <w:next w:val="BodyText"/>
    <w:link w:val="Heading7Char"/>
    <w:uiPriority w:val="9"/>
    <w:unhideWhenUsed/>
    <w:qFormat/>
    <w:rsid w:val="002C38FA"/>
    <w:pPr>
      <w:keepNext/>
      <w:keepLines/>
      <w:spacing w:before="200"/>
      <w:outlineLvl w:val="6"/>
    </w:pPr>
    <w:rPr>
      <w:rFonts w:asciiTheme="majorHAnsi" w:eastAsiaTheme="majorEastAsia" w:hAnsiTheme="majorHAnsi" w:cstheme="majorBidi"/>
      <w:color w:val="4472C4" w:themeColor="accent1"/>
    </w:rPr>
  </w:style>
  <w:style w:type="paragraph" w:styleId="Heading8">
    <w:name w:val="heading 8"/>
    <w:basedOn w:val="Normal"/>
    <w:next w:val="BodyText"/>
    <w:link w:val="Heading8Char"/>
    <w:uiPriority w:val="9"/>
    <w:unhideWhenUsed/>
    <w:qFormat/>
    <w:rsid w:val="002C38FA"/>
    <w:pPr>
      <w:keepNext/>
      <w:keepLines/>
      <w:spacing w:before="200"/>
      <w:outlineLvl w:val="7"/>
    </w:pPr>
    <w:rPr>
      <w:rFonts w:asciiTheme="majorHAnsi" w:eastAsiaTheme="majorEastAsia" w:hAnsiTheme="majorHAnsi" w:cstheme="majorBidi"/>
      <w:color w:val="4472C4" w:themeColor="accent1"/>
    </w:rPr>
  </w:style>
  <w:style w:type="paragraph" w:styleId="Heading9">
    <w:name w:val="heading 9"/>
    <w:basedOn w:val="Normal"/>
    <w:next w:val="BodyText"/>
    <w:link w:val="Heading9Char"/>
    <w:uiPriority w:val="9"/>
    <w:unhideWhenUsed/>
    <w:qFormat/>
    <w:rsid w:val="002C38FA"/>
    <w:pPr>
      <w:keepNext/>
      <w:keepLines/>
      <w:spacing w:before="200"/>
      <w:outlineLvl w:val="8"/>
    </w:pPr>
    <w:rPr>
      <w:rFonts w:asciiTheme="majorHAnsi" w:eastAsiaTheme="majorEastAsia" w:hAnsiTheme="majorHAnsi" w:cstheme="majorBid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98F"/>
    <w:rPr>
      <w:rFonts w:ascii="Arial" w:eastAsia="Times New Roman" w:hAnsi="Arial" w:cs="Arial"/>
      <w:b/>
      <w:bCs/>
      <w:kern w:val="32"/>
      <w:sz w:val="32"/>
      <w:szCs w:val="32"/>
      <w:lang w:val="es-ES"/>
    </w:rPr>
  </w:style>
  <w:style w:type="paragraph" w:customStyle="1" w:styleId="1Paragraph">
    <w:name w:val="1Paragraph"/>
    <w:qFormat/>
    <w:rsid w:val="0054598F"/>
    <w:pPr>
      <w:tabs>
        <w:tab w:val="left" w:pos="720"/>
      </w:tabs>
      <w:autoSpaceDE w:val="0"/>
      <w:autoSpaceDN w:val="0"/>
      <w:adjustRightInd w:val="0"/>
      <w:spacing w:after="0" w:line="240" w:lineRule="auto"/>
      <w:ind w:left="720" w:hanging="720"/>
    </w:pPr>
    <w:rPr>
      <w:rFonts w:ascii="Courier 10cpi" w:eastAsia="Times New Roman" w:hAnsi="Courier 10cpi" w:cs="Times New Roman"/>
      <w:sz w:val="20"/>
      <w:szCs w:val="24"/>
    </w:rPr>
  </w:style>
  <w:style w:type="paragraph" w:styleId="BodyTextIndent">
    <w:name w:val="Body Text Indent"/>
    <w:basedOn w:val="Normal"/>
    <w:link w:val="BodyTextIndentChar"/>
    <w:rsid w:val="0054598F"/>
    <w:pPr>
      <w:tabs>
        <w:tab w:val="left" w:pos="-720"/>
        <w:tab w:val="left" w:pos="180"/>
        <w:tab w:val="left" w:pos="720"/>
        <w:tab w:val="left" w:pos="817"/>
        <w:tab w:val="left" w:pos="1152"/>
      </w:tabs>
      <w:spacing w:line="287" w:lineRule="atLeast"/>
      <w:ind w:left="180"/>
    </w:pPr>
    <w:rPr>
      <w:sz w:val="22"/>
      <w:szCs w:val="22"/>
    </w:rPr>
  </w:style>
  <w:style w:type="character" w:customStyle="1" w:styleId="BodyTextIndentChar">
    <w:name w:val="Body Text Indent Char"/>
    <w:basedOn w:val="DefaultParagraphFont"/>
    <w:link w:val="BodyTextIndent"/>
    <w:rsid w:val="0054598F"/>
    <w:rPr>
      <w:rFonts w:ascii="Times New Roman" w:eastAsia="Times New Roman" w:hAnsi="Times New Roman" w:cs="Times New Roman"/>
      <w:lang w:val="es-ES"/>
    </w:rPr>
  </w:style>
  <w:style w:type="paragraph" w:styleId="Header">
    <w:name w:val="header"/>
    <w:basedOn w:val="Normal"/>
    <w:link w:val="HeaderChar"/>
    <w:rsid w:val="0054598F"/>
    <w:pPr>
      <w:tabs>
        <w:tab w:val="center" w:pos="4320"/>
        <w:tab w:val="right" w:pos="8640"/>
      </w:tabs>
    </w:pPr>
  </w:style>
  <w:style w:type="character" w:customStyle="1" w:styleId="HeaderChar">
    <w:name w:val="Header Char"/>
    <w:basedOn w:val="DefaultParagraphFont"/>
    <w:link w:val="Header"/>
    <w:rsid w:val="0054598F"/>
    <w:rPr>
      <w:rFonts w:ascii="Times New Roman" w:eastAsia="Times New Roman" w:hAnsi="Times New Roman" w:cs="Times New Roman"/>
      <w:sz w:val="24"/>
      <w:szCs w:val="24"/>
      <w:lang w:val="es-ES"/>
    </w:rPr>
  </w:style>
  <w:style w:type="paragraph" w:styleId="Footer">
    <w:name w:val="footer"/>
    <w:basedOn w:val="Normal"/>
    <w:link w:val="FooterChar"/>
    <w:uiPriority w:val="99"/>
    <w:rsid w:val="0054598F"/>
    <w:pPr>
      <w:tabs>
        <w:tab w:val="center" w:pos="4320"/>
        <w:tab w:val="right" w:pos="8640"/>
      </w:tabs>
    </w:pPr>
  </w:style>
  <w:style w:type="character" w:customStyle="1" w:styleId="FooterChar">
    <w:name w:val="Footer Char"/>
    <w:basedOn w:val="DefaultParagraphFont"/>
    <w:link w:val="Footer"/>
    <w:uiPriority w:val="99"/>
    <w:rsid w:val="0054598F"/>
    <w:rPr>
      <w:rFonts w:ascii="Times New Roman" w:eastAsia="Times New Roman" w:hAnsi="Times New Roman" w:cs="Times New Roman"/>
      <w:sz w:val="24"/>
      <w:szCs w:val="24"/>
      <w:lang w:val="es-ES"/>
    </w:rPr>
  </w:style>
  <w:style w:type="character" w:styleId="PageNumber">
    <w:name w:val="page number"/>
    <w:basedOn w:val="DefaultParagraphFont"/>
    <w:rsid w:val="0054598F"/>
  </w:style>
  <w:style w:type="paragraph" w:styleId="BalloonText">
    <w:name w:val="Balloon Text"/>
    <w:basedOn w:val="Normal"/>
    <w:link w:val="BalloonTextChar"/>
    <w:uiPriority w:val="99"/>
    <w:semiHidden/>
    <w:rsid w:val="0054598F"/>
    <w:rPr>
      <w:rFonts w:ascii="Tahoma" w:hAnsi="Tahoma" w:cs="Tahoma"/>
      <w:sz w:val="16"/>
      <w:szCs w:val="16"/>
    </w:rPr>
  </w:style>
  <w:style w:type="character" w:customStyle="1" w:styleId="BalloonTextChar">
    <w:name w:val="Balloon Text Char"/>
    <w:basedOn w:val="DefaultParagraphFont"/>
    <w:link w:val="BalloonText"/>
    <w:uiPriority w:val="99"/>
    <w:semiHidden/>
    <w:rsid w:val="0054598F"/>
    <w:rPr>
      <w:rFonts w:ascii="Tahoma" w:eastAsia="Times New Roman" w:hAnsi="Tahoma" w:cs="Tahoma"/>
      <w:sz w:val="16"/>
      <w:szCs w:val="16"/>
      <w:lang w:val="es-ES"/>
    </w:rPr>
  </w:style>
  <w:style w:type="paragraph" w:styleId="BodyText">
    <w:name w:val="Body Text"/>
    <w:basedOn w:val="Normal"/>
    <w:link w:val="BodyTextChar"/>
    <w:uiPriority w:val="99"/>
    <w:qFormat/>
    <w:rsid w:val="0054598F"/>
    <w:pPr>
      <w:spacing w:after="120"/>
    </w:pPr>
  </w:style>
  <w:style w:type="character" w:customStyle="1" w:styleId="BodyTextChar">
    <w:name w:val="Body Text Char"/>
    <w:basedOn w:val="DefaultParagraphFont"/>
    <w:link w:val="BodyText"/>
    <w:uiPriority w:val="99"/>
    <w:rsid w:val="0054598F"/>
    <w:rPr>
      <w:rFonts w:ascii="Times New Roman" w:eastAsia="Times New Roman" w:hAnsi="Times New Roman" w:cs="Times New Roman"/>
      <w:sz w:val="24"/>
      <w:szCs w:val="24"/>
      <w:lang w:val="es-ES"/>
    </w:rPr>
  </w:style>
  <w:style w:type="paragraph" w:styleId="EndnoteText">
    <w:name w:val="endnote text"/>
    <w:basedOn w:val="Normal"/>
    <w:link w:val="EndnoteTextChar"/>
    <w:rsid w:val="0054598F"/>
    <w:rPr>
      <w:sz w:val="20"/>
      <w:szCs w:val="20"/>
    </w:rPr>
  </w:style>
  <w:style w:type="character" w:customStyle="1" w:styleId="EndnoteTextChar">
    <w:name w:val="Endnote Text Char"/>
    <w:basedOn w:val="DefaultParagraphFont"/>
    <w:link w:val="EndnoteText"/>
    <w:rsid w:val="0054598F"/>
    <w:rPr>
      <w:rFonts w:ascii="Times New Roman" w:eastAsia="Times New Roman" w:hAnsi="Times New Roman" w:cs="Times New Roman"/>
      <w:sz w:val="20"/>
      <w:szCs w:val="20"/>
      <w:lang w:val="es-ES"/>
    </w:rPr>
  </w:style>
  <w:style w:type="character" w:styleId="EndnoteReference">
    <w:name w:val="endnote reference"/>
    <w:rsid w:val="0054598F"/>
    <w:rPr>
      <w:vertAlign w:val="superscript"/>
    </w:rPr>
  </w:style>
  <w:style w:type="paragraph" w:styleId="FootnoteText">
    <w:name w:val="footnote text"/>
    <w:basedOn w:val="Normal"/>
    <w:link w:val="FootnoteTextChar"/>
    <w:uiPriority w:val="9"/>
    <w:qFormat/>
    <w:rsid w:val="0054598F"/>
    <w:rPr>
      <w:sz w:val="20"/>
      <w:szCs w:val="20"/>
    </w:rPr>
  </w:style>
  <w:style w:type="character" w:customStyle="1" w:styleId="FootnoteTextChar">
    <w:name w:val="Footnote Text Char"/>
    <w:basedOn w:val="DefaultParagraphFont"/>
    <w:link w:val="FootnoteText"/>
    <w:rsid w:val="0054598F"/>
    <w:rPr>
      <w:rFonts w:ascii="Times New Roman" w:eastAsia="Times New Roman" w:hAnsi="Times New Roman" w:cs="Times New Roman"/>
      <w:sz w:val="20"/>
      <w:szCs w:val="20"/>
      <w:lang w:val="es-ES"/>
    </w:rPr>
  </w:style>
  <w:style w:type="character" w:styleId="FootnoteReference">
    <w:name w:val="footnote reference"/>
    <w:rsid w:val="0054598F"/>
    <w:rPr>
      <w:vertAlign w:val="superscript"/>
    </w:rPr>
  </w:style>
  <w:style w:type="paragraph" w:customStyle="1" w:styleId="Paragraphedeliste">
    <w:name w:val="Paragraphe de liste"/>
    <w:basedOn w:val="Normal"/>
    <w:qFormat/>
    <w:rsid w:val="0054598F"/>
    <w:pPr>
      <w:spacing w:after="200" w:line="276" w:lineRule="auto"/>
      <w:ind w:left="720"/>
      <w:contextualSpacing/>
    </w:pPr>
    <w:rPr>
      <w:rFonts w:ascii="Calibri" w:eastAsia="Calibri" w:hAnsi="Calibri"/>
      <w:sz w:val="22"/>
      <w:szCs w:val="22"/>
    </w:rPr>
  </w:style>
  <w:style w:type="character" w:styleId="CommentReference">
    <w:name w:val="annotation reference"/>
    <w:uiPriority w:val="99"/>
    <w:qFormat/>
    <w:rsid w:val="005A173E"/>
    <w:rPr>
      <w:sz w:val="16"/>
      <w:szCs w:val="16"/>
    </w:rPr>
  </w:style>
  <w:style w:type="paragraph" w:styleId="CommentText">
    <w:name w:val="annotation text"/>
    <w:basedOn w:val="Normal"/>
    <w:link w:val="CommentTextChar"/>
    <w:uiPriority w:val="99"/>
    <w:qFormat/>
    <w:rsid w:val="005A173E"/>
    <w:rPr>
      <w:sz w:val="20"/>
      <w:szCs w:val="20"/>
    </w:rPr>
  </w:style>
  <w:style w:type="character" w:customStyle="1" w:styleId="CommentTextChar">
    <w:name w:val="Comment Text Char"/>
    <w:basedOn w:val="DefaultParagraphFont"/>
    <w:link w:val="CommentText"/>
    <w:uiPriority w:val="99"/>
    <w:rsid w:val="005459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4598F"/>
    <w:rPr>
      <w:b/>
      <w:bCs/>
    </w:rPr>
  </w:style>
  <w:style w:type="character" w:customStyle="1" w:styleId="CommentSubjectChar">
    <w:name w:val="Comment Subject Char"/>
    <w:basedOn w:val="CommentTextChar"/>
    <w:link w:val="CommentSubject"/>
    <w:rsid w:val="0054598F"/>
    <w:rPr>
      <w:rFonts w:ascii="Times New Roman" w:eastAsia="Times New Roman" w:hAnsi="Times New Roman" w:cs="Times New Roman"/>
      <w:b/>
      <w:bCs/>
      <w:sz w:val="20"/>
      <w:szCs w:val="20"/>
      <w:lang w:val="es-ES"/>
    </w:rPr>
  </w:style>
  <w:style w:type="paragraph" w:styleId="NormalWeb">
    <w:name w:val="Normal (Web)"/>
    <w:basedOn w:val="Normal"/>
    <w:uiPriority w:val="99"/>
    <w:rsid w:val="0054598F"/>
    <w:pPr>
      <w:spacing w:before="100" w:beforeAutospacing="1" w:after="100" w:afterAutospacing="1"/>
    </w:pPr>
    <w:rPr>
      <w:lang w:eastAsia="pt-BR"/>
    </w:rPr>
  </w:style>
  <w:style w:type="paragraph" w:customStyle="1" w:styleId="msonormal0">
    <w:name w:val="msonormal"/>
    <w:basedOn w:val="Normal"/>
    <w:rsid w:val="0054598F"/>
    <w:pPr>
      <w:spacing w:before="100" w:beforeAutospacing="1" w:after="100" w:afterAutospacing="1"/>
    </w:pPr>
  </w:style>
  <w:style w:type="paragraph" w:styleId="ListParagraph">
    <w:name w:val="List Paragraph"/>
    <w:basedOn w:val="Normal"/>
    <w:uiPriority w:val="34"/>
    <w:qFormat/>
    <w:rsid w:val="0054598F"/>
    <w:pPr>
      <w:widowControl w:val="0"/>
    </w:pPr>
    <w:rPr>
      <w:rFonts w:ascii="Calibri" w:eastAsia="Calibri" w:hAnsi="Calibri"/>
      <w:sz w:val="22"/>
      <w:szCs w:val="22"/>
    </w:rPr>
  </w:style>
  <w:style w:type="paragraph" w:customStyle="1" w:styleId="TableParagraph">
    <w:name w:val="Table Paragraph"/>
    <w:basedOn w:val="Normal"/>
    <w:uiPriority w:val="1"/>
    <w:qFormat/>
    <w:rsid w:val="0054598F"/>
    <w:pPr>
      <w:widowControl w:val="0"/>
    </w:pPr>
    <w:rPr>
      <w:rFonts w:ascii="Calibri" w:eastAsia="Calibri" w:hAnsi="Calibri"/>
      <w:sz w:val="22"/>
      <w:szCs w:val="22"/>
    </w:rPr>
  </w:style>
  <w:style w:type="paragraph" w:customStyle="1" w:styleId="Default">
    <w:name w:val="Default"/>
    <w:basedOn w:val="Normal"/>
    <w:link w:val="DefaultChar"/>
    <w:qFormat/>
    <w:rsid w:val="005A173E"/>
    <w:pPr>
      <w:autoSpaceDE w:val="0"/>
      <w:autoSpaceDN w:val="0"/>
    </w:pPr>
    <w:rPr>
      <w:rFonts w:ascii="Cambria" w:eastAsia="Calibri" w:hAnsi="Cambria"/>
      <w:color w:val="000000"/>
    </w:rPr>
  </w:style>
  <w:style w:type="character" w:styleId="Hyperlink">
    <w:name w:val="Hyperlink"/>
    <w:basedOn w:val="DefaultParagraphFont"/>
    <w:uiPriority w:val="99"/>
    <w:unhideWhenUsed/>
    <w:rsid w:val="00C94265"/>
    <w:rPr>
      <w:color w:val="0563C1" w:themeColor="hyperlink"/>
      <w:u w:val="single"/>
    </w:rPr>
  </w:style>
  <w:style w:type="character" w:customStyle="1" w:styleId="BodyTextChar1">
    <w:name w:val="Body Text Char1"/>
    <w:basedOn w:val="DefaultParagraphFont"/>
    <w:uiPriority w:val="1"/>
    <w:rsid w:val="003356C2"/>
    <w:rPr>
      <w:rFonts w:ascii="Times New Roman" w:eastAsia="Times New Roman" w:hAnsi="Times New Roman" w:cs="Times New Roman"/>
      <w:sz w:val="24"/>
      <w:szCs w:val="24"/>
      <w:lang w:val="es-ES"/>
    </w:rPr>
  </w:style>
  <w:style w:type="character" w:styleId="FollowedHyperlink">
    <w:name w:val="FollowedHyperlink"/>
    <w:basedOn w:val="DefaultParagraphFont"/>
    <w:uiPriority w:val="99"/>
    <w:semiHidden/>
    <w:unhideWhenUsed/>
    <w:rsid w:val="009F0EC0"/>
    <w:rPr>
      <w:color w:val="954F72" w:themeColor="followedHyperlink"/>
      <w:u w:val="single"/>
    </w:rPr>
  </w:style>
  <w:style w:type="table" w:customStyle="1" w:styleId="TableGrid4">
    <w:name w:val="Table Grid4"/>
    <w:basedOn w:val="TableNormal"/>
    <w:uiPriority w:val="59"/>
    <w:rsid w:val="00C15203"/>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C15203"/>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5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A1BFF"/>
    <w:rPr>
      <w:color w:val="605E5C"/>
      <w:shd w:val="clear" w:color="auto" w:fill="E1DFDD"/>
    </w:rPr>
  </w:style>
  <w:style w:type="paragraph" w:customStyle="1" w:styleId="FirstParagraph">
    <w:name w:val="First Paragraph"/>
    <w:basedOn w:val="BodyText"/>
    <w:next w:val="BodyText"/>
    <w:qFormat/>
    <w:rsid w:val="003B1639"/>
    <w:pPr>
      <w:suppressAutoHyphens/>
      <w:autoSpaceDN w:val="0"/>
      <w:spacing w:before="180" w:after="180"/>
      <w:textAlignment w:val="baseline"/>
    </w:pPr>
    <w:rPr>
      <w:rFonts w:ascii="Calibri" w:eastAsia="Calibri" w:hAnsi="Calibri"/>
    </w:rPr>
  </w:style>
  <w:style w:type="paragraph" w:customStyle="1" w:styleId="2AutoList25">
    <w:name w:val="2AutoList25"/>
    <w:rsid w:val="0054429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character" w:customStyle="1" w:styleId="tlid-translation">
    <w:name w:val="tlid-translation"/>
    <w:basedOn w:val="DefaultParagraphFont"/>
    <w:rsid w:val="00544291"/>
  </w:style>
  <w:style w:type="paragraph" w:customStyle="1" w:styleId="Standard">
    <w:name w:val="Standard"/>
    <w:qFormat/>
    <w:rsid w:val="005A173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Heading2Char">
    <w:name w:val="Heading 2 Char"/>
    <w:basedOn w:val="DefaultParagraphFont"/>
    <w:link w:val="Heading2"/>
    <w:uiPriority w:val="9"/>
    <w:semiHidden/>
    <w:rsid w:val="002C38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38FA"/>
    <w:rPr>
      <w:rFonts w:asciiTheme="majorHAnsi" w:eastAsiaTheme="majorEastAsia" w:hAnsiTheme="majorHAnsi" w:cstheme="majorBidi"/>
      <w:b/>
      <w:bCs/>
      <w:color w:val="4472C4" w:themeColor="accent1"/>
      <w:sz w:val="28"/>
      <w:szCs w:val="28"/>
      <w:lang w:val="es-ES"/>
    </w:rPr>
  </w:style>
  <w:style w:type="character" w:customStyle="1" w:styleId="Heading4Char">
    <w:name w:val="Heading 4 Char"/>
    <w:basedOn w:val="DefaultParagraphFont"/>
    <w:link w:val="Heading4"/>
    <w:uiPriority w:val="9"/>
    <w:rsid w:val="002C38FA"/>
    <w:rPr>
      <w:rFonts w:asciiTheme="majorHAnsi" w:eastAsiaTheme="majorEastAsia" w:hAnsiTheme="majorHAnsi" w:cstheme="majorBidi"/>
      <w:b/>
      <w:bCs/>
      <w:color w:val="4472C4" w:themeColor="accent1"/>
      <w:sz w:val="24"/>
      <w:szCs w:val="24"/>
      <w:lang w:val="es-ES"/>
    </w:rPr>
  </w:style>
  <w:style w:type="character" w:customStyle="1" w:styleId="Heading5Char">
    <w:name w:val="Heading 5 Char"/>
    <w:basedOn w:val="DefaultParagraphFont"/>
    <w:link w:val="Heading5"/>
    <w:uiPriority w:val="9"/>
    <w:rsid w:val="002C38FA"/>
    <w:rPr>
      <w:rFonts w:asciiTheme="majorHAnsi" w:eastAsiaTheme="majorEastAsia" w:hAnsiTheme="majorHAnsi" w:cstheme="majorBidi"/>
      <w:i/>
      <w:iCs/>
      <w:color w:val="4472C4" w:themeColor="accent1"/>
      <w:sz w:val="24"/>
      <w:szCs w:val="24"/>
      <w:lang w:val="es-ES"/>
    </w:rPr>
  </w:style>
  <w:style w:type="character" w:customStyle="1" w:styleId="Heading6Char">
    <w:name w:val="Heading 6 Char"/>
    <w:basedOn w:val="DefaultParagraphFont"/>
    <w:link w:val="Heading6"/>
    <w:uiPriority w:val="9"/>
    <w:rsid w:val="002C38FA"/>
    <w:rPr>
      <w:rFonts w:asciiTheme="majorHAnsi" w:eastAsiaTheme="majorEastAsia" w:hAnsiTheme="majorHAnsi" w:cstheme="majorBidi"/>
      <w:color w:val="4472C4" w:themeColor="accent1"/>
      <w:sz w:val="24"/>
      <w:szCs w:val="24"/>
      <w:lang w:val="es-ES"/>
    </w:rPr>
  </w:style>
  <w:style w:type="character" w:customStyle="1" w:styleId="Heading7Char">
    <w:name w:val="Heading 7 Char"/>
    <w:basedOn w:val="DefaultParagraphFont"/>
    <w:link w:val="Heading7"/>
    <w:uiPriority w:val="9"/>
    <w:rsid w:val="002C38FA"/>
    <w:rPr>
      <w:rFonts w:asciiTheme="majorHAnsi" w:eastAsiaTheme="majorEastAsia" w:hAnsiTheme="majorHAnsi" w:cstheme="majorBidi"/>
      <w:color w:val="4472C4" w:themeColor="accent1"/>
      <w:sz w:val="24"/>
      <w:szCs w:val="24"/>
      <w:lang w:val="es-ES"/>
    </w:rPr>
  </w:style>
  <w:style w:type="character" w:customStyle="1" w:styleId="Heading8Char">
    <w:name w:val="Heading 8 Char"/>
    <w:basedOn w:val="DefaultParagraphFont"/>
    <w:link w:val="Heading8"/>
    <w:uiPriority w:val="9"/>
    <w:rsid w:val="002C38FA"/>
    <w:rPr>
      <w:rFonts w:asciiTheme="majorHAnsi" w:eastAsiaTheme="majorEastAsia" w:hAnsiTheme="majorHAnsi" w:cstheme="majorBidi"/>
      <w:color w:val="4472C4" w:themeColor="accent1"/>
      <w:sz w:val="24"/>
      <w:szCs w:val="24"/>
      <w:lang w:val="es-ES"/>
    </w:rPr>
  </w:style>
  <w:style w:type="character" w:customStyle="1" w:styleId="Heading9Char">
    <w:name w:val="Heading 9 Char"/>
    <w:basedOn w:val="DefaultParagraphFont"/>
    <w:link w:val="Heading9"/>
    <w:uiPriority w:val="9"/>
    <w:rsid w:val="002C38FA"/>
    <w:rPr>
      <w:rFonts w:asciiTheme="majorHAnsi" w:eastAsiaTheme="majorEastAsia" w:hAnsiTheme="majorHAnsi" w:cstheme="majorBidi"/>
      <w:color w:val="4472C4" w:themeColor="accent1"/>
      <w:sz w:val="24"/>
      <w:szCs w:val="24"/>
      <w:lang w:val="es-ES"/>
    </w:rPr>
  </w:style>
  <w:style w:type="paragraph" w:customStyle="1" w:styleId="Compact">
    <w:name w:val="Compact"/>
    <w:basedOn w:val="BodyText"/>
    <w:qFormat/>
    <w:rsid w:val="002C38FA"/>
    <w:pPr>
      <w:spacing w:before="36" w:after="36"/>
    </w:pPr>
    <w:rPr>
      <w:rFonts w:asciiTheme="minorHAnsi" w:eastAsiaTheme="minorHAnsi" w:hAnsiTheme="minorHAnsi" w:cstheme="minorBidi"/>
    </w:rPr>
  </w:style>
  <w:style w:type="paragraph" w:styleId="Title">
    <w:name w:val="Title"/>
    <w:basedOn w:val="Normal"/>
    <w:next w:val="BodyText"/>
    <w:link w:val="TitleChar"/>
    <w:qFormat/>
    <w:rsid w:val="002C38FA"/>
    <w:pPr>
      <w:keepNext/>
      <w:keepLines/>
      <w:spacing w:before="480" w:after="240"/>
      <w:jc w:val="center"/>
    </w:pPr>
    <w:rPr>
      <w:rFonts w:asciiTheme="majorHAnsi" w:eastAsiaTheme="majorEastAsia" w:hAnsiTheme="majorHAnsi" w:cstheme="majorBidi"/>
      <w:b/>
      <w:bCs/>
      <w:color w:val="2D4F8E" w:themeColor="accent1" w:themeShade="B5"/>
      <w:sz w:val="36"/>
      <w:szCs w:val="36"/>
    </w:rPr>
  </w:style>
  <w:style w:type="character" w:customStyle="1" w:styleId="TitleChar">
    <w:name w:val="Title Char"/>
    <w:basedOn w:val="DefaultParagraphFont"/>
    <w:link w:val="Title"/>
    <w:rsid w:val="002C38FA"/>
    <w:rPr>
      <w:rFonts w:asciiTheme="majorHAnsi" w:eastAsiaTheme="majorEastAsia" w:hAnsiTheme="majorHAnsi" w:cstheme="majorBidi"/>
      <w:b/>
      <w:bCs/>
      <w:color w:val="2D4F8E" w:themeColor="accent1" w:themeShade="B5"/>
      <w:sz w:val="36"/>
      <w:szCs w:val="36"/>
      <w:lang w:val="es-ES"/>
    </w:rPr>
  </w:style>
  <w:style w:type="paragraph" w:styleId="Subtitle">
    <w:name w:val="Subtitle"/>
    <w:basedOn w:val="Title"/>
    <w:next w:val="BodyText"/>
    <w:link w:val="SubtitleChar"/>
    <w:qFormat/>
    <w:rsid w:val="002C38FA"/>
    <w:pPr>
      <w:spacing w:before="240"/>
    </w:pPr>
    <w:rPr>
      <w:sz w:val="30"/>
      <w:szCs w:val="30"/>
    </w:rPr>
  </w:style>
  <w:style w:type="character" w:customStyle="1" w:styleId="SubtitleChar">
    <w:name w:val="Subtitle Char"/>
    <w:basedOn w:val="DefaultParagraphFont"/>
    <w:link w:val="Subtitle"/>
    <w:rsid w:val="002C38FA"/>
    <w:rPr>
      <w:rFonts w:asciiTheme="majorHAnsi" w:eastAsiaTheme="majorEastAsia" w:hAnsiTheme="majorHAnsi" w:cstheme="majorBidi"/>
      <w:b/>
      <w:bCs/>
      <w:color w:val="2D4F8E" w:themeColor="accent1" w:themeShade="B5"/>
      <w:sz w:val="30"/>
      <w:szCs w:val="30"/>
      <w:lang w:val="es-ES"/>
    </w:rPr>
  </w:style>
  <w:style w:type="paragraph" w:customStyle="1" w:styleId="Author">
    <w:name w:val="Author"/>
    <w:next w:val="BodyText"/>
    <w:qFormat/>
    <w:rsid w:val="002C38FA"/>
    <w:pPr>
      <w:keepNext/>
      <w:keepLines/>
      <w:spacing w:after="200" w:line="240" w:lineRule="auto"/>
      <w:jc w:val="center"/>
    </w:pPr>
    <w:rPr>
      <w:sz w:val="24"/>
      <w:szCs w:val="24"/>
    </w:rPr>
  </w:style>
  <w:style w:type="paragraph" w:styleId="Date">
    <w:name w:val="Date"/>
    <w:next w:val="BodyText"/>
    <w:link w:val="DateChar"/>
    <w:qFormat/>
    <w:rsid w:val="002C38FA"/>
    <w:pPr>
      <w:keepNext/>
      <w:keepLines/>
      <w:spacing w:after="200" w:line="240" w:lineRule="auto"/>
      <w:jc w:val="center"/>
    </w:pPr>
    <w:rPr>
      <w:sz w:val="24"/>
      <w:szCs w:val="24"/>
    </w:rPr>
  </w:style>
  <w:style w:type="character" w:customStyle="1" w:styleId="DateChar">
    <w:name w:val="Date Char"/>
    <w:basedOn w:val="DefaultParagraphFont"/>
    <w:link w:val="Date"/>
    <w:rsid w:val="002C38FA"/>
    <w:rPr>
      <w:sz w:val="24"/>
      <w:szCs w:val="24"/>
      <w:lang w:val="es-ES"/>
    </w:rPr>
  </w:style>
  <w:style w:type="paragraph" w:customStyle="1" w:styleId="Abstract">
    <w:name w:val="Abstract"/>
    <w:basedOn w:val="Normal"/>
    <w:next w:val="BodyText"/>
    <w:qFormat/>
    <w:rsid w:val="002C38FA"/>
    <w:pPr>
      <w:keepNext/>
      <w:keepLines/>
      <w:spacing w:before="300" w:after="300"/>
    </w:pPr>
    <w:rPr>
      <w:rFonts w:asciiTheme="minorHAnsi" w:eastAsiaTheme="minorHAnsi" w:hAnsiTheme="minorHAnsi" w:cstheme="minorBidi"/>
      <w:sz w:val="20"/>
      <w:szCs w:val="20"/>
    </w:rPr>
  </w:style>
  <w:style w:type="paragraph" w:styleId="Bibliography">
    <w:name w:val="Bibliography"/>
    <w:basedOn w:val="Normal"/>
    <w:qFormat/>
    <w:rsid w:val="002C38FA"/>
    <w:pPr>
      <w:spacing w:after="200"/>
    </w:pPr>
    <w:rPr>
      <w:rFonts w:asciiTheme="minorHAnsi" w:eastAsiaTheme="minorHAnsi" w:hAnsiTheme="minorHAnsi" w:cstheme="minorBidi"/>
    </w:rPr>
  </w:style>
  <w:style w:type="paragraph" w:styleId="BlockText">
    <w:name w:val="Block Text"/>
    <w:basedOn w:val="BodyText"/>
    <w:next w:val="BodyText"/>
    <w:uiPriority w:val="9"/>
    <w:unhideWhenUsed/>
    <w:qFormat/>
    <w:rsid w:val="002C38FA"/>
    <w:pPr>
      <w:spacing w:before="100" w:after="100"/>
    </w:pPr>
    <w:rPr>
      <w:rFonts w:asciiTheme="majorHAnsi" w:eastAsiaTheme="majorEastAsia" w:hAnsiTheme="majorHAnsi" w:cstheme="majorBidi"/>
      <w:bCs/>
      <w:sz w:val="20"/>
      <w:szCs w:val="20"/>
    </w:rPr>
  </w:style>
  <w:style w:type="table" w:customStyle="1" w:styleId="Table">
    <w:name w:val="Table"/>
    <w:semiHidden/>
    <w:unhideWhenUsed/>
    <w:qFormat/>
    <w:rsid w:val="002C38FA"/>
    <w:pPr>
      <w:spacing w:after="200" w:line="240" w:lineRule="auto"/>
    </w:pPr>
    <w:rPr>
      <w:sz w:val="24"/>
      <w:szCs w:val="24"/>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2C38FA"/>
    <w:pPr>
      <w:keepNext/>
      <w:keepLines/>
    </w:pPr>
    <w:rPr>
      <w:rFonts w:asciiTheme="minorHAnsi" w:eastAsiaTheme="minorHAnsi" w:hAnsiTheme="minorHAnsi" w:cstheme="minorBidi"/>
      <w:b/>
    </w:rPr>
  </w:style>
  <w:style w:type="paragraph" w:customStyle="1" w:styleId="Definition">
    <w:name w:val="Definition"/>
    <w:basedOn w:val="Normal"/>
    <w:rsid w:val="002C38FA"/>
    <w:pPr>
      <w:spacing w:after="200"/>
    </w:pPr>
    <w:rPr>
      <w:rFonts w:asciiTheme="minorHAnsi" w:eastAsiaTheme="minorHAnsi" w:hAnsiTheme="minorHAnsi" w:cstheme="minorBidi"/>
    </w:rPr>
  </w:style>
  <w:style w:type="paragraph" w:styleId="Caption">
    <w:name w:val="caption"/>
    <w:basedOn w:val="Normal"/>
    <w:link w:val="CaptionChar"/>
    <w:qFormat/>
    <w:rsid w:val="005A173E"/>
    <w:pPr>
      <w:spacing w:after="120"/>
    </w:pPr>
    <w:rPr>
      <w:rFonts w:asciiTheme="minorHAnsi" w:eastAsiaTheme="minorHAnsi" w:hAnsiTheme="minorHAnsi" w:cstheme="minorBidi"/>
      <w:i/>
    </w:rPr>
  </w:style>
  <w:style w:type="paragraph" w:customStyle="1" w:styleId="TableCaption">
    <w:name w:val="Table Caption"/>
    <w:basedOn w:val="Caption"/>
    <w:rsid w:val="002C38FA"/>
    <w:pPr>
      <w:keepNext/>
    </w:pPr>
  </w:style>
  <w:style w:type="paragraph" w:customStyle="1" w:styleId="ImageCaption">
    <w:name w:val="Image Caption"/>
    <w:basedOn w:val="Caption"/>
    <w:rsid w:val="002C38FA"/>
  </w:style>
  <w:style w:type="paragraph" w:customStyle="1" w:styleId="Figure">
    <w:name w:val="Figure"/>
    <w:basedOn w:val="Normal"/>
    <w:rsid w:val="002C38FA"/>
    <w:pPr>
      <w:spacing w:after="200"/>
    </w:pPr>
    <w:rPr>
      <w:rFonts w:asciiTheme="minorHAnsi" w:eastAsiaTheme="minorHAnsi" w:hAnsiTheme="minorHAnsi" w:cstheme="minorBidi"/>
    </w:rPr>
  </w:style>
  <w:style w:type="paragraph" w:customStyle="1" w:styleId="CaptionedFigure">
    <w:name w:val="Captioned Figure"/>
    <w:basedOn w:val="Figure"/>
    <w:rsid w:val="002C38FA"/>
    <w:pPr>
      <w:keepNext/>
    </w:pPr>
  </w:style>
  <w:style w:type="character" w:customStyle="1" w:styleId="CaptionChar">
    <w:name w:val="Caption Char"/>
    <w:basedOn w:val="DefaultParagraphFont"/>
    <w:link w:val="Caption"/>
    <w:rsid w:val="002C38FA"/>
    <w:rPr>
      <w:i/>
      <w:sz w:val="24"/>
      <w:szCs w:val="24"/>
      <w:lang w:val="es-ES"/>
    </w:rPr>
  </w:style>
  <w:style w:type="character" w:customStyle="1" w:styleId="VerbatimChar">
    <w:name w:val="Verbatim Char"/>
    <w:basedOn w:val="CaptionChar"/>
    <w:link w:val="SourceCode"/>
    <w:rsid w:val="002C38FA"/>
    <w:rPr>
      <w:rFonts w:ascii="Consolas" w:hAnsi="Consolas"/>
      <w:i/>
      <w:sz w:val="24"/>
      <w:szCs w:val="24"/>
      <w:shd w:val="clear" w:color="auto" w:fill="F8F8F8"/>
      <w:lang w:val="es-ES"/>
    </w:rPr>
  </w:style>
  <w:style w:type="paragraph" w:styleId="TOCHeading">
    <w:name w:val="TOC Heading"/>
    <w:basedOn w:val="Heading1"/>
    <w:next w:val="BodyText"/>
    <w:uiPriority w:val="39"/>
    <w:unhideWhenUsed/>
    <w:qFormat/>
    <w:rsid w:val="002C38FA"/>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SourceCode">
    <w:name w:val="Source Code"/>
    <w:basedOn w:val="Normal"/>
    <w:link w:val="VerbatimChar"/>
    <w:rsid w:val="002C38FA"/>
    <w:pPr>
      <w:shd w:val="clear" w:color="auto" w:fill="F8F8F8"/>
      <w:wordWrap w:val="0"/>
      <w:spacing w:after="200"/>
    </w:pPr>
    <w:rPr>
      <w:rFonts w:ascii="Consolas" w:eastAsiaTheme="minorHAnsi" w:hAnsi="Consolas" w:cstheme="minorBidi"/>
      <w:i/>
      <w:sz w:val="22"/>
    </w:rPr>
  </w:style>
  <w:style w:type="character" w:customStyle="1" w:styleId="KeywordTok">
    <w:name w:val="KeywordTok"/>
    <w:basedOn w:val="VerbatimChar"/>
    <w:rsid w:val="002C38FA"/>
    <w:rPr>
      <w:rFonts w:ascii="Consolas" w:hAnsi="Consolas"/>
      <w:b/>
      <w:i/>
      <w:color w:val="204A87"/>
      <w:sz w:val="24"/>
      <w:szCs w:val="24"/>
      <w:shd w:val="clear" w:color="auto" w:fill="F8F8F8"/>
      <w:lang w:val="es-ES"/>
    </w:rPr>
  </w:style>
  <w:style w:type="character" w:customStyle="1" w:styleId="DataTypeTok">
    <w:name w:val="DataTypeTok"/>
    <w:basedOn w:val="VerbatimChar"/>
    <w:rsid w:val="002C38FA"/>
    <w:rPr>
      <w:rFonts w:ascii="Consolas" w:hAnsi="Consolas"/>
      <w:i/>
      <w:color w:val="204A87"/>
      <w:sz w:val="24"/>
      <w:szCs w:val="24"/>
      <w:shd w:val="clear" w:color="auto" w:fill="F8F8F8"/>
      <w:lang w:val="es-ES"/>
    </w:rPr>
  </w:style>
  <w:style w:type="character" w:customStyle="1" w:styleId="DecValTok">
    <w:name w:val="DecValTok"/>
    <w:basedOn w:val="VerbatimChar"/>
    <w:rsid w:val="002C38FA"/>
    <w:rPr>
      <w:rFonts w:ascii="Consolas" w:hAnsi="Consolas"/>
      <w:i/>
      <w:color w:val="0000CF"/>
      <w:sz w:val="24"/>
      <w:szCs w:val="24"/>
      <w:shd w:val="clear" w:color="auto" w:fill="F8F8F8"/>
      <w:lang w:val="es-ES"/>
    </w:rPr>
  </w:style>
  <w:style w:type="character" w:customStyle="1" w:styleId="BaseNTok">
    <w:name w:val="BaseNTok"/>
    <w:basedOn w:val="VerbatimChar"/>
    <w:rsid w:val="002C38FA"/>
    <w:rPr>
      <w:rFonts w:ascii="Consolas" w:hAnsi="Consolas"/>
      <w:i/>
      <w:color w:val="0000CF"/>
      <w:sz w:val="24"/>
      <w:szCs w:val="24"/>
      <w:shd w:val="clear" w:color="auto" w:fill="F8F8F8"/>
      <w:lang w:val="es-ES"/>
    </w:rPr>
  </w:style>
  <w:style w:type="character" w:customStyle="1" w:styleId="FloatTok">
    <w:name w:val="FloatTok"/>
    <w:basedOn w:val="VerbatimChar"/>
    <w:rsid w:val="002C38FA"/>
    <w:rPr>
      <w:rFonts w:ascii="Consolas" w:hAnsi="Consolas"/>
      <w:i/>
      <w:color w:val="0000CF"/>
      <w:sz w:val="24"/>
      <w:szCs w:val="24"/>
      <w:shd w:val="clear" w:color="auto" w:fill="F8F8F8"/>
      <w:lang w:val="es-ES"/>
    </w:rPr>
  </w:style>
  <w:style w:type="character" w:customStyle="1" w:styleId="ConstantTok">
    <w:name w:val="ConstantTok"/>
    <w:basedOn w:val="VerbatimChar"/>
    <w:rsid w:val="002C38FA"/>
    <w:rPr>
      <w:rFonts w:ascii="Consolas" w:hAnsi="Consolas"/>
      <w:i/>
      <w:color w:val="000000"/>
      <w:sz w:val="24"/>
      <w:szCs w:val="24"/>
      <w:shd w:val="clear" w:color="auto" w:fill="F8F8F8"/>
      <w:lang w:val="es-ES"/>
    </w:rPr>
  </w:style>
  <w:style w:type="character" w:customStyle="1" w:styleId="CharTok">
    <w:name w:val="CharTok"/>
    <w:basedOn w:val="VerbatimChar"/>
    <w:rsid w:val="002C38FA"/>
    <w:rPr>
      <w:rFonts w:ascii="Consolas" w:hAnsi="Consolas"/>
      <w:i/>
      <w:color w:val="4E9A06"/>
      <w:sz w:val="24"/>
      <w:szCs w:val="24"/>
      <w:shd w:val="clear" w:color="auto" w:fill="F8F8F8"/>
      <w:lang w:val="es-ES"/>
    </w:rPr>
  </w:style>
  <w:style w:type="character" w:customStyle="1" w:styleId="SpecialCharTok">
    <w:name w:val="SpecialCharTok"/>
    <w:basedOn w:val="VerbatimChar"/>
    <w:rsid w:val="002C38FA"/>
    <w:rPr>
      <w:rFonts w:ascii="Consolas" w:hAnsi="Consolas"/>
      <w:i/>
      <w:color w:val="000000"/>
      <w:sz w:val="24"/>
      <w:szCs w:val="24"/>
      <w:shd w:val="clear" w:color="auto" w:fill="F8F8F8"/>
      <w:lang w:val="es-ES"/>
    </w:rPr>
  </w:style>
  <w:style w:type="character" w:customStyle="1" w:styleId="StringTok">
    <w:name w:val="StringTok"/>
    <w:basedOn w:val="VerbatimChar"/>
    <w:rsid w:val="002C38FA"/>
    <w:rPr>
      <w:rFonts w:ascii="Consolas" w:hAnsi="Consolas"/>
      <w:i/>
      <w:color w:val="4E9A06"/>
      <w:sz w:val="24"/>
      <w:szCs w:val="24"/>
      <w:shd w:val="clear" w:color="auto" w:fill="F8F8F8"/>
      <w:lang w:val="es-ES"/>
    </w:rPr>
  </w:style>
  <w:style w:type="character" w:customStyle="1" w:styleId="VerbatimStringTok">
    <w:name w:val="VerbatimStringTok"/>
    <w:basedOn w:val="VerbatimChar"/>
    <w:rsid w:val="002C38FA"/>
    <w:rPr>
      <w:rFonts w:ascii="Consolas" w:hAnsi="Consolas"/>
      <w:i/>
      <w:color w:val="4E9A06"/>
      <w:sz w:val="24"/>
      <w:szCs w:val="24"/>
      <w:shd w:val="clear" w:color="auto" w:fill="F8F8F8"/>
      <w:lang w:val="es-ES"/>
    </w:rPr>
  </w:style>
  <w:style w:type="character" w:customStyle="1" w:styleId="SpecialStringTok">
    <w:name w:val="SpecialStringTok"/>
    <w:basedOn w:val="VerbatimChar"/>
    <w:rsid w:val="002C38FA"/>
    <w:rPr>
      <w:rFonts w:ascii="Consolas" w:hAnsi="Consolas"/>
      <w:i/>
      <w:color w:val="4E9A06"/>
      <w:sz w:val="24"/>
      <w:szCs w:val="24"/>
      <w:shd w:val="clear" w:color="auto" w:fill="F8F8F8"/>
      <w:lang w:val="es-ES"/>
    </w:rPr>
  </w:style>
  <w:style w:type="character" w:customStyle="1" w:styleId="ImportTok">
    <w:name w:val="ImportTok"/>
    <w:basedOn w:val="VerbatimChar"/>
    <w:rsid w:val="002C38FA"/>
    <w:rPr>
      <w:rFonts w:ascii="Consolas" w:hAnsi="Consolas"/>
      <w:i/>
      <w:sz w:val="24"/>
      <w:szCs w:val="24"/>
      <w:shd w:val="clear" w:color="auto" w:fill="F8F8F8"/>
      <w:lang w:val="es-ES"/>
    </w:rPr>
  </w:style>
  <w:style w:type="character" w:customStyle="1" w:styleId="CommentTok">
    <w:name w:val="CommentTok"/>
    <w:basedOn w:val="VerbatimChar"/>
    <w:rsid w:val="002C38FA"/>
    <w:rPr>
      <w:rFonts w:ascii="Consolas" w:hAnsi="Consolas"/>
      <w:i w:val="0"/>
      <w:color w:val="8F5902"/>
      <w:sz w:val="24"/>
      <w:szCs w:val="24"/>
      <w:shd w:val="clear" w:color="auto" w:fill="F8F8F8"/>
      <w:lang w:val="es-ES"/>
    </w:rPr>
  </w:style>
  <w:style w:type="character" w:customStyle="1" w:styleId="DocumentationTok">
    <w:name w:val="DocumentationTok"/>
    <w:basedOn w:val="VerbatimChar"/>
    <w:rsid w:val="002C38FA"/>
    <w:rPr>
      <w:rFonts w:ascii="Consolas" w:hAnsi="Consolas"/>
      <w:b/>
      <w:i w:val="0"/>
      <w:color w:val="8F5902"/>
      <w:sz w:val="24"/>
      <w:szCs w:val="24"/>
      <w:shd w:val="clear" w:color="auto" w:fill="F8F8F8"/>
      <w:lang w:val="es-ES"/>
    </w:rPr>
  </w:style>
  <w:style w:type="character" w:customStyle="1" w:styleId="AnnotationTok">
    <w:name w:val="AnnotationTok"/>
    <w:basedOn w:val="VerbatimChar"/>
    <w:rsid w:val="002C38FA"/>
    <w:rPr>
      <w:rFonts w:ascii="Consolas" w:hAnsi="Consolas"/>
      <w:b/>
      <w:i w:val="0"/>
      <w:color w:val="8F5902"/>
      <w:sz w:val="24"/>
      <w:szCs w:val="24"/>
      <w:shd w:val="clear" w:color="auto" w:fill="F8F8F8"/>
      <w:lang w:val="es-ES"/>
    </w:rPr>
  </w:style>
  <w:style w:type="character" w:customStyle="1" w:styleId="CommentVarTok">
    <w:name w:val="CommentVarTok"/>
    <w:basedOn w:val="VerbatimChar"/>
    <w:rsid w:val="002C38FA"/>
    <w:rPr>
      <w:rFonts w:ascii="Consolas" w:hAnsi="Consolas"/>
      <w:b/>
      <w:i w:val="0"/>
      <w:color w:val="8F5902"/>
      <w:sz w:val="24"/>
      <w:szCs w:val="24"/>
      <w:shd w:val="clear" w:color="auto" w:fill="F8F8F8"/>
      <w:lang w:val="es-ES"/>
    </w:rPr>
  </w:style>
  <w:style w:type="character" w:customStyle="1" w:styleId="OtherTok">
    <w:name w:val="OtherTok"/>
    <w:basedOn w:val="VerbatimChar"/>
    <w:rsid w:val="002C38FA"/>
    <w:rPr>
      <w:rFonts w:ascii="Consolas" w:hAnsi="Consolas"/>
      <w:i/>
      <w:color w:val="8F5902"/>
      <w:sz w:val="24"/>
      <w:szCs w:val="24"/>
      <w:shd w:val="clear" w:color="auto" w:fill="F8F8F8"/>
      <w:lang w:val="es-ES"/>
    </w:rPr>
  </w:style>
  <w:style w:type="character" w:customStyle="1" w:styleId="FunctionTok">
    <w:name w:val="FunctionTok"/>
    <w:basedOn w:val="VerbatimChar"/>
    <w:rsid w:val="002C38FA"/>
    <w:rPr>
      <w:rFonts w:ascii="Consolas" w:hAnsi="Consolas"/>
      <w:i/>
      <w:color w:val="000000"/>
      <w:sz w:val="24"/>
      <w:szCs w:val="24"/>
      <w:shd w:val="clear" w:color="auto" w:fill="F8F8F8"/>
      <w:lang w:val="es-ES"/>
    </w:rPr>
  </w:style>
  <w:style w:type="character" w:customStyle="1" w:styleId="VariableTok">
    <w:name w:val="VariableTok"/>
    <w:basedOn w:val="VerbatimChar"/>
    <w:rsid w:val="002C38FA"/>
    <w:rPr>
      <w:rFonts w:ascii="Consolas" w:hAnsi="Consolas"/>
      <w:i/>
      <w:color w:val="000000"/>
      <w:sz w:val="24"/>
      <w:szCs w:val="24"/>
      <w:shd w:val="clear" w:color="auto" w:fill="F8F8F8"/>
      <w:lang w:val="es-ES"/>
    </w:rPr>
  </w:style>
  <w:style w:type="character" w:customStyle="1" w:styleId="ControlFlowTok">
    <w:name w:val="ControlFlowTok"/>
    <w:basedOn w:val="VerbatimChar"/>
    <w:rsid w:val="002C38FA"/>
    <w:rPr>
      <w:rFonts w:ascii="Consolas" w:hAnsi="Consolas"/>
      <w:b/>
      <w:i/>
      <w:color w:val="204A87"/>
      <w:sz w:val="24"/>
      <w:szCs w:val="24"/>
      <w:shd w:val="clear" w:color="auto" w:fill="F8F8F8"/>
      <w:lang w:val="es-ES"/>
    </w:rPr>
  </w:style>
  <w:style w:type="character" w:customStyle="1" w:styleId="OperatorTok">
    <w:name w:val="OperatorTok"/>
    <w:basedOn w:val="VerbatimChar"/>
    <w:rsid w:val="002C38FA"/>
    <w:rPr>
      <w:rFonts w:ascii="Consolas" w:hAnsi="Consolas"/>
      <w:b/>
      <w:i/>
      <w:color w:val="CE5C00"/>
      <w:sz w:val="24"/>
      <w:szCs w:val="24"/>
      <w:shd w:val="clear" w:color="auto" w:fill="F8F8F8"/>
      <w:lang w:val="es-ES"/>
    </w:rPr>
  </w:style>
  <w:style w:type="character" w:customStyle="1" w:styleId="BuiltInTok">
    <w:name w:val="BuiltInTok"/>
    <w:basedOn w:val="VerbatimChar"/>
    <w:rsid w:val="002C38FA"/>
    <w:rPr>
      <w:rFonts w:ascii="Consolas" w:hAnsi="Consolas"/>
      <w:i/>
      <w:sz w:val="24"/>
      <w:szCs w:val="24"/>
      <w:shd w:val="clear" w:color="auto" w:fill="F8F8F8"/>
      <w:lang w:val="es-ES"/>
    </w:rPr>
  </w:style>
  <w:style w:type="character" w:customStyle="1" w:styleId="ExtensionTok">
    <w:name w:val="ExtensionTok"/>
    <w:basedOn w:val="VerbatimChar"/>
    <w:rsid w:val="002C38FA"/>
    <w:rPr>
      <w:rFonts w:ascii="Consolas" w:hAnsi="Consolas"/>
      <w:i/>
      <w:sz w:val="24"/>
      <w:szCs w:val="24"/>
      <w:shd w:val="clear" w:color="auto" w:fill="F8F8F8"/>
      <w:lang w:val="es-ES"/>
    </w:rPr>
  </w:style>
  <w:style w:type="character" w:customStyle="1" w:styleId="PreprocessorTok">
    <w:name w:val="PreprocessorTok"/>
    <w:basedOn w:val="VerbatimChar"/>
    <w:rsid w:val="002C38FA"/>
    <w:rPr>
      <w:rFonts w:ascii="Consolas" w:hAnsi="Consolas"/>
      <w:i w:val="0"/>
      <w:color w:val="8F5902"/>
      <w:sz w:val="24"/>
      <w:szCs w:val="24"/>
      <w:shd w:val="clear" w:color="auto" w:fill="F8F8F8"/>
      <w:lang w:val="es-ES"/>
    </w:rPr>
  </w:style>
  <w:style w:type="character" w:customStyle="1" w:styleId="AttributeTok">
    <w:name w:val="AttributeTok"/>
    <w:basedOn w:val="VerbatimChar"/>
    <w:rsid w:val="002C38FA"/>
    <w:rPr>
      <w:rFonts w:ascii="Consolas" w:hAnsi="Consolas"/>
      <w:i/>
      <w:color w:val="C4A000"/>
      <w:sz w:val="24"/>
      <w:szCs w:val="24"/>
      <w:shd w:val="clear" w:color="auto" w:fill="F8F8F8"/>
      <w:lang w:val="es-ES"/>
    </w:rPr>
  </w:style>
  <w:style w:type="character" w:customStyle="1" w:styleId="RegionMarkerTok">
    <w:name w:val="RegionMarkerTok"/>
    <w:basedOn w:val="VerbatimChar"/>
    <w:rsid w:val="002C38FA"/>
    <w:rPr>
      <w:rFonts w:ascii="Consolas" w:hAnsi="Consolas"/>
      <w:i/>
      <w:sz w:val="24"/>
      <w:szCs w:val="24"/>
      <w:shd w:val="clear" w:color="auto" w:fill="F8F8F8"/>
      <w:lang w:val="es-ES"/>
    </w:rPr>
  </w:style>
  <w:style w:type="character" w:customStyle="1" w:styleId="InformationTok">
    <w:name w:val="InformationTok"/>
    <w:basedOn w:val="VerbatimChar"/>
    <w:rsid w:val="002C38FA"/>
    <w:rPr>
      <w:rFonts w:ascii="Consolas" w:hAnsi="Consolas"/>
      <w:b/>
      <w:i w:val="0"/>
      <w:color w:val="8F5902"/>
      <w:sz w:val="24"/>
      <w:szCs w:val="24"/>
      <w:shd w:val="clear" w:color="auto" w:fill="F8F8F8"/>
      <w:lang w:val="es-ES"/>
    </w:rPr>
  </w:style>
  <w:style w:type="character" w:customStyle="1" w:styleId="WarningTok">
    <w:name w:val="WarningTok"/>
    <w:basedOn w:val="VerbatimChar"/>
    <w:rsid w:val="002C38FA"/>
    <w:rPr>
      <w:rFonts w:ascii="Consolas" w:hAnsi="Consolas"/>
      <w:b/>
      <w:i w:val="0"/>
      <w:color w:val="8F5902"/>
      <w:sz w:val="24"/>
      <w:szCs w:val="24"/>
      <w:shd w:val="clear" w:color="auto" w:fill="F8F8F8"/>
      <w:lang w:val="es-ES"/>
    </w:rPr>
  </w:style>
  <w:style w:type="character" w:customStyle="1" w:styleId="AlertTok">
    <w:name w:val="AlertTok"/>
    <w:basedOn w:val="VerbatimChar"/>
    <w:rsid w:val="002C38FA"/>
    <w:rPr>
      <w:rFonts w:ascii="Consolas" w:hAnsi="Consolas"/>
      <w:i/>
      <w:color w:val="EF2929"/>
      <w:sz w:val="24"/>
      <w:szCs w:val="24"/>
      <w:shd w:val="clear" w:color="auto" w:fill="F8F8F8"/>
      <w:lang w:val="es-ES"/>
    </w:rPr>
  </w:style>
  <w:style w:type="character" w:customStyle="1" w:styleId="ErrorTok">
    <w:name w:val="ErrorTok"/>
    <w:basedOn w:val="VerbatimChar"/>
    <w:rsid w:val="002C38FA"/>
    <w:rPr>
      <w:rFonts w:ascii="Consolas" w:hAnsi="Consolas"/>
      <w:b/>
      <w:i/>
      <w:color w:val="A40000"/>
      <w:sz w:val="24"/>
      <w:szCs w:val="24"/>
      <w:shd w:val="clear" w:color="auto" w:fill="F8F8F8"/>
      <w:lang w:val="es-ES"/>
    </w:rPr>
  </w:style>
  <w:style w:type="character" w:customStyle="1" w:styleId="NormalTok">
    <w:name w:val="NormalTok"/>
    <w:basedOn w:val="VerbatimChar"/>
    <w:rsid w:val="002C38FA"/>
    <w:rPr>
      <w:rFonts w:ascii="Consolas" w:hAnsi="Consolas"/>
      <w:i/>
      <w:sz w:val="24"/>
      <w:szCs w:val="24"/>
      <w:shd w:val="clear" w:color="auto" w:fill="F8F8F8"/>
      <w:lang w:val="es-ES"/>
    </w:rPr>
  </w:style>
  <w:style w:type="character" w:customStyle="1" w:styleId="DefaultChar">
    <w:name w:val="Default Char"/>
    <w:basedOn w:val="DefaultParagraphFont"/>
    <w:link w:val="Default"/>
    <w:locked/>
    <w:rsid w:val="001659FB"/>
    <w:rPr>
      <w:rFonts w:ascii="Cambria" w:eastAsia="Calibri" w:hAnsi="Cambria" w:cs="Times New Roman"/>
      <w:color w:val="000000"/>
      <w:sz w:val="24"/>
      <w:szCs w:val="24"/>
    </w:rPr>
  </w:style>
  <w:style w:type="character" w:customStyle="1" w:styleId="UnresolvedMention11">
    <w:name w:val="Unresolved Mention11"/>
    <w:basedOn w:val="DefaultParagraphFont"/>
    <w:uiPriority w:val="99"/>
    <w:semiHidden/>
    <w:unhideWhenUsed/>
    <w:rsid w:val="000E3420"/>
    <w:rPr>
      <w:color w:val="605E5C"/>
      <w:shd w:val="clear" w:color="auto" w:fill="E1DFDD"/>
    </w:rPr>
  </w:style>
  <w:style w:type="paragraph" w:styleId="Revision">
    <w:name w:val="Revision"/>
    <w:hidden/>
    <w:uiPriority w:val="99"/>
    <w:semiHidden/>
    <w:rsid w:val="000E3420"/>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B057A"/>
    <w:pPr>
      <w:spacing w:line="256" w:lineRule="auto"/>
    </w:pPr>
    <w:rPr>
      <w:rFonts w:ascii="Times New Roman" w:eastAsiaTheme="minorEastAsia" w:hAnsi="Times New Roman"/>
      <w:sz w:val="24"/>
    </w:rPr>
  </w:style>
  <w:style w:type="character" w:customStyle="1" w:styleId="NoSpacingChar">
    <w:name w:val="No Spacing Char"/>
    <w:basedOn w:val="DefaultParagraphFont"/>
    <w:link w:val="NoSpacing"/>
    <w:uiPriority w:val="1"/>
    <w:rsid w:val="00BB057A"/>
    <w:rPr>
      <w:rFonts w:ascii="Times New Roman" w:eastAsiaTheme="minorEastAsia" w:hAnsi="Times New Roman"/>
      <w:sz w:val="24"/>
      <w:lang w:val="es-ES"/>
    </w:rPr>
  </w:style>
  <w:style w:type="table" w:customStyle="1" w:styleId="TableGrid1">
    <w:name w:val="Table Grid1"/>
    <w:basedOn w:val="TableNormal"/>
    <w:next w:val="TableGrid"/>
    <w:uiPriority w:val="59"/>
    <w:rsid w:val="00E05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p">
    <w:name w:val="Caption_cp"/>
    <w:basedOn w:val="Standard"/>
    <w:autoRedefine/>
    <w:qFormat/>
    <w:rsid w:val="00277626"/>
    <w:pPr>
      <w:autoSpaceDN/>
      <w:jc w:val="both"/>
    </w:pPr>
    <w:rPr>
      <w:rFonts w:eastAsia="Droid Sans Fallback" w:cs="Lohit Hindi"/>
      <w:b/>
      <w:bCs/>
      <w:kern w:val="2"/>
      <w:sz w:val="16"/>
      <w:szCs w:val="16"/>
      <w:lang w:bidi="hi-IN"/>
    </w:rPr>
  </w:style>
  <w:style w:type="character" w:styleId="UnresolvedMention">
    <w:name w:val="Unresolved Mention"/>
    <w:basedOn w:val="DefaultParagraphFont"/>
    <w:uiPriority w:val="99"/>
    <w:semiHidden/>
    <w:unhideWhenUsed/>
    <w:rsid w:val="00573316"/>
    <w:rPr>
      <w:color w:val="605E5C"/>
      <w:shd w:val="clear" w:color="auto" w:fill="E1DFDD"/>
    </w:rPr>
  </w:style>
  <w:style w:type="character" w:customStyle="1" w:styleId="ui-provider">
    <w:name w:val="ui-provider"/>
    <w:basedOn w:val="DefaultParagraphFont"/>
    <w:rsid w:val="005D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90620">
      <w:bodyDiv w:val="1"/>
      <w:marLeft w:val="0"/>
      <w:marRight w:val="0"/>
      <w:marTop w:val="0"/>
      <w:marBottom w:val="0"/>
      <w:divBdr>
        <w:top w:val="none" w:sz="0" w:space="0" w:color="auto"/>
        <w:left w:val="none" w:sz="0" w:space="0" w:color="auto"/>
        <w:bottom w:val="none" w:sz="0" w:space="0" w:color="auto"/>
        <w:right w:val="none" w:sz="0" w:space="0" w:color="auto"/>
      </w:divBdr>
    </w:div>
    <w:div w:id="332879877">
      <w:bodyDiv w:val="1"/>
      <w:marLeft w:val="0"/>
      <w:marRight w:val="0"/>
      <w:marTop w:val="0"/>
      <w:marBottom w:val="0"/>
      <w:divBdr>
        <w:top w:val="none" w:sz="0" w:space="0" w:color="auto"/>
        <w:left w:val="none" w:sz="0" w:space="0" w:color="auto"/>
        <w:bottom w:val="none" w:sz="0" w:space="0" w:color="auto"/>
        <w:right w:val="none" w:sz="0" w:space="0" w:color="auto"/>
      </w:divBdr>
    </w:div>
    <w:div w:id="1082331612">
      <w:bodyDiv w:val="1"/>
      <w:marLeft w:val="0"/>
      <w:marRight w:val="0"/>
      <w:marTop w:val="0"/>
      <w:marBottom w:val="0"/>
      <w:divBdr>
        <w:top w:val="none" w:sz="0" w:space="0" w:color="auto"/>
        <w:left w:val="none" w:sz="0" w:space="0" w:color="auto"/>
        <w:bottom w:val="none" w:sz="0" w:space="0" w:color="auto"/>
        <w:right w:val="none" w:sz="0" w:space="0" w:color="auto"/>
      </w:divBdr>
    </w:div>
    <w:div w:id="1336570769">
      <w:bodyDiv w:val="1"/>
      <w:marLeft w:val="0"/>
      <w:marRight w:val="0"/>
      <w:marTop w:val="0"/>
      <w:marBottom w:val="0"/>
      <w:divBdr>
        <w:top w:val="none" w:sz="0" w:space="0" w:color="auto"/>
        <w:left w:val="none" w:sz="0" w:space="0" w:color="auto"/>
        <w:bottom w:val="none" w:sz="0" w:space="0" w:color="auto"/>
        <w:right w:val="none" w:sz="0" w:space="0" w:color="auto"/>
      </w:divBdr>
    </w:div>
    <w:div w:id="1373261062">
      <w:bodyDiv w:val="1"/>
      <w:marLeft w:val="0"/>
      <w:marRight w:val="0"/>
      <w:marTop w:val="0"/>
      <w:marBottom w:val="0"/>
      <w:divBdr>
        <w:top w:val="none" w:sz="0" w:space="0" w:color="auto"/>
        <w:left w:val="none" w:sz="0" w:space="0" w:color="auto"/>
        <w:bottom w:val="none" w:sz="0" w:space="0" w:color="auto"/>
        <w:right w:val="none" w:sz="0" w:space="0" w:color="auto"/>
      </w:divBdr>
    </w:div>
    <w:div w:id="1436513308">
      <w:bodyDiv w:val="1"/>
      <w:marLeft w:val="0"/>
      <w:marRight w:val="0"/>
      <w:marTop w:val="0"/>
      <w:marBottom w:val="0"/>
      <w:divBdr>
        <w:top w:val="none" w:sz="0" w:space="0" w:color="auto"/>
        <w:left w:val="none" w:sz="0" w:space="0" w:color="auto"/>
        <w:bottom w:val="none" w:sz="0" w:space="0" w:color="auto"/>
        <w:right w:val="none" w:sz="0" w:space="0" w:color="auto"/>
      </w:divBdr>
    </w:div>
    <w:div w:id="1801531495">
      <w:bodyDiv w:val="1"/>
      <w:marLeft w:val="0"/>
      <w:marRight w:val="0"/>
      <w:marTop w:val="0"/>
      <w:marBottom w:val="0"/>
      <w:divBdr>
        <w:top w:val="none" w:sz="0" w:space="0" w:color="auto"/>
        <w:left w:val="none" w:sz="0" w:space="0" w:color="auto"/>
        <w:bottom w:val="none" w:sz="0" w:space="0" w:color="auto"/>
        <w:right w:val="none" w:sz="0" w:space="0" w:color="auto"/>
      </w:divBdr>
    </w:div>
    <w:div w:id="1961564603">
      <w:bodyDiv w:val="1"/>
      <w:marLeft w:val="0"/>
      <w:marRight w:val="0"/>
      <w:marTop w:val="0"/>
      <w:marBottom w:val="0"/>
      <w:divBdr>
        <w:top w:val="none" w:sz="0" w:space="0" w:color="auto"/>
        <w:left w:val="none" w:sz="0" w:space="0" w:color="auto"/>
        <w:bottom w:val="none" w:sz="0" w:space="0" w:color="auto"/>
        <w:right w:val="none" w:sz="0" w:space="0" w:color="auto"/>
      </w:divBdr>
    </w:div>
    <w:div w:id="2064137833">
      <w:bodyDiv w:val="1"/>
      <w:marLeft w:val="0"/>
      <w:marRight w:val="0"/>
      <w:marTop w:val="0"/>
      <w:marBottom w:val="0"/>
      <w:divBdr>
        <w:top w:val="none" w:sz="0" w:space="0" w:color="auto"/>
        <w:left w:val="none" w:sz="0" w:space="0" w:color="auto"/>
        <w:bottom w:val="none" w:sz="0" w:space="0" w:color="auto"/>
        <w:right w:val="none" w:sz="0" w:space="0" w:color="auto"/>
      </w:divBdr>
    </w:div>
    <w:div w:id="2146581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s/2018-05-s.pdf" TargetMode="External"/><Relationship Id="rId13" Type="http://schemas.openxmlformats.org/officeDocument/2006/relationships/hyperlink" Target="https://www.iccat.int/Documents/Recs/compendiopdf-s/2016-11-s.pdf" TargetMode="External"/><Relationship Id="rId18" Type="http://schemas.openxmlformats.org/officeDocument/2006/relationships/hyperlink" Target="https://www.iccat.int/Documents/Recs/compendiopdf-s/2022-18-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ccat.int/Documents/Recs/compendiopdf-s/2023-17-s.pdf" TargetMode="External"/><Relationship Id="rId12" Type="http://schemas.openxmlformats.org/officeDocument/2006/relationships/hyperlink" Target="https://www.iccat.int/Documents/Recs/compendiopdf-s/2023-13-s.pdf" TargetMode="External"/><Relationship Id="rId17" Type="http://schemas.openxmlformats.org/officeDocument/2006/relationships/hyperlink" Target="https://www.iccat.int/Documents/Recs/compendiopdf-s/2006-13-s.pdf" TargetMode="External"/><Relationship Id="rId2" Type="http://schemas.openxmlformats.org/officeDocument/2006/relationships/styles" Target="styles.xml"/><Relationship Id="rId16" Type="http://schemas.openxmlformats.org/officeDocument/2006/relationships/hyperlink" Target="https://www.iccat.int/Documents/Recs/compendiopdf-s/2008-09-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cat.int/Documents/Recs/compendiopdf-s/2022-12-s.pdf" TargetMode="External"/><Relationship Id="rId5" Type="http://schemas.openxmlformats.org/officeDocument/2006/relationships/footnotes" Target="footnotes.xml"/><Relationship Id="rId15" Type="http://schemas.openxmlformats.org/officeDocument/2006/relationships/hyperlink" Target="https://www.iccat.int/Documents/Recs/compendiopdf-s/2011-15-s.pdf" TargetMode="External"/><Relationship Id="rId10" Type="http://schemas.openxmlformats.org/officeDocument/2006/relationships/hyperlink" Target="https://www.iccat.int/Documents/Recs/compendiopdf-s/2016-14-s.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ccat.int/Documents/Recs/compendiopdf-s/2018-06-s.pdf" TargetMode="External"/><Relationship Id="rId14" Type="http://schemas.openxmlformats.org/officeDocument/2006/relationships/hyperlink" Target="https://www.iccat.int/Documents/Recs/compendiopdf-s/2005-09-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692</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15</cp:revision>
  <dcterms:created xsi:type="dcterms:W3CDTF">2025-07-22T07:52:00Z</dcterms:created>
  <dcterms:modified xsi:type="dcterms:W3CDTF">2025-10-13T09:28:00Z</dcterms:modified>
</cp:coreProperties>
</file>