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Pr="00BC6E51" w:rsidRDefault="00857C38" w:rsidP="00857C38">
      <w:pPr>
        <w:jc w:val="right"/>
        <w:rPr>
          <w:rFonts w:ascii="Cambria" w:hAnsi="Cambria"/>
          <w:b/>
          <w:bCs/>
          <w:sz w:val="20"/>
          <w:szCs w:val="20"/>
          <w:lang w:val="en-US"/>
        </w:rPr>
      </w:pPr>
      <w:r w:rsidRPr="00BC6E51">
        <w:rPr>
          <w:rFonts w:ascii="Cambria" w:hAnsi="Cambria"/>
          <w:b/>
          <w:bCs/>
          <w:sz w:val="20"/>
          <w:szCs w:val="20"/>
          <w:lang w:val="en-US"/>
        </w:rPr>
        <w:t>Original</w:t>
      </w:r>
      <w:r w:rsidRPr="00BC6E51">
        <w:rPr>
          <w:rFonts w:ascii="Cambria" w:hAnsi="Cambria"/>
          <w:sz w:val="20"/>
          <w:szCs w:val="20"/>
          <w:lang w:val="en-US"/>
        </w:rPr>
        <w:t>:</w:t>
      </w:r>
      <w:r w:rsidRPr="00BC6E51">
        <w:rPr>
          <w:rFonts w:ascii="Cambria" w:hAnsi="Cambria"/>
          <w:b/>
          <w:bCs/>
          <w:sz w:val="20"/>
          <w:szCs w:val="20"/>
          <w:lang w:val="en-US"/>
        </w:rPr>
        <w:t xml:space="preserve"> English</w:t>
      </w:r>
    </w:p>
    <w:p w14:paraId="546FFD34" w14:textId="77777777" w:rsidR="00857C38" w:rsidRPr="00BC6E51" w:rsidRDefault="00857C38" w:rsidP="00857C38">
      <w:pPr>
        <w:jc w:val="right"/>
        <w:rPr>
          <w:rFonts w:ascii="Cambria" w:hAnsi="Cambria"/>
          <w:sz w:val="20"/>
          <w:szCs w:val="20"/>
          <w:lang w:val="en-US"/>
        </w:rPr>
      </w:pPr>
    </w:p>
    <w:p w14:paraId="3E977207" w14:textId="00DC02E5" w:rsidR="00857C38" w:rsidRPr="00BC6E51" w:rsidRDefault="00494986" w:rsidP="00494986">
      <w:pPr>
        <w:jc w:val="center"/>
        <w:rPr>
          <w:rFonts w:ascii="Cambria" w:hAnsi="Cambria"/>
          <w:b/>
          <w:bCs/>
          <w:sz w:val="20"/>
          <w:szCs w:val="20"/>
          <w:lang w:val="en-US"/>
        </w:rPr>
      </w:pPr>
      <w:r w:rsidRPr="00BC6E51">
        <w:rPr>
          <w:rFonts w:ascii="Cambria" w:hAnsi="Cambria"/>
          <w:b/>
          <w:bCs/>
          <w:sz w:val="20"/>
          <w:szCs w:val="20"/>
          <w:lang w:val="en-US"/>
        </w:rPr>
        <w:t>Note for STA</w:t>
      </w:r>
      <w:r w:rsidR="00846FEA">
        <w:rPr>
          <w:rFonts w:ascii="Cambria" w:hAnsi="Cambria"/>
          <w:b/>
          <w:bCs/>
          <w:sz w:val="20"/>
          <w:szCs w:val="20"/>
          <w:lang w:val="en-US"/>
        </w:rPr>
        <w:t>CF</w:t>
      </w:r>
      <w:r w:rsidRPr="00BC6E51">
        <w:rPr>
          <w:rFonts w:ascii="Cambria" w:hAnsi="Cambria"/>
          <w:b/>
          <w:bCs/>
          <w:sz w:val="20"/>
          <w:szCs w:val="20"/>
          <w:lang w:val="en-US"/>
        </w:rPr>
        <w:t>AD</w:t>
      </w:r>
      <w:r w:rsidR="00FC4334" w:rsidRPr="00BC6E51">
        <w:rPr>
          <w:rFonts w:ascii="Cambria" w:hAnsi="Cambria"/>
          <w:b/>
          <w:bCs/>
          <w:sz w:val="20"/>
          <w:szCs w:val="20"/>
          <w:lang w:val="en-US"/>
        </w:rPr>
        <w:t xml:space="preserve"> on </w:t>
      </w:r>
      <w:proofErr w:type="spellStart"/>
      <w:r w:rsidR="007F31BF" w:rsidRPr="00BC6E51">
        <w:rPr>
          <w:rFonts w:ascii="Cambria" w:hAnsi="Cambria"/>
          <w:b/>
          <w:bCs/>
          <w:sz w:val="20"/>
          <w:szCs w:val="20"/>
          <w:lang w:val="en-US"/>
        </w:rPr>
        <w:t>eBCD</w:t>
      </w:r>
      <w:proofErr w:type="spellEnd"/>
      <w:r w:rsidRPr="00BC6E51">
        <w:rPr>
          <w:rFonts w:ascii="Cambria" w:hAnsi="Cambria"/>
          <w:b/>
          <w:bCs/>
          <w:sz w:val="20"/>
          <w:szCs w:val="20"/>
          <w:lang w:val="en-US"/>
        </w:rPr>
        <w:t xml:space="preserve"> </w:t>
      </w:r>
      <w:r w:rsidR="007C30B8" w:rsidRPr="00BC6E51">
        <w:rPr>
          <w:rFonts w:ascii="Cambria" w:hAnsi="Cambria"/>
          <w:b/>
          <w:bCs/>
          <w:sz w:val="20"/>
          <w:szCs w:val="20"/>
          <w:lang w:val="en-US"/>
        </w:rPr>
        <w:t>s</w:t>
      </w:r>
      <w:r w:rsidRPr="00BC6E51">
        <w:rPr>
          <w:rFonts w:ascii="Cambria" w:hAnsi="Cambria"/>
          <w:b/>
          <w:bCs/>
          <w:sz w:val="20"/>
          <w:szCs w:val="20"/>
          <w:lang w:val="en-US"/>
        </w:rPr>
        <w:t>ystem migration</w:t>
      </w:r>
    </w:p>
    <w:p w14:paraId="73BC09A1" w14:textId="77777777" w:rsidR="00B47B8E" w:rsidRPr="00BC6E51" w:rsidRDefault="00B47B8E" w:rsidP="00B47B8E">
      <w:pPr>
        <w:jc w:val="center"/>
        <w:rPr>
          <w:rFonts w:ascii="Cambria" w:hAnsi="Cambria"/>
          <w:sz w:val="20"/>
          <w:szCs w:val="20"/>
          <w:lang w:val="en-US"/>
        </w:rPr>
      </w:pPr>
    </w:p>
    <w:p w14:paraId="324D83F9" w14:textId="6FB6CEF1" w:rsidR="007F31BF" w:rsidRPr="00BC6E51" w:rsidRDefault="0017320C" w:rsidP="00B47B8E">
      <w:pPr>
        <w:jc w:val="center"/>
        <w:rPr>
          <w:rFonts w:ascii="Cambria" w:hAnsi="Cambria"/>
          <w:i/>
          <w:iCs/>
          <w:sz w:val="20"/>
          <w:szCs w:val="20"/>
          <w:lang w:val="en-US"/>
        </w:rPr>
      </w:pPr>
      <w:r w:rsidRPr="00BC6E51">
        <w:rPr>
          <w:rFonts w:ascii="Cambria" w:hAnsi="Cambria"/>
          <w:i/>
          <w:iCs/>
          <w:sz w:val="20"/>
          <w:szCs w:val="20"/>
          <w:lang w:val="en-US"/>
        </w:rPr>
        <w:t>(p</w:t>
      </w:r>
      <w:r w:rsidR="007F31BF" w:rsidRPr="00BC6E51">
        <w:rPr>
          <w:rFonts w:ascii="Cambria" w:hAnsi="Cambria"/>
          <w:i/>
          <w:iCs/>
          <w:sz w:val="20"/>
          <w:szCs w:val="20"/>
          <w:lang w:val="en-US"/>
        </w:rPr>
        <w:t>resen</w:t>
      </w:r>
      <w:r w:rsidR="00D25B4B" w:rsidRPr="00BC6E51">
        <w:rPr>
          <w:rFonts w:ascii="Cambria" w:hAnsi="Cambria"/>
          <w:i/>
          <w:iCs/>
          <w:sz w:val="20"/>
          <w:szCs w:val="20"/>
          <w:lang w:val="en-US"/>
        </w:rPr>
        <w:t xml:space="preserve">ted by the Chair of the </w:t>
      </w:r>
      <w:r w:rsidR="001C5DD4" w:rsidRPr="00BC6E51">
        <w:rPr>
          <w:rFonts w:ascii="Cambria" w:hAnsi="Cambria"/>
          <w:i/>
          <w:iCs/>
          <w:sz w:val="20"/>
          <w:szCs w:val="20"/>
          <w:lang w:val="en-US"/>
        </w:rPr>
        <w:t>Standing Catch Document Scheme Working Group (CDS WG)</w:t>
      </w:r>
      <w:r w:rsidRPr="00BC6E51">
        <w:rPr>
          <w:rFonts w:ascii="Cambria" w:hAnsi="Cambria"/>
          <w:i/>
          <w:iCs/>
          <w:sz w:val="20"/>
          <w:szCs w:val="20"/>
          <w:lang w:val="en-US"/>
        </w:rPr>
        <w:t>)</w:t>
      </w:r>
    </w:p>
    <w:p w14:paraId="123DE826" w14:textId="77777777" w:rsidR="00237756" w:rsidRPr="00BC6E51" w:rsidRDefault="00237756" w:rsidP="00B47B8E">
      <w:pPr>
        <w:jc w:val="center"/>
        <w:rPr>
          <w:rFonts w:ascii="Cambria" w:hAnsi="Cambria"/>
          <w:sz w:val="20"/>
          <w:szCs w:val="20"/>
          <w:lang w:val="en-US"/>
        </w:rPr>
      </w:pPr>
    </w:p>
    <w:p w14:paraId="63B03753" w14:textId="77777777" w:rsidR="007F31BF" w:rsidRPr="00BC6E51" w:rsidRDefault="007F31BF" w:rsidP="00B47B8E">
      <w:pPr>
        <w:jc w:val="center"/>
        <w:rPr>
          <w:rFonts w:ascii="Cambria" w:hAnsi="Cambria"/>
          <w:sz w:val="20"/>
          <w:szCs w:val="20"/>
          <w:lang w:val="en-US"/>
        </w:rPr>
      </w:pPr>
    </w:p>
    <w:p w14:paraId="6BDD28E5" w14:textId="77777777" w:rsidR="007F31BF" w:rsidRPr="00BC6E51" w:rsidRDefault="007F31BF" w:rsidP="007F31BF">
      <w:pPr>
        <w:jc w:val="both"/>
        <w:rPr>
          <w:rFonts w:ascii="Cambria" w:hAnsi="Cambria"/>
          <w:b/>
          <w:bCs/>
          <w:sz w:val="20"/>
          <w:szCs w:val="20"/>
          <w:lang w:val="en-US"/>
        </w:rPr>
      </w:pPr>
      <w:r w:rsidRPr="00BC6E51">
        <w:rPr>
          <w:rFonts w:ascii="Cambria" w:hAnsi="Cambria"/>
          <w:b/>
          <w:bCs/>
          <w:sz w:val="20"/>
          <w:szCs w:val="20"/>
          <w:lang w:val="en-US"/>
        </w:rPr>
        <w:t xml:space="preserve">Background </w:t>
      </w:r>
    </w:p>
    <w:p w14:paraId="1E76CE62" w14:textId="77777777" w:rsidR="007F31BF" w:rsidRPr="00BC6E51" w:rsidRDefault="007F31BF" w:rsidP="007F31BF">
      <w:pPr>
        <w:jc w:val="both"/>
        <w:rPr>
          <w:rFonts w:ascii="Cambria" w:hAnsi="Cambria"/>
          <w:sz w:val="20"/>
          <w:szCs w:val="20"/>
          <w:lang w:val="en-US"/>
        </w:rPr>
      </w:pPr>
    </w:p>
    <w:p w14:paraId="4ED83C60" w14:textId="7D157F5A"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The implementing consortium and ICCAT Secretariat reported to the PWG in 2025 that the </w:t>
      </w:r>
      <w:proofErr w:type="spellStart"/>
      <w:r w:rsidRPr="00BC6E51">
        <w:rPr>
          <w:rFonts w:ascii="Cambria" w:hAnsi="Cambria"/>
          <w:sz w:val="20"/>
          <w:szCs w:val="20"/>
          <w:lang w:val="en-US"/>
        </w:rPr>
        <w:t>eBCD</w:t>
      </w:r>
      <w:proofErr w:type="spellEnd"/>
      <w:r w:rsidRPr="00BC6E51">
        <w:rPr>
          <w:rFonts w:ascii="Cambria" w:hAnsi="Cambria"/>
          <w:sz w:val="20"/>
          <w:szCs w:val="20"/>
          <w:lang w:val="en-US"/>
        </w:rPr>
        <w:t xml:space="preserve"> system was based on</w:t>
      </w:r>
      <w:r w:rsidR="00E63DF9" w:rsidRPr="00BC6E51">
        <w:rPr>
          <w:rFonts w:ascii="Cambria" w:hAnsi="Cambria"/>
          <w:sz w:val="20"/>
          <w:szCs w:val="20"/>
          <w:lang w:val="en-US"/>
        </w:rPr>
        <w:t xml:space="preserve"> an</w:t>
      </w:r>
      <w:r w:rsidRPr="00BC6E51">
        <w:rPr>
          <w:rFonts w:ascii="Cambria" w:hAnsi="Cambria"/>
          <w:sz w:val="20"/>
          <w:szCs w:val="20"/>
          <w:lang w:val="en-US"/>
        </w:rPr>
        <w:t xml:space="preserve"> ageing platform and that it needed to be migrated to a modernized infrastructure to ensure its continuity.</w:t>
      </w:r>
    </w:p>
    <w:p w14:paraId="5891003F" w14:textId="77777777" w:rsidR="007F31BF" w:rsidRPr="00BC6E51" w:rsidRDefault="007F31BF" w:rsidP="007F31BF">
      <w:pPr>
        <w:jc w:val="both"/>
        <w:rPr>
          <w:rFonts w:ascii="Cambria" w:hAnsi="Cambria"/>
          <w:sz w:val="20"/>
          <w:szCs w:val="20"/>
          <w:lang w:val="en-US"/>
        </w:rPr>
      </w:pPr>
    </w:p>
    <w:p w14:paraId="4DC354C4" w14:textId="77777777"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On this basis it was agreed to proceed with a Feasibility Study to propose the options for the system migration as well as those concerning the potential expansion of CDS to other species </w:t>
      </w:r>
      <w:proofErr w:type="gramStart"/>
      <w:r w:rsidRPr="00BC6E51">
        <w:rPr>
          <w:rFonts w:ascii="Cambria" w:hAnsi="Cambria"/>
          <w:sz w:val="20"/>
          <w:szCs w:val="20"/>
          <w:lang w:val="en-US"/>
        </w:rPr>
        <w:t>if and when</w:t>
      </w:r>
      <w:proofErr w:type="gramEnd"/>
      <w:r w:rsidRPr="00BC6E51">
        <w:rPr>
          <w:rFonts w:ascii="Cambria" w:hAnsi="Cambria"/>
          <w:sz w:val="20"/>
          <w:szCs w:val="20"/>
          <w:lang w:val="en-US"/>
        </w:rPr>
        <w:t xml:space="preserve"> decided. </w:t>
      </w:r>
    </w:p>
    <w:p w14:paraId="0DADF47A" w14:textId="77777777" w:rsidR="00445BCA" w:rsidRPr="00BC6E51" w:rsidRDefault="00445BCA" w:rsidP="007F31BF">
      <w:pPr>
        <w:jc w:val="both"/>
        <w:rPr>
          <w:rFonts w:ascii="Cambria" w:hAnsi="Cambria"/>
          <w:sz w:val="20"/>
          <w:szCs w:val="20"/>
          <w:lang w:val="en-US"/>
        </w:rPr>
      </w:pPr>
    </w:p>
    <w:p w14:paraId="5997C1E9" w14:textId="77777777" w:rsidR="007F31BF" w:rsidRPr="00BC6E51" w:rsidRDefault="007F31BF" w:rsidP="007F31BF">
      <w:pPr>
        <w:jc w:val="both"/>
        <w:rPr>
          <w:rFonts w:ascii="Cambria" w:hAnsi="Cambria"/>
          <w:sz w:val="20"/>
          <w:szCs w:val="20"/>
          <w:lang w:val="en-US"/>
        </w:rPr>
      </w:pPr>
    </w:p>
    <w:p w14:paraId="2DF6F843" w14:textId="6588B73F" w:rsidR="007F31BF" w:rsidRPr="00BC6E51" w:rsidRDefault="007F31BF" w:rsidP="007F31BF">
      <w:pPr>
        <w:jc w:val="both"/>
        <w:rPr>
          <w:rFonts w:ascii="Cambria" w:hAnsi="Cambria"/>
          <w:b/>
          <w:bCs/>
          <w:sz w:val="20"/>
          <w:szCs w:val="20"/>
          <w:lang w:val="en-US"/>
        </w:rPr>
      </w:pPr>
      <w:r w:rsidRPr="00BC6E51">
        <w:rPr>
          <w:rFonts w:ascii="Cambria" w:hAnsi="Cambria"/>
          <w:b/>
          <w:bCs/>
          <w:sz w:val="20"/>
          <w:szCs w:val="20"/>
          <w:lang w:val="en-US"/>
        </w:rPr>
        <w:t>Current situation</w:t>
      </w:r>
    </w:p>
    <w:p w14:paraId="769EFC67" w14:textId="77777777" w:rsidR="007F31BF" w:rsidRPr="00BC6E51" w:rsidRDefault="007F31BF" w:rsidP="007F31BF">
      <w:pPr>
        <w:jc w:val="both"/>
        <w:rPr>
          <w:rFonts w:ascii="Cambria" w:hAnsi="Cambria"/>
          <w:sz w:val="20"/>
          <w:szCs w:val="20"/>
          <w:lang w:val="en-US"/>
        </w:rPr>
      </w:pPr>
    </w:p>
    <w:p w14:paraId="4C45E1FF" w14:textId="7035C586"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The preliminary findings of the Study were presented to the CDS</w:t>
      </w:r>
      <w:r w:rsidR="00146753" w:rsidRPr="00BC6E51">
        <w:rPr>
          <w:rFonts w:ascii="Cambria" w:hAnsi="Cambria"/>
          <w:sz w:val="20"/>
          <w:szCs w:val="20"/>
          <w:lang w:val="en-US"/>
        </w:rPr>
        <w:t xml:space="preserve"> </w:t>
      </w:r>
      <w:r w:rsidRPr="00BC6E51">
        <w:rPr>
          <w:rFonts w:ascii="Cambria" w:hAnsi="Cambria"/>
          <w:sz w:val="20"/>
          <w:szCs w:val="20"/>
          <w:lang w:val="en-US"/>
        </w:rPr>
        <w:t xml:space="preserve">WG by the Contractor (Bluefin </w:t>
      </w:r>
      <w:r w:rsidR="002E5CFC" w:rsidRPr="00BC6E51">
        <w:rPr>
          <w:rFonts w:ascii="Cambria" w:hAnsi="Cambria"/>
          <w:sz w:val="20"/>
          <w:szCs w:val="20"/>
          <w:lang w:val="en-US"/>
        </w:rPr>
        <w:t>D</w:t>
      </w:r>
      <w:r w:rsidRPr="00BC6E51">
        <w:rPr>
          <w:rFonts w:ascii="Cambria" w:hAnsi="Cambria"/>
          <w:sz w:val="20"/>
          <w:szCs w:val="20"/>
          <w:lang w:val="en-US"/>
        </w:rPr>
        <w:t xml:space="preserve">ata) in their </w:t>
      </w:r>
      <w:hyperlink r:id="rId8" w:history="1">
        <w:r w:rsidRPr="00BC6E51">
          <w:rPr>
            <w:rStyle w:val="Hyperlink"/>
            <w:rFonts w:ascii="Cambria" w:hAnsi="Cambria"/>
            <w:sz w:val="20"/>
            <w:szCs w:val="20"/>
            <w:u w:val="none"/>
            <w:lang w:val="en-US"/>
          </w:rPr>
          <w:t>meeting in September 2026</w:t>
        </w:r>
      </w:hyperlink>
      <w:r w:rsidRPr="00BC6E51">
        <w:rPr>
          <w:rFonts w:ascii="Cambria" w:hAnsi="Cambria"/>
          <w:sz w:val="20"/>
          <w:szCs w:val="20"/>
          <w:lang w:val="en-US"/>
        </w:rPr>
        <w:t>.</w:t>
      </w:r>
    </w:p>
    <w:p w14:paraId="2FFBC0BD" w14:textId="77777777" w:rsidR="007F31BF" w:rsidRPr="00BC6E51" w:rsidRDefault="007F31BF" w:rsidP="007F31BF">
      <w:pPr>
        <w:jc w:val="both"/>
        <w:rPr>
          <w:rFonts w:ascii="Cambria" w:hAnsi="Cambria"/>
          <w:sz w:val="20"/>
          <w:szCs w:val="20"/>
          <w:lang w:val="en-US"/>
        </w:rPr>
      </w:pPr>
    </w:p>
    <w:p w14:paraId="681DE8FA" w14:textId="77777777"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The study concluded that the </w:t>
      </w:r>
      <w:proofErr w:type="spellStart"/>
      <w:r w:rsidRPr="00BC6E51">
        <w:rPr>
          <w:rFonts w:ascii="Cambria" w:hAnsi="Cambria"/>
          <w:sz w:val="20"/>
          <w:szCs w:val="20"/>
          <w:lang w:val="en-US"/>
        </w:rPr>
        <w:t>eBCD</w:t>
      </w:r>
      <w:proofErr w:type="spellEnd"/>
      <w:r w:rsidRPr="00BC6E51">
        <w:rPr>
          <w:rFonts w:ascii="Cambria" w:hAnsi="Cambria"/>
          <w:sz w:val="20"/>
          <w:szCs w:val="20"/>
          <w:lang w:val="en-US"/>
        </w:rPr>
        <w:t xml:space="preserve"> system should be rebuilt as a single, configurable CDS capable of supporting bluefin tuna and other candidate species, rather than merely re-platformed or refactored. </w:t>
      </w:r>
    </w:p>
    <w:p w14:paraId="5E7FA240" w14:textId="77777777" w:rsidR="007F31BF" w:rsidRPr="00BC6E51" w:rsidRDefault="007F31BF" w:rsidP="007F31BF">
      <w:pPr>
        <w:jc w:val="both"/>
        <w:rPr>
          <w:rFonts w:ascii="Cambria" w:hAnsi="Cambria"/>
          <w:sz w:val="20"/>
          <w:szCs w:val="20"/>
          <w:lang w:val="en-US"/>
        </w:rPr>
      </w:pPr>
    </w:p>
    <w:p w14:paraId="61804C83" w14:textId="77777777"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Bluefin Data emphasized that the question was not whether the system should be modernized, but when, how and under what conditions.</w:t>
      </w:r>
    </w:p>
    <w:p w14:paraId="12042093" w14:textId="77777777" w:rsidR="007F31BF" w:rsidRPr="00BC6E51" w:rsidRDefault="007F31BF" w:rsidP="007F31BF">
      <w:pPr>
        <w:jc w:val="both"/>
        <w:rPr>
          <w:rFonts w:ascii="Cambria" w:hAnsi="Cambria"/>
          <w:sz w:val="20"/>
          <w:szCs w:val="20"/>
          <w:lang w:val="en-US"/>
        </w:rPr>
      </w:pPr>
    </w:p>
    <w:p w14:paraId="436258DB" w14:textId="60B66AA7"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Bluefin Data presented two investment models. The </w:t>
      </w:r>
      <w:proofErr w:type="gramStart"/>
      <w:r w:rsidRPr="00BC6E51">
        <w:rPr>
          <w:rFonts w:ascii="Cambria" w:hAnsi="Cambria"/>
          <w:sz w:val="20"/>
          <w:szCs w:val="20"/>
          <w:lang w:val="en-US"/>
        </w:rPr>
        <w:t>most preferred</w:t>
      </w:r>
      <w:proofErr w:type="gramEnd"/>
      <w:r w:rsidRPr="00BC6E51">
        <w:rPr>
          <w:rFonts w:ascii="Cambria" w:hAnsi="Cambria"/>
          <w:sz w:val="20"/>
          <w:szCs w:val="20"/>
          <w:lang w:val="en-US"/>
        </w:rPr>
        <w:t xml:space="preserve"> option is a configurable-workflow model, which it recommended</w:t>
      </w:r>
      <w:r w:rsidR="004A40AA" w:rsidRPr="00BC6E51">
        <w:rPr>
          <w:rFonts w:ascii="Cambria" w:hAnsi="Cambria"/>
          <w:sz w:val="20"/>
          <w:szCs w:val="20"/>
          <w:lang w:val="en-US"/>
        </w:rPr>
        <w:t>. It</w:t>
      </w:r>
      <w:r w:rsidRPr="00BC6E51">
        <w:rPr>
          <w:rFonts w:ascii="Cambria" w:hAnsi="Cambria"/>
          <w:sz w:val="20"/>
          <w:szCs w:val="20"/>
          <w:lang w:val="en-US"/>
        </w:rPr>
        <w:t xml:space="preserve"> was estimated to require an initial investment of EUR 2.2–2.8 million and annual operating and maintenance costs of EUR 350,000–550,000, with an estimated development timeline of 24–35 months to proceed in phases. It should be noted that all cost figures and timelines remain preliminary estimat</w:t>
      </w:r>
      <w:r w:rsidR="00872827" w:rsidRPr="00BC6E51">
        <w:rPr>
          <w:rFonts w:ascii="Cambria" w:hAnsi="Cambria"/>
          <w:sz w:val="20"/>
          <w:szCs w:val="20"/>
          <w:lang w:val="en-US"/>
        </w:rPr>
        <w:t>e</w:t>
      </w:r>
      <w:r w:rsidRPr="00BC6E51">
        <w:rPr>
          <w:rFonts w:ascii="Cambria" w:hAnsi="Cambria"/>
          <w:sz w:val="20"/>
          <w:szCs w:val="20"/>
          <w:lang w:val="en-US"/>
        </w:rPr>
        <w:t xml:space="preserve">s; more concrete values can only be provided once the next phase commences with the actual implementation of the system rebuild, whether for </w:t>
      </w:r>
      <w:proofErr w:type="spellStart"/>
      <w:r w:rsidRPr="00BC6E51">
        <w:rPr>
          <w:rFonts w:ascii="Cambria" w:hAnsi="Cambria"/>
          <w:sz w:val="20"/>
          <w:szCs w:val="20"/>
          <w:lang w:val="en-US"/>
        </w:rPr>
        <w:t>eBCD</w:t>
      </w:r>
      <w:proofErr w:type="spellEnd"/>
      <w:r w:rsidRPr="00BC6E51">
        <w:rPr>
          <w:rFonts w:ascii="Cambria" w:hAnsi="Cambria"/>
          <w:sz w:val="20"/>
          <w:szCs w:val="20"/>
          <w:lang w:val="en-US"/>
        </w:rPr>
        <w:t xml:space="preserve"> alone or a multispecies CDS approach.</w:t>
      </w:r>
    </w:p>
    <w:p w14:paraId="2EF79EE7" w14:textId="77777777" w:rsidR="007F31BF" w:rsidRPr="00BC6E51" w:rsidRDefault="007F31BF" w:rsidP="007F31BF">
      <w:pPr>
        <w:jc w:val="both"/>
        <w:rPr>
          <w:rFonts w:ascii="Cambria" w:hAnsi="Cambria"/>
          <w:sz w:val="20"/>
          <w:szCs w:val="20"/>
          <w:lang w:val="en-US"/>
        </w:rPr>
      </w:pPr>
    </w:p>
    <w:p w14:paraId="6C97D97C" w14:textId="77777777"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The current </w:t>
      </w:r>
      <w:proofErr w:type="spellStart"/>
      <w:r w:rsidRPr="00BC6E51">
        <w:rPr>
          <w:rFonts w:ascii="Cambria" w:hAnsi="Cambria"/>
          <w:sz w:val="20"/>
          <w:szCs w:val="20"/>
          <w:lang w:val="en-US"/>
        </w:rPr>
        <w:t>eBCD</w:t>
      </w:r>
      <w:proofErr w:type="spellEnd"/>
      <w:r w:rsidRPr="00BC6E51">
        <w:rPr>
          <w:rFonts w:ascii="Cambria" w:hAnsi="Cambria"/>
          <w:sz w:val="20"/>
          <w:szCs w:val="20"/>
          <w:lang w:val="en-US"/>
        </w:rPr>
        <w:t xml:space="preserve"> system would remain operational throughout the transition and until the modernized system had been validated, tested and accepted. </w:t>
      </w:r>
    </w:p>
    <w:p w14:paraId="187F5486" w14:textId="77777777" w:rsidR="007F31BF" w:rsidRPr="00BC6E51" w:rsidRDefault="007F31BF" w:rsidP="007F31BF">
      <w:pPr>
        <w:jc w:val="both"/>
        <w:rPr>
          <w:rFonts w:ascii="Cambria" w:hAnsi="Cambria"/>
          <w:sz w:val="20"/>
          <w:szCs w:val="20"/>
          <w:lang w:val="en-US"/>
        </w:rPr>
      </w:pPr>
    </w:p>
    <w:p w14:paraId="67DA5080" w14:textId="6017AC8C"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The CDS</w:t>
      </w:r>
      <w:r w:rsidR="00423D41" w:rsidRPr="00BC6E51">
        <w:rPr>
          <w:rFonts w:ascii="Cambria" w:hAnsi="Cambria"/>
          <w:sz w:val="20"/>
          <w:szCs w:val="20"/>
          <w:lang w:val="en-US"/>
        </w:rPr>
        <w:t xml:space="preserve"> </w:t>
      </w:r>
      <w:r w:rsidRPr="00BC6E51">
        <w:rPr>
          <w:rFonts w:ascii="Cambria" w:hAnsi="Cambria"/>
          <w:sz w:val="20"/>
          <w:szCs w:val="20"/>
          <w:lang w:val="en-US"/>
        </w:rPr>
        <w:t xml:space="preserve">WG </w:t>
      </w:r>
      <w:r w:rsidR="00257F0C" w:rsidRPr="00BC6E51">
        <w:rPr>
          <w:rFonts w:ascii="Cambria" w:hAnsi="Cambria"/>
          <w:sz w:val="20"/>
          <w:szCs w:val="20"/>
          <w:lang w:val="en-US"/>
        </w:rPr>
        <w:t>was of the view</w:t>
      </w:r>
      <w:r w:rsidRPr="00BC6E51">
        <w:rPr>
          <w:rFonts w:ascii="Cambria" w:hAnsi="Cambria"/>
          <w:sz w:val="20"/>
          <w:szCs w:val="20"/>
          <w:lang w:val="en-US"/>
        </w:rPr>
        <w:t xml:space="preserve"> that the system should be rebuilt rather than re-platform or refactor the system; and the system should cover bluefin tuna and other species rather than separate systems.  </w:t>
      </w:r>
    </w:p>
    <w:p w14:paraId="3D4F24B4" w14:textId="77777777" w:rsidR="007F31BF" w:rsidRPr="00BC6E51" w:rsidRDefault="007F31BF" w:rsidP="007F31BF">
      <w:pPr>
        <w:jc w:val="both"/>
        <w:rPr>
          <w:rFonts w:ascii="Cambria" w:hAnsi="Cambria"/>
          <w:sz w:val="20"/>
          <w:szCs w:val="20"/>
          <w:lang w:val="en-US"/>
        </w:rPr>
      </w:pPr>
    </w:p>
    <w:p w14:paraId="203FDDF1" w14:textId="5C296414" w:rsidR="007F31BF" w:rsidRPr="00BC6E51" w:rsidRDefault="007F31BF" w:rsidP="007F31BF">
      <w:pPr>
        <w:jc w:val="both"/>
        <w:rPr>
          <w:rFonts w:ascii="Cambria" w:hAnsi="Cambria"/>
          <w:sz w:val="20"/>
          <w:szCs w:val="20"/>
          <w:lang w:val="en-US"/>
        </w:rPr>
      </w:pPr>
      <w:r w:rsidRPr="00BC6E51">
        <w:rPr>
          <w:rFonts w:ascii="Cambria" w:hAnsi="Cambria"/>
          <w:sz w:val="20"/>
          <w:szCs w:val="20"/>
          <w:lang w:val="en-US"/>
        </w:rPr>
        <w:t xml:space="preserve">Further technical discussions are needed </w:t>
      </w:r>
      <w:proofErr w:type="gramStart"/>
      <w:r w:rsidRPr="00BC6E51">
        <w:rPr>
          <w:rFonts w:ascii="Cambria" w:hAnsi="Cambria"/>
          <w:sz w:val="20"/>
          <w:szCs w:val="20"/>
          <w:lang w:val="en-US"/>
        </w:rPr>
        <w:t>including</w:t>
      </w:r>
      <w:r w:rsidR="00D63B3C" w:rsidRPr="00BC6E51">
        <w:rPr>
          <w:rFonts w:ascii="Cambria" w:hAnsi="Cambria"/>
          <w:sz w:val="20"/>
          <w:szCs w:val="20"/>
          <w:lang w:val="en-US"/>
        </w:rPr>
        <w:t xml:space="preserve"> on</w:t>
      </w:r>
      <w:proofErr w:type="gramEnd"/>
      <w:r w:rsidR="00D63B3C" w:rsidRPr="00BC6E51">
        <w:rPr>
          <w:rFonts w:ascii="Cambria" w:hAnsi="Cambria"/>
          <w:sz w:val="20"/>
          <w:szCs w:val="20"/>
          <w:lang w:val="en-US"/>
        </w:rPr>
        <w:t xml:space="preserve"> the</w:t>
      </w:r>
      <w:r w:rsidRPr="00BC6E51">
        <w:rPr>
          <w:rFonts w:ascii="Cambria" w:hAnsi="Cambria"/>
          <w:sz w:val="20"/>
          <w:szCs w:val="20"/>
          <w:lang w:val="en-US"/>
        </w:rPr>
        <w:t xml:space="preserve"> procurement timetable and delivery model, including externally developed, maintained or managed-service options.  </w:t>
      </w:r>
    </w:p>
    <w:p w14:paraId="4D322424" w14:textId="77777777" w:rsidR="007F31BF" w:rsidRPr="00BC6E51" w:rsidRDefault="007F31BF" w:rsidP="007F31BF">
      <w:pPr>
        <w:jc w:val="both"/>
        <w:rPr>
          <w:rFonts w:ascii="Cambria" w:hAnsi="Cambria"/>
          <w:sz w:val="20"/>
          <w:szCs w:val="20"/>
          <w:lang w:val="en-US"/>
        </w:rPr>
      </w:pPr>
    </w:p>
    <w:p w14:paraId="17A15EC2" w14:textId="77777777" w:rsidR="007F31BF" w:rsidRPr="00BC6E51" w:rsidRDefault="007F31BF" w:rsidP="007F31BF">
      <w:pPr>
        <w:jc w:val="both"/>
        <w:rPr>
          <w:rFonts w:ascii="Cambria" w:hAnsi="Cambria"/>
          <w:sz w:val="20"/>
          <w:szCs w:val="20"/>
          <w:lang w:val="en-US"/>
        </w:rPr>
      </w:pPr>
    </w:p>
    <w:p w14:paraId="24BCFE9D" w14:textId="77777777" w:rsidR="007F31BF" w:rsidRPr="00BC6E51" w:rsidRDefault="007F31BF" w:rsidP="007F31BF">
      <w:pPr>
        <w:jc w:val="both"/>
        <w:rPr>
          <w:rFonts w:ascii="Cambria" w:hAnsi="Cambria"/>
          <w:b/>
          <w:bCs/>
          <w:sz w:val="20"/>
          <w:szCs w:val="20"/>
          <w:lang w:val="en-IE"/>
        </w:rPr>
      </w:pPr>
      <w:r w:rsidRPr="00BC6E51">
        <w:rPr>
          <w:rFonts w:ascii="Cambria" w:hAnsi="Cambria"/>
          <w:b/>
          <w:bCs/>
          <w:sz w:val="20"/>
          <w:szCs w:val="20"/>
          <w:lang w:val="en-IE"/>
        </w:rPr>
        <w:t>Summary points for STACFAD to consider:</w:t>
      </w:r>
    </w:p>
    <w:p w14:paraId="0180811D" w14:textId="77777777" w:rsidR="007F31BF" w:rsidRPr="00BC6E51" w:rsidRDefault="007F31BF" w:rsidP="007F31BF">
      <w:pPr>
        <w:jc w:val="both"/>
        <w:rPr>
          <w:rFonts w:ascii="Cambria" w:hAnsi="Cambria"/>
          <w:sz w:val="20"/>
          <w:szCs w:val="20"/>
          <w:lang w:val="en-IE"/>
        </w:rPr>
      </w:pPr>
    </w:p>
    <w:p w14:paraId="39E5F23A" w14:textId="77777777" w:rsidR="007F31BF" w:rsidRPr="00BC6E51" w:rsidRDefault="007F31BF" w:rsidP="0017320C">
      <w:pPr>
        <w:numPr>
          <w:ilvl w:val="0"/>
          <w:numId w:val="44"/>
        </w:numPr>
        <w:ind w:left="851" w:hanging="425"/>
        <w:jc w:val="both"/>
        <w:rPr>
          <w:rFonts w:ascii="Cambria" w:hAnsi="Cambria"/>
          <w:sz w:val="20"/>
          <w:szCs w:val="20"/>
          <w:lang w:val="en-IE"/>
        </w:rPr>
      </w:pPr>
      <w:r w:rsidRPr="00BC6E51">
        <w:rPr>
          <w:rFonts w:ascii="Cambria" w:hAnsi="Cambria"/>
          <w:sz w:val="20"/>
          <w:szCs w:val="20"/>
          <w:lang w:val="en-IE"/>
        </w:rPr>
        <w:t xml:space="preserve">Investment scale of the </w:t>
      </w:r>
      <w:proofErr w:type="spellStart"/>
      <w:r w:rsidRPr="00BC6E51">
        <w:rPr>
          <w:rFonts w:ascii="Cambria" w:hAnsi="Cambria"/>
          <w:sz w:val="20"/>
          <w:szCs w:val="20"/>
          <w:lang w:val="en-IE"/>
        </w:rPr>
        <w:t>eBCD</w:t>
      </w:r>
      <w:proofErr w:type="spellEnd"/>
      <w:r w:rsidRPr="00BC6E51">
        <w:rPr>
          <w:rFonts w:ascii="Cambria" w:hAnsi="Cambria"/>
          <w:sz w:val="20"/>
          <w:szCs w:val="20"/>
          <w:lang w:val="en-IE"/>
        </w:rPr>
        <w:t xml:space="preserve"> rebuild and urgency to ensure </w:t>
      </w:r>
      <w:proofErr w:type="spellStart"/>
      <w:r w:rsidRPr="00BC6E51">
        <w:rPr>
          <w:rFonts w:ascii="Cambria" w:hAnsi="Cambria"/>
          <w:sz w:val="20"/>
          <w:szCs w:val="20"/>
          <w:lang w:val="en-IE"/>
        </w:rPr>
        <w:t>eBCD</w:t>
      </w:r>
      <w:proofErr w:type="spellEnd"/>
      <w:r w:rsidRPr="00BC6E51">
        <w:rPr>
          <w:rFonts w:ascii="Cambria" w:hAnsi="Cambria"/>
          <w:sz w:val="20"/>
          <w:szCs w:val="20"/>
          <w:lang w:val="en-IE"/>
        </w:rPr>
        <w:t xml:space="preserve"> continuity </w:t>
      </w:r>
      <w:proofErr w:type="gramStart"/>
      <w:r w:rsidRPr="00BC6E51">
        <w:rPr>
          <w:rFonts w:ascii="Cambria" w:hAnsi="Cambria"/>
          <w:sz w:val="20"/>
          <w:szCs w:val="20"/>
          <w:lang w:val="en-IE"/>
        </w:rPr>
        <w:t>in light of</w:t>
      </w:r>
      <w:proofErr w:type="gramEnd"/>
      <w:r w:rsidRPr="00BC6E51">
        <w:rPr>
          <w:rFonts w:ascii="Cambria" w:hAnsi="Cambria"/>
          <w:sz w:val="20"/>
          <w:szCs w:val="20"/>
          <w:lang w:val="en-IE"/>
        </w:rPr>
        <w:t xml:space="preserve"> the ongoing discussions on possible new CDS species, and;</w:t>
      </w:r>
    </w:p>
    <w:p w14:paraId="458A79DB" w14:textId="77777777" w:rsidR="007F31BF" w:rsidRPr="00BC6E51" w:rsidRDefault="007F31BF" w:rsidP="007F31BF">
      <w:pPr>
        <w:jc w:val="both"/>
        <w:rPr>
          <w:rFonts w:ascii="Cambria" w:hAnsi="Cambria"/>
          <w:sz w:val="20"/>
          <w:szCs w:val="20"/>
          <w:lang w:val="en-IE"/>
        </w:rPr>
      </w:pPr>
    </w:p>
    <w:p w14:paraId="6C71A33E" w14:textId="77777777" w:rsidR="007F31BF" w:rsidRPr="00BC6E51" w:rsidRDefault="007F31BF" w:rsidP="0017320C">
      <w:pPr>
        <w:numPr>
          <w:ilvl w:val="0"/>
          <w:numId w:val="44"/>
        </w:numPr>
        <w:ind w:left="851" w:hanging="425"/>
        <w:jc w:val="both"/>
        <w:rPr>
          <w:rFonts w:ascii="Cambria" w:hAnsi="Cambria"/>
          <w:sz w:val="20"/>
          <w:szCs w:val="20"/>
          <w:lang w:val="en-IE"/>
        </w:rPr>
      </w:pPr>
      <w:r w:rsidRPr="00BC6E51">
        <w:rPr>
          <w:rFonts w:ascii="Cambria" w:hAnsi="Cambria"/>
          <w:sz w:val="20"/>
          <w:szCs w:val="20"/>
          <w:lang w:val="en-IE"/>
        </w:rPr>
        <w:t xml:space="preserve">Possible ICCAT financing mechanisms upon inclusion of other candidate species </w:t>
      </w:r>
      <w:proofErr w:type="gramStart"/>
      <w:r w:rsidRPr="00BC6E51">
        <w:rPr>
          <w:rFonts w:ascii="Cambria" w:hAnsi="Cambria"/>
          <w:sz w:val="20"/>
          <w:szCs w:val="20"/>
          <w:lang w:val="en-IE"/>
        </w:rPr>
        <w:t>in light of</w:t>
      </w:r>
      <w:proofErr w:type="gramEnd"/>
      <w:r w:rsidRPr="00BC6E51">
        <w:rPr>
          <w:rFonts w:ascii="Cambria" w:hAnsi="Cambria"/>
          <w:sz w:val="20"/>
          <w:szCs w:val="20"/>
          <w:lang w:val="en-IE"/>
        </w:rPr>
        <w:t xml:space="preserve"> the current </w:t>
      </w:r>
      <w:proofErr w:type="spellStart"/>
      <w:r w:rsidRPr="00BC6E51">
        <w:rPr>
          <w:rFonts w:ascii="Cambria" w:hAnsi="Cambria"/>
          <w:sz w:val="20"/>
          <w:szCs w:val="20"/>
          <w:lang w:val="en-IE"/>
        </w:rPr>
        <w:t>eBCD</w:t>
      </w:r>
      <w:proofErr w:type="spellEnd"/>
      <w:r w:rsidRPr="00BC6E51">
        <w:rPr>
          <w:rFonts w:ascii="Cambria" w:hAnsi="Cambria"/>
          <w:sz w:val="20"/>
          <w:szCs w:val="20"/>
          <w:lang w:val="en-IE"/>
        </w:rPr>
        <w:t xml:space="preserve"> contribution model.</w:t>
      </w:r>
    </w:p>
    <w:p w14:paraId="0FCA543C" w14:textId="4C90D8E2" w:rsidR="00B47B8E" w:rsidRPr="007F31BF" w:rsidRDefault="00B47B8E" w:rsidP="00B47B8E">
      <w:pPr>
        <w:jc w:val="both"/>
        <w:rPr>
          <w:rFonts w:ascii="Cambria" w:hAnsi="Cambria"/>
          <w:sz w:val="20"/>
          <w:szCs w:val="20"/>
          <w:lang w:val="en-IE"/>
        </w:rPr>
      </w:pPr>
    </w:p>
    <w:p w14:paraId="600E4741" w14:textId="77777777" w:rsidR="00B47B8E" w:rsidRDefault="00B47B8E" w:rsidP="00B47B8E">
      <w:pPr>
        <w:jc w:val="both"/>
        <w:rPr>
          <w:rFonts w:ascii="Cambria" w:hAnsi="Cambria"/>
          <w:sz w:val="20"/>
          <w:szCs w:val="20"/>
          <w:lang w:val="en-US"/>
        </w:rPr>
      </w:pPr>
    </w:p>
    <w:p w14:paraId="36099823" w14:textId="77777777" w:rsidR="006257B6" w:rsidRPr="00857C38" w:rsidRDefault="006257B6" w:rsidP="006257B6">
      <w:pPr>
        <w:rPr>
          <w:rFonts w:ascii="Cambria" w:hAnsi="Cambria"/>
          <w:b/>
          <w:bCs/>
          <w:sz w:val="20"/>
          <w:szCs w:val="20"/>
          <w:lang w:val="en-US"/>
        </w:rPr>
      </w:pPr>
    </w:p>
    <w:sectPr w:rsidR="006257B6" w:rsidRPr="00857C38" w:rsidSect="0017320C">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83FA" w14:textId="77777777" w:rsidR="00EC64F2" w:rsidRDefault="00EC64F2" w:rsidP="00DD4C39">
      <w:r>
        <w:separator/>
      </w:r>
    </w:p>
  </w:endnote>
  <w:endnote w:type="continuationSeparator" w:id="0">
    <w:p w14:paraId="5665111A" w14:textId="77777777" w:rsidR="00EC64F2" w:rsidRDefault="00EC64F2"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EC64F2"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C1B2" w14:textId="77777777" w:rsidR="00EC64F2" w:rsidRDefault="00EC64F2" w:rsidP="00DD4C39">
      <w:r>
        <w:separator/>
      </w:r>
    </w:p>
  </w:footnote>
  <w:footnote w:type="continuationSeparator" w:id="0">
    <w:p w14:paraId="2EA2FE2F" w14:textId="77777777" w:rsidR="00EC64F2" w:rsidRDefault="00EC64F2"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681CA36D" w:rsidR="004F39B9" w:rsidRPr="00793F38" w:rsidRDefault="00000BD5"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STF</w:t>
    </w:r>
    <w:r w:rsidR="004F39B9" w:rsidRPr="00793F38">
      <w:rPr>
        <w:rFonts w:ascii="Cambria" w:eastAsia="Calibri" w:hAnsi="Cambria"/>
        <w:b/>
        <w:bCs/>
        <w:sz w:val="20"/>
        <w:szCs w:val="20"/>
        <w:lang w:val="en-US"/>
      </w:rPr>
      <w:t>_</w:t>
    </w:r>
    <w:r>
      <w:rPr>
        <w:rFonts w:ascii="Cambria" w:eastAsia="Calibri" w:hAnsi="Cambria"/>
        <w:b/>
        <w:bCs/>
        <w:sz w:val="20"/>
        <w:szCs w:val="20"/>
        <w:lang w:val="en-US"/>
      </w:rPr>
      <w:t>218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55F2C7AC"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7C30B8">
      <w:rPr>
        <w:rFonts w:ascii="Cambria" w:hAnsi="Cambria"/>
        <w:b/>
        <w:bCs/>
        <w:noProof/>
        <w:sz w:val="16"/>
        <w:szCs w:val="16"/>
        <w:lang w:val="es-ES_tradnl"/>
      </w:rPr>
      <w:t>13/10/2026 9:20</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6"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3"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1"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3"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27"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9"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65891"/>
    <w:multiLevelType w:val="hybridMultilevel"/>
    <w:tmpl w:val="0CE4D8AC"/>
    <w:lvl w:ilvl="0" w:tplc="7BA6EB32">
      <w:start w:val="4"/>
      <w:numFmt w:val="bullet"/>
      <w:lvlText w:val="-"/>
      <w:lvlJc w:val="left"/>
      <w:pPr>
        <w:ind w:left="720" w:hanging="360"/>
      </w:pPr>
      <w:rPr>
        <w:rFonts w:ascii="Cambria" w:eastAsia="Times New Roman" w:hAnsi="Cambria" w:cs="Times New Roman" w:hint="default"/>
        <w:b w:val="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9"/>
  </w:num>
  <w:num w:numId="2" w16cid:durableId="1449546622">
    <w:abstractNumId w:val="5"/>
  </w:num>
  <w:num w:numId="3" w16cid:durableId="1669477334">
    <w:abstractNumId w:val="28"/>
  </w:num>
  <w:num w:numId="4" w16cid:durableId="2062551615">
    <w:abstractNumId w:val="31"/>
  </w:num>
  <w:num w:numId="5" w16cid:durableId="1334332422">
    <w:abstractNumId w:val="6"/>
  </w:num>
  <w:num w:numId="6" w16cid:durableId="1425516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4"/>
  </w:num>
  <w:num w:numId="8" w16cid:durableId="1031148757">
    <w:abstractNumId w:val="8"/>
  </w:num>
  <w:num w:numId="9" w16cid:durableId="1366442034">
    <w:abstractNumId w:val="11"/>
  </w:num>
  <w:num w:numId="10" w16cid:durableId="593592016">
    <w:abstractNumId w:val="21"/>
  </w:num>
  <w:num w:numId="11" w16cid:durableId="1440175051">
    <w:abstractNumId w:val="36"/>
  </w:num>
  <w:num w:numId="12" w16cid:durableId="982851329">
    <w:abstractNumId w:val="19"/>
  </w:num>
  <w:num w:numId="13" w16cid:durableId="77144801">
    <w:abstractNumId w:val="22"/>
  </w:num>
  <w:num w:numId="14" w16cid:durableId="1647279085">
    <w:abstractNumId w:val="4"/>
  </w:num>
  <w:num w:numId="15" w16cid:durableId="271133236">
    <w:abstractNumId w:val="13"/>
  </w:num>
  <w:num w:numId="16" w16cid:durableId="1738623123">
    <w:abstractNumId w:val="29"/>
  </w:num>
  <w:num w:numId="17" w16cid:durableId="913320329">
    <w:abstractNumId w:val="27"/>
  </w:num>
  <w:num w:numId="18" w16cid:durableId="418794546">
    <w:abstractNumId w:val="34"/>
  </w:num>
  <w:num w:numId="19" w16cid:durableId="1472021529">
    <w:abstractNumId w:val="23"/>
  </w:num>
  <w:num w:numId="20" w16cid:durableId="2017075213">
    <w:abstractNumId w:val="38"/>
  </w:num>
  <w:num w:numId="21" w16cid:durableId="591548215">
    <w:abstractNumId w:val="25"/>
  </w:num>
  <w:num w:numId="22" w16cid:durableId="1404647861">
    <w:abstractNumId w:val="10"/>
  </w:num>
  <w:num w:numId="23" w16cid:durableId="174223927">
    <w:abstractNumId w:val="12"/>
  </w:num>
  <w:num w:numId="24" w16cid:durableId="1101417208">
    <w:abstractNumId w:val="35"/>
  </w:num>
  <w:num w:numId="25" w16cid:durableId="801313979">
    <w:abstractNumId w:val="26"/>
  </w:num>
  <w:num w:numId="26" w16cid:durableId="1469083396">
    <w:abstractNumId w:val="15"/>
  </w:num>
  <w:num w:numId="27" w16cid:durableId="994603209">
    <w:abstractNumId w:val="30"/>
  </w:num>
  <w:num w:numId="28" w16cid:durableId="1157379616">
    <w:abstractNumId w:val="32"/>
  </w:num>
  <w:num w:numId="29" w16cid:durableId="438067770">
    <w:abstractNumId w:val="17"/>
  </w:num>
  <w:num w:numId="30" w16cid:durableId="2108188645">
    <w:abstractNumId w:val="41"/>
  </w:num>
  <w:num w:numId="31" w16cid:durableId="637416884">
    <w:abstractNumId w:val="1"/>
  </w:num>
  <w:num w:numId="32" w16cid:durableId="1707027479">
    <w:abstractNumId w:val="7"/>
  </w:num>
  <w:num w:numId="33" w16cid:durableId="220675060">
    <w:abstractNumId w:val="16"/>
  </w:num>
  <w:num w:numId="34" w16cid:durableId="683478542">
    <w:abstractNumId w:val="24"/>
  </w:num>
  <w:num w:numId="35" w16cid:durableId="374165365">
    <w:abstractNumId w:val="0"/>
  </w:num>
  <w:num w:numId="36" w16cid:durableId="133135331">
    <w:abstractNumId w:val="2"/>
  </w:num>
  <w:num w:numId="37" w16cid:durableId="1939672181">
    <w:abstractNumId w:val="3"/>
  </w:num>
  <w:num w:numId="38" w16cid:durableId="905067993">
    <w:abstractNumId w:val="39"/>
  </w:num>
  <w:num w:numId="39" w16cid:durableId="71566659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0"/>
  </w:num>
  <w:num w:numId="41" w16cid:durableId="191919274">
    <w:abstractNumId w:val="40"/>
  </w:num>
  <w:num w:numId="42" w16cid:durableId="1523088920">
    <w:abstractNumId w:val="18"/>
  </w:num>
  <w:num w:numId="43" w16cid:durableId="704985200">
    <w:abstractNumId w:val="33"/>
  </w:num>
  <w:num w:numId="44" w16cid:durableId="14260014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BD5"/>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57C72"/>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6753"/>
    <w:rsid w:val="001476CD"/>
    <w:rsid w:val="00147A4F"/>
    <w:rsid w:val="001527D8"/>
    <w:rsid w:val="00152B06"/>
    <w:rsid w:val="00152E0C"/>
    <w:rsid w:val="00157B26"/>
    <w:rsid w:val="00160A09"/>
    <w:rsid w:val="00160B49"/>
    <w:rsid w:val="001630E3"/>
    <w:rsid w:val="00167923"/>
    <w:rsid w:val="0017320C"/>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C5DD4"/>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11A"/>
    <w:rsid w:val="002154AC"/>
    <w:rsid w:val="002209DA"/>
    <w:rsid w:val="002213FF"/>
    <w:rsid w:val="0022374D"/>
    <w:rsid w:val="00225464"/>
    <w:rsid w:val="002254CF"/>
    <w:rsid w:val="002265B1"/>
    <w:rsid w:val="00226609"/>
    <w:rsid w:val="002317E7"/>
    <w:rsid w:val="00232D1D"/>
    <w:rsid w:val="002360A7"/>
    <w:rsid w:val="00237756"/>
    <w:rsid w:val="00240A3D"/>
    <w:rsid w:val="00242005"/>
    <w:rsid w:val="00242111"/>
    <w:rsid w:val="002434AB"/>
    <w:rsid w:val="00246631"/>
    <w:rsid w:val="00246705"/>
    <w:rsid w:val="00247B9A"/>
    <w:rsid w:val="00250C2F"/>
    <w:rsid w:val="00257F0C"/>
    <w:rsid w:val="0026489C"/>
    <w:rsid w:val="00265D08"/>
    <w:rsid w:val="0027149A"/>
    <w:rsid w:val="00273D43"/>
    <w:rsid w:val="00275529"/>
    <w:rsid w:val="002762AB"/>
    <w:rsid w:val="00282F16"/>
    <w:rsid w:val="0028560B"/>
    <w:rsid w:val="00290481"/>
    <w:rsid w:val="002961C5"/>
    <w:rsid w:val="002A2405"/>
    <w:rsid w:val="002A46C2"/>
    <w:rsid w:val="002A6E00"/>
    <w:rsid w:val="002A70B6"/>
    <w:rsid w:val="002C12A9"/>
    <w:rsid w:val="002C28CA"/>
    <w:rsid w:val="002C399C"/>
    <w:rsid w:val="002D1035"/>
    <w:rsid w:val="002D2C3D"/>
    <w:rsid w:val="002D3D37"/>
    <w:rsid w:val="002D7AD8"/>
    <w:rsid w:val="002D7D0D"/>
    <w:rsid w:val="002D7E3A"/>
    <w:rsid w:val="002E24FF"/>
    <w:rsid w:val="002E25F5"/>
    <w:rsid w:val="002E5CFC"/>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3D41"/>
    <w:rsid w:val="00424411"/>
    <w:rsid w:val="00426AE7"/>
    <w:rsid w:val="00427D62"/>
    <w:rsid w:val="00433870"/>
    <w:rsid w:val="00435A8B"/>
    <w:rsid w:val="00436588"/>
    <w:rsid w:val="00443067"/>
    <w:rsid w:val="00445BCA"/>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94986"/>
    <w:rsid w:val="004A40AA"/>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96B"/>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34E7"/>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26D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3A1"/>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257B6"/>
    <w:rsid w:val="00630BEA"/>
    <w:rsid w:val="00630C1F"/>
    <w:rsid w:val="0063147D"/>
    <w:rsid w:val="00631B05"/>
    <w:rsid w:val="00635265"/>
    <w:rsid w:val="00635DBD"/>
    <w:rsid w:val="00642E30"/>
    <w:rsid w:val="00643E77"/>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036B"/>
    <w:rsid w:val="007A4722"/>
    <w:rsid w:val="007B10F9"/>
    <w:rsid w:val="007B2DE7"/>
    <w:rsid w:val="007B4049"/>
    <w:rsid w:val="007B4D4C"/>
    <w:rsid w:val="007C21CB"/>
    <w:rsid w:val="007C30B8"/>
    <w:rsid w:val="007C4A02"/>
    <w:rsid w:val="007C4E4F"/>
    <w:rsid w:val="007D08A0"/>
    <w:rsid w:val="007D1671"/>
    <w:rsid w:val="007D413A"/>
    <w:rsid w:val="007D5CA9"/>
    <w:rsid w:val="007E4C2D"/>
    <w:rsid w:val="007E654F"/>
    <w:rsid w:val="007E69D1"/>
    <w:rsid w:val="007F31BF"/>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6FEA"/>
    <w:rsid w:val="00847D6A"/>
    <w:rsid w:val="00850404"/>
    <w:rsid w:val="00851FAD"/>
    <w:rsid w:val="008523C2"/>
    <w:rsid w:val="00852DDF"/>
    <w:rsid w:val="0085318E"/>
    <w:rsid w:val="00857C38"/>
    <w:rsid w:val="00861DD4"/>
    <w:rsid w:val="00863C66"/>
    <w:rsid w:val="00864BA1"/>
    <w:rsid w:val="00866DEF"/>
    <w:rsid w:val="00867766"/>
    <w:rsid w:val="008723D3"/>
    <w:rsid w:val="00872827"/>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085"/>
    <w:rsid w:val="009373EA"/>
    <w:rsid w:val="00946422"/>
    <w:rsid w:val="009466F7"/>
    <w:rsid w:val="0094755A"/>
    <w:rsid w:val="00947D0F"/>
    <w:rsid w:val="00950FE1"/>
    <w:rsid w:val="00952C5B"/>
    <w:rsid w:val="0095464C"/>
    <w:rsid w:val="00955E79"/>
    <w:rsid w:val="00957027"/>
    <w:rsid w:val="0095716F"/>
    <w:rsid w:val="00961741"/>
    <w:rsid w:val="0096664A"/>
    <w:rsid w:val="00972DB9"/>
    <w:rsid w:val="00973C56"/>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6FB9"/>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47B8E"/>
    <w:rsid w:val="00B50939"/>
    <w:rsid w:val="00B52143"/>
    <w:rsid w:val="00B611AA"/>
    <w:rsid w:val="00B62537"/>
    <w:rsid w:val="00B64A63"/>
    <w:rsid w:val="00B64BF6"/>
    <w:rsid w:val="00B67189"/>
    <w:rsid w:val="00B72E5E"/>
    <w:rsid w:val="00B7305B"/>
    <w:rsid w:val="00B7414E"/>
    <w:rsid w:val="00B741BE"/>
    <w:rsid w:val="00B75E06"/>
    <w:rsid w:val="00B85DE2"/>
    <w:rsid w:val="00B865A5"/>
    <w:rsid w:val="00B90E2B"/>
    <w:rsid w:val="00B92D66"/>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6E5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029"/>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21A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2651"/>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E7E39"/>
    <w:rsid w:val="00CF186E"/>
    <w:rsid w:val="00CF220B"/>
    <w:rsid w:val="00CF4014"/>
    <w:rsid w:val="00D00925"/>
    <w:rsid w:val="00D03363"/>
    <w:rsid w:val="00D0610E"/>
    <w:rsid w:val="00D0660D"/>
    <w:rsid w:val="00D117BF"/>
    <w:rsid w:val="00D122FD"/>
    <w:rsid w:val="00D13812"/>
    <w:rsid w:val="00D160C2"/>
    <w:rsid w:val="00D16DB7"/>
    <w:rsid w:val="00D20F42"/>
    <w:rsid w:val="00D216D6"/>
    <w:rsid w:val="00D2317A"/>
    <w:rsid w:val="00D24241"/>
    <w:rsid w:val="00D24637"/>
    <w:rsid w:val="00D24DA6"/>
    <w:rsid w:val="00D25B4B"/>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3B3C"/>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2274"/>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41E"/>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3DF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94DA3"/>
    <w:rsid w:val="00EA3339"/>
    <w:rsid w:val="00EA518D"/>
    <w:rsid w:val="00EB0B5F"/>
    <w:rsid w:val="00EB3412"/>
    <w:rsid w:val="00EB6DE3"/>
    <w:rsid w:val="00EC3076"/>
    <w:rsid w:val="00EC5A9B"/>
    <w:rsid w:val="00EC64F2"/>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510A"/>
    <w:rsid w:val="00FB6884"/>
    <w:rsid w:val="00FC1132"/>
    <w:rsid w:val="00FC1865"/>
    <w:rsid w:val="00FC1C55"/>
    <w:rsid w:val="00FC256E"/>
    <w:rsid w:val="00FC4334"/>
    <w:rsid w:val="00FC54AD"/>
    <w:rsid w:val="00FD025C"/>
    <w:rsid w:val="00FD1972"/>
    <w:rsid w:val="00FD1D26"/>
    <w:rsid w:val="00FD3601"/>
    <w:rsid w:val="00FD5025"/>
    <w:rsid w:val="00FD6700"/>
    <w:rsid w:val="00FD67D9"/>
    <w:rsid w:val="00FD6E5E"/>
    <w:rsid w:val="00FD7762"/>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6/PWG_416_ENG_20261009130124.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2026-10-09T10:36:00Z</dcterms:created>
  <dcterms:modified xsi:type="dcterms:W3CDTF">2026-10-13T07:30:00Z</dcterms:modified>
</cp:coreProperties>
</file>