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D1F16" w14:textId="2407AA40" w:rsidR="00526FDA" w:rsidRPr="00C14F75" w:rsidRDefault="00526FDA" w:rsidP="00526FDA">
      <w:pPr>
        <w:widowControl w:val="0"/>
        <w:autoSpaceDE w:val="0"/>
        <w:autoSpaceDN w:val="0"/>
        <w:adjustRightInd w:val="0"/>
        <w:spacing w:line="240" w:lineRule="auto"/>
        <w:jc w:val="right"/>
        <w:rPr>
          <w:rFonts w:ascii="Cambria" w:hAnsi="Cambria"/>
          <w:b/>
          <w:sz w:val="20"/>
          <w:szCs w:val="20"/>
        </w:rPr>
      </w:pPr>
      <w:bookmarkStart w:id="0" w:name="_Hlk199770206"/>
      <w:bookmarkStart w:id="1" w:name="_Hlk180658822"/>
      <w:r w:rsidRPr="00C14F75">
        <w:rPr>
          <w:rFonts w:ascii="Cambria" w:hAnsi="Cambria"/>
          <w:b/>
          <w:sz w:val="20"/>
          <w:szCs w:val="20"/>
        </w:rPr>
        <w:t>Original: espagnol</w:t>
      </w:r>
    </w:p>
    <w:p w14:paraId="7F8B7AB4" w14:textId="77777777" w:rsidR="00526FDA" w:rsidRPr="00C14F75" w:rsidRDefault="00526FDA" w:rsidP="00526FDA">
      <w:pPr>
        <w:widowControl w:val="0"/>
        <w:autoSpaceDE w:val="0"/>
        <w:autoSpaceDN w:val="0"/>
        <w:adjustRightInd w:val="0"/>
        <w:spacing w:line="240" w:lineRule="auto"/>
        <w:jc w:val="right"/>
        <w:rPr>
          <w:rFonts w:ascii="Cambria" w:hAnsi="Cambria"/>
          <w:b/>
          <w:caps/>
          <w:sz w:val="20"/>
          <w:szCs w:val="20"/>
        </w:rPr>
      </w:pPr>
    </w:p>
    <w:p w14:paraId="1A768529" w14:textId="1C9447D9" w:rsidR="00B12F72" w:rsidRPr="00C14F75" w:rsidRDefault="00B12F72" w:rsidP="00B12F72">
      <w:pPr>
        <w:widowControl w:val="0"/>
        <w:autoSpaceDE w:val="0"/>
        <w:autoSpaceDN w:val="0"/>
        <w:adjustRightInd w:val="0"/>
        <w:spacing w:line="240" w:lineRule="auto"/>
        <w:jc w:val="center"/>
        <w:rPr>
          <w:rFonts w:ascii="Cambria" w:eastAsia="Times New Roman" w:hAnsi="Cambria"/>
          <w:b/>
          <w:bCs/>
          <w:kern w:val="0"/>
          <w:sz w:val="20"/>
          <w:szCs w:val="20"/>
          <w14:ligatures w14:val="none"/>
        </w:rPr>
      </w:pPr>
      <w:r w:rsidRPr="00C14F75">
        <w:rPr>
          <w:rFonts w:ascii="Cambria" w:hAnsi="Cambria"/>
          <w:b/>
          <w:sz w:val="20"/>
          <w:szCs w:val="20"/>
        </w:rPr>
        <w:t>Note explicative sur le budget de l’ICCAT proposé pour l’exercice 2027</w:t>
      </w:r>
    </w:p>
    <w:bookmarkEnd w:id="0"/>
    <w:bookmarkEnd w:id="1"/>
    <w:p w14:paraId="109F0073" w14:textId="0EFE4681" w:rsidR="00700CEA" w:rsidRPr="00C14F75" w:rsidRDefault="00700CEA" w:rsidP="00700CEA">
      <w:pPr>
        <w:widowControl w:val="0"/>
        <w:autoSpaceDE w:val="0"/>
        <w:autoSpaceDN w:val="0"/>
        <w:adjustRightInd w:val="0"/>
        <w:spacing w:line="240" w:lineRule="auto"/>
        <w:jc w:val="center"/>
        <w:rPr>
          <w:rFonts w:ascii="Cambria" w:eastAsia="Cambria" w:hAnsi="Cambria" w:cs="Cambria"/>
          <w:b/>
          <w:spacing w:val="-4"/>
          <w:kern w:val="0"/>
          <w:sz w:val="20"/>
          <w:szCs w:val="20"/>
          <w14:ligatures w14:val="none"/>
        </w:rPr>
      </w:pPr>
    </w:p>
    <w:p w14:paraId="3EE0EECE" w14:textId="70954CA0" w:rsidR="00700CEA" w:rsidRPr="00C14F75" w:rsidRDefault="00700CEA" w:rsidP="00700CEA">
      <w:pPr>
        <w:widowControl w:val="0"/>
        <w:autoSpaceDE w:val="0"/>
        <w:autoSpaceDN w:val="0"/>
        <w:spacing w:line="240" w:lineRule="auto"/>
        <w:ind w:left="8"/>
        <w:jc w:val="center"/>
        <w:rPr>
          <w:rFonts w:ascii="Cambria" w:eastAsia="Cambria" w:hAnsi="Cambria" w:cs="Cambria"/>
          <w:bCs/>
          <w:i/>
          <w:iCs/>
          <w:kern w:val="0"/>
          <w:sz w:val="20"/>
          <w:szCs w:val="20"/>
          <w14:ligatures w14:val="none"/>
        </w:rPr>
      </w:pPr>
      <w:r w:rsidRPr="00C14F75">
        <w:rPr>
          <w:rFonts w:ascii="Cambria" w:hAnsi="Cambria"/>
          <w:i/>
          <w:sz w:val="20"/>
          <w:szCs w:val="20"/>
        </w:rPr>
        <w:t>(Présenté par le Secrétariat de l’ICCAT)</w:t>
      </w:r>
    </w:p>
    <w:p w14:paraId="4042C7AD" w14:textId="77777777" w:rsidR="00B12F72" w:rsidRPr="00C14F75" w:rsidRDefault="00B12F72" w:rsidP="00B12F72">
      <w:pPr>
        <w:spacing w:line="240" w:lineRule="auto"/>
        <w:jc w:val="center"/>
        <w:rPr>
          <w:rFonts w:ascii="Cambria" w:eastAsia="MS Mincho" w:hAnsi="Cambria"/>
          <w:b/>
          <w:kern w:val="0"/>
          <w:sz w:val="20"/>
          <w:szCs w:val="20"/>
          <w:lang w:eastAsia="ja-JP"/>
          <w14:ligatures w14:val="none"/>
        </w:rPr>
      </w:pPr>
    </w:p>
    <w:p w14:paraId="5CF2FBBB" w14:textId="41E8F50B" w:rsidR="00B12F72" w:rsidRPr="00C14F75" w:rsidRDefault="00B12F72" w:rsidP="00662CC0">
      <w:pPr>
        <w:spacing w:line="240" w:lineRule="auto"/>
        <w:jc w:val="both"/>
        <w:rPr>
          <w:rFonts w:ascii="Cambria" w:eastAsia="MS Mincho" w:hAnsi="Cambria"/>
          <w:kern w:val="0"/>
          <w:sz w:val="20"/>
          <w:szCs w:val="20"/>
          <w14:ligatures w14:val="none"/>
        </w:rPr>
      </w:pPr>
      <w:r w:rsidRPr="00C14F75">
        <w:rPr>
          <w:rFonts w:ascii="Cambria" w:hAnsi="Cambria"/>
          <w:sz w:val="20"/>
          <w:szCs w:val="20"/>
        </w:rPr>
        <w:t>Conformément aux dispositions des Articles X.1 et X.3 de la Convention de l’ICCAT et a de l’Article 2 du Règlement financier de l’ICCAT, le Secrétariat doit présenter à la Commission, aux fins d’examen et d’adoption, le projet de budget pour le prochain exercice 2027. Lors de sa 29e réunion ordinaire (du 17 au 24 novembre 2025, à Séville, en Espagne), la Commission a adopté le budget pour 2026 et a décidé de réexaminer cette année le projet de budget pour 2027.</w:t>
      </w:r>
    </w:p>
    <w:p w14:paraId="70B02480" w14:textId="77777777" w:rsidR="00B12F72" w:rsidRPr="00C14F75" w:rsidRDefault="00B12F72" w:rsidP="00662CC0">
      <w:pPr>
        <w:spacing w:line="240" w:lineRule="auto"/>
        <w:jc w:val="both"/>
        <w:rPr>
          <w:rFonts w:ascii="Cambria" w:eastAsia="MS Mincho" w:hAnsi="Cambria"/>
          <w:b/>
          <w:kern w:val="0"/>
          <w:sz w:val="20"/>
          <w:szCs w:val="20"/>
          <w:lang w:eastAsia="ja-JP"/>
          <w14:ligatures w14:val="none"/>
        </w:rPr>
      </w:pPr>
    </w:p>
    <w:p w14:paraId="30752E19" w14:textId="2EBBEEF4" w:rsidR="00B12F72" w:rsidRPr="00C14F75" w:rsidRDefault="00B12F72" w:rsidP="00662CC0">
      <w:pPr>
        <w:spacing w:line="240" w:lineRule="auto"/>
        <w:jc w:val="both"/>
        <w:rPr>
          <w:rFonts w:ascii="Cambria" w:eastAsia="Calibri" w:hAnsi="Cambria"/>
          <w:kern w:val="0"/>
          <w:sz w:val="20"/>
          <w:szCs w:val="20"/>
          <w14:ligatures w14:val="none"/>
        </w:rPr>
      </w:pPr>
      <w:r w:rsidRPr="00C14F75">
        <w:rPr>
          <w:rFonts w:ascii="Cambria" w:hAnsi="Cambria"/>
          <w:sz w:val="20"/>
          <w:szCs w:val="20"/>
        </w:rPr>
        <w:t>L’objet de cette note consiste à présenter les grandes lignes du projet de budget proposé pour l’année 2027, la manière dont il est structuré, les éléments qui entrent en jeu dans les différentes rubriques ainsi que l’impact sur les contributions des membres de l’ICCAT.</w:t>
      </w:r>
    </w:p>
    <w:p w14:paraId="1A7648A1" w14:textId="77777777" w:rsidR="00B12F72" w:rsidRPr="00C14F75" w:rsidRDefault="00B12F72" w:rsidP="00662CC0">
      <w:pPr>
        <w:spacing w:line="240" w:lineRule="auto"/>
        <w:jc w:val="both"/>
        <w:rPr>
          <w:rFonts w:ascii="Cambria" w:eastAsia="Calibri" w:hAnsi="Cambria"/>
          <w:kern w:val="0"/>
          <w:sz w:val="20"/>
          <w:szCs w:val="20"/>
          <w:lang w:eastAsia="es-ES"/>
          <w14:ligatures w14:val="none"/>
        </w:rPr>
      </w:pPr>
    </w:p>
    <w:p w14:paraId="4F9ED52D" w14:textId="15773B2D" w:rsidR="00B12F72" w:rsidRPr="00C14F75" w:rsidRDefault="00B12F72" w:rsidP="00662CC0">
      <w:pPr>
        <w:spacing w:line="240" w:lineRule="auto"/>
        <w:jc w:val="both"/>
        <w:rPr>
          <w:rFonts w:ascii="Cambria" w:hAnsi="Cambria"/>
          <w:sz w:val="20"/>
          <w:szCs w:val="20"/>
        </w:rPr>
      </w:pPr>
      <w:r w:rsidRPr="00C14F75">
        <w:rPr>
          <w:rFonts w:ascii="Cambria" w:hAnsi="Cambria"/>
          <w:sz w:val="20"/>
          <w:szCs w:val="20"/>
        </w:rPr>
        <w:t>Dans ce budget pour le prochain exercice, il a été tenu compte de la décision de la Commission de poursuivre la régularisation, dans le budget de l'ICCAT, des activités qui étaient jusqu'alors financées par le fonds de roulement, en vue de réduire les dépenses extrabudgétaires. À cet égard, il convient de mentionner qu’au 31 décembre 2025, le solde du fonds de roulement représentait 49,91</w:t>
      </w:r>
      <w:r w:rsidR="00AF1E74" w:rsidRPr="00C14F75">
        <w:rPr>
          <w:rFonts w:ascii="Cambria" w:hAnsi="Cambria"/>
          <w:sz w:val="20"/>
          <w:szCs w:val="20"/>
        </w:rPr>
        <w:t> </w:t>
      </w:r>
      <w:r w:rsidRPr="00C14F75">
        <w:rPr>
          <w:rFonts w:ascii="Cambria" w:hAnsi="Cambria"/>
          <w:sz w:val="20"/>
          <w:szCs w:val="20"/>
        </w:rPr>
        <w:t>% du budget annuel de 2025, et de souligner que le Groupe de travail sur les finances et l’administration, lors de sa réunion tenue les 29, 30 novembre et 1er décembre 1971 à Madrid, avait recommandé qu’il représente 15 % du budget annuel. On estime qu'à la fin de l'exercice financier en cours, ce montant représentera 19,04 % du budget actuel.</w:t>
      </w:r>
    </w:p>
    <w:p w14:paraId="1B650660" w14:textId="77777777" w:rsidR="00B12F72" w:rsidRPr="00C14F75" w:rsidRDefault="00B12F72" w:rsidP="00662CC0">
      <w:pPr>
        <w:spacing w:line="240" w:lineRule="auto"/>
        <w:jc w:val="both"/>
        <w:rPr>
          <w:rFonts w:ascii="Cambria" w:eastAsia="Calibri" w:hAnsi="Cambria"/>
          <w:kern w:val="0"/>
          <w:sz w:val="20"/>
          <w:szCs w:val="20"/>
          <w:lang w:eastAsia="es-ES"/>
          <w14:ligatures w14:val="none"/>
        </w:rPr>
      </w:pPr>
    </w:p>
    <w:p w14:paraId="0DB2615A" w14:textId="77777777" w:rsidR="00B12F72" w:rsidRPr="00C14F75" w:rsidRDefault="00B12F72" w:rsidP="00662CC0">
      <w:pPr>
        <w:spacing w:line="240" w:lineRule="auto"/>
        <w:jc w:val="both"/>
        <w:rPr>
          <w:rFonts w:ascii="Cambria" w:eastAsia="Calibri" w:hAnsi="Cambria"/>
          <w:kern w:val="0"/>
          <w:sz w:val="20"/>
          <w:szCs w:val="20"/>
          <w14:ligatures w14:val="none"/>
        </w:rPr>
      </w:pPr>
      <w:r w:rsidRPr="00C14F75">
        <w:rPr>
          <w:rFonts w:ascii="Cambria" w:hAnsi="Cambria"/>
          <w:sz w:val="20"/>
          <w:szCs w:val="20"/>
        </w:rPr>
        <w:t>Pour examen, la présente note est accompagnée des tableaux suivants :</w:t>
      </w:r>
    </w:p>
    <w:p w14:paraId="0F4D7052" w14:textId="77777777" w:rsidR="00B12F72" w:rsidRPr="00C14F75" w:rsidRDefault="00B12F72" w:rsidP="00662CC0">
      <w:pPr>
        <w:spacing w:line="240" w:lineRule="auto"/>
        <w:jc w:val="both"/>
        <w:rPr>
          <w:rFonts w:ascii="Cambria" w:eastAsia="Calibri" w:hAnsi="Cambria"/>
          <w:kern w:val="0"/>
          <w:sz w:val="20"/>
          <w:szCs w:val="20"/>
          <w:lang w:eastAsia="es-ES"/>
          <w14:ligatures w14:val="none"/>
        </w:rPr>
      </w:pPr>
    </w:p>
    <w:p w14:paraId="28DABD3A" w14:textId="60D55737" w:rsidR="00B12F72" w:rsidRPr="00C14F75" w:rsidRDefault="00B12F72" w:rsidP="00662CC0">
      <w:pPr>
        <w:widowControl w:val="0"/>
        <w:numPr>
          <w:ilvl w:val="0"/>
          <w:numId w:val="3"/>
        </w:numPr>
        <w:autoSpaceDE w:val="0"/>
        <w:autoSpaceDN w:val="0"/>
        <w:adjustRightInd w:val="0"/>
        <w:spacing w:line="240" w:lineRule="auto"/>
        <w:ind w:left="567" w:hanging="283"/>
        <w:jc w:val="both"/>
        <w:rPr>
          <w:rFonts w:ascii="Cambria" w:eastAsia="Times New Roman" w:hAnsi="Cambria"/>
          <w:bCs/>
          <w:kern w:val="0"/>
          <w:sz w:val="20"/>
          <w:szCs w:val="20"/>
          <w14:ligatures w14:val="none"/>
        </w:rPr>
      </w:pPr>
      <w:r w:rsidRPr="00C14F75">
        <w:rPr>
          <w:rFonts w:ascii="Cambria" w:hAnsi="Cambria"/>
          <w:b/>
          <w:bCs/>
          <w:sz w:val="20"/>
          <w:szCs w:val="20"/>
        </w:rPr>
        <w:t xml:space="preserve">Tableau 1 </w:t>
      </w:r>
      <w:r w:rsidRPr="00C14F75">
        <w:rPr>
          <w:rFonts w:ascii="Cambria" w:hAnsi="Cambria"/>
          <w:sz w:val="20"/>
          <w:szCs w:val="20"/>
        </w:rPr>
        <w:t>–</w:t>
      </w:r>
      <w:r w:rsidRPr="00C14F75">
        <w:rPr>
          <w:rFonts w:ascii="Cambria" w:hAnsi="Cambria"/>
          <w:b/>
          <w:sz w:val="20"/>
          <w:szCs w:val="20"/>
        </w:rPr>
        <w:t xml:space="preserve"> </w:t>
      </w:r>
      <w:r w:rsidRPr="00C14F75">
        <w:rPr>
          <w:rFonts w:ascii="Cambria" w:hAnsi="Cambria"/>
          <w:sz w:val="20"/>
          <w:szCs w:val="20"/>
        </w:rPr>
        <w:t>Proposition de budget de la Commission 2027 qui ventile, dans le détail, les augmentations et réductions estimées par chapitre.</w:t>
      </w:r>
    </w:p>
    <w:p w14:paraId="6A9A1FD4" w14:textId="2AD55C04" w:rsidR="00B12F72" w:rsidRPr="00C14F75" w:rsidRDefault="00B12F72" w:rsidP="00662CC0">
      <w:pPr>
        <w:widowControl w:val="0"/>
        <w:numPr>
          <w:ilvl w:val="0"/>
          <w:numId w:val="3"/>
        </w:numPr>
        <w:autoSpaceDE w:val="0"/>
        <w:autoSpaceDN w:val="0"/>
        <w:adjustRightInd w:val="0"/>
        <w:spacing w:line="240" w:lineRule="auto"/>
        <w:ind w:left="567" w:hanging="283"/>
        <w:jc w:val="both"/>
        <w:rPr>
          <w:rFonts w:ascii="Cambria" w:eastAsia="Times New Roman" w:hAnsi="Cambria"/>
          <w:kern w:val="0"/>
          <w:sz w:val="20"/>
          <w:szCs w:val="20"/>
          <w14:ligatures w14:val="none"/>
        </w:rPr>
      </w:pPr>
      <w:r w:rsidRPr="00C14F75">
        <w:rPr>
          <w:rFonts w:ascii="Cambria" w:hAnsi="Cambria"/>
          <w:b/>
          <w:sz w:val="20"/>
          <w:szCs w:val="20"/>
        </w:rPr>
        <w:t>Tableau 2</w:t>
      </w:r>
      <w:r w:rsidRPr="00C14F75">
        <w:rPr>
          <w:rFonts w:ascii="Cambria" w:hAnsi="Cambria"/>
          <w:sz w:val="20"/>
          <w:szCs w:val="20"/>
        </w:rPr>
        <w:t xml:space="preserve"> - Information de base pour calculer les contributions des Parties contractantes en 2027.</w:t>
      </w:r>
    </w:p>
    <w:p w14:paraId="35C3E5FA" w14:textId="5637D494" w:rsidR="00B12F72" w:rsidRPr="00C14F75" w:rsidRDefault="00B12F72" w:rsidP="00662CC0">
      <w:pPr>
        <w:widowControl w:val="0"/>
        <w:numPr>
          <w:ilvl w:val="0"/>
          <w:numId w:val="3"/>
        </w:numPr>
        <w:autoSpaceDE w:val="0"/>
        <w:autoSpaceDN w:val="0"/>
        <w:adjustRightInd w:val="0"/>
        <w:spacing w:line="240" w:lineRule="auto"/>
        <w:ind w:left="567" w:hanging="283"/>
        <w:jc w:val="both"/>
        <w:rPr>
          <w:rFonts w:ascii="Cambria" w:eastAsia="Times New Roman" w:hAnsi="Cambria"/>
          <w:bCs/>
          <w:kern w:val="0"/>
          <w:sz w:val="20"/>
          <w:szCs w:val="20"/>
          <w14:ligatures w14:val="none"/>
        </w:rPr>
      </w:pPr>
      <w:r w:rsidRPr="00C14F75">
        <w:rPr>
          <w:rFonts w:ascii="Cambria" w:hAnsi="Cambria"/>
          <w:b/>
          <w:sz w:val="20"/>
          <w:szCs w:val="20"/>
        </w:rPr>
        <w:t>Tableau 3 -</w:t>
      </w:r>
      <w:r w:rsidRPr="00C14F75">
        <w:rPr>
          <w:rFonts w:ascii="Cambria" w:hAnsi="Cambria"/>
          <w:sz w:val="20"/>
          <w:szCs w:val="20"/>
        </w:rPr>
        <w:t xml:space="preserve"> Contributions des Parties contractantes pour 2027.</w:t>
      </w:r>
    </w:p>
    <w:p w14:paraId="0C59F808" w14:textId="30497E41" w:rsidR="00B12F72" w:rsidRPr="00C14F75" w:rsidRDefault="00B12F72" w:rsidP="000C5F33">
      <w:pPr>
        <w:widowControl w:val="0"/>
        <w:numPr>
          <w:ilvl w:val="0"/>
          <w:numId w:val="3"/>
        </w:numPr>
        <w:autoSpaceDE w:val="0"/>
        <w:autoSpaceDN w:val="0"/>
        <w:adjustRightInd w:val="0"/>
        <w:spacing w:line="240" w:lineRule="auto"/>
        <w:ind w:left="567" w:hanging="283"/>
        <w:jc w:val="both"/>
        <w:rPr>
          <w:rFonts w:ascii="Cambria" w:eastAsia="Times New Roman" w:hAnsi="Cambria"/>
          <w:bCs/>
          <w:kern w:val="0"/>
          <w:sz w:val="20"/>
          <w:szCs w:val="20"/>
          <w14:ligatures w14:val="none"/>
        </w:rPr>
      </w:pPr>
      <w:r w:rsidRPr="00C14F75">
        <w:rPr>
          <w:rFonts w:ascii="Cambria" w:hAnsi="Cambria"/>
          <w:b/>
          <w:sz w:val="20"/>
          <w:szCs w:val="20"/>
        </w:rPr>
        <w:t xml:space="preserve">Tableau 4 - </w:t>
      </w:r>
      <w:r w:rsidRPr="00C14F75">
        <w:rPr>
          <w:rFonts w:ascii="Cambria" w:hAnsi="Cambria"/>
          <w:sz w:val="20"/>
          <w:szCs w:val="20"/>
        </w:rPr>
        <w:t>Contributions par groupe pour 2027. Le pourcentage du budget financé par chaque membre de chaque groupe, , conformément à ce qui a été convenu dans le Protocole de Madrid, est présenté.</w:t>
      </w:r>
    </w:p>
    <w:p w14:paraId="728D14C8" w14:textId="0E7D4F4B" w:rsidR="00B12F72" w:rsidRPr="00C14F75" w:rsidRDefault="00B12F72" w:rsidP="00662CC0">
      <w:pPr>
        <w:widowControl w:val="0"/>
        <w:numPr>
          <w:ilvl w:val="0"/>
          <w:numId w:val="3"/>
        </w:numPr>
        <w:autoSpaceDE w:val="0"/>
        <w:autoSpaceDN w:val="0"/>
        <w:adjustRightInd w:val="0"/>
        <w:spacing w:line="240" w:lineRule="auto"/>
        <w:ind w:left="567" w:hanging="283"/>
        <w:jc w:val="both"/>
        <w:rPr>
          <w:rFonts w:ascii="Cambria" w:eastAsia="Times New Roman" w:hAnsi="Cambria"/>
          <w:bCs/>
          <w:kern w:val="0"/>
          <w:sz w:val="20"/>
          <w:szCs w:val="20"/>
          <w14:ligatures w14:val="none"/>
        </w:rPr>
      </w:pPr>
      <w:r w:rsidRPr="00C14F75">
        <w:rPr>
          <w:rFonts w:ascii="Cambria" w:hAnsi="Cambria"/>
          <w:b/>
          <w:sz w:val="20"/>
          <w:szCs w:val="20"/>
        </w:rPr>
        <w:t>Tableau 5 -</w:t>
      </w:r>
      <w:r w:rsidRPr="00C14F75">
        <w:rPr>
          <w:rFonts w:ascii="Cambria" w:hAnsi="Cambria"/>
          <w:sz w:val="20"/>
          <w:szCs w:val="20"/>
        </w:rPr>
        <w:t xml:space="preserve"> Chiffres de capture et de mise en conserve (en tonnes) des Parties contractantes.</w:t>
      </w:r>
    </w:p>
    <w:p w14:paraId="2963409B" w14:textId="77777777" w:rsidR="00B12F72" w:rsidRPr="00C14F75" w:rsidRDefault="00B12F72" w:rsidP="00662CC0">
      <w:pPr>
        <w:spacing w:line="240" w:lineRule="auto"/>
        <w:ind w:left="284"/>
        <w:jc w:val="both"/>
        <w:rPr>
          <w:rFonts w:ascii="Cambria" w:eastAsia="Times New Roman" w:hAnsi="Cambria"/>
          <w:kern w:val="0"/>
          <w:sz w:val="20"/>
          <w:szCs w:val="20"/>
          <w14:ligatures w14:val="none"/>
        </w:rPr>
      </w:pPr>
    </w:p>
    <w:p w14:paraId="5FB24F33" w14:textId="77777777" w:rsidR="00B12F72" w:rsidRPr="00C14F75" w:rsidRDefault="00B12F72" w:rsidP="00662CC0">
      <w:pPr>
        <w:spacing w:line="240" w:lineRule="auto"/>
        <w:jc w:val="both"/>
        <w:rPr>
          <w:rFonts w:ascii="Cambria" w:eastAsia="Times New Roman" w:hAnsi="Cambria"/>
          <w:kern w:val="0"/>
          <w:sz w:val="20"/>
          <w:szCs w:val="20"/>
          <w14:ligatures w14:val="none"/>
        </w:rPr>
      </w:pPr>
      <w:r w:rsidRPr="00C14F75">
        <w:rPr>
          <w:rFonts w:ascii="Cambria" w:hAnsi="Cambria"/>
          <w:b/>
          <w:sz w:val="20"/>
          <w:szCs w:val="20"/>
        </w:rPr>
        <w:t>Annexe</w:t>
      </w:r>
      <w:r w:rsidRPr="00C14F75">
        <w:rPr>
          <w:rFonts w:ascii="Cambria" w:hAnsi="Cambria"/>
          <w:sz w:val="20"/>
          <w:szCs w:val="20"/>
        </w:rPr>
        <w:t xml:space="preserve"> - Légendes des tableaux.</w:t>
      </w:r>
    </w:p>
    <w:p w14:paraId="56955003" w14:textId="77777777" w:rsidR="00B12F72" w:rsidRPr="00C14F75" w:rsidRDefault="00B12F72" w:rsidP="00662CC0">
      <w:pPr>
        <w:spacing w:line="240" w:lineRule="auto"/>
        <w:jc w:val="both"/>
        <w:rPr>
          <w:rFonts w:ascii="Cambria" w:eastAsia="MS Mincho" w:hAnsi="Cambria"/>
          <w:kern w:val="0"/>
          <w:sz w:val="20"/>
          <w:szCs w:val="20"/>
          <w:lang w:eastAsia="ja-JP"/>
          <w14:ligatures w14:val="none"/>
        </w:rPr>
      </w:pPr>
    </w:p>
    <w:p w14:paraId="724E8A26" w14:textId="77777777" w:rsidR="000C5F33" w:rsidRPr="00C14F75" w:rsidRDefault="000C5F33" w:rsidP="00662CC0">
      <w:pPr>
        <w:spacing w:line="240" w:lineRule="auto"/>
        <w:jc w:val="both"/>
        <w:rPr>
          <w:rFonts w:ascii="Cambria" w:eastAsia="MS Mincho" w:hAnsi="Cambria"/>
          <w:kern w:val="0"/>
          <w:sz w:val="20"/>
          <w:szCs w:val="20"/>
          <w:lang w:eastAsia="ja-JP"/>
          <w14:ligatures w14:val="none"/>
        </w:rPr>
      </w:pPr>
    </w:p>
    <w:p w14:paraId="392B5FED" w14:textId="2C2B14C1" w:rsidR="00B12F72" w:rsidRPr="00C14F75" w:rsidRDefault="00B12F72" w:rsidP="00FE7CA8">
      <w:pPr>
        <w:widowControl w:val="0"/>
        <w:numPr>
          <w:ilvl w:val="0"/>
          <w:numId w:val="4"/>
        </w:numPr>
        <w:autoSpaceDE w:val="0"/>
        <w:autoSpaceDN w:val="0"/>
        <w:adjustRightInd w:val="0"/>
        <w:spacing w:line="240" w:lineRule="auto"/>
        <w:ind w:left="426" w:hanging="426"/>
        <w:contextualSpacing/>
        <w:jc w:val="both"/>
        <w:rPr>
          <w:rFonts w:ascii="Cambria" w:eastAsia="MS Mincho" w:hAnsi="Cambria"/>
          <w:b/>
          <w:bCs/>
          <w:kern w:val="0"/>
          <w:sz w:val="20"/>
          <w:szCs w:val="20"/>
          <w14:ligatures w14:val="none"/>
        </w:rPr>
      </w:pPr>
      <w:r w:rsidRPr="00C14F75">
        <w:rPr>
          <w:rFonts w:ascii="Cambria" w:hAnsi="Cambria"/>
          <w:b/>
          <w:sz w:val="20"/>
          <w:szCs w:val="20"/>
        </w:rPr>
        <w:t>Proposition de budget de dépenses</w:t>
      </w:r>
    </w:p>
    <w:p w14:paraId="500BE2F6" w14:textId="77777777" w:rsidR="00B12F72" w:rsidRPr="00C14F75" w:rsidRDefault="00B12F72" w:rsidP="00662CC0">
      <w:pPr>
        <w:tabs>
          <w:tab w:val="left" w:pos="340"/>
        </w:tabs>
        <w:spacing w:line="240" w:lineRule="auto"/>
        <w:jc w:val="both"/>
        <w:rPr>
          <w:rFonts w:ascii="Cambria" w:eastAsia="MS Mincho" w:hAnsi="Cambria"/>
          <w:kern w:val="0"/>
          <w:sz w:val="20"/>
          <w:szCs w:val="20"/>
          <w:lang w:val="en-GB" w:eastAsia="ja-JP"/>
          <w14:ligatures w14:val="none"/>
        </w:rPr>
      </w:pPr>
    </w:p>
    <w:p w14:paraId="61FA3313" w14:textId="18A1AEEF" w:rsidR="00286E33" w:rsidRPr="00C14F75" w:rsidRDefault="00B12F72" w:rsidP="00662CC0">
      <w:pPr>
        <w:tabs>
          <w:tab w:val="left" w:pos="340"/>
        </w:tabs>
        <w:spacing w:line="240" w:lineRule="auto"/>
        <w:contextualSpacing/>
        <w:jc w:val="both"/>
        <w:rPr>
          <w:rFonts w:ascii="Cambria" w:hAnsi="Cambria"/>
          <w:sz w:val="20"/>
          <w:szCs w:val="20"/>
        </w:rPr>
      </w:pPr>
      <w:r w:rsidRPr="00C14F75">
        <w:rPr>
          <w:rFonts w:ascii="Cambria" w:hAnsi="Cambria"/>
          <w:sz w:val="20"/>
          <w:szCs w:val="20"/>
        </w:rPr>
        <w:t>Le projet de budget du Secrétariat prévoit une augmentation de 9,</w:t>
      </w:r>
      <w:r w:rsidR="005843BE" w:rsidRPr="00C14F75">
        <w:rPr>
          <w:rFonts w:ascii="Cambria" w:hAnsi="Cambria"/>
          <w:sz w:val="20"/>
          <w:szCs w:val="20"/>
        </w:rPr>
        <w:t>78</w:t>
      </w:r>
      <w:r w:rsidRPr="00C14F75">
        <w:rPr>
          <w:rFonts w:ascii="Cambria" w:hAnsi="Cambria"/>
          <w:sz w:val="20"/>
          <w:szCs w:val="20"/>
        </w:rPr>
        <w:t>% pour l'exercice 2027 par rapport au budget approuvé lors de la précédente réunion ordinaire annuelle de 2025, qui s'est tenue à Séville, pour l'exercice 2026, comme le montre le</w:t>
      </w:r>
      <w:r w:rsidRPr="00C14F75">
        <w:rPr>
          <w:rFonts w:ascii="Cambria" w:hAnsi="Cambria"/>
          <w:b/>
          <w:bCs/>
          <w:sz w:val="20"/>
          <w:szCs w:val="20"/>
        </w:rPr>
        <w:t xml:space="preserve"> tableau 1</w:t>
      </w:r>
      <w:r w:rsidRPr="00C14F75">
        <w:rPr>
          <w:rFonts w:ascii="Cambria" w:hAnsi="Cambria"/>
          <w:sz w:val="20"/>
          <w:szCs w:val="20"/>
        </w:rPr>
        <w:t>.</w:t>
      </w:r>
    </w:p>
    <w:p w14:paraId="18B6845D" w14:textId="77777777" w:rsidR="00B12F72" w:rsidRPr="00C14F75" w:rsidRDefault="00B12F72" w:rsidP="00662CC0">
      <w:pPr>
        <w:tabs>
          <w:tab w:val="left" w:pos="340"/>
        </w:tabs>
        <w:spacing w:line="240" w:lineRule="auto"/>
        <w:contextualSpacing/>
        <w:jc w:val="both"/>
        <w:rPr>
          <w:rFonts w:ascii="Cambria" w:eastAsia="MS Mincho" w:hAnsi="Cambria"/>
          <w:kern w:val="0"/>
          <w:sz w:val="20"/>
          <w:szCs w:val="20"/>
          <w:lang w:eastAsia="ja-JP"/>
          <w14:ligatures w14:val="none"/>
        </w:rPr>
      </w:pPr>
    </w:p>
    <w:p w14:paraId="2D0095C4" w14:textId="77777777" w:rsidR="00B12F72" w:rsidRPr="00C14F75" w:rsidRDefault="00B12F72" w:rsidP="00662CC0">
      <w:pPr>
        <w:tabs>
          <w:tab w:val="left" w:pos="340"/>
        </w:tabs>
        <w:spacing w:line="240" w:lineRule="auto"/>
        <w:contextualSpacing/>
        <w:jc w:val="both"/>
        <w:rPr>
          <w:rFonts w:ascii="Cambria" w:eastAsia="MS Mincho" w:hAnsi="Cambria"/>
          <w:kern w:val="0"/>
          <w:sz w:val="20"/>
          <w:szCs w:val="20"/>
          <w14:ligatures w14:val="none"/>
        </w:rPr>
      </w:pPr>
      <w:r w:rsidRPr="00C14F75">
        <w:rPr>
          <w:rFonts w:ascii="Cambria" w:hAnsi="Cambria"/>
          <w:sz w:val="20"/>
          <w:szCs w:val="20"/>
        </w:rPr>
        <w:t>Les chapitres et sous-chapitres inclus dans le présent budget sont présentés ci-après:</w:t>
      </w:r>
    </w:p>
    <w:p w14:paraId="6ECAC4A2" w14:textId="77777777" w:rsidR="00897853" w:rsidRPr="00C14F75" w:rsidRDefault="00897853" w:rsidP="00662CC0">
      <w:pPr>
        <w:tabs>
          <w:tab w:val="left" w:pos="340"/>
        </w:tabs>
        <w:spacing w:line="240" w:lineRule="auto"/>
        <w:ind w:left="720"/>
        <w:contextualSpacing/>
        <w:jc w:val="both"/>
        <w:rPr>
          <w:rFonts w:ascii="Cambria" w:eastAsia="MS Mincho" w:hAnsi="Cambria"/>
          <w:kern w:val="0"/>
          <w:sz w:val="20"/>
          <w:szCs w:val="20"/>
          <w:lang w:eastAsia="ja-JP"/>
          <w14:ligatures w14:val="none"/>
        </w:rPr>
      </w:pPr>
    </w:p>
    <w:p w14:paraId="277481AB" w14:textId="16B825CC" w:rsidR="00B12F72" w:rsidRPr="00C14F75" w:rsidRDefault="00B12F72" w:rsidP="00662CC0">
      <w:pPr>
        <w:widowControl w:val="0"/>
        <w:tabs>
          <w:tab w:val="left" w:pos="340"/>
        </w:tabs>
        <w:autoSpaceDE w:val="0"/>
        <w:autoSpaceDN w:val="0"/>
        <w:adjustRightInd w:val="0"/>
        <w:spacing w:line="240" w:lineRule="auto"/>
        <w:contextualSpacing/>
        <w:jc w:val="both"/>
        <w:rPr>
          <w:rFonts w:ascii="Cambria" w:eastAsia="MS Mincho" w:hAnsi="Cambria"/>
          <w:i/>
          <w:iCs/>
          <w:kern w:val="0"/>
          <w:sz w:val="20"/>
          <w:szCs w:val="20"/>
          <w14:ligatures w14:val="none"/>
        </w:rPr>
      </w:pPr>
      <w:r w:rsidRPr="00C14F75">
        <w:rPr>
          <w:rFonts w:ascii="Cambria" w:hAnsi="Cambria"/>
          <w:b/>
          <w:i/>
          <w:sz w:val="20"/>
          <w:szCs w:val="20"/>
        </w:rPr>
        <w:t>Chapitre 1 – Salaires</w:t>
      </w:r>
    </w:p>
    <w:p w14:paraId="3B9F43DB" w14:textId="77777777" w:rsidR="00B12F72" w:rsidRPr="00C14F75" w:rsidRDefault="00B12F72" w:rsidP="00662CC0">
      <w:pPr>
        <w:widowControl w:val="0"/>
        <w:tabs>
          <w:tab w:val="left" w:pos="340"/>
        </w:tabs>
        <w:autoSpaceDE w:val="0"/>
        <w:autoSpaceDN w:val="0"/>
        <w:adjustRightInd w:val="0"/>
        <w:spacing w:line="240" w:lineRule="auto"/>
        <w:contextualSpacing/>
        <w:jc w:val="both"/>
        <w:rPr>
          <w:rFonts w:ascii="Cambria" w:eastAsia="MS Mincho" w:hAnsi="Cambria"/>
          <w:kern w:val="0"/>
          <w:sz w:val="20"/>
          <w:szCs w:val="20"/>
          <w:lang w:eastAsia="ja-JP"/>
          <w14:ligatures w14:val="none"/>
        </w:rPr>
      </w:pPr>
    </w:p>
    <w:p w14:paraId="67FAEE04" w14:textId="6C459E8E" w:rsidR="00B12F72" w:rsidRPr="00C14F75" w:rsidRDefault="00B12F72" w:rsidP="00662CC0">
      <w:pPr>
        <w:widowControl w:val="0"/>
        <w:tabs>
          <w:tab w:val="left" w:pos="340"/>
        </w:tabs>
        <w:autoSpaceDE w:val="0"/>
        <w:autoSpaceDN w:val="0"/>
        <w:adjustRightInd w:val="0"/>
        <w:spacing w:line="240" w:lineRule="auto"/>
        <w:contextualSpacing/>
        <w:jc w:val="both"/>
        <w:rPr>
          <w:rFonts w:ascii="Cambria" w:hAnsi="Cambria"/>
          <w:sz w:val="20"/>
          <w:szCs w:val="20"/>
        </w:rPr>
      </w:pPr>
      <w:r w:rsidRPr="00C14F75">
        <w:rPr>
          <w:rFonts w:ascii="Cambria" w:hAnsi="Cambria"/>
          <w:sz w:val="20"/>
          <w:szCs w:val="20"/>
        </w:rPr>
        <w:t xml:space="preserve">Le chapitre 1 concerne les salaires du personnel permanent. Il comprend également un tableau contenant des informations détaillées sur le nombre de membres de personnel des catégories professionnel et services généraux, y compris le grade et l'échelon. </w:t>
      </w:r>
    </w:p>
    <w:p w14:paraId="6A511961" w14:textId="77777777" w:rsidR="0088378C" w:rsidRPr="00C14F75" w:rsidRDefault="0088378C" w:rsidP="00662CC0">
      <w:pPr>
        <w:widowControl w:val="0"/>
        <w:tabs>
          <w:tab w:val="left" w:pos="340"/>
        </w:tabs>
        <w:autoSpaceDE w:val="0"/>
        <w:autoSpaceDN w:val="0"/>
        <w:adjustRightInd w:val="0"/>
        <w:spacing w:line="240" w:lineRule="auto"/>
        <w:contextualSpacing/>
        <w:jc w:val="both"/>
        <w:rPr>
          <w:rFonts w:ascii="Cambria" w:hAnsi="Cambria"/>
          <w:sz w:val="20"/>
          <w:szCs w:val="20"/>
        </w:rPr>
      </w:pPr>
    </w:p>
    <w:p w14:paraId="4CB950BB" w14:textId="3A0637F9" w:rsidR="00C32ED5" w:rsidRPr="00C14F75" w:rsidRDefault="0088378C" w:rsidP="00C32ED5">
      <w:pPr>
        <w:widowControl w:val="0"/>
        <w:tabs>
          <w:tab w:val="left" w:pos="340"/>
        </w:tabs>
        <w:autoSpaceDE w:val="0"/>
        <w:autoSpaceDN w:val="0"/>
        <w:adjustRightInd w:val="0"/>
        <w:spacing w:line="240" w:lineRule="auto"/>
        <w:contextualSpacing/>
        <w:jc w:val="both"/>
        <w:rPr>
          <w:rFonts w:ascii="Cambria" w:hAnsi="Cambria"/>
          <w:sz w:val="20"/>
          <w:szCs w:val="20"/>
        </w:rPr>
      </w:pPr>
      <w:r w:rsidRPr="00C14F75">
        <w:rPr>
          <w:rFonts w:ascii="Cambria" w:hAnsi="Cambria"/>
          <w:sz w:val="20"/>
          <w:szCs w:val="20"/>
        </w:rPr>
        <w:t>Le montant total demandé pour ce chapitre s'élève à</w:t>
      </w:r>
      <w:r w:rsidRPr="00C14F75">
        <w:rPr>
          <w:rFonts w:ascii="Cambria" w:hAnsi="Cambria"/>
          <w:b/>
          <w:bCs/>
          <w:sz w:val="20"/>
          <w:szCs w:val="20"/>
        </w:rPr>
        <w:t xml:space="preserve"> 4.853.657,79 euros</w:t>
      </w:r>
      <w:r w:rsidRPr="00C14F75">
        <w:rPr>
          <w:rFonts w:ascii="Cambria" w:hAnsi="Cambria"/>
          <w:sz w:val="20"/>
          <w:szCs w:val="20"/>
        </w:rPr>
        <w:t>, ce qui représente une augmentation de 8,38</w:t>
      </w:r>
      <w:r w:rsidR="000C5677" w:rsidRPr="00C14F75">
        <w:rPr>
          <w:rFonts w:ascii="Cambria" w:hAnsi="Cambria"/>
          <w:sz w:val="20"/>
          <w:szCs w:val="20"/>
        </w:rPr>
        <w:t> </w:t>
      </w:r>
      <w:r w:rsidRPr="00C14F75">
        <w:rPr>
          <w:rFonts w:ascii="Cambria" w:hAnsi="Cambria"/>
          <w:sz w:val="20"/>
          <w:szCs w:val="20"/>
        </w:rPr>
        <w:t>% par rapport au budget approuvé pour l'exercice 2026.</w:t>
      </w:r>
    </w:p>
    <w:p w14:paraId="6ADCD4BF" w14:textId="7ACAC3C7" w:rsidR="0088378C" w:rsidRPr="00C14F75" w:rsidRDefault="0088378C" w:rsidP="004505A0">
      <w:pPr>
        <w:widowControl w:val="0"/>
        <w:tabs>
          <w:tab w:val="left" w:pos="340"/>
        </w:tabs>
        <w:autoSpaceDE w:val="0"/>
        <w:autoSpaceDN w:val="0"/>
        <w:adjustRightInd w:val="0"/>
        <w:spacing w:line="240" w:lineRule="auto"/>
        <w:contextualSpacing/>
        <w:jc w:val="both"/>
        <w:rPr>
          <w:rFonts w:ascii="Cambria" w:eastAsia="Cambria" w:hAnsi="Cambria" w:cs="Cambria"/>
          <w:kern w:val="0"/>
          <w:sz w:val="20"/>
          <w:szCs w:val="20"/>
          <w14:ligatures w14:val="none"/>
        </w:rPr>
      </w:pPr>
    </w:p>
    <w:p w14:paraId="2FC1C16A" w14:textId="55AE2C5D" w:rsidR="00574CA7" w:rsidRPr="00C14F75" w:rsidRDefault="0088378C" w:rsidP="00574CA7">
      <w:pPr>
        <w:spacing w:line="240" w:lineRule="auto"/>
        <w:jc w:val="both"/>
        <w:rPr>
          <w:rFonts w:ascii="Cambria" w:hAnsi="Cambria"/>
          <w:color w:val="000000"/>
          <w:sz w:val="20"/>
          <w:szCs w:val="20"/>
        </w:rPr>
      </w:pPr>
      <w:r w:rsidRPr="00C14F75">
        <w:rPr>
          <w:rFonts w:ascii="Cambria" w:hAnsi="Cambria"/>
          <w:sz w:val="20"/>
          <w:szCs w:val="20"/>
        </w:rPr>
        <w:t>Les salaires du personnel du Secrétariat sont fixés conformément au barème des traitements et pensions des Nations Unies applicable aux catégories professionnelles et supérieures et aux catégories des services généraux et assimilés à Madrid, qui est ajusté chaque année par la Commission de la fonction publique internationale (CFPI).</w:t>
      </w:r>
      <w:r w:rsidR="00574CA7" w:rsidRPr="00C14F75">
        <w:rPr>
          <w:rFonts w:ascii="Cambria" w:hAnsi="Cambria"/>
          <w:color w:val="000000"/>
          <w:sz w:val="20"/>
          <w:szCs w:val="20"/>
        </w:rPr>
        <w:br w:type="page"/>
      </w:r>
    </w:p>
    <w:p w14:paraId="0AA1075C" w14:textId="5933179A" w:rsidR="007417BB" w:rsidRPr="00C14F75" w:rsidRDefault="00946A2B" w:rsidP="008D1675">
      <w:pPr>
        <w:spacing w:line="240" w:lineRule="auto"/>
        <w:jc w:val="both"/>
        <w:rPr>
          <w:rFonts w:ascii="Cambria" w:eastAsia="Cambria" w:hAnsi="Cambria" w:cs="Cambria"/>
          <w:sz w:val="20"/>
          <w:szCs w:val="20"/>
        </w:rPr>
      </w:pPr>
      <w:r w:rsidRPr="00C14F75">
        <w:rPr>
          <w:rFonts w:ascii="Cambria" w:hAnsi="Cambria"/>
          <w:color w:val="000000"/>
          <w:sz w:val="20"/>
          <w:szCs w:val="20"/>
        </w:rPr>
        <w:lastRenderedPageBreak/>
        <w:t>Pour</w:t>
      </w:r>
      <w:r w:rsidRPr="00C14F75">
        <w:rPr>
          <w:rFonts w:ascii="Cambria" w:hAnsi="Cambria"/>
          <w:sz w:val="20"/>
          <w:szCs w:val="20"/>
        </w:rPr>
        <w:t xml:space="preserve"> les membres relevant de la catégorie professionnelle ou supérieure, le barème des salaires et des pensions des Nations Unies en vigueur en 2026 comprend une augmentation de 2,50 % basée sur l'estimation de l'augmentation pour 2027, car il n'a pas encore été publié par la CFPI.</w:t>
      </w:r>
      <w:r w:rsidRPr="00C14F75">
        <w:rPr>
          <w:rFonts w:ascii="Cambria" w:hAnsi="Cambria"/>
          <w:color w:val="000000"/>
          <w:sz w:val="20"/>
          <w:szCs w:val="20"/>
        </w:rPr>
        <w:t xml:space="preserve"> Les montants indiqués incluent le salaire net et la contribution au fonds de pension convenu. Pour les fonctionnaires qui ont été recrutés au niveau international, le cas échéant, l’estimation correspondante au titre de l’allocation scolaire (Article16 des Statuts et du Règlement du personnel), des congés au pays d’origine (Article 27 des Statuts et Règlement du personnel) et de l’indemnité d'affectation à des membres du personnel non-résidents (Article 14 des Statuts et Règlement du personnel) a également été incluse.</w:t>
      </w:r>
    </w:p>
    <w:p w14:paraId="56ED610B" w14:textId="71398180" w:rsidR="00BE7EC8" w:rsidRPr="00C14F75" w:rsidRDefault="00BE7EC8" w:rsidP="008D1675">
      <w:pPr>
        <w:widowControl w:val="0"/>
        <w:tabs>
          <w:tab w:val="left" w:pos="865"/>
        </w:tabs>
        <w:autoSpaceDE w:val="0"/>
        <w:autoSpaceDN w:val="0"/>
        <w:spacing w:line="240" w:lineRule="auto"/>
        <w:jc w:val="both"/>
        <w:rPr>
          <w:rFonts w:ascii="Cambria" w:eastAsia="Cambria" w:hAnsi="Cambria" w:cs="Cambria"/>
          <w:kern w:val="0"/>
          <w:sz w:val="8"/>
          <w:szCs w:val="8"/>
          <w14:ligatures w14:val="none"/>
        </w:rPr>
      </w:pPr>
    </w:p>
    <w:p w14:paraId="126BD96C" w14:textId="6A3CB996" w:rsidR="00124F8C" w:rsidRPr="00C14F75" w:rsidRDefault="00946A2B" w:rsidP="00C73B52">
      <w:pPr>
        <w:spacing w:line="240" w:lineRule="auto"/>
        <w:jc w:val="both"/>
        <w:rPr>
          <w:rFonts w:ascii="Cambria" w:hAnsi="Cambria"/>
          <w:color w:val="000000"/>
          <w:sz w:val="20"/>
          <w:szCs w:val="20"/>
        </w:rPr>
      </w:pPr>
      <w:r w:rsidRPr="00C14F75">
        <w:rPr>
          <w:rFonts w:ascii="Cambria" w:hAnsi="Cambria"/>
          <w:sz w:val="20"/>
          <w:szCs w:val="20"/>
        </w:rPr>
        <w:t xml:space="preserve">Pour les membres relevant de la catégorie des services généraux, le barème des salaires et des pensions des Nations Unies en vigueur en 2026 comprend une augmentation de 2,50 % basée sur l'estimation de l'augmentation pour 2027, car il n'a pas encore été publié par la CFPI. </w:t>
      </w:r>
      <w:r w:rsidRPr="00C14F75">
        <w:rPr>
          <w:rFonts w:ascii="Cambria" w:hAnsi="Cambria"/>
          <w:color w:val="000000"/>
          <w:sz w:val="20"/>
          <w:szCs w:val="20"/>
        </w:rPr>
        <w:t>Les montants indiqués incluent le salaire net, la contribution au système public de la sécurité sociale espagnole et aux impôts au titre des revenus professionnels, conformément à l’Article 10 des Statuts et Règlement du personnel.</w:t>
      </w:r>
    </w:p>
    <w:p w14:paraId="74E7ECF0" w14:textId="77777777" w:rsidR="00A91EAA" w:rsidRPr="00C14F75" w:rsidRDefault="00A91EAA" w:rsidP="00124F8C">
      <w:pPr>
        <w:spacing w:line="240" w:lineRule="auto"/>
        <w:jc w:val="both"/>
        <w:rPr>
          <w:rFonts w:ascii="Cambria" w:hAnsi="Cambria"/>
          <w:color w:val="000000"/>
          <w:sz w:val="20"/>
          <w:szCs w:val="20"/>
        </w:rPr>
      </w:pPr>
    </w:p>
    <w:p w14:paraId="67F83AB3" w14:textId="743C4201" w:rsidR="00B12F72" w:rsidRPr="00C14F75" w:rsidRDefault="00A91EAA" w:rsidP="00662CC0">
      <w:pPr>
        <w:widowControl w:val="0"/>
        <w:tabs>
          <w:tab w:val="left" w:pos="340"/>
        </w:tabs>
        <w:autoSpaceDE w:val="0"/>
        <w:autoSpaceDN w:val="0"/>
        <w:adjustRightInd w:val="0"/>
        <w:spacing w:line="240" w:lineRule="auto"/>
        <w:contextualSpacing/>
        <w:jc w:val="both"/>
        <w:rPr>
          <w:rFonts w:ascii="Cambria" w:hAnsi="Cambria"/>
          <w:sz w:val="20"/>
          <w:szCs w:val="20"/>
        </w:rPr>
      </w:pPr>
      <w:r w:rsidRPr="00C14F75">
        <w:rPr>
          <w:rFonts w:ascii="Cambria" w:hAnsi="Cambria"/>
          <w:sz w:val="20"/>
          <w:szCs w:val="20"/>
        </w:rPr>
        <w:t xml:space="preserve">Par ailleurs, le Comité scientifique a recommandé à la Commission de renforcer les effectifs du Secrétariat en créant un poste à temps plein intitulé « </w:t>
      </w:r>
      <w:r w:rsidR="00393530" w:rsidRPr="00C14F75">
        <w:rPr>
          <w:rFonts w:ascii="Cambria" w:hAnsi="Cambria"/>
          <w:sz w:val="20"/>
          <w:szCs w:val="20"/>
        </w:rPr>
        <w:t xml:space="preserve">Coordinateur </w:t>
      </w:r>
      <w:r w:rsidRPr="00C14F75">
        <w:rPr>
          <w:rFonts w:ascii="Cambria" w:hAnsi="Cambria"/>
          <w:sz w:val="20"/>
          <w:szCs w:val="20"/>
        </w:rPr>
        <w:t xml:space="preserve">technique de la MSE ». Le titulaire de ce poste permanent au sein du Secrétariat travaillerait plus particulièrement avec les différents groupes d'espèces afin de coordonner et de faciliter la mise en œuvre, ainsi que d'apporter un soutien technique aux processus de MSE menés dans le cadre de l'ICCAT. Plus de détails sont disponibles dans le </w:t>
      </w:r>
      <w:hyperlink r:id="rId11" w:history="1">
        <w:r w:rsidR="00D87BFD" w:rsidRPr="00C14F75">
          <w:rPr>
            <w:rStyle w:val="Lienhypertexte"/>
            <w:szCs w:val="20"/>
          </w:rPr>
          <w:t xml:space="preserve">Rapport du SCRS </w:t>
        </w:r>
        <w:r w:rsidR="00652049" w:rsidRPr="00C14F75">
          <w:rPr>
            <w:rStyle w:val="Lienhypertexte"/>
            <w:szCs w:val="20"/>
          </w:rPr>
          <w:t>d</w:t>
        </w:r>
        <w:r w:rsidR="00D87BFD" w:rsidRPr="00C14F75">
          <w:rPr>
            <w:rStyle w:val="Lienhypertexte"/>
            <w:szCs w:val="20"/>
          </w:rPr>
          <w:t>e 2026</w:t>
        </w:r>
      </w:hyperlink>
      <w:r w:rsidRPr="00C14F75">
        <w:rPr>
          <w:rFonts w:ascii="Cambria" w:hAnsi="Cambria"/>
          <w:sz w:val="20"/>
          <w:szCs w:val="20"/>
        </w:rPr>
        <w:t xml:space="preserve">. </w:t>
      </w:r>
    </w:p>
    <w:p w14:paraId="5BD45D14" w14:textId="77777777" w:rsidR="0033576B" w:rsidRPr="00C14F75" w:rsidRDefault="0033576B" w:rsidP="00662CC0">
      <w:pPr>
        <w:widowControl w:val="0"/>
        <w:tabs>
          <w:tab w:val="left" w:pos="340"/>
        </w:tabs>
        <w:autoSpaceDE w:val="0"/>
        <w:autoSpaceDN w:val="0"/>
        <w:adjustRightInd w:val="0"/>
        <w:spacing w:line="240" w:lineRule="auto"/>
        <w:contextualSpacing/>
        <w:jc w:val="both"/>
        <w:rPr>
          <w:rFonts w:ascii="Cambria" w:eastAsia="MS Mincho" w:hAnsi="Cambria"/>
          <w:kern w:val="0"/>
          <w:sz w:val="20"/>
          <w:szCs w:val="20"/>
          <w14:ligatures w14:val="none"/>
        </w:rPr>
      </w:pPr>
    </w:p>
    <w:p w14:paraId="0713799C" w14:textId="46BD0C56" w:rsidR="00B12F72" w:rsidRPr="00C14F75" w:rsidRDefault="00B12F72" w:rsidP="009B26F1">
      <w:pPr>
        <w:widowControl w:val="0"/>
        <w:numPr>
          <w:ilvl w:val="0"/>
          <w:numId w:val="5"/>
        </w:numPr>
        <w:tabs>
          <w:tab w:val="left" w:pos="340"/>
        </w:tabs>
        <w:autoSpaceDE w:val="0"/>
        <w:autoSpaceDN w:val="0"/>
        <w:adjustRightInd w:val="0"/>
        <w:spacing w:line="240" w:lineRule="auto"/>
        <w:ind w:left="426" w:hanging="426"/>
        <w:contextualSpacing/>
        <w:jc w:val="both"/>
        <w:rPr>
          <w:rFonts w:ascii="Cambria" w:eastAsia="MS Mincho" w:hAnsi="Cambria"/>
          <w:i/>
          <w:iCs/>
          <w:kern w:val="0"/>
          <w:sz w:val="20"/>
          <w:szCs w:val="20"/>
          <w14:ligatures w14:val="none"/>
        </w:rPr>
      </w:pPr>
      <w:r w:rsidRPr="00C14F75">
        <w:rPr>
          <w:rFonts w:ascii="Cambria" w:hAnsi="Cambria"/>
          <w:b/>
          <w:bCs/>
          <w:i/>
          <w:iCs/>
          <w:sz w:val="20"/>
          <w:szCs w:val="20"/>
        </w:rPr>
        <w:t>Personnel permanent</w:t>
      </w:r>
    </w:p>
    <w:p w14:paraId="112CFEE3" w14:textId="77777777" w:rsidR="00B12F72" w:rsidRPr="00C14F75" w:rsidRDefault="00B12F72" w:rsidP="008D1675">
      <w:pPr>
        <w:tabs>
          <w:tab w:val="left" w:pos="340"/>
        </w:tabs>
        <w:spacing w:line="240" w:lineRule="auto"/>
        <w:contextualSpacing/>
        <w:jc w:val="both"/>
        <w:rPr>
          <w:rFonts w:ascii="Cambria" w:eastAsia="MS Mincho" w:hAnsi="Cambria"/>
          <w:kern w:val="0"/>
          <w:sz w:val="20"/>
          <w:szCs w:val="20"/>
          <w:lang w:eastAsia="ja-JP"/>
          <w14:ligatures w14:val="none"/>
        </w:rPr>
      </w:pPr>
    </w:p>
    <w:p w14:paraId="61B45A81" w14:textId="5F00EB31" w:rsidR="009C126A" w:rsidRPr="00C14F75" w:rsidRDefault="00B12F72" w:rsidP="00662CC0">
      <w:pPr>
        <w:tabs>
          <w:tab w:val="left" w:pos="340"/>
        </w:tabs>
        <w:spacing w:line="240" w:lineRule="auto"/>
        <w:contextualSpacing/>
        <w:jc w:val="both"/>
        <w:rPr>
          <w:rFonts w:ascii="Cambria" w:hAnsi="Cambria"/>
          <w:sz w:val="20"/>
          <w:szCs w:val="20"/>
        </w:rPr>
      </w:pPr>
      <w:r w:rsidRPr="00C14F75">
        <w:rPr>
          <w:rFonts w:ascii="Cambria" w:hAnsi="Cambria"/>
          <w:sz w:val="20"/>
          <w:szCs w:val="20"/>
        </w:rPr>
        <w:t>Ce tableau présente les effectifs de l'ICCAT, financés intégralement par le budget ordinaire, ventilés entre les catégories « professionnels » et « services généraux ».</w:t>
      </w:r>
    </w:p>
    <w:tbl>
      <w:tblPr>
        <w:tblW w:w="4220" w:type="pct"/>
        <w:jc w:val="center"/>
        <w:tblLook w:val="04A0" w:firstRow="1" w:lastRow="0" w:firstColumn="1" w:lastColumn="0" w:noHBand="0" w:noVBand="1"/>
      </w:tblPr>
      <w:tblGrid>
        <w:gridCol w:w="2595"/>
        <w:gridCol w:w="1301"/>
        <w:gridCol w:w="1301"/>
        <w:gridCol w:w="2454"/>
      </w:tblGrid>
      <w:tr w:rsidR="001C3E14" w:rsidRPr="00C14F75" w14:paraId="1C713647" w14:textId="77777777" w:rsidTr="0064261A">
        <w:trPr>
          <w:trHeight w:val="411"/>
          <w:jc w:val="center"/>
        </w:trPr>
        <w:tc>
          <w:tcPr>
            <w:tcW w:w="1696" w:type="pct"/>
            <w:tcBorders>
              <w:top w:val="single" w:sz="4" w:space="0" w:color="auto"/>
              <w:left w:val="single" w:sz="4" w:space="0" w:color="auto"/>
              <w:bottom w:val="single" w:sz="4" w:space="0" w:color="auto"/>
              <w:right w:val="single" w:sz="4" w:space="0" w:color="auto"/>
            </w:tcBorders>
            <w:shd w:val="clear" w:color="000000" w:fill="BFBFBF"/>
            <w:vAlign w:val="center"/>
            <w:hideMark/>
          </w:tcPr>
          <w:p w14:paraId="406385A8" w14:textId="77777777" w:rsidR="001C3E14" w:rsidRPr="00C14F75" w:rsidRDefault="001C3E14" w:rsidP="001C3E14">
            <w:pPr>
              <w:spacing w:line="240" w:lineRule="auto"/>
              <w:jc w:val="center"/>
              <w:rPr>
                <w:rFonts w:ascii="Cambria" w:eastAsia="Times New Roman" w:hAnsi="Cambria"/>
                <w:b/>
                <w:bCs/>
                <w:i/>
                <w:iCs/>
                <w:color w:val="000000"/>
                <w:kern w:val="0"/>
                <w:sz w:val="20"/>
                <w:szCs w:val="20"/>
                <w14:ligatures w14:val="none"/>
              </w:rPr>
            </w:pPr>
            <w:r w:rsidRPr="00C14F75">
              <w:rPr>
                <w:rFonts w:ascii="Cambria" w:hAnsi="Cambria"/>
                <w:b/>
                <w:i/>
                <w:color w:val="000000"/>
                <w:sz w:val="20"/>
                <w:szCs w:val="20"/>
              </w:rPr>
              <w:t>Catégorie</w:t>
            </w:r>
          </w:p>
        </w:tc>
        <w:tc>
          <w:tcPr>
            <w:tcW w:w="850" w:type="pct"/>
            <w:tcBorders>
              <w:top w:val="single" w:sz="4" w:space="0" w:color="auto"/>
              <w:left w:val="nil"/>
              <w:bottom w:val="single" w:sz="4" w:space="0" w:color="auto"/>
              <w:right w:val="single" w:sz="4" w:space="0" w:color="auto"/>
            </w:tcBorders>
            <w:shd w:val="clear" w:color="000000" w:fill="BFBFBF"/>
            <w:vAlign w:val="center"/>
            <w:hideMark/>
          </w:tcPr>
          <w:p w14:paraId="450B503A" w14:textId="77777777" w:rsidR="001C3E14" w:rsidRPr="00C14F75" w:rsidRDefault="001C3E14" w:rsidP="001C3E14">
            <w:pPr>
              <w:spacing w:line="240" w:lineRule="auto"/>
              <w:jc w:val="center"/>
              <w:rPr>
                <w:rFonts w:ascii="Cambria" w:eastAsia="Times New Roman" w:hAnsi="Cambria"/>
                <w:b/>
                <w:bCs/>
                <w:i/>
                <w:iCs/>
                <w:color w:val="000000"/>
                <w:kern w:val="0"/>
                <w:sz w:val="20"/>
                <w:szCs w:val="20"/>
                <w14:ligatures w14:val="none"/>
              </w:rPr>
            </w:pPr>
            <w:r w:rsidRPr="00C14F75">
              <w:rPr>
                <w:rFonts w:ascii="Cambria" w:hAnsi="Cambria"/>
                <w:b/>
                <w:i/>
                <w:color w:val="000000"/>
                <w:sz w:val="20"/>
                <w:szCs w:val="20"/>
              </w:rPr>
              <w:t>Grade</w:t>
            </w:r>
          </w:p>
        </w:tc>
        <w:tc>
          <w:tcPr>
            <w:tcW w:w="850" w:type="pct"/>
            <w:tcBorders>
              <w:top w:val="single" w:sz="4" w:space="0" w:color="auto"/>
              <w:left w:val="nil"/>
              <w:bottom w:val="single" w:sz="4" w:space="0" w:color="auto"/>
              <w:right w:val="single" w:sz="4" w:space="0" w:color="auto"/>
            </w:tcBorders>
            <w:shd w:val="clear" w:color="000000" w:fill="BFBFBF"/>
            <w:vAlign w:val="center"/>
            <w:hideMark/>
          </w:tcPr>
          <w:p w14:paraId="5E11A4E0" w14:textId="77777777" w:rsidR="001C3E14" w:rsidRPr="00C14F75" w:rsidRDefault="001C3E14" w:rsidP="001C3E14">
            <w:pPr>
              <w:spacing w:line="240" w:lineRule="auto"/>
              <w:jc w:val="center"/>
              <w:rPr>
                <w:rFonts w:ascii="Cambria" w:eastAsia="Times New Roman" w:hAnsi="Cambria"/>
                <w:b/>
                <w:bCs/>
                <w:i/>
                <w:iCs/>
                <w:color w:val="000000"/>
                <w:kern w:val="0"/>
                <w:sz w:val="20"/>
                <w:szCs w:val="20"/>
                <w14:ligatures w14:val="none"/>
              </w:rPr>
            </w:pPr>
            <w:r w:rsidRPr="00C14F75">
              <w:rPr>
                <w:rFonts w:ascii="Cambria" w:hAnsi="Cambria"/>
                <w:b/>
                <w:i/>
                <w:color w:val="000000"/>
                <w:sz w:val="20"/>
                <w:szCs w:val="20"/>
              </w:rPr>
              <w:t>Échelon</w:t>
            </w:r>
          </w:p>
        </w:tc>
        <w:tc>
          <w:tcPr>
            <w:tcW w:w="1605" w:type="pct"/>
            <w:tcBorders>
              <w:top w:val="single" w:sz="4" w:space="0" w:color="auto"/>
              <w:left w:val="nil"/>
              <w:bottom w:val="single" w:sz="4" w:space="0" w:color="auto"/>
              <w:right w:val="single" w:sz="4" w:space="0" w:color="auto"/>
            </w:tcBorders>
            <w:shd w:val="clear" w:color="000000" w:fill="BFBFBF"/>
            <w:vAlign w:val="center"/>
            <w:hideMark/>
          </w:tcPr>
          <w:p w14:paraId="65EEFD1D" w14:textId="77777777" w:rsidR="001C3E14" w:rsidRPr="00C14F75" w:rsidRDefault="001C3E14" w:rsidP="001C3E14">
            <w:pPr>
              <w:spacing w:line="240" w:lineRule="auto"/>
              <w:jc w:val="center"/>
              <w:rPr>
                <w:rFonts w:ascii="Cambria" w:eastAsia="Times New Roman" w:hAnsi="Cambria"/>
                <w:b/>
                <w:bCs/>
                <w:i/>
                <w:iCs/>
                <w:color w:val="000000"/>
                <w:kern w:val="0"/>
                <w:sz w:val="20"/>
                <w:szCs w:val="20"/>
                <w14:ligatures w14:val="none"/>
              </w:rPr>
            </w:pPr>
            <w:r w:rsidRPr="00C14F75">
              <w:rPr>
                <w:rFonts w:ascii="Cambria" w:hAnsi="Cambria"/>
                <w:b/>
                <w:i/>
                <w:color w:val="000000"/>
                <w:sz w:val="20"/>
                <w:szCs w:val="20"/>
              </w:rPr>
              <w:t>Nbre de membres du personnel</w:t>
            </w:r>
          </w:p>
        </w:tc>
      </w:tr>
      <w:tr w:rsidR="001C3E14" w:rsidRPr="00C14F75" w14:paraId="44D4A071" w14:textId="77777777" w:rsidTr="0064261A">
        <w:trPr>
          <w:trHeight w:val="288"/>
          <w:jc w:val="center"/>
        </w:trPr>
        <w:tc>
          <w:tcPr>
            <w:tcW w:w="1696" w:type="pct"/>
            <w:tcBorders>
              <w:top w:val="nil"/>
              <w:left w:val="single" w:sz="4" w:space="0" w:color="auto"/>
              <w:bottom w:val="single" w:sz="4" w:space="0" w:color="auto"/>
              <w:right w:val="single" w:sz="4" w:space="0" w:color="auto"/>
            </w:tcBorders>
            <w:vAlign w:val="center"/>
            <w:hideMark/>
          </w:tcPr>
          <w:p w14:paraId="3E3BF51F" w14:textId="77777777" w:rsidR="001C3E14" w:rsidRPr="00C14F75" w:rsidRDefault="001C3E14" w:rsidP="001C3E14">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Professionnel ou supérieur</w:t>
            </w:r>
          </w:p>
        </w:tc>
        <w:tc>
          <w:tcPr>
            <w:tcW w:w="850" w:type="pct"/>
            <w:tcBorders>
              <w:top w:val="nil"/>
              <w:left w:val="nil"/>
              <w:bottom w:val="single" w:sz="4" w:space="0" w:color="auto"/>
              <w:right w:val="single" w:sz="4" w:space="0" w:color="auto"/>
            </w:tcBorders>
            <w:vAlign w:val="center"/>
            <w:hideMark/>
          </w:tcPr>
          <w:p w14:paraId="1D376A00"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D-1</w:t>
            </w:r>
          </w:p>
        </w:tc>
        <w:tc>
          <w:tcPr>
            <w:tcW w:w="850" w:type="pct"/>
            <w:tcBorders>
              <w:top w:val="nil"/>
              <w:left w:val="nil"/>
              <w:bottom w:val="single" w:sz="4" w:space="0" w:color="auto"/>
              <w:right w:val="single" w:sz="4" w:space="0" w:color="auto"/>
            </w:tcBorders>
            <w:vAlign w:val="center"/>
            <w:hideMark/>
          </w:tcPr>
          <w:p w14:paraId="71EA3D44"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IX</w:t>
            </w:r>
          </w:p>
        </w:tc>
        <w:tc>
          <w:tcPr>
            <w:tcW w:w="1605" w:type="pct"/>
            <w:tcBorders>
              <w:top w:val="nil"/>
              <w:left w:val="nil"/>
              <w:bottom w:val="single" w:sz="4" w:space="0" w:color="auto"/>
              <w:right w:val="single" w:sz="4" w:space="0" w:color="auto"/>
            </w:tcBorders>
            <w:vAlign w:val="center"/>
            <w:hideMark/>
          </w:tcPr>
          <w:p w14:paraId="423D4D8B"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1</w:t>
            </w:r>
          </w:p>
        </w:tc>
      </w:tr>
      <w:tr w:rsidR="001C3E14" w:rsidRPr="00C14F75" w14:paraId="4ED1FC3B" w14:textId="77777777" w:rsidTr="0064261A">
        <w:trPr>
          <w:trHeight w:val="288"/>
          <w:jc w:val="center"/>
        </w:trPr>
        <w:tc>
          <w:tcPr>
            <w:tcW w:w="1696" w:type="pct"/>
            <w:tcBorders>
              <w:top w:val="nil"/>
              <w:left w:val="single" w:sz="4" w:space="0" w:color="auto"/>
              <w:bottom w:val="single" w:sz="4" w:space="0" w:color="auto"/>
              <w:right w:val="single" w:sz="4" w:space="0" w:color="auto"/>
            </w:tcBorders>
            <w:vAlign w:val="center"/>
            <w:hideMark/>
          </w:tcPr>
          <w:p w14:paraId="2C1BEBD0" w14:textId="77777777" w:rsidR="001C3E14" w:rsidRPr="00C14F75" w:rsidRDefault="001C3E14" w:rsidP="001C3E14">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Professionnel ou supérieur</w:t>
            </w:r>
          </w:p>
        </w:tc>
        <w:tc>
          <w:tcPr>
            <w:tcW w:w="850" w:type="pct"/>
            <w:tcBorders>
              <w:top w:val="nil"/>
              <w:left w:val="nil"/>
              <w:bottom w:val="single" w:sz="4" w:space="0" w:color="auto"/>
              <w:right w:val="single" w:sz="4" w:space="0" w:color="auto"/>
            </w:tcBorders>
            <w:vAlign w:val="center"/>
            <w:hideMark/>
          </w:tcPr>
          <w:p w14:paraId="46325F75"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P-5</w:t>
            </w:r>
          </w:p>
        </w:tc>
        <w:tc>
          <w:tcPr>
            <w:tcW w:w="850" w:type="pct"/>
            <w:tcBorders>
              <w:top w:val="nil"/>
              <w:left w:val="nil"/>
              <w:bottom w:val="single" w:sz="4" w:space="0" w:color="auto"/>
              <w:right w:val="single" w:sz="4" w:space="0" w:color="auto"/>
            </w:tcBorders>
            <w:vAlign w:val="center"/>
            <w:hideMark/>
          </w:tcPr>
          <w:p w14:paraId="1584DDA1"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XI</w:t>
            </w:r>
          </w:p>
        </w:tc>
        <w:tc>
          <w:tcPr>
            <w:tcW w:w="1605" w:type="pct"/>
            <w:tcBorders>
              <w:top w:val="nil"/>
              <w:left w:val="nil"/>
              <w:bottom w:val="single" w:sz="4" w:space="0" w:color="auto"/>
              <w:right w:val="single" w:sz="4" w:space="0" w:color="auto"/>
            </w:tcBorders>
            <w:vAlign w:val="center"/>
            <w:hideMark/>
          </w:tcPr>
          <w:p w14:paraId="25371FF7"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1</w:t>
            </w:r>
          </w:p>
        </w:tc>
      </w:tr>
      <w:tr w:rsidR="001C3E14" w:rsidRPr="00C14F75" w14:paraId="314E92B2" w14:textId="77777777" w:rsidTr="0064261A">
        <w:trPr>
          <w:trHeight w:val="288"/>
          <w:jc w:val="center"/>
        </w:trPr>
        <w:tc>
          <w:tcPr>
            <w:tcW w:w="1696" w:type="pct"/>
            <w:tcBorders>
              <w:top w:val="nil"/>
              <w:left w:val="single" w:sz="4" w:space="0" w:color="auto"/>
              <w:bottom w:val="single" w:sz="4" w:space="0" w:color="auto"/>
              <w:right w:val="single" w:sz="4" w:space="0" w:color="auto"/>
            </w:tcBorders>
            <w:vAlign w:val="center"/>
            <w:hideMark/>
          </w:tcPr>
          <w:p w14:paraId="68C6316F" w14:textId="77777777" w:rsidR="001C3E14" w:rsidRPr="00C14F75" w:rsidRDefault="001C3E14" w:rsidP="001C3E14">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Professionnel ou supérieur</w:t>
            </w:r>
          </w:p>
        </w:tc>
        <w:tc>
          <w:tcPr>
            <w:tcW w:w="850" w:type="pct"/>
            <w:tcBorders>
              <w:top w:val="nil"/>
              <w:left w:val="nil"/>
              <w:bottom w:val="single" w:sz="4" w:space="0" w:color="auto"/>
              <w:right w:val="single" w:sz="4" w:space="0" w:color="auto"/>
            </w:tcBorders>
            <w:vAlign w:val="center"/>
            <w:hideMark/>
          </w:tcPr>
          <w:p w14:paraId="16634C8A"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P-4</w:t>
            </w:r>
          </w:p>
        </w:tc>
        <w:tc>
          <w:tcPr>
            <w:tcW w:w="850" w:type="pct"/>
            <w:tcBorders>
              <w:top w:val="nil"/>
              <w:left w:val="nil"/>
              <w:bottom w:val="single" w:sz="4" w:space="0" w:color="auto"/>
              <w:right w:val="single" w:sz="4" w:space="0" w:color="auto"/>
            </w:tcBorders>
            <w:vAlign w:val="center"/>
            <w:hideMark/>
          </w:tcPr>
          <w:p w14:paraId="7A7BFC1B"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XIII</w:t>
            </w:r>
          </w:p>
        </w:tc>
        <w:tc>
          <w:tcPr>
            <w:tcW w:w="1605" w:type="pct"/>
            <w:tcBorders>
              <w:top w:val="nil"/>
              <w:left w:val="nil"/>
              <w:bottom w:val="single" w:sz="4" w:space="0" w:color="auto"/>
              <w:right w:val="single" w:sz="4" w:space="0" w:color="auto"/>
            </w:tcBorders>
            <w:vAlign w:val="center"/>
            <w:hideMark/>
          </w:tcPr>
          <w:p w14:paraId="01839DEF"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1</w:t>
            </w:r>
          </w:p>
        </w:tc>
      </w:tr>
      <w:tr w:rsidR="001C3E14" w:rsidRPr="00C14F75" w14:paraId="6135A99D" w14:textId="77777777" w:rsidTr="0064261A">
        <w:trPr>
          <w:trHeight w:val="288"/>
          <w:jc w:val="center"/>
        </w:trPr>
        <w:tc>
          <w:tcPr>
            <w:tcW w:w="1696" w:type="pct"/>
            <w:tcBorders>
              <w:top w:val="nil"/>
              <w:left w:val="single" w:sz="4" w:space="0" w:color="auto"/>
              <w:bottom w:val="single" w:sz="4" w:space="0" w:color="auto"/>
              <w:right w:val="single" w:sz="4" w:space="0" w:color="auto"/>
            </w:tcBorders>
            <w:vAlign w:val="center"/>
            <w:hideMark/>
          </w:tcPr>
          <w:p w14:paraId="2E5E8B56" w14:textId="77777777" w:rsidR="001C3E14" w:rsidRPr="00C14F75" w:rsidRDefault="001C3E14" w:rsidP="001C3E14">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Professionnel ou supérieur</w:t>
            </w:r>
          </w:p>
        </w:tc>
        <w:tc>
          <w:tcPr>
            <w:tcW w:w="850" w:type="pct"/>
            <w:tcBorders>
              <w:top w:val="nil"/>
              <w:left w:val="nil"/>
              <w:bottom w:val="single" w:sz="4" w:space="0" w:color="auto"/>
              <w:right w:val="single" w:sz="4" w:space="0" w:color="auto"/>
            </w:tcBorders>
            <w:vAlign w:val="center"/>
            <w:hideMark/>
          </w:tcPr>
          <w:p w14:paraId="7C142AF5"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P-4</w:t>
            </w:r>
          </w:p>
        </w:tc>
        <w:tc>
          <w:tcPr>
            <w:tcW w:w="850" w:type="pct"/>
            <w:tcBorders>
              <w:top w:val="nil"/>
              <w:left w:val="nil"/>
              <w:bottom w:val="single" w:sz="4" w:space="0" w:color="auto"/>
              <w:right w:val="single" w:sz="4" w:space="0" w:color="auto"/>
            </w:tcBorders>
            <w:vAlign w:val="center"/>
            <w:hideMark/>
          </w:tcPr>
          <w:p w14:paraId="2CC0F0DA"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VII</w:t>
            </w:r>
          </w:p>
        </w:tc>
        <w:tc>
          <w:tcPr>
            <w:tcW w:w="1605" w:type="pct"/>
            <w:tcBorders>
              <w:top w:val="nil"/>
              <w:left w:val="nil"/>
              <w:bottom w:val="single" w:sz="4" w:space="0" w:color="auto"/>
              <w:right w:val="single" w:sz="4" w:space="0" w:color="auto"/>
            </w:tcBorders>
            <w:vAlign w:val="center"/>
            <w:hideMark/>
          </w:tcPr>
          <w:p w14:paraId="00E4B663"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3</w:t>
            </w:r>
          </w:p>
        </w:tc>
      </w:tr>
      <w:tr w:rsidR="001C3E14" w:rsidRPr="00C14F75" w14:paraId="6EFE77ED" w14:textId="77777777" w:rsidTr="0064261A">
        <w:trPr>
          <w:trHeight w:val="288"/>
          <w:jc w:val="center"/>
        </w:trPr>
        <w:tc>
          <w:tcPr>
            <w:tcW w:w="1696" w:type="pct"/>
            <w:tcBorders>
              <w:top w:val="nil"/>
              <w:left w:val="single" w:sz="4" w:space="0" w:color="auto"/>
              <w:bottom w:val="single" w:sz="4" w:space="0" w:color="auto"/>
              <w:right w:val="single" w:sz="4" w:space="0" w:color="auto"/>
            </w:tcBorders>
            <w:vAlign w:val="center"/>
            <w:hideMark/>
          </w:tcPr>
          <w:p w14:paraId="62B8C7F9" w14:textId="77777777" w:rsidR="001C3E14" w:rsidRPr="00C14F75" w:rsidRDefault="001C3E14" w:rsidP="001C3E14">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Professionnel ou supérieur</w:t>
            </w:r>
          </w:p>
        </w:tc>
        <w:tc>
          <w:tcPr>
            <w:tcW w:w="850" w:type="pct"/>
            <w:tcBorders>
              <w:top w:val="nil"/>
              <w:left w:val="nil"/>
              <w:bottom w:val="single" w:sz="4" w:space="0" w:color="auto"/>
              <w:right w:val="single" w:sz="4" w:space="0" w:color="auto"/>
            </w:tcBorders>
            <w:vAlign w:val="center"/>
            <w:hideMark/>
          </w:tcPr>
          <w:p w14:paraId="65DC7BE3"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P-4</w:t>
            </w:r>
          </w:p>
        </w:tc>
        <w:tc>
          <w:tcPr>
            <w:tcW w:w="850" w:type="pct"/>
            <w:tcBorders>
              <w:top w:val="nil"/>
              <w:left w:val="nil"/>
              <w:bottom w:val="single" w:sz="4" w:space="0" w:color="auto"/>
              <w:right w:val="single" w:sz="4" w:space="0" w:color="auto"/>
            </w:tcBorders>
            <w:vAlign w:val="center"/>
            <w:hideMark/>
          </w:tcPr>
          <w:p w14:paraId="5689AAE6"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V</w:t>
            </w:r>
          </w:p>
        </w:tc>
        <w:tc>
          <w:tcPr>
            <w:tcW w:w="1605" w:type="pct"/>
            <w:tcBorders>
              <w:top w:val="nil"/>
              <w:left w:val="nil"/>
              <w:bottom w:val="single" w:sz="4" w:space="0" w:color="auto"/>
              <w:right w:val="single" w:sz="4" w:space="0" w:color="auto"/>
            </w:tcBorders>
            <w:vAlign w:val="center"/>
            <w:hideMark/>
          </w:tcPr>
          <w:p w14:paraId="7A6E27EC"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2</w:t>
            </w:r>
          </w:p>
        </w:tc>
      </w:tr>
      <w:tr w:rsidR="001C3E14" w:rsidRPr="00C14F75" w14:paraId="5F55B75F" w14:textId="77777777" w:rsidTr="0064261A">
        <w:trPr>
          <w:trHeight w:val="288"/>
          <w:jc w:val="center"/>
        </w:trPr>
        <w:tc>
          <w:tcPr>
            <w:tcW w:w="1696" w:type="pct"/>
            <w:tcBorders>
              <w:top w:val="nil"/>
              <w:left w:val="single" w:sz="4" w:space="0" w:color="auto"/>
              <w:bottom w:val="single" w:sz="4" w:space="0" w:color="auto"/>
              <w:right w:val="single" w:sz="4" w:space="0" w:color="auto"/>
            </w:tcBorders>
            <w:vAlign w:val="center"/>
            <w:hideMark/>
          </w:tcPr>
          <w:p w14:paraId="334BAE38" w14:textId="77777777" w:rsidR="001C3E14" w:rsidRPr="00C14F75" w:rsidRDefault="001C3E14" w:rsidP="001C3E14">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Professionnel ou supérieur</w:t>
            </w:r>
          </w:p>
        </w:tc>
        <w:tc>
          <w:tcPr>
            <w:tcW w:w="850" w:type="pct"/>
            <w:tcBorders>
              <w:top w:val="nil"/>
              <w:left w:val="nil"/>
              <w:bottom w:val="single" w:sz="4" w:space="0" w:color="auto"/>
              <w:right w:val="single" w:sz="4" w:space="0" w:color="auto"/>
            </w:tcBorders>
            <w:vAlign w:val="center"/>
            <w:hideMark/>
          </w:tcPr>
          <w:p w14:paraId="79675C34"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P-3</w:t>
            </w:r>
          </w:p>
        </w:tc>
        <w:tc>
          <w:tcPr>
            <w:tcW w:w="850" w:type="pct"/>
            <w:tcBorders>
              <w:top w:val="nil"/>
              <w:left w:val="nil"/>
              <w:bottom w:val="single" w:sz="4" w:space="0" w:color="auto"/>
              <w:right w:val="single" w:sz="4" w:space="0" w:color="auto"/>
            </w:tcBorders>
            <w:vAlign w:val="center"/>
            <w:hideMark/>
          </w:tcPr>
          <w:p w14:paraId="0D492A22"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VIII</w:t>
            </w:r>
          </w:p>
        </w:tc>
        <w:tc>
          <w:tcPr>
            <w:tcW w:w="1605" w:type="pct"/>
            <w:tcBorders>
              <w:top w:val="nil"/>
              <w:left w:val="nil"/>
              <w:bottom w:val="single" w:sz="4" w:space="0" w:color="auto"/>
              <w:right w:val="single" w:sz="4" w:space="0" w:color="auto"/>
            </w:tcBorders>
            <w:vAlign w:val="center"/>
            <w:hideMark/>
          </w:tcPr>
          <w:p w14:paraId="4AE21BEA"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1</w:t>
            </w:r>
          </w:p>
        </w:tc>
      </w:tr>
      <w:tr w:rsidR="001C3E14" w:rsidRPr="00C14F75" w14:paraId="2983BEFD" w14:textId="77777777" w:rsidTr="0064261A">
        <w:trPr>
          <w:trHeight w:val="288"/>
          <w:jc w:val="center"/>
        </w:trPr>
        <w:tc>
          <w:tcPr>
            <w:tcW w:w="1696" w:type="pct"/>
            <w:tcBorders>
              <w:top w:val="nil"/>
              <w:left w:val="single" w:sz="4" w:space="0" w:color="auto"/>
              <w:bottom w:val="single" w:sz="4" w:space="0" w:color="auto"/>
              <w:right w:val="single" w:sz="4" w:space="0" w:color="auto"/>
            </w:tcBorders>
            <w:vAlign w:val="center"/>
            <w:hideMark/>
          </w:tcPr>
          <w:p w14:paraId="7668AFC5" w14:textId="77777777" w:rsidR="001C3E14" w:rsidRPr="00C14F75" w:rsidRDefault="001C3E14" w:rsidP="001C3E14">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Professionnel ou supérieur</w:t>
            </w:r>
          </w:p>
        </w:tc>
        <w:tc>
          <w:tcPr>
            <w:tcW w:w="850" w:type="pct"/>
            <w:tcBorders>
              <w:top w:val="nil"/>
              <w:left w:val="nil"/>
              <w:bottom w:val="single" w:sz="4" w:space="0" w:color="auto"/>
              <w:right w:val="single" w:sz="4" w:space="0" w:color="auto"/>
            </w:tcBorders>
            <w:vAlign w:val="center"/>
            <w:hideMark/>
          </w:tcPr>
          <w:p w14:paraId="292C06DD"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P-3</w:t>
            </w:r>
          </w:p>
        </w:tc>
        <w:tc>
          <w:tcPr>
            <w:tcW w:w="850" w:type="pct"/>
            <w:tcBorders>
              <w:top w:val="nil"/>
              <w:left w:val="nil"/>
              <w:bottom w:val="single" w:sz="4" w:space="0" w:color="auto"/>
              <w:right w:val="single" w:sz="4" w:space="0" w:color="auto"/>
            </w:tcBorders>
            <w:vAlign w:val="center"/>
            <w:hideMark/>
          </w:tcPr>
          <w:p w14:paraId="19100E26"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VII</w:t>
            </w:r>
          </w:p>
        </w:tc>
        <w:tc>
          <w:tcPr>
            <w:tcW w:w="1605" w:type="pct"/>
            <w:tcBorders>
              <w:top w:val="nil"/>
              <w:left w:val="nil"/>
              <w:bottom w:val="single" w:sz="4" w:space="0" w:color="auto"/>
              <w:right w:val="single" w:sz="4" w:space="0" w:color="auto"/>
            </w:tcBorders>
            <w:vAlign w:val="center"/>
            <w:hideMark/>
          </w:tcPr>
          <w:p w14:paraId="17FB94AF"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1</w:t>
            </w:r>
          </w:p>
        </w:tc>
      </w:tr>
      <w:tr w:rsidR="001C3E14" w:rsidRPr="00C14F75" w14:paraId="406F06B7" w14:textId="77777777" w:rsidTr="0064261A">
        <w:trPr>
          <w:trHeight w:val="288"/>
          <w:jc w:val="center"/>
        </w:trPr>
        <w:tc>
          <w:tcPr>
            <w:tcW w:w="1696" w:type="pct"/>
            <w:tcBorders>
              <w:top w:val="nil"/>
              <w:left w:val="single" w:sz="4" w:space="0" w:color="auto"/>
              <w:bottom w:val="single" w:sz="4" w:space="0" w:color="auto"/>
              <w:right w:val="single" w:sz="4" w:space="0" w:color="auto"/>
            </w:tcBorders>
            <w:vAlign w:val="center"/>
            <w:hideMark/>
          </w:tcPr>
          <w:p w14:paraId="3E42B957" w14:textId="77777777" w:rsidR="001C3E14" w:rsidRPr="00C14F75" w:rsidRDefault="001C3E14" w:rsidP="001C3E14">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Professionnel ou supérieur</w:t>
            </w:r>
          </w:p>
        </w:tc>
        <w:tc>
          <w:tcPr>
            <w:tcW w:w="850" w:type="pct"/>
            <w:tcBorders>
              <w:top w:val="nil"/>
              <w:left w:val="nil"/>
              <w:bottom w:val="single" w:sz="4" w:space="0" w:color="auto"/>
              <w:right w:val="single" w:sz="4" w:space="0" w:color="auto"/>
            </w:tcBorders>
            <w:vAlign w:val="center"/>
            <w:hideMark/>
          </w:tcPr>
          <w:p w14:paraId="20CD18BF"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P-3</w:t>
            </w:r>
          </w:p>
        </w:tc>
        <w:tc>
          <w:tcPr>
            <w:tcW w:w="850" w:type="pct"/>
            <w:tcBorders>
              <w:top w:val="nil"/>
              <w:left w:val="nil"/>
              <w:bottom w:val="single" w:sz="4" w:space="0" w:color="auto"/>
              <w:right w:val="single" w:sz="4" w:space="0" w:color="auto"/>
            </w:tcBorders>
            <w:vAlign w:val="center"/>
            <w:hideMark/>
          </w:tcPr>
          <w:p w14:paraId="773B1E91"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IV</w:t>
            </w:r>
          </w:p>
        </w:tc>
        <w:tc>
          <w:tcPr>
            <w:tcW w:w="1605" w:type="pct"/>
            <w:tcBorders>
              <w:top w:val="nil"/>
              <w:left w:val="nil"/>
              <w:bottom w:val="single" w:sz="4" w:space="0" w:color="auto"/>
              <w:right w:val="single" w:sz="4" w:space="0" w:color="auto"/>
            </w:tcBorders>
            <w:vAlign w:val="center"/>
            <w:hideMark/>
          </w:tcPr>
          <w:p w14:paraId="32108FF2"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1</w:t>
            </w:r>
          </w:p>
        </w:tc>
      </w:tr>
      <w:tr w:rsidR="001C3E14" w:rsidRPr="00C14F75" w14:paraId="016C780F" w14:textId="77777777" w:rsidTr="0064261A">
        <w:trPr>
          <w:trHeight w:val="288"/>
          <w:jc w:val="center"/>
        </w:trPr>
        <w:tc>
          <w:tcPr>
            <w:tcW w:w="1696" w:type="pct"/>
            <w:tcBorders>
              <w:top w:val="nil"/>
              <w:left w:val="single" w:sz="4" w:space="0" w:color="auto"/>
              <w:bottom w:val="single" w:sz="4" w:space="0" w:color="auto"/>
              <w:right w:val="single" w:sz="4" w:space="0" w:color="auto"/>
            </w:tcBorders>
            <w:vAlign w:val="center"/>
            <w:hideMark/>
          </w:tcPr>
          <w:p w14:paraId="7E615F1C" w14:textId="77777777" w:rsidR="001C3E14" w:rsidRPr="00C14F75" w:rsidRDefault="001C3E14" w:rsidP="001C3E14">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Professionnel ou supérieur</w:t>
            </w:r>
          </w:p>
        </w:tc>
        <w:tc>
          <w:tcPr>
            <w:tcW w:w="850" w:type="pct"/>
            <w:tcBorders>
              <w:top w:val="nil"/>
              <w:left w:val="nil"/>
              <w:bottom w:val="single" w:sz="4" w:space="0" w:color="auto"/>
              <w:right w:val="single" w:sz="4" w:space="0" w:color="auto"/>
            </w:tcBorders>
            <w:vAlign w:val="center"/>
            <w:hideMark/>
          </w:tcPr>
          <w:p w14:paraId="788AC40F"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P-3</w:t>
            </w:r>
          </w:p>
        </w:tc>
        <w:tc>
          <w:tcPr>
            <w:tcW w:w="850" w:type="pct"/>
            <w:tcBorders>
              <w:top w:val="nil"/>
              <w:left w:val="nil"/>
              <w:bottom w:val="single" w:sz="4" w:space="0" w:color="auto"/>
              <w:right w:val="single" w:sz="4" w:space="0" w:color="auto"/>
            </w:tcBorders>
            <w:vAlign w:val="center"/>
            <w:hideMark/>
          </w:tcPr>
          <w:p w14:paraId="7E905C45"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III</w:t>
            </w:r>
          </w:p>
        </w:tc>
        <w:tc>
          <w:tcPr>
            <w:tcW w:w="1605" w:type="pct"/>
            <w:tcBorders>
              <w:top w:val="nil"/>
              <w:left w:val="nil"/>
              <w:bottom w:val="single" w:sz="4" w:space="0" w:color="auto"/>
              <w:right w:val="single" w:sz="4" w:space="0" w:color="auto"/>
            </w:tcBorders>
            <w:vAlign w:val="center"/>
            <w:hideMark/>
          </w:tcPr>
          <w:p w14:paraId="0330C7C5"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3</w:t>
            </w:r>
          </w:p>
        </w:tc>
      </w:tr>
      <w:tr w:rsidR="001C3E14" w:rsidRPr="00C14F75" w14:paraId="39E76258" w14:textId="77777777" w:rsidTr="0064261A">
        <w:trPr>
          <w:trHeight w:val="288"/>
          <w:jc w:val="center"/>
        </w:trPr>
        <w:tc>
          <w:tcPr>
            <w:tcW w:w="1696" w:type="pct"/>
            <w:tcBorders>
              <w:top w:val="nil"/>
              <w:left w:val="single" w:sz="4" w:space="0" w:color="auto"/>
              <w:bottom w:val="single" w:sz="4" w:space="0" w:color="auto"/>
              <w:right w:val="single" w:sz="4" w:space="0" w:color="auto"/>
            </w:tcBorders>
            <w:vAlign w:val="center"/>
            <w:hideMark/>
          </w:tcPr>
          <w:p w14:paraId="3946805D" w14:textId="77777777" w:rsidR="001C3E14" w:rsidRPr="00C14F75" w:rsidRDefault="001C3E14" w:rsidP="001C3E14">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Professionnel ou supérieur</w:t>
            </w:r>
          </w:p>
        </w:tc>
        <w:tc>
          <w:tcPr>
            <w:tcW w:w="850" w:type="pct"/>
            <w:tcBorders>
              <w:top w:val="nil"/>
              <w:left w:val="nil"/>
              <w:bottom w:val="single" w:sz="4" w:space="0" w:color="auto"/>
              <w:right w:val="single" w:sz="4" w:space="0" w:color="auto"/>
            </w:tcBorders>
            <w:vAlign w:val="center"/>
            <w:hideMark/>
          </w:tcPr>
          <w:p w14:paraId="60B74100"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P-2</w:t>
            </w:r>
          </w:p>
        </w:tc>
        <w:tc>
          <w:tcPr>
            <w:tcW w:w="850" w:type="pct"/>
            <w:tcBorders>
              <w:top w:val="nil"/>
              <w:left w:val="nil"/>
              <w:bottom w:val="single" w:sz="4" w:space="0" w:color="auto"/>
              <w:right w:val="single" w:sz="4" w:space="0" w:color="auto"/>
            </w:tcBorders>
            <w:vAlign w:val="center"/>
            <w:hideMark/>
          </w:tcPr>
          <w:p w14:paraId="71458632"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X</w:t>
            </w:r>
          </w:p>
        </w:tc>
        <w:tc>
          <w:tcPr>
            <w:tcW w:w="1605" w:type="pct"/>
            <w:tcBorders>
              <w:top w:val="nil"/>
              <w:left w:val="nil"/>
              <w:bottom w:val="single" w:sz="4" w:space="0" w:color="auto"/>
              <w:right w:val="single" w:sz="4" w:space="0" w:color="auto"/>
            </w:tcBorders>
            <w:vAlign w:val="center"/>
            <w:hideMark/>
          </w:tcPr>
          <w:p w14:paraId="133A2D45"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1</w:t>
            </w:r>
          </w:p>
        </w:tc>
      </w:tr>
      <w:tr w:rsidR="001C3E14" w:rsidRPr="00C14F75" w14:paraId="41096C13" w14:textId="77777777" w:rsidTr="0064261A">
        <w:trPr>
          <w:trHeight w:val="288"/>
          <w:jc w:val="center"/>
        </w:trPr>
        <w:tc>
          <w:tcPr>
            <w:tcW w:w="1696" w:type="pct"/>
            <w:tcBorders>
              <w:top w:val="nil"/>
              <w:left w:val="single" w:sz="4" w:space="0" w:color="auto"/>
              <w:bottom w:val="single" w:sz="4" w:space="0" w:color="auto"/>
              <w:right w:val="single" w:sz="4" w:space="0" w:color="auto"/>
            </w:tcBorders>
            <w:vAlign w:val="center"/>
            <w:hideMark/>
          </w:tcPr>
          <w:p w14:paraId="7CB49F3C" w14:textId="77777777" w:rsidR="001C3E14" w:rsidRPr="00C14F75" w:rsidRDefault="001C3E14" w:rsidP="001C3E14">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Professionnel ou supérieur</w:t>
            </w:r>
          </w:p>
        </w:tc>
        <w:tc>
          <w:tcPr>
            <w:tcW w:w="850" w:type="pct"/>
            <w:tcBorders>
              <w:top w:val="nil"/>
              <w:left w:val="nil"/>
              <w:bottom w:val="single" w:sz="4" w:space="0" w:color="auto"/>
              <w:right w:val="single" w:sz="4" w:space="0" w:color="auto"/>
            </w:tcBorders>
            <w:vAlign w:val="center"/>
            <w:hideMark/>
          </w:tcPr>
          <w:p w14:paraId="384DB5C3"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P-2</w:t>
            </w:r>
          </w:p>
        </w:tc>
        <w:tc>
          <w:tcPr>
            <w:tcW w:w="850" w:type="pct"/>
            <w:tcBorders>
              <w:top w:val="nil"/>
              <w:left w:val="nil"/>
              <w:bottom w:val="single" w:sz="4" w:space="0" w:color="auto"/>
              <w:right w:val="single" w:sz="4" w:space="0" w:color="auto"/>
            </w:tcBorders>
            <w:vAlign w:val="center"/>
            <w:hideMark/>
          </w:tcPr>
          <w:p w14:paraId="1842C226"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VIII</w:t>
            </w:r>
          </w:p>
        </w:tc>
        <w:tc>
          <w:tcPr>
            <w:tcW w:w="1605" w:type="pct"/>
            <w:tcBorders>
              <w:top w:val="nil"/>
              <w:left w:val="nil"/>
              <w:bottom w:val="single" w:sz="4" w:space="0" w:color="auto"/>
              <w:right w:val="single" w:sz="4" w:space="0" w:color="auto"/>
            </w:tcBorders>
            <w:vAlign w:val="center"/>
            <w:hideMark/>
          </w:tcPr>
          <w:p w14:paraId="541EEA25"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5</w:t>
            </w:r>
          </w:p>
        </w:tc>
      </w:tr>
      <w:tr w:rsidR="001C3E14" w:rsidRPr="00C14F75" w14:paraId="0F6A2CAD" w14:textId="77777777" w:rsidTr="0064261A">
        <w:trPr>
          <w:trHeight w:val="288"/>
          <w:jc w:val="center"/>
        </w:trPr>
        <w:tc>
          <w:tcPr>
            <w:tcW w:w="1696" w:type="pct"/>
            <w:tcBorders>
              <w:top w:val="nil"/>
              <w:left w:val="single" w:sz="4" w:space="0" w:color="auto"/>
              <w:bottom w:val="single" w:sz="4" w:space="0" w:color="auto"/>
              <w:right w:val="single" w:sz="4" w:space="0" w:color="auto"/>
            </w:tcBorders>
            <w:vAlign w:val="center"/>
            <w:hideMark/>
          </w:tcPr>
          <w:p w14:paraId="2183FE8E" w14:textId="77777777" w:rsidR="001C3E14" w:rsidRPr="00C14F75" w:rsidRDefault="001C3E14" w:rsidP="001C3E14">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Professionnel ou supérieur</w:t>
            </w:r>
          </w:p>
        </w:tc>
        <w:tc>
          <w:tcPr>
            <w:tcW w:w="850" w:type="pct"/>
            <w:tcBorders>
              <w:top w:val="nil"/>
              <w:left w:val="nil"/>
              <w:bottom w:val="single" w:sz="4" w:space="0" w:color="auto"/>
              <w:right w:val="single" w:sz="4" w:space="0" w:color="auto"/>
            </w:tcBorders>
            <w:vAlign w:val="center"/>
            <w:hideMark/>
          </w:tcPr>
          <w:p w14:paraId="5FC94568"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P-2</w:t>
            </w:r>
          </w:p>
        </w:tc>
        <w:tc>
          <w:tcPr>
            <w:tcW w:w="850" w:type="pct"/>
            <w:tcBorders>
              <w:top w:val="nil"/>
              <w:left w:val="nil"/>
              <w:bottom w:val="single" w:sz="4" w:space="0" w:color="auto"/>
              <w:right w:val="single" w:sz="4" w:space="0" w:color="auto"/>
            </w:tcBorders>
            <w:vAlign w:val="center"/>
            <w:hideMark/>
          </w:tcPr>
          <w:p w14:paraId="47788CFC"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VII</w:t>
            </w:r>
          </w:p>
        </w:tc>
        <w:tc>
          <w:tcPr>
            <w:tcW w:w="1605" w:type="pct"/>
            <w:tcBorders>
              <w:top w:val="nil"/>
              <w:left w:val="nil"/>
              <w:bottom w:val="single" w:sz="4" w:space="0" w:color="auto"/>
              <w:right w:val="single" w:sz="4" w:space="0" w:color="auto"/>
            </w:tcBorders>
            <w:vAlign w:val="center"/>
            <w:hideMark/>
          </w:tcPr>
          <w:p w14:paraId="76C57017"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2</w:t>
            </w:r>
          </w:p>
        </w:tc>
      </w:tr>
      <w:tr w:rsidR="001C3E14" w:rsidRPr="00C14F75" w14:paraId="77ECC247" w14:textId="77777777" w:rsidTr="0064261A">
        <w:trPr>
          <w:trHeight w:val="288"/>
          <w:jc w:val="center"/>
        </w:trPr>
        <w:tc>
          <w:tcPr>
            <w:tcW w:w="1696" w:type="pct"/>
            <w:tcBorders>
              <w:top w:val="nil"/>
              <w:left w:val="single" w:sz="4" w:space="0" w:color="auto"/>
              <w:bottom w:val="single" w:sz="4" w:space="0" w:color="auto"/>
              <w:right w:val="single" w:sz="4" w:space="0" w:color="auto"/>
            </w:tcBorders>
            <w:vAlign w:val="center"/>
            <w:hideMark/>
          </w:tcPr>
          <w:p w14:paraId="7740A84F" w14:textId="77777777" w:rsidR="001C3E14" w:rsidRPr="00C14F75" w:rsidRDefault="001C3E14" w:rsidP="001C3E14">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Professionnel ou supérieur</w:t>
            </w:r>
          </w:p>
        </w:tc>
        <w:tc>
          <w:tcPr>
            <w:tcW w:w="850" w:type="pct"/>
            <w:tcBorders>
              <w:top w:val="nil"/>
              <w:left w:val="nil"/>
              <w:bottom w:val="single" w:sz="4" w:space="0" w:color="auto"/>
              <w:right w:val="single" w:sz="4" w:space="0" w:color="auto"/>
            </w:tcBorders>
            <w:vAlign w:val="center"/>
            <w:hideMark/>
          </w:tcPr>
          <w:p w14:paraId="0685D923"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P-2</w:t>
            </w:r>
          </w:p>
        </w:tc>
        <w:tc>
          <w:tcPr>
            <w:tcW w:w="850" w:type="pct"/>
            <w:tcBorders>
              <w:top w:val="nil"/>
              <w:left w:val="nil"/>
              <w:bottom w:val="single" w:sz="4" w:space="0" w:color="auto"/>
              <w:right w:val="single" w:sz="4" w:space="0" w:color="auto"/>
            </w:tcBorders>
            <w:vAlign w:val="center"/>
            <w:hideMark/>
          </w:tcPr>
          <w:p w14:paraId="57E7BFB2"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VI</w:t>
            </w:r>
          </w:p>
        </w:tc>
        <w:tc>
          <w:tcPr>
            <w:tcW w:w="1605" w:type="pct"/>
            <w:tcBorders>
              <w:top w:val="nil"/>
              <w:left w:val="nil"/>
              <w:bottom w:val="single" w:sz="4" w:space="0" w:color="auto"/>
              <w:right w:val="single" w:sz="4" w:space="0" w:color="auto"/>
            </w:tcBorders>
            <w:vAlign w:val="center"/>
            <w:hideMark/>
          </w:tcPr>
          <w:p w14:paraId="70B20167"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4</w:t>
            </w:r>
          </w:p>
        </w:tc>
      </w:tr>
      <w:tr w:rsidR="001C3E14" w:rsidRPr="00C14F75" w14:paraId="3FB93EC3" w14:textId="77777777" w:rsidTr="0064261A">
        <w:trPr>
          <w:trHeight w:val="288"/>
          <w:jc w:val="center"/>
        </w:trPr>
        <w:tc>
          <w:tcPr>
            <w:tcW w:w="1696" w:type="pct"/>
            <w:tcBorders>
              <w:top w:val="nil"/>
              <w:left w:val="single" w:sz="4" w:space="0" w:color="auto"/>
              <w:bottom w:val="single" w:sz="4" w:space="0" w:color="auto"/>
              <w:right w:val="single" w:sz="4" w:space="0" w:color="auto"/>
            </w:tcBorders>
            <w:vAlign w:val="center"/>
            <w:hideMark/>
          </w:tcPr>
          <w:p w14:paraId="50E6135B" w14:textId="77777777" w:rsidR="001C3E14" w:rsidRPr="00C14F75" w:rsidRDefault="001C3E14" w:rsidP="001C3E14">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Professionnel ou supérieur</w:t>
            </w:r>
          </w:p>
        </w:tc>
        <w:tc>
          <w:tcPr>
            <w:tcW w:w="850" w:type="pct"/>
            <w:tcBorders>
              <w:top w:val="nil"/>
              <w:left w:val="nil"/>
              <w:bottom w:val="single" w:sz="4" w:space="0" w:color="auto"/>
              <w:right w:val="single" w:sz="4" w:space="0" w:color="auto"/>
            </w:tcBorders>
            <w:noWrap/>
            <w:vAlign w:val="bottom"/>
            <w:hideMark/>
          </w:tcPr>
          <w:p w14:paraId="258163C0"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P-2</w:t>
            </w:r>
          </w:p>
        </w:tc>
        <w:tc>
          <w:tcPr>
            <w:tcW w:w="850" w:type="pct"/>
            <w:tcBorders>
              <w:top w:val="nil"/>
              <w:left w:val="nil"/>
              <w:bottom w:val="single" w:sz="4" w:space="0" w:color="auto"/>
              <w:right w:val="single" w:sz="4" w:space="0" w:color="auto"/>
            </w:tcBorders>
            <w:noWrap/>
            <w:vAlign w:val="bottom"/>
            <w:hideMark/>
          </w:tcPr>
          <w:p w14:paraId="6FDC807C"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IV</w:t>
            </w:r>
          </w:p>
        </w:tc>
        <w:tc>
          <w:tcPr>
            <w:tcW w:w="1605" w:type="pct"/>
            <w:tcBorders>
              <w:top w:val="nil"/>
              <w:left w:val="nil"/>
              <w:bottom w:val="single" w:sz="4" w:space="0" w:color="auto"/>
              <w:right w:val="single" w:sz="4" w:space="0" w:color="auto"/>
            </w:tcBorders>
            <w:vAlign w:val="center"/>
            <w:hideMark/>
          </w:tcPr>
          <w:p w14:paraId="7939F6AD"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2</w:t>
            </w:r>
          </w:p>
        </w:tc>
      </w:tr>
      <w:tr w:rsidR="001C3E14" w:rsidRPr="00C14F75" w14:paraId="63F7F6C0" w14:textId="77777777" w:rsidTr="0064261A">
        <w:trPr>
          <w:trHeight w:val="288"/>
          <w:jc w:val="center"/>
        </w:trPr>
        <w:tc>
          <w:tcPr>
            <w:tcW w:w="1696" w:type="pct"/>
            <w:tcBorders>
              <w:top w:val="nil"/>
              <w:left w:val="single" w:sz="4" w:space="0" w:color="auto"/>
              <w:bottom w:val="single" w:sz="4" w:space="0" w:color="auto"/>
              <w:right w:val="single" w:sz="4" w:space="0" w:color="auto"/>
            </w:tcBorders>
            <w:vAlign w:val="center"/>
            <w:hideMark/>
          </w:tcPr>
          <w:p w14:paraId="40A998AE" w14:textId="77777777" w:rsidR="001C3E14" w:rsidRPr="00C14F75" w:rsidRDefault="001C3E14" w:rsidP="001C3E14">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Professionnel ou supérieur</w:t>
            </w:r>
          </w:p>
        </w:tc>
        <w:tc>
          <w:tcPr>
            <w:tcW w:w="850" w:type="pct"/>
            <w:tcBorders>
              <w:top w:val="nil"/>
              <w:left w:val="nil"/>
              <w:bottom w:val="single" w:sz="4" w:space="0" w:color="auto"/>
              <w:right w:val="single" w:sz="4" w:space="0" w:color="auto"/>
            </w:tcBorders>
            <w:vAlign w:val="center"/>
            <w:hideMark/>
          </w:tcPr>
          <w:p w14:paraId="45531CE2"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P-1</w:t>
            </w:r>
          </w:p>
        </w:tc>
        <w:tc>
          <w:tcPr>
            <w:tcW w:w="850" w:type="pct"/>
            <w:tcBorders>
              <w:top w:val="nil"/>
              <w:left w:val="nil"/>
              <w:bottom w:val="single" w:sz="4" w:space="0" w:color="auto"/>
              <w:right w:val="single" w:sz="4" w:space="0" w:color="auto"/>
            </w:tcBorders>
            <w:vAlign w:val="center"/>
            <w:hideMark/>
          </w:tcPr>
          <w:p w14:paraId="2087E37E"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IV</w:t>
            </w:r>
          </w:p>
        </w:tc>
        <w:tc>
          <w:tcPr>
            <w:tcW w:w="1605" w:type="pct"/>
            <w:tcBorders>
              <w:top w:val="nil"/>
              <w:left w:val="nil"/>
              <w:bottom w:val="single" w:sz="4" w:space="0" w:color="auto"/>
              <w:right w:val="single" w:sz="4" w:space="0" w:color="auto"/>
            </w:tcBorders>
            <w:vAlign w:val="center"/>
            <w:hideMark/>
          </w:tcPr>
          <w:p w14:paraId="182F2700"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1</w:t>
            </w:r>
          </w:p>
        </w:tc>
      </w:tr>
      <w:tr w:rsidR="001C3E14" w:rsidRPr="00C14F75" w14:paraId="438F31A3" w14:textId="77777777" w:rsidTr="0064261A">
        <w:trPr>
          <w:trHeight w:val="288"/>
          <w:jc w:val="center"/>
        </w:trPr>
        <w:tc>
          <w:tcPr>
            <w:tcW w:w="1696" w:type="pct"/>
            <w:tcBorders>
              <w:top w:val="nil"/>
              <w:left w:val="single" w:sz="4" w:space="0" w:color="auto"/>
              <w:bottom w:val="single" w:sz="4" w:space="0" w:color="auto"/>
              <w:right w:val="single" w:sz="4" w:space="0" w:color="auto"/>
            </w:tcBorders>
            <w:vAlign w:val="center"/>
            <w:hideMark/>
          </w:tcPr>
          <w:p w14:paraId="3AC21617" w14:textId="77777777" w:rsidR="001C3E14" w:rsidRPr="00C14F75" w:rsidRDefault="001C3E14" w:rsidP="001C3E14">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Services généraux</w:t>
            </w:r>
          </w:p>
        </w:tc>
        <w:tc>
          <w:tcPr>
            <w:tcW w:w="850" w:type="pct"/>
            <w:tcBorders>
              <w:top w:val="nil"/>
              <w:left w:val="nil"/>
              <w:bottom w:val="single" w:sz="4" w:space="0" w:color="auto"/>
              <w:right w:val="single" w:sz="4" w:space="0" w:color="auto"/>
            </w:tcBorders>
            <w:vAlign w:val="center"/>
            <w:hideMark/>
          </w:tcPr>
          <w:p w14:paraId="42D6513D"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GS-7</w:t>
            </w:r>
          </w:p>
        </w:tc>
        <w:tc>
          <w:tcPr>
            <w:tcW w:w="850" w:type="pct"/>
            <w:tcBorders>
              <w:top w:val="nil"/>
              <w:left w:val="nil"/>
              <w:bottom w:val="single" w:sz="4" w:space="0" w:color="auto"/>
              <w:right w:val="single" w:sz="4" w:space="0" w:color="auto"/>
            </w:tcBorders>
            <w:vAlign w:val="center"/>
            <w:hideMark/>
          </w:tcPr>
          <w:p w14:paraId="32F765AE"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XII</w:t>
            </w:r>
          </w:p>
        </w:tc>
        <w:tc>
          <w:tcPr>
            <w:tcW w:w="1605" w:type="pct"/>
            <w:tcBorders>
              <w:top w:val="nil"/>
              <w:left w:val="nil"/>
              <w:bottom w:val="single" w:sz="4" w:space="0" w:color="auto"/>
              <w:right w:val="single" w:sz="4" w:space="0" w:color="auto"/>
            </w:tcBorders>
            <w:vAlign w:val="center"/>
            <w:hideMark/>
          </w:tcPr>
          <w:p w14:paraId="580499DA"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1</w:t>
            </w:r>
          </w:p>
        </w:tc>
      </w:tr>
      <w:tr w:rsidR="001C3E14" w:rsidRPr="00C14F75" w14:paraId="10E7FEDE" w14:textId="77777777" w:rsidTr="0064261A">
        <w:trPr>
          <w:trHeight w:val="288"/>
          <w:jc w:val="center"/>
        </w:trPr>
        <w:tc>
          <w:tcPr>
            <w:tcW w:w="1696" w:type="pct"/>
            <w:tcBorders>
              <w:top w:val="nil"/>
              <w:left w:val="single" w:sz="4" w:space="0" w:color="auto"/>
              <w:bottom w:val="single" w:sz="4" w:space="0" w:color="auto"/>
              <w:right w:val="single" w:sz="4" w:space="0" w:color="auto"/>
            </w:tcBorders>
            <w:vAlign w:val="center"/>
            <w:hideMark/>
          </w:tcPr>
          <w:p w14:paraId="67701434" w14:textId="77777777" w:rsidR="001C3E14" w:rsidRPr="00C14F75" w:rsidRDefault="001C3E14" w:rsidP="001C3E14">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Services généraux</w:t>
            </w:r>
          </w:p>
        </w:tc>
        <w:tc>
          <w:tcPr>
            <w:tcW w:w="850" w:type="pct"/>
            <w:tcBorders>
              <w:top w:val="nil"/>
              <w:left w:val="nil"/>
              <w:bottom w:val="single" w:sz="4" w:space="0" w:color="auto"/>
              <w:right w:val="single" w:sz="4" w:space="0" w:color="auto"/>
            </w:tcBorders>
            <w:vAlign w:val="center"/>
            <w:hideMark/>
          </w:tcPr>
          <w:p w14:paraId="51C3EE80"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GS-7</w:t>
            </w:r>
          </w:p>
        </w:tc>
        <w:tc>
          <w:tcPr>
            <w:tcW w:w="850" w:type="pct"/>
            <w:tcBorders>
              <w:top w:val="nil"/>
              <w:left w:val="nil"/>
              <w:bottom w:val="single" w:sz="4" w:space="0" w:color="auto"/>
              <w:right w:val="single" w:sz="4" w:space="0" w:color="auto"/>
            </w:tcBorders>
            <w:vAlign w:val="center"/>
            <w:hideMark/>
          </w:tcPr>
          <w:p w14:paraId="64A175A5"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VIII</w:t>
            </w:r>
          </w:p>
        </w:tc>
        <w:tc>
          <w:tcPr>
            <w:tcW w:w="1605" w:type="pct"/>
            <w:tcBorders>
              <w:top w:val="nil"/>
              <w:left w:val="nil"/>
              <w:bottom w:val="single" w:sz="4" w:space="0" w:color="auto"/>
              <w:right w:val="single" w:sz="4" w:space="0" w:color="auto"/>
            </w:tcBorders>
            <w:vAlign w:val="center"/>
            <w:hideMark/>
          </w:tcPr>
          <w:p w14:paraId="212B3048"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1</w:t>
            </w:r>
          </w:p>
        </w:tc>
      </w:tr>
      <w:tr w:rsidR="001C3E14" w:rsidRPr="00C14F75" w14:paraId="08920877" w14:textId="77777777" w:rsidTr="0064261A">
        <w:trPr>
          <w:trHeight w:val="288"/>
          <w:jc w:val="center"/>
        </w:trPr>
        <w:tc>
          <w:tcPr>
            <w:tcW w:w="1696" w:type="pct"/>
            <w:tcBorders>
              <w:top w:val="nil"/>
              <w:left w:val="single" w:sz="4" w:space="0" w:color="auto"/>
              <w:bottom w:val="single" w:sz="4" w:space="0" w:color="auto"/>
              <w:right w:val="single" w:sz="4" w:space="0" w:color="auto"/>
            </w:tcBorders>
            <w:vAlign w:val="center"/>
            <w:hideMark/>
          </w:tcPr>
          <w:p w14:paraId="2F2953C8" w14:textId="77777777" w:rsidR="001C3E14" w:rsidRPr="00C14F75" w:rsidRDefault="001C3E14" w:rsidP="001C3E14">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Services généraux</w:t>
            </w:r>
          </w:p>
        </w:tc>
        <w:tc>
          <w:tcPr>
            <w:tcW w:w="850" w:type="pct"/>
            <w:tcBorders>
              <w:top w:val="nil"/>
              <w:left w:val="nil"/>
              <w:bottom w:val="single" w:sz="4" w:space="0" w:color="auto"/>
              <w:right w:val="single" w:sz="4" w:space="0" w:color="auto"/>
            </w:tcBorders>
            <w:vAlign w:val="center"/>
            <w:hideMark/>
          </w:tcPr>
          <w:p w14:paraId="5F7FDDEC"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GS-6</w:t>
            </w:r>
          </w:p>
        </w:tc>
        <w:tc>
          <w:tcPr>
            <w:tcW w:w="850" w:type="pct"/>
            <w:tcBorders>
              <w:top w:val="nil"/>
              <w:left w:val="nil"/>
              <w:bottom w:val="single" w:sz="4" w:space="0" w:color="auto"/>
              <w:right w:val="single" w:sz="4" w:space="0" w:color="auto"/>
            </w:tcBorders>
            <w:vAlign w:val="center"/>
            <w:hideMark/>
          </w:tcPr>
          <w:p w14:paraId="47717E66"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VII</w:t>
            </w:r>
          </w:p>
        </w:tc>
        <w:tc>
          <w:tcPr>
            <w:tcW w:w="1605" w:type="pct"/>
            <w:tcBorders>
              <w:top w:val="nil"/>
              <w:left w:val="nil"/>
              <w:bottom w:val="single" w:sz="4" w:space="0" w:color="auto"/>
              <w:right w:val="single" w:sz="4" w:space="0" w:color="auto"/>
            </w:tcBorders>
            <w:vAlign w:val="center"/>
            <w:hideMark/>
          </w:tcPr>
          <w:p w14:paraId="680AFCD3"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1</w:t>
            </w:r>
          </w:p>
        </w:tc>
      </w:tr>
      <w:tr w:rsidR="001C3E14" w:rsidRPr="00C14F75" w14:paraId="10A696B3" w14:textId="77777777" w:rsidTr="0064261A">
        <w:trPr>
          <w:trHeight w:val="288"/>
          <w:jc w:val="center"/>
        </w:trPr>
        <w:tc>
          <w:tcPr>
            <w:tcW w:w="1696" w:type="pct"/>
            <w:tcBorders>
              <w:top w:val="nil"/>
              <w:left w:val="single" w:sz="4" w:space="0" w:color="auto"/>
              <w:bottom w:val="single" w:sz="4" w:space="0" w:color="auto"/>
              <w:right w:val="single" w:sz="4" w:space="0" w:color="auto"/>
            </w:tcBorders>
            <w:vAlign w:val="center"/>
            <w:hideMark/>
          </w:tcPr>
          <w:p w14:paraId="655B8097" w14:textId="77777777" w:rsidR="001C3E14" w:rsidRPr="00C14F75" w:rsidRDefault="001C3E14" w:rsidP="001C3E14">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Services généraux</w:t>
            </w:r>
          </w:p>
        </w:tc>
        <w:tc>
          <w:tcPr>
            <w:tcW w:w="850" w:type="pct"/>
            <w:tcBorders>
              <w:top w:val="nil"/>
              <w:left w:val="nil"/>
              <w:bottom w:val="single" w:sz="4" w:space="0" w:color="auto"/>
              <w:right w:val="single" w:sz="4" w:space="0" w:color="auto"/>
            </w:tcBorders>
            <w:vAlign w:val="center"/>
            <w:hideMark/>
          </w:tcPr>
          <w:p w14:paraId="02610603"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GS-5</w:t>
            </w:r>
          </w:p>
        </w:tc>
        <w:tc>
          <w:tcPr>
            <w:tcW w:w="850" w:type="pct"/>
            <w:tcBorders>
              <w:top w:val="nil"/>
              <w:left w:val="nil"/>
              <w:bottom w:val="single" w:sz="4" w:space="0" w:color="auto"/>
              <w:right w:val="single" w:sz="4" w:space="0" w:color="auto"/>
            </w:tcBorders>
            <w:vAlign w:val="center"/>
            <w:hideMark/>
          </w:tcPr>
          <w:p w14:paraId="5F305CCE"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XII</w:t>
            </w:r>
          </w:p>
        </w:tc>
        <w:tc>
          <w:tcPr>
            <w:tcW w:w="1605" w:type="pct"/>
            <w:tcBorders>
              <w:top w:val="nil"/>
              <w:left w:val="nil"/>
              <w:bottom w:val="single" w:sz="4" w:space="0" w:color="auto"/>
              <w:right w:val="single" w:sz="4" w:space="0" w:color="auto"/>
            </w:tcBorders>
            <w:vAlign w:val="center"/>
            <w:hideMark/>
          </w:tcPr>
          <w:p w14:paraId="5D65421F"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1</w:t>
            </w:r>
          </w:p>
        </w:tc>
      </w:tr>
      <w:tr w:rsidR="001C3E14" w:rsidRPr="00C14F75" w14:paraId="27DE661F" w14:textId="77777777" w:rsidTr="0064261A">
        <w:trPr>
          <w:trHeight w:val="288"/>
          <w:jc w:val="center"/>
        </w:trPr>
        <w:tc>
          <w:tcPr>
            <w:tcW w:w="1696" w:type="pct"/>
            <w:tcBorders>
              <w:top w:val="nil"/>
              <w:left w:val="single" w:sz="4" w:space="0" w:color="auto"/>
              <w:bottom w:val="single" w:sz="4" w:space="0" w:color="auto"/>
              <w:right w:val="single" w:sz="4" w:space="0" w:color="auto"/>
            </w:tcBorders>
            <w:vAlign w:val="center"/>
            <w:hideMark/>
          </w:tcPr>
          <w:p w14:paraId="61F01908" w14:textId="77777777" w:rsidR="001C3E14" w:rsidRPr="00C14F75" w:rsidRDefault="001C3E14" w:rsidP="001C3E14">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Services généraux</w:t>
            </w:r>
          </w:p>
        </w:tc>
        <w:tc>
          <w:tcPr>
            <w:tcW w:w="850" w:type="pct"/>
            <w:tcBorders>
              <w:top w:val="nil"/>
              <w:left w:val="nil"/>
              <w:bottom w:val="single" w:sz="4" w:space="0" w:color="auto"/>
              <w:right w:val="single" w:sz="4" w:space="0" w:color="auto"/>
            </w:tcBorders>
            <w:vAlign w:val="center"/>
            <w:hideMark/>
          </w:tcPr>
          <w:p w14:paraId="52FD3719"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GS-5</w:t>
            </w:r>
          </w:p>
        </w:tc>
        <w:tc>
          <w:tcPr>
            <w:tcW w:w="850" w:type="pct"/>
            <w:tcBorders>
              <w:top w:val="nil"/>
              <w:left w:val="nil"/>
              <w:bottom w:val="single" w:sz="4" w:space="0" w:color="auto"/>
              <w:right w:val="single" w:sz="4" w:space="0" w:color="auto"/>
            </w:tcBorders>
            <w:vAlign w:val="center"/>
            <w:hideMark/>
          </w:tcPr>
          <w:p w14:paraId="5737A933"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VIII</w:t>
            </w:r>
          </w:p>
        </w:tc>
        <w:tc>
          <w:tcPr>
            <w:tcW w:w="1605" w:type="pct"/>
            <w:tcBorders>
              <w:top w:val="nil"/>
              <w:left w:val="nil"/>
              <w:bottom w:val="single" w:sz="4" w:space="0" w:color="auto"/>
              <w:right w:val="single" w:sz="4" w:space="0" w:color="auto"/>
            </w:tcBorders>
            <w:vAlign w:val="center"/>
            <w:hideMark/>
          </w:tcPr>
          <w:p w14:paraId="0D62F1AE"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1</w:t>
            </w:r>
          </w:p>
        </w:tc>
      </w:tr>
      <w:tr w:rsidR="001C3E14" w:rsidRPr="00C14F75" w14:paraId="2F88F9EE" w14:textId="77777777" w:rsidTr="0064261A">
        <w:trPr>
          <w:trHeight w:val="288"/>
          <w:jc w:val="center"/>
        </w:trPr>
        <w:tc>
          <w:tcPr>
            <w:tcW w:w="1696" w:type="pct"/>
            <w:tcBorders>
              <w:top w:val="nil"/>
              <w:left w:val="single" w:sz="4" w:space="0" w:color="auto"/>
              <w:bottom w:val="single" w:sz="4" w:space="0" w:color="auto"/>
              <w:right w:val="single" w:sz="4" w:space="0" w:color="auto"/>
            </w:tcBorders>
            <w:vAlign w:val="center"/>
            <w:hideMark/>
          </w:tcPr>
          <w:p w14:paraId="1A0078CC" w14:textId="77777777" w:rsidR="001C3E14" w:rsidRPr="00C14F75" w:rsidRDefault="001C3E14" w:rsidP="001C3E14">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Services généraux</w:t>
            </w:r>
          </w:p>
        </w:tc>
        <w:tc>
          <w:tcPr>
            <w:tcW w:w="850" w:type="pct"/>
            <w:tcBorders>
              <w:top w:val="nil"/>
              <w:left w:val="nil"/>
              <w:bottom w:val="single" w:sz="4" w:space="0" w:color="auto"/>
              <w:right w:val="single" w:sz="4" w:space="0" w:color="auto"/>
            </w:tcBorders>
            <w:vAlign w:val="center"/>
            <w:hideMark/>
          </w:tcPr>
          <w:p w14:paraId="1F26F32B"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GS-5</w:t>
            </w:r>
          </w:p>
        </w:tc>
        <w:tc>
          <w:tcPr>
            <w:tcW w:w="850" w:type="pct"/>
            <w:tcBorders>
              <w:top w:val="nil"/>
              <w:left w:val="nil"/>
              <w:bottom w:val="single" w:sz="4" w:space="0" w:color="auto"/>
              <w:right w:val="single" w:sz="4" w:space="0" w:color="auto"/>
            </w:tcBorders>
            <w:vAlign w:val="center"/>
            <w:hideMark/>
          </w:tcPr>
          <w:p w14:paraId="344B6FEB"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IV</w:t>
            </w:r>
          </w:p>
        </w:tc>
        <w:tc>
          <w:tcPr>
            <w:tcW w:w="1605" w:type="pct"/>
            <w:tcBorders>
              <w:top w:val="nil"/>
              <w:left w:val="nil"/>
              <w:bottom w:val="single" w:sz="4" w:space="0" w:color="auto"/>
              <w:right w:val="single" w:sz="4" w:space="0" w:color="auto"/>
            </w:tcBorders>
            <w:vAlign w:val="center"/>
            <w:hideMark/>
          </w:tcPr>
          <w:p w14:paraId="4D116628"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1</w:t>
            </w:r>
          </w:p>
        </w:tc>
      </w:tr>
      <w:tr w:rsidR="001C3E14" w:rsidRPr="00C14F75" w14:paraId="6C1B3588" w14:textId="77777777" w:rsidTr="0064261A">
        <w:trPr>
          <w:trHeight w:val="288"/>
          <w:jc w:val="center"/>
        </w:trPr>
        <w:tc>
          <w:tcPr>
            <w:tcW w:w="1696" w:type="pct"/>
            <w:tcBorders>
              <w:top w:val="nil"/>
              <w:left w:val="single" w:sz="4" w:space="0" w:color="auto"/>
              <w:bottom w:val="single" w:sz="4" w:space="0" w:color="auto"/>
              <w:right w:val="single" w:sz="4" w:space="0" w:color="auto"/>
            </w:tcBorders>
            <w:vAlign w:val="center"/>
            <w:hideMark/>
          </w:tcPr>
          <w:p w14:paraId="34E8DA6E" w14:textId="77777777" w:rsidR="001C3E14" w:rsidRPr="00C14F75" w:rsidRDefault="001C3E14" w:rsidP="001C3E14">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Services généraux</w:t>
            </w:r>
          </w:p>
        </w:tc>
        <w:tc>
          <w:tcPr>
            <w:tcW w:w="850" w:type="pct"/>
            <w:tcBorders>
              <w:top w:val="nil"/>
              <w:left w:val="nil"/>
              <w:bottom w:val="single" w:sz="4" w:space="0" w:color="auto"/>
              <w:right w:val="single" w:sz="4" w:space="0" w:color="auto"/>
            </w:tcBorders>
            <w:vAlign w:val="center"/>
            <w:hideMark/>
          </w:tcPr>
          <w:p w14:paraId="641085ED"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GS-4</w:t>
            </w:r>
          </w:p>
        </w:tc>
        <w:tc>
          <w:tcPr>
            <w:tcW w:w="850" w:type="pct"/>
            <w:tcBorders>
              <w:top w:val="nil"/>
              <w:left w:val="nil"/>
              <w:bottom w:val="single" w:sz="4" w:space="0" w:color="auto"/>
              <w:right w:val="single" w:sz="4" w:space="0" w:color="auto"/>
            </w:tcBorders>
            <w:vAlign w:val="center"/>
            <w:hideMark/>
          </w:tcPr>
          <w:p w14:paraId="68EEB860"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XII</w:t>
            </w:r>
          </w:p>
        </w:tc>
        <w:tc>
          <w:tcPr>
            <w:tcW w:w="1605" w:type="pct"/>
            <w:tcBorders>
              <w:top w:val="nil"/>
              <w:left w:val="nil"/>
              <w:bottom w:val="single" w:sz="4" w:space="0" w:color="auto"/>
              <w:right w:val="single" w:sz="4" w:space="0" w:color="auto"/>
            </w:tcBorders>
            <w:vAlign w:val="center"/>
            <w:hideMark/>
          </w:tcPr>
          <w:p w14:paraId="29242E91"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1</w:t>
            </w:r>
          </w:p>
        </w:tc>
      </w:tr>
      <w:tr w:rsidR="001C3E14" w:rsidRPr="00C14F75" w14:paraId="6C199D92" w14:textId="77777777" w:rsidTr="0064261A">
        <w:trPr>
          <w:trHeight w:val="288"/>
          <w:jc w:val="center"/>
        </w:trPr>
        <w:tc>
          <w:tcPr>
            <w:tcW w:w="1696" w:type="pct"/>
            <w:tcBorders>
              <w:top w:val="nil"/>
              <w:left w:val="single" w:sz="4" w:space="0" w:color="auto"/>
              <w:bottom w:val="single" w:sz="4" w:space="0" w:color="auto"/>
              <w:right w:val="single" w:sz="4" w:space="0" w:color="auto"/>
            </w:tcBorders>
            <w:vAlign w:val="center"/>
            <w:hideMark/>
          </w:tcPr>
          <w:p w14:paraId="6AE19FD5" w14:textId="77777777" w:rsidR="001C3E14" w:rsidRPr="00C14F75" w:rsidRDefault="001C3E14" w:rsidP="001C3E14">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Services généraux</w:t>
            </w:r>
          </w:p>
        </w:tc>
        <w:tc>
          <w:tcPr>
            <w:tcW w:w="850" w:type="pct"/>
            <w:tcBorders>
              <w:top w:val="nil"/>
              <w:left w:val="nil"/>
              <w:bottom w:val="single" w:sz="4" w:space="0" w:color="auto"/>
              <w:right w:val="single" w:sz="4" w:space="0" w:color="auto"/>
            </w:tcBorders>
            <w:vAlign w:val="center"/>
            <w:hideMark/>
          </w:tcPr>
          <w:p w14:paraId="6CBDB147"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GS-3</w:t>
            </w:r>
          </w:p>
        </w:tc>
        <w:tc>
          <w:tcPr>
            <w:tcW w:w="850" w:type="pct"/>
            <w:tcBorders>
              <w:top w:val="nil"/>
              <w:left w:val="nil"/>
              <w:bottom w:val="single" w:sz="4" w:space="0" w:color="auto"/>
              <w:right w:val="single" w:sz="4" w:space="0" w:color="auto"/>
            </w:tcBorders>
            <w:vAlign w:val="center"/>
            <w:hideMark/>
          </w:tcPr>
          <w:p w14:paraId="4446D738"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XII</w:t>
            </w:r>
          </w:p>
        </w:tc>
        <w:tc>
          <w:tcPr>
            <w:tcW w:w="1605" w:type="pct"/>
            <w:tcBorders>
              <w:top w:val="nil"/>
              <w:left w:val="nil"/>
              <w:bottom w:val="single" w:sz="4" w:space="0" w:color="auto"/>
              <w:right w:val="single" w:sz="4" w:space="0" w:color="auto"/>
            </w:tcBorders>
            <w:vAlign w:val="center"/>
            <w:hideMark/>
          </w:tcPr>
          <w:p w14:paraId="6CBB64DF"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1</w:t>
            </w:r>
          </w:p>
        </w:tc>
      </w:tr>
      <w:tr w:rsidR="001C3E14" w:rsidRPr="00C14F75" w14:paraId="5D3304DF" w14:textId="77777777" w:rsidTr="0064261A">
        <w:trPr>
          <w:trHeight w:val="288"/>
          <w:jc w:val="center"/>
        </w:trPr>
        <w:tc>
          <w:tcPr>
            <w:tcW w:w="1696" w:type="pct"/>
            <w:tcBorders>
              <w:top w:val="nil"/>
              <w:left w:val="single" w:sz="4" w:space="0" w:color="auto"/>
              <w:bottom w:val="single" w:sz="4" w:space="0" w:color="auto"/>
              <w:right w:val="single" w:sz="4" w:space="0" w:color="auto"/>
            </w:tcBorders>
            <w:vAlign w:val="center"/>
            <w:hideMark/>
          </w:tcPr>
          <w:p w14:paraId="2DBECCDF" w14:textId="77777777" w:rsidR="001C3E14" w:rsidRPr="00C14F75" w:rsidRDefault="001C3E14" w:rsidP="001C3E14">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Services généraux</w:t>
            </w:r>
          </w:p>
        </w:tc>
        <w:tc>
          <w:tcPr>
            <w:tcW w:w="850" w:type="pct"/>
            <w:tcBorders>
              <w:top w:val="nil"/>
              <w:left w:val="nil"/>
              <w:bottom w:val="single" w:sz="4" w:space="0" w:color="auto"/>
              <w:right w:val="single" w:sz="4" w:space="0" w:color="auto"/>
            </w:tcBorders>
            <w:vAlign w:val="center"/>
            <w:hideMark/>
          </w:tcPr>
          <w:p w14:paraId="0BC650F8"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GS-3</w:t>
            </w:r>
          </w:p>
        </w:tc>
        <w:tc>
          <w:tcPr>
            <w:tcW w:w="850" w:type="pct"/>
            <w:tcBorders>
              <w:top w:val="nil"/>
              <w:left w:val="nil"/>
              <w:bottom w:val="single" w:sz="4" w:space="0" w:color="auto"/>
              <w:right w:val="single" w:sz="4" w:space="0" w:color="auto"/>
            </w:tcBorders>
            <w:vAlign w:val="center"/>
            <w:hideMark/>
          </w:tcPr>
          <w:p w14:paraId="521CF849"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X</w:t>
            </w:r>
          </w:p>
        </w:tc>
        <w:tc>
          <w:tcPr>
            <w:tcW w:w="1605" w:type="pct"/>
            <w:tcBorders>
              <w:top w:val="nil"/>
              <w:left w:val="nil"/>
              <w:bottom w:val="single" w:sz="4" w:space="0" w:color="auto"/>
              <w:right w:val="single" w:sz="4" w:space="0" w:color="auto"/>
            </w:tcBorders>
            <w:vAlign w:val="center"/>
            <w:hideMark/>
          </w:tcPr>
          <w:p w14:paraId="3C6DD938"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1</w:t>
            </w:r>
          </w:p>
        </w:tc>
      </w:tr>
      <w:tr w:rsidR="001C3E14" w:rsidRPr="00C14F75" w14:paraId="1C615063" w14:textId="77777777" w:rsidTr="0064261A">
        <w:trPr>
          <w:trHeight w:val="288"/>
          <w:jc w:val="center"/>
        </w:trPr>
        <w:tc>
          <w:tcPr>
            <w:tcW w:w="1696" w:type="pct"/>
            <w:tcBorders>
              <w:top w:val="single" w:sz="4" w:space="0" w:color="auto"/>
              <w:left w:val="single" w:sz="4" w:space="0" w:color="auto"/>
              <w:bottom w:val="single" w:sz="4" w:space="0" w:color="auto"/>
              <w:right w:val="single" w:sz="4" w:space="0" w:color="auto"/>
            </w:tcBorders>
            <w:vAlign w:val="center"/>
            <w:hideMark/>
          </w:tcPr>
          <w:p w14:paraId="094EBC73" w14:textId="77777777" w:rsidR="001C3E14" w:rsidRPr="00C14F75" w:rsidRDefault="001C3E14" w:rsidP="001C3E14">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Services généraux</w:t>
            </w:r>
          </w:p>
        </w:tc>
        <w:tc>
          <w:tcPr>
            <w:tcW w:w="850" w:type="pct"/>
            <w:tcBorders>
              <w:top w:val="single" w:sz="4" w:space="0" w:color="auto"/>
              <w:left w:val="nil"/>
              <w:bottom w:val="single" w:sz="4" w:space="0" w:color="auto"/>
              <w:right w:val="single" w:sz="4" w:space="0" w:color="auto"/>
            </w:tcBorders>
            <w:vAlign w:val="center"/>
            <w:hideMark/>
          </w:tcPr>
          <w:p w14:paraId="2CA04EA9"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GS-1</w:t>
            </w:r>
          </w:p>
        </w:tc>
        <w:tc>
          <w:tcPr>
            <w:tcW w:w="850" w:type="pct"/>
            <w:tcBorders>
              <w:top w:val="single" w:sz="4" w:space="0" w:color="auto"/>
              <w:left w:val="nil"/>
              <w:bottom w:val="single" w:sz="4" w:space="0" w:color="auto"/>
              <w:right w:val="single" w:sz="4" w:space="0" w:color="auto"/>
            </w:tcBorders>
            <w:vAlign w:val="center"/>
            <w:hideMark/>
          </w:tcPr>
          <w:p w14:paraId="1CF67CCB"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V</w:t>
            </w:r>
          </w:p>
        </w:tc>
        <w:tc>
          <w:tcPr>
            <w:tcW w:w="1605" w:type="pct"/>
            <w:tcBorders>
              <w:top w:val="single" w:sz="4" w:space="0" w:color="auto"/>
              <w:left w:val="nil"/>
              <w:bottom w:val="single" w:sz="4" w:space="0" w:color="auto"/>
              <w:right w:val="single" w:sz="4" w:space="0" w:color="auto"/>
            </w:tcBorders>
            <w:vAlign w:val="center"/>
            <w:hideMark/>
          </w:tcPr>
          <w:p w14:paraId="371E3197" w14:textId="77777777" w:rsidR="001C3E14" w:rsidRPr="00C14F75" w:rsidRDefault="001C3E14" w:rsidP="001C3E14">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1</w:t>
            </w:r>
          </w:p>
        </w:tc>
      </w:tr>
    </w:tbl>
    <w:p w14:paraId="7B757524" w14:textId="09E61130" w:rsidR="0064261A" w:rsidRPr="00C14F75" w:rsidRDefault="00251E82">
      <w:pPr>
        <w:rPr>
          <w:rFonts w:ascii="Cambria" w:hAnsi="Cambria"/>
          <w:sz w:val="20"/>
          <w:szCs w:val="20"/>
        </w:rPr>
      </w:pPr>
      <w:r w:rsidRPr="00C14F75">
        <w:rPr>
          <w:rFonts w:ascii="Cambria" w:hAnsi="Cambria"/>
          <w:sz w:val="16"/>
          <w:szCs w:val="16"/>
        </w:rPr>
        <w:t>* Des informations supplémentaires concernant les salaires annuels totaux seront fournies dans le dossier des CPC.</w:t>
      </w:r>
      <w:r w:rsidR="0064261A" w:rsidRPr="00C14F75">
        <w:rPr>
          <w:rFonts w:ascii="Cambria" w:hAnsi="Cambria"/>
          <w:sz w:val="20"/>
          <w:szCs w:val="20"/>
        </w:rPr>
        <w:br w:type="page"/>
      </w:r>
    </w:p>
    <w:p w14:paraId="69347C99" w14:textId="1597CBE3" w:rsidR="00123171" w:rsidRPr="00C14F75" w:rsidRDefault="00416C7A" w:rsidP="00251E82">
      <w:pPr>
        <w:rPr>
          <w:rFonts w:ascii="Cambria" w:hAnsi="Cambria"/>
          <w:sz w:val="20"/>
          <w:szCs w:val="20"/>
        </w:rPr>
      </w:pPr>
      <w:r w:rsidRPr="00C14F75">
        <w:rPr>
          <w:rFonts w:ascii="Cambria" w:hAnsi="Cambria"/>
          <w:sz w:val="20"/>
          <w:szCs w:val="20"/>
        </w:rPr>
        <w:lastRenderedPageBreak/>
        <w:t>Coordinateur de la MSE :</w:t>
      </w:r>
    </w:p>
    <w:p w14:paraId="068E09D7" w14:textId="77777777" w:rsidR="008A3E50" w:rsidRPr="00C14F75" w:rsidRDefault="008A3E50" w:rsidP="00251E82">
      <w:pPr>
        <w:rPr>
          <w:rFonts w:ascii="Cambria" w:hAnsi="Cambria"/>
          <w:sz w:val="20"/>
          <w:szCs w:val="20"/>
        </w:rPr>
      </w:pPr>
    </w:p>
    <w:tbl>
      <w:tblPr>
        <w:tblW w:w="0" w:type="auto"/>
        <w:jc w:val="center"/>
        <w:tblCellMar>
          <w:left w:w="70" w:type="dxa"/>
          <w:right w:w="70" w:type="dxa"/>
        </w:tblCellMar>
        <w:tblLook w:val="04A0" w:firstRow="1" w:lastRow="0" w:firstColumn="1" w:lastColumn="0" w:noHBand="0" w:noVBand="1"/>
      </w:tblPr>
      <w:tblGrid>
        <w:gridCol w:w="3364"/>
        <w:gridCol w:w="681"/>
        <w:gridCol w:w="838"/>
        <w:gridCol w:w="2925"/>
      </w:tblGrid>
      <w:tr w:rsidR="0039237B" w:rsidRPr="00C14F75" w14:paraId="4B03110F" w14:textId="77777777" w:rsidTr="00967738">
        <w:trPr>
          <w:trHeight w:val="765"/>
          <w:jc w:val="center"/>
        </w:trPr>
        <w:tc>
          <w:tcPr>
            <w:tcW w:w="0" w:type="auto"/>
            <w:tcBorders>
              <w:top w:val="single" w:sz="4" w:space="0" w:color="auto"/>
              <w:left w:val="single" w:sz="4" w:space="0" w:color="auto"/>
              <w:bottom w:val="single" w:sz="4" w:space="0" w:color="auto"/>
              <w:right w:val="single" w:sz="4" w:space="0" w:color="auto"/>
            </w:tcBorders>
            <w:shd w:val="clear" w:color="000000" w:fill="BFBFBF"/>
            <w:vAlign w:val="center"/>
            <w:hideMark/>
          </w:tcPr>
          <w:p w14:paraId="056A9803" w14:textId="5A2E0360" w:rsidR="0039237B" w:rsidRPr="00C14F75" w:rsidRDefault="0039237B" w:rsidP="00F011C0">
            <w:pPr>
              <w:spacing w:line="240" w:lineRule="auto"/>
              <w:rPr>
                <w:rFonts w:ascii="Cambria" w:eastAsia="Times New Roman" w:hAnsi="Cambria"/>
                <w:b/>
                <w:bCs/>
                <w:i/>
                <w:iCs/>
                <w:color w:val="000000"/>
                <w:kern w:val="0"/>
                <w:sz w:val="20"/>
                <w:szCs w:val="20"/>
                <w14:ligatures w14:val="none"/>
              </w:rPr>
            </w:pPr>
            <w:r w:rsidRPr="00C14F75">
              <w:rPr>
                <w:rFonts w:ascii="Cambria" w:hAnsi="Cambria"/>
                <w:b/>
                <w:i/>
                <w:color w:val="000000"/>
                <w:sz w:val="20"/>
                <w:szCs w:val="20"/>
              </w:rPr>
              <w:t>(Coordinateur de la MSE)- Catégorie</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65565473" w14:textId="77777777" w:rsidR="0039237B" w:rsidRPr="00C14F75" w:rsidRDefault="0039237B" w:rsidP="00F011C0">
            <w:pPr>
              <w:spacing w:line="240" w:lineRule="auto"/>
              <w:jc w:val="center"/>
              <w:rPr>
                <w:rFonts w:ascii="Cambria" w:eastAsia="Times New Roman" w:hAnsi="Cambria"/>
                <w:b/>
                <w:bCs/>
                <w:i/>
                <w:iCs/>
                <w:color w:val="000000"/>
                <w:kern w:val="0"/>
                <w:sz w:val="20"/>
                <w:szCs w:val="20"/>
                <w14:ligatures w14:val="none"/>
              </w:rPr>
            </w:pPr>
            <w:r w:rsidRPr="00C14F75">
              <w:rPr>
                <w:rFonts w:ascii="Cambria" w:hAnsi="Cambria"/>
                <w:b/>
                <w:i/>
                <w:color w:val="000000"/>
                <w:sz w:val="20"/>
                <w:szCs w:val="20"/>
              </w:rPr>
              <w:t>Grade</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3BF2A3CF" w14:textId="77777777" w:rsidR="0039237B" w:rsidRPr="00C14F75" w:rsidRDefault="0039237B" w:rsidP="00F011C0">
            <w:pPr>
              <w:spacing w:line="240" w:lineRule="auto"/>
              <w:jc w:val="center"/>
              <w:rPr>
                <w:rFonts w:ascii="Cambria" w:eastAsia="Times New Roman" w:hAnsi="Cambria"/>
                <w:b/>
                <w:bCs/>
                <w:i/>
                <w:iCs/>
                <w:color w:val="000000"/>
                <w:kern w:val="0"/>
                <w:sz w:val="20"/>
                <w:szCs w:val="20"/>
                <w14:ligatures w14:val="none"/>
              </w:rPr>
            </w:pPr>
            <w:r w:rsidRPr="00C14F75">
              <w:rPr>
                <w:rFonts w:ascii="Cambria" w:hAnsi="Cambria"/>
                <w:b/>
                <w:i/>
                <w:color w:val="000000"/>
                <w:sz w:val="20"/>
                <w:szCs w:val="20"/>
              </w:rPr>
              <w:t>Échelon</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6683027B" w14:textId="77777777" w:rsidR="0039237B" w:rsidRPr="00C14F75" w:rsidRDefault="0039237B" w:rsidP="00F011C0">
            <w:pPr>
              <w:spacing w:line="240" w:lineRule="auto"/>
              <w:jc w:val="center"/>
              <w:rPr>
                <w:rFonts w:ascii="Cambria" w:eastAsia="Times New Roman" w:hAnsi="Cambria"/>
                <w:b/>
                <w:bCs/>
                <w:i/>
                <w:iCs/>
                <w:color w:val="000000"/>
                <w:kern w:val="0"/>
                <w:sz w:val="20"/>
                <w:szCs w:val="20"/>
                <w14:ligatures w14:val="none"/>
              </w:rPr>
            </w:pPr>
            <w:r w:rsidRPr="00C14F75">
              <w:rPr>
                <w:rFonts w:ascii="Cambria" w:hAnsi="Cambria"/>
                <w:b/>
                <w:i/>
                <w:color w:val="000000"/>
                <w:sz w:val="20"/>
                <w:szCs w:val="20"/>
              </w:rPr>
              <w:t>Nbre de membres du personnel</w:t>
            </w:r>
          </w:p>
        </w:tc>
      </w:tr>
      <w:tr w:rsidR="0039237B" w:rsidRPr="00C14F75" w14:paraId="1F9266E9" w14:textId="77777777" w:rsidTr="00967738">
        <w:trPr>
          <w:trHeight w:val="300"/>
          <w:jc w:val="center"/>
        </w:trPr>
        <w:tc>
          <w:tcPr>
            <w:tcW w:w="0" w:type="auto"/>
            <w:tcBorders>
              <w:top w:val="nil"/>
              <w:left w:val="single" w:sz="4" w:space="0" w:color="auto"/>
              <w:bottom w:val="single" w:sz="4" w:space="0" w:color="auto"/>
              <w:right w:val="single" w:sz="4" w:space="0" w:color="auto"/>
            </w:tcBorders>
            <w:vAlign w:val="center"/>
            <w:hideMark/>
          </w:tcPr>
          <w:p w14:paraId="4FB24743" w14:textId="77777777" w:rsidR="0039237B" w:rsidRPr="00C14F75" w:rsidRDefault="0039237B" w:rsidP="00F011C0">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 xml:space="preserve">Professionnel ou supérieur </w:t>
            </w:r>
          </w:p>
        </w:tc>
        <w:tc>
          <w:tcPr>
            <w:tcW w:w="0" w:type="auto"/>
            <w:tcBorders>
              <w:top w:val="nil"/>
              <w:left w:val="nil"/>
              <w:bottom w:val="single" w:sz="4" w:space="0" w:color="auto"/>
              <w:right w:val="single" w:sz="4" w:space="0" w:color="auto"/>
            </w:tcBorders>
            <w:vAlign w:val="center"/>
            <w:hideMark/>
          </w:tcPr>
          <w:p w14:paraId="0564B4E1" w14:textId="77777777" w:rsidR="0039237B" w:rsidRPr="00C14F75" w:rsidRDefault="0039237B" w:rsidP="00F011C0">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P-4</w:t>
            </w:r>
          </w:p>
        </w:tc>
        <w:tc>
          <w:tcPr>
            <w:tcW w:w="0" w:type="auto"/>
            <w:tcBorders>
              <w:top w:val="nil"/>
              <w:left w:val="nil"/>
              <w:bottom w:val="single" w:sz="4" w:space="0" w:color="auto"/>
              <w:right w:val="single" w:sz="4" w:space="0" w:color="auto"/>
            </w:tcBorders>
            <w:vAlign w:val="center"/>
            <w:hideMark/>
          </w:tcPr>
          <w:p w14:paraId="037BBF8F" w14:textId="4AB9734B" w:rsidR="0039237B" w:rsidRPr="00C14F75" w:rsidRDefault="008F315A" w:rsidP="00F011C0">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VIII</w:t>
            </w:r>
          </w:p>
        </w:tc>
        <w:tc>
          <w:tcPr>
            <w:tcW w:w="0" w:type="auto"/>
            <w:tcBorders>
              <w:top w:val="nil"/>
              <w:left w:val="nil"/>
              <w:bottom w:val="single" w:sz="4" w:space="0" w:color="auto"/>
              <w:right w:val="single" w:sz="4" w:space="0" w:color="auto"/>
            </w:tcBorders>
            <w:vAlign w:val="center"/>
            <w:hideMark/>
          </w:tcPr>
          <w:p w14:paraId="3D707DAF" w14:textId="77777777" w:rsidR="0039237B" w:rsidRPr="00C14F75" w:rsidRDefault="0039237B" w:rsidP="00F011C0">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1</w:t>
            </w:r>
          </w:p>
        </w:tc>
      </w:tr>
    </w:tbl>
    <w:p w14:paraId="629F3130" w14:textId="77777777" w:rsidR="005E706F" w:rsidRPr="00C14F75" w:rsidRDefault="005E706F">
      <w:pPr>
        <w:rPr>
          <w:rFonts w:ascii="Cambria" w:hAnsi="Cambria"/>
          <w:b/>
          <w:bCs/>
          <w:sz w:val="20"/>
          <w:szCs w:val="20"/>
        </w:rPr>
      </w:pPr>
    </w:p>
    <w:p w14:paraId="48A3CF8D" w14:textId="436F28F6" w:rsidR="00B12F72" w:rsidRPr="00C14F75" w:rsidRDefault="007F0DFE" w:rsidP="00C557DA">
      <w:pPr>
        <w:widowControl w:val="0"/>
        <w:numPr>
          <w:ilvl w:val="0"/>
          <w:numId w:val="6"/>
        </w:numPr>
        <w:tabs>
          <w:tab w:val="left" w:pos="567"/>
        </w:tabs>
        <w:autoSpaceDE w:val="0"/>
        <w:autoSpaceDN w:val="0"/>
        <w:adjustRightInd w:val="0"/>
        <w:spacing w:line="240" w:lineRule="auto"/>
        <w:ind w:left="426" w:hanging="426"/>
        <w:contextualSpacing/>
        <w:jc w:val="both"/>
        <w:rPr>
          <w:rFonts w:ascii="Cambria" w:eastAsia="MS Mincho" w:hAnsi="Cambria"/>
          <w:i/>
          <w:iCs/>
          <w:kern w:val="0"/>
          <w:sz w:val="20"/>
          <w:szCs w:val="20"/>
          <w14:ligatures w14:val="none"/>
        </w:rPr>
      </w:pPr>
      <w:r w:rsidRPr="00C14F75">
        <w:rPr>
          <w:rFonts w:ascii="Cambria" w:hAnsi="Cambria"/>
          <w:b/>
          <w:i/>
          <w:sz w:val="20"/>
          <w:szCs w:val="20"/>
        </w:rPr>
        <w:t>Autres membres du personnel non pris en charge par le budget ordinaire</w:t>
      </w:r>
    </w:p>
    <w:p w14:paraId="4F5E3315" w14:textId="77777777" w:rsidR="00B12F72" w:rsidRPr="00C14F75" w:rsidRDefault="00B12F72" w:rsidP="00B12F72">
      <w:pPr>
        <w:tabs>
          <w:tab w:val="left" w:pos="340"/>
        </w:tabs>
        <w:spacing w:line="240" w:lineRule="auto"/>
        <w:ind w:left="768"/>
        <w:contextualSpacing/>
        <w:jc w:val="both"/>
        <w:rPr>
          <w:rFonts w:ascii="Cambria" w:eastAsia="MS Mincho" w:hAnsi="Cambria"/>
          <w:kern w:val="0"/>
          <w:sz w:val="20"/>
          <w:szCs w:val="20"/>
          <w:lang w:eastAsia="ja-JP"/>
          <w14:ligatures w14:val="none"/>
        </w:rPr>
      </w:pPr>
    </w:p>
    <w:p w14:paraId="6BDA84D1" w14:textId="63DA2A1F" w:rsidR="00B12F72" w:rsidRPr="00C14F75" w:rsidRDefault="00B12F72" w:rsidP="00C557DA">
      <w:pPr>
        <w:tabs>
          <w:tab w:val="left" w:pos="340"/>
        </w:tabs>
        <w:spacing w:line="240" w:lineRule="auto"/>
        <w:contextualSpacing/>
        <w:jc w:val="both"/>
        <w:rPr>
          <w:rFonts w:ascii="Cambria" w:hAnsi="Cambria"/>
          <w:sz w:val="20"/>
          <w:szCs w:val="20"/>
        </w:rPr>
      </w:pPr>
      <w:r w:rsidRPr="00C14F75">
        <w:rPr>
          <w:rFonts w:ascii="Cambria" w:hAnsi="Cambria"/>
          <w:sz w:val="20"/>
          <w:szCs w:val="20"/>
        </w:rPr>
        <w:t xml:space="preserve">Ce tableau illustre les salaires du personnel relevant de programmes de l'ICCAT qui sont financés par d'autres sources, à savoir le GBYP ou l'Union européenne (accord de subvention de l'IOMS), le reste étant financé par le solde disponible du fonds de l'IOMS et, lorsqu'il est épuisé, par le fonds de roulement. </w:t>
      </w:r>
    </w:p>
    <w:p w14:paraId="54BD4645" w14:textId="77777777" w:rsidR="00F60ED9" w:rsidRPr="00C14F75" w:rsidRDefault="00F60ED9" w:rsidP="00F60ED9">
      <w:pPr>
        <w:widowControl w:val="0"/>
        <w:tabs>
          <w:tab w:val="left" w:pos="340"/>
        </w:tabs>
        <w:autoSpaceDE w:val="0"/>
        <w:autoSpaceDN w:val="0"/>
        <w:adjustRightInd w:val="0"/>
        <w:spacing w:line="240" w:lineRule="auto"/>
        <w:contextualSpacing/>
        <w:jc w:val="both"/>
        <w:rPr>
          <w:rFonts w:ascii="Cambria" w:eastAsia="Calibri" w:hAnsi="Cambria"/>
          <w:b/>
          <w:bCs/>
          <w:kern w:val="0"/>
          <w:sz w:val="20"/>
          <w:szCs w:val="20"/>
          <w14:ligatures w14:val="none"/>
        </w:rPr>
      </w:pPr>
    </w:p>
    <w:tbl>
      <w:tblPr>
        <w:tblW w:w="0" w:type="auto"/>
        <w:jc w:val="center"/>
        <w:tblCellMar>
          <w:left w:w="70" w:type="dxa"/>
          <w:right w:w="70" w:type="dxa"/>
        </w:tblCellMar>
        <w:tblLook w:val="04A0" w:firstRow="1" w:lastRow="0" w:firstColumn="1" w:lastColumn="0" w:noHBand="0" w:noVBand="1"/>
      </w:tblPr>
      <w:tblGrid>
        <w:gridCol w:w="3513"/>
        <w:gridCol w:w="681"/>
        <w:gridCol w:w="838"/>
        <w:gridCol w:w="2925"/>
      </w:tblGrid>
      <w:tr w:rsidR="00946A2B" w:rsidRPr="00C14F75" w14:paraId="691D2CC4" w14:textId="77777777" w:rsidTr="00967738">
        <w:trPr>
          <w:trHeight w:val="765"/>
          <w:jc w:val="center"/>
        </w:trPr>
        <w:tc>
          <w:tcPr>
            <w:tcW w:w="0" w:type="auto"/>
            <w:tcBorders>
              <w:top w:val="single" w:sz="4" w:space="0" w:color="auto"/>
              <w:left w:val="single" w:sz="4" w:space="0" w:color="auto"/>
              <w:bottom w:val="single" w:sz="4" w:space="0" w:color="auto"/>
              <w:right w:val="single" w:sz="4" w:space="0" w:color="auto"/>
            </w:tcBorders>
            <w:shd w:val="clear" w:color="000000" w:fill="BFBFBF"/>
            <w:vAlign w:val="center"/>
            <w:hideMark/>
          </w:tcPr>
          <w:p w14:paraId="7C3DB71B" w14:textId="5004060E" w:rsidR="00946A2B" w:rsidRPr="00C14F75" w:rsidRDefault="001E44D8" w:rsidP="005D7F47">
            <w:pPr>
              <w:spacing w:line="240" w:lineRule="auto"/>
              <w:jc w:val="center"/>
              <w:rPr>
                <w:rFonts w:ascii="Cambria" w:eastAsia="Times New Roman" w:hAnsi="Cambria"/>
                <w:b/>
                <w:bCs/>
                <w:i/>
                <w:iCs/>
                <w:color w:val="000000"/>
                <w:kern w:val="0"/>
                <w:sz w:val="20"/>
                <w:szCs w:val="20"/>
                <w14:ligatures w14:val="none"/>
              </w:rPr>
            </w:pPr>
            <w:r w:rsidRPr="00C14F75">
              <w:rPr>
                <w:rFonts w:ascii="Cambria" w:hAnsi="Cambria"/>
                <w:b/>
                <w:i/>
                <w:color w:val="000000"/>
                <w:sz w:val="20"/>
                <w:szCs w:val="20"/>
              </w:rPr>
              <w:t>Programmes de recherche - Catégorie</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66A6722E" w14:textId="77777777" w:rsidR="00946A2B" w:rsidRPr="00C14F75" w:rsidRDefault="00946A2B" w:rsidP="005D7F47">
            <w:pPr>
              <w:spacing w:line="240" w:lineRule="auto"/>
              <w:jc w:val="center"/>
              <w:rPr>
                <w:rFonts w:ascii="Cambria" w:eastAsia="Times New Roman" w:hAnsi="Cambria"/>
                <w:b/>
                <w:bCs/>
                <w:i/>
                <w:iCs/>
                <w:color w:val="000000"/>
                <w:kern w:val="0"/>
                <w:sz w:val="20"/>
                <w:szCs w:val="20"/>
                <w14:ligatures w14:val="none"/>
              </w:rPr>
            </w:pPr>
            <w:r w:rsidRPr="00C14F75">
              <w:rPr>
                <w:rFonts w:ascii="Cambria" w:hAnsi="Cambria"/>
                <w:b/>
                <w:i/>
                <w:color w:val="000000"/>
                <w:sz w:val="20"/>
                <w:szCs w:val="20"/>
              </w:rPr>
              <w:t>Grade</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1A7733CB" w14:textId="77777777" w:rsidR="00946A2B" w:rsidRPr="00C14F75" w:rsidRDefault="00946A2B" w:rsidP="005D7F47">
            <w:pPr>
              <w:spacing w:line="240" w:lineRule="auto"/>
              <w:jc w:val="center"/>
              <w:rPr>
                <w:rFonts w:ascii="Cambria" w:eastAsia="Times New Roman" w:hAnsi="Cambria"/>
                <w:b/>
                <w:bCs/>
                <w:i/>
                <w:iCs/>
                <w:color w:val="000000"/>
                <w:kern w:val="0"/>
                <w:sz w:val="20"/>
                <w:szCs w:val="20"/>
                <w14:ligatures w14:val="none"/>
              </w:rPr>
            </w:pPr>
            <w:r w:rsidRPr="00C14F75">
              <w:rPr>
                <w:rFonts w:ascii="Cambria" w:hAnsi="Cambria"/>
                <w:b/>
                <w:i/>
                <w:color w:val="000000"/>
                <w:sz w:val="20"/>
                <w:szCs w:val="20"/>
              </w:rPr>
              <w:t>Échelon</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6A0AA77E" w14:textId="77777777" w:rsidR="00946A2B" w:rsidRPr="00C14F75" w:rsidRDefault="00946A2B" w:rsidP="005D7F47">
            <w:pPr>
              <w:spacing w:line="240" w:lineRule="auto"/>
              <w:jc w:val="center"/>
              <w:rPr>
                <w:rFonts w:ascii="Cambria" w:eastAsia="Times New Roman" w:hAnsi="Cambria"/>
                <w:b/>
                <w:bCs/>
                <w:i/>
                <w:iCs/>
                <w:color w:val="000000"/>
                <w:kern w:val="0"/>
                <w:sz w:val="20"/>
                <w:szCs w:val="20"/>
                <w14:ligatures w14:val="none"/>
              </w:rPr>
            </w:pPr>
            <w:r w:rsidRPr="00C14F75">
              <w:rPr>
                <w:rFonts w:ascii="Cambria" w:hAnsi="Cambria"/>
                <w:b/>
                <w:i/>
                <w:color w:val="000000"/>
                <w:sz w:val="20"/>
                <w:szCs w:val="20"/>
              </w:rPr>
              <w:t>Nbre de membres du personnel</w:t>
            </w:r>
          </w:p>
        </w:tc>
      </w:tr>
      <w:tr w:rsidR="00946A2B" w:rsidRPr="00C14F75" w14:paraId="69F9A8D5" w14:textId="77777777" w:rsidTr="00967738">
        <w:trPr>
          <w:trHeight w:val="300"/>
          <w:jc w:val="center"/>
        </w:trPr>
        <w:tc>
          <w:tcPr>
            <w:tcW w:w="0" w:type="auto"/>
            <w:tcBorders>
              <w:top w:val="nil"/>
              <w:left w:val="single" w:sz="4" w:space="0" w:color="auto"/>
              <w:bottom w:val="single" w:sz="4" w:space="0" w:color="auto"/>
              <w:right w:val="single" w:sz="4" w:space="0" w:color="auto"/>
            </w:tcBorders>
            <w:vAlign w:val="center"/>
            <w:hideMark/>
          </w:tcPr>
          <w:p w14:paraId="1F4B562A" w14:textId="77777777" w:rsidR="00946A2B" w:rsidRPr="00C14F75" w:rsidRDefault="00946A2B" w:rsidP="005D7F47">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 xml:space="preserve">Professionnel ou supérieur </w:t>
            </w:r>
          </w:p>
        </w:tc>
        <w:tc>
          <w:tcPr>
            <w:tcW w:w="0" w:type="auto"/>
            <w:tcBorders>
              <w:top w:val="nil"/>
              <w:left w:val="nil"/>
              <w:bottom w:val="single" w:sz="4" w:space="0" w:color="auto"/>
              <w:right w:val="single" w:sz="4" w:space="0" w:color="auto"/>
            </w:tcBorders>
            <w:vAlign w:val="center"/>
            <w:hideMark/>
          </w:tcPr>
          <w:p w14:paraId="28353F82" w14:textId="77777777" w:rsidR="00946A2B" w:rsidRPr="00C14F75" w:rsidRDefault="00946A2B" w:rsidP="005D7F47">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P-4</w:t>
            </w:r>
          </w:p>
        </w:tc>
        <w:tc>
          <w:tcPr>
            <w:tcW w:w="0" w:type="auto"/>
            <w:tcBorders>
              <w:top w:val="nil"/>
              <w:left w:val="nil"/>
              <w:bottom w:val="single" w:sz="4" w:space="0" w:color="auto"/>
              <w:right w:val="single" w:sz="4" w:space="0" w:color="auto"/>
            </w:tcBorders>
            <w:vAlign w:val="center"/>
            <w:hideMark/>
          </w:tcPr>
          <w:p w14:paraId="1DD22530" w14:textId="77777777" w:rsidR="00946A2B" w:rsidRPr="00C14F75" w:rsidRDefault="00946A2B" w:rsidP="005D7F47">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IX</w:t>
            </w:r>
          </w:p>
        </w:tc>
        <w:tc>
          <w:tcPr>
            <w:tcW w:w="0" w:type="auto"/>
            <w:tcBorders>
              <w:top w:val="nil"/>
              <w:left w:val="nil"/>
              <w:bottom w:val="single" w:sz="4" w:space="0" w:color="auto"/>
              <w:right w:val="single" w:sz="4" w:space="0" w:color="auto"/>
            </w:tcBorders>
            <w:vAlign w:val="center"/>
            <w:hideMark/>
          </w:tcPr>
          <w:p w14:paraId="21E95671" w14:textId="77777777" w:rsidR="00946A2B" w:rsidRPr="00C14F75" w:rsidRDefault="00946A2B" w:rsidP="005D7F47">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1</w:t>
            </w:r>
          </w:p>
        </w:tc>
      </w:tr>
    </w:tbl>
    <w:p w14:paraId="29CEEA97" w14:textId="77777777" w:rsidR="00F60ED9" w:rsidRPr="00C14F75" w:rsidRDefault="00F60ED9" w:rsidP="00F60ED9">
      <w:pPr>
        <w:tabs>
          <w:tab w:val="left" w:pos="1410"/>
        </w:tabs>
        <w:rPr>
          <w:rFonts w:ascii="Cambria" w:hAnsi="Cambria"/>
          <w:b/>
          <w:sz w:val="20"/>
          <w:szCs w:val="20"/>
        </w:rPr>
      </w:pPr>
    </w:p>
    <w:tbl>
      <w:tblPr>
        <w:tblW w:w="0" w:type="auto"/>
        <w:jc w:val="center"/>
        <w:tblCellMar>
          <w:left w:w="70" w:type="dxa"/>
          <w:right w:w="70" w:type="dxa"/>
        </w:tblCellMar>
        <w:tblLook w:val="04A0" w:firstRow="1" w:lastRow="0" w:firstColumn="1" w:lastColumn="0" w:noHBand="0" w:noVBand="1"/>
      </w:tblPr>
      <w:tblGrid>
        <w:gridCol w:w="2443"/>
        <w:gridCol w:w="681"/>
        <w:gridCol w:w="838"/>
        <w:gridCol w:w="2925"/>
      </w:tblGrid>
      <w:tr w:rsidR="00946A2B" w:rsidRPr="00C14F75" w14:paraId="3C11CBB2" w14:textId="77777777" w:rsidTr="00967738">
        <w:trPr>
          <w:trHeight w:val="765"/>
          <w:jc w:val="center"/>
        </w:trPr>
        <w:tc>
          <w:tcPr>
            <w:tcW w:w="0" w:type="auto"/>
            <w:tcBorders>
              <w:top w:val="single" w:sz="4" w:space="0" w:color="auto"/>
              <w:left w:val="single" w:sz="4" w:space="0" w:color="auto"/>
              <w:bottom w:val="single" w:sz="4" w:space="0" w:color="auto"/>
              <w:right w:val="single" w:sz="4" w:space="0" w:color="auto"/>
            </w:tcBorders>
            <w:shd w:val="clear" w:color="000000" w:fill="BFBFBF"/>
            <w:vAlign w:val="center"/>
            <w:hideMark/>
          </w:tcPr>
          <w:p w14:paraId="020A7C53" w14:textId="11D0A89E" w:rsidR="00946A2B" w:rsidRPr="00C14F75" w:rsidRDefault="00946A2B" w:rsidP="005D7F47">
            <w:pPr>
              <w:spacing w:line="240" w:lineRule="auto"/>
              <w:jc w:val="center"/>
              <w:rPr>
                <w:rFonts w:ascii="Cambria" w:eastAsia="Times New Roman" w:hAnsi="Cambria"/>
                <w:b/>
                <w:bCs/>
                <w:i/>
                <w:iCs/>
                <w:color w:val="000000"/>
                <w:kern w:val="0"/>
                <w:sz w:val="20"/>
                <w:szCs w:val="20"/>
                <w14:ligatures w14:val="none"/>
              </w:rPr>
            </w:pPr>
            <w:r w:rsidRPr="00C14F75">
              <w:rPr>
                <w:rFonts w:ascii="Cambria" w:hAnsi="Cambria"/>
                <w:b/>
                <w:i/>
                <w:color w:val="000000"/>
                <w:sz w:val="20"/>
                <w:szCs w:val="20"/>
              </w:rPr>
              <w:t>IOMS (UE) – Catégorie</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67502AFB" w14:textId="77777777" w:rsidR="00946A2B" w:rsidRPr="00C14F75" w:rsidRDefault="00946A2B" w:rsidP="005D7F47">
            <w:pPr>
              <w:spacing w:line="240" w:lineRule="auto"/>
              <w:jc w:val="center"/>
              <w:rPr>
                <w:rFonts w:ascii="Cambria" w:eastAsia="Times New Roman" w:hAnsi="Cambria"/>
                <w:b/>
                <w:bCs/>
                <w:i/>
                <w:iCs/>
                <w:color w:val="000000"/>
                <w:kern w:val="0"/>
                <w:sz w:val="20"/>
                <w:szCs w:val="20"/>
                <w14:ligatures w14:val="none"/>
              </w:rPr>
            </w:pPr>
            <w:r w:rsidRPr="00C14F75">
              <w:rPr>
                <w:rFonts w:ascii="Cambria" w:hAnsi="Cambria"/>
                <w:b/>
                <w:i/>
                <w:color w:val="000000"/>
                <w:sz w:val="20"/>
                <w:szCs w:val="20"/>
              </w:rPr>
              <w:t>Grade</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098DCD2F" w14:textId="77777777" w:rsidR="00946A2B" w:rsidRPr="00C14F75" w:rsidRDefault="00946A2B" w:rsidP="005D7F47">
            <w:pPr>
              <w:spacing w:line="240" w:lineRule="auto"/>
              <w:jc w:val="center"/>
              <w:rPr>
                <w:rFonts w:ascii="Cambria" w:eastAsia="Times New Roman" w:hAnsi="Cambria"/>
                <w:b/>
                <w:bCs/>
                <w:i/>
                <w:iCs/>
                <w:color w:val="000000"/>
                <w:kern w:val="0"/>
                <w:sz w:val="20"/>
                <w:szCs w:val="20"/>
                <w14:ligatures w14:val="none"/>
              </w:rPr>
            </w:pPr>
            <w:r w:rsidRPr="00C14F75">
              <w:rPr>
                <w:rFonts w:ascii="Cambria" w:hAnsi="Cambria"/>
                <w:b/>
                <w:i/>
                <w:color w:val="000000"/>
                <w:sz w:val="20"/>
                <w:szCs w:val="20"/>
              </w:rPr>
              <w:t>Échelon</w:t>
            </w:r>
          </w:p>
        </w:tc>
        <w:tc>
          <w:tcPr>
            <w:tcW w:w="0" w:type="auto"/>
            <w:tcBorders>
              <w:top w:val="single" w:sz="4" w:space="0" w:color="auto"/>
              <w:left w:val="nil"/>
              <w:bottom w:val="single" w:sz="4" w:space="0" w:color="auto"/>
              <w:right w:val="single" w:sz="4" w:space="0" w:color="auto"/>
            </w:tcBorders>
            <w:shd w:val="clear" w:color="000000" w:fill="BFBFBF"/>
            <w:vAlign w:val="center"/>
            <w:hideMark/>
          </w:tcPr>
          <w:p w14:paraId="20054111" w14:textId="77777777" w:rsidR="00946A2B" w:rsidRPr="00C14F75" w:rsidRDefault="00946A2B" w:rsidP="005D7F47">
            <w:pPr>
              <w:spacing w:line="240" w:lineRule="auto"/>
              <w:jc w:val="center"/>
              <w:rPr>
                <w:rFonts w:ascii="Cambria" w:eastAsia="Times New Roman" w:hAnsi="Cambria"/>
                <w:b/>
                <w:bCs/>
                <w:i/>
                <w:iCs/>
                <w:color w:val="000000"/>
                <w:kern w:val="0"/>
                <w:sz w:val="20"/>
                <w:szCs w:val="20"/>
                <w14:ligatures w14:val="none"/>
              </w:rPr>
            </w:pPr>
            <w:r w:rsidRPr="00C14F75">
              <w:rPr>
                <w:rFonts w:ascii="Cambria" w:hAnsi="Cambria"/>
                <w:b/>
                <w:i/>
                <w:color w:val="000000"/>
                <w:sz w:val="20"/>
                <w:szCs w:val="20"/>
              </w:rPr>
              <w:t>Nbre de membres du personnel</w:t>
            </w:r>
          </w:p>
        </w:tc>
      </w:tr>
      <w:tr w:rsidR="00946A2B" w:rsidRPr="00C14F75" w14:paraId="714CAC6C" w14:textId="77777777" w:rsidTr="00967738">
        <w:trPr>
          <w:trHeight w:val="30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1C0431C" w14:textId="77777777" w:rsidR="00946A2B" w:rsidRPr="00C14F75" w:rsidRDefault="00946A2B" w:rsidP="005D7F47">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Professionnel ou supérieur</w:t>
            </w:r>
          </w:p>
        </w:tc>
        <w:tc>
          <w:tcPr>
            <w:tcW w:w="0" w:type="auto"/>
            <w:tcBorders>
              <w:top w:val="single" w:sz="4" w:space="0" w:color="auto"/>
              <w:left w:val="nil"/>
              <w:bottom w:val="single" w:sz="4" w:space="0" w:color="auto"/>
              <w:right w:val="single" w:sz="4" w:space="0" w:color="auto"/>
            </w:tcBorders>
            <w:vAlign w:val="center"/>
            <w:hideMark/>
          </w:tcPr>
          <w:p w14:paraId="17DB3BAD" w14:textId="77777777" w:rsidR="00946A2B" w:rsidRPr="00C14F75" w:rsidRDefault="00946A2B" w:rsidP="005D7F47">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P-2</w:t>
            </w:r>
          </w:p>
        </w:tc>
        <w:tc>
          <w:tcPr>
            <w:tcW w:w="0" w:type="auto"/>
            <w:tcBorders>
              <w:top w:val="single" w:sz="4" w:space="0" w:color="auto"/>
              <w:left w:val="nil"/>
              <w:bottom w:val="single" w:sz="4" w:space="0" w:color="auto"/>
              <w:right w:val="single" w:sz="4" w:space="0" w:color="auto"/>
            </w:tcBorders>
            <w:vAlign w:val="center"/>
            <w:hideMark/>
          </w:tcPr>
          <w:p w14:paraId="508D1FA8" w14:textId="77777777" w:rsidR="00946A2B" w:rsidRPr="00C14F75" w:rsidRDefault="00946A2B" w:rsidP="005D7F47">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II</w:t>
            </w:r>
          </w:p>
        </w:tc>
        <w:tc>
          <w:tcPr>
            <w:tcW w:w="0" w:type="auto"/>
            <w:tcBorders>
              <w:top w:val="single" w:sz="4" w:space="0" w:color="auto"/>
              <w:left w:val="nil"/>
              <w:bottom w:val="single" w:sz="4" w:space="0" w:color="auto"/>
              <w:right w:val="single" w:sz="4" w:space="0" w:color="auto"/>
            </w:tcBorders>
            <w:vAlign w:val="center"/>
            <w:hideMark/>
          </w:tcPr>
          <w:p w14:paraId="510458A1" w14:textId="77777777" w:rsidR="00946A2B" w:rsidRPr="00C14F75" w:rsidRDefault="00946A2B" w:rsidP="005D7F47">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1</w:t>
            </w:r>
          </w:p>
        </w:tc>
      </w:tr>
    </w:tbl>
    <w:p w14:paraId="2CB17F2B" w14:textId="2A595909" w:rsidR="00F60ED9" w:rsidRPr="00C14F75" w:rsidRDefault="00251E82" w:rsidP="00251E82">
      <w:pPr>
        <w:tabs>
          <w:tab w:val="left" w:pos="993"/>
        </w:tabs>
        <w:rPr>
          <w:rFonts w:ascii="Cambria" w:hAnsi="Cambria"/>
          <w:bCs/>
          <w:sz w:val="16"/>
          <w:szCs w:val="16"/>
        </w:rPr>
      </w:pPr>
      <w:r w:rsidRPr="00C14F75">
        <w:rPr>
          <w:rFonts w:ascii="Cambria" w:hAnsi="Cambria"/>
          <w:sz w:val="16"/>
          <w:szCs w:val="16"/>
        </w:rPr>
        <w:t>* Des informations supplémentaires concernant les salaires annuels totaux seront fournies dans le dossier des CPC.</w:t>
      </w:r>
    </w:p>
    <w:p w14:paraId="3B3C5B35" w14:textId="77777777" w:rsidR="00897853" w:rsidRPr="00C14F75" w:rsidRDefault="00897853" w:rsidP="008D1675">
      <w:pPr>
        <w:tabs>
          <w:tab w:val="left" w:pos="1410"/>
        </w:tabs>
        <w:spacing w:line="240" w:lineRule="auto"/>
        <w:rPr>
          <w:rFonts w:ascii="Cambria" w:hAnsi="Cambria"/>
          <w:b/>
          <w:sz w:val="20"/>
          <w:szCs w:val="20"/>
        </w:rPr>
      </w:pPr>
    </w:p>
    <w:p w14:paraId="3B6DA75B" w14:textId="0009E609" w:rsidR="00B12F72" w:rsidRPr="00C14F75" w:rsidRDefault="00B12F72" w:rsidP="008D1675">
      <w:pPr>
        <w:tabs>
          <w:tab w:val="left" w:pos="1410"/>
        </w:tabs>
        <w:spacing w:line="240" w:lineRule="auto"/>
        <w:rPr>
          <w:rFonts w:ascii="Cambria" w:eastAsia="Calibri" w:hAnsi="Cambria"/>
          <w:b/>
          <w:bCs/>
          <w:i/>
          <w:iCs/>
          <w:kern w:val="0"/>
          <w:sz w:val="20"/>
          <w:szCs w:val="20"/>
          <w14:ligatures w14:val="none"/>
        </w:rPr>
      </w:pPr>
      <w:bookmarkStart w:id="2" w:name="_Hlk214733225"/>
      <w:r w:rsidRPr="00C14F75">
        <w:rPr>
          <w:rFonts w:ascii="Cambria" w:hAnsi="Cambria"/>
          <w:b/>
          <w:i/>
          <w:sz w:val="20"/>
          <w:szCs w:val="20"/>
        </w:rPr>
        <w:t>Chapitre 2 - Voyages</w:t>
      </w:r>
      <w:bookmarkEnd w:id="2"/>
      <w:r w:rsidRPr="00C14F75">
        <w:rPr>
          <w:rFonts w:ascii="Cambria" w:hAnsi="Cambria"/>
          <w:b/>
          <w:i/>
          <w:sz w:val="20"/>
          <w:szCs w:val="20"/>
        </w:rPr>
        <w:t xml:space="preserve"> </w:t>
      </w:r>
    </w:p>
    <w:p w14:paraId="78BA14A3" w14:textId="77777777" w:rsidR="00B12F72" w:rsidRPr="00C14F75" w:rsidRDefault="00B12F72" w:rsidP="001F4DB7">
      <w:pPr>
        <w:widowControl w:val="0"/>
        <w:tabs>
          <w:tab w:val="left" w:pos="340"/>
        </w:tabs>
        <w:autoSpaceDE w:val="0"/>
        <w:autoSpaceDN w:val="0"/>
        <w:adjustRightInd w:val="0"/>
        <w:spacing w:line="240" w:lineRule="auto"/>
        <w:contextualSpacing/>
        <w:jc w:val="both"/>
        <w:rPr>
          <w:rFonts w:ascii="Cambria" w:eastAsia="Calibri" w:hAnsi="Cambria"/>
          <w:b/>
          <w:bCs/>
          <w:kern w:val="0"/>
          <w:sz w:val="20"/>
          <w:szCs w:val="20"/>
          <w14:ligatures w14:val="none"/>
        </w:rPr>
      </w:pPr>
    </w:p>
    <w:p w14:paraId="0E27DE5D" w14:textId="43EAA211" w:rsidR="00656CD6" w:rsidRPr="00C14F75" w:rsidRDefault="00B12F72" w:rsidP="006B01E5">
      <w:pPr>
        <w:spacing w:line="240" w:lineRule="auto"/>
        <w:jc w:val="both"/>
        <w:rPr>
          <w:rFonts w:ascii="Cambria" w:hAnsi="Cambria"/>
          <w:color w:val="000000"/>
          <w:sz w:val="20"/>
          <w:szCs w:val="20"/>
        </w:rPr>
      </w:pPr>
      <w:r w:rsidRPr="00C14F75">
        <w:rPr>
          <w:rFonts w:ascii="Cambria" w:hAnsi="Cambria"/>
          <w:sz w:val="20"/>
          <w:szCs w:val="20"/>
        </w:rPr>
        <w:t xml:space="preserve">Le chapitre 2 inclut l'information relative aux frais de voyage, liés à la participation du Secrétariat de l'ICCAT à différentes enceintes et à la participation du personnel de l’ICCAT, des Présidents de l'ICCAT/du SCRS et des mandataires de l'ICCAT provenant de Parties contractantes en développement aux réunions de l’ICCAT et aux dépenses du fonds spécial pour la participation aux réunions (MPF). </w:t>
      </w:r>
    </w:p>
    <w:p w14:paraId="15B6B577" w14:textId="77CFFE5A" w:rsidR="00B12F72" w:rsidRPr="00C14F75" w:rsidRDefault="00B12F72" w:rsidP="004505A0">
      <w:pPr>
        <w:spacing w:line="240" w:lineRule="auto"/>
        <w:jc w:val="both"/>
        <w:rPr>
          <w:rFonts w:ascii="Cambria" w:eastAsiaTheme="majorEastAsia" w:hAnsi="Cambria" w:cs="Segoe UI"/>
          <w:kern w:val="0"/>
          <w:sz w:val="20"/>
          <w:szCs w:val="20"/>
          <w14:ligatures w14:val="none"/>
        </w:rPr>
      </w:pPr>
    </w:p>
    <w:p w14:paraId="2E881D20" w14:textId="14FFC97B" w:rsidR="00656CD6" w:rsidRPr="00C14F75" w:rsidRDefault="001863DA" w:rsidP="006B01E5">
      <w:pPr>
        <w:spacing w:line="240" w:lineRule="auto"/>
        <w:jc w:val="both"/>
        <w:rPr>
          <w:rFonts w:ascii="Cambria" w:eastAsia="Cambria" w:hAnsi="Cambria" w:cs="Cambria"/>
          <w:b/>
          <w:color w:val="000000"/>
          <w:sz w:val="20"/>
          <w:szCs w:val="20"/>
        </w:rPr>
      </w:pPr>
      <w:r w:rsidRPr="00C14F75">
        <w:rPr>
          <w:rFonts w:ascii="Cambria" w:hAnsi="Cambria"/>
          <w:sz w:val="20"/>
          <w:szCs w:val="20"/>
        </w:rPr>
        <w:t xml:space="preserve">Le total proposé pour ce chapitre reflète une augmentation de </w:t>
      </w:r>
      <w:r w:rsidR="005843BE" w:rsidRPr="00C14F75">
        <w:rPr>
          <w:rFonts w:ascii="Cambria" w:hAnsi="Cambria"/>
          <w:sz w:val="20"/>
          <w:szCs w:val="20"/>
        </w:rPr>
        <w:t>5,13</w:t>
      </w:r>
      <w:r w:rsidR="00082594" w:rsidRPr="00C14F75">
        <w:rPr>
          <w:rFonts w:ascii="Cambria" w:hAnsi="Cambria"/>
          <w:sz w:val="20"/>
          <w:szCs w:val="20"/>
        </w:rPr>
        <w:t> </w:t>
      </w:r>
      <w:r w:rsidRPr="00C14F75">
        <w:rPr>
          <w:rFonts w:ascii="Cambria" w:hAnsi="Cambria"/>
          <w:sz w:val="20"/>
          <w:szCs w:val="20"/>
        </w:rPr>
        <w:t>% par rapport au budget précédent approuvé pour l’exercice 2026.</w:t>
      </w:r>
    </w:p>
    <w:p w14:paraId="0500BF23" w14:textId="77777777" w:rsidR="00A81AFD" w:rsidRPr="00C14F75" w:rsidRDefault="00A81AFD" w:rsidP="009B603F">
      <w:pPr>
        <w:spacing w:line="240" w:lineRule="auto"/>
        <w:jc w:val="both"/>
        <w:rPr>
          <w:rFonts w:ascii="Cambria" w:eastAsia="Cambria" w:hAnsi="Cambria" w:cs="Cambria"/>
          <w:kern w:val="0"/>
          <w:sz w:val="20"/>
          <w:szCs w:val="20"/>
          <w14:ligatures w14:val="none"/>
        </w:rPr>
      </w:pPr>
    </w:p>
    <w:p w14:paraId="79EB0EF4" w14:textId="26679F2D" w:rsidR="00E13FDF" w:rsidRPr="00C14F75" w:rsidRDefault="001863DA" w:rsidP="008634F8">
      <w:pPr>
        <w:widowControl w:val="0"/>
        <w:tabs>
          <w:tab w:val="left" w:pos="866"/>
        </w:tabs>
        <w:autoSpaceDE w:val="0"/>
        <w:autoSpaceDN w:val="0"/>
        <w:spacing w:line="240" w:lineRule="auto"/>
        <w:ind w:right="-105"/>
        <w:jc w:val="both"/>
        <w:rPr>
          <w:rFonts w:ascii="Cambria" w:hAnsi="Cambria"/>
          <w:color w:val="000000"/>
          <w:sz w:val="20"/>
          <w:szCs w:val="20"/>
        </w:rPr>
      </w:pPr>
      <w:r w:rsidRPr="00C14F75">
        <w:rPr>
          <w:rFonts w:ascii="Cambria" w:hAnsi="Cambria"/>
          <w:color w:val="000000"/>
          <w:sz w:val="20"/>
          <w:szCs w:val="20"/>
        </w:rPr>
        <w:t>Étant donné que le calendrier des réunions de l’ICCAT pour 2027 n'a pas été approuvé, la proposition est basée sur un calendrier similaire à celui des dernières années, à la fois en termes de nombre et de durée des réunions, ainsi que dans le calendrier demandé par le Comité scientifique lors de la dernière réunion du SCRS. Les coûts des vols et des indemnités journalières ont été estimés sur la base d'une prévision du lieu de tenue des réunions, mais peuvent varier en fonction des lieux définitifs.</w:t>
      </w:r>
    </w:p>
    <w:p w14:paraId="31BDE825" w14:textId="77777777" w:rsidR="006D644E" w:rsidRPr="00C14F75" w:rsidRDefault="006D644E" w:rsidP="008634F8">
      <w:pPr>
        <w:widowControl w:val="0"/>
        <w:tabs>
          <w:tab w:val="left" w:pos="866"/>
        </w:tabs>
        <w:autoSpaceDE w:val="0"/>
        <w:autoSpaceDN w:val="0"/>
        <w:spacing w:line="240" w:lineRule="auto"/>
        <w:ind w:right="-105"/>
        <w:jc w:val="both"/>
        <w:rPr>
          <w:rFonts w:ascii="Cambria" w:hAnsi="Cambria"/>
          <w:color w:val="000000"/>
          <w:sz w:val="20"/>
          <w:szCs w:val="20"/>
        </w:rPr>
      </w:pPr>
    </w:p>
    <w:p w14:paraId="2FB89D41" w14:textId="0732FF7A" w:rsidR="00B12F72" w:rsidRPr="00C14F75" w:rsidRDefault="00B12F72" w:rsidP="00B12F72">
      <w:pPr>
        <w:widowControl w:val="0"/>
        <w:numPr>
          <w:ilvl w:val="0"/>
          <w:numId w:val="7"/>
        </w:numPr>
        <w:autoSpaceDE w:val="0"/>
        <w:autoSpaceDN w:val="0"/>
        <w:adjustRightInd w:val="0"/>
        <w:spacing w:line="240" w:lineRule="auto"/>
        <w:ind w:left="284" w:hanging="284"/>
        <w:contextualSpacing/>
        <w:jc w:val="both"/>
        <w:rPr>
          <w:rFonts w:ascii="Cambria" w:eastAsia="MS Mincho" w:hAnsi="Cambria"/>
          <w:kern w:val="0"/>
          <w:sz w:val="20"/>
          <w:szCs w:val="20"/>
          <w14:ligatures w14:val="none"/>
        </w:rPr>
      </w:pPr>
      <w:r w:rsidRPr="00C14F75">
        <w:rPr>
          <w:rFonts w:ascii="Cambria" w:hAnsi="Cambria"/>
          <w:b/>
          <w:i/>
          <w:sz w:val="20"/>
          <w:szCs w:val="20"/>
        </w:rPr>
        <w:t>Représentation de l'ICCAT dans d’autres enceintes :</w:t>
      </w:r>
      <w:r w:rsidRPr="00C14F75">
        <w:rPr>
          <w:rFonts w:ascii="Cambria" w:hAnsi="Cambria"/>
          <w:sz w:val="20"/>
          <w:szCs w:val="20"/>
        </w:rPr>
        <w:t xml:space="preserve"> Participation aux réunions d’organisations internationales et d’organisations régionales et/ou internationales de gestion des pêches. </w:t>
      </w:r>
      <w:r w:rsidRPr="00C14F75">
        <w:rPr>
          <w:rFonts w:ascii="Cambria" w:hAnsi="Cambria"/>
          <w:color w:val="000000"/>
          <w:sz w:val="20"/>
          <w:szCs w:val="20"/>
        </w:rPr>
        <w:t>L'estimation dans ce sous-chapitre est d'une réduction de 22,86</w:t>
      </w:r>
      <w:r w:rsidR="005843BE" w:rsidRPr="00C14F75">
        <w:rPr>
          <w:rFonts w:ascii="Cambria" w:hAnsi="Cambria"/>
          <w:color w:val="000000"/>
          <w:sz w:val="20"/>
          <w:szCs w:val="20"/>
        </w:rPr>
        <w:t> </w:t>
      </w:r>
      <w:r w:rsidRPr="00C14F75">
        <w:rPr>
          <w:rFonts w:ascii="Cambria" w:hAnsi="Cambria"/>
          <w:color w:val="000000"/>
          <w:sz w:val="20"/>
          <w:szCs w:val="20"/>
        </w:rPr>
        <w:t>%.</w:t>
      </w:r>
    </w:p>
    <w:p w14:paraId="61892517" w14:textId="77777777" w:rsidR="00051844" w:rsidRPr="00C14F75" w:rsidRDefault="00051844" w:rsidP="00051844">
      <w:pPr>
        <w:widowControl w:val="0"/>
        <w:autoSpaceDE w:val="0"/>
        <w:autoSpaceDN w:val="0"/>
        <w:adjustRightInd w:val="0"/>
        <w:spacing w:line="240" w:lineRule="auto"/>
        <w:contextualSpacing/>
        <w:jc w:val="both"/>
        <w:rPr>
          <w:rFonts w:ascii="Cambria" w:eastAsia="MS Mincho" w:hAnsi="Cambria"/>
          <w:kern w:val="0"/>
          <w:sz w:val="20"/>
          <w:szCs w:val="20"/>
          <w14:ligatures w14:val="none"/>
        </w:rPr>
      </w:pPr>
    </w:p>
    <w:tbl>
      <w:tblPr>
        <w:tblW w:w="9546" w:type="dxa"/>
        <w:tblLook w:val="04A0" w:firstRow="1" w:lastRow="0" w:firstColumn="1" w:lastColumn="0" w:noHBand="0" w:noVBand="1"/>
      </w:tblPr>
      <w:tblGrid>
        <w:gridCol w:w="1494"/>
        <w:gridCol w:w="955"/>
        <w:gridCol w:w="1050"/>
        <w:gridCol w:w="1032"/>
        <w:gridCol w:w="1097"/>
        <w:gridCol w:w="1621"/>
        <w:gridCol w:w="1113"/>
        <w:gridCol w:w="1249"/>
      </w:tblGrid>
      <w:tr w:rsidR="00882651" w:rsidRPr="00C14F75" w14:paraId="45698BF3" w14:textId="77777777" w:rsidTr="00E005AE">
        <w:trPr>
          <w:trHeight w:val="214"/>
        </w:trPr>
        <w:tc>
          <w:tcPr>
            <w:tcW w:w="1494" w:type="dxa"/>
            <w:tcBorders>
              <w:top w:val="single" w:sz="4" w:space="0" w:color="auto"/>
              <w:left w:val="single" w:sz="4" w:space="0" w:color="auto"/>
              <w:bottom w:val="single" w:sz="4" w:space="0" w:color="auto"/>
              <w:right w:val="single" w:sz="4" w:space="0" w:color="auto"/>
            </w:tcBorders>
            <w:vAlign w:val="center"/>
            <w:hideMark/>
          </w:tcPr>
          <w:p w14:paraId="33C19DCE" w14:textId="77777777" w:rsidR="00882651" w:rsidRPr="00C14F75" w:rsidRDefault="00882651" w:rsidP="00882651">
            <w:pPr>
              <w:spacing w:line="240" w:lineRule="auto"/>
              <w:jc w:val="center"/>
              <w:rPr>
                <w:rFonts w:ascii="Cambria" w:eastAsia="Times New Roman" w:hAnsi="Cambria"/>
                <w:b/>
                <w:bCs/>
                <w:i/>
                <w:iCs/>
                <w:color w:val="000000"/>
                <w:kern w:val="0"/>
                <w:sz w:val="16"/>
                <w:szCs w:val="16"/>
                <w14:ligatures w14:val="none"/>
              </w:rPr>
            </w:pPr>
            <w:r w:rsidRPr="00C14F75">
              <w:rPr>
                <w:rFonts w:ascii="Cambria" w:hAnsi="Cambria"/>
                <w:b/>
                <w:i/>
                <w:color w:val="000000"/>
                <w:sz w:val="16"/>
                <w:szCs w:val="16"/>
              </w:rPr>
              <w:t>Réunions (lieu et jours)</w:t>
            </w:r>
          </w:p>
        </w:tc>
        <w:tc>
          <w:tcPr>
            <w:tcW w:w="955" w:type="dxa"/>
            <w:tcBorders>
              <w:top w:val="single" w:sz="4" w:space="0" w:color="auto"/>
              <w:left w:val="nil"/>
              <w:bottom w:val="single" w:sz="4" w:space="0" w:color="auto"/>
              <w:right w:val="single" w:sz="4" w:space="0" w:color="auto"/>
            </w:tcBorders>
            <w:noWrap/>
            <w:vAlign w:val="center"/>
            <w:hideMark/>
          </w:tcPr>
          <w:p w14:paraId="25CFB949" w14:textId="77777777" w:rsidR="00882651" w:rsidRPr="00C14F75" w:rsidRDefault="00882651" w:rsidP="00882651">
            <w:pPr>
              <w:spacing w:line="240" w:lineRule="auto"/>
              <w:jc w:val="center"/>
              <w:rPr>
                <w:rFonts w:ascii="Cambria" w:eastAsia="Times New Roman" w:hAnsi="Cambria"/>
                <w:b/>
                <w:bCs/>
                <w:i/>
                <w:iCs/>
                <w:color w:val="000000"/>
                <w:kern w:val="0"/>
                <w:sz w:val="16"/>
                <w:szCs w:val="16"/>
                <w14:ligatures w14:val="none"/>
              </w:rPr>
            </w:pPr>
            <w:r w:rsidRPr="00C14F75">
              <w:rPr>
                <w:rFonts w:ascii="Cambria" w:hAnsi="Cambria"/>
                <w:b/>
                <w:i/>
                <w:color w:val="000000"/>
                <w:sz w:val="16"/>
                <w:szCs w:val="16"/>
              </w:rPr>
              <w:t>Nbr de personnes</w:t>
            </w:r>
          </w:p>
        </w:tc>
        <w:tc>
          <w:tcPr>
            <w:tcW w:w="1050" w:type="dxa"/>
            <w:tcBorders>
              <w:top w:val="single" w:sz="4" w:space="0" w:color="auto"/>
              <w:left w:val="nil"/>
              <w:bottom w:val="single" w:sz="4" w:space="0" w:color="auto"/>
              <w:right w:val="single" w:sz="4" w:space="0" w:color="auto"/>
            </w:tcBorders>
            <w:noWrap/>
            <w:vAlign w:val="center"/>
            <w:hideMark/>
          </w:tcPr>
          <w:p w14:paraId="2D03EA01" w14:textId="77777777" w:rsidR="00882651" w:rsidRPr="00C14F75" w:rsidRDefault="00882651" w:rsidP="00882651">
            <w:pPr>
              <w:spacing w:line="240" w:lineRule="auto"/>
              <w:jc w:val="center"/>
              <w:rPr>
                <w:rFonts w:ascii="Cambria" w:eastAsia="Times New Roman" w:hAnsi="Cambria"/>
                <w:b/>
                <w:bCs/>
                <w:i/>
                <w:iCs/>
                <w:color w:val="000000"/>
                <w:kern w:val="0"/>
                <w:sz w:val="16"/>
                <w:szCs w:val="16"/>
                <w14:ligatures w14:val="none"/>
              </w:rPr>
            </w:pPr>
            <w:r w:rsidRPr="00C14F75">
              <w:rPr>
                <w:rFonts w:ascii="Cambria" w:hAnsi="Cambria"/>
                <w:b/>
                <w:i/>
                <w:color w:val="000000"/>
                <w:sz w:val="16"/>
                <w:szCs w:val="16"/>
              </w:rPr>
              <w:t>Voyages</w:t>
            </w:r>
          </w:p>
        </w:tc>
        <w:tc>
          <w:tcPr>
            <w:tcW w:w="1032" w:type="dxa"/>
            <w:tcBorders>
              <w:top w:val="single" w:sz="4" w:space="0" w:color="auto"/>
              <w:left w:val="nil"/>
              <w:bottom w:val="single" w:sz="4" w:space="0" w:color="auto"/>
              <w:right w:val="single" w:sz="4" w:space="0" w:color="auto"/>
            </w:tcBorders>
            <w:noWrap/>
            <w:vAlign w:val="center"/>
            <w:hideMark/>
          </w:tcPr>
          <w:p w14:paraId="0A3502F5" w14:textId="77777777" w:rsidR="00882651" w:rsidRPr="00C14F75" w:rsidRDefault="00882651" w:rsidP="00882651">
            <w:pPr>
              <w:spacing w:line="240" w:lineRule="auto"/>
              <w:jc w:val="center"/>
              <w:rPr>
                <w:rFonts w:ascii="Cambria" w:eastAsia="Times New Roman" w:hAnsi="Cambria"/>
                <w:b/>
                <w:bCs/>
                <w:i/>
                <w:iCs/>
                <w:color w:val="000000"/>
                <w:kern w:val="0"/>
                <w:sz w:val="16"/>
                <w:szCs w:val="16"/>
                <w14:ligatures w14:val="none"/>
              </w:rPr>
            </w:pPr>
            <w:r w:rsidRPr="00C14F75">
              <w:rPr>
                <w:rFonts w:ascii="Cambria" w:hAnsi="Cambria"/>
                <w:b/>
                <w:i/>
                <w:color w:val="000000"/>
                <w:sz w:val="16"/>
                <w:szCs w:val="16"/>
              </w:rPr>
              <w:t>Hôtel</w:t>
            </w:r>
          </w:p>
        </w:tc>
        <w:tc>
          <w:tcPr>
            <w:tcW w:w="1032" w:type="dxa"/>
            <w:tcBorders>
              <w:top w:val="single" w:sz="4" w:space="0" w:color="auto"/>
              <w:left w:val="nil"/>
              <w:bottom w:val="single" w:sz="4" w:space="0" w:color="auto"/>
              <w:right w:val="single" w:sz="4" w:space="0" w:color="auto"/>
            </w:tcBorders>
            <w:noWrap/>
            <w:vAlign w:val="center"/>
            <w:hideMark/>
          </w:tcPr>
          <w:p w14:paraId="2EBF1545" w14:textId="77777777" w:rsidR="00882651" w:rsidRPr="00C14F75" w:rsidRDefault="00882651" w:rsidP="00882651">
            <w:pPr>
              <w:spacing w:line="240" w:lineRule="auto"/>
              <w:jc w:val="center"/>
              <w:rPr>
                <w:rFonts w:ascii="Cambria" w:eastAsia="Times New Roman" w:hAnsi="Cambria"/>
                <w:b/>
                <w:bCs/>
                <w:i/>
                <w:iCs/>
                <w:color w:val="000000"/>
                <w:kern w:val="0"/>
                <w:sz w:val="16"/>
                <w:szCs w:val="16"/>
                <w14:ligatures w14:val="none"/>
              </w:rPr>
            </w:pPr>
            <w:r w:rsidRPr="00C14F75">
              <w:rPr>
                <w:rFonts w:ascii="Cambria" w:hAnsi="Cambria"/>
                <w:b/>
                <w:i/>
                <w:color w:val="000000"/>
                <w:sz w:val="16"/>
                <w:szCs w:val="16"/>
              </w:rPr>
              <w:t>Indemnités journalières</w:t>
            </w:r>
          </w:p>
        </w:tc>
        <w:tc>
          <w:tcPr>
            <w:tcW w:w="0" w:type="auto"/>
            <w:tcBorders>
              <w:top w:val="single" w:sz="4" w:space="0" w:color="auto"/>
              <w:left w:val="nil"/>
              <w:bottom w:val="single" w:sz="4" w:space="0" w:color="auto"/>
              <w:right w:val="single" w:sz="4" w:space="0" w:color="auto"/>
            </w:tcBorders>
            <w:noWrap/>
            <w:vAlign w:val="center"/>
            <w:hideMark/>
          </w:tcPr>
          <w:p w14:paraId="739FCE9B" w14:textId="77777777" w:rsidR="00882651" w:rsidRPr="00C14F75" w:rsidRDefault="00882651" w:rsidP="00882651">
            <w:pPr>
              <w:spacing w:line="240" w:lineRule="auto"/>
              <w:jc w:val="center"/>
              <w:rPr>
                <w:rFonts w:ascii="Cambria" w:eastAsia="Times New Roman" w:hAnsi="Cambria"/>
                <w:b/>
                <w:bCs/>
                <w:i/>
                <w:iCs/>
                <w:color w:val="000000"/>
                <w:kern w:val="0"/>
                <w:sz w:val="16"/>
                <w:szCs w:val="16"/>
                <w14:ligatures w14:val="none"/>
              </w:rPr>
            </w:pPr>
            <w:r w:rsidRPr="00C14F75">
              <w:rPr>
                <w:rFonts w:ascii="Cambria" w:hAnsi="Cambria"/>
                <w:b/>
                <w:i/>
                <w:color w:val="000000"/>
                <w:sz w:val="16"/>
                <w:szCs w:val="16"/>
              </w:rPr>
              <w:t>Transport terrestre</w:t>
            </w:r>
          </w:p>
        </w:tc>
        <w:tc>
          <w:tcPr>
            <w:tcW w:w="0" w:type="auto"/>
            <w:tcBorders>
              <w:top w:val="single" w:sz="4" w:space="0" w:color="auto"/>
              <w:left w:val="nil"/>
              <w:bottom w:val="single" w:sz="4" w:space="0" w:color="auto"/>
              <w:right w:val="single" w:sz="4" w:space="0" w:color="auto"/>
            </w:tcBorders>
            <w:noWrap/>
            <w:vAlign w:val="center"/>
            <w:hideMark/>
          </w:tcPr>
          <w:p w14:paraId="54C608A4" w14:textId="77777777" w:rsidR="00882651" w:rsidRPr="00C14F75" w:rsidRDefault="00882651" w:rsidP="00882651">
            <w:pPr>
              <w:spacing w:line="240" w:lineRule="auto"/>
              <w:jc w:val="center"/>
              <w:rPr>
                <w:rFonts w:ascii="Cambria" w:eastAsia="Times New Roman" w:hAnsi="Cambria"/>
                <w:b/>
                <w:bCs/>
                <w:i/>
                <w:iCs/>
                <w:color w:val="000000"/>
                <w:kern w:val="0"/>
                <w:sz w:val="16"/>
                <w:szCs w:val="16"/>
                <w14:ligatures w14:val="none"/>
              </w:rPr>
            </w:pPr>
            <w:r w:rsidRPr="00C14F75">
              <w:rPr>
                <w:rFonts w:ascii="Cambria" w:hAnsi="Cambria"/>
                <w:b/>
                <w:i/>
                <w:color w:val="000000"/>
                <w:sz w:val="16"/>
                <w:szCs w:val="16"/>
              </w:rPr>
              <w:t>Total</w:t>
            </w:r>
          </w:p>
        </w:tc>
        <w:tc>
          <w:tcPr>
            <w:tcW w:w="1249" w:type="dxa"/>
            <w:tcBorders>
              <w:top w:val="single" w:sz="4" w:space="0" w:color="auto"/>
              <w:left w:val="nil"/>
              <w:bottom w:val="single" w:sz="4" w:space="0" w:color="auto"/>
              <w:right w:val="single" w:sz="4" w:space="0" w:color="auto"/>
            </w:tcBorders>
            <w:noWrap/>
            <w:vAlign w:val="center"/>
            <w:hideMark/>
          </w:tcPr>
          <w:p w14:paraId="4C4670FE" w14:textId="77777777" w:rsidR="00882651" w:rsidRPr="00C14F75" w:rsidRDefault="00882651" w:rsidP="00882651">
            <w:pPr>
              <w:spacing w:line="240" w:lineRule="auto"/>
              <w:jc w:val="center"/>
              <w:rPr>
                <w:rFonts w:ascii="Cambria" w:eastAsia="Times New Roman" w:hAnsi="Cambria"/>
                <w:b/>
                <w:bCs/>
                <w:i/>
                <w:iCs/>
                <w:color w:val="000000"/>
                <w:kern w:val="0"/>
                <w:sz w:val="16"/>
                <w:szCs w:val="16"/>
                <w14:ligatures w14:val="none"/>
              </w:rPr>
            </w:pPr>
            <w:r w:rsidRPr="00C14F75">
              <w:rPr>
                <w:rFonts w:ascii="Cambria" w:hAnsi="Cambria"/>
                <w:b/>
                <w:i/>
                <w:color w:val="000000"/>
                <w:sz w:val="16"/>
                <w:szCs w:val="16"/>
              </w:rPr>
              <w:t>Financement</w:t>
            </w:r>
          </w:p>
        </w:tc>
      </w:tr>
      <w:tr w:rsidR="00882651" w:rsidRPr="00C14F75" w14:paraId="45ED7A1D" w14:textId="77777777" w:rsidTr="00E005AE">
        <w:trPr>
          <w:trHeight w:val="214"/>
        </w:trPr>
        <w:tc>
          <w:tcPr>
            <w:tcW w:w="1494" w:type="dxa"/>
            <w:tcBorders>
              <w:top w:val="nil"/>
              <w:left w:val="single" w:sz="4" w:space="0" w:color="auto"/>
              <w:bottom w:val="single" w:sz="4" w:space="0" w:color="auto"/>
              <w:right w:val="single" w:sz="4" w:space="0" w:color="auto"/>
            </w:tcBorders>
            <w:vAlign w:val="center"/>
            <w:hideMark/>
          </w:tcPr>
          <w:p w14:paraId="7D2AD4A5" w14:textId="77777777" w:rsidR="00882651" w:rsidRPr="00C14F75" w:rsidRDefault="00882651" w:rsidP="00882651">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ICSP-20 (New York, 3 jours)</w:t>
            </w:r>
          </w:p>
        </w:tc>
        <w:tc>
          <w:tcPr>
            <w:tcW w:w="955" w:type="dxa"/>
            <w:tcBorders>
              <w:top w:val="nil"/>
              <w:left w:val="nil"/>
              <w:bottom w:val="single" w:sz="4" w:space="0" w:color="auto"/>
              <w:right w:val="single" w:sz="4" w:space="0" w:color="auto"/>
            </w:tcBorders>
            <w:noWrap/>
            <w:vAlign w:val="center"/>
            <w:hideMark/>
          </w:tcPr>
          <w:p w14:paraId="6F2CC94E" w14:textId="77777777" w:rsidR="00882651" w:rsidRPr="00C14F75" w:rsidRDefault="00882651" w:rsidP="008137FB">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1</w:t>
            </w:r>
          </w:p>
        </w:tc>
        <w:tc>
          <w:tcPr>
            <w:tcW w:w="1050" w:type="dxa"/>
            <w:tcBorders>
              <w:top w:val="nil"/>
              <w:left w:val="nil"/>
              <w:bottom w:val="single" w:sz="4" w:space="0" w:color="auto"/>
              <w:right w:val="single" w:sz="4" w:space="0" w:color="auto"/>
            </w:tcBorders>
            <w:noWrap/>
            <w:vAlign w:val="center"/>
            <w:hideMark/>
          </w:tcPr>
          <w:p w14:paraId="2433AFD9" w14:textId="7A183E45" w:rsidR="00882651" w:rsidRPr="00C14F75" w:rsidRDefault="00882651" w:rsidP="00A44732">
            <w:pPr>
              <w:spacing w:line="240" w:lineRule="auto"/>
              <w:ind w:hanging="172"/>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3.000,00 €</w:t>
            </w:r>
          </w:p>
        </w:tc>
        <w:tc>
          <w:tcPr>
            <w:tcW w:w="1032" w:type="dxa"/>
            <w:tcBorders>
              <w:top w:val="nil"/>
              <w:left w:val="nil"/>
              <w:bottom w:val="single" w:sz="4" w:space="0" w:color="auto"/>
              <w:right w:val="single" w:sz="4" w:space="0" w:color="auto"/>
            </w:tcBorders>
            <w:noWrap/>
            <w:vAlign w:val="center"/>
            <w:hideMark/>
          </w:tcPr>
          <w:p w14:paraId="6DEDCAB5" w14:textId="6F13A8C2" w:rsidR="00882651" w:rsidRPr="00C14F75" w:rsidRDefault="00882651" w:rsidP="008137FB">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1.679,04 €</w:t>
            </w:r>
          </w:p>
        </w:tc>
        <w:tc>
          <w:tcPr>
            <w:tcW w:w="1032" w:type="dxa"/>
            <w:tcBorders>
              <w:top w:val="nil"/>
              <w:left w:val="nil"/>
              <w:bottom w:val="single" w:sz="4" w:space="0" w:color="auto"/>
              <w:right w:val="single" w:sz="4" w:space="0" w:color="auto"/>
            </w:tcBorders>
            <w:noWrap/>
            <w:vAlign w:val="center"/>
            <w:hideMark/>
          </w:tcPr>
          <w:p w14:paraId="56866868" w14:textId="603E0D44" w:rsidR="00882651" w:rsidRPr="00C14F75" w:rsidRDefault="00882651" w:rsidP="008137FB">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413,95 €</w:t>
            </w:r>
          </w:p>
        </w:tc>
        <w:tc>
          <w:tcPr>
            <w:tcW w:w="0" w:type="auto"/>
            <w:tcBorders>
              <w:top w:val="nil"/>
              <w:left w:val="nil"/>
              <w:bottom w:val="single" w:sz="4" w:space="0" w:color="auto"/>
              <w:right w:val="single" w:sz="4" w:space="0" w:color="auto"/>
            </w:tcBorders>
            <w:noWrap/>
            <w:vAlign w:val="center"/>
            <w:hideMark/>
          </w:tcPr>
          <w:p w14:paraId="7D6031EC" w14:textId="478FCE08" w:rsidR="00882651" w:rsidRPr="00C14F75" w:rsidRDefault="00882651" w:rsidP="008137FB">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250,00 €</w:t>
            </w:r>
          </w:p>
        </w:tc>
        <w:tc>
          <w:tcPr>
            <w:tcW w:w="0" w:type="auto"/>
            <w:tcBorders>
              <w:top w:val="nil"/>
              <w:left w:val="nil"/>
              <w:bottom w:val="single" w:sz="4" w:space="0" w:color="auto"/>
              <w:right w:val="single" w:sz="4" w:space="0" w:color="auto"/>
            </w:tcBorders>
            <w:noWrap/>
            <w:vAlign w:val="center"/>
            <w:hideMark/>
          </w:tcPr>
          <w:p w14:paraId="6E682A43" w14:textId="13499CB5" w:rsidR="00882651" w:rsidRPr="00C14F75" w:rsidRDefault="00882651" w:rsidP="008137FB">
            <w:pPr>
              <w:spacing w:line="240" w:lineRule="auto"/>
              <w:ind w:hanging="156"/>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5.342,99 €</w:t>
            </w:r>
          </w:p>
        </w:tc>
        <w:tc>
          <w:tcPr>
            <w:tcW w:w="1249" w:type="dxa"/>
            <w:tcBorders>
              <w:top w:val="nil"/>
              <w:left w:val="nil"/>
              <w:bottom w:val="single" w:sz="4" w:space="0" w:color="auto"/>
              <w:right w:val="single" w:sz="4" w:space="0" w:color="auto"/>
            </w:tcBorders>
            <w:noWrap/>
            <w:vAlign w:val="center"/>
            <w:hideMark/>
          </w:tcPr>
          <w:p w14:paraId="2D2A2C2D" w14:textId="77777777" w:rsidR="00882651" w:rsidRPr="00C14F75" w:rsidRDefault="00882651" w:rsidP="00E42643">
            <w:pPr>
              <w:spacing w:line="240" w:lineRule="auto"/>
              <w:ind w:hanging="31"/>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Chapitre 2.a)</w:t>
            </w:r>
          </w:p>
        </w:tc>
      </w:tr>
      <w:tr w:rsidR="00882651" w:rsidRPr="00C14F75" w14:paraId="56623AAB" w14:textId="77777777" w:rsidTr="00E005AE">
        <w:trPr>
          <w:trHeight w:val="214"/>
        </w:trPr>
        <w:tc>
          <w:tcPr>
            <w:tcW w:w="1494" w:type="dxa"/>
            <w:tcBorders>
              <w:top w:val="nil"/>
              <w:left w:val="single" w:sz="4" w:space="0" w:color="auto"/>
              <w:bottom w:val="single" w:sz="4" w:space="0" w:color="auto"/>
              <w:right w:val="single" w:sz="4" w:space="0" w:color="auto"/>
            </w:tcBorders>
            <w:vAlign w:val="center"/>
            <w:hideMark/>
          </w:tcPr>
          <w:p w14:paraId="4272741D" w14:textId="77777777" w:rsidR="00882651" w:rsidRPr="00C14F75" w:rsidRDefault="00882651" w:rsidP="00882651">
            <w:pPr>
              <w:spacing w:line="240" w:lineRule="auto"/>
              <w:rPr>
                <w:rFonts w:ascii="Cambria" w:eastAsia="Times New Roman" w:hAnsi="Cambria"/>
                <w:color w:val="000000"/>
                <w:kern w:val="0"/>
                <w:sz w:val="16"/>
                <w:szCs w:val="16"/>
                <w:lang w:val="en-US"/>
                <w14:ligatures w14:val="none"/>
              </w:rPr>
            </w:pPr>
            <w:r w:rsidRPr="00C14F75">
              <w:rPr>
                <w:rFonts w:ascii="Cambria" w:hAnsi="Cambria"/>
                <w:color w:val="000000"/>
                <w:sz w:val="16"/>
                <w:szCs w:val="16"/>
                <w:lang w:val="en-US"/>
              </w:rPr>
              <w:t>BBNJ, COP (New York, 5 jours)</w:t>
            </w:r>
          </w:p>
        </w:tc>
        <w:tc>
          <w:tcPr>
            <w:tcW w:w="955" w:type="dxa"/>
            <w:tcBorders>
              <w:top w:val="nil"/>
              <w:left w:val="nil"/>
              <w:bottom w:val="single" w:sz="4" w:space="0" w:color="auto"/>
              <w:right w:val="single" w:sz="4" w:space="0" w:color="auto"/>
            </w:tcBorders>
            <w:noWrap/>
            <w:vAlign w:val="center"/>
            <w:hideMark/>
          </w:tcPr>
          <w:p w14:paraId="3BDD649C" w14:textId="77777777" w:rsidR="00882651" w:rsidRPr="00C14F75" w:rsidRDefault="00882651" w:rsidP="008137FB">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1</w:t>
            </w:r>
          </w:p>
        </w:tc>
        <w:tc>
          <w:tcPr>
            <w:tcW w:w="1050" w:type="dxa"/>
            <w:tcBorders>
              <w:top w:val="nil"/>
              <w:left w:val="nil"/>
              <w:bottom w:val="single" w:sz="4" w:space="0" w:color="auto"/>
              <w:right w:val="single" w:sz="4" w:space="0" w:color="auto"/>
            </w:tcBorders>
            <w:noWrap/>
            <w:vAlign w:val="center"/>
            <w:hideMark/>
          </w:tcPr>
          <w:p w14:paraId="376999FA" w14:textId="433887B5" w:rsidR="00882651" w:rsidRPr="00C14F75" w:rsidRDefault="00882651" w:rsidP="00A44732">
            <w:pPr>
              <w:spacing w:line="240" w:lineRule="auto"/>
              <w:ind w:hanging="172"/>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3.000,00 €</w:t>
            </w:r>
          </w:p>
        </w:tc>
        <w:tc>
          <w:tcPr>
            <w:tcW w:w="1032" w:type="dxa"/>
            <w:tcBorders>
              <w:top w:val="nil"/>
              <w:left w:val="nil"/>
              <w:bottom w:val="single" w:sz="4" w:space="0" w:color="auto"/>
              <w:right w:val="single" w:sz="4" w:space="0" w:color="auto"/>
            </w:tcBorders>
            <w:noWrap/>
            <w:vAlign w:val="center"/>
            <w:hideMark/>
          </w:tcPr>
          <w:p w14:paraId="6944D579" w14:textId="6ABB117A" w:rsidR="00882651" w:rsidRPr="00C14F75" w:rsidRDefault="00882651" w:rsidP="008137FB">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2518,56 €</w:t>
            </w:r>
          </w:p>
        </w:tc>
        <w:tc>
          <w:tcPr>
            <w:tcW w:w="1032" w:type="dxa"/>
            <w:tcBorders>
              <w:top w:val="nil"/>
              <w:left w:val="nil"/>
              <w:bottom w:val="single" w:sz="4" w:space="0" w:color="auto"/>
              <w:right w:val="single" w:sz="4" w:space="0" w:color="auto"/>
            </w:tcBorders>
            <w:noWrap/>
            <w:vAlign w:val="center"/>
            <w:hideMark/>
          </w:tcPr>
          <w:p w14:paraId="10BE7201" w14:textId="259A76A6" w:rsidR="00882651" w:rsidRPr="00C14F75" w:rsidRDefault="00882651" w:rsidP="008137FB">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579,53 €</w:t>
            </w:r>
          </w:p>
        </w:tc>
        <w:tc>
          <w:tcPr>
            <w:tcW w:w="0" w:type="auto"/>
            <w:tcBorders>
              <w:top w:val="nil"/>
              <w:left w:val="nil"/>
              <w:bottom w:val="single" w:sz="4" w:space="0" w:color="auto"/>
              <w:right w:val="single" w:sz="4" w:space="0" w:color="auto"/>
            </w:tcBorders>
            <w:noWrap/>
            <w:vAlign w:val="center"/>
            <w:hideMark/>
          </w:tcPr>
          <w:p w14:paraId="75284B2E" w14:textId="31C6856A" w:rsidR="00882651" w:rsidRPr="00C14F75" w:rsidRDefault="00882651" w:rsidP="008137FB">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250,00 €</w:t>
            </w:r>
          </w:p>
        </w:tc>
        <w:tc>
          <w:tcPr>
            <w:tcW w:w="0" w:type="auto"/>
            <w:tcBorders>
              <w:top w:val="nil"/>
              <w:left w:val="nil"/>
              <w:bottom w:val="single" w:sz="4" w:space="0" w:color="auto"/>
              <w:right w:val="single" w:sz="4" w:space="0" w:color="auto"/>
            </w:tcBorders>
            <w:noWrap/>
            <w:vAlign w:val="center"/>
            <w:hideMark/>
          </w:tcPr>
          <w:p w14:paraId="25D9141B" w14:textId="14ECEA43" w:rsidR="00882651" w:rsidRPr="00C14F75" w:rsidRDefault="00882651" w:rsidP="008137FB">
            <w:pPr>
              <w:spacing w:line="240" w:lineRule="auto"/>
              <w:ind w:hanging="156"/>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6.348,09 €</w:t>
            </w:r>
          </w:p>
        </w:tc>
        <w:tc>
          <w:tcPr>
            <w:tcW w:w="1249" w:type="dxa"/>
            <w:tcBorders>
              <w:top w:val="nil"/>
              <w:left w:val="nil"/>
              <w:bottom w:val="single" w:sz="4" w:space="0" w:color="auto"/>
              <w:right w:val="single" w:sz="4" w:space="0" w:color="auto"/>
            </w:tcBorders>
            <w:noWrap/>
            <w:vAlign w:val="center"/>
            <w:hideMark/>
          </w:tcPr>
          <w:p w14:paraId="13E514F8" w14:textId="77777777" w:rsidR="00882651" w:rsidRPr="00C14F75" w:rsidRDefault="00882651" w:rsidP="00E42643">
            <w:pPr>
              <w:spacing w:line="240" w:lineRule="auto"/>
              <w:ind w:hanging="31"/>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Chapitre 2.a)</w:t>
            </w:r>
          </w:p>
        </w:tc>
      </w:tr>
      <w:tr w:rsidR="00882651" w:rsidRPr="00C14F75" w14:paraId="30AA4C6E" w14:textId="77777777" w:rsidTr="00E005AE">
        <w:trPr>
          <w:trHeight w:val="612"/>
        </w:trPr>
        <w:tc>
          <w:tcPr>
            <w:tcW w:w="1494" w:type="dxa"/>
            <w:tcBorders>
              <w:top w:val="nil"/>
              <w:left w:val="single" w:sz="4" w:space="0" w:color="auto"/>
              <w:bottom w:val="single" w:sz="4" w:space="0" w:color="auto"/>
              <w:right w:val="single" w:sz="4" w:space="0" w:color="auto"/>
            </w:tcBorders>
            <w:vAlign w:val="center"/>
            <w:hideMark/>
          </w:tcPr>
          <w:p w14:paraId="1171A464" w14:textId="77777777" w:rsidR="00882651" w:rsidRPr="00C14F75" w:rsidRDefault="00882651" w:rsidP="00882651">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xml:space="preserve">Atelier international de formation sur l'application de la réglementation en matière de pêche (GFETW) - Réseau IMCS + Réseau de d’application concernant les </w:t>
            </w:r>
            <w:r w:rsidRPr="00C14F75">
              <w:rPr>
                <w:rFonts w:ascii="Cambria" w:hAnsi="Cambria"/>
                <w:color w:val="000000"/>
                <w:sz w:val="16"/>
                <w:szCs w:val="16"/>
              </w:rPr>
              <w:lastRenderedPageBreak/>
              <w:t>thonidés (Bali, 5 jours)</w:t>
            </w:r>
          </w:p>
        </w:tc>
        <w:tc>
          <w:tcPr>
            <w:tcW w:w="955" w:type="dxa"/>
            <w:tcBorders>
              <w:top w:val="nil"/>
              <w:left w:val="nil"/>
              <w:bottom w:val="single" w:sz="4" w:space="0" w:color="auto"/>
              <w:right w:val="single" w:sz="4" w:space="0" w:color="auto"/>
            </w:tcBorders>
            <w:noWrap/>
            <w:vAlign w:val="center"/>
            <w:hideMark/>
          </w:tcPr>
          <w:p w14:paraId="4FBC43E1" w14:textId="77777777" w:rsidR="00882651" w:rsidRPr="00C14F75" w:rsidRDefault="00882651" w:rsidP="008137FB">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lastRenderedPageBreak/>
              <w:t>1</w:t>
            </w:r>
          </w:p>
        </w:tc>
        <w:tc>
          <w:tcPr>
            <w:tcW w:w="1050" w:type="dxa"/>
            <w:tcBorders>
              <w:top w:val="nil"/>
              <w:left w:val="nil"/>
              <w:bottom w:val="single" w:sz="4" w:space="0" w:color="auto"/>
              <w:right w:val="single" w:sz="4" w:space="0" w:color="auto"/>
            </w:tcBorders>
            <w:noWrap/>
            <w:vAlign w:val="center"/>
            <w:hideMark/>
          </w:tcPr>
          <w:p w14:paraId="0484E762" w14:textId="40BB15A8" w:rsidR="00882651" w:rsidRPr="00C14F75" w:rsidRDefault="00882651" w:rsidP="008137FB">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4.850,00 €</w:t>
            </w:r>
          </w:p>
        </w:tc>
        <w:tc>
          <w:tcPr>
            <w:tcW w:w="1032" w:type="dxa"/>
            <w:tcBorders>
              <w:top w:val="nil"/>
              <w:left w:val="nil"/>
              <w:bottom w:val="single" w:sz="4" w:space="0" w:color="auto"/>
              <w:right w:val="single" w:sz="4" w:space="0" w:color="auto"/>
            </w:tcBorders>
            <w:noWrap/>
            <w:vAlign w:val="center"/>
            <w:hideMark/>
          </w:tcPr>
          <w:p w14:paraId="79AD4981" w14:textId="38CB4D3F" w:rsidR="00882651" w:rsidRPr="00C14F75" w:rsidRDefault="00882651" w:rsidP="008137FB">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1.734,81 €</w:t>
            </w:r>
          </w:p>
        </w:tc>
        <w:tc>
          <w:tcPr>
            <w:tcW w:w="1032" w:type="dxa"/>
            <w:tcBorders>
              <w:top w:val="nil"/>
              <w:left w:val="nil"/>
              <w:bottom w:val="single" w:sz="4" w:space="0" w:color="auto"/>
              <w:right w:val="single" w:sz="4" w:space="0" w:color="auto"/>
            </w:tcBorders>
            <w:noWrap/>
            <w:vAlign w:val="center"/>
            <w:hideMark/>
          </w:tcPr>
          <w:p w14:paraId="07E9CED5" w14:textId="6174423C" w:rsidR="00882651" w:rsidRPr="00C14F75" w:rsidRDefault="00882651" w:rsidP="008137FB">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1.021,36 €</w:t>
            </w:r>
          </w:p>
        </w:tc>
        <w:tc>
          <w:tcPr>
            <w:tcW w:w="0" w:type="auto"/>
            <w:tcBorders>
              <w:top w:val="nil"/>
              <w:left w:val="nil"/>
              <w:bottom w:val="single" w:sz="4" w:space="0" w:color="auto"/>
              <w:right w:val="single" w:sz="4" w:space="0" w:color="auto"/>
            </w:tcBorders>
            <w:noWrap/>
            <w:vAlign w:val="center"/>
            <w:hideMark/>
          </w:tcPr>
          <w:p w14:paraId="2FB06353" w14:textId="441DE7E4" w:rsidR="00882651" w:rsidRPr="00C14F75" w:rsidRDefault="00882651" w:rsidP="008137FB">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120,00 €</w:t>
            </w:r>
          </w:p>
        </w:tc>
        <w:tc>
          <w:tcPr>
            <w:tcW w:w="0" w:type="auto"/>
            <w:tcBorders>
              <w:top w:val="nil"/>
              <w:left w:val="nil"/>
              <w:bottom w:val="single" w:sz="4" w:space="0" w:color="auto"/>
              <w:right w:val="single" w:sz="4" w:space="0" w:color="auto"/>
            </w:tcBorders>
            <w:noWrap/>
            <w:vAlign w:val="center"/>
            <w:hideMark/>
          </w:tcPr>
          <w:p w14:paraId="1CDF257F" w14:textId="5C515661" w:rsidR="00882651" w:rsidRPr="00C14F75" w:rsidRDefault="00882651" w:rsidP="008137FB">
            <w:pPr>
              <w:spacing w:line="240" w:lineRule="auto"/>
              <w:ind w:hanging="156"/>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7.726,17 €</w:t>
            </w:r>
          </w:p>
        </w:tc>
        <w:tc>
          <w:tcPr>
            <w:tcW w:w="1249" w:type="dxa"/>
            <w:tcBorders>
              <w:top w:val="nil"/>
              <w:left w:val="nil"/>
              <w:bottom w:val="single" w:sz="4" w:space="0" w:color="auto"/>
              <w:right w:val="single" w:sz="4" w:space="0" w:color="auto"/>
            </w:tcBorders>
            <w:noWrap/>
            <w:vAlign w:val="center"/>
            <w:hideMark/>
          </w:tcPr>
          <w:p w14:paraId="37AE3169" w14:textId="77777777" w:rsidR="00882651" w:rsidRPr="00C14F75" w:rsidRDefault="00882651" w:rsidP="00E42643">
            <w:pPr>
              <w:spacing w:line="240" w:lineRule="auto"/>
              <w:ind w:hanging="31"/>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Chapitre 2.a)</w:t>
            </w:r>
          </w:p>
        </w:tc>
      </w:tr>
      <w:tr w:rsidR="00882651" w:rsidRPr="00C14F75" w14:paraId="5B81F8E6" w14:textId="77777777" w:rsidTr="00E005AE">
        <w:trPr>
          <w:trHeight w:val="407"/>
        </w:trPr>
        <w:tc>
          <w:tcPr>
            <w:tcW w:w="1494" w:type="dxa"/>
            <w:tcBorders>
              <w:top w:val="nil"/>
              <w:left w:val="single" w:sz="4" w:space="0" w:color="auto"/>
              <w:bottom w:val="single" w:sz="4" w:space="0" w:color="auto"/>
              <w:right w:val="single" w:sz="4" w:space="0" w:color="auto"/>
            </w:tcBorders>
            <w:vAlign w:val="center"/>
            <w:hideMark/>
          </w:tcPr>
          <w:p w14:paraId="1042F626" w14:textId="77777777" w:rsidR="00882651" w:rsidRPr="00C14F75" w:rsidRDefault="00882651" w:rsidP="00882651">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Sixième réunion des Parties (MoP) au PSMA (Paris, France, 5 jours)</w:t>
            </w:r>
          </w:p>
        </w:tc>
        <w:tc>
          <w:tcPr>
            <w:tcW w:w="955" w:type="dxa"/>
            <w:tcBorders>
              <w:top w:val="nil"/>
              <w:left w:val="nil"/>
              <w:bottom w:val="single" w:sz="4" w:space="0" w:color="auto"/>
              <w:right w:val="single" w:sz="4" w:space="0" w:color="auto"/>
            </w:tcBorders>
            <w:noWrap/>
            <w:vAlign w:val="center"/>
            <w:hideMark/>
          </w:tcPr>
          <w:p w14:paraId="73E9CFA4" w14:textId="77777777" w:rsidR="00882651" w:rsidRPr="00C14F75" w:rsidRDefault="00882651" w:rsidP="008137FB">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1</w:t>
            </w:r>
          </w:p>
        </w:tc>
        <w:tc>
          <w:tcPr>
            <w:tcW w:w="1050" w:type="dxa"/>
            <w:tcBorders>
              <w:top w:val="nil"/>
              <w:left w:val="nil"/>
              <w:bottom w:val="single" w:sz="4" w:space="0" w:color="auto"/>
              <w:right w:val="single" w:sz="4" w:space="0" w:color="auto"/>
            </w:tcBorders>
            <w:noWrap/>
            <w:vAlign w:val="center"/>
            <w:hideMark/>
          </w:tcPr>
          <w:p w14:paraId="6BCFBD7D" w14:textId="376BB802" w:rsidR="00882651" w:rsidRPr="00C14F75" w:rsidRDefault="00882651" w:rsidP="008137FB">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450,00 €</w:t>
            </w:r>
          </w:p>
        </w:tc>
        <w:tc>
          <w:tcPr>
            <w:tcW w:w="1032" w:type="dxa"/>
            <w:tcBorders>
              <w:top w:val="nil"/>
              <w:left w:val="nil"/>
              <w:bottom w:val="single" w:sz="4" w:space="0" w:color="auto"/>
              <w:right w:val="single" w:sz="4" w:space="0" w:color="auto"/>
            </w:tcBorders>
            <w:noWrap/>
            <w:vAlign w:val="center"/>
            <w:hideMark/>
          </w:tcPr>
          <w:p w14:paraId="1BA54871" w14:textId="3A7EE65D" w:rsidR="00882651" w:rsidRPr="00C14F75" w:rsidRDefault="00882651" w:rsidP="008137FB">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032" w:type="dxa"/>
            <w:tcBorders>
              <w:top w:val="nil"/>
              <w:left w:val="nil"/>
              <w:bottom w:val="single" w:sz="4" w:space="0" w:color="auto"/>
              <w:right w:val="single" w:sz="4" w:space="0" w:color="auto"/>
            </w:tcBorders>
            <w:noWrap/>
            <w:vAlign w:val="center"/>
            <w:hideMark/>
          </w:tcPr>
          <w:p w14:paraId="2ED8DD69" w14:textId="31585C1F" w:rsidR="00882651" w:rsidRPr="00C14F75" w:rsidRDefault="00882651" w:rsidP="008137FB">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928,72 €</w:t>
            </w:r>
          </w:p>
        </w:tc>
        <w:tc>
          <w:tcPr>
            <w:tcW w:w="0" w:type="auto"/>
            <w:tcBorders>
              <w:top w:val="nil"/>
              <w:left w:val="nil"/>
              <w:bottom w:val="single" w:sz="4" w:space="0" w:color="auto"/>
              <w:right w:val="single" w:sz="4" w:space="0" w:color="auto"/>
            </w:tcBorders>
            <w:noWrap/>
            <w:vAlign w:val="center"/>
            <w:hideMark/>
          </w:tcPr>
          <w:p w14:paraId="50B2CE20" w14:textId="25D2DF0A" w:rsidR="00882651" w:rsidRPr="00C14F75" w:rsidRDefault="00882651" w:rsidP="008137FB">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120,00 €</w:t>
            </w:r>
          </w:p>
        </w:tc>
        <w:tc>
          <w:tcPr>
            <w:tcW w:w="0" w:type="auto"/>
            <w:tcBorders>
              <w:top w:val="nil"/>
              <w:left w:val="nil"/>
              <w:bottom w:val="single" w:sz="4" w:space="0" w:color="auto"/>
              <w:right w:val="single" w:sz="4" w:space="0" w:color="auto"/>
            </w:tcBorders>
            <w:noWrap/>
            <w:vAlign w:val="center"/>
            <w:hideMark/>
          </w:tcPr>
          <w:p w14:paraId="769A7850" w14:textId="501EBDE4" w:rsidR="00882651" w:rsidRPr="00C14F75" w:rsidRDefault="00882651" w:rsidP="008137FB">
            <w:pPr>
              <w:spacing w:line="240" w:lineRule="auto"/>
              <w:ind w:hanging="156"/>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1.498,72 €</w:t>
            </w:r>
          </w:p>
        </w:tc>
        <w:tc>
          <w:tcPr>
            <w:tcW w:w="1249" w:type="dxa"/>
            <w:tcBorders>
              <w:top w:val="nil"/>
              <w:left w:val="nil"/>
              <w:bottom w:val="single" w:sz="4" w:space="0" w:color="auto"/>
              <w:right w:val="single" w:sz="4" w:space="0" w:color="auto"/>
            </w:tcBorders>
            <w:noWrap/>
            <w:vAlign w:val="center"/>
            <w:hideMark/>
          </w:tcPr>
          <w:p w14:paraId="1F069B56" w14:textId="77777777" w:rsidR="00882651" w:rsidRPr="00C14F75" w:rsidRDefault="00882651" w:rsidP="00E42643">
            <w:pPr>
              <w:spacing w:line="240" w:lineRule="auto"/>
              <w:ind w:hanging="31"/>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Chapitre 2.a)</w:t>
            </w:r>
          </w:p>
        </w:tc>
      </w:tr>
      <w:tr w:rsidR="00882651" w:rsidRPr="00C14F75" w14:paraId="79A53939" w14:textId="77777777" w:rsidTr="00E005AE">
        <w:trPr>
          <w:trHeight w:val="214"/>
        </w:trPr>
        <w:tc>
          <w:tcPr>
            <w:tcW w:w="1494" w:type="dxa"/>
            <w:tcBorders>
              <w:top w:val="nil"/>
              <w:left w:val="single" w:sz="4" w:space="0" w:color="auto"/>
              <w:bottom w:val="single" w:sz="4" w:space="0" w:color="auto"/>
              <w:right w:val="single" w:sz="4" w:space="0" w:color="auto"/>
            </w:tcBorders>
            <w:noWrap/>
            <w:vAlign w:val="center"/>
            <w:hideMark/>
          </w:tcPr>
          <w:p w14:paraId="24367469" w14:textId="77777777" w:rsidR="00882651" w:rsidRPr="00C14F75" w:rsidRDefault="00882651" w:rsidP="00882651">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Réunion 5 (exemple: FIRMS/CWP) (UE, 5 jours)</w:t>
            </w:r>
          </w:p>
        </w:tc>
        <w:tc>
          <w:tcPr>
            <w:tcW w:w="955" w:type="dxa"/>
            <w:tcBorders>
              <w:top w:val="nil"/>
              <w:left w:val="nil"/>
              <w:bottom w:val="single" w:sz="4" w:space="0" w:color="auto"/>
              <w:right w:val="single" w:sz="4" w:space="0" w:color="auto"/>
            </w:tcBorders>
            <w:noWrap/>
            <w:vAlign w:val="center"/>
            <w:hideMark/>
          </w:tcPr>
          <w:p w14:paraId="581CA65A" w14:textId="77777777" w:rsidR="00882651" w:rsidRPr="00C14F75" w:rsidRDefault="00882651" w:rsidP="008137FB">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2</w:t>
            </w:r>
          </w:p>
        </w:tc>
        <w:tc>
          <w:tcPr>
            <w:tcW w:w="1050" w:type="dxa"/>
            <w:tcBorders>
              <w:top w:val="nil"/>
              <w:left w:val="nil"/>
              <w:bottom w:val="single" w:sz="4" w:space="0" w:color="auto"/>
              <w:right w:val="single" w:sz="4" w:space="0" w:color="auto"/>
            </w:tcBorders>
            <w:noWrap/>
            <w:vAlign w:val="center"/>
            <w:hideMark/>
          </w:tcPr>
          <w:p w14:paraId="5E26AC1A" w14:textId="4667B276" w:rsidR="00882651" w:rsidRPr="00C14F75" w:rsidRDefault="00882651" w:rsidP="008137FB">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900,00 €</w:t>
            </w:r>
          </w:p>
        </w:tc>
        <w:tc>
          <w:tcPr>
            <w:tcW w:w="1032" w:type="dxa"/>
            <w:tcBorders>
              <w:top w:val="nil"/>
              <w:left w:val="nil"/>
              <w:bottom w:val="single" w:sz="4" w:space="0" w:color="auto"/>
              <w:right w:val="single" w:sz="4" w:space="0" w:color="auto"/>
            </w:tcBorders>
            <w:noWrap/>
            <w:vAlign w:val="center"/>
            <w:hideMark/>
          </w:tcPr>
          <w:p w14:paraId="0CA54062" w14:textId="23A2A024" w:rsidR="00882651" w:rsidRPr="00C14F75" w:rsidRDefault="00882651" w:rsidP="008137FB">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2.536,44 €</w:t>
            </w:r>
          </w:p>
        </w:tc>
        <w:tc>
          <w:tcPr>
            <w:tcW w:w="1032" w:type="dxa"/>
            <w:tcBorders>
              <w:top w:val="nil"/>
              <w:left w:val="nil"/>
              <w:bottom w:val="single" w:sz="4" w:space="0" w:color="auto"/>
              <w:right w:val="single" w:sz="4" w:space="0" w:color="auto"/>
            </w:tcBorders>
            <w:noWrap/>
            <w:vAlign w:val="center"/>
            <w:hideMark/>
          </w:tcPr>
          <w:p w14:paraId="3AA3A866" w14:textId="0CEEBBEC" w:rsidR="00882651" w:rsidRPr="00C14F75" w:rsidRDefault="00882651" w:rsidP="008137FB">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1.740,96 €</w:t>
            </w:r>
          </w:p>
        </w:tc>
        <w:tc>
          <w:tcPr>
            <w:tcW w:w="0" w:type="auto"/>
            <w:tcBorders>
              <w:top w:val="nil"/>
              <w:left w:val="nil"/>
              <w:bottom w:val="single" w:sz="4" w:space="0" w:color="auto"/>
              <w:right w:val="single" w:sz="4" w:space="0" w:color="auto"/>
            </w:tcBorders>
            <w:noWrap/>
            <w:vAlign w:val="center"/>
            <w:hideMark/>
          </w:tcPr>
          <w:p w14:paraId="33801EC2" w14:textId="3DAC0A53" w:rsidR="00882651" w:rsidRPr="00C14F75" w:rsidRDefault="00882651" w:rsidP="008137FB">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240,00 €</w:t>
            </w:r>
          </w:p>
        </w:tc>
        <w:tc>
          <w:tcPr>
            <w:tcW w:w="0" w:type="auto"/>
            <w:tcBorders>
              <w:top w:val="nil"/>
              <w:left w:val="nil"/>
              <w:bottom w:val="single" w:sz="4" w:space="0" w:color="auto"/>
              <w:right w:val="single" w:sz="4" w:space="0" w:color="auto"/>
            </w:tcBorders>
            <w:noWrap/>
            <w:vAlign w:val="center"/>
            <w:hideMark/>
          </w:tcPr>
          <w:p w14:paraId="5528B9D0" w14:textId="1B746C84" w:rsidR="00882651" w:rsidRPr="00C14F75" w:rsidRDefault="00882651" w:rsidP="008137FB">
            <w:pPr>
              <w:spacing w:line="240" w:lineRule="auto"/>
              <w:ind w:hanging="156"/>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5.417,40 €</w:t>
            </w:r>
          </w:p>
        </w:tc>
        <w:tc>
          <w:tcPr>
            <w:tcW w:w="1249" w:type="dxa"/>
            <w:tcBorders>
              <w:top w:val="nil"/>
              <w:left w:val="nil"/>
              <w:bottom w:val="single" w:sz="4" w:space="0" w:color="auto"/>
              <w:right w:val="single" w:sz="4" w:space="0" w:color="auto"/>
            </w:tcBorders>
            <w:noWrap/>
            <w:vAlign w:val="center"/>
            <w:hideMark/>
          </w:tcPr>
          <w:p w14:paraId="166D4964" w14:textId="77777777" w:rsidR="00882651" w:rsidRPr="00C14F75" w:rsidRDefault="00882651" w:rsidP="00E42643">
            <w:pPr>
              <w:spacing w:line="240" w:lineRule="auto"/>
              <w:ind w:hanging="31"/>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Chapitre 2.a)</w:t>
            </w:r>
          </w:p>
        </w:tc>
      </w:tr>
      <w:tr w:rsidR="00882651" w:rsidRPr="00C14F75" w14:paraId="77353A3B" w14:textId="77777777" w:rsidTr="00E005AE">
        <w:trPr>
          <w:trHeight w:val="214"/>
        </w:trPr>
        <w:tc>
          <w:tcPr>
            <w:tcW w:w="1494" w:type="dxa"/>
            <w:tcBorders>
              <w:top w:val="nil"/>
              <w:left w:val="single" w:sz="4" w:space="0" w:color="auto"/>
              <w:bottom w:val="single" w:sz="4" w:space="0" w:color="auto"/>
              <w:right w:val="single" w:sz="4" w:space="0" w:color="auto"/>
            </w:tcBorders>
            <w:noWrap/>
            <w:vAlign w:val="center"/>
            <w:hideMark/>
          </w:tcPr>
          <w:p w14:paraId="52912CE0" w14:textId="77777777" w:rsidR="00882651" w:rsidRPr="00C14F75" w:rsidRDefault="00882651" w:rsidP="00882651">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Réunion 6 (ABNJ Tuna (Rome, 4 jours)</w:t>
            </w:r>
          </w:p>
        </w:tc>
        <w:tc>
          <w:tcPr>
            <w:tcW w:w="955" w:type="dxa"/>
            <w:tcBorders>
              <w:top w:val="nil"/>
              <w:left w:val="nil"/>
              <w:bottom w:val="single" w:sz="4" w:space="0" w:color="auto"/>
              <w:right w:val="single" w:sz="4" w:space="0" w:color="auto"/>
            </w:tcBorders>
            <w:noWrap/>
            <w:vAlign w:val="center"/>
            <w:hideMark/>
          </w:tcPr>
          <w:p w14:paraId="2673803E" w14:textId="77777777" w:rsidR="00882651" w:rsidRPr="00C14F75" w:rsidRDefault="00882651" w:rsidP="008137FB">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1</w:t>
            </w:r>
          </w:p>
        </w:tc>
        <w:tc>
          <w:tcPr>
            <w:tcW w:w="1050" w:type="dxa"/>
            <w:tcBorders>
              <w:top w:val="nil"/>
              <w:left w:val="nil"/>
              <w:bottom w:val="single" w:sz="4" w:space="0" w:color="auto"/>
              <w:right w:val="single" w:sz="4" w:space="0" w:color="auto"/>
            </w:tcBorders>
            <w:noWrap/>
            <w:vAlign w:val="center"/>
            <w:hideMark/>
          </w:tcPr>
          <w:p w14:paraId="380B8F75" w14:textId="5C73B807" w:rsidR="00882651" w:rsidRPr="00C14F75" w:rsidRDefault="00882651" w:rsidP="008137FB">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450,00 €</w:t>
            </w:r>
          </w:p>
        </w:tc>
        <w:tc>
          <w:tcPr>
            <w:tcW w:w="1032" w:type="dxa"/>
            <w:tcBorders>
              <w:top w:val="nil"/>
              <w:left w:val="nil"/>
              <w:bottom w:val="single" w:sz="4" w:space="0" w:color="auto"/>
              <w:right w:val="single" w:sz="4" w:space="0" w:color="auto"/>
            </w:tcBorders>
            <w:noWrap/>
            <w:vAlign w:val="center"/>
            <w:hideMark/>
          </w:tcPr>
          <w:p w14:paraId="2E8B598A" w14:textId="4E61175E" w:rsidR="00882651" w:rsidRPr="00C14F75" w:rsidRDefault="00882651" w:rsidP="008137FB">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1.071,60 €</w:t>
            </w:r>
          </w:p>
        </w:tc>
        <w:tc>
          <w:tcPr>
            <w:tcW w:w="1032" w:type="dxa"/>
            <w:tcBorders>
              <w:top w:val="nil"/>
              <w:left w:val="nil"/>
              <w:bottom w:val="single" w:sz="4" w:space="0" w:color="auto"/>
              <w:right w:val="single" w:sz="4" w:space="0" w:color="auto"/>
            </w:tcBorders>
            <w:noWrap/>
            <w:vAlign w:val="center"/>
            <w:hideMark/>
          </w:tcPr>
          <w:p w14:paraId="32F6DB66" w14:textId="7DCA425E" w:rsidR="00882651" w:rsidRPr="00C14F75" w:rsidRDefault="00882651" w:rsidP="008137FB">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889,24 €</w:t>
            </w:r>
          </w:p>
        </w:tc>
        <w:tc>
          <w:tcPr>
            <w:tcW w:w="0" w:type="auto"/>
            <w:tcBorders>
              <w:top w:val="nil"/>
              <w:left w:val="nil"/>
              <w:bottom w:val="single" w:sz="4" w:space="0" w:color="auto"/>
              <w:right w:val="single" w:sz="4" w:space="0" w:color="auto"/>
            </w:tcBorders>
            <w:noWrap/>
            <w:vAlign w:val="center"/>
            <w:hideMark/>
          </w:tcPr>
          <w:p w14:paraId="434BB0D8" w14:textId="53610C74" w:rsidR="00882651" w:rsidRPr="00C14F75" w:rsidRDefault="00882651" w:rsidP="008137FB">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120,00 €</w:t>
            </w:r>
          </w:p>
        </w:tc>
        <w:tc>
          <w:tcPr>
            <w:tcW w:w="0" w:type="auto"/>
            <w:tcBorders>
              <w:top w:val="nil"/>
              <w:left w:val="nil"/>
              <w:bottom w:val="single" w:sz="4" w:space="0" w:color="auto"/>
              <w:right w:val="single" w:sz="4" w:space="0" w:color="auto"/>
            </w:tcBorders>
            <w:noWrap/>
            <w:vAlign w:val="center"/>
            <w:hideMark/>
          </w:tcPr>
          <w:p w14:paraId="49CC31AC" w14:textId="04F83319" w:rsidR="00882651" w:rsidRPr="00C14F75" w:rsidRDefault="00882651" w:rsidP="008137FB">
            <w:pPr>
              <w:spacing w:line="240" w:lineRule="auto"/>
              <w:ind w:hanging="156"/>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2.530,84 €</w:t>
            </w:r>
          </w:p>
        </w:tc>
        <w:tc>
          <w:tcPr>
            <w:tcW w:w="1249" w:type="dxa"/>
            <w:tcBorders>
              <w:top w:val="nil"/>
              <w:left w:val="nil"/>
              <w:bottom w:val="single" w:sz="4" w:space="0" w:color="auto"/>
              <w:right w:val="single" w:sz="4" w:space="0" w:color="auto"/>
            </w:tcBorders>
            <w:noWrap/>
            <w:vAlign w:val="center"/>
            <w:hideMark/>
          </w:tcPr>
          <w:p w14:paraId="399A8035" w14:textId="77777777" w:rsidR="00882651" w:rsidRPr="00C14F75" w:rsidRDefault="00882651" w:rsidP="00E42643">
            <w:pPr>
              <w:spacing w:line="240" w:lineRule="auto"/>
              <w:ind w:hanging="31"/>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Chapitre 2.a)</w:t>
            </w:r>
          </w:p>
        </w:tc>
      </w:tr>
      <w:tr w:rsidR="00882651" w:rsidRPr="00C14F75" w14:paraId="39440CB8" w14:textId="77777777" w:rsidTr="00E005AE">
        <w:trPr>
          <w:trHeight w:val="214"/>
        </w:trPr>
        <w:tc>
          <w:tcPr>
            <w:tcW w:w="1494" w:type="dxa"/>
            <w:tcBorders>
              <w:top w:val="nil"/>
              <w:left w:val="single" w:sz="4" w:space="0" w:color="auto"/>
              <w:bottom w:val="single" w:sz="4" w:space="0" w:color="auto"/>
              <w:right w:val="single" w:sz="4" w:space="0" w:color="auto"/>
            </w:tcBorders>
            <w:noWrap/>
            <w:vAlign w:val="center"/>
            <w:hideMark/>
          </w:tcPr>
          <w:p w14:paraId="5007E67D" w14:textId="77777777" w:rsidR="00882651" w:rsidRPr="00C14F75" w:rsidRDefault="00882651" w:rsidP="00882651">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Réunions non prévues (UE, 5 jours)</w:t>
            </w:r>
          </w:p>
        </w:tc>
        <w:tc>
          <w:tcPr>
            <w:tcW w:w="955" w:type="dxa"/>
            <w:tcBorders>
              <w:top w:val="nil"/>
              <w:left w:val="nil"/>
              <w:bottom w:val="single" w:sz="4" w:space="0" w:color="auto"/>
              <w:right w:val="single" w:sz="4" w:space="0" w:color="auto"/>
            </w:tcBorders>
            <w:noWrap/>
            <w:vAlign w:val="center"/>
            <w:hideMark/>
          </w:tcPr>
          <w:p w14:paraId="5A222964" w14:textId="77777777" w:rsidR="00882651" w:rsidRPr="00C14F75" w:rsidRDefault="00882651" w:rsidP="008137FB">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1</w:t>
            </w:r>
          </w:p>
        </w:tc>
        <w:tc>
          <w:tcPr>
            <w:tcW w:w="1050" w:type="dxa"/>
            <w:tcBorders>
              <w:top w:val="nil"/>
              <w:left w:val="nil"/>
              <w:bottom w:val="single" w:sz="4" w:space="0" w:color="auto"/>
              <w:right w:val="single" w:sz="4" w:space="0" w:color="auto"/>
            </w:tcBorders>
            <w:noWrap/>
            <w:vAlign w:val="center"/>
            <w:hideMark/>
          </w:tcPr>
          <w:p w14:paraId="6B9AD551" w14:textId="40CCFCB4" w:rsidR="00882651" w:rsidRPr="00C14F75" w:rsidRDefault="00882651" w:rsidP="008137FB">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450,00 €</w:t>
            </w:r>
          </w:p>
        </w:tc>
        <w:tc>
          <w:tcPr>
            <w:tcW w:w="1032" w:type="dxa"/>
            <w:tcBorders>
              <w:top w:val="nil"/>
              <w:left w:val="nil"/>
              <w:bottom w:val="single" w:sz="4" w:space="0" w:color="auto"/>
              <w:right w:val="single" w:sz="4" w:space="0" w:color="auto"/>
            </w:tcBorders>
            <w:noWrap/>
            <w:vAlign w:val="center"/>
            <w:hideMark/>
          </w:tcPr>
          <w:p w14:paraId="2DF66529" w14:textId="1F417090" w:rsidR="00882651" w:rsidRPr="00C14F75" w:rsidRDefault="00882651" w:rsidP="008137FB">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1.268,22 €</w:t>
            </w:r>
          </w:p>
        </w:tc>
        <w:tc>
          <w:tcPr>
            <w:tcW w:w="1032" w:type="dxa"/>
            <w:tcBorders>
              <w:top w:val="nil"/>
              <w:left w:val="nil"/>
              <w:bottom w:val="single" w:sz="4" w:space="0" w:color="auto"/>
              <w:right w:val="single" w:sz="4" w:space="0" w:color="auto"/>
            </w:tcBorders>
            <w:noWrap/>
            <w:vAlign w:val="center"/>
            <w:hideMark/>
          </w:tcPr>
          <w:p w14:paraId="60939C8D" w14:textId="2C87FBE9" w:rsidR="00882651" w:rsidRPr="00C14F75" w:rsidRDefault="00882651" w:rsidP="008137FB">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870,48 €</w:t>
            </w:r>
          </w:p>
        </w:tc>
        <w:tc>
          <w:tcPr>
            <w:tcW w:w="0" w:type="auto"/>
            <w:tcBorders>
              <w:top w:val="nil"/>
              <w:left w:val="nil"/>
              <w:bottom w:val="single" w:sz="4" w:space="0" w:color="auto"/>
              <w:right w:val="single" w:sz="4" w:space="0" w:color="auto"/>
            </w:tcBorders>
            <w:noWrap/>
            <w:vAlign w:val="center"/>
            <w:hideMark/>
          </w:tcPr>
          <w:p w14:paraId="19E9B214" w14:textId="77D7EAF0" w:rsidR="00882651" w:rsidRPr="00C14F75" w:rsidRDefault="00882651" w:rsidP="008137FB">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120,00 €</w:t>
            </w:r>
          </w:p>
        </w:tc>
        <w:tc>
          <w:tcPr>
            <w:tcW w:w="0" w:type="auto"/>
            <w:tcBorders>
              <w:top w:val="nil"/>
              <w:left w:val="nil"/>
              <w:bottom w:val="single" w:sz="4" w:space="0" w:color="auto"/>
              <w:right w:val="single" w:sz="4" w:space="0" w:color="auto"/>
            </w:tcBorders>
            <w:noWrap/>
            <w:vAlign w:val="center"/>
            <w:hideMark/>
          </w:tcPr>
          <w:p w14:paraId="35616F79" w14:textId="574E1DB2" w:rsidR="00882651" w:rsidRPr="00C14F75" w:rsidRDefault="00882651" w:rsidP="008137FB">
            <w:pPr>
              <w:spacing w:line="240" w:lineRule="auto"/>
              <w:ind w:hanging="156"/>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2.708,70 €</w:t>
            </w:r>
          </w:p>
        </w:tc>
        <w:tc>
          <w:tcPr>
            <w:tcW w:w="1249" w:type="dxa"/>
            <w:tcBorders>
              <w:top w:val="nil"/>
              <w:left w:val="nil"/>
              <w:bottom w:val="single" w:sz="4" w:space="0" w:color="auto"/>
              <w:right w:val="single" w:sz="4" w:space="0" w:color="auto"/>
            </w:tcBorders>
            <w:noWrap/>
            <w:vAlign w:val="center"/>
            <w:hideMark/>
          </w:tcPr>
          <w:p w14:paraId="75FE565C" w14:textId="77777777" w:rsidR="00882651" w:rsidRPr="00C14F75" w:rsidRDefault="00882651" w:rsidP="00E42643">
            <w:pPr>
              <w:spacing w:line="240" w:lineRule="auto"/>
              <w:ind w:hanging="31"/>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Chapitre 2.a)</w:t>
            </w:r>
          </w:p>
        </w:tc>
      </w:tr>
      <w:tr w:rsidR="00882651" w:rsidRPr="00C14F75" w14:paraId="1464EA19" w14:textId="77777777" w:rsidTr="00E005AE">
        <w:trPr>
          <w:trHeight w:val="214"/>
        </w:trPr>
        <w:tc>
          <w:tcPr>
            <w:tcW w:w="1494" w:type="dxa"/>
            <w:tcBorders>
              <w:top w:val="nil"/>
              <w:left w:val="single" w:sz="4" w:space="0" w:color="auto"/>
              <w:bottom w:val="single" w:sz="4" w:space="0" w:color="auto"/>
              <w:right w:val="single" w:sz="4" w:space="0" w:color="auto"/>
            </w:tcBorders>
            <w:noWrap/>
            <w:vAlign w:val="center"/>
            <w:hideMark/>
          </w:tcPr>
          <w:p w14:paraId="02A8CE15" w14:textId="77777777" w:rsidR="00882651" w:rsidRPr="00C14F75" w:rsidRDefault="00882651" w:rsidP="00882651">
            <w:pPr>
              <w:spacing w:line="240" w:lineRule="auto"/>
              <w:rPr>
                <w:rFonts w:ascii="Cambria" w:eastAsia="Times New Roman" w:hAnsi="Cambria"/>
                <w:b/>
                <w:bCs/>
                <w:i/>
                <w:iCs/>
                <w:color w:val="000000"/>
                <w:kern w:val="0"/>
                <w:sz w:val="16"/>
                <w:szCs w:val="16"/>
                <w14:ligatures w14:val="none"/>
              </w:rPr>
            </w:pPr>
            <w:r w:rsidRPr="00C14F75">
              <w:rPr>
                <w:rFonts w:ascii="Cambria" w:hAnsi="Cambria"/>
                <w:b/>
                <w:i/>
                <w:color w:val="000000"/>
                <w:sz w:val="16"/>
                <w:szCs w:val="16"/>
              </w:rPr>
              <w:t>Financement Chapitre 2.a)</w:t>
            </w:r>
          </w:p>
        </w:tc>
        <w:tc>
          <w:tcPr>
            <w:tcW w:w="955" w:type="dxa"/>
            <w:tcBorders>
              <w:top w:val="nil"/>
              <w:left w:val="nil"/>
              <w:bottom w:val="single" w:sz="4" w:space="0" w:color="auto"/>
              <w:right w:val="nil"/>
            </w:tcBorders>
            <w:noWrap/>
            <w:vAlign w:val="center"/>
            <w:hideMark/>
          </w:tcPr>
          <w:p w14:paraId="20F6A9F0" w14:textId="77AFA7A6" w:rsidR="00882651" w:rsidRPr="00C14F75" w:rsidRDefault="00882651" w:rsidP="003B3CA0">
            <w:pPr>
              <w:spacing w:line="240" w:lineRule="auto"/>
              <w:jc w:val="center"/>
              <w:rPr>
                <w:rFonts w:ascii="Cambria" w:eastAsia="Times New Roman" w:hAnsi="Cambria" w:cs="Calibri"/>
                <w:color w:val="000000"/>
                <w:kern w:val="0"/>
                <w:sz w:val="16"/>
                <w:szCs w:val="16"/>
                <w14:ligatures w14:val="none"/>
              </w:rPr>
            </w:pPr>
          </w:p>
        </w:tc>
        <w:tc>
          <w:tcPr>
            <w:tcW w:w="1050" w:type="dxa"/>
            <w:tcBorders>
              <w:top w:val="nil"/>
              <w:left w:val="nil"/>
              <w:bottom w:val="single" w:sz="4" w:space="0" w:color="auto"/>
              <w:right w:val="nil"/>
            </w:tcBorders>
            <w:noWrap/>
            <w:vAlign w:val="center"/>
            <w:hideMark/>
          </w:tcPr>
          <w:p w14:paraId="31E21968" w14:textId="28BF8C2F" w:rsidR="00882651" w:rsidRPr="00C14F75" w:rsidRDefault="00882651" w:rsidP="003B3CA0">
            <w:pPr>
              <w:spacing w:line="240" w:lineRule="auto"/>
              <w:jc w:val="center"/>
              <w:rPr>
                <w:rFonts w:ascii="Cambria" w:eastAsia="Times New Roman" w:hAnsi="Cambria"/>
                <w:b/>
                <w:bCs/>
                <w:color w:val="000000"/>
                <w:kern w:val="0"/>
                <w:sz w:val="16"/>
                <w:szCs w:val="16"/>
                <w14:ligatures w14:val="none"/>
              </w:rPr>
            </w:pPr>
          </w:p>
        </w:tc>
        <w:tc>
          <w:tcPr>
            <w:tcW w:w="1032" w:type="dxa"/>
            <w:tcBorders>
              <w:top w:val="nil"/>
              <w:left w:val="nil"/>
              <w:bottom w:val="single" w:sz="4" w:space="0" w:color="auto"/>
              <w:right w:val="nil"/>
            </w:tcBorders>
            <w:noWrap/>
            <w:vAlign w:val="center"/>
            <w:hideMark/>
          </w:tcPr>
          <w:p w14:paraId="49F5849F" w14:textId="5771AABC" w:rsidR="00882651" w:rsidRPr="00C14F75" w:rsidRDefault="00882651" w:rsidP="003B3CA0">
            <w:pPr>
              <w:spacing w:line="240" w:lineRule="auto"/>
              <w:jc w:val="center"/>
              <w:rPr>
                <w:rFonts w:ascii="Cambria" w:eastAsia="Times New Roman" w:hAnsi="Cambria"/>
                <w:b/>
                <w:bCs/>
                <w:color w:val="000000"/>
                <w:kern w:val="0"/>
                <w:sz w:val="16"/>
                <w:szCs w:val="16"/>
                <w14:ligatures w14:val="none"/>
              </w:rPr>
            </w:pPr>
          </w:p>
        </w:tc>
        <w:tc>
          <w:tcPr>
            <w:tcW w:w="1032" w:type="dxa"/>
            <w:tcBorders>
              <w:top w:val="nil"/>
              <w:left w:val="nil"/>
              <w:bottom w:val="single" w:sz="4" w:space="0" w:color="auto"/>
              <w:right w:val="nil"/>
            </w:tcBorders>
            <w:noWrap/>
            <w:vAlign w:val="center"/>
            <w:hideMark/>
          </w:tcPr>
          <w:p w14:paraId="6AED996E" w14:textId="3EAFC8F6" w:rsidR="00882651" w:rsidRPr="00C14F75" w:rsidRDefault="00882651" w:rsidP="003B3CA0">
            <w:pPr>
              <w:spacing w:line="240" w:lineRule="auto"/>
              <w:jc w:val="center"/>
              <w:rPr>
                <w:rFonts w:ascii="Cambria" w:eastAsia="Times New Roman" w:hAnsi="Cambria"/>
                <w:b/>
                <w:bCs/>
                <w:color w:val="000000"/>
                <w:kern w:val="0"/>
                <w:sz w:val="16"/>
                <w:szCs w:val="16"/>
                <w14:ligatures w14:val="none"/>
              </w:rPr>
            </w:pPr>
          </w:p>
        </w:tc>
        <w:tc>
          <w:tcPr>
            <w:tcW w:w="0" w:type="auto"/>
            <w:tcBorders>
              <w:top w:val="nil"/>
              <w:left w:val="nil"/>
              <w:bottom w:val="single" w:sz="4" w:space="0" w:color="auto"/>
              <w:right w:val="single" w:sz="4" w:space="0" w:color="auto"/>
            </w:tcBorders>
            <w:noWrap/>
            <w:vAlign w:val="center"/>
            <w:hideMark/>
          </w:tcPr>
          <w:p w14:paraId="382410B7" w14:textId="78BD56F6" w:rsidR="00882651" w:rsidRPr="00C14F75" w:rsidRDefault="00882651" w:rsidP="003B3CA0">
            <w:pPr>
              <w:spacing w:line="240" w:lineRule="auto"/>
              <w:jc w:val="center"/>
              <w:rPr>
                <w:rFonts w:ascii="Cambria" w:eastAsia="Times New Roman" w:hAnsi="Cambria"/>
                <w:b/>
                <w:bCs/>
                <w:color w:val="000000"/>
                <w:kern w:val="0"/>
                <w:sz w:val="16"/>
                <w:szCs w:val="16"/>
                <w14:ligatures w14:val="none"/>
              </w:rPr>
            </w:pPr>
          </w:p>
        </w:tc>
        <w:tc>
          <w:tcPr>
            <w:tcW w:w="0" w:type="auto"/>
            <w:tcBorders>
              <w:top w:val="nil"/>
              <w:left w:val="nil"/>
              <w:bottom w:val="single" w:sz="4" w:space="0" w:color="auto"/>
              <w:right w:val="single" w:sz="4" w:space="0" w:color="auto"/>
            </w:tcBorders>
            <w:noWrap/>
            <w:vAlign w:val="center"/>
            <w:hideMark/>
          </w:tcPr>
          <w:p w14:paraId="5AA20AC7" w14:textId="347912DE" w:rsidR="00882651" w:rsidRPr="00C14F75" w:rsidRDefault="00882651" w:rsidP="00566CF2">
            <w:pPr>
              <w:spacing w:line="240" w:lineRule="auto"/>
              <w:ind w:hanging="73"/>
              <w:jc w:val="center"/>
              <w:rPr>
                <w:rFonts w:ascii="Cambria" w:eastAsia="Times New Roman" w:hAnsi="Cambria"/>
                <w:b/>
                <w:bCs/>
                <w:color w:val="000000"/>
                <w:kern w:val="0"/>
                <w:sz w:val="16"/>
                <w:szCs w:val="16"/>
                <w14:ligatures w14:val="none"/>
              </w:rPr>
            </w:pPr>
            <w:r w:rsidRPr="00C14F75">
              <w:rPr>
                <w:rFonts w:ascii="Cambria" w:hAnsi="Cambria"/>
                <w:b/>
                <w:color w:val="000000"/>
                <w:sz w:val="16"/>
                <w:szCs w:val="16"/>
              </w:rPr>
              <w:t>31.572,91 €</w:t>
            </w:r>
          </w:p>
        </w:tc>
        <w:tc>
          <w:tcPr>
            <w:tcW w:w="1249" w:type="dxa"/>
            <w:tcBorders>
              <w:top w:val="nil"/>
              <w:left w:val="nil"/>
              <w:bottom w:val="nil"/>
              <w:right w:val="nil"/>
            </w:tcBorders>
            <w:noWrap/>
            <w:vAlign w:val="center"/>
            <w:hideMark/>
          </w:tcPr>
          <w:p w14:paraId="15846D61" w14:textId="77777777" w:rsidR="00882651" w:rsidRPr="00C14F75" w:rsidRDefault="00882651" w:rsidP="003B3CA0">
            <w:pPr>
              <w:spacing w:line="240" w:lineRule="auto"/>
              <w:jc w:val="center"/>
              <w:rPr>
                <w:rFonts w:ascii="Cambria" w:eastAsia="Times New Roman" w:hAnsi="Cambria"/>
                <w:b/>
                <w:bCs/>
                <w:color w:val="000000"/>
                <w:kern w:val="0"/>
                <w:sz w:val="16"/>
                <w:szCs w:val="16"/>
                <w:lang w:val="en-US"/>
                <w14:ligatures w14:val="none"/>
              </w:rPr>
            </w:pPr>
          </w:p>
        </w:tc>
      </w:tr>
    </w:tbl>
    <w:p w14:paraId="6DA11E1F" w14:textId="77777777" w:rsidR="004F7AC4" w:rsidRPr="00C14F75" w:rsidRDefault="004F7AC4" w:rsidP="00B12F72">
      <w:pPr>
        <w:spacing w:line="240" w:lineRule="auto"/>
        <w:jc w:val="both"/>
        <w:rPr>
          <w:rFonts w:ascii="Cambria" w:eastAsia="Times New Roman" w:hAnsi="Cambria" w:cs="Calibri"/>
          <w:color w:val="000000"/>
          <w:kern w:val="0"/>
          <w:sz w:val="20"/>
          <w:szCs w:val="20"/>
          <w:lang w:eastAsia="es-ES"/>
          <w14:ligatures w14:val="none"/>
        </w:rPr>
      </w:pPr>
    </w:p>
    <w:p w14:paraId="599BCECE" w14:textId="5F30A79F" w:rsidR="00740CF4" w:rsidRPr="00C14F75" w:rsidRDefault="00B12F72" w:rsidP="00740CF4">
      <w:pPr>
        <w:widowControl w:val="0"/>
        <w:numPr>
          <w:ilvl w:val="0"/>
          <w:numId w:val="7"/>
        </w:numPr>
        <w:autoSpaceDE w:val="0"/>
        <w:autoSpaceDN w:val="0"/>
        <w:adjustRightInd w:val="0"/>
        <w:spacing w:line="240" w:lineRule="auto"/>
        <w:ind w:left="284" w:hanging="284"/>
        <w:contextualSpacing/>
        <w:jc w:val="both"/>
        <w:rPr>
          <w:rFonts w:ascii="Cambria" w:eastAsia="MS Mincho" w:hAnsi="Cambria"/>
          <w:kern w:val="0"/>
          <w:sz w:val="20"/>
          <w:szCs w:val="20"/>
          <w14:ligatures w14:val="none"/>
        </w:rPr>
      </w:pPr>
      <w:r w:rsidRPr="00C14F75">
        <w:rPr>
          <w:rFonts w:ascii="Cambria" w:hAnsi="Cambria"/>
          <w:b/>
          <w:i/>
          <w:sz w:val="20"/>
          <w:szCs w:val="20"/>
        </w:rPr>
        <w:t>Réunions de l’ICCAT (membres du personnel):</w:t>
      </w:r>
      <w:r w:rsidRPr="00C14F75">
        <w:rPr>
          <w:rFonts w:ascii="Cambria" w:hAnsi="Cambria"/>
          <w:b/>
          <w:sz w:val="20"/>
          <w:szCs w:val="20"/>
        </w:rPr>
        <w:t xml:space="preserve"> </w:t>
      </w:r>
      <w:r w:rsidRPr="00C14F75">
        <w:rPr>
          <w:rFonts w:ascii="Cambria" w:hAnsi="Cambria"/>
          <w:sz w:val="20"/>
          <w:szCs w:val="20"/>
        </w:rPr>
        <w:t xml:space="preserve">Participation du personnel du Secrétariat aux réunions annuelles et intersessions de l’ICCAT qui se tiennent en dehors du siège du Secrétariat. </w:t>
      </w:r>
      <w:r w:rsidRPr="00C14F75">
        <w:rPr>
          <w:rFonts w:ascii="Cambria" w:hAnsi="Cambria"/>
          <w:color w:val="000000"/>
          <w:sz w:val="20"/>
          <w:szCs w:val="20"/>
        </w:rPr>
        <w:t xml:space="preserve">Dans ce sous-chapitre, on estime que l'augmentation sera de </w:t>
      </w:r>
      <w:r w:rsidR="00730D64" w:rsidRPr="00C14F75">
        <w:rPr>
          <w:rFonts w:ascii="Cambria" w:hAnsi="Cambria"/>
          <w:color w:val="000000"/>
          <w:sz w:val="20"/>
          <w:szCs w:val="20"/>
        </w:rPr>
        <w:t>29,37 </w:t>
      </w:r>
      <w:r w:rsidRPr="00C14F75">
        <w:rPr>
          <w:rFonts w:ascii="Cambria" w:hAnsi="Cambria"/>
          <w:color w:val="000000"/>
          <w:sz w:val="20"/>
          <w:szCs w:val="20"/>
        </w:rPr>
        <w:t>%.</w:t>
      </w:r>
    </w:p>
    <w:p w14:paraId="50EEFEBF" w14:textId="77777777" w:rsidR="003B241D" w:rsidRPr="00C14F75" w:rsidRDefault="003B241D" w:rsidP="00DD659C">
      <w:pPr>
        <w:widowControl w:val="0"/>
        <w:autoSpaceDE w:val="0"/>
        <w:autoSpaceDN w:val="0"/>
        <w:adjustRightInd w:val="0"/>
        <w:spacing w:line="240" w:lineRule="auto"/>
        <w:contextualSpacing/>
        <w:jc w:val="both"/>
        <w:rPr>
          <w:rFonts w:ascii="Cambria" w:eastAsia="MS Mincho" w:hAnsi="Cambria"/>
          <w:b/>
          <w:bCs/>
          <w:kern w:val="0"/>
          <w:sz w:val="20"/>
          <w:szCs w:val="20"/>
          <w14:ligatures w14:val="none"/>
        </w:rPr>
      </w:pPr>
    </w:p>
    <w:tbl>
      <w:tblPr>
        <w:tblW w:w="9351" w:type="dxa"/>
        <w:tblLayout w:type="fixed"/>
        <w:tblLook w:val="04A0" w:firstRow="1" w:lastRow="0" w:firstColumn="1" w:lastColumn="0" w:noHBand="0" w:noVBand="1"/>
      </w:tblPr>
      <w:tblGrid>
        <w:gridCol w:w="1930"/>
        <w:gridCol w:w="1042"/>
        <w:gridCol w:w="992"/>
        <w:gridCol w:w="993"/>
        <w:gridCol w:w="1156"/>
        <w:gridCol w:w="1214"/>
        <w:gridCol w:w="1032"/>
        <w:gridCol w:w="992"/>
      </w:tblGrid>
      <w:tr w:rsidR="00944CC2" w:rsidRPr="00C14F75" w14:paraId="14C6A78B" w14:textId="77777777" w:rsidTr="00E005AE">
        <w:trPr>
          <w:trHeight w:val="216"/>
        </w:trPr>
        <w:tc>
          <w:tcPr>
            <w:tcW w:w="1930" w:type="dxa"/>
            <w:tcBorders>
              <w:top w:val="single" w:sz="4" w:space="0" w:color="auto"/>
              <w:left w:val="single" w:sz="4" w:space="0" w:color="auto"/>
              <w:bottom w:val="single" w:sz="4" w:space="0" w:color="auto"/>
              <w:right w:val="single" w:sz="4" w:space="0" w:color="auto"/>
            </w:tcBorders>
            <w:vAlign w:val="center"/>
            <w:hideMark/>
          </w:tcPr>
          <w:p w14:paraId="7BA5E45D" w14:textId="77777777" w:rsidR="00944CC2" w:rsidRPr="00C14F75" w:rsidRDefault="00944CC2" w:rsidP="00944CC2">
            <w:pPr>
              <w:spacing w:line="240" w:lineRule="auto"/>
              <w:jc w:val="center"/>
              <w:rPr>
                <w:rFonts w:ascii="Cambria" w:eastAsia="Times New Roman" w:hAnsi="Cambria"/>
                <w:b/>
                <w:bCs/>
                <w:i/>
                <w:iCs/>
                <w:color w:val="000000"/>
                <w:kern w:val="0"/>
                <w:sz w:val="16"/>
                <w:szCs w:val="16"/>
                <w14:ligatures w14:val="none"/>
              </w:rPr>
            </w:pPr>
            <w:r w:rsidRPr="00C14F75">
              <w:rPr>
                <w:rFonts w:ascii="Cambria" w:hAnsi="Cambria"/>
                <w:b/>
                <w:i/>
                <w:color w:val="000000"/>
                <w:sz w:val="16"/>
                <w:szCs w:val="16"/>
              </w:rPr>
              <w:t>Réunions (lieu et jours)</w:t>
            </w:r>
          </w:p>
        </w:tc>
        <w:tc>
          <w:tcPr>
            <w:tcW w:w="1042" w:type="dxa"/>
            <w:tcBorders>
              <w:top w:val="single" w:sz="4" w:space="0" w:color="auto"/>
              <w:left w:val="nil"/>
              <w:bottom w:val="single" w:sz="4" w:space="0" w:color="auto"/>
              <w:right w:val="single" w:sz="4" w:space="0" w:color="auto"/>
            </w:tcBorders>
            <w:noWrap/>
            <w:vAlign w:val="center"/>
            <w:hideMark/>
          </w:tcPr>
          <w:p w14:paraId="2636B454" w14:textId="77777777" w:rsidR="00944CC2" w:rsidRPr="00C14F75" w:rsidRDefault="00944CC2" w:rsidP="00944CC2">
            <w:pPr>
              <w:spacing w:line="240" w:lineRule="auto"/>
              <w:jc w:val="center"/>
              <w:rPr>
                <w:rFonts w:ascii="Cambria" w:eastAsia="Times New Roman" w:hAnsi="Cambria"/>
                <w:b/>
                <w:bCs/>
                <w:i/>
                <w:iCs/>
                <w:color w:val="000000"/>
                <w:kern w:val="0"/>
                <w:sz w:val="16"/>
                <w:szCs w:val="16"/>
                <w14:ligatures w14:val="none"/>
              </w:rPr>
            </w:pPr>
            <w:r w:rsidRPr="00C14F75">
              <w:rPr>
                <w:rFonts w:ascii="Cambria" w:hAnsi="Cambria"/>
                <w:b/>
                <w:i/>
                <w:color w:val="000000"/>
                <w:sz w:val="16"/>
                <w:szCs w:val="16"/>
              </w:rPr>
              <w:t>Nbre de personnes</w:t>
            </w:r>
          </w:p>
        </w:tc>
        <w:tc>
          <w:tcPr>
            <w:tcW w:w="992" w:type="dxa"/>
            <w:tcBorders>
              <w:top w:val="single" w:sz="4" w:space="0" w:color="auto"/>
              <w:left w:val="nil"/>
              <w:bottom w:val="single" w:sz="4" w:space="0" w:color="auto"/>
              <w:right w:val="single" w:sz="4" w:space="0" w:color="auto"/>
            </w:tcBorders>
            <w:noWrap/>
            <w:vAlign w:val="center"/>
            <w:hideMark/>
          </w:tcPr>
          <w:p w14:paraId="1BB0CDC3" w14:textId="77777777" w:rsidR="00944CC2" w:rsidRPr="00C14F75" w:rsidRDefault="00944CC2" w:rsidP="00070EF2">
            <w:pPr>
              <w:spacing w:line="240" w:lineRule="auto"/>
              <w:ind w:left="-107"/>
              <w:jc w:val="center"/>
              <w:rPr>
                <w:rFonts w:ascii="Cambria" w:eastAsia="Times New Roman" w:hAnsi="Cambria"/>
                <w:b/>
                <w:bCs/>
                <w:i/>
                <w:iCs/>
                <w:color w:val="000000"/>
                <w:kern w:val="0"/>
                <w:sz w:val="16"/>
                <w:szCs w:val="16"/>
                <w14:ligatures w14:val="none"/>
              </w:rPr>
            </w:pPr>
            <w:r w:rsidRPr="00C14F75">
              <w:rPr>
                <w:rFonts w:ascii="Cambria" w:hAnsi="Cambria"/>
                <w:b/>
                <w:i/>
                <w:color w:val="000000"/>
                <w:sz w:val="16"/>
                <w:szCs w:val="16"/>
              </w:rPr>
              <w:t>Voyages</w:t>
            </w:r>
          </w:p>
        </w:tc>
        <w:tc>
          <w:tcPr>
            <w:tcW w:w="993" w:type="dxa"/>
            <w:tcBorders>
              <w:top w:val="single" w:sz="4" w:space="0" w:color="auto"/>
              <w:left w:val="nil"/>
              <w:bottom w:val="single" w:sz="4" w:space="0" w:color="auto"/>
              <w:right w:val="single" w:sz="4" w:space="0" w:color="auto"/>
            </w:tcBorders>
            <w:noWrap/>
            <w:vAlign w:val="center"/>
            <w:hideMark/>
          </w:tcPr>
          <w:p w14:paraId="68D2841C" w14:textId="77777777" w:rsidR="00944CC2" w:rsidRPr="00C14F75" w:rsidRDefault="00944CC2" w:rsidP="005B73B9">
            <w:pPr>
              <w:spacing w:line="240" w:lineRule="auto"/>
              <w:ind w:hanging="112"/>
              <w:jc w:val="center"/>
              <w:rPr>
                <w:rFonts w:ascii="Cambria" w:eastAsia="Times New Roman" w:hAnsi="Cambria"/>
                <w:b/>
                <w:bCs/>
                <w:i/>
                <w:iCs/>
                <w:color w:val="000000"/>
                <w:kern w:val="0"/>
                <w:sz w:val="16"/>
                <w:szCs w:val="16"/>
                <w14:ligatures w14:val="none"/>
              </w:rPr>
            </w:pPr>
            <w:r w:rsidRPr="00C14F75">
              <w:rPr>
                <w:rFonts w:ascii="Cambria" w:hAnsi="Cambria"/>
                <w:b/>
                <w:i/>
                <w:color w:val="000000"/>
                <w:sz w:val="16"/>
                <w:szCs w:val="16"/>
              </w:rPr>
              <w:t>Hôtel</w:t>
            </w:r>
          </w:p>
        </w:tc>
        <w:tc>
          <w:tcPr>
            <w:tcW w:w="1156" w:type="dxa"/>
            <w:tcBorders>
              <w:top w:val="single" w:sz="4" w:space="0" w:color="auto"/>
              <w:left w:val="nil"/>
              <w:bottom w:val="single" w:sz="4" w:space="0" w:color="auto"/>
              <w:right w:val="single" w:sz="4" w:space="0" w:color="auto"/>
            </w:tcBorders>
            <w:noWrap/>
            <w:vAlign w:val="center"/>
            <w:hideMark/>
          </w:tcPr>
          <w:p w14:paraId="6F2310F1" w14:textId="77777777" w:rsidR="00944CC2" w:rsidRPr="00C14F75" w:rsidRDefault="00944CC2" w:rsidP="00944CC2">
            <w:pPr>
              <w:spacing w:line="240" w:lineRule="auto"/>
              <w:jc w:val="center"/>
              <w:rPr>
                <w:rFonts w:ascii="Cambria" w:eastAsia="Times New Roman" w:hAnsi="Cambria"/>
                <w:b/>
                <w:bCs/>
                <w:i/>
                <w:iCs/>
                <w:color w:val="000000"/>
                <w:kern w:val="0"/>
                <w:sz w:val="16"/>
                <w:szCs w:val="16"/>
                <w14:ligatures w14:val="none"/>
              </w:rPr>
            </w:pPr>
            <w:r w:rsidRPr="00C14F75">
              <w:rPr>
                <w:rFonts w:ascii="Cambria" w:hAnsi="Cambria"/>
                <w:b/>
                <w:i/>
                <w:color w:val="000000"/>
                <w:sz w:val="16"/>
                <w:szCs w:val="16"/>
              </w:rPr>
              <w:t>Indemnités journalières</w:t>
            </w:r>
          </w:p>
        </w:tc>
        <w:tc>
          <w:tcPr>
            <w:tcW w:w="1214" w:type="dxa"/>
            <w:tcBorders>
              <w:top w:val="single" w:sz="4" w:space="0" w:color="auto"/>
              <w:left w:val="nil"/>
              <w:bottom w:val="single" w:sz="4" w:space="0" w:color="auto"/>
              <w:right w:val="single" w:sz="4" w:space="0" w:color="auto"/>
            </w:tcBorders>
            <w:noWrap/>
            <w:vAlign w:val="center"/>
            <w:hideMark/>
          </w:tcPr>
          <w:p w14:paraId="2F4DE789" w14:textId="77777777" w:rsidR="00944CC2" w:rsidRPr="00C14F75" w:rsidRDefault="00944CC2" w:rsidP="00944CC2">
            <w:pPr>
              <w:spacing w:line="240" w:lineRule="auto"/>
              <w:jc w:val="center"/>
              <w:rPr>
                <w:rFonts w:ascii="Cambria" w:eastAsia="Times New Roman" w:hAnsi="Cambria"/>
                <w:b/>
                <w:bCs/>
                <w:i/>
                <w:iCs/>
                <w:color w:val="000000"/>
                <w:kern w:val="0"/>
                <w:sz w:val="16"/>
                <w:szCs w:val="16"/>
                <w14:ligatures w14:val="none"/>
              </w:rPr>
            </w:pPr>
            <w:r w:rsidRPr="00C14F75">
              <w:rPr>
                <w:rFonts w:ascii="Cambria" w:hAnsi="Cambria"/>
                <w:b/>
                <w:i/>
                <w:color w:val="000000"/>
                <w:sz w:val="16"/>
                <w:szCs w:val="16"/>
              </w:rPr>
              <w:t>Transport terrestre</w:t>
            </w:r>
          </w:p>
        </w:tc>
        <w:tc>
          <w:tcPr>
            <w:tcW w:w="1032" w:type="dxa"/>
            <w:tcBorders>
              <w:top w:val="single" w:sz="4" w:space="0" w:color="auto"/>
              <w:left w:val="nil"/>
              <w:bottom w:val="single" w:sz="4" w:space="0" w:color="auto"/>
              <w:right w:val="single" w:sz="4" w:space="0" w:color="auto"/>
            </w:tcBorders>
            <w:noWrap/>
            <w:vAlign w:val="center"/>
            <w:hideMark/>
          </w:tcPr>
          <w:p w14:paraId="5AB84185" w14:textId="77777777" w:rsidR="00944CC2" w:rsidRPr="00C14F75" w:rsidRDefault="00944CC2" w:rsidP="005B73B9">
            <w:pPr>
              <w:spacing w:line="240" w:lineRule="auto"/>
              <w:ind w:right="-240" w:hanging="74"/>
              <w:jc w:val="center"/>
              <w:rPr>
                <w:rFonts w:ascii="Cambria" w:eastAsia="Times New Roman" w:hAnsi="Cambria"/>
                <w:b/>
                <w:bCs/>
                <w:i/>
                <w:iCs/>
                <w:color w:val="000000"/>
                <w:kern w:val="0"/>
                <w:sz w:val="16"/>
                <w:szCs w:val="16"/>
                <w14:ligatures w14:val="none"/>
              </w:rPr>
            </w:pPr>
            <w:r w:rsidRPr="00C14F75">
              <w:rPr>
                <w:rFonts w:ascii="Cambria" w:hAnsi="Cambria"/>
                <w:b/>
                <w:i/>
                <w:color w:val="000000"/>
                <w:sz w:val="16"/>
                <w:szCs w:val="16"/>
              </w:rPr>
              <w:t>Total</w:t>
            </w:r>
          </w:p>
        </w:tc>
        <w:tc>
          <w:tcPr>
            <w:tcW w:w="992" w:type="dxa"/>
            <w:tcBorders>
              <w:top w:val="single" w:sz="4" w:space="0" w:color="auto"/>
              <w:left w:val="nil"/>
              <w:bottom w:val="single" w:sz="4" w:space="0" w:color="auto"/>
              <w:right w:val="single" w:sz="4" w:space="0" w:color="auto"/>
            </w:tcBorders>
            <w:noWrap/>
            <w:vAlign w:val="center"/>
            <w:hideMark/>
          </w:tcPr>
          <w:p w14:paraId="69B6617B" w14:textId="77777777" w:rsidR="00944CC2" w:rsidRPr="00C14F75" w:rsidRDefault="00944CC2" w:rsidP="00944CC2">
            <w:pPr>
              <w:spacing w:line="240" w:lineRule="auto"/>
              <w:jc w:val="center"/>
              <w:rPr>
                <w:rFonts w:ascii="Cambria" w:eastAsia="Times New Roman" w:hAnsi="Cambria"/>
                <w:b/>
                <w:bCs/>
                <w:i/>
                <w:iCs/>
                <w:color w:val="000000"/>
                <w:kern w:val="0"/>
                <w:sz w:val="16"/>
                <w:szCs w:val="16"/>
                <w14:ligatures w14:val="none"/>
              </w:rPr>
            </w:pPr>
            <w:r w:rsidRPr="00C14F75">
              <w:rPr>
                <w:rFonts w:ascii="Cambria" w:hAnsi="Cambria"/>
                <w:b/>
                <w:i/>
                <w:color w:val="000000"/>
                <w:sz w:val="16"/>
                <w:szCs w:val="16"/>
              </w:rPr>
              <w:t>Financement</w:t>
            </w:r>
          </w:p>
        </w:tc>
      </w:tr>
      <w:tr w:rsidR="00730D64" w:rsidRPr="00C14F75" w14:paraId="016976B0" w14:textId="77777777" w:rsidTr="00E005AE">
        <w:trPr>
          <w:trHeight w:val="216"/>
        </w:trPr>
        <w:tc>
          <w:tcPr>
            <w:tcW w:w="1930" w:type="dxa"/>
            <w:tcBorders>
              <w:top w:val="nil"/>
              <w:left w:val="single" w:sz="4" w:space="0" w:color="auto"/>
              <w:bottom w:val="single" w:sz="4" w:space="0" w:color="auto"/>
              <w:right w:val="single" w:sz="4" w:space="0" w:color="auto"/>
            </w:tcBorders>
            <w:vAlign w:val="center"/>
            <w:hideMark/>
          </w:tcPr>
          <w:p w14:paraId="24163CA4" w14:textId="4B06C273" w:rsidR="00730D64" w:rsidRPr="00C14F75" w:rsidRDefault="00730D64" w:rsidP="00730D64">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xml:space="preserve">Réunion COM </w:t>
            </w:r>
            <w:r w:rsidR="00AB256C" w:rsidRPr="00C14F75">
              <w:rPr>
                <w:rFonts w:ascii="Cambria" w:hAnsi="Cambria"/>
                <w:color w:val="000000"/>
                <w:sz w:val="16"/>
                <w:szCs w:val="16"/>
              </w:rPr>
              <w:t xml:space="preserve">(IMM) </w:t>
            </w:r>
            <w:r w:rsidRPr="00C14F75">
              <w:rPr>
                <w:rFonts w:ascii="Cambria" w:hAnsi="Cambria"/>
                <w:color w:val="000000"/>
                <w:sz w:val="16"/>
                <w:szCs w:val="16"/>
              </w:rPr>
              <w:t xml:space="preserve">(Montréal, Canada, 5 jours + 1 </w:t>
            </w:r>
            <w:r w:rsidR="00186754" w:rsidRPr="00C14F75">
              <w:rPr>
                <w:rFonts w:ascii="Cambria" w:hAnsi="Cambria"/>
                <w:color w:val="000000"/>
                <w:sz w:val="16"/>
                <w:szCs w:val="16"/>
              </w:rPr>
              <w:t xml:space="preserve">jour de </w:t>
            </w:r>
            <w:r w:rsidRPr="00C14F75">
              <w:rPr>
                <w:rFonts w:ascii="Cambria" w:hAnsi="Cambria"/>
                <w:color w:val="000000"/>
                <w:sz w:val="16"/>
                <w:szCs w:val="16"/>
              </w:rPr>
              <w:t>préparation, à confirmer)</w:t>
            </w:r>
          </w:p>
        </w:tc>
        <w:tc>
          <w:tcPr>
            <w:tcW w:w="1042" w:type="dxa"/>
            <w:tcBorders>
              <w:top w:val="nil"/>
              <w:left w:val="nil"/>
              <w:bottom w:val="single" w:sz="4" w:space="0" w:color="auto"/>
              <w:right w:val="single" w:sz="4" w:space="0" w:color="auto"/>
            </w:tcBorders>
            <w:noWrap/>
            <w:vAlign w:val="center"/>
            <w:hideMark/>
          </w:tcPr>
          <w:p w14:paraId="04211B73" w14:textId="77777777" w:rsidR="00730D64" w:rsidRPr="00C14F75" w:rsidRDefault="00730D64" w:rsidP="00730D64">
            <w:pPr>
              <w:spacing w:line="240" w:lineRule="auto"/>
              <w:jc w:val="center"/>
              <w:rPr>
                <w:rFonts w:ascii="Cambria" w:eastAsia="Times New Roman" w:hAnsi="Cambria"/>
                <w:kern w:val="0"/>
                <w:sz w:val="16"/>
                <w:szCs w:val="16"/>
                <w14:ligatures w14:val="none"/>
              </w:rPr>
            </w:pPr>
            <w:r w:rsidRPr="00C14F75">
              <w:rPr>
                <w:rFonts w:ascii="Cambria" w:hAnsi="Cambria"/>
                <w:sz w:val="16"/>
                <w:szCs w:val="16"/>
              </w:rPr>
              <w:t>7</w:t>
            </w:r>
          </w:p>
        </w:tc>
        <w:tc>
          <w:tcPr>
            <w:tcW w:w="992" w:type="dxa"/>
            <w:tcBorders>
              <w:top w:val="nil"/>
              <w:left w:val="nil"/>
              <w:bottom w:val="single" w:sz="4" w:space="0" w:color="auto"/>
              <w:right w:val="single" w:sz="4" w:space="0" w:color="auto"/>
            </w:tcBorders>
            <w:noWrap/>
            <w:vAlign w:val="center"/>
            <w:hideMark/>
          </w:tcPr>
          <w:p w14:paraId="0526C347" w14:textId="514B3829" w:rsidR="00730D64" w:rsidRPr="00C14F75" w:rsidRDefault="00730D64" w:rsidP="00730D64">
            <w:pPr>
              <w:spacing w:line="240" w:lineRule="auto"/>
              <w:ind w:left="-107"/>
              <w:jc w:val="right"/>
              <w:rPr>
                <w:rFonts w:ascii="Cambria" w:eastAsia="Times New Roman" w:hAnsi="Cambria"/>
                <w:kern w:val="0"/>
                <w:sz w:val="16"/>
                <w:szCs w:val="16"/>
                <w14:ligatures w14:val="none"/>
              </w:rPr>
            </w:pPr>
            <w:r w:rsidRPr="00C14F75">
              <w:rPr>
                <w:rFonts w:ascii="Cambria" w:hAnsi="Cambria"/>
                <w:color w:val="000000"/>
                <w:sz w:val="16"/>
                <w:szCs w:val="16"/>
              </w:rPr>
              <w:t>18</w:t>
            </w:r>
            <w:r w:rsidRPr="00C14F75">
              <w:rPr>
                <w:rFonts w:ascii="Cambria" w:hAnsi="Cambria"/>
                <w:color w:val="000000"/>
                <w:sz w:val="16"/>
                <w:szCs w:val="16"/>
              </w:rPr>
              <w:t>.</w:t>
            </w:r>
            <w:r w:rsidRPr="00C14F75">
              <w:rPr>
                <w:rFonts w:ascii="Cambria" w:hAnsi="Cambria"/>
                <w:color w:val="000000"/>
                <w:sz w:val="16"/>
                <w:szCs w:val="16"/>
              </w:rPr>
              <w:t>900</w:t>
            </w:r>
            <w:r w:rsidRPr="00C14F75">
              <w:rPr>
                <w:rFonts w:ascii="Cambria" w:hAnsi="Cambria"/>
                <w:color w:val="000000"/>
                <w:sz w:val="16"/>
                <w:szCs w:val="16"/>
              </w:rPr>
              <w:t>,</w:t>
            </w:r>
            <w:r w:rsidRPr="00C14F75">
              <w:rPr>
                <w:rFonts w:ascii="Cambria" w:hAnsi="Cambria"/>
                <w:color w:val="000000"/>
                <w:sz w:val="16"/>
                <w:szCs w:val="16"/>
              </w:rPr>
              <w:t>00</w:t>
            </w:r>
            <w:r w:rsidRPr="00C14F75">
              <w:rPr>
                <w:rFonts w:ascii="Cambria" w:hAnsi="Cambria"/>
                <w:color w:val="000000"/>
                <w:sz w:val="16"/>
                <w:szCs w:val="16"/>
              </w:rPr>
              <w:t>€</w:t>
            </w:r>
            <w:r w:rsidRPr="00C14F75">
              <w:rPr>
                <w:rFonts w:ascii="Cambria" w:hAnsi="Cambria"/>
                <w:color w:val="000000"/>
                <w:sz w:val="16"/>
                <w:szCs w:val="16"/>
              </w:rPr>
              <w:t xml:space="preserve"> </w:t>
            </w:r>
          </w:p>
        </w:tc>
        <w:tc>
          <w:tcPr>
            <w:tcW w:w="993" w:type="dxa"/>
            <w:tcBorders>
              <w:top w:val="nil"/>
              <w:left w:val="nil"/>
              <w:bottom w:val="single" w:sz="4" w:space="0" w:color="auto"/>
              <w:right w:val="single" w:sz="4" w:space="0" w:color="auto"/>
            </w:tcBorders>
            <w:noWrap/>
            <w:vAlign w:val="center"/>
            <w:hideMark/>
          </w:tcPr>
          <w:p w14:paraId="3B1E2C9F" w14:textId="056936B9" w:rsidR="00730D64" w:rsidRPr="00C14F75" w:rsidRDefault="00730D64" w:rsidP="00730D64">
            <w:pPr>
              <w:spacing w:line="240" w:lineRule="auto"/>
              <w:ind w:hanging="112"/>
              <w:jc w:val="right"/>
              <w:rPr>
                <w:rFonts w:ascii="Cambria" w:eastAsia="Times New Roman" w:hAnsi="Cambria"/>
                <w:kern w:val="0"/>
                <w:sz w:val="16"/>
                <w:szCs w:val="16"/>
                <w14:ligatures w14:val="none"/>
              </w:rPr>
            </w:pPr>
            <w:r w:rsidRPr="00C14F75">
              <w:rPr>
                <w:rFonts w:ascii="Cambria" w:hAnsi="Cambria"/>
                <w:color w:val="000000"/>
                <w:sz w:val="16"/>
                <w:szCs w:val="16"/>
              </w:rPr>
              <w:t>9</w:t>
            </w:r>
            <w:r w:rsidRPr="00C14F75">
              <w:rPr>
                <w:rFonts w:ascii="Cambria" w:hAnsi="Cambria"/>
                <w:color w:val="000000"/>
                <w:sz w:val="16"/>
                <w:szCs w:val="16"/>
              </w:rPr>
              <w:t>.</w:t>
            </w:r>
            <w:r w:rsidRPr="00C14F75">
              <w:rPr>
                <w:rFonts w:ascii="Cambria" w:hAnsi="Cambria"/>
                <w:color w:val="000000"/>
                <w:sz w:val="16"/>
                <w:szCs w:val="16"/>
              </w:rPr>
              <w:t>880</w:t>
            </w:r>
            <w:r w:rsidRPr="00C14F75">
              <w:rPr>
                <w:rFonts w:ascii="Cambria" w:hAnsi="Cambria"/>
                <w:color w:val="000000"/>
                <w:sz w:val="16"/>
                <w:szCs w:val="16"/>
              </w:rPr>
              <w:t>,</w:t>
            </w:r>
            <w:r w:rsidRPr="00C14F75">
              <w:rPr>
                <w:rFonts w:ascii="Cambria" w:hAnsi="Cambria"/>
                <w:color w:val="000000"/>
                <w:sz w:val="16"/>
                <w:szCs w:val="16"/>
              </w:rPr>
              <w:t>44</w:t>
            </w:r>
            <w:r w:rsidRPr="00C14F75">
              <w:rPr>
                <w:rFonts w:ascii="Cambria" w:hAnsi="Cambria"/>
                <w:color w:val="000000"/>
                <w:sz w:val="16"/>
                <w:szCs w:val="16"/>
              </w:rPr>
              <w:t>€</w:t>
            </w:r>
            <w:r w:rsidRPr="00C14F75">
              <w:rPr>
                <w:rFonts w:ascii="Cambria" w:hAnsi="Cambria"/>
                <w:color w:val="000000"/>
                <w:sz w:val="16"/>
                <w:szCs w:val="16"/>
              </w:rPr>
              <w:t xml:space="preserve"> </w:t>
            </w:r>
          </w:p>
        </w:tc>
        <w:tc>
          <w:tcPr>
            <w:tcW w:w="1156" w:type="dxa"/>
            <w:tcBorders>
              <w:top w:val="nil"/>
              <w:left w:val="nil"/>
              <w:bottom w:val="single" w:sz="4" w:space="0" w:color="auto"/>
              <w:right w:val="single" w:sz="4" w:space="0" w:color="auto"/>
            </w:tcBorders>
            <w:noWrap/>
            <w:vAlign w:val="center"/>
            <w:hideMark/>
          </w:tcPr>
          <w:p w14:paraId="0FA2A196" w14:textId="41E9CB7B" w:rsidR="00730D64" w:rsidRPr="00C14F75" w:rsidRDefault="00730D64" w:rsidP="00730D64">
            <w:pPr>
              <w:spacing w:line="240" w:lineRule="auto"/>
              <w:jc w:val="center"/>
              <w:rPr>
                <w:rFonts w:ascii="Cambria" w:eastAsia="Times New Roman" w:hAnsi="Cambria"/>
                <w:kern w:val="0"/>
                <w:sz w:val="16"/>
                <w:szCs w:val="16"/>
                <w14:ligatures w14:val="none"/>
              </w:rPr>
            </w:pPr>
            <w:r w:rsidRPr="00C14F75">
              <w:rPr>
                <w:rFonts w:ascii="Cambria" w:hAnsi="Cambria"/>
                <w:color w:val="000000"/>
                <w:sz w:val="16"/>
                <w:szCs w:val="16"/>
              </w:rPr>
              <w:t>5</w:t>
            </w:r>
            <w:r w:rsidRPr="00C14F75">
              <w:rPr>
                <w:rFonts w:ascii="Cambria" w:hAnsi="Cambria"/>
                <w:color w:val="000000"/>
                <w:sz w:val="16"/>
                <w:szCs w:val="16"/>
              </w:rPr>
              <w:t>.</w:t>
            </w:r>
            <w:r w:rsidRPr="00C14F75">
              <w:rPr>
                <w:rFonts w:ascii="Cambria" w:hAnsi="Cambria"/>
                <w:color w:val="000000"/>
                <w:sz w:val="16"/>
                <w:szCs w:val="16"/>
              </w:rPr>
              <w:t>890</w:t>
            </w:r>
            <w:r w:rsidRPr="00C14F75">
              <w:rPr>
                <w:rFonts w:ascii="Cambria" w:hAnsi="Cambria"/>
                <w:color w:val="000000"/>
                <w:sz w:val="16"/>
                <w:szCs w:val="16"/>
              </w:rPr>
              <w:t>,</w:t>
            </w:r>
            <w:r w:rsidRPr="00C14F75">
              <w:rPr>
                <w:rFonts w:ascii="Cambria" w:hAnsi="Cambria"/>
                <w:color w:val="000000"/>
                <w:sz w:val="16"/>
                <w:szCs w:val="16"/>
              </w:rPr>
              <w:t xml:space="preserve">26 </w:t>
            </w:r>
            <w:r w:rsidRPr="00C14F75">
              <w:rPr>
                <w:rFonts w:ascii="Cambria" w:hAnsi="Cambria"/>
                <w:color w:val="000000"/>
                <w:sz w:val="16"/>
                <w:szCs w:val="16"/>
              </w:rPr>
              <w:t>€</w:t>
            </w:r>
          </w:p>
        </w:tc>
        <w:tc>
          <w:tcPr>
            <w:tcW w:w="1214" w:type="dxa"/>
            <w:tcBorders>
              <w:top w:val="nil"/>
              <w:left w:val="nil"/>
              <w:bottom w:val="single" w:sz="4" w:space="0" w:color="auto"/>
              <w:right w:val="single" w:sz="4" w:space="0" w:color="auto"/>
            </w:tcBorders>
            <w:noWrap/>
            <w:vAlign w:val="center"/>
            <w:hideMark/>
          </w:tcPr>
          <w:p w14:paraId="6D1DB874" w14:textId="6A4FBE50" w:rsidR="00730D64" w:rsidRPr="00C14F75" w:rsidRDefault="00730D64" w:rsidP="00730D64">
            <w:pPr>
              <w:spacing w:line="240" w:lineRule="auto"/>
              <w:jc w:val="center"/>
              <w:rPr>
                <w:rFonts w:ascii="Cambria" w:eastAsia="Times New Roman" w:hAnsi="Cambria"/>
                <w:kern w:val="0"/>
                <w:sz w:val="16"/>
                <w:szCs w:val="16"/>
                <w14:ligatures w14:val="none"/>
              </w:rPr>
            </w:pPr>
            <w:r w:rsidRPr="00C14F75">
              <w:rPr>
                <w:rFonts w:ascii="Cambria" w:hAnsi="Cambria"/>
                <w:color w:val="000000"/>
                <w:sz w:val="16"/>
                <w:szCs w:val="16"/>
              </w:rPr>
              <w:t>840</w:t>
            </w:r>
            <w:r w:rsidRPr="00C14F75">
              <w:rPr>
                <w:rFonts w:ascii="Cambria" w:hAnsi="Cambria"/>
                <w:color w:val="000000"/>
                <w:sz w:val="16"/>
                <w:szCs w:val="16"/>
              </w:rPr>
              <w:t>,</w:t>
            </w:r>
            <w:r w:rsidRPr="00C14F75">
              <w:rPr>
                <w:rFonts w:ascii="Cambria" w:hAnsi="Cambria"/>
                <w:color w:val="000000"/>
                <w:sz w:val="16"/>
                <w:szCs w:val="16"/>
              </w:rPr>
              <w:t>00</w:t>
            </w:r>
            <w:r w:rsidRPr="00C14F75">
              <w:rPr>
                <w:rFonts w:ascii="Cambria" w:hAnsi="Cambria"/>
                <w:color w:val="000000"/>
                <w:sz w:val="16"/>
                <w:szCs w:val="16"/>
              </w:rPr>
              <w:t>€</w:t>
            </w:r>
          </w:p>
        </w:tc>
        <w:tc>
          <w:tcPr>
            <w:tcW w:w="1032" w:type="dxa"/>
            <w:tcBorders>
              <w:top w:val="nil"/>
              <w:left w:val="nil"/>
              <w:bottom w:val="single" w:sz="4" w:space="0" w:color="auto"/>
              <w:right w:val="single" w:sz="4" w:space="0" w:color="auto"/>
            </w:tcBorders>
            <w:noWrap/>
            <w:vAlign w:val="center"/>
            <w:hideMark/>
          </w:tcPr>
          <w:p w14:paraId="283A267D" w14:textId="00657453" w:rsidR="00730D64" w:rsidRPr="00C14F75" w:rsidRDefault="00730D64" w:rsidP="00730D64">
            <w:pPr>
              <w:spacing w:line="240" w:lineRule="auto"/>
              <w:ind w:right="-240" w:hanging="74"/>
              <w:jc w:val="center"/>
              <w:rPr>
                <w:rFonts w:ascii="Cambria" w:eastAsia="Times New Roman" w:hAnsi="Cambria"/>
                <w:kern w:val="0"/>
                <w:sz w:val="16"/>
                <w:szCs w:val="16"/>
                <w14:ligatures w14:val="none"/>
              </w:rPr>
            </w:pPr>
            <w:r w:rsidRPr="00C14F75">
              <w:rPr>
                <w:rFonts w:ascii="Cambria" w:hAnsi="Cambria"/>
                <w:color w:val="000000"/>
                <w:sz w:val="16"/>
                <w:szCs w:val="16"/>
              </w:rPr>
              <w:t>35</w:t>
            </w:r>
            <w:r w:rsidRPr="00C14F75">
              <w:rPr>
                <w:rFonts w:ascii="Cambria" w:hAnsi="Cambria"/>
                <w:color w:val="000000"/>
                <w:sz w:val="16"/>
                <w:szCs w:val="16"/>
              </w:rPr>
              <w:t>.</w:t>
            </w:r>
            <w:r w:rsidRPr="00C14F75">
              <w:rPr>
                <w:rFonts w:ascii="Cambria" w:hAnsi="Cambria"/>
                <w:color w:val="000000"/>
                <w:sz w:val="16"/>
                <w:szCs w:val="16"/>
              </w:rPr>
              <w:t>510</w:t>
            </w:r>
            <w:r w:rsidRPr="00C14F75">
              <w:rPr>
                <w:rFonts w:ascii="Cambria" w:hAnsi="Cambria"/>
                <w:color w:val="000000"/>
                <w:sz w:val="16"/>
                <w:szCs w:val="16"/>
              </w:rPr>
              <w:t>,</w:t>
            </w:r>
            <w:r w:rsidRPr="00C14F75">
              <w:rPr>
                <w:rFonts w:ascii="Cambria" w:hAnsi="Cambria"/>
                <w:color w:val="000000"/>
                <w:sz w:val="16"/>
                <w:szCs w:val="16"/>
              </w:rPr>
              <w:t>71€</w:t>
            </w:r>
          </w:p>
        </w:tc>
        <w:tc>
          <w:tcPr>
            <w:tcW w:w="992" w:type="dxa"/>
            <w:tcBorders>
              <w:top w:val="nil"/>
              <w:left w:val="nil"/>
              <w:bottom w:val="single" w:sz="4" w:space="0" w:color="auto"/>
              <w:right w:val="single" w:sz="4" w:space="0" w:color="auto"/>
            </w:tcBorders>
            <w:noWrap/>
            <w:vAlign w:val="center"/>
            <w:hideMark/>
          </w:tcPr>
          <w:p w14:paraId="59E3560F" w14:textId="77777777" w:rsidR="00730D64" w:rsidRPr="00C14F75" w:rsidRDefault="00730D64" w:rsidP="00730D64">
            <w:pPr>
              <w:spacing w:line="240" w:lineRule="auto"/>
              <w:ind w:hanging="31"/>
              <w:jc w:val="center"/>
              <w:rPr>
                <w:rFonts w:ascii="Cambria" w:hAnsi="Cambria"/>
                <w:color w:val="000000"/>
                <w:sz w:val="16"/>
                <w:szCs w:val="16"/>
              </w:rPr>
            </w:pPr>
            <w:r w:rsidRPr="00C14F75">
              <w:rPr>
                <w:rFonts w:ascii="Cambria" w:hAnsi="Cambria"/>
                <w:color w:val="000000"/>
                <w:sz w:val="16"/>
                <w:szCs w:val="16"/>
              </w:rPr>
              <w:t>Chapitre 2.b)</w:t>
            </w:r>
          </w:p>
        </w:tc>
      </w:tr>
      <w:tr w:rsidR="00944CC2" w:rsidRPr="00C14F75" w14:paraId="21483A71" w14:textId="77777777" w:rsidTr="00E005AE">
        <w:trPr>
          <w:trHeight w:val="406"/>
        </w:trPr>
        <w:tc>
          <w:tcPr>
            <w:tcW w:w="1930" w:type="dxa"/>
            <w:tcBorders>
              <w:top w:val="nil"/>
              <w:left w:val="single" w:sz="4" w:space="0" w:color="auto"/>
              <w:bottom w:val="single" w:sz="4" w:space="0" w:color="auto"/>
              <w:right w:val="single" w:sz="4" w:space="0" w:color="auto"/>
            </w:tcBorders>
            <w:vAlign w:val="center"/>
            <w:hideMark/>
          </w:tcPr>
          <w:p w14:paraId="45FAED5E" w14:textId="77777777" w:rsidR="00944CC2" w:rsidRPr="00C14F75" w:rsidRDefault="00944CC2" w:rsidP="00944CC2">
            <w:pPr>
              <w:spacing w:line="240" w:lineRule="auto"/>
              <w:rPr>
                <w:rFonts w:ascii="Cambria" w:eastAsia="Times New Roman" w:hAnsi="Cambria"/>
                <w:color w:val="000000"/>
                <w:kern w:val="0"/>
                <w:sz w:val="16"/>
                <w:szCs w:val="16"/>
                <w14:ligatures w14:val="none"/>
              </w:rPr>
            </w:pPr>
            <w:bookmarkStart w:id="3" w:name="RANGE!A27"/>
            <w:r w:rsidRPr="00C14F75">
              <w:rPr>
                <w:rFonts w:ascii="Cambria" w:hAnsi="Cambria"/>
                <w:color w:val="000000"/>
                <w:sz w:val="16"/>
                <w:szCs w:val="16"/>
              </w:rPr>
              <w:t>COC+ Réunion de la Commission de 2027 (UE, 2+8 jours + 2 jours de préparation)</w:t>
            </w:r>
            <w:bookmarkEnd w:id="3"/>
          </w:p>
        </w:tc>
        <w:tc>
          <w:tcPr>
            <w:tcW w:w="1042" w:type="dxa"/>
            <w:tcBorders>
              <w:top w:val="nil"/>
              <w:left w:val="nil"/>
              <w:bottom w:val="single" w:sz="4" w:space="0" w:color="auto"/>
              <w:right w:val="single" w:sz="4" w:space="0" w:color="auto"/>
            </w:tcBorders>
            <w:noWrap/>
            <w:vAlign w:val="center"/>
            <w:hideMark/>
          </w:tcPr>
          <w:p w14:paraId="4671082A" w14:textId="77777777" w:rsidR="00944CC2" w:rsidRPr="00C14F75" w:rsidRDefault="00944CC2" w:rsidP="00107C8C">
            <w:pPr>
              <w:spacing w:line="240" w:lineRule="auto"/>
              <w:jc w:val="center"/>
              <w:rPr>
                <w:rFonts w:ascii="Cambria" w:eastAsia="Times New Roman" w:hAnsi="Cambria"/>
                <w:kern w:val="0"/>
                <w:sz w:val="16"/>
                <w:szCs w:val="16"/>
                <w14:ligatures w14:val="none"/>
              </w:rPr>
            </w:pPr>
            <w:r w:rsidRPr="00C14F75">
              <w:rPr>
                <w:rFonts w:ascii="Cambria" w:hAnsi="Cambria"/>
                <w:sz w:val="16"/>
                <w:szCs w:val="16"/>
              </w:rPr>
              <w:t>21</w:t>
            </w:r>
          </w:p>
        </w:tc>
        <w:tc>
          <w:tcPr>
            <w:tcW w:w="992" w:type="dxa"/>
            <w:tcBorders>
              <w:top w:val="nil"/>
              <w:left w:val="nil"/>
              <w:bottom w:val="single" w:sz="4" w:space="0" w:color="auto"/>
              <w:right w:val="single" w:sz="4" w:space="0" w:color="auto"/>
            </w:tcBorders>
            <w:noWrap/>
            <w:vAlign w:val="center"/>
            <w:hideMark/>
          </w:tcPr>
          <w:p w14:paraId="79531077" w14:textId="32F57CA1" w:rsidR="00944CC2" w:rsidRPr="00C14F75" w:rsidRDefault="00944CC2" w:rsidP="00070EF2">
            <w:pPr>
              <w:spacing w:line="240" w:lineRule="auto"/>
              <w:ind w:left="-107"/>
              <w:jc w:val="right"/>
              <w:rPr>
                <w:rFonts w:ascii="Cambria" w:eastAsia="Times New Roman" w:hAnsi="Cambria"/>
                <w:kern w:val="0"/>
                <w:sz w:val="16"/>
                <w:szCs w:val="16"/>
                <w14:ligatures w14:val="none"/>
              </w:rPr>
            </w:pPr>
            <w:r w:rsidRPr="00C14F75">
              <w:rPr>
                <w:rFonts w:ascii="Cambria" w:hAnsi="Cambria"/>
                <w:sz w:val="16"/>
                <w:szCs w:val="16"/>
              </w:rPr>
              <w:t>9.450,00 €</w:t>
            </w:r>
          </w:p>
        </w:tc>
        <w:tc>
          <w:tcPr>
            <w:tcW w:w="993" w:type="dxa"/>
            <w:tcBorders>
              <w:top w:val="nil"/>
              <w:left w:val="nil"/>
              <w:bottom w:val="single" w:sz="4" w:space="0" w:color="auto"/>
              <w:right w:val="single" w:sz="4" w:space="0" w:color="auto"/>
            </w:tcBorders>
            <w:noWrap/>
            <w:vAlign w:val="center"/>
            <w:hideMark/>
          </w:tcPr>
          <w:p w14:paraId="02ABA3F0" w14:textId="3872D03D" w:rsidR="00944CC2" w:rsidRPr="00C14F75" w:rsidRDefault="00944CC2" w:rsidP="005B73B9">
            <w:pPr>
              <w:spacing w:line="240" w:lineRule="auto"/>
              <w:ind w:hanging="112"/>
              <w:jc w:val="right"/>
              <w:rPr>
                <w:rFonts w:ascii="Cambria" w:eastAsia="Times New Roman" w:hAnsi="Cambria"/>
                <w:kern w:val="0"/>
                <w:sz w:val="16"/>
                <w:szCs w:val="16"/>
                <w14:ligatures w14:val="none"/>
              </w:rPr>
            </w:pPr>
            <w:r w:rsidRPr="00C14F75">
              <w:rPr>
                <w:rFonts w:ascii="Cambria" w:hAnsi="Cambria"/>
                <w:sz w:val="16"/>
                <w:szCs w:val="16"/>
              </w:rPr>
              <w:t>53.265,24 €</w:t>
            </w:r>
          </w:p>
        </w:tc>
        <w:tc>
          <w:tcPr>
            <w:tcW w:w="1156" w:type="dxa"/>
            <w:tcBorders>
              <w:top w:val="nil"/>
              <w:left w:val="nil"/>
              <w:bottom w:val="single" w:sz="4" w:space="0" w:color="auto"/>
              <w:right w:val="single" w:sz="4" w:space="0" w:color="auto"/>
            </w:tcBorders>
            <w:noWrap/>
            <w:vAlign w:val="center"/>
            <w:hideMark/>
          </w:tcPr>
          <w:p w14:paraId="0DBCE7A9" w14:textId="7BB86491" w:rsidR="00944CC2" w:rsidRPr="00C14F75" w:rsidRDefault="00944CC2" w:rsidP="005B73B9">
            <w:pPr>
              <w:spacing w:line="240" w:lineRule="auto"/>
              <w:jc w:val="center"/>
              <w:rPr>
                <w:rFonts w:ascii="Cambria" w:eastAsia="Times New Roman" w:hAnsi="Cambria"/>
                <w:kern w:val="0"/>
                <w:sz w:val="16"/>
                <w:szCs w:val="16"/>
                <w14:ligatures w14:val="none"/>
              </w:rPr>
            </w:pPr>
            <w:r w:rsidRPr="00C14F75">
              <w:rPr>
                <w:rFonts w:ascii="Cambria" w:hAnsi="Cambria"/>
                <w:sz w:val="16"/>
                <w:szCs w:val="16"/>
              </w:rPr>
              <w:t>35.154,00 €</w:t>
            </w:r>
          </w:p>
        </w:tc>
        <w:tc>
          <w:tcPr>
            <w:tcW w:w="1214" w:type="dxa"/>
            <w:tcBorders>
              <w:top w:val="nil"/>
              <w:left w:val="nil"/>
              <w:bottom w:val="single" w:sz="4" w:space="0" w:color="auto"/>
              <w:right w:val="single" w:sz="4" w:space="0" w:color="auto"/>
            </w:tcBorders>
            <w:noWrap/>
            <w:vAlign w:val="center"/>
            <w:hideMark/>
          </w:tcPr>
          <w:p w14:paraId="230FFE17" w14:textId="7C9E868A" w:rsidR="00944CC2" w:rsidRPr="00C14F75" w:rsidRDefault="00944CC2" w:rsidP="005B73B9">
            <w:pPr>
              <w:spacing w:line="240" w:lineRule="auto"/>
              <w:jc w:val="center"/>
              <w:rPr>
                <w:rFonts w:ascii="Cambria" w:eastAsia="Times New Roman" w:hAnsi="Cambria"/>
                <w:kern w:val="0"/>
                <w:sz w:val="16"/>
                <w:szCs w:val="16"/>
                <w14:ligatures w14:val="none"/>
              </w:rPr>
            </w:pPr>
            <w:r w:rsidRPr="00C14F75">
              <w:rPr>
                <w:rFonts w:ascii="Cambria" w:hAnsi="Cambria"/>
                <w:sz w:val="16"/>
                <w:szCs w:val="16"/>
              </w:rPr>
              <w:t>2.520,00 €</w:t>
            </w:r>
          </w:p>
        </w:tc>
        <w:tc>
          <w:tcPr>
            <w:tcW w:w="1032" w:type="dxa"/>
            <w:tcBorders>
              <w:top w:val="nil"/>
              <w:left w:val="nil"/>
              <w:bottom w:val="single" w:sz="4" w:space="0" w:color="auto"/>
              <w:right w:val="single" w:sz="4" w:space="0" w:color="auto"/>
            </w:tcBorders>
            <w:noWrap/>
            <w:vAlign w:val="center"/>
            <w:hideMark/>
          </w:tcPr>
          <w:p w14:paraId="37936B9B" w14:textId="4F55FA98" w:rsidR="00944CC2" w:rsidRPr="00C14F75" w:rsidRDefault="00944CC2" w:rsidP="005B73B9">
            <w:pPr>
              <w:spacing w:line="240" w:lineRule="auto"/>
              <w:ind w:right="-240" w:hanging="74"/>
              <w:jc w:val="center"/>
              <w:rPr>
                <w:rFonts w:ascii="Cambria" w:eastAsia="Times New Roman" w:hAnsi="Cambria"/>
                <w:kern w:val="0"/>
                <w:sz w:val="16"/>
                <w:szCs w:val="16"/>
                <w14:ligatures w14:val="none"/>
              </w:rPr>
            </w:pPr>
            <w:r w:rsidRPr="00C14F75">
              <w:rPr>
                <w:rFonts w:ascii="Cambria" w:hAnsi="Cambria"/>
                <w:sz w:val="16"/>
                <w:szCs w:val="16"/>
              </w:rPr>
              <w:t>100.389,24 €</w:t>
            </w:r>
          </w:p>
        </w:tc>
        <w:tc>
          <w:tcPr>
            <w:tcW w:w="992" w:type="dxa"/>
            <w:tcBorders>
              <w:top w:val="nil"/>
              <w:left w:val="nil"/>
              <w:bottom w:val="single" w:sz="4" w:space="0" w:color="auto"/>
              <w:right w:val="single" w:sz="4" w:space="0" w:color="auto"/>
            </w:tcBorders>
            <w:noWrap/>
            <w:vAlign w:val="center"/>
            <w:hideMark/>
          </w:tcPr>
          <w:p w14:paraId="2D93FC71" w14:textId="77777777" w:rsidR="00944CC2" w:rsidRPr="00C14F75" w:rsidRDefault="00944CC2" w:rsidP="005B73B9">
            <w:pPr>
              <w:spacing w:line="240" w:lineRule="auto"/>
              <w:ind w:hanging="31"/>
              <w:jc w:val="center"/>
              <w:rPr>
                <w:rFonts w:ascii="Cambria" w:hAnsi="Cambria"/>
                <w:color w:val="000000"/>
                <w:sz w:val="16"/>
                <w:szCs w:val="16"/>
              </w:rPr>
            </w:pPr>
            <w:r w:rsidRPr="00C14F75">
              <w:rPr>
                <w:rFonts w:ascii="Cambria" w:hAnsi="Cambria"/>
                <w:color w:val="000000"/>
                <w:sz w:val="16"/>
                <w:szCs w:val="16"/>
              </w:rPr>
              <w:t>Chapitre 2.b)</w:t>
            </w:r>
          </w:p>
        </w:tc>
      </w:tr>
      <w:tr w:rsidR="00944CC2" w:rsidRPr="00C14F75" w14:paraId="038E3430" w14:textId="77777777" w:rsidTr="00E005AE">
        <w:trPr>
          <w:trHeight w:val="420"/>
        </w:trPr>
        <w:tc>
          <w:tcPr>
            <w:tcW w:w="1930" w:type="dxa"/>
            <w:tcBorders>
              <w:top w:val="nil"/>
              <w:left w:val="single" w:sz="4" w:space="0" w:color="auto"/>
              <w:bottom w:val="single" w:sz="4" w:space="0" w:color="auto"/>
              <w:right w:val="single" w:sz="4" w:space="0" w:color="auto"/>
            </w:tcBorders>
            <w:vAlign w:val="bottom"/>
            <w:hideMark/>
          </w:tcPr>
          <w:p w14:paraId="6AF6CE26" w14:textId="77777777" w:rsidR="00944CC2" w:rsidRPr="00C14F75" w:rsidRDefault="00944CC2" w:rsidP="00944CC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Réunion de préparation des données sur les thonidés mineurs (Malaga, Espagne, 3 jours)</w:t>
            </w:r>
          </w:p>
        </w:tc>
        <w:tc>
          <w:tcPr>
            <w:tcW w:w="1042" w:type="dxa"/>
            <w:tcBorders>
              <w:top w:val="nil"/>
              <w:left w:val="nil"/>
              <w:bottom w:val="single" w:sz="4" w:space="0" w:color="auto"/>
              <w:right w:val="single" w:sz="4" w:space="0" w:color="auto"/>
            </w:tcBorders>
            <w:noWrap/>
            <w:vAlign w:val="center"/>
            <w:hideMark/>
          </w:tcPr>
          <w:p w14:paraId="194F847D" w14:textId="77777777" w:rsidR="00944CC2" w:rsidRPr="00C14F75" w:rsidRDefault="00944CC2" w:rsidP="00107C8C">
            <w:pPr>
              <w:spacing w:line="240" w:lineRule="auto"/>
              <w:jc w:val="center"/>
              <w:rPr>
                <w:rFonts w:ascii="Cambria" w:eastAsia="Times New Roman" w:hAnsi="Cambria"/>
                <w:kern w:val="0"/>
                <w:sz w:val="16"/>
                <w:szCs w:val="16"/>
                <w14:ligatures w14:val="none"/>
              </w:rPr>
            </w:pPr>
            <w:r w:rsidRPr="00C14F75">
              <w:rPr>
                <w:rFonts w:ascii="Cambria" w:hAnsi="Cambria"/>
                <w:sz w:val="16"/>
                <w:szCs w:val="16"/>
              </w:rPr>
              <w:t>2</w:t>
            </w:r>
          </w:p>
        </w:tc>
        <w:tc>
          <w:tcPr>
            <w:tcW w:w="992" w:type="dxa"/>
            <w:tcBorders>
              <w:top w:val="nil"/>
              <w:left w:val="nil"/>
              <w:bottom w:val="single" w:sz="4" w:space="0" w:color="auto"/>
              <w:right w:val="single" w:sz="4" w:space="0" w:color="auto"/>
            </w:tcBorders>
            <w:noWrap/>
            <w:vAlign w:val="center"/>
            <w:hideMark/>
          </w:tcPr>
          <w:p w14:paraId="1A9A6C7B" w14:textId="307B83EB" w:rsidR="00944CC2" w:rsidRPr="00C14F75" w:rsidRDefault="00944CC2" w:rsidP="00070EF2">
            <w:pPr>
              <w:spacing w:line="240" w:lineRule="auto"/>
              <w:ind w:left="-107"/>
              <w:jc w:val="right"/>
              <w:rPr>
                <w:rFonts w:ascii="Cambria" w:eastAsia="Times New Roman" w:hAnsi="Cambria"/>
                <w:kern w:val="0"/>
                <w:sz w:val="16"/>
                <w:szCs w:val="16"/>
                <w14:ligatures w14:val="none"/>
              </w:rPr>
            </w:pPr>
            <w:r w:rsidRPr="00C14F75">
              <w:rPr>
                <w:rFonts w:ascii="Cambria" w:hAnsi="Cambria"/>
                <w:sz w:val="16"/>
                <w:szCs w:val="16"/>
              </w:rPr>
              <w:t>200,00 €</w:t>
            </w:r>
          </w:p>
        </w:tc>
        <w:tc>
          <w:tcPr>
            <w:tcW w:w="993" w:type="dxa"/>
            <w:tcBorders>
              <w:top w:val="nil"/>
              <w:left w:val="nil"/>
              <w:bottom w:val="single" w:sz="4" w:space="0" w:color="auto"/>
              <w:right w:val="single" w:sz="4" w:space="0" w:color="auto"/>
            </w:tcBorders>
            <w:noWrap/>
            <w:vAlign w:val="center"/>
            <w:hideMark/>
          </w:tcPr>
          <w:p w14:paraId="31405F96" w14:textId="19C8080E" w:rsidR="00944CC2" w:rsidRPr="00C14F75" w:rsidRDefault="00944CC2" w:rsidP="005B73B9">
            <w:pPr>
              <w:spacing w:line="240" w:lineRule="auto"/>
              <w:ind w:hanging="112"/>
              <w:jc w:val="right"/>
              <w:rPr>
                <w:rFonts w:ascii="Cambria" w:eastAsia="Times New Roman" w:hAnsi="Cambria"/>
                <w:kern w:val="0"/>
                <w:sz w:val="16"/>
                <w:szCs w:val="16"/>
                <w14:ligatures w14:val="none"/>
              </w:rPr>
            </w:pPr>
            <w:r w:rsidRPr="00C14F75">
              <w:rPr>
                <w:rFonts w:ascii="Cambria" w:hAnsi="Cambria"/>
                <w:sz w:val="16"/>
                <w:szCs w:val="16"/>
              </w:rPr>
              <w:t>1.248,00 €</w:t>
            </w:r>
          </w:p>
        </w:tc>
        <w:tc>
          <w:tcPr>
            <w:tcW w:w="1156" w:type="dxa"/>
            <w:tcBorders>
              <w:top w:val="nil"/>
              <w:left w:val="nil"/>
              <w:bottom w:val="single" w:sz="4" w:space="0" w:color="auto"/>
              <w:right w:val="single" w:sz="4" w:space="0" w:color="auto"/>
            </w:tcBorders>
            <w:noWrap/>
            <w:vAlign w:val="center"/>
            <w:hideMark/>
          </w:tcPr>
          <w:p w14:paraId="0D9FBA1D" w14:textId="29E9B084" w:rsidR="00944CC2" w:rsidRPr="00C14F75" w:rsidRDefault="00944CC2" w:rsidP="005B73B9">
            <w:pPr>
              <w:spacing w:line="240" w:lineRule="auto"/>
              <w:jc w:val="center"/>
              <w:rPr>
                <w:rFonts w:ascii="Cambria" w:eastAsia="Times New Roman" w:hAnsi="Cambria"/>
                <w:kern w:val="0"/>
                <w:sz w:val="16"/>
                <w:szCs w:val="16"/>
                <w14:ligatures w14:val="none"/>
              </w:rPr>
            </w:pPr>
            <w:r w:rsidRPr="00C14F75">
              <w:rPr>
                <w:rFonts w:ascii="Cambria" w:hAnsi="Cambria"/>
                <w:sz w:val="16"/>
                <w:szCs w:val="16"/>
              </w:rPr>
              <w:t>985,23 €</w:t>
            </w:r>
          </w:p>
        </w:tc>
        <w:tc>
          <w:tcPr>
            <w:tcW w:w="1214" w:type="dxa"/>
            <w:tcBorders>
              <w:top w:val="nil"/>
              <w:left w:val="nil"/>
              <w:bottom w:val="single" w:sz="4" w:space="0" w:color="auto"/>
              <w:right w:val="single" w:sz="4" w:space="0" w:color="auto"/>
            </w:tcBorders>
            <w:noWrap/>
            <w:vAlign w:val="center"/>
            <w:hideMark/>
          </w:tcPr>
          <w:p w14:paraId="43B39BFD" w14:textId="052590F9" w:rsidR="00944CC2" w:rsidRPr="00C14F75" w:rsidRDefault="00944CC2" w:rsidP="005B73B9">
            <w:pPr>
              <w:spacing w:line="240" w:lineRule="auto"/>
              <w:jc w:val="center"/>
              <w:rPr>
                <w:rFonts w:ascii="Cambria" w:eastAsia="Times New Roman" w:hAnsi="Cambria"/>
                <w:kern w:val="0"/>
                <w:sz w:val="16"/>
                <w:szCs w:val="16"/>
                <w14:ligatures w14:val="none"/>
              </w:rPr>
            </w:pPr>
            <w:r w:rsidRPr="00C14F75">
              <w:rPr>
                <w:rFonts w:ascii="Cambria" w:hAnsi="Cambria"/>
                <w:sz w:val="16"/>
                <w:szCs w:val="16"/>
              </w:rPr>
              <w:t>240,00 €</w:t>
            </w:r>
          </w:p>
        </w:tc>
        <w:tc>
          <w:tcPr>
            <w:tcW w:w="1032" w:type="dxa"/>
            <w:tcBorders>
              <w:top w:val="nil"/>
              <w:left w:val="nil"/>
              <w:bottom w:val="single" w:sz="4" w:space="0" w:color="auto"/>
              <w:right w:val="single" w:sz="4" w:space="0" w:color="auto"/>
            </w:tcBorders>
            <w:noWrap/>
            <w:vAlign w:val="center"/>
            <w:hideMark/>
          </w:tcPr>
          <w:p w14:paraId="5C740E41" w14:textId="1D655777" w:rsidR="00944CC2" w:rsidRPr="00C14F75" w:rsidRDefault="00944CC2" w:rsidP="005B73B9">
            <w:pPr>
              <w:spacing w:line="240" w:lineRule="auto"/>
              <w:ind w:right="-240" w:hanging="74"/>
              <w:jc w:val="center"/>
              <w:rPr>
                <w:rFonts w:ascii="Cambria" w:eastAsia="Times New Roman" w:hAnsi="Cambria"/>
                <w:kern w:val="0"/>
                <w:sz w:val="16"/>
                <w:szCs w:val="16"/>
                <w14:ligatures w14:val="none"/>
              </w:rPr>
            </w:pPr>
            <w:r w:rsidRPr="00C14F75">
              <w:rPr>
                <w:rFonts w:ascii="Cambria" w:hAnsi="Cambria"/>
                <w:sz w:val="16"/>
                <w:szCs w:val="16"/>
              </w:rPr>
              <w:t>2.673,23 €</w:t>
            </w:r>
          </w:p>
        </w:tc>
        <w:tc>
          <w:tcPr>
            <w:tcW w:w="992" w:type="dxa"/>
            <w:tcBorders>
              <w:top w:val="nil"/>
              <w:left w:val="nil"/>
              <w:bottom w:val="single" w:sz="4" w:space="0" w:color="auto"/>
              <w:right w:val="single" w:sz="4" w:space="0" w:color="auto"/>
            </w:tcBorders>
            <w:noWrap/>
            <w:vAlign w:val="center"/>
            <w:hideMark/>
          </w:tcPr>
          <w:p w14:paraId="6B53A92E" w14:textId="77777777" w:rsidR="00944CC2" w:rsidRPr="00C14F75" w:rsidRDefault="00944CC2" w:rsidP="005B73B9">
            <w:pPr>
              <w:spacing w:line="240" w:lineRule="auto"/>
              <w:ind w:hanging="31"/>
              <w:jc w:val="center"/>
              <w:rPr>
                <w:rFonts w:ascii="Cambria" w:hAnsi="Cambria"/>
                <w:color w:val="000000"/>
                <w:sz w:val="16"/>
                <w:szCs w:val="16"/>
              </w:rPr>
            </w:pPr>
            <w:r w:rsidRPr="00C14F75">
              <w:rPr>
                <w:rFonts w:ascii="Cambria" w:hAnsi="Cambria"/>
                <w:color w:val="000000"/>
                <w:sz w:val="16"/>
                <w:szCs w:val="16"/>
              </w:rPr>
              <w:t>Chapitre 2.b)</w:t>
            </w:r>
          </w:p>
        </w:tc>
      </w:tr>
      <w:tr w:rsidR="00944CC2" w:rsidRPr="00C14F75" w14:paraId="6C53226F" w14:textId="77777777" w:rsidTr="00E005AE">
        <w:trPr>
          <w:trHeight w:val="406"/>
        </w:trPr>
        <w:tc>
          <w:tcPr>
            <w:tcW w:w="1930" w:type="dxa"/>
            <w:tcBorders>
              <w:top w:val="nil"/>
              <w:left w:val="single" w:sz="4" w:space="0" w:color="auto"/>
              <w:bottom w:val="single" w:sz="4" w:space="0" w:color="auto"/>
              <w:right w:val="single" w:sz="4" w:space="0" w:color="auto"/>
            </w:tcBorders>
            <w:vAlign w:val="center"/>
            <w:hideMark/>
          </w:tcPr>
          <w:p w14:paraId="0174CD43" w14:textId="77777777" w:rsidR="00944CC2" w:rsidRPr="00C14F75" w:rsidRDefault="00944CC2" w:rsidP="00944CC2">
            <w:pPr>
              <w:spacing w:line="240" w:lineRule="auto"/>
              <w:jc w:val="both"/>
              <w:rPr>
                <w:rFonts w:ascii="Cambria" w:eastAsia="Times New Roman" w:hAnsi="Cambria"/>
                <w:color w:val="000000"/>
                <w:kern w:val="0"/>
                <w:sz w:val="16"/>
                <w:szCs w:val="16"/>
                <w14:ligatures w14:val="none"/>
              </w:rPr>
            </w:pPr>
            <w:r w:rsidRPr="00C14F75">
              <w:rPr>
                <w:rFonts w:ascii="Cambria" w:hAnsi="Cambria"/>
                <w:color w:val="000000"/>
                <w:sz w:val="16"/>
                <w:szCs w:val="16"/>
              </w:rPr>
              <w:t>Deuxième réunion intersessions du Groupe d'espèces sur le thon rouge (hybride, Croatie (à décider), 5 jours)</w:t>
            </w:r>
          </w:p>
        </w:tc>
        <w:tc>
          <w:tcPr>
            <w:tcW w:w="1042" w:type="dxa"/>
            <w:tcBorders>
              <w:top w:val="nil"/>
              <w:left w:val="nil"/>
              <w:bottom w:val="single" w:sz="4" w:space="0" w:color="auto"/>
              <w:right w:val="single" w:sz="4" w:space="0" w:color="auto"/>
            </w:tcBorders>
            <w:noWrap/>
            <w:vAlign w:val="bottom"/>
            <w:hideMark/>
          </w:tcPr>
          <w:p w14:paraId="78F3432D" w14:textId="77777777" w:rsidR="00944CC2" w:rsidRPr="00C14F75" w:rsidRDefault="00944CC2" w:rsidP="00107C8C">
            <w:pPr>
              <w:spacing w:line="240" w:lineRule="auto"/>
              <w:jc w:val="center"/>
              <w:rPr>
                <w:rFonts w:ascii="Cambria" w:eastAsia="Times New Roman" w:hAnsi="Cambria"/>
                <w:kern w:val="0"/>
                <w:sz w:val="16"/>
                <w:szCs w:val="16"/>
                <w14:ligatures w14:val="none"/>
              </w:rPr>
            </w:pPr>
            <w:r w:rsidRPr="00C14F75">
              <w:rPr>
                <w:rFonts w:ascii="Cambria" w:hAnsi="Cambria"/>
                <w:sz w:val="16"/>
                <w:szCs w:val="16"/>
              </w:rPr>
              <w:t>2</w:t>
            </w:r>
          </w:p>
        </w:tc>
        <w:tc>
          <w:tcPr>
            <w:tcW w:w="992" w:type="dxa"/>
            <w:tcBorders>
              <w:top w:val="nil"/>
              <w:left w:val="nil"/>
              <w:bottom w:val="single" w:sz="4" w:space="0" w:color="auto"/>
              <w:right w:val="single" w:sz="4" w:space="0" w:color="auto"/>
            </w:tcBorders>
            <w:noWrap/>
            <w:vAlign w:val="center"/>
            <w:hideMark/>
          </w:tcPr>
          <w:p w14:paraId="27650C43" w14:textId="53D93A55" w:rsidR="00944CC2" w:rsidRPr="00C14F75" w:rsidRDefault="00944CC2" w:rsidP="00070EF2">
            <w:pPr>
              <w:spacing w:line="240" w:lineRule="auto"/>
              <w:ind w:left="-107"/>
              <w:jc w:val="right"/>
              <w:rPr>
                <w:rFonts w:ascii="Cambria" w:eastAsia="Times New Roman" w:hAnsi="Cambria"/>
                <w:kern w:val="0"/>
                <w:sz w:val="16"/>
                <w:szCs w:val="16"/>
                <w14:ligatures w14:val="none"/>
              </w:rPr>
            </w:pPr>
            <w:r w:rsidRPr="00C14F75">
              <w:rPr>
                <w:rFonts w:ascii="Cambria" w:hAnsi="Cambria"/>
                <w:sz w:val="16"/>
                <w:szCs w:val="16"/>
              </w:rPr>
              <w:t>900,00 €</w:t>
            </w:r>
          </w:p>
        </w:tc>
        <w:tc>
          <w:tcPr>
            <w:tcW w:w="993" w:type="dxa"/>
            <w:tcBorders>
              <w:top w:val="nil"/>
              <w:left w:val="nil"/>
              <w:bottom w:val="single" w:sz="4" w:space="0" w:color="auto"/>
              <w:right w:val="single" w:sz="4" w:space="0" w:color="auto"/>
            </w:tcBorders>
            <w:noWrap/>
            <w:vAlign w:val="center"/>
            <w:hideMark/>
          </w:tcPr>
          <w:p w14:paraId="6A942F8B" w14:textId="4F9FC15E" w:rsidR="00944CC2" w:rsidRPr="00C14F75" w:rsidRDefault="00944CC2" w:rsidP="005B73B9">
            <w:pPr>
              <w:spacing w:line="240" w:lineRule="auto"/>
              <w:ind w:hanging="112"/>
              <w:jc w:val="right"/>
              <w:rPr>
                <w:rFonts w:ascii="Cambria" w:eastAsia="Times New Roman" w:hAnsi="Cambria"/>
                <w:kern w:val="0"/>
                <w:sz w:val="16"/>
                <w:szCs w:val="16"/>
                <w14:ligatures w14:val="none"/>
              </w:rPr>
            </w:pPr>
            <w:r w:rsidRPr="00C14F75">
              <w:rPr>
                <w:rFonts w:ascii="Cambria" w:hAnsi="Cambria"/>
                <w:sz w:val="16"/>
                <w:szCs w:val="16"/>
              </w:rPr>
              <w:t>2.536.44 €</w:t>
            </w:r>
          </w:p>
        </w:tc>
        <w:tc>
          <w:tcPr>
            <w:tcW w:w="1156" w:type="dxa"/>
            <w:tcBorders>
              <w:top w:val="nil"/>
              <w:left w:val="nil"/>
              <w:bottom w:val="single" w:sz="4" w:space="0" w:color="auto"/>
              <w:right w:val="single" w:sz="4" w:space="0" w:color="auto"/>
            </w:tcBorders>
            <w:noWrap/>
            <w:vAlign w:val="center"/>
            <w:hideMark/>
          </w:tcPr>
          <w:p w14:paraId="51F0D318" w14:textId="6B85F35E" w:rsidR="00944CC2" w:rsidRPr="00C14F75" w:rsidRDefault="00944CC2" w:rsidP="005B73B9">
            <w:pPr>
              <w:spacing w:line="240" w:lineRule="auto"/>
              <w:jc w:val="center"/>
              <w:rPr>
                <w:rFonts w:ascii="Cambria" w:eastAsia="Times New Roman" w:hAnsi="Cambria"/>
                <w:kern w:val="0"/>
                <w:sz w:val="16"/>
                <w:szCs w:val="16"/>
                <w14:ligatures w14:val="none"/>
              </w:rPr>
            </w:pPr>
            <w:r w:rsidRPr="00C14F75">
              <w:rPr>
                <w:rFonts w:ascii="Cambria" w:hAnsi="Cambria"/>
                <w:sz w:val="16"/>
                <w:szCs w:val="16"/>
              </w:rPr>
              <w:t>1.740,96 €</w:t>
            </w:r>
          </w:p>
        </w:tc>
        <w:tc>
          <w:tcPr>
            <w:tcW w:w="1214" w:type="dxa"/>
            <w:tcBorders>
              <w:top w:val="nil"/>
              <w:left w:val="nil"/>
              <w:bottom w:val="single" w:sz="4" w:space="0" w:color="auto"/>
              <w:right w:val="single" w:sz="4" w:space="0" w:color="auto"/>
            </w:tcBorders>
            <w:noWrap/>
            <w:vAlign w:val="center"/>
            <w:hideMark/>
          </w:tcPr>
          <w:p w14:paraId="1EDF1344" w14:textId="0CD659E8" w:rsidR="00944CC2" w:rsidRPr="00C14F75" w:rsidRDefault="00944CC2" w:rsidP="005B73B9">
            <w:pPr>
              <w:spacing w:line="240" w:lineRule="auto"/>
              <w:jc w:val="center"/>
              <w:rPr>
                <w:rFonts w:ascii="Cambria" w:eastAsia="Times New Roman" w:hAnsi="Cambria"/>
                <w:kern w:val="0"/>
                <w:sz w:val="16"/>
                <w:szCs w:val="16"/>
                <w14:ligatures w14:val="none"/>
              </w:rPr>
            </w:pPr>
            <w:r w:rsidRPr="00C14F75">
              <w:rPr>
                <w:rFonts w:ascii="Cambria" w:hAnsi="Cambria"/>
                <w:sz w:val="16"/>
                <w:szCs w:val="16"/>
              </w:rPr>
              <w:t>240,00 €</w:t>
            </w:r>
          </w:p>
        </w:tc>
        <w:tc>
          <w:tcPr>
            <w:tcW w:w="1032" w:type="dxa"/>
            <w:tcBorders>
              <w:top w:val="nil"/>
              <w:left w:val="nil"/>
              <w:bottom w:val="single" w:sz="4" w:space="0" w:color="auto"/>
              <w:right w:val="single" w:sz="4" w:space="0" w:color="auto"/>
            </w:tcBorders>
            <w:noWrap/>
            <w:vAlign w:val="center"/>
            <w:hideMark/>
          </w:tcPr>
          <w:p w14:paraId="6EF2DF7B" w14:textId="44912370" w:rsidR="00944CC2" w:rsidRPr="00C14F75" w:rsidRDefault="00944CC2" w:rsidP="005B73B9">
            <w:pPr>
              <w:spacing w:line="240" w:lineRule="auto"/>
              <w:ind w:right="-240" w:hanging="74"/>
              <w:jc w:val="center"/>
              <w:rPr>
                <w:rFonts w:ascii="Cambria" w:eastAsia="Times New Roman" w:hAnsi="Cambria"/>
                <w:kern w:val="0"/>
                <w:sz w:val="16"/>
                <w:szCs w:val="16"/>
                <w14:ligatures w14:val="none"/>
              </w:rPr>
            </w:pPr>
            <w:r w:rsidRPr="00C14F75">
              <w:rPr>
                <w:rFonts w:ascii="Cambria" w:hAnsi="Cambria"/>
                <w:sz w:val="16"/>
                <w:szCs w:val="16"/>
              </w:rPr>
              <w:t>5.417,40 €</w:t>
            </w:r>
          </w:p>
        </w:tc>
        <w:tc>
          <w:tcPr>
            <w:tcW w:w="992" w:type="dxa"/>
            <w:tcBorders>
              <w:top w:val="nil"/>
              <w:left w:val="nil"/>
              <w:bottom w:val="single" w:sz="4" w:space="0" w:color="auto"/>
              <w:right w:val="single" w:sz="4" w:space="0" w:color="auto"/>
            </w:tcBorders>
            <w:noWrap/>
            <w:vAlign w:val="center"/>
            <w:hideMark/>
          </w:tcPr>
          <w:p w14:paraId="76747255" w14:textId="77777777" w:rsidR="00944CC2" w:rsidRPr="00C14F75" w:rsidRDefault="00944CC2" w:rsidP="005B73B9">
            <w:pPr>
              <w:spacing w:line="240" w:lineRule="auto"/>
              <w:ind w:hanging="31"/>
              <w:jc w:val="center"/>
              <w:rPr>
                <w:rFonts w:ascii="Cambria" w:hAnsi="Cambria"/>
                <w:color w:val="000000"/>
                <w:sz w:val="16"/>
                <w:szCs w:val="16"/>
              </w:rPr>
            </w:pPr>
            <w:r w:rsidRPr="00C14F75">
              <w:rPr>
                <w:rFonts w:ascii="Cambria" w:hAnsi="Cambria"/>
                <w:color w:val="000000"/>
                <w:sz w:val="16"/>
                <w:szCs w:val="16"/>
              </w:rPr>
              <w:t>Chapitre 2.b)</w:t>
            </w:r>
          </w:p>
        </w:tc>
      </w:tr>
      <w:tr w:rsidR="00944CC2" w:rsidRPr="00C14F75" w14:paraId="50C4EF2D" w14:textId="77777777" w:rsidTr="00E005AE">
        <w:trPr>
          <w:trHeight w:val="611"/>
        </w:trPr>
        <w:tc>
          <w:tcPr>
            <w:tcW w:w="1930" w:type="dxa"/>
            <w:tcBorders>
              <w:top w:val="nil"/>
              <w:left w:val="single" w:sz="4" w:space="0" w:color="auto"/>
              <w:bottom w:val="single" w:sz="4" w:space="0" w:color="auto"/>
              <w:right w:val="single" w:sz="4" w:space="0" w:color="auto"/>
            </w:tcBorders>
            <w:vAlign w:val="center"/>
            <w:hideMark/>
          </w:tcPr>
          <w:p w14:paraId="4C5CEA65" w14:textId="77777777" w:rsidR="00944CC2" w:rsidRPr="00C14F75" w:rsidRDefault="00944CC2" w:rsidP="005B73B9">
            <w:pPr>
              <w:spacing w:line="240" w:lineRule="auto"/>
              <w:jc w:val="both"/>
              <w:rPr>
                <w:rFonts w:ascii="Cambria" w:eastAsia="Times New Roman" w:hAnsi="Cambria"/>
                <w:color w:val="000000"/>
                <w:kern w:val="0"/>
                <w:sz w:val="16"/>
                <w:szCs w:val="16"/>
                <w14:ligatures w14:val="none"/>
              </w:rPr>
            </w:pPr>
            <w:r w:rsidRPr="00C14F75">
              <w:rPr>
                <w:rFonts w:ascii="Cambria" w:hAnsi="Cambria"/>
                <w:color w:val="000000"/>
                <w:sz w:val="16"/>
                <w:szCs w:val="16"/>
              </w:rPr>
              <w:t>Réunion de préparation des données sur le requin peau bleue de la Méditerranée (y compris la MSE du requin peau bleue du Nord et du Sud) (hybride, UE, à décider, 5 jours)</w:t>
            </w:r>
          </w:p>
        </w:tc>
        <w:tc>
          <w:tcPr>
            <w:tcW w:w="1042" w:type="dxa"/>
            <w:tcBorders>
              <w:top w:val="nil"/>
              <w:left w:val="nil"/>
              <w:bottom w:val="single" w:sz="4" w:space="0" w:color="auto"/>
              <w:right w:val="single" w:sz="4" w:space="0" w:color="auto"/>
            </w:tcBorders>
            <w:noWrap/>
            <w:vAlign w:val="center"/>
            <w:hideMark/>
          </w:tcPr>
          <w:p w14:paraId="2398F817" w14:textId="77777777" w:rsidR="00944CC2" w:rsidRPr="00C14F75" w:rsidRDefault="00944CC2" w:rsidP="00107C8C">
            <w:pPr>
              <w:spacing w:line="240" w:lineRule="auto"/>
              <w:jc w:val="center"/>
              <w:rPr>
                <w:rFonts w:ascii="Cambria" w:eastAsia="Times New Roman" w:hAnsi="Cambria"/>
                <w:kern w:val="0"/>
                <w:sz w:val="16"/>
                <w:szCs w:val="16"/>
                <w14:ligatures w14:val="none"/>
              </w:rPr>
            </w:pPr>
            <w:r w:rsidRPr="00C14F75">
              <w:rPr>
                <w:rFonts w:ascii="Cambria" w:hAnsi="Cambria"/>
                <w:sz w:val="16"/>
                <w:szCs w:val="16"/>
              </w:rPr>
              <w:t>2</w:t>
            </w:r>
          </w:p>
        </w:tc>
        <w:tc>
          <w:tcPr>
            <w:tcW w:w="992" w:type="dxa"/>
            <w:tcBorders>
              <w:top w:val="nil"/>
              <w:left w:val="nil"/>
              <w:bottom w:val="single" w:sz="4" w:space="0" w:color="auto"/>
              <w:right w:val="single" w:sz="4" w:space="0" w:color="auto"/>
            </w:tcBorders>
            <w:noWrap/>
            <w:vAlign w:val="center"/>
            <w:hideMark/>
          </w:tcPr>
          <w:p w14:paraId="3E724433" w14:textId="0F095EED" w:rsidR="00944CC2" w:rsidRPr="00C14F75" w:rsidRDefault="00944CC2" w:rsidP="00070EF2">
            <w:pPr>
              <w:spacing w:line="240" w:lineRule="auto"/>
              <w:ind w:left="-107"/>
              <w:jc w:val="right"/>
              <w:rPr>
                <w:rFonts w:ascii="Cambria" w:eastAsia="Times New Roman" w:hAnsi="Cambria"/>
                <w:kern w:val="0"/>
                <w:sz w:val="16"/>
                <w:szCs w:val="16"/>
                <w14:ligatures w14:val="none"/>
              </w:rPr>
            </w:pPr>
            <w:r w:rsidRPr="00C14F75">
              <w:rPr>
                <w:rFonts w:ascii="Cambria" w:hAnsi="Cambria"/>
                <w:sz w:val="16"/>
                <w:szCs w:val="16"/>
              </w:rPr>
              <w:t>900,00 €</w:t>
            </w:r>
          </w:p>
        </w:tc>
        <w:tc>
          <w:tcPr>
            <w:tcW w:w="993" w:type="dxa"/>
            <w:tcBorders>
              <w:top w:val="nil"/>
              <w:left w:val="nil"/>
              <w:bottom w:val="single" w:sz="4" w:space="0" w:color="auto"/>
              <w:right w:val="single" w:sz="4" w:space="0" w:color="auto"/>
            </w:tcBorders>
            <w:noWrap/>
            <w:vAlign w:val="center"/>
            <w:hideMark/>
          </w:tcPr>
          <w:p w14:paraId="40AF3B0F" w14:textId="7DCB4AFF" w:rsidR="00944CC2" w:rsidRPr="00C14F75" w:rsidRDefault="00944CC2" w:rsidP="005B73B9">
            <w:pPr>
              <w:spacing w:line="240" w:lineRule="auto"/>
              <w:ind w:hanging="112"/>
              <w:jc w:val="right"/>
              <w:rPr>
                <w:rFonts w:ascii="Cambria" w:eastAsia="Times New Roman" w:hAnsi="Cambria"/>
                <w:kern w:val="0"/>
                <w:sz w:val="16"/>
                <w:szCs w:val="16"/>
                <w14:ligatures w14:val="none"/>
              </w:rPr>
            </w:pPr>
            <w:r w:rsidRPr="00C14F75">
              <w:rPr>
                <w:rFonts w:ascii="Cambria" w:hAnsi="Cambria"/>
                <w:sz w:val="16"/>
                <w:szCs w:val="16"/>
              </w:rPr>
              <w:t>2.536,44 €</w:t>
            </w:r>
          </w:p>
        </w:tc>
        <w:tc>
          <w:tcPr>
            <w:tcW w:w="1156" w:type="dxa"/>
            <w:tcBorders>
              <w:top w:val="nil"/>
              <w:left w:val="nil"/>
              <w:bottom w:val="single" w:sz="4" w:space="0" w:color="auto"/>
              <w:right w:val="single" w:sz="4" w:space="0" w:color="auto"/>
            </w:tcBorders>
            <w:noWrap/>
            <w:vAlign w:val="center"/>
            <w:hideMark/>
          </w:tcPr>
          <w:p w14:paraId="1D7982D2" w14:textId="239B296E" w:rsidR="00944CC2" w:rsidRPr="00C14F75" w:rsidRDefault="00944CC2" w:rsidP="005B73B9">
            <w:pPr>
              <w:spacing w:line="240" w:lineRule="auto"/>
              <w:jc w:val="center"/>
              <w:rPr>
                <w:rFonts w:ascii="Cambria" w:eastAsia="Times New Roman" w:hAnsi="Cambria"/>
                <w:kern w:val="0"/>
                <w:sz w:val="16"/>
                <w:szCs w:val="16"/>
                <w14:ligatures w14:val="none"/>
              </w:rPr>
            </w:pPr>
            <w:r w:rsidRPr="00C14F75">
              <w:rPr>
                <w:rFonts w:ascii="Cambria" w:hAnsi="Cambria"/>
                <w:sz w:val="16"/>
                <w:szCs w:val="16"/>
              </w:rPr>
              <w:t>1.740,96 €</w:t>
            </w:r>
          </w:p>
        </w:tc>
        <w:tc>
          <w:tcPr>
            <w:tcW w:w="1214" w:type="dxa"/>
            <w:tcBorders>
              <w:top w:val="nil"/>
              <w:left w:val="nil"/>
              <w:bottom w:val="single" w:sz="4" w:space="0" w:color="auto"/>
              <w:right w:val="single" w:sz="4" w:space="0" w:color="auto"/>
            </w:tcBorders>
            <w:noWrap/>
            <w:vAlign w:val="center"/>
            <w:hideMark/>
          </w:tcPr>
          <w:p w14:paraId="599C79FF" w14:textId="12911617" w:rsidR="00944CC2" w:rsidRPr="00C14F75" w:rsidRDefault="00944CC2" w:rsidP="005B73B9">
            <w:pPr>
              <w:spacing w:line="240" w:lineRule="auto"/>
              <w:jc w:val="center"/>
              <w:rPr>
                <w:rFonts w:ascii="Cambria" w:eastAsia="Times New Roman" w:hAnsi="Cambria"/>
                <w:kern w:val="0"/>
                <w:sz w:val="16"/>
                <w:szCs w:val="16"/>
                <w14:ligatures w14:val="none"/>
              </w:rPr>
            </w:pPr>
            <w:r w:rsidRPr="00C14F75">
              <w:rPr>
                <w:rFonts w:ascii="Cambria" w:hAnsi="Cambria"/>
                <w:sz w:val="16"/>
                <w:szCs w:val="16"/>
              </w:rPr>
              <w:t>240,00 €</w:t>
            </w:r>
          </w:p>
        </w:tc>
        <w:tc>
          <w:tcPr>
            <w:tcW w:w="1032" w:type="dxa"/>
            <w:tcBorders>
              <w:top w:val="nil"/>
              <w:left w:val="nil"/>
              <w:bottom w:val="single" w:sz="4" w:space="0" w:color="auto"/>
              <w:right w:val="single" w:sz="4" w:space="0" w:color="auto"/>
            </w:tcBorders>
            <w:noWrap/>
            <w:vAlign w:val="center"/>
            <w:hideMark/>
          </w:tcPr>
          <w:p w14:paraId="6300FEF5" w14:textId="6F716267" w:rsidR="00944CC2" w:rsidRPr="00C14F75" w:rsidRDefault="00944CC2" w:rsidP="005B73B9">
            <w:pPr>
              <w:spacing w:line="240" w:lineRule="auto"/>
              <w:ind w:right="-240" w:hanging="74"/>
              <w:jc w:val="center"/>
              <w:rPr>
                <w:rFonts w:ascii="Cambria" w:eastAsia="Times New Roman" w:hAnsi="Cambria"/>
                <w:kern w:val="0"/>
                <w:sz w:val="16"/>
                <w:szCs w:val="16"/>
                <w14:ligatures w14:val="none"/>
              </w:rPr>
            </w:pPr>
            <w:r w:rsidRPr="00C14F75">
              <w:rPr>
                <w:rFonts w:ascii="Cambria" w:hAnsi="Cambria"/>
                <w:sz w:val="16"/>
                <w:szCs w:val="16"/>
              </w:rPr>
              <w:t>5.417,40 €</w:t>
            </w:r>
          </w:p>
        </w:tc>
        <w:tc>
          <w:tcPr>
            <w:tcW w:w="992" w:type="dxa"/>
            <w:tcBorders>
              <w:top w:val="nil"/>
              <w:left w:val="nil"/>
              <w:bottom w:val="single" w:sz="4" w:space="0" w:color="auto"/>
              <w:right w:val="single" w:sz="4" w:space="0" w:color="auto"/>
            </w:tcBorders>
            <w:noWrap/>
            <w:vAlign w:val="center"/>
            <w:hideMark/>
          </w:tcPr>
          <w:p w14:paraId="3841D63F" w14:textId="77777777" w:rsidR="00944CC2" w:rsidRPr="00C14F75" w:rsidRDefault="00944CC2" w:rsidP="005B73B9">
            <w:pPr>
              <w:spacing w:line="240" w:lineRule="auto"/>
              <w:ind w:hanging="31"/>
              <w:jc w:val="center"/>
              <w:rPr>
                <w:rFonts w:ascii="Cambria" w:hAnsi="Cambria"/>
                <w:color w:val="000000"/>
                <w:sz w:val="16"/>
                <w:szCs w:val="16"/>
              </w:rPr>
            </w:pPr>
            <w:r w:rsidRPr="00C14F75">
              <w:rPr>
                <w:rFonts w:ascii="Cambria" w:hAnsi="Cambria"/>
                <w:color w:val="000000"/>
                <w:sz w:val="16"/>
                <w:szCs w:val="16"/>
              </w:rPr>
              <w:t>Chapitre 2.b)</w:t>
            </w:r>
          </w:p>
        </w:tc>
      </w:tr>
      <w:tr w:rsidR="00944CC2" w:rsidRPr="00C14F75" w14:paraId="759EEC5C" w14:textId="77777777" w:rsidTr="00E005AE">
        <w:trPr>
          <w:trHeight w:val="611"/>
        </w:trPr>
        <w:tc>
          <w:tcPr>
            <w:tcW w:w="1930" w:type="dxa"/>
            <w:tcBorders>
              <w:top w:val="nil"/>
              <w:left w:val="single" w:sz="4" w:space="0" w:color="auto"/>
              <w:bottom w:val="single" w:sz="4" w:space="0" w:color="auto"/>
              <w:right w:val="single" w:sz="4" w:space="0" w:color="auto"/>
            </w:tcBorders>
            <w:vAlign w:val="center"/>
            <w:hideMark/>
          </w:tcPr>
          <w:p w14:paraId="2E186558" w14:textId="77777777" w:rsidR="00944CC2" w:rsidRPr="00C14F75" w:rsidRDefault="00944CC2" w:rsidP="00944CC2">
            <w:pPr>
              <w:spacing w:line="240" w:lineRule="auto"/>
              <w:jc w:val="both"/>
              <w:rPr>
                <w:rFonts w:ascii="Cambria" w:eastAsia="Times New Roman" w:hAnsi="Cambria"/>
                <w:color w:val="000000"/>
                <w:kern w:val="0"/>
                <w:sz w:val="16"/>
                <w:szCs w:val="16"/>
                <w14:ligatures w14:val="none"/>
              </w:rPr>
            </w:pPr>
            <w:r w:rsidRPr="00C14F75">
              <w:rPr>
                <w:rFonts w:ascii="Cambria" w:hAnsi="Cambria"/>
                <w:color w:val="000000"/>
                <w:sz w:val="16"/>
                <w:szCs w:val="16"/>
              </w:rPr>
              <w:t>Réunion d’évaluation du stock du requin peau bleue de la Méditerranée (y compris la MSE du requin peau bleue du Nord et du Sud) (hybride, UE, à décider, 5 jours)</w:t>
            </w:r>
          </w:p>
        </w:tc>
        <w:tc>
          <w:tcPr>
            <w:tcW w:w="1042" w:type="dxa"/>
            <w:tcBorders>
              <w:top w:val="nil"/>
              <w:left w:val="nil"/>
              <w:bottom w:val="single" w:sz="4" w:space="0" w:color="auto"/>
              <w:right w:val="single" w:sz="4" w:space="0" w:color="auto"/>
            </w:tcBorders>
            <w:noWrap/>
            <w:vAlign w:val="center"/>
            <w:hideMark/>
          </w:tcPr>
          <w:p w14:paraId="78F4AC32" w14:textId="77777777" w:rsidR="00944CC2" w:rsidRPr="00C14F75" w:rsidRDefault="00944CC2" w:rsidP="00944CC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w:t>
            </w:r>
          </w:p>
        </w:tc>
        <w:tc>
          <w:tcPr>
            <w:tcW w:w="992" w:type="dxa"/>
            <w:tcBorders>
              <w:top w:val="nil"/>
              <w:left w:val="nil"/>
              <w:bottom w:val="single" w:sz="4" w:space="0" w:color="auto"/>
              <w:right w:val="single" w:sz="4" w:space="0" w:color="auto"/>
            </w:tcBorders>
            <w:noWrap/>
            <w:vAlign w:val="center"/>
            <w:hideMark/>
          </w:tcPr>
          <w:p w14:paraId="5D7EE217" w14:textId="6BD9063F" w:rsidR="00944CC2" w:rsidRPr="00C14F75" w:rsidRDefault="00944CC2" w:rsidP="00070EF2">
            <w:pPr>
              <w:spacing w:line="240" w:lineRule="auto"/>
              <w:ind w:left="-107"/>
              <w:jc w:val="right"/>
              <w:rPr>
                <w:rFonts w:ascii="Cambria" w:eastAsia="Times New Roman" w:hAnsi="Cambria"/>
                <w:kern w:val="0"/>
                <w:sz w:val="16"/>
                <w:szCs w:val="16"/>
                <w14:ligatures w14:val="none"/>
              </w:rPr>
            </w:pPr>
            <w:r w:rsidRPr="00C14F75">
              <w:rPr>
                <w:rFonts w:ascii="Cambria" w:hAnsi="Cambria"/>
                <w:sz w:val="16"/>
                <w:szCs w:val="16"/>
              </w:rPr>
              <w:t>900,00 €</w:t>
            </w:r>
          </w:p>
        </w:tc>
        <w:tc>
          <w:tcPr>
            <w:tcW w:w="993" w:type="dxa"/>
            <w:tcBorders>
              <w:top w:val="nil"/>
              <w:left w:val="nil"/>
              <w:bottom w:val="single" w:sz="4" w:space="0" w:color="auto"/>
              <w:right w:val="single" w:sz="4" w:space="0" w:color="auto"/>
            </w:tcBorders>
            <w:noWrap/>
            <w:vAlign w:val="center"/>
            <w:hideMark/>
          </w:tcPr>
          <w:p w14:paraId="67B463CB" w14:textId="259DA074" w:rsidR="00944CC2" w:rsidRPr="00C14F75" w:rsidRDefault="00944CC2" w:rsidP="005B73B9">
            <w:pPr>
              <w:spacing w:line="240" w:lineRule="auto"/>
              <w:ind w:hanging="112"/>
              <w:jc w:val="right"/>
              <w:rPr>
                <w:rFonts w:ascii="Cambria" w:eastAsia="Times New Roman" w:hAnsi="Cambria"/>
                <w:kern w:val="0"/>
                <w:sz w:val="16"/>
                <w:szCs w:val="16"/>
                <w14:ligatures w14:val="none"/>
              </w:rPr>
            </w:pPr>
            <w:r w:rsidRPr="00C14F75">
              <w:rPr>
                <w:rFonts w:ascii="Cambria" w:hAnsi="Cambria"/>
                <w:sz w:val="16"/>
                <w:szCs w:val="16"/>
              </w:rPr>
              <w:t>2.536,44 €</w:t>
            </w:r>
          </w:p>
        </w:tc>
        <w:tc>
          <w:tcPr>
            <w:tcW w:w="1156" w:type="dxa"/>
            <w:tcBorders>
              <w:top w:val="nil"/>
              <w:left w:val="nil"/>
              <w:bottom w:val="single" w:sz="4" w:space="0" w:color="auto"/>
              <w:right w:val="single" w:sz="4" w:space="0" w:color="auto"/>
            </w:tcBorders>
            <w:noWrap/>
            <w:vAlign w:val="center"/>
            <w:hideMark/>
          </w:tcPr>
          <w:p w14:paraId="0E6561FA" w14:textId="35603112" w:rsidR="00944CC2" w:rsidRPr="00C14F75" w:rsidRDefault="00944CC2" w:rsidP="00944CC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1.740,96 €</w:t>
            </w:r>
          </w:p>
        </w:tc>
        <w:tc>
          <w:tcPr>
            <w:tcW w:w="1214" w:type="dxa"/>
            <w:tcBorders>
              <w:top w:val="nil"/>
              <w:left w:val="nil"/>
              <w:bottom w:val="single" w:sz="4" w:space="0" w:color="auto"/>
              <w:right w:val="single" w:sz="4" w:space="0" w:color="auto"/>
            </w:tcBorders>
            <w:noWrap/>
            <w:vAlign w:val="center"/>
            <w:hideMark/>
          </w:tcPr>
          <w:p w14:paraId="626C77A1" w14:textId="4647473F" w:rsidR="00944CC2" w:rsidRPr="00C14F75" w:rsidRDefault="00944CC2" w:rsidP="00944CC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240,00 €</w:t>
            </w:r>
          </w:p>
        </w:tc>
        <w:tc>
          <w:tcPr>
            <w:tcW w:w="1032" w:type="dxa"/>
            <w:tcBorders>
              <w:top w:val="nil"/>
              <w:left w:val="nil"/>
              <w:bottom w:val="single" w:sz="4" w:space="0" w:color="auto"/>
              <w:right w:val="single" w:sz="4" w:space="0" w:color="auto"/>
            </w:tcBorders>
            <w:noWrap/>
            <w:vAlign w:val="center"/>
            <w:hideMark/>
          </w:tcPr>
          <w:p w14:paraId="76364416" w14:textId="06A53D7F" w:rsidR="00944CC2" w:rsidRPr="00C14F75" w:rsidRDefault="00944CC2" w:rsidP="005B73B9">
            <w:pPr>
              <w:spacing w:line="240" w:lineRule="auto"/>
              <w:ind w:right="-240" w:hanging="74"/>
              <w:jc w:val="right"/>
              <w:rPr>
                <w:rFonts w:ascii="Cambria" w:eastAsia="Times New Roman" w:hAnsi="Cambria"/>
                <w:kern w:val="0"/>
                <w:sz w:val="16"/>
                <w:szCs w:val="16"/>
                <w14:ligatures w14:val="none"/>
              </w:rPr>
            </w:pPr>
            <w:r w:rsidRPr="00C14F75">
              <w:rPr>
                <w:rFonts w:ascii="Cambria" w:hAnsi="Cambria"/>
                <w:sz w:val="16"/>
                <w:szCs w:val="16"/>
              </w:rPr>
              <w:t>5.417,40 €</w:t>
            </w:r>
          </w:p>
        </w:tc>
        <w:tc>
          <w:tcPr>
            <w:tcW w:w="992" w:type="dxa"/>
            <w:tcBorders>
              <w:top w:val="nil"/>
              <w:left w:val="nil"/>
              <w:bottom w:val="single" w:sz="4" w:space="0" w:color="auto"/>
              <w:right w:val="single" w:sz="4" w:space="0" w:color="auto"/>
            </w:tcBorders>
            <w:noWrap/>
            <w:vAlign w:val="center"/>
            <w:hideMark/>
          </w:tcPr>
          <w:p w14:paraId="1ADEEFB6" w14:textId="77777777" w:rsidR="00944CC2" w:rsidRPr="00C14F75" w:rsidRDefault="00944CC2" w:rsidP="00944CC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Chapitre 2.b)</w:t>
            </w:r>
          </w:p>
        </w:tc>
      </w:tr>
      <w:tr w:rsidR="00944CC2" w:rsidRPr="00C14F75" w14:paraId="57FE87BD" w14:textId="77777777" w:rsidTr="00E005AE">
        <w:trPr>
          <w:trHeight w:val="216"/>
        </w:trPr>
        <w:tc>
          <w:tcPr>
            <w:tcW w:w="1930" w:type="dxa"/>
            <w:tcBorders>
              <w:top w:val="nil"/>
              <w:left w:val="single" w:sz="4" w:space="0" w:color="auto"/>
              <w:bottom w:val="single" w:sz="4" w:space="0" w:color="auto"/>
              <w:right w:val="single" w:sz="4" w:space="0" w:color="auto"/>
            </w:tcBorders>
            <w:noWrap/>
            <w:vAlign w:val="center"/>
            <w:hideMark/>
          </w:tcPr>
          <w:p w14:paraId="6CDE7E0E" w14:textId="77777777" w:rsidR="00944CC2" w:rsidRPr="00C14F75" w:rsidRDefault="00944CC2" w:rsidP="00944CC2">
            <w:pPr>
              <w:spacing w:line="240" w:lineRule="auto"/>
              <w:rPr>
                <w:rFonts w:ascii="Cambria" w:eastAsia="Times New Roman" w:hAnsi="Cambria"/>
                <w:kern w:val="0"/>
                <w:sz w:val="16"/>
                <w:szCs w:val="16"/>
                <w14:ligatures w14:val="none"/>
              </w:rPr>
            </w:pPr>
            <w:r w:rsidRPr="00C14F75">
              <w:rPr>
                <w:rFonts w:ascii="Cambria" w:hAnsi="Cambria"/>
                <w:sz w:val="16"/>
                <w:szCs w:val="16"/>
              </w:rPr>
              <w:t>Réunions non prévues (UE, 5 jours)</w:t>
            </w:r>
          </w:p>
        </w:tc>
        <w:tc>
          <w:tcPr>
            <w:tcW w:w="1042" w:type="dxa"/>
            <w:tcBorders>
              <w:top w:val="nil"/>
              <w:left w:val="nil"/>
              <w:bottom w:val="single" w:sz="4" w:space="0" w:color="auto"/>
              <w:right w:val="single" w:sz="4" w:space="0" w:color="auto"/>
            </w:tcBorders>
            <w:noWrap/>
            <w:vAlign w:val="center"/>
            <w:hideMark/>
          </w:tcPr>
          <w:p w14:paraId="2E96CA03" w14:textId="77777777" w:rsidR="00944CC2" w:rsidRPr="00C14F75" w:rsidRDefault="00944CC2" w:rsidP="00944CC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w:t>
            </w:r>
          </w:p>
        </w:tc>
        <w:tc>
          <w:tcPr>
            <w:tcW w:w="992" w:type="dxa"/>
            <w:tcBorders>
              <w:top w:val="nil"/>
              <w:left w:val="nil"/>
              <w:bottom w:val="single" w:sz="4" w:space="0" w:color="auto"/>
              <w:right w:val="single" w:sz="4" w:space="0" w:color="auto"/>
            </w:tcBorders>
            <w:noWrap/>
            <w:vAlign w:val="center"/>
            <w:hideMark/>
          </w:tcPr>
          <w:p w14:paraId="69D0905B" w14:textId="0C34F16E" w:rsidR="00944CC2" w:rsidRPr="00C14F75" w:rsidRDefault="00944CC2" w:rsidP="00070EF2">
            <w:pPr>
              <w:spacing w:line="240" w:lineRule="auto"/>
              <w:ind w:left="-107"/>
              <w:jc w:val="right"/>
              <w:rPr>
                <w:rFonts w:ascii="Cambria" w:eastAsia="Times New Roman" w:hAnsi="Cambria"/>
                <w:kern w:val="0"/>
                <w:sz w:val="16"/>
                <w:szCs w:val="16"/>
                <w14:ligatures w14:val="none"/>
              </w:rPr>
            </w:pPr>
            <w:r w:rsidRPr="00C14F75">
              <w:rPr>
                <w:rFonts w:ascii="Cambria" w:hAnsi="Cambria"/>
                <w:sz w:val="16"/>
                <w:szCs w:val="16"/>
              </w:rPr>
              <w:t>900,00 €</w:t>
            </w:r>
          </w:p>
        </w:tc>
        <w:tc>
          <w:tcPr>
            <w:tcW w:w="993" w:type="dxa"/>
            <w:tcBorders>
              <w:top w:val="nil"/>
              <w:left w:val="nil"/>
              <w:bottom w:val="single" w:sz="4" w:space="0" w:color="auto"/>
              <w:right w:val="single" w:sz="4" w:space="0" w:color="auto"/>
            </w:tcBorders>
            <w:noWrap/>
            <w:vAlign w:val="center"/>
            <w:hideMark/>
          </w:tcPr>
          <w:p w14:paraId="013EE6E7" w14:textId="434FB072" w:rsidR="00944CC2" w:rsidRPr="00C14F75" w:rsidRDefault="00944CC2" w:rsidP="005B73B9">
            <w:pPr>
              <w:spacing w:line="240" w:lineRule="auto"/>
              <w:ind w:hanging="112"/>
              <w:jc w:val="right"/>
              <w:rPr>
                <w:rFonts w:ascii="Cambria" w:eastAsia="Times New Roman" w:hAnsi="Cambria"/>
                <w:kern w:val="0"/>
                <w:sz w:val="16"/>
                <w:szCs w:val="16"/>
                <w14:ligatures w14:val="none"/>
              </w:rPr>
            </w:pPr>
            <w:r w:rsidRPr="00C14F75">
              <w:rPr>
                <w:rFonts w:ascii="Cambria" w:hAnsi="Cambria"/>
                <w:sz w:val="16"/>
                <w:szCs w:val="16"/>
              </w:rPr>
              <w:t>2.536,44 €</w:t>
            </w:r>
          </w:p>
        </w:tc>
        <w:tc>
          <w:tcPr>
            <w:tcW w:w="1156" w:type="dxa"/>
            <w:tcBorders>
              <w:top w:val="nil"/>
              <w:left w:val="nil"/>
              <w:bottom w:val="single" w:sz="4" w:space="0" w:color="auto"/>
              <w:right w:val="single" w:sz="4" w:space="0" w:color="auto"/>
            </w:tcBorders>
            <w:noWrap/>
            <w:vAlign w:val="center"/>
            <w:hideMark/>
          </w:tcPr>
          <w:p w14:paraId="652CD859" w14:textId="670DF9F8" w:rsidR="00944CC2" w:rsidRPr="00C14F75" w:rsidRDefault="00944CC2" w:rsidP="00944CC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1.740,96 €</w:t>
            </w:r>
          </w:p>
        </w:tc>
        <w:tc>
          <w:tcPr>
            <w:tcW w:w="1214" w:type="dxa"/>
            <w:tcBorders>
              <w:top w:val="nil"/>
              <w:left w:val="nil"/>
              <w:bottom w:val="single" w:sz="4" w:space="0" w:color="auto"/>
              <w:right w:val="single" w:sz="4" w:space="0" w:color="auto"/>
            </w:tcBorders>
            <w:noWrap/>
            <w:vAlign w:val="center"/>
            <w:hideMark/>
          </w:tcPr>
          <w:p w14:paraId="0474C386" w14:textId="1E3B975B" w:rsidR="00944CC2" w:rsidRPr="00C14F75" w:rsidRDefault="00944CC2" w:rsidP="00944CC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240,00 €</w:t>
            </w:r>
          </w:p>
        </w:tc>
        <w:tc>
          <w:tcPr>
            <w:tcW w:w="1032" w:type="dxa"/>
            <w:tcBorders>
              <w:top w:val="nil"/>
              <w:left w:val="nil"/>
              <w:bottom w:val="single" w:sz="4" w:space="0" w:color="auto"/>
              <w:right w:val="single" w:sz="4" w:space="0" w:color="auto"/>
            </w:tcBorders>
            <w:noWrap/>
            <w:vAlign w:val="center"/>
            <w:hideMark/>
          </w:tcPr>
          <w:p w14:paraId="0E7DADEB" w14:textId="43CBE323" w:rsidR="00944CC2" w:rsidRPr="00C14F75" w:rsidRDefault="00944CC2" w:rsidP="005B73B9">
            <w:pPr>
              <w:spacing w:line="240" w:lineRule="auto"/>
              <w:ind w:right="-240" w:hanging="74"/>
              <w:jc w:val="right"/>
              <w:rPr>
                <w:rFonts w:ascii="Cambria" w:eastAsia="Times New Roman" w:hAnsi="Cambria"/>
                <w:kern w:val="0"/>
                <w:sz w:val="16"/>
                <w:szCs w:val="16"/>
                <w14:ligatures w14:val="none"/>
              </w:rPr>
            </w:pPr>
            <w:r w:rsidRPr="00C14F75">
              <w:rPr>
                <w:rFonts w:ascii="Cambria" w:hAnsi="Cambria"/>
                <w:sz w:val="16"/>
                <w:szCs w:val="16"/>
              </w:rPr>
              <w:t>5.417,40 €</w:t>
            </w:r>
          </w:p>
        </w:tc>
        <w:tc>
          <w:tcPr>
            <w:tcW w:w="992" w:type="dxa"/>
            <w:tcBorders>
              <w:top w:val="nil"/>
              <w:left w:val="nil"/>
              <w:bottom w:val="single" w:sz="4" w:space="0" w:color="auto"/>
              <w:right w:val="single" w:sz="4" w:space="0" w:color="auto"/>
            </w:tcBorders>
            <w:noWrap/>
            <w:vAlign w:val="center"/>
            <w:hideMark/>
          </w:tcPr>
          <w:p w14:paraId="0685D9BB" w14:textId="77777777" w:rsidR="00944CC2" w:rsidRPr="00C14F75" w:rsidRDefault="00944CC2" w:rsidP="00944CC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Chapitre 2.b)</w:t>
            </w:r>
          </w:p>
        </w:tc>
      </w:tr>
      <w:tr w:rsidR="00944CC2" w:rsidRPr="00C14F75" w14:paraId="241D6FD7" w14:textId="77777777" w:rsidTr="00E005AE">
        <w:trPr>
          <w:trHeight w:val="216"/>
        </w:trPr>
        <w:tc>
          <w:tcPr>
            <w:tcW w:w="1930" w:type="dxa"/>
            <w:tcBorders>
              <w:top w:val="nil"/>
              <w:left w:val="single" w:sz="4" w:space="0" w:color="auto"/>
              <w:bottom w:val="single" w:sz="4" w:space="0" w:color="auto"/>
              <w:right w:val="nil"/>
            </w:tcBorders>
            <w:noWrap/>
            <w:vAlign w:val="center"/>
            <w:hideMark/>
          </w:tcPr>
          <w:p w14:paraId="5AAA4F53" w14:textId="77777777" w:rsidR="00944CC2" w:rsidRPr="00C14F75" w:rsidRDefault="00944CC2" w:rsidP="00944CC2">
            <w:pPr>
              <w:spacing w:line="240" w:lineRule="auto"/>
              <w:rPr>
                <w:rFonts w:ascii="Cambria" w:eastAsia="Times New Roman" w:hAnsi="Cambria"/>
                <w:b/>
                <w:bCs/>
                <w:color w:val="000000"/>
                <w:kern w:val="0"/>
                <w:sz w:val="16"/>
                <w:szCs w:val="16"/>
                <w14:ligatures w14:val="none"/>
              </w:rPr>
            </w:pPr>
            <w:r w:rsidRPr="00C14F75">
              <w:rPr>
                <w:rFonts w:ascii="Cambria" w:hAnsi="Cambria"/>
                <w:b/>
                <w:color w:val="000000"/>
                <w:sz w:val="16"/>
                <w:szCs w:val="16"/>
              </w:rPr>
              <w:t>Financement Chapitre 2.b)</w:t>
            </w:r>
          </w:p>
        </w:tc>
        <w:tc>
          <w:tcPr>
            <w:tcW w:w="1042" w:type="dxa"/>
            <w:tcBorders>
              <w:top w:val="nil"/>
              <w:left w:val="single" w:sz="4" w:space="0" w:color="auto"/>
              <w:bottom w:val="single" w:sz="4" w:space="0" w:color="auto"/>
              <w:right w:val="nil"/>
            </w:tcBorders>
            <w:noWrap/>
            <w:vAlign w:val="center"/>
            <w:hideMark/>
          </w:tcPr>
          <w:p w14:paraId="52B2120C" w14:textId="77777777" w:rsidR="00944CC2" w:rsidRPr="00C14F75" w:rsidRDefault="00944CC2" w:rsidP="00944CC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992" w:type="dxa"/>
            <w:tcBorders>
              <w:top w:val="nil"/>
              <w:left w:val="nil"/>
              <w:bottom w:val="single" w:sz="4" w:space="0" w:color="auto"/>
              <w:right w:val="nil"/>
            </w:tcBorders>
            <w:noWrap/>
            <w:vAlign w:val="center"/>
            <w:hideMark/>
          </w:tcPr>
          <w:p w14:paraId="146B299C" w14:textId="77777777" w:rsidR="00944CC2" w:rsidRPr="00C14F75" w:rsidRDefault="00944CC2" w:rsidP="00070EF2">
            <w:pPr>
              <w:spacing w:line="240" w:lineRule="auto"/>
              <w:ind w:left="-107"/>
              <w:jc w:val="right"/>
              <w:rPr>
                <w:rFonts w:ascii="Cambria" w:eastAsia="Times New Roman" w:hAnsi="Cambria"/>
                <w:b/>
                <w:bCs/>
                <w:color w:val="000000"/>
                <w:kern w:val="0"/>
                <w:sz w:val="16"/>
                <w:szCs w:val="16"/>
                <w14:ligatures w14:val="none"/>
              </w:rPr>
            </w:pPr>
            <w:r w:rsidRPr="00C14F75">
              <w:rPr>
                <w:rFonts w:ascii="Cambria" w:hAnsi="Cambria"/>
                <w:b/>
                <w:color w:val="000000"/>
                <w:sz w:val="16"/>
                <w:szCs w:val="16"/>
              </w:rPr>
              <w:t> </w:t>
            </w:r>
          </w:p>
        </w:tc>
        <w:tc>
          <w:tcPr>
            <w:tcW w:w="993" w:type="dxa"/>
            <w:tcBorders>
              <w:top w:val="nil"/>
              <w:left w:val="nil"/>
              <w:bottom w:val="single" w:sz="4" w:space="0" w:color="auto"/>
              <w:right w:val="nil"/>
            </w:tcBorders>
            <w:noWrap/>
            <w:vAlign w:val="center"/>
            <w:hideMark/>
          </w:tcPr>
          <w:p w14:paraId="6E27F194" w14:textId="77777777" w:rsidR="00944CC2" w:rsidRPr="00C14F75" w:rsidRDefault="00944CC2" w:rsidP="005B73B9">
            <w:pPr>
              <w:spacing w:line="240" w:lineRule="auto"/>
              <w:ind w:hanging="112"/>
              <w:jc w:val="right"/>
              <w:rPr>
                <w:rFonts w:ascii="Cambria" w:eastAsia="Times New Roman" w:hAnsi="Cambria"/>
                <w:b/>
                <w:bCs/>
                <w:color w:val="000000"/>
                <w:kern w:val="0"/>
                <w:sz w:val="16"/>
                <w:szCs w:val="16"/>
                <w14:ligatures w14:val="none"/>
              </w:rPr>
            </w:pPr>
            <w:r w:rsidRPr="00C14F75">
              <w:rPr>
                <w:rFonts w:ascii="Cambria" w:hAnsi="Cambria"/>
                <w:b/>
                <w:color w:val="000000"/>
                <w:sz w:val="16"/>
                <w:szCs w:val="16"/>
              </w:rPr>
              <w:t> </w:t>
            </w:r>
          </w:p>
        </w:tc>
        <w:tc>
          <w:tcPr>
            <w:tcW w:w="1156" w:type="dxa"/>
            <w:tcBorders>
              <w:top w:val="nil"/>
              <w:left w:val="nil"/>
              <w:bottom w:val="single" w:sz="4" w:space="0" w:color="auto"/>
              <w:right w:val="nil"/>
            </w:tcBorders>
            <w:noWrap/>
            <w:vAlign w:val="center"/>
            <w:hideMark/>
          </w:tcPr>
          <w:p w14:paraId="0D6BA58B" w14:textId="77777777" w:rsidR="00944CC2" w:rsidRPr="00C14F75" w:rsidRDefault="00944CC2" w:rsidP="00944CC2">
            <w:pPr>
              <w:spacing w:line="240" w:lineRule="auto"/>
              <w:jc w:val="right"/>
              <w:rPr>
                <w:rFonts w:ascii="Cambria" w:eastAsia="Times New Roman" w:hAnsi="Cambria"/>
                <w:b/>
                <w:bCs/>
                <w:color w:val="000000"/>
                <w:kern w:val="0"/>
                <w:sz w:val="16"/>
                <w:szCs w:val="16"/>
                <w14:ligatures w14:val="none"/>
              </w:rPr>
            </w:pPr>
            <w:r w:rsidRPr="00C14F75">
              <w:rPr>
                <w:rFonts w:ascii="Cambria" w:hAnsi="Cambria"/>
                <w:b/>
                <w:color w:val="000000"/>
                <w:sz w:val="16"/>
                <w:szCs w:val="16"/>
              </w:rPr>
              <w:t> </w:t>
            </w:r>
          </w:p>
        </w:tc>
        <w:tc>
          <w:tcPr>
            <w:tcW w:w="1214" w:type="dxa"/>
            <w:tcBorders>
              <w:top w:val="nil"/>
              <w:left w:val="nil"/>
              <w:bottom w:val="single" w:sz="4" w:space="0" w:color="auto"/>
              <w:right w:val="single" w:sz="4" w:space="0" w:color="auto"/>
            </w:tcBorders>
            <w:noWrap/>
            <w:vAlign w:val="center"/>
            <w:hideMark/>
          </w:tcPr>
          <w:p w14:paraId="75BA72D3" w14:textId="77777777" w:rsidR="00944CC2" w:rsidRPr="00C14F75" w:rsidRDefault="00944CC2" w:rsidP="00944CC2">
            <w:pPr>
              <w:spacing w:line="240" w:lineRule="auto"/>
              <w:jc w:val="right"/>
              <w:rPr>
                <w:rFonts w:ascii="Cambria" w:eastAsia="Times New Roman" w:hAnsi="Cambria"/>
                <w:b/>
                <w:bCs/>
                <w:color w:val="000000"/>
                <w:kern w:val="0"/>
                <w:sz w:val="16"/>
                <w:szCs w:val="16"/>
                <w14:ligatures w14:val="none"/>
              </w:rPr>
            </w:pPr>
            <w:r w:rsidRPr="00C14F75">
              <w:rPr>
                <w:rFonts w:ascii="Cambria" w:hAnsi="Cambria"/>
                <w:b/>
                <w:color w:val="000000"/>
                <w:sz w:val="16"/>
                <w:szCs w:val="16"/>
              </w:rPr>
              <w:t> </w:t>
            </w:r>
          </w:p>
        </w:tc>
        <w:tc>
          <w:tcPr>
            <w:tcW w:w="1032" w:type="dxa"/>
            <w:tcBorders>
              <w:top w:val="nil"/>
              <w:left w:val="nil"/>
              <w:bottom w:val="single" w:sz="4" w:space="0" w:color="auto"/>
              <w:right w:val="single" w:sz="4" w:space="0" w:color="auto"/>
            </w:tcBorders>
            <w:noWrap/>
            <w:vAlign w:val="center"/>
            <w:hideMark/>
          </w:tcPr>
          <w:p w14:paraId="0CD404BD" w14:textId="3DEAA74B" w:rsidR="00944CC2" w:rsidRPr="00C14F75" w:rsidRDefault="00FA06CA" w:rsidP="00FA06CA">
            <w:pPr>
              <w:spacing w:line="240" w:lineRule="auto"/>
              <w:ind w:right="-240" w:hanging="74"/>
              <w:rPr>
                <w:rFonts w:ascii="Cambria" w:eastAsia="Times New Roman" w:hAnsi="Cambria"/>
                <w:b/>
                <w:bCs/>
                <w:color w:val="000000"/>
                <w:kern w:val="0"/>
                <w:sz w:val="16"/>
                <w:szCs w:val="16"/>
                <w14:ligatures w14:val="none"/>
              </w:rPr>
            </w:pPr>
            <w:r w:rsidRPr="00C14F75">
              <w:rPr>
                <w:rFonts w:ascii="Cambria" w:hAnsi="Cambria"/>
                <w:b/>
                <w:color w:val="000000"/>
                <w:sz w:val="16"/>
              </w:rPr>
              <w:t>160</w:t>
            </w:r>
            <w:r w:rsidRPr="00C14F75">
              <w:rPr>
                <w:rFonts w:ascii="Cambria" w:hAnsi="Cambria"/>
                <w:b/>
                <w:color w:val="000000"/>
                <w:sz w:val="16"/>
              </w:rPr>
              <w:t>.</w:t>
            </w:r>
            <w:r w:rsidRPr="00C14F75">
              <w:rPr>
                <w:rFonts w:ascii="Cambria" w:hAnsi="Cambria"/>
                <w:b/>
                <w:color w:val="000000"/>
                <w:sz w:val="16"/>
              </w:rPr>
              <w:t>242</w:t>
            </w:r>
            <w:r w:rsidRPr="00C14F75">
              <w:rPr>
                <w:rFonts w:ascii="Cambria" w:hAnsi="Cambria"/>
                <w:b/>
                <w:color w:val="000000"/>
                <w:sz w:val="16"/>
              </w:rPr>
              <w:t>,</w:t>
            </w:r>
            <w:r w:rsidRPr="00C14F75">
              <w:rPr>
                <w:rFonts w:ascii="Cambria" w:hAnsi="Cambria"/>
                <w:b/>
                <w:color w:val="000000"/>
                <w:sz w:val="16"/>
              </w:rPr>
              <w:t>78</w:t>
            </w:r>
            <w:r w:rsidRPr="00C14F75">
              <w:rPr>
                <w:rFonts w:ascii="Cambria" w:hAnsi="Cambria"/>
                <w:b/>
                <w:color w:val="000000"/>
                <w:sz w:val="16"/>
              </w:rPr>
              <w:t>€</w:t>
            </w:r>
          </w:p>
        </w:tc>
        <w:tc>
          <w:tcPr>
            <w:tcW w:w="992" w:type="dxa"/>
            <w:tcBorders>
              <w:top w:val="nil"/>
              <w:left w:val="nil"/>
              <w:bottom w:val="nil"/>
              <w:right w:val="nil"/>
            </w:tcBorders>
            <w:noWrap/>
            <w:hideMark/>
          </w:tcPr>
          <w:p w14:paraId="3CC67258" w14:textId="77777777" w:rsidR="00944CC2" w:rsidRPr="00C14F75" w:rsidRDefault="00944CC2" w:rsidP="00944CC2">
            <w:pPr>
              <w:spacing w:line="240" w:lineRule="auto"/>
              <w:jc w:val="right"/>
              <w:rPr>
                <w:rFonts w:ascii="Cambria" w:eastAsia="Times New Roman" w:hAnsi="Cambria"/>
                <w:b/>
                <w:bCs/>
                <w:color w:val="000000"/>
                <w:kern w:val="0"/>
                <w:sz w:val="16"/>
                <w:szCs w:val="16"/>
                <w:lang w:val="en-US"/>
                <w14:ligatures w14:val="none"/>
              </w:rPr>
            </w:pPr>
          </w:p>
        </w:tc>
      </w:tr>
    </w:tbl>
    <w:p w14:paraId="6108D112" w14:textId="1BA88C56" w:rsidR="00662F7E" w:rsidRPr="00C14F75" w:rsidRDefault="00662F7E" w:rsidP="005B73B9">
      <w:pPr>
        <w:widowControl w:val="0"/>
        <w:autoSpaceDE w:val="0"/>
        <w:autoSpaceDN w:val="0"/>
        <w:adjustRightInd w:val="0"/>
        <w:spacing w:line="240" w:lineRule="auto"/>
        <w:ind w:left="284"/>
        <w:contextualSpacing/>
        <w:jc w:val="both"/>
        <w:rPr>
          <w:rFonts w:ascii="Cambria" w:eastAsia="MS Mincho" w:hAnsi="Cambria"/>
          <w:b/>
          <w:bCs/>
          <w:kern w:val="0"/>
          <w:sz w:val="20"/>
          <w:szCs w:val="20"/>
          <w14:ligatures w14:val="none"/>
        </w:rPr>
      </w:pPr>
    </w:p>
    <w:p w14:paraId="2C1C732B" w14:textId="77777777" w:rsidR="00662F7E" w:rsidRPr="00C14F75" w:rsidRDefault="00662F7E">
      <w:pPr>
        <w:rPr>
          <w:rFonts w:ascii="Cambria" w:eastAsia="MS Mincho" w:hAnsi="Cambria"/>
          <w:b/>
          <w:bCs/>
          <w:kern w:val="0"/>
          <w:sz w:val="20"/>
          <w:szCs w:val="20"/>
          <w14:ligatures w14:val="none"/>
        </w:rPr>
      </w:pPr>
      <w:r w:rsidRPr="00C14F75">
        <w:rPr>
          <w:rFonts w:ascii="Cambria" w:eastAsia="MS Mincho" w:hAnsi="Cambria"/>
          <w:b/>
          <w:bCs/>
          <w:kern w:val="0"/>
          <w:sz w:val="20"/>
          <w:szCs w:val="20"/>
          <w14:ligatures w14:val="none"/>
        </w:rPr>
        <w:br w:type="page"/>
      </w:r>
    </w:p>
    <w:p w14:paraId="65AC6F02" w14:textId="093F6B6C" w:rsidR="00B12F72" w:rsidRPr="00C14F75" w:rsidRDefault="00B12F72" w:rsidP="00B12F72">
      <w:pPr>
        <w:widowControl w:val="0"/>
        <w:numPr>
          <w:ilvl w:val="0"/>
          <w:numId w:val="7"/>
        </w:numPr>
        <w:autoSpaceDE w:val="0"/>
        <w:autoSpaceDN w:val="0"/>
        <w:adjustRightInd w:val="0"/>
        <w:spacing w:line="240" w:lineRule="auto"/>
        <w:ind w:left="284" w:hanging="284"/>
        <w:contextualSpacing/>
        <w:jc w:val="both"/>
        <w:rPr>
          <w:rFonts w:ascii="Cambria" w:eastAsia="MS Mincho" w:hAnsi="Cambria"/>
          <w:b/>
          <w:bCs/>
          <w:kern w:val="0"/>
          <w:sz w:val="20"/>
          <w:szCs w:val="20"/>
          <w14:ligatures w14:val="none"/>
        </w:rPr>
      </w:pPr>
      <w:r w:rsidRPr="00C14F75">
        <w:rPr>
          <w:rFonts w:ascii="Cambria" w:hAnsi="Cambria"/>
          <w:b/>
          <w:i/>
          <w:sz w:val="20"/>
          <w:szCs w:val="20"/>
        </w:rPr>
        <w:lastRenderedPageBreak/>
        <w:t>Présidents de la Commission/du SCRS</w:t>
      </w:r>
      <w:r w:rsidRPr="00C14F75">
        <w:rPr>
          <w:rFonts w:ascii="Cambria" w:hAnsi="Cambria"/>
          <w:b/>
          <w:sz w:val="20"/>
          <w:szCs w:val="20"/>
        </w:rPr>
        <w:t xml:space="preserve"> </w:t>
      </w:r>
    </w:p>
    <w:p w14:paraId="1A92BC0C" w14:textId="77777777" w:rsidR="00740CF4" w:rsidRPr="00C14F75" w:rsidRDefault="00740CF4" w:rsidP="00074CD9">
      <w:pPr>
        <w:widowControl w:val="0"/>
        <w:autoSpaceDE w:val="0"/>
        <w:autoSpaceDN w:val="0"/>
        <w:adjustRightInd w:val="0"/>
        <w:spacing w:line="240" w:lineRule="auto"/>
        <w:ind w:left="284"/>
        <w:contextualSpacing/>
        <w:jc w:val="both"/>
        <w:rPr>
          <w:rFonts w:ascii="Cambria" w:eastAsia="MS Mincho" w:hAnsi="Cambria"/>
          <w:b/>
          <w:bCs/>
          <w:kern w:val="0"/>
          <w:sz w:val="20"/>
          <w:szCs w:val="20"/>
          <w14:ligatures w14:val="none"/>
        </w:rPr>
      </w:pPr>
    </w:p>
    <w:p w14:paraId="170B3969" w14:textId="2A497A47" w:rsidR="0067527E" w:rsidRPr="00C14F75" w:rsidRDefault="00740CF4" w:rsidP="008634F8">
      <w:pPr>
        <w:widowControl w:val="0"/>
        <w:autoSpaceDE w:val="0"/>
        <w:autoSpaceDN w:val="0"/>
        <w:adjustRightInd w:val="0"/>
        <w:spacing w:line="240" w:lineRule="auto"/>
        <w:contextualSpacing/>
        <w:jc w:val="both"/>
        <w:rPr>
          <w:rFonts w:ascii="Cambria" w:eastAsia="MS Mincho" w:hAnsi="Cambria"/>
          <w:kern w:val="0"/>
          <w:sz w:val="20"/>
          <w:szCs w:val="20"/>
          <w14:ligatures w14:val="none"/>
        </w:rPr>
      </w:pPr>
      <w:r w:rsidRPr="00C14F75">
        <w:rPr>
          <w:rFonts w:ascii="Cambria" w:hAnsi="Cambria"/>
          <w:color w:val="000000"/>
          <w:sz w:val="20"/>
          <w:szCs w:val="20"/>
        </w:rPr>
        <w:t>L'estimation dans ce sous-chapitre est d'une réduction de 15,84</w:t>
      </w:r>
      <w:r w:rsidR="005B73B9" w:rsidRPr="00C14F75">
        <w:rPr>
          <w:rFonts w:ascii="Cambria" w:hAnsi="Cambria"/>
          <w:color w:val="000000"/>
          <w:sz w:val="20"/>
          <w:szCs w:val="20"/>
        </w:rPr>
        <w:t> </w:t>
      </w:r>
      <w:r w:rsidRPr="00C14F75">
        <w:rPr>
          <w:rFonts w:ascii="Cambria" w:hAnsi="Cambria"/>
          <w:color w:val="000000"/>
          <w:sz w:val="20"/>
          <w:szCs w:val="20"/>
        </w:rPr>
        <w:t>%.</w:t>
      </w:r>
    </w:p>
    <w:p w14:paraId="63B47C5A" w14:textId="77777777" w:rsidR="006971A2" w:rsidRPr="00C14F75" w:rsidRDefault="006971A2" w:rsidP="00B12F72">
      <w:pPr>
        <w:spacing w:line="240" w:lineRule="auto"/>
        <w:contextualSpacing/>
        <w:jc w:val="both"/>
        <w:rPr>
          <w:rFonts w:ascii="Cambria" w:eastAsia="MS Mincho" w:hAnsi="Cambria"/>
          <w:kern w:val="0"/>
          <w:sz w:val="20"/>
          <w:szCs w:val="20"/>
          <w:lang w:eastAsia="ja-JP"/>
          <w14:ligatures w14:val="none"/>
        </w:rPr>
      </w:pPr>
    </w:p>
    <w:tbl>
      <w:tblPr>
        <w:tblW w:w="5079" w:type="pct"/>
        <w:tblLayout w:type="fixed"/>
        <w:tblLook w:val="04A0" w:firstRow="1" w:lastRow="0" w:firstColumn="1" w:lastColumn="0" w:noHBand="0" w:noVBand="1"/>
      </w:tblPr>
      <w:tblGrid>
        <w:gridCol w:w="3256"/>
        <w:gridCol w:w="709"/>
        <w:gridCol w:w="1276"/>
        <w:gridCol w:w="1276"/>
        <w:gridCol w:w="1459"/>
        <w:gridCol w:w="1232"/>
      </w:tblGrid>
      <w:tr w:rsidR="000932E7" w:rsidRPr="00C14F75" w14:paraId="2BD5416A" w14:textId="77777777" w:rsidTr="0017060B">
        <w:trPr>
          <w:trHeight w:val="216"/>
        </w:trPr>
        <w:tc>
          <w:tcPr>
            <w:tcW w:w="1768" w:type="pct"/>
            <w:tcBorders>
              <w:top w:val="single" w:sz="4" w:space="0" w:color="auto"/>
              <w:left w:val="single" w:sz="4" w:space="0" w:color="auto"/>
              <w:bottom w:val="single" w:sz="4" w:space="0" w:color="auto"/>
              <w:right w:val="single" w:sz="4" w:space="0" w:color="auto"/>
            </w:tcBorders>
            <w:vAlign w:val="center"/>
            <w:hideMark/>
          </w:tcPr>
          <w:p w14:paraId="247993BA" w14:textId="77777777" w:rsidR="000932E7" w:rsidRPr="00C14F75" w:rsidRDefault="000932E7" w:rsidP="000932E7">
            <w:pPr>
              <w:spacing w:line="240" w:lineRule="auto"/>
              <w:jc w:val="center"/>
              <w:rPr>
                <w:rFonts w:ascii="Cambria" w:eastAsia="Times New Roman" w:hAnsi="Cambria"/>
                <w:b/>
                <w:bCs/>
                <w:i/>
                <w:iCs/>
                <w:color w:val="000000"/>
                <w:kern w:val="0"/>
                <w:sz w:val="18"/>
                <w:szCs w:val="18"/>
                <w14:ligatures w14:val="none"/>
              </w:rPr>
            </w:pPr>
            <w:r w:rsidRPr="00C14F75">
              <w:rPr>
                <w:rFonts w:ascii="Cambria" w:hAnsi="Cambria"/>
                <w:b/>
                <w:i/>
                <w:color w:val="000000"/>
                <w:sz w:val="18"/>
                <w:szCs w:val="18"/>
              </w:rPr>
              <w:t>Réunions (lieu et jours) </w:t>
            </w:r>
          </w:p>
        </w:tc>
        <w:tc>
          <w:tcPr>
            <w:tcW w:w="385" w:type="pct"/>
            <w:tcBorders>
              <w:top w:val="single" w:sz="4" w:space="0" w:color="auto"/>
              <w:left w:val="nil"/>
              <w:bottom w:val="single" w:sz="4" w:space="0" w:color="auto"/>
              <w:right w:val="single" w:sz="4" w:space="0" w:color="auto"/>
            </w:tcBorders>
            <w:noWrap/>
            <w:vAlign w:val="center"/>
            <w:hideMark/>
          </w:tcPr>
          <w:p w14:paraId="67250DD3" w14:textId="6C53F9C4" w:rsidR="000932E7" w:rsidRPr="00C14F75" w:rsidRDefault="000932E7" w:rsidP="000932E7">
            <w:pPr>
              <w:spacing w:line="240" w:lineRule="auto"/>
              <w:jc w:val="center"/>
              <w:rPr>
                <w:rFonts w:ascii="Cambria" w:eastAsia="Times New Roman" w:hAnsi="Cambria"/>
                <w:b/>
                <w:bCs/>
                <w:i/>
                <w:iCs/>
                <w:color w:val="000000"/>
                <w:kern w:val="0"/>
                <w:sz w:val="18"/>
                <w:szCs w:val="18"/>
                <w14:ligatures w14:val="none"/>
              </w:rPr>
            </w:pPr>
            <w:r w:rsidRPr="00C14F75">
              <w:rPr>
                <w:rFonts w:ascii="Cambria" w:hAnsi="Cambria"/>
                <w:b/>
                <w:i/>
                <w:color w:val="000000"/>
                <w:sz w:val="18"/>
                <w:szCs w:val="18"/>
              </w:rPr>
              <w:t>Nbre personnes</w:t>
            </w:r>
          </w:p>
        </w:tc>
        <w:tc>
          <w:tcPr>
            <w:tcW w:w="693" w:type="pct"/>
            <w:tcBorders>
              <w:top w:val="single" w:sz="4" w:space="0" w:color="auto"/>
              <w:left w:val="nil"/>
              <w:bottom w:val="single" w:sz="4" w:space="0" w:color="auto"/>
              <w:right w:val="single" w:sz="4" w:space="0" w:color="auto"/>
            </w:tcBorders>
            <w:noWrap/>
            <w:vAlign w:val="center"/>
            <w:hideMark/>
          </w:tcPr>
          <w:p w14:paraId="13904DE4" w14:textId="77777777" w:rsidR="000932E7" w:rsidRPr="00C14F75" w:rsidRDefault="000932E7" w:rsidP="000932E7">
            <w:pPr>
              <w:spacing w:line="240" w:lineRule="auto"/>
              <w:jc w:val="center"/>
              <w:rPr>
                <w:rFonts w:ascii="Cambria" w:eastAsia="Times New Roman" w:hAnsi="Cambria"/>
                <w:b/>
                <w:bCs/>
                <w:i/>
                <w:iCs/>
                <w:color w:val="000000"/>
                <w:kern w:val="0"/>
                <w:sz w:val="18"/>
                <w:szCs w:val="18"/>
                <w14:ligatures w14:val="none"/>
              </w:rPr>
            </w:pPr>
            <w:r w:rsidRPr="00C14F75">
              <w:rPr>
                <w:rFonts w:ascii="Cambria" w:hAnsi="Cambria"/>
                <w:b/>
                <w:i/>
                <w:color w:val="000000"/>
                <w:sz w:val="18"/>
                <w:szCs w:val="18"/>
              </w:rPr>
              <w:t>Voyages</w:t>
            </w:r>
          </w:p>
        </w:tc>
        <w:tc>
          <w:tcPr>
            <w:tcW w:w="693" w:type="pct"/>
            <w:tcBorders>
              <w:top w:val="single" w:sz="4" w:space="0" w:color="auto"/>
              <w:left w:val="nil"/>
              <w:bottom w:val="single" w:sz="4" w:space="0" w:color="auto"/>
              <w:right w:val="single" w:sz="4" w:space="0" w:color="auto"/>
            </w:tcBorders>
            <w:noWrap/>
            <w:vAlign w:val="center"/>
            <w:hideMark/>
          </w:tcPr>
          <w:p w14:paraId="2208EF6F" w14:textId="77777777" w:rsidR="000932E7" w:rsidRPr="00C14F75" w:rsidRDefault="000932E7" w:rsidP="000932E7">
            <w:pPr>
              <w:spacing w:line="240" w:lineRule="auto"/>
              <w:jc w:val="center"/>
              <w:rPr>
                <w:rFonts w:ascii="Cambria" w:eastAsia="Times New Roman" w:hAnsi="Cambria"/>
                <w:b/>
                <w:bCs/>
                <w:i/>
                <w:iCs/>
                <w:color w:val="000000"/>
                <w:kern w:val="0"/>
                <w:sz w:val="18"/>
                <w:szCs w:val="18"/>
                <w14:ligatures w14:val="none"/>
              </w:rPr>
            </w:pPr>
            <w:r w:rsidRPr="00C14F75">
              <w:rPr>
                <w:rFonts w:ascii="Cambria" w:hAnsi="Cambria"/>
                <w:b/>
                <w:i/>
                <w:color w:val="000000"/>
                <w:sz w:val="18"/>
                <w:szCs w:val="18"/>
              </w:rPr>
              <w:t>Hôtel</w:t>
            </w:r>
          </w:p>
        </w:tc>
        <w:tc>
          <w:tcPr>
            <w:tcW w:w="792" w:type="pct"/>
            <w:tcBorders>
              <w:top w:val="single" w:sz="4" w:space="0" w:color="auto"/>
              <w:left w:val="nil"/>
              <w:bottom w:val="single" w:sz="4" w:space="0" w:color="auto"/>
              <w:right w:val="single" w:sz="4" w:space="0" w:color="auto"/>
            </w:tcBorders>
            <w:noWrap/>
            <w:vAlign w:val="center"/>
            <w:hideMark/>
          </w:tcPr>
          <w:p w14:paraId="4BD6335D" w14:textId="77777777" w:rsidR="000932E7" w:rsidRPr="00C14F75" w:rsidRDefault="000932E7" w:rsidP="000932E7">
            <w:pPr>
              <w:spacing w:line="240" w:lineRule="auto"/>
              <w:jc w:val="center"/>
              <w:rPr>
                <w:rFonts w:ascii="Cambria" w:eastAsia="Times New Roman" w:hAnsi="Cambria"/>
                <w:b/>
                <w:bCs/>
                <w:i/>
                <w:iCs/>
                <w:color w:val="000000"/>
                <w:kern w:val="0"/>
                <w:sz w:val="18"/>
                <w:szCs w:val="18"/>
                <w14:ligatures w14:val="none"/>
              </w:rPr>
            </w:pPr>
            <w:r w:rsidRPr="00C14F75">
              <w:rPr>
                <w:rFonts w:ascii="Cambria" w:hAnsi="Cambria"/>
                <w:b/>
                <w:i/>
                <w:color w:val="000000"/>
                <w:sz w:val="18"/>
                <w:szCs w:val="18"/>
              </w:rPr>
              <w:t>Indemnités journalières</w:t>
            </w:r>
          </w:p>
        </w:tc>
        <w:tc>
          <w:tcPr>
            <w:tcW w:w="669" w:type="pct"/>
            <w:tcBorders>
              <w:top w:val="single" w:sz="4" w:space="0" w:color="auto"/>
              <w:left w:val="nil"/>
              <w:bottom w:val="single" w:sz="4" w:space="0" w:color="auto"/>
              <w:right w:val="single" w:sz="4" w:space="0" w:color="auto"/>
            </w:tcBorders>
            <w:noWrap/>
            <w:vAlign w:val="center"/>
            <w:hideMark/>
          </w:tcPr>
          <w:p w14:paraId="737D5FE8" w14:textId="77777777" w:rsidR="000932E7" w:rsidRPr="00C14F75" w:rsidRDefault="000932E7" w:rsidP="000932E7">
            <w:pPr>
              <w:spacing w:line="240" w:lineRule="auto"/>
              <w:jc w:val="center"/>
              <w:rPr>
                <w:rFonts w:ascii="Cambria" w:eastAsia="Times New Roman" w:hAnsi="Cambria"/>
                <w:b/>
                <w:bCs/>
                <w:i/>
                <w:iCs/>
                <w:color w:val="000000"/>
                <w:kern w:val="0"/>
                <w:sz w:val="18"/>
                <w:szCs w:val="18"/>
                <w14:ligatures w14:val="none"/>
              </w:rPr>
            </w:pPr>
            <w:r w:rsidRPr="00C14F75">
              <w:rPr>
                <w:rFonts w:ascii="Cambria" w:hAnsi="Cambria"/>
                <w:b/>
                <w:i/>
                <w:color w:val="000000"/>
                <w:sz w:val="18"/>
                <w:szCs w:val="18"/>
              </w:rPr>
              <w:t>Total</w:t>
            </w:r>
          </w:p>
        </w:tc>
      </w:tr>
      <w:tr w:rsidR="000932E7" w:rsidRPr="00C14F75" w14:paraId="13B4F7FD" w14:textId="77777777" w:rsidTr="0017060B">
        <w:trPr>
          <w:trHeight w:val="420"/>
        </w:trPr>
        <w:tc>
          <w:tcPr>
            <w:tcW w:w="1768" w:type="pct"/>
            <w:tcBorders>
              <w:top w:val="nil"/>
              <w:left w:val="single" w:sz="4" w:space="0" w:color="auto"/>
              <w:bottom w:val="single" w:sz="4" w:space="0" w:color="auto"/>
              <w:right w:val="single" w:sz="4" w:space="0" w:color="auto"/>
            </w:tcBorders>
            <w:vAlign w:val="bottom"/>
            <w:hideMark/>
          </w:tcPr>
          <w:p w14:paraId="2F3B5C58" w14:textId="77777777" w:rsidR="000932E7" w:rsidRPr="00C14F75" w:rsidRDefault="000932E7" w:rsidP="00CE47EB">
            <w:pPr>
              <w:spacing w:line="240" w:lineRule="auto"/>
              <w:jc w:val="both"/>
              <w:rPr>
                <w:rFonts w:ascii="Cambria" w:eastAsia="Times New Roman" w:hAnsi="Cambria"/>
                <w:color w:val="000000"/>
                <w:kern w:val="0"/>
                <w:sz w:val="18"/>
                <w:szCs w:val="18"/>
                <w14:ligatures w14:val="none"/>
              </w:rPr>
            </w:pPr>
            <w:r w:rsidRPr="00C14F75">
              <w:rPr>
                <w:rFonts w:ascii="Cambria" w:hAnsi="Cambria"/>
                <w:color w:val="000000"/>
                <w:sz w:val="18"/>
                <w:szCs w:val="18"/>
              </w:rPr>
              <w:t>Réunion de préparation des données sur les thonidés mineurs (Malaga, Espagne, 3 jours)</w:t>
            </w:r>
          </w:p>
        </w:tc>
        <w:tc>
          <w:tcPr>
            <w:tcW w:w="385" w:type="pct"/>
            <w:tcBorders>
              <w:top w:val="nil"/>
              <w:left w:val="nil"/>
              <w:bottom w:val="single" w:sz="4" w:space="0" w:color="auto"/>
              <w:right w:val="single" w:sz="4" w:space="0" w:color="auto"/>
            </w:tcBorders>
            <w:noWrap/>
            <w:vAlign w:val="center"/>
            <w:hideMark/>
          </w:tcPr>
          <w:p w14:paraId="135277D5" w14:textId="77777777" w:rsidR="000932E7" w:rsidRPr="00C14F75" w:rsidRDefault="000932E7" w:rsidP="000932E7">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w:t>
            </w:r>
          </w:p>
        </w:tc>
        <w:tc>
          <w:tcPr>
            <w:tcW w:w="693" w:type="pct"/>
            <w:tcBorders>
              <w:top w:val="nil"/>
              <w:left w:val="nil"/>
              <w:bottom w:val="single" w:sz="4" w:space="0" w:color="auto"/>
              <w:right w:val="single" w:sz="4" w:space="0" w:color="auto"/>
            </w:tcBorders>
            <w:noWrap/>
            <w:vAlign w:val="center"/>
            <w:hideMark/>
          </w:tcPr>
          <w:p w14:paraId="5DCBF461" w14:textId="76A9262C" w:rsidR="000932E7" w:rsidRPr="00C14F75" w:rsidRDefault="000932E7" w:rsidP="000932E7">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1.450,00 €</w:t>
            </w:r>
          </w:p>
        </w:tc>
        <w:tc>
          <w:tcPr>
            <w:tcW w:w="693" w:type="pct"/>
            <w:tcBorders>
              <w:top w:val="nil"/>
              <w:left w:val="nil"/>
              <w:bottom w:val="single" w:sz="4" w:space="0" w:color="auto"/>
              <w:right w:val="single" w:sz="4" w:space="0" w:color="auto"/>
            </w:tcBorders>
            <w:noWrap/>
            <w:vAlign w:val="center"/>
            <w:hideMark/>
          </w:tcPr>
          <w:p w14:paraId="746B0A72" w14:textId="522A6762" w:rsidR="000932E7" w:rsidRPr="00C14F75" w:rsidRDefault="000932E7" w:rsidP="000932E7">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787,65 €</w:t>
            </w:r>
          </w:p>
        </w:tc>
        <w:tc>
          <w:tcPr>
            <w:tcW w:w="792" w:type="pct"/>
            <w:tcBorders>
              <w:top w:val="nil"/>
              <w:left w:val="nil"/>
              <w:bottom w:val="single" w:sz="4" w:space="0" w:color="auto"/>
              <w:right w:val="single" w:sz="4" w:space="0" w:color="auto"/>
            </w:tcBorders>
            <w:noWrap/>
            <w:vAlign w:val="center"/>
            <w:hideMark/>
          </w:tcPr>
          <w:p w14:paraId="497CB61E" w14:textId="3FCD0F1E" w:rsidR="000932E7" w:rsidRPr="00C14F75" w:rsidRDefault="000932E7" w:rsidP="000932E7">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547,35 €</w:t>
            </w:r>
          </w:p>
        </w:tc>
        <w:tc>
          <w:tcPr>
            <w:tcW w:w="669" w:type="pct"/>
            <w:tcBorders>
              <w:top w:val="nil"/>
              <w:left w:val="nil"/>
              <w:bottom w:val="single" w:sz="4" w:space="0" w:color="auto"/>
              <w:right w:val="single" w:sz="4" w:space="0" w:color="auto"/>
            </w:tcBorders>
            <w:noWrap/>
            <w:vAlign w:val="center"/>
            <w:hideMark/>
          </w:tcPr>
          <w:p w14:paraId="50637CBB" w14:textId="2D7227AD" w:rsidR="000932E7" w:rsidRPr="00C14F75" w:rsidRDefault="000932E7" w:rsidP="000932E7">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2.785,00 €</w:t>
            </w:r>
          </w:p>
        </w:tc>
      </w:tr>
      <w:tr w:rsidR="000932E7" w:rsidRPr="00C14F75" w14:paraId="3084B91D" w14:textId="77777777" w:rsidTr="0017060B">
        <w:trPr>
          <w:trHeight w:val="612"/>
        </w:trPr>
        <w:tc>
          <w:tcPr>
            <w:tcW w:w="1768" w:type="pct"/>
            <w:tcBorders>
              <w:top w:val="nil"/>
              <w:left w:val="single" w:sz="4" w:space="0" w:color="auto"/>
              <w:bottom w:val="single" w:sz="4" w:space="0" w:color="auto"/>
              <w:right w:val="single" w:sz="4" w:space="0" w:color="auto"/>
            </w:tcBorders>
            <w:vAlign w:val="center"/>
            <w:hideMark/>
          </w:tcPr>
          <w:p w14:paraId="209A6786" w14:textId="77777777" w:rsidR="000932E7" w:rsidRPr="00C14F75" w:rsidRDefault="000932E7" w:rsidP="00CE47EB">
            <w:pPr>
              <w:spacing w:line="240" w:lineRule="auto"/>
              <w:jc w:val="both"/>
              <w:rPr>
                <w:rFonts w:ascii="Cambria" w:eastAsia="Times New Roman" w:hAnsi="Cambria"/>
                <w:color w:val="000000"/>
                <w:kern w:val="0"/>
                <w:sz w:val="18"/>
                <w:szCs w:val="18"/>
                <w14:ligatures w14:val="none"/>
              </w:rPr>
            </w:pPr>
            <w:r w:rsidRPr="00C14F75">
              <w:rPr>
                <w:rFonts w:ascii="Cambria" w:hAnsi="Cambria"/>
                <w:color w:val="000000"/>
                <w:sz w:val="18"/>
                <w:szCs w:val="18"/>
              </w:rPr>
              <w:t>Réunion de préparation des données sur le requin peau bleue de la Méditerranée (y compris la MSE du requin peau bleue du Nord et du Sud) (hybride, UE, à décider, 5 jours)</w:t>
            </w:r>
          </w:p>
        </w:tc>
        <w:tc>
          <w:tcPr>
            <w:tcW w:w="385" w:type="pct"/>
            <w:tcBorders>
              <w:top w:val="nil"/>
              <w:left w:val="nil"/>
              <w:bottom w:val="single" w:sz="4" w:space="0" w:color="auto"/>
              <w:right w:val="single" w:sz="4" w:space="0" w:color="auto"/>
            </w:tcBorders>
            <w:noWrap/>
            <w:vAlign w:val="center"/>
            <w:hideMark/>
          </w:tcPr>
          <w:p w14:paraId="5E824583" w14:textId="77777777" w:rsidR="000932E7" w:rsidRPr="00C14F75" w:rsidRDefault="000932E7" w:rsidP="000932E7">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w:t>
            </w:r>
          </w:p>
        </w:tc>
        <w:tc>
          <w:tcPr>
            <w:tcW w:w="693" w:type="pct"/>
            <w:tcBorders>
              <w:top w:val="nil"/>
              <w:left w:val="nil"/>
              <w:bottom w:val="single" w:sz="4" w:space="0" w:color="auto"/>
              <w:right w:val="single" w:sz="4" w:space="0" w:color="auto"/>
            </w:tcBorders>
            <w:noWrap/>
            <w:vAlign w:val="center"/>
            <w:hideMark/>
          </w:tcPr>
          <w:p w14:paraId="46B19785" w14:textId="434CD550" w:rsidR="000932E7" w:rsidRPr="00C14F75" w:rsidRDefault="000932E7" w:rsidP="000932E7">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1.450,00 €</w:t>
            </w:r>
          </w:p>
        </w:tc>
        <w:tc>
          <w:tcPr>
            <w:tcW w:w="693" w:type="pct"/>
            <w:tcBorders>
              <w:top w:val="nil"/>
              <w:left w:val="nil"/>
              <w:bottom w:val="single" w:sz="4" w:space="0" w:color="auto"/>
              <w:right w:val="single" w:sz="4" w:space="0" w:color="auto"/>
            </w:tcBorders>
            <w:noWrap/>
            <w:vAlign w:val="center"/>
            <w:hideMark/>
          </w:tcPr>
          <w:p w14:paraId="260E967F" w14:textId="2102EE45" w:rsidR="000932E7" w:rsidRPr="00C14F75" w:rsidRDefault="000932E7" w:rsidP="000932E7">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1.479,59 €</w:t>
            </w:r>
          </w:p>
        </w:tc>
        <w:tc>
          <w:tcPr>
            <w:tcW w:w="792" w:type="pct"/>
            <w:tcBorders>
              <w:top w:val="nil"/>
              <w:left w:val="nil"/>
              <w:bottom w:val="single" w:sz="4" w:space="0" w:color="auto"/>
              <w:right w:val="single" w:sz="4" w:space="0" w:color="auto"/>
            </w:tcBorders>
            <w:noWrap/>
            <w:vAlign w:val="center"/>
            <w:hideMark/>
          </w:tcPr>
          <w:p w14:paraId="18B03D10" w14:textId="087B9261" w:rsidR="000932E7" w:rsidRPr="00C14F75" w:rsidRDefault="000932E7" w:rsidP="000932E7">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937,44 €</w:t>
            </w:r>
          </w:p>
        </w:tc>
        <w:tc>
          <w:tcPr>
            <w:tcW w:w="669" w:type="pct"/>
            <w:tcBorders>
              <w:top w:val="nil"/>
              <w:left w:val="nil"/>
              <w:bottom w:val="single" w:sz="4" w:space="0" w:color="auto"/>
              <w:right w:val="single" w:sz="4" w:space="0" w:color="auto"/>
            </w:tcBorders>
            <w:noWrap/>
            <w:vAlign w:val="center"/>
            <w:hideMark/>
          </w:tcPr>
          <w:p w14:paraId="3C2347C2" w14:textId="50DE8AFD" w:rsidR="000932E7" w:rsidRPr="00C14F75" w:rsidRDefault="000932E7" w:rsidP="000932E7">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3.867,03 €</w:t>
            </w:r>
          </w:p>
        </w:tc>
      </w:tr>
      <w:tr w:rsidR="00117850" w:rsidRPr="00C14F75" w14:paraId="7B012371" w14:textId="77777777" w:rsidTr="0017060B">
        <w:trPr>
          <w:trHeight w:val="408"/>
        </w:trPr>
        <w:tc>
          <w:tcPr>
            <w:tcW w:w="1768" w:type="pct"/>
            <w:tcBorders>
              <w:top w:val="nil"/>
              <w:left w:val="single" w:sz="4" w:space="0" w:color="auto"/>
              <w:bottom w:val="single" w:sz="4" w:space="0" w:color="auto"/>
              <w:right w:val="single" w:sz="4" w:space="0" w:color="auto"/>
            </w:tcBorders>
            <w:vAlign w:val="center"/>
            <w:hideMark/>
          </w:tcPr>
          <w:p w14:paraId="6EBE6CFE" w14:textId="242ACEDE" w:rsidR="00117850" w:rsidRPr="00C14F75" w:rsidRDefault="00117850" w:rsidP="00CE47EB">
            <w:pPr>
              <w:spacing w:line="240" w:lineRule="auto"/>
              <w:jc w:val="both"/>
              <w:rPr>
                <w:rFonts w:ascii="Cambria" w:eastAsia="Times New Roman" w:hAnsi="Cambria"/>
                <w:color w:val="000000"/>
                <w:kern w:val="0"/>
                <w:sz w:val="18"/>
                <w:szCs w:val="18"/>
                <w14:ligatures w14:val="none"/>
              </w:rPr>
            </w:pPr>
            <w:r w:rsidRPr="00C14F75">
              <w:rPr>
                <w:rFonts w:ascii="Cambria" w:hAnsi="Cambria"/>
                <w:color w:val="000000"/>
                <w:sz w:val="18"/>
                <w:szCs w:val="18"/>
              </w:rPr>
              <w:t>Réunion de préparation des données sur le listao de l'Est (y compris la MSE) (Madrid, Espagne, 4 jours)</w:t>
            </w:r>
          </w:p>
        </w:tc>
        <w:tc>
          <w:tcPr>
            <w:tcW w:w="385" w:type="pct"/>
            <w:tcBorders>
              <w:top w:val="nil"/>
              <w:left w:val="nil"/>
              <w:bottom w:val="single" w:sz="4" w:space="0" w:color="auto"/>
              <w:right w:val="single" w:sz="4" w:space="0" w:color="auto"/>
            </w:tcBorders>
            <w:noWrap/>
            <w:vAlign w:val="center"/>
            <w:hideMark/>
          </w:tcPr>
          <w:p w14:paraId="1A6835DA" w14:textId="77777777"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w:t>
            </w:r>
          </w:p>
        </w:tc>
        <w:tc>
          <w:tcPr>
            <w:tcW w:w="693" w:type="pct"/>
            <w:tcBorders>
              <w:top w:val="nil"/>
              <w:left w:val="nil"/>
              <w:bottom w:val="single" w:sz="4" w:space="0" w:color="auto"/>
              <w:right w:val="single" w:sz="4" w:space="0" w:color="auto"/>
            </w:tcBorders>
            <w:noWrap/>
            <w:vAlign w:val="center"/>
            <w:hideMark/>
          </w:tcPr>
          <w:p w14:paraId="2AE69D20" w14:textId="0486E694"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1.450,00 €</w:t>
            </w:r>
          </w:p>
        </w:tc>
        <w:tc>
          <w:tcPr>
            <w:tcW w:w="693" w:type="pct"/>
            <w:tcBorders>
              <w:top w:val="nil"/>
              <w:left w:val="nil"/>
              <w:bottom w:val="single" w:sz="4" w:space="0" w:color="auto"/>
              <w:right w:val="single" w:sz="4" w:space="0" w:color="auto"/>
            </w:tcBorders>
            <w:noWrap/>
            <w:vAlign w:val="center"/>
            <w:hideMark/>
          </w:tcPr>
          <w:p w14:paraId="6C269F8D" w14:textId="62A43D6B"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1.504,44 €</w:t>
            </w:r>
          </w:p>
        </w:tc>
        <w:tc>
          <w:tcPr>
            <w:tcW w:w="792" w:type="pct"/>
            <w:tcBorders>
              <w:top w:val="nil"/>
              <w:left w:val="nil"/>
              <w:bottom w:val="single" w:sz="4" w:space="0" w:color="auto"/>
              <w:right w:val="single" w:sz="4" w:space="0" w:color="auto"/>
            </w:tcBorders>
            <w:noWrap/>
            <w:vAlign w:val="center"/>
            <w:hideMark/>
          </w:tcPr>
          <w:p w14:paraId="20C3D6A4" w14:textId="51D52A94"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883,56 €</w:t>
            </w:r>
          </w:p>
        </w:tc>
        <w:tc>
          <w:tcPr>
            <w:tcW w:w="669" w:type="pct"/>
            <w:tcBorders>
              <w:top w:val="nil"/>
              <w:left w:val="nil"/>
              <w:bottom w:val="single" w:sz="4" w:space="0" w:color="auto"/>
              <w:right w:val="single" w:sz="4" w:space="0" w:color="auto"/>
            </w:tcBorders>
            <w:noWrap/>
            <w:vAlign w:val="center"/>
            <w:hideMark/>
          </w:tcPr>
          <w:p w14:paraId="140E1325" w14:textId="23DC87BA"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3.838,00 €</w:t>
            </w:r>
          </w:p>
        </w:tc>
      </w:tr>
      <w:tr w:rsidR="00117850" w:rsidRPr="00C14F75" w14:paraId="77D05896" w14:textId="77777777" w:rsidTr="0017060B">
        <w:trPr>
          <w:trHeight w:val="420"/>
        </w:trPr>
        <w:tc>
          <w:tcPr>
            <w:tcW w:w="1768" w:type="pct"/>
            <w:tcBorders>
              <w:top w:val="nil"/>
              <w:left w:val="single" w:sz="4" w:space="0" w:color="auto"/>
              <w:bottom w:val="single" w:sz="4" w:space="0" w:color="auto"/>
              <w:right w:val="single" w:sz="4" w:space="0" w:color="auto"/>
            </w:tcBorders>
            <w:vAlign w:val="bottom"/>
            <w:hideMark/>
          </w:tcPr>
          <w:p w14:paraId="75B99E4F" w14:textId="77777777" w:rsidR="00117850" w:rsidRPr="00C14F75" w:rsidRDefault="00117850" w:rsidP="00CE47EB">
            <w:pPr>
              <w:spacing w:line="240" w:lineRule="auto"/>
              <w:jc w:val="both"/>
              <w:rPr>
                <w:rFonts w:ascii="Cambria" w:eastAsia="Times New Roman" w:hAnsi="Cambria"/>
                <w:color w:val="000000"/>
                <w:kern w:val="0"/>
                <w:sz w:val="18"/>
                <w:szCs w:val="18"/>
                <w14:ligatures w14:val="none"/>
              </w:rPr>
            </w:pPr>
            <w:r w:rsidRPr="00C14F75">
              <w:rPr>
                <w:rFonts w:ascii="Cambria" w:hAnsi="Cambria"/>
                <w:color w:val="000000"/>
                <w:sz w:val="18"/>
                <w:szCs w:val="18"/>
              </w:rPr>
              <w:t>Réunion du Groupe de travail sur les méthodes d’évaluation des stocks (Madrid, Espagne, 4 jours)</w:t>
            </w:r>
          </w:p>
        </w:tc>
        <w:tc>
          <w:tcPr>
            <w:tcW w:w="385" w:type="pct"/>
            <w:tcBorders>
              <w:top w:val="nil"/>
              <w:left w:val="nil"/>
              <w:bottom w:val="single" w:sz="4" w:space="0" w:color="auto"/>
              <w:right w:val="single" w:sz="4" w:space="0" w:color="auto"/>
            </w:tcBorders>
            <w:noWrap/>
            <w:vAlign w:val="center"/>
            <w:hideMark/>
          </w:tcPr>
          <w:p w14:paraId="6CFB2B11" w14:textId="77777777"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w:t>
            </w:r>
          </w:p>
        </w:tc>
        <w:tc>
          <w:tcPr>
            <w:tcW w:w="693" w:type="pct"/>
            <w:tcBorders>
              <w:top w:val="nil"/>
              <w:left w:val="nil"/>
              <w:bottom w:val="single" w:sz="4" w:space="0" w:color="auto"/>
              <w:right w:val="single" w:sz="4" w:space="0" w:color="auto"/>
            </w:tcBorders>
            <w:noWrap/>
            <w:vAlign w:val="center"/>
            <w:hideMark/>
          </w:tcPr>
          <w:p w14:paraId="7AB01A71" w14:textId="5E4FB9C5"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1.450,00 €</w:t>
            </w:r>
          </w:p>
        </w:tc>
        <w:tc>
          <w:tcPr>
            <w:tcW w:w="693" w:type="pct"/>
            <w:tcBorders>
              <w:top w:val="nil"/>
              <w:left w:val="nil"/>
              <w:bottom w:val="single" w:sz="4" w:space="0" w:color="auto"/>
              <w:right w:val="single" w:sz="4" w:space="0" w:color="auto"/>
            </w:tcBorders>
            <w:noWrap/>
            <w:vAlign w:val="center"/>
            <w:hideMark/>
          </w:tcPr>
          <w:p w14:paraId="50F35736" w14:textId="32BF8BD8"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1.504,44 €</w:t>
            </w:r>
          </w:p>
        </w:tc>
        <w:tc>
          <w:tcPr>
            <w:tcW w:w="792" w:type="pct"/>
            <w:tcBorders>
              <w:top w:val="nil"/>
              <w:left w:val="nil"/>
              <w:bottom w:val="single" w:sz="4" w:space="0" w:color="auto"/>
              <w:right w:val="single" w:sz="4" w:space="0" w:color="auto"/>
            </w:tcBorders>
            <w:noWrap/>
            <w:vAlign w:val="center"/>
            <w:hideMark/>
          </w:tcPr>
          <w:p w14:paraId="22659DB1" w14:textId="79649CDB"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883,56 €</w:t>
            </w:r>
          </w:p>
        </w:tc>
        <w:tc>
          <w:tcPr>
            <w:tcW w:w="669" w:type="pct"/>
            <w:tcBorders>
              <w:top w:val="nil"/>
              <w:left w:val="nil"/>
              <w:bottom w:val="single" w:sz="4" w:space="0" w:color="auto"/>
              <w:right w:val="single" w:sz="4" w:space="0" w:color="auto"/>
            </w:tcBorders>
            <w:noWrap/>
            <w:vAlign w:val="center"/>
            <w:hideMark/>
          </w:tcPr>
          <w:p w14:paraId="2F5F586F" w14:textId="4116C993"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3.838,00 €</w:t>
            </w:r>
          </w:p>
        </w:tc>
      </w:tr>
      <w:tr w:rsidR="00117850" w:rsidRPr="00C14F75" w14:paraId="7CDFD938" w14:textId="77777777" w:rsidTr="0017060B">
        <w:trPr>
          <w:trHeight w:val="408"/>
        </w:trPr>
        <w:tc>
          <w:tcPr>
            <w:tcW w:w="1768" w:type="pct"/>
            <w:tcBorders>
              <w:top w:val="nil"/>
              <w:left w:val="single" w:sz="4" w:space="0" w:color="auto"/>
              <w:bottom w:val="single" w:sz="4" w:space="0" w:color="auto"/>
              <w:right w:val="single" w:sz="4" w:space="0" w:color="auto"/>
            </w:tcBorders>
            <w:vAlign w:val="center"/>
            <w:hideMark/>
          </w:tcPr>
          <w:p w14:paraId="0EE37086" w14:textId="77777777" w:rsidR="00117850" w:rsidRPr="00C14F75" w:rsidRDefault="00117850" w:rsidP="00CE47EB">
            <w:pPr>
              <w:spacing w:line="240" w:lineRule="auto"/>
              <w:jc w:val="both"/>
              <w:rPr>
                <w:rFonts w:ascii="Cambria" w:eastAsia="Times New Roman" w:hAnsi="Cambria"/>
                <w:color w:val="000000"/>
                <w:kern w:val="0"/>
                <w:sz w:val="18"/>
                <w:szCs w:val="18"/>
                <w14:ligatures w14:val="none"/>
              </w:rPr>
            </w:pPr>
            <w:r w:rsidRPr="00C14F75">
              <w:rPr>
                <w:rFonts w:ascii="Cambria" w:hAnsi="Cambria"/>
                <w:color w:val="000000"/>
                <w:sz w:val="18"/>
                <w:szCs w:val="18"/>
              </w:rPr>
              <w:t>Réunion du Sous-comité des écosystèmes et des prises accessoires (Madrid, Espagne, 5 jours)</w:t>
            </w:r>
          </w:p>
        </w:tc>
        <w:tc>
          <w:tcPr>
            <w:tcW w:w="385" w:type="pct"/>
            <w:tcBorders>
              <w:top w:val="nil"/>
              <w:left w:val="nil"/>
              <w:bottom w:val="single" w:sz="4" w:space="0" w:color="auto"/>
              <w:right w:val="single" w:sz="4" w:space="0" w:color="auto"/>
            </w:tcBorders>
            <w:noWrap/>
            <w:vAlign w:val="center"/>
            <w:hideMark/>
          </w:tcPr>
          <w:p w14:paraId="46608C3C" w14:textId="77777777"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w:t>
            </w:r>
          </w:p>
        </w:tc>
        <w:tc>
          <w:tcPr>
            <w:tcW w:w="693" w:type="pct"/>
            <w:tcBorders>
              <w:top w:val="nil"/>
              <w:left w:val="nil"/>
              <w:bottom w:val="single" w:sz="4" w:space="0" w:color="auto"/>
              <w:right w:val="single" w:sz="4" w:space="0" w:color="auto"/>
            </w:tcBorders>
            <w:noWrap/>
            <w:vAlign w:val="center"/>
            <w:hideMark/>
          </w:tcPr>
          <w:p w14:paraId="00F0C58C" w14:textId="223FD070"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1.450,00 €</w:t>
            </w:r>
          </w:p>
        </w:tc>
        <w:tc>
          <w:tcPr>
            <w:tcW w:w="693" w:type="pct"/>
            <w:tcBorders>
              <w:top w:val="nil"/>
              <w:left w:val="nil"/>
              <w:bottom w:val="single" w:sz="4" w:space="0" w:color="auto"/>
              <w:right w:val="single" w:sz="4" w:space="0" w:color="auto"/>
            </w:tcBorders>
            <w:noWrap/>
            <w:vAlign w:val="center"/>
            <w:hideMark/>
          </w:tcPr>
          <w:p w14:paraId="2FD746FB" w14:textId="0B33BB60"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1.755,18 €</w:t>
            </w:r>
          </w:p>
        </w:tc>
        <w:tc>
          <w:tcPr>
            <w:tcW w:w="792" w:type="pct"/>
            <w:tcBorders>
              <w:top w:val="nil"/>
              <w:left w:val="nil"/>
              <w:bottom w:val="single" w:sz="4" w:space="0" w:color="auto"/>
              <w:right w:val="single" w:sz="4" w:space="0" w:color="auto"/>
            </w:tcBorders>
            <w:noWrap/>
            <w:vAlign w:val="center"/>
            <w:hideMark/>
          </w:tcPr>
          <w:p w14:paraId="70CACAB9" w14:textId="7A0D68EF"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1.030,82 €</w:t>
            </w:r>
          </w:p>
        </w:tc>
        <w:tc>
          <w:tcPr>
            <w:tcW w:w="669" w:type="pct"/>
            <w:tcBorders>
              <w:top w:val="nil"/>
              <w:left w:val="nil"/>
              <w:bottom w:val="single" w:sz="4" w:space="0" w:color="auto"/>
              <w:right w:val="single" w:sz="4" w:space="0" w:color="auto"/>
            </w:tcBorders>
            <w:noWrap/>
            <w:vAlign w:val="center"/>
            <w:hideMark/>
          </w:tcPr>
          <w:p w14:paraId="2ED001BF" w14:textId="0CC2776E"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4.236,00 €</w:t>
            </w:r>
          </w:p>
        </w:tc>
      </w:tr>
      <w:tr w:rsidR="00117850" w:rsidRPr="00C14F75" w14:paraId="4BEE9ACA" w14:textId="77777777" w:rsidTr="0017060B">
        <w:trPr>
          <w:trHeight w:val="612"/>
        </w:trPr>
        <w:tc>
          <w:tcPr>
            <w:tcW w:w="1768" w:type="pct"/>
            <w:tcBorders>
              <w:top w:val="nil"/>
              <w:left w:val="single" w:sz="4" w:space="0" w:color="auto"/>
              <w:bottom w:val="single" w:sz="4" w:space="0" w:color="auto"/>
              <w:right w:val="single" w:sz="4" w:space="0" w:color="auto"/>
            </w:tcBorders>
            <w:vAlign w:val="center"/>
            <w:hideMark/>
          </w:tcPr>
          <w:p w14:paraId="329D3B92" w14:textId="77777777" w:rsidR="00117850" w:rsidRPr="00C14F75" w:rsidRDefault="00117850" w:rsidP="00CE47EB">
            <w:pPr>
              <w:spacing w:line="240" w:lineRule="auto"/>
              <w:jc w:val="both"/>
              <w:rPr>
                <w:rFonts w:ascii="Cambria" w:eastAsia="Times New Roman" w:hAnsi="Cambria"/>
                <w:color w:val="000000"/>
                <w:kern w:val="0"/>
                <w:sz w:val="18"/>
                <w:szCs w:val="18"/>
                <w14:ligatures w14:val="none"/>
              </w:rPr>
            </w:pPr>
            <w:r w:rsidRPr="00C14F75">
              <w:rPr>
                <w:rFonts w:ascii="Cambria" w:hAnsi="Cambria"/>
                <w:color w:val="000000"/>
                <w:sz w:val="18"/>
                <w:szCs w:val="18"/>
              </w:rPr>
              <w:t>Réunion d’évaluation du stock du requin peau bleue de la Méditerranée (y compris la MSE du requin peau bleue du Nord et du Sud) (hybride, UE, à décider, 5 jours)</w:t>
            </w:r>
          </w:p>
        </w:tc>
        <w:tc>
          <w:tcPr>
            <w:tcW w:w="385" w:type="pct"/>
            <w:tcBorders>
              <w:top w:val="nil"/>
              <w:left w:val="nil"/>
              <w:bottom w:val="single" w:sz="4" w:space="0" w:color="auto"/>
              <w:right w:val="single" w:sz="4" w:space="0" w:color="auto"/>
            </w:tcBorders>
            <w:noWrap/>
            <w:vAlign w:val="center"/>
            <w:hideMark/>
          </w:tcPr>
          <w:p w14:paraId="55031E30" w14:textId="77777777"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w:t>
            </w:r>
          </w:p>
        </w:tc>
        <w:tc>
          <w:tcPr>
            <w:tcW w:w="693" w:type="pct"/>
            <w:tcBorders>
              <w:top w:val="nil"/>
              <w:left w:val="nil"/>
              <w:bottom w:val="single" w:sz="4" w:space="0" w:color="auto"/>
              <w:right w:val="single" w:sz="4" w:space="0" w:color="auto"/>
            </w:tcBorders>
            <w:noWrap/>
            <w:vAlign w:val="center"/>
            <w:hideMark/>
          </w:tcPr>
          <w:p w14:paraId="73AA0295" w14:textId="1B6C81D1"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1.450,00 €</w:t>
            </w:r>
          </w:p>
        </w:tc>
        <w:tc>
          <w:tcPr>
            <w:tcW w:w="693" w:type="pct"/>
            <w:tcBorders>
              <w:top w:val="nil"/>
              <w:left w:val="nil"/>
              <w:bottom w:val="single" w:sz="4" w:space="0" w:color="auto"/>
              <w:right w:val="single" w:sz="4" w:space="0" w:color="auto"/>
            </w:tcBorders>
            <w:noWrap/>
            <w:vAlign w:val="center"/>
            <w:hideMark/>
          </w:tcPr>
          <w:p w14:paraId="5C320497" w14:textId="67E9DCB2"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1.479,59 €</w:t>
            </w:r>
          </w:p>
        </w:tc>
        <w:tc>
          <w:tcPr>
            <w:tcW w:w="792" w:type="pct"/>
            <w:tcBorders>
              <w:top w:val="nil"/>
              <w:left w:val="nil"/>
              <w:bottom w:val="single" w:sz="4" w:space="0" w:color="auto"/>
              <w:right w:val="single" w:sz="4" w:space="0" w:color="auto"/>
            </w:tcBorders>
            <w:noWrap/>
            <w:vAlign w:val="center"/>
            <w:hideMark/>
          </w:tcPr>
          <w:p w14:paraId="05E6F571" w14:textId="11C48F0E"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937,44 €</w:t>
            </w:r>
          </w:p>
        </w:tc>
        <w:tc>
          <w:tcPr>
            <w:tcW w:w="669" w:type="pct"/>
            <w:tcBorders>
              <w:top w:val="nil"/>
              <w:left w:val="nil"/>
              <w:bottom w:val="single" w:sz="4" w:space="0" w:color="auto"/>
              <w:right w:val="single" w:sz="4" w:space="0" w:color="auto"/>
            </w:tcBorders>
            <w:noWrap/>
            <w:vAlign w:val="center"/>
            <w:hideMark/>
          </w:tcPr>
          <w:p w14:paraId="0862A8B3" w14:textId="63A64980"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3.867,03 €</w:t>
            </w:r>
          </w:p>
        </w:tc>
      </w:tr>
      <w:tr w:rsidR="00117850" w:rsidRPr="00C14F75" w14:paraId="32067FD8" w14:textId="77777777" w:rsidTr="0017060B">
        <w:trPr>
          <w:trHeight w:val="408"/>
        </w:trPr>
        <w:tc>
          <w:tcPr>
            <w:tcW w:w="1768" w:type="pct"/>
            <w:tcBorders>
              <w:top w:val="nil"/>
              <w:left w:val="single" w:sz="4" w:space="0" w:color="auto"/>
              <w:bottom w:val="single" w:sz="4" w:space="0" w:color="auto"/>
              <w:right w:val="single" w:sz="4" w:space="0" w:color="auto"/>
            </w:tcBorders>
            <w:vAlign w:val="center"/>
            <w:hideMark/>
          </w:tcPr>
          <w:p w14:paraId="1BB52754" w14:textId="77777777" w:rsidR="00117850" w:rsidRPr="00C14F75" w:rsidRDefault="00117850" w:rsidP="00CE47EB">
            <w:pPr>
              <w:spacing w:line="240" w:lineRule="auto"/>
              <w:jc w:val="both"/>
              <w:rPr>
                <w:rFonts w:ascii="Cambria" w:eastAsia="Times New Roman" w:hAnsi="Cambria"/>
                <w:color w:val="000000"/>
                <w:kern w:val="0"/>
                <w:sz w:val="18"/>
                <w:szCs w:val="18"/>
                <w14:ligatures w14:val="none"/>
              </w:rPr>
            </w:pPr>
            <w:r w:rsidRPr="00C14F75">
              <w:rPr>
                <w:rFonts w:ascii="Cambria" w:hAnsi="Cambria"/>
                <w:color w:val="000000"/>
                <w:sz w:val="18"/>
                <w:szCs w:val="18"/>
              </w:rPr>
              <w:t>Deuxième réunion intersessions du Groupe d'espèces sur le thon rouge (hybride, Croatie (à décider), 5 jours)</w:t>
            </w:r>
          </w:p>
        </w:tc>
        <w:tc>
          <w:tcPr>
            <w:tcW w:w="385" w:type="pct"/>
            <w:tcBorders>
              <w:top w:val="nil"/>
              <w:left w:val="nil"/>
              <w:bottom w:val="single" w:sz="4" w:space="0" w:color="auto"/>
              <w:right w:val="single" w:sz="4" w:space="0" w:color="auto"/>
            </w:tcBorders>
            <w:noWrap/>
            <w:vAlign w:val="center"/>
            <w:hideMark/>
          </w:tcPr>
          <w:p w14:paraId="0FB2833B" w14:textId="77777777"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w:t>
            </w:r>
          </w:p>
        </w:tc>
        <w:tc>
          <w:tcPr>
            <w:tcW w:w="693" w:type="pct"/>
            <w:tcBorders>
              <w:top w:val="nil"/>
              <w:left w:val="nil"/>
              <w:bottom w:val="single" w:sz="4" w:space="0" w:color="auto"/>
              <w:right w:val="single" w:sz="4" w:space="0" w:color="auto"/>
            </w:tcBorders>
            <w:noWrap/>
            <w:vAlign w:val="center"/>
            <w:hideMark/>
          </w:tcPr>
          <w:p w14:paraId="4E612D5F" w14:textId="7D5E9D5F"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1.450,00 €</w:t>
            </w:r>
          </w:p>
        </w:tc>
        <w:tc>
          <w:tcPr>
            <w:tcW w:w="693" w:type="pct"/>
            <w:tcBorders>
              <w:top w:val="nil"/>
              <w:left w:val="nil"/>
              <w:bottom w:val="single" w:sz="4" w:space="0" w:color="auto"/>
              <w:right w:val="single" w:sz="4" w:space="0" w:color="auto"/>
            </w:tcBorders>
            <w:noWrap/>
            <w:vAlign w:val="center"/>
            <w:hideMark/>
          </w:tcPr>
          <w:p w14:paraId="01168589" w14:textId="693045C8"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1.479,59 €</w:t>
            </w:r>
          </w:p>
        </w:tc>
        <w:tc>
          <w:tcPr>
            <w:tcW w:w="792" w:type="pct"/>
            <w:tcBorders>
              <w:top w:val="nil"/>
              <w:left w:val="nil"/>
              <w:bottom w:val="single" w:sz="4" w:space="0" w:color="auto"/>
              <w:right w:val="single" w:sz="4" w:space="0" w:color="auto"/>
            </w:tcBorders>
            <w:noWrap/>
            <w:vAlign w:val="center"/>
            <w:hideMark/>
          </w:tcPr>
          <w:p w14:paraId="580D7B16" w14:textId="7BF201B0"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937,44 €</w:t>
            </w:r>
          </w:p>
        </w:tc>
        <w:tc>
          <w:tcPr>
            <w:tcW w:w="669" w:type="pct"/>
            <w:tcBorders>
              <w:top w:val="nil"/>
              <w:left w:val="nil"/>
              <w:bottom w:val="single" w:sz="4" w:space="0" w:color="auto"/>
              <w:right w:val="single" w:sz="4" w:space="0" w:color="auto"/>
            </w:tcBorders>
            <w:noWrap/>
            <w:vAlign w:val="center"/>
            <w:hideMark/>
          </w:tcPr>
          <w:p w14:paraId="1837DC2E" w14:textId="0B4EA09B"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3.867,03 €</w:t>
            </w:r>
          </w:p>
        </w:tc>
      </w:tr>
      <w:tr w:rsidR="00117850" w:rsidRPr="00C14F75" w14:paraId="728612CF" w14:textId="77777777" w:rsidTr="0017060B">
        <w:trPr>
          <w:trHeight w:val="408"/>
        </w:trPr>
        <w:tc>
          <w:tcPr>
            <w:tcW w:w="1768" w:type="pct"/>
            <w:tcBorders>
              <w:top w:val="nil"/>
              <w:left w:val="single" w:sz="4" w:space="0" w:color="auto"/>
              <w:bottom w:val="single" w:sz="4" w:space="0" w:color="auto"/>
              <w:right w:val="single" w:sz="4" w:space="0" w:color="auto"/>
            </w:tcBorders>
            <w:vAlign w:val="center"/>
            <w:hideMark/>
          </w:tcPr>
          <w:p w14:paraId="3E633E9C" w14:textId="77777777" w:rsidR="00117850" w:rsidRPr="00C14F75" w:rsidRDefault="00117850" w:rsidP="00117850">
            <w:pPr>
              <w:spacing w:line="240" w:lineRule="auto"/>
              <w:jc w:val="both"/>
              <w:rPr>
                <w:rFonts w:ascii="Cambria" w:eastAsia="Times New Roman" w:hAnsi="Cambria"/>
                <w:color w:val="000000"/>
                <w:kern w:val="0"/>
                <w:sz w:val="18"/>
                <w:szCs w:val="18"/>
                <w14:ligatures w14:val="none"/>
              </w:rPr>
            </w:pPr>
            <w:r w:rsidRPr="00C14F75">
              <w:rPr>
                <w:rFonts w:ascii="Cambria" w:hAnsi="Cambria"/>
                <w:color w:val="000000"/>
                <w:sz w:val="18"/>
                <w:szCs w:val="18"/>
              </w:rPr>
              <w:t>Réunion de préparation des données sur le listao de l'Est (y compris la MSE) (Madrid, Espagne, 5 jours)</w:t>
            </w:r>
          </w:p>
        </w:tc>
        <w:tc>
          <w:tcPr>
            <w:tcW w:w="385" w:type="pct"/>
            <w:tcBorders>
              <w:top w:val="nil"/>
              <w:left w:val="nil"/>
              <w:bottom w:val="single" w:sz="4" w:space="0" w:color="auto"/>
              <w:right w:val="single" w:sz="4" w:space="0" w:color="auto"/>
            </w:tcBorders>
            <w:noWrap/>
            <w:vAlign w:val="center"/>
            <w:hideMark/>
          </w:tcPr>
          <w:p w14:paraId="0065C8E8" w14:textId="77777777"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w:t>
            </w:r>
          </w:p>
        </w:tc>
        <w:tc>
          <w:tcPr>
            <w:tcW w:w="693" w:type="pct"/>
            <w:tcBorders>
              <w:top w:val="nil"/>
              <w:left w:val="nil"/>
              <w:bottom w:val="single" w:sz="4" w:space="0" w:color="auto"/>
              <w:right w:val="single" w:sz="4" w:space="0" w:color="auto"/>
            </w:tcBorders>
            <w:noWrap/>
            <w:vAlign w:val="center"/>
            <w:hideMark/>
          </w:tcPr>
          <w:p w14:paraId="5BD924C7" w14:textId="627406AA"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1.450,00 €</w:t>
            </w:r>
          </w:p>
        </w:tc>
        <w:tc>
          <w:tcPr>
            <w:tcW w:w="693" w:type="pct"/>
            <w:tcBorders>
              <w:top w:val="nil"/>
              <w:left w:val="nil"/>
              <w:bottom w:val="single" w:sz="4" w:space="0" w:color="auto"/>
              <w:right w:val="single" w:sz="4" w:space="0" w:color="auto"/>
            </w:tcBorders>
            <w:noWrap/>
            <w:vAlign w:val="center"/>
            <w:hideMark/>
          </w:tcPr>
          <w:p w14:paraId="3464BE7C" w14:textId="1AF67914"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1.755,18 €</w:t>
            </w:r>
          </w:p>
        </w:tc>
        <w:tc>
          <w:tcPr>
            <w:tcW w:w="792" w:type="pct"/>
            <w:tcBorders>
              <w:top w:val="nil"/>
              <w:left w:val="nil"/>
              <w:bottom w:val="single" w:sz="4" w:space="0" w:color="auto"/>
              <w:right w:val="single" w:sz="4" w:space="0" w:color="auto"/>
            </w:tcBorders>
            <w:noWrap/>
            <w:vAlign w:val="center"/>
            <w:hideMark/>
          </w:tcPr>
          <w:p w14:paraId="17EC7B42" w14:textId="328F82BE"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1.030,82 €</w:t>
            </w:r>
          </w:p>
        </w:tc>
        <w:tc>
          <w:tcPr>
            <w:tcW w:w="669" w:type="pct"/>
            <w:tcBorders>
              <w:top w:val="nil"/>
              <w:left w:val="nil"/>
              <w:bottom w:val="single" w:sz="4" w:space="0" w:color="auto"/>
              <w:right w:val="single" w:sz="4" w:space="0" w:color="auto"/>
            </w:tcBorders>
            <w:noWrap/>
            <w:vAlign w:val="center"/>
            <w:hideMark/>
          </w:tcPr>
          <w:p w14:paraId="66414F24" w14:textId="3D156234"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4.236,00 €</w:t>
            </w:r>
          </w:p>
        </w:tc>
      </w:tr>
      <w:tr w:rsidR="00117850" w:rsidRPr="00C14F75" w14:paraId="2D5C56D5" w14:textId="77777777" w:rsidTr="0017060B">
        <w:trPr>
          <w:trHeight w:val="408"/>
        </w:trPr>
        <w:tc>
          <w:tcPr>
            <w:tcW w:w="1768" w:type="pct"/>
            <w:tcBorders>
              <w:top w:val="nil"/>
              <w:left w:val="single" w:sz="4" w:space="0" w:color="auto"/>
              <w:bottom w:val="single" w:sz="4" w:space="0" w:color="auto"/>
              <w:right w:val="single" w:sz="4" w:space="0" w:color="auto"/>
            </w:tcBorders>
            <w:vAlign w:val="center"/>
            <w:hideMark/>
          </w:tcPr>
          <w:p w14:paraId="1C8C7D45" w14:textId="77777777" w:rsidR="00117850" w:rsidRPr="00C14F75" w:rsidRDefault="00117850" w:rsidP="00117850">
            <w:pPr>
              <w:spacing w:line="240" w:lineRule="auto"/>
              <w:jc w:val="both"/>
              <w:rPr>
                <w:rFonts w:ascii="Cambria" w:eastAsia="Times New Roman" w:hAnsi="Cambria"/>
                <w:color w:val="000000"/>
                <w:kern w:val="0"/>
                <w:sz w:val="18"/>
                <w:szCs w:val="18"/>
                <w14:ligatures w14:val="none"/>
              </w:rPr>
            </w:pPr>
            <w:r w:rsidRPr="00C14F75">
              <w:rPr>
                <w:rFonts w:ascii="Cambria" w:hAnsi="Cambria"/>
                <w:color w:val="000000"/>
                <w:sz w:val="18"/>
                <w:szCs w:val="18"/>
              </w:rPr>
              <w:t>Réunions des Groupes d’espèces et du Sous-comité des statistiques et plénière du SCRS (Madrid, Espagne, 12 jours)</w:t>
            </w:r>
          </w:p>
        </w:tc>
        <w:tc>
          <w:tcPr>
            <w:tcW w:w="385" w:type="pct"/>
            <w:tcBorders>
              <w:top w:val="nil"/>
              <w:left w:val="nil"/>
              <w:bottom w:val="single" w:sz="4" w:space="0" w:color="auto"/>
              <w:right w:val="single" w:sz="4" w:space="0" w:color="auto"/>
            </w:tcBorders>
            <w:noWrap/>
            <w:vAlign w:val="center"/>
            <w:hideMark/>
          </w:tcPr>
          <w:p w14:paraId="54AE9376" w14:textId="77777777"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w:t>
            </w:r>
          </w:p>
        </w:tc>
        <w:tc>
          <w:tcPr>
            <w:tcW w:w="693" w:type="pct"/>
            <w:tcBorders>
              <w:top w:val="nil"/>
              <w:left w:val="nil"/>
              <w:bottom w:val="single" w:sz="4" w:space="0" w:color="auto"/>
              <w:right w:val="single" w:sz="4" w:space="0" w:color="auto"/>
            </w:tcBorders>
            <w:noWrap/>
            <w:vAlign w:val="center"/>
            <w:hideMark/>
          </w:tcPr>
          <w:p w14:paraId="485BF613" w14:textId="78652A32"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1.450,00 €</w:t>
            </w:r>
          </w:p>
        </w:tc>
        <w:tc>
          <w:tcPr>
            <w:tcW w:w="693" w:type="pct"/>
            <w:tcBorders>
              <w:top w:val="nil"/>
              <w:left w:val="nil"/>
              <w:bottom w:val="single" w:sz="4" w:space="0" w:color="auto"/>
              <w:right w:val="single" w:sz="4" w:space="0" w:color="auto"/>
            </w:tcBorders>
            <w:noWrap/>
            <w:vAlign w:val="center"/>
            <w:hideMark/>
          </w:tcPr>
          <w:p w14:paraId="0AFC1970" w14:textId="09CA86A9"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3.510,36 €</w:t>
            </w:r>
          </w:p>
        </w:tc>
        <w:tc>
          <w:tcPr>
            <w:tcW w:w="792" w:type="pct"/>
            <w:tcBorders>
              <w:top w:val="nil"/>
              <w:left w:val="nil"/>
              <w:bottom w:val="single" w:sz="4" w:space="0" w:color="auto"/>
              <w:right w:val="single" w:sz="4" w:space="0" w:color="auto"/>
            </w:tcBorders>
            <w:noWrap/>
            <w:vAlign w:val="center"/>
            <w:hideMark/>
          </w:tcPr>
          <w:p w14:paraId="04688BB3" w14:textId="4BF33F43"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2.061,64 €</w:t>
            </w:r>
          </w:p>
        </w:tc>
        <w:tc>
          <w:tcPr>
            <w:tcW w:w="669" w:type="pct"/>
            <w:tcBorders>
              <w:top w:val="nil"/>
              <w:left w:val="nil"/>
              <w:bottom w:val="single" w:sz="4" w:space="0" w:color="auto"/>
              <w:right w:val="single" w:sz="4" w:space="0" w:color="auto"/>
            </w:tcBorders>
            <w:noWrap/>
            <w:vAlign w:val="center"/>
            <w:hideMark/>
          </w:tcPr>
          <w:p w14:paraId="39C3F35F" w14:textId="0F9F6E30"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7.022,00 €</w:t>
            </w:r>
          </w:p>
        </w:tc>
      </w:tr>
      <w:tr w:rsidR="00117850" w:rsidRPr="00C14F75" w14:paraId="27FED77B" w14:textId="77777777" w:rsidTr="0017060B">
        <w:trPr>
          <w:trHeight w:val="408"/>
        </w:trPr>
        <w:tc>
          <w:tcPr>
            <w:tcW w:w="1768" w:type="pct"/>
            <w:tcBorders>
              <w:top w:val="nil"/>
              <w:left w:val="single" w:sz="4" w:space="0" w:color="auto"/>
              <w:bottom w:val="single" w:sz="4" w:space="0" w:color="auto"/>
              <w:right w:val="single" w:sz="4" w:space="0" w:color="auto"/>
            </w:tcBorders>
            <w:vAlign w:val="center"/>
            <w:hideMark/>
          </w:tcPr>
          <w:p w14:paraId="4A7C029E" w14:textId="77777777" w:rsidR="00117850" w:rsidRPr="00C14F75" w:rsidRDefault="00117850" w:rsidP="00117850">
            <w:pPr>
              <w:spacing w:line="240" w:lineRule="auto"/>
              <w:jc w:val="both"/>
              <w:rPr>
                <w:rFonts w:ascii="Cambria" w:eastAsia="Times New Roman" w:hAnsi="Cambria"/>
                <w:color w:val="000000"/>
                <w:kern w:val="0"/>
                <w:sz w:val="18"/>
                <w:szCs w:val="18"/>
                <w14:ligatures w14:val="none"/>
              </w:rPr>
            </w:pPr>
            <w:r w:rsidRPr="00C14F75">
              <w:rPr>
                <w:rFonts w:ascii="Cambria" w:hAnsi="Cambria"/>
                <w:color w:val="000000"/>
                <w:sz w:val="18"/>
                <w:szCs w:val="18"/>
              </w:rPr>
              <w:t>Réunion du Comité d’application et réunion de la Commission 2027 (UE, 2+ 8 jours)</w:t>
            </w:r>
          </w:p>
        </w:tc>
        <w:tc>
          <w:tcPr>
            <w:tcW w:w="385" w:type="pct"/>
            <w:tcBorders>
              <w:top w:val="nil"/>
              <w:left w:val="nil"/>
              <w:bottom w:val="single" w:sz="4" w:space="0" w:color="auto"/>
              <w:right w:val="single" w:sz="4" w:space="0" w:color="auto"/>
            </w:tcBorders>
            <w:noWrap/>
            <w:vAlign w:val="center"/>
            <w:hideMark/>
          </w:tcPr>
          <w:p w14:paraId="127D4E0E" w14:textId="77777777"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w:t>
            </w:r>
          </w:p>
        </w:tc>
        <w:tc>
          <w:tcPr>
            <w:tcW w:w="693" w:type="pct"/>
            <w:tcBorders>
              <w:top w:val="nil"/>
              <w:left w:val="nil"/>
              <w:bottom w:val="single" w:sz="4" w:space="0" w:color="auto"/>
              <w:right w:val="single" w:sz="4" w:space="0" w:color="auto"/>
            </w:tcBorders>
            <w:noWrap/>
            <w:vAlign w:val="center"/>
            <w:hideMark/>
          </w:tcPr>
          <w:p w14:paraId="6C281CB7" w14:textId="7252F2D0"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1.450,00 €</w:t>
            </w:r>
          </w:p>
        </w:tc>
        <w:tc>
          <w:tcPr>
            <w:tcW w:w="693" w:type="pct"/>
            <w:tcBorders>
              <w:top w:val="nil"/>
              <w:left w:val="nil"/>
              <w:bottom w:val="single" w:sz="4" w:space="0" w:color="auto"/>
              <w:right w:val="single" w:sz="4" w:space="0" w:color="auto"/>
            </w:tcBorders>
            <w:noWrap/>
            <w:vAlign w:val="center"/>
            <w:hideMark/>
          </w:tcPr>
          <w:p w14:paraId="59E28A12" w14:textId="14D523CD"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2.536,44 €</w:t>
            </w:r>
          </w:p>
        </w:tc>
        <w:tc>
          <w:tcPr>
            <w:tcW w:w="792" w:type="pct"/>
            <w:tcBorders>
              <w:top w:val="nil"/>
              <w:left w:val="nil"/>
              <w:bottom w:val="single" w:sz="4" w:space="0" w:color="auto"/>
              <w:right w:val="single" w:sz="4" w:space="0" w:color="auto"/>
            </w:tcBorders>
            <w:noWrap/>
            <w:vAlign w:val="center"/>
            <w:hideMark/>
          </w:tcPr>
          <w:p w14:paraId="62D7BC76" w14:textId="3F02D635"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1.607,04 €</w:t>
            </w:r>
          </w:p>
        </w:tc>
        <w:tc>
          <w:tcPr>
            <w:tcW w:w="669" w:type="pct"/>
            <w:tcBorders>
              <w:top w:val="nil"/>
              <w:left w:val="nil"/>
              <w:bottom w:val="single" w:sz="4" w:space="0" w:color="auto"/>
              <w:right w:val="single" w:sz="4" w:space="0" w:color="auto"/>
            </w:tcBorders>
            <w:noWrap/>
            <w:vAlign w:val="center"/>
            <w:hideMark/>
          </w:tcPr>
          <w:p w14:paraId="0965F89A" w14:textId="442321F1" w:rsidR="00117850" w:rsidRPr="00C14F75" w:rsidRDefault="00117850" w:rsidP="00117850">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5.593,48 €</w:t>
            </w:r>
          </w:p>
        </w:tc>
      </w:tr>
      <w:tr w:rsidR="000932E7" w:rsidRPr="00C14F75" w14:paraId="3CEE12C9" w14:textId="77777777" w:rsidTr="0017060B">
        <w:trPr>
          <w:trHeight w:val="408"/>
        </w:trPr>
        <w:tc>
          <w:tcPr>
            <w:tcW w:w="1768" w:type="pct"/>
            <w:tcBorders>
              <w:top w:val="nil"/>
              <w:left w:val="single" w:sz="4" w:space="0" w:color="auto"/>
              <w:bottom w:val="single" w:sz="4" w:space="0" w:color="auto"/>
              <w:right w:val="single" w:sz="4" w:space="0" w:color="auto"/>
            </w:tcBorders>
            <w:vAlign w:val="center"/>
            <w:hideMark/>
          </w:tcPr>
          <w:p w14:paraId="769D519D" w14:textId="77777777" w:rsidR="000932E7" w:rsidRPr="00C14F75" w:rsidRDefault="000932E7" w:rsidP="000932E7">
            <w:pPr>
              <w:spacing w:line="240" w:lineRule="auto"/>
              <w:jc w:val="both"/>
              <w:rPr>
                <w:rFonts w:ascii="Cambria" w:eastAsia="Times New Roman" w:hAnsi="Cambria"/>
                <w:color w:val="000000"/>
                <w:kern w:val="0"/>
                <w:sz w:val="18"/>
                <w:szCs w:val="18"/>
                <w14:ligatures w14:val="none"/>
              </w:rPr>
            </w:pPr>
            <w:r w:rsidRPr="00C14F75">
              <w:rPr>
                <w:rFonts w:ascii="Cambria" w:hAnsi="Cambria"/>
                <w:color w:val="000000"/>
                <w:sz w:val="18"/>
                <w:szCs w:val="18"/>
              </w:rPr>
              <w:t>Réunion du Comité d’application et réunion de la Commission 2027 (UE, 2+ 8 jours)</w:t>
            </w:r>
          </w:p>
        </w:tc>
        <w:tc>
          <w:tcPr>
            <w:tcW w:w="385" w:type="pct"/>
            <w:tcBorders>
              <w:top w:val="nil"/>
              <w:left w:val="nil"/>
              <w:bottom w:val="single" w:sz="4" w:space="0" w:color="auto"/>
              <w:right w:val="single" w:sz="4" w:space="0" w:color="auto"/>
            </w:tcBorders>
            <w:noWrap/>
            <w:vAlign w:val="center"/>
            <w:hideMark/>
          </w:tcPr>
          <w:p w14:paraId="0C50DC44" w14:textId="77777777" w:rsidR="000932E7" w:rsidRPr="00C14F75" w:rsidRDefault="000932E7" w:rsidP="000932E7">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w:t>
            </w:r>
          </w:p>
        </w:tc>
        <w:tc>
          <w:tcPr>
            <w:tcW w:w="693" w:type="pct"/>
            <w:tcBorders>
              <w:top w:val="nil"/>
              <w:left w:val="nil"/>
              <w:bottom w:val="single" w:sz="4" w:space="0" w:color="auto"/>
              <w:right w:val="single" w:sz="4" w:space="0" w:color="auto"/>
            </w:tcBorders>
            <w:noWrap/>
            <w:vAlign w:val="center"/>
            <w:hideMark/>
          </w:tcPr>
          <w:p w14:paraId="151EC34B" w14:textId="12D9ED80" w:rsidR="000932E7" w:rsidRPr="00C14F75" w:rsidRDefault="000932E7" w:rsidP="000932E7">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500,00 €</w:t>
            </w:r>
          </w:p>
        </w:tc>
        <w:tc>
          <w:tcPr>
            <w:tcW w:w="693" w:type="pct"/>
            <w:tcBorders>
              <w:top w:val="nil"/>
              <w:left w:val="nil"/>
              <w:bottom w:val="single" w:sz="4" w:space="0" w:color="auto"/>
              <w:right w:val="single" w:sz="4" w:space="0" w:color="auto"/>
            </w:tcBorders>
            <w:noWrap/>
            <w:vAlign w:val="center"/>
            <w:hideMark/>
          </w:tcPr>
          <w:p w14:paraId="5836DCA0" w14:textId="35B13573" w:rsidR="000932E7" w:rsidRPr="00C14F75" w:rsidRDefault="000932E7" w:rsidP="000932E7">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2.536,44 €</w:t>
            </w:r>
          </w:p>
        </w:tc>
        <w:tc>
          <w:tcPr>
            <w:tcW w:w="792" w:type="pct"/>
            <w:tcBorders>
              <w:top w:val="nil"/>
              <w:left w:val="nil"/>
              <w:bottom w:val="single" w:sz="4" w:space="0" w:color="auto"/>
              <w:right w:val="single" w:sz="4" w:space="0" w:color="auto"/>
            </w:tcBorders>
            <w:noWrap/>
            <w:vAlign w:val="center"/>
            <w:hideMark/>
          </w:tcPr>
          <w:p w14:paraId="4BBAD1CC" w14:textId="724BAA63" w:rsidR="000932E7" w:rsidRPr="00C14F75" w:rsidRDefault="000932E7" w:rsidP="000932E7">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1.607,04 €</w:t>
            </w:r>
          </w:p>
        </w:tc>
        <w:tc>
          <w:tcPr>
            <w:tcW w:w="669" w:type="pct"/>
            <w:tcBorders>
              <w:top w:val="nil"/>
              <w:left w:val="nil"/>
              <w:bottom w:val="single" w:sz="4" w:space="0" w:color="auto"/>
              <w:right w:val="single" w:sz="4" w:space="0" w:color="auto"/>
            </w:tcBorders>
            <w:noWrap/>
            <w:vAlign w:val="center"/>
            <w:hideMark/>
          </w:tcPr>
          <w:p w14:paraId="590F599F" w14:textId="062C17F4" w:rsidR="000932E7" w:rsidRPr="00C14F75" w:rsidRDefault="000932E7" w:rsidP="000932E7">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4.643,48 €</w:t>
            </w:r>
          </w:p>
        </w:tc>
      </w:tr>
      <w:tr w:rsidR="000932E7" w:rsidRPr="00C14F75" w14:paraId="187DD16F" w14:textId="77777777" w:rsidTr="0017060B">
        <w:trPr>
          <w:trHeight w:val="216"/>
        </w:trPr>
        <w:tc>
          <w:tcPr>
            <w:tcW w:w="1768" w:type="pct"/>
            <w:tcBorders>
              <w:top w:val="nil"/>
              <w:left w:val="single" w:sz="4" w:space="0" w:color="auto"/>
              <w:bottom w:val="single" w:sz="4" w:space="0" w:color="auto"/>
              <w:right w:val="single" w:sz="4" w:space="0" w:color="auto"/>
            </w:tcBorders>
            <w:noWrap/>
            <w:vAlign w:val="center"/>
            <w:hideMark/>
          </w:tcPr>
          <w:p w14:paraId="145383B0" w14:textId="77777777" w:rsidR="000932E7" w:rsidRPr="00C14F75" w:rsidRDefault="000932E7" w:rsidP="000932E7">
            <w:pPr>
              <w:spacing w:line="240" w:lineRule="auto"/>
              <w:jc w:val="both"/>
              <w:rPr>
                <w:rFonts w:ascii="Cambria" w:eastAsia="Times New Roman" w:hAnsi="Cambria"/>
                <w:b/>
                <w:bCs/>
                <w:color w:val="000000"/>
                <w:kern w:val="0"/>
                <w:sz w:val="18"/>
                <w:szCs w:val="18"/>
                <w14:ligatures w14:val="none"/>
              </w:rPr>
            </w:pPr>
            <w:r w:rsidRPr="00C14F75">
              <w:rPr>
                <w:rFonts w:ascii="Cambria" w:hAnsi="Cambria"/>
                <w:b/>
                <w:color w:val="000000"/>
                <w:sz w:val="18"/>
                <w:szCs w:val="18"/>
              </w:rPr>
              <w:t>Total - financement Chapitre 2.c)</w:t>
            </w:r>
          </w:p>
        </w:tc>
        <w:tc>
          <w:tcPr>
            <w:tcW w:w="385" w:type="pct"/>
            <w:tcBorders>
              <w:top w:val="nil"/>
              <w:left w:val="nil"/>
              <w:bottom w:val="single" w:sz="4" w:space="0" w:color="auto"/>
              <w:right w:val="nil"/>
            </w:tcBorders>
            <w:noWrap/>
            <w:vAlign w:val="center"/>
            <w:hideMark/>
          </w:tcPr>
          <w:p w14:paraId="62EFA22B" w14:textId="77777777" w:rsidR="000932E7" w:rsidRPr="00C14F75" w:rsidRDefault="000932E7" w:rsidP="000932E7">
            <w:pPr>
              <w:spacing w:line="240" w:lineRule="auto"/>
              <w:jc w:val="right"/>
              <w:rPr>
                <w:rFonts w:ascii="Cambria" w:eastAsia="Times New Roman" w:hAnsi="Cambria"/>
                <w:b/>
                <w:bCs/>
                <w:color w:val="000000"/>
                <w:kern w:val="0"/>
                <w:sz w:val="18"/>
                <w:szCs w:val="18"/>
                <w14:ligatures w14:val="none"/>
              </w:rPr>
            </w:pPr>
            <w:r w:rsidRPr="00C14F75">
              <w:rPr>
                <w:rFonts w:ascii="Cambria" w:hAnsi="Cambria"/>
                <w:b/>
                <w:color w:val="000000"/>
                <w:sz w:val="18"/>
                <w:szCs w:val="18"/>
              </w:rPr>
              <w:t> </w:t>
            </w:r>
          </w:p>
        </w:tc>
        <w:tc>
          <w:tcPr>
            <w:tcW w:w="693" w:type="pct"/>
            <w:tcBorders>
              <w:top w:val="nil"/>
              <w:left w:val="nil"/>
              <w:bottom w:val="single" w:sz="4" w:space="0" w:color="auto"/>
              <w:right w:val="nil"/>
            </w:tcBorders>
            <w:noWrap/>
            <w:vAlign w:val="center"/>
            <w:hideMark/>
          </w:tcPr>
          <w:p w14:paraId="1E2D4468" w14:textId="77777777" w:rsidR="000932E7" w:rsidRPr="00C14F75" w:rsidRDefault="000932E7" w:rsidP="000932E7">
            <w:pPr>
              <w:spacing w:line="240" w:lineRule="auto"/>
              <w:jc w:val="right"/>
              <w:rPr>
                <w:rFonts w:ascii="Cambria" w:eastAsia="Times New Roman" w:hAnsi="Cambria"/>
                <w:b/>
                <w:bCs/>
                <w:color w:val="000000"/>
                <w:kern w:val="0"/>
                <w:sz w:val="18"/>
                <w:szCs w:val="18"/>
                <w14:ligatures w14:val="none"/>
              </w:rPr>
            </w:pPr>
            <w:r w:rsidRPr="00C14F75">
              <w:rPr>
                <w:rFonts w:ascii="Cambria" w:hAnsi="Cambria"/>
                <w:b/>
                <w:color w:val="000000"/>
                <w:sz w:val="18"/>
                <w:szCs w:val="18"/>
              </w:rPr>
              <w:t> </w:t>
            </w:r>
          </w:p>
        </w:tc>
        <w:tc>
          <w:tcPr>
            <w:tcW w:w="693" w:type="pct"/>
            <w:tcBorders>
              <w:top w:val="nil"/>
              <w:left w:val="nil"/>
              <w:bottom w:val="single" w:sz="4" w:space="0" w:color="auto"/>
              <w:right w:val="nil"/>
            </w:tcBorders>
            <w:noWrap/>
            <w:vAlign w:val="center"/>
            <w:hideMark/>
          </w:tcPr>
          <w:p w14:paraId="49A61C21" w14:textId="77777777" w:rsidR="000932E7" w:rsidRPr="00C14F75" w:rsidRDefault="000932E7" w:rsidP="000932E7">
            <w:pPr>
              <w:spacing w:line="240" w:lineRule="auto"/>
              <w:jc w:val="right"/>
              <w:rPr>
                <w:rFonts w:ascii="Cambria" w:eastAsia="Times New Roman" w:hAnsi="Cambria"/>
                <w:b/>
                <w:bCs/>
                <w:color w:val="000000"/>
                <w:kern w:val="0"/>
                <w:sz w:val="18"/>
                <w:szCs w:val="18"/>
                <w14:ligatures w14:val="none"/>
              </w:rPr>
            </w:pPr>
            <w:r w:rsidRPr="00C14F75">
              <w:rPr>
                <w:rFonts w:ascii="Cambria" w:hAnsi="Cambria"/>
                <w:b/>
                <w:color w:val="000000"/>
                <w:sz w:val="18"/>
                <w:szCs w:val="18"/>
              </w:rPr>
              <w:t> </w:t>
            </w:r>
          </w:p>
        </w:tc>
        <w:tc>
          <w:tcPr>
            <w:tcW w:w="792" w:type="pct"/>
            <w:tcBorders>
              <w:top w:val="nil"/>
              <w:left w:val="nil"/>
              <w:bottom w:val="single" w:sz="4" w:space="0" w:color="auto"/>
              <w:right w:val="nil"/>
            </w:tcBorders>
            <w:noWrap/>
            <w:vAlign w:val="center"/>
            <w:hideMark/>
          </w:tcPr>
          <w:p w14:paraId="0491E95F" w14:textId="77777777" w:rsidR="000932E7" w:rsidRPr="00C14F75" w:rsidRDefault="000932E7" w:rsidP="000932E7">
            <w:pPr>
              <w:spacing w:line="240" w:lineRule="auto"/>
              <w:jc w:val="right"/>
              <w:rPr>
                <w:rFonts w:ascii="Cambria" w:eastAsia="Times New Roman" w:hAnsi="Cambria"/>
                <w:b/>
                <w:bCs/>
                <w:color w:val="000000"/>
                <w:kern w:val="0"/>
                <w:sz w:val="18"/>
                <w:szCs w:val="18"/>
                <w14:ligatures w14:val="none"/>
              </w:rPr>
            </w:pPr>
            <w:r w:rsidRPr="00C14F75">
              <w:rPr>
                <w:rFonts w:ascii="Cambria" w:hAnsi="Cambria"/>
                <w:b/>
                <w:color w:val="000000"/>
                <w:sz w:val="18"/>
                <w:szCs w:val="18"/>
              </w:rPr>
              <w:t> </w:t>
            </w:r>
          </w:p>
        </w:tc>
        <w:tc>
          <w:tcPr>
            <w:tcW w:w="669" w:type="pct"/>
            <w:tcBorders>
              <w:top w:val="nil"/>
              <w:left w:val="single" w:sz="4" w:space="0" w:color="auto"/>
              <w:bottom w:val="single" w:sz="4" w:space="0" w:color="auto"/>
              <w:right w:val="single" w:sz="4" w:space="0" w:color="auto"/>
            </w:tcBorders>
            <w:noWrap/>
            <w:vAlign w:val="center"/>
            <w:hideMark/>
          </w:tcPr>
          <w:p w14:paraId="6CB28AA5" w14:textId="5D4015B2" w:rsidR="000932E7" w:rsidRPr="00C14F75" w:rsidRDefault="000932E7" w:rsidP="000932E7">
            <w:pPr>
              <w:spacing w:line="240" w:lineRule="auto"/>
              <w:jc w:val="right"/>
              <w:rPr>
                <w:rFonts w:ascii="Cambria" w:eastAsia="Times New Roman" w:hAnsi="Cambria"/>
                <w:b/>
                <w:bCs/>
                <w:color w:val="000000"/>
                <w:kern w:val="0"/>
                <w:sz w:val="18"/>
                <w:szCs w:val="18"/>
                <w14:ligatures w14:val="none"/>
              </w:rPr>
            </w:pPr>
            <w:r w:rsidRPr="00C14F75">
              <w:rPr>
                <w:rFonts w:ascii="Cambria" w:hAnsi="Cambria"/>
                <w:b/>
                <w:color w:val="000000"/>
                <w:sz w:val="18"/>
                <w:szCs w:val="18"/>
              </w:rPr>
              <w:t>47.793,05 €</w:t>
            </w:r>
          </w:p>
        </w:tc>
      </w:tr>
    </w:tbl>
    <w:p w14:paraId="07E90F34" w14:textId="77777777" w:rsidR="000932E7" w:rsidRPr="00C14F75" w:rsidRDefault="000932E7" w:rsidP="00B12F72">
      <w:pPr>
        <w:spacing w:line="240" w:lineRule="auto"/>
        <w:contextualSpacing/>
        <w:jc w:val="both"/>
        <w:rPr>
          <w:rFonts w:ascii="Cambria" w:eastAsia="MS Mincho" w:hAnsi="Cambria"/>
          <w:kern w:val="0"/>
          <w:sz w:val="20"/>
          <w:szCs w:val="20"/>
          <w:lang w:eastAsia="ja-JP"/>
          <w14:ligatures w14:val="none"/>
        </w:rPr>
      </w:pPr>
    </w:p>
    <w:p w14:paraId="1A84CC43" w14:textId="78878043" w:rsidR="00B12F72" w:rsidRPr="00C14F75" w:rsidRDefault="00B12F72" w:rsidP="00B12F72">
      <w:pPr>
        <w:widowControl w:val="0"/>
        <w:numPr>
          <w:ilvl w:val="0"/>
          <w:numId w:val="7"/>
        </w:numPr>
        <w:autoSpaceDE w:val="0"/>
        <w:autoSpaceDN w:val="0"/>
        <w:adjustRightInd w:val="0"/>
        <w:spacing w:line="240" w:lineRule="auto"/>
        <w:ind w:left="284" w:hanging="284"/>
        <w:contextualSpacing/>
        <w:jc w:val="both"/>
        <w:rPr>
          <w:rFonts w:ascii="Cambria" w:eastAsia="MS Mincho" w:hAnsi="Cambria"/>
          <w:b/>
          <w:bCs/>
          <w:i/>
          <w:iCs/>
          <w:kern w:val="0"/>
          <w:sz w:val="20"/>
          <w:szCs w:val="20"/>
          <w14:ligatures w14:val="none"/>
        </w:rPr>
      </w:pPr>
      <w:r w:rsidRPr="00C14F75">
        <w:rPr>
          <w:rFonts w:ascii="Cambria" w:hAnsi="Cambria"/>
          <w:b/>
          <w:i/>
          <w:sz w:val="20"/>
          <w:szCs w:val="20"/>
        </w:rPr>
        <w:t>Mandataires de la Commission et du SCRS (de Parties contractantes en développement de l’ICCAT)</w:t>
      </w:r>
    </w:p>
    <w:p w14:paraId="16DEB393" w14:textId="77777777" w:rsidR="001863DA" w:rsidRPr="00C14F75" w:rsidRDefault="001863DA" w:rsidP="001863DA">
      <w:pPr>
        <w:widowControl w:val="0"/>
        <w:autoSpaceDE w:val="0"/>
        <w:autoSpaceDN w:val="0"/>
        <w:adjustRightInd w:val="0"/>
        <w:spacing w:line="240" w:lineRule="auto"/>
        <w:contextualSpacing/>
        <w:jc w:val="both"/>
        <w:rPr>
          <w:rFonts w:ascii="Cambria" w:hAnsi="Cambria"/>
          <w:b/>
          <w:i/>
          <w:sz w:val="20"/>
          <w:szCs w:val="20"/>
        </w:rPr>
      </w:pPr>
    </w:p>
    <w:p w14:paraId="3BB58CD1" w14:textId="70CA7B8D" w:rsidR="001863DA" w:rsidRPr="00C14F75" w:rsidRDefault="001863DA" w:rsidP="001863DA">
      <w:pPr>
        <w:widowControl w:val="0"/>
        <w:autoSpaceDE w:val="0"/>
        <w:autoSpaceDN w:val="0"/>
        <w:spacing w:line="240" w:lineRule="auto"/>
        <w:jc w:val="both"/>
        <w:outlineLvl w:val="0"/>
        <w:rPr>
          <w:rFonts w:ascii="Cambria" w:hAnsi="Cambria"/>
          <w:color w:val="000000"/>
          <w:sz w:val="20"/>
          <w:szCs w:val="20"/>
        </w:rPr>
      </w:pPr>
      <w:r w:rsidRPr="00C14F75">
        <w:rPr>
          <w:rFonts w:ascii="Cambria" w:hAnsi="Cambria"/>
          <w:color w:val="000000"/>
          <w:sz w:val="20"/>
          <w:szCs w:val="20"/>
        </w:rPr>
        <w:t xml:space="preserve">Dans ce sous-chapitre, on estime que l'augmentation sera de 3,89 %, en raison de la hausse du nombre de mandataires de pays en développement. Il a été supposé qu'ils </w:t>
      </w:r>
      <w:proofErr w:type="gramStart"/>
      <w:r w:rsidR="00223BC3" w:rsidRPr="00C14F75">
        <w:rPr>
          <w:rFonts w:ascii="Cambria" w:hAnsi="Cambria"/>
          <w:color w:val="000000"/>
          <w:sz w:val="20"/>
          <w:szCs w:val="20"/>
        </w:rPr>
        <w:t>vont</w:t>
      </w:r>
      <w:proofErr w:type="gramEnd"/>
      <w:r w:rsidR="00223BC3" w:rsidRPr="00C14F75">
        <w:rPr>
          <w:rFonts w:ascii="Cambria" w:hAnsi="Cambria"/>
          <w:color w:val="000000"/>
          <w:sz w:val="20"/>
          <w:szCs w:val="20"/>
        </w:rPr>
        <w:t xml:space="preserve"> assister</w:t>
      </w:r>
      <w:r w:rsidRPr="00C14F75">
        <w:rPr>
          <w:rFonts w:ascii="Cambria" w:hAnsi="Cambria"/>
          <w:color w:val="000000"/>
          <w:sz w:val="20"/>
          <w:szCs w:val="20"/>
        </w:rPr>
        <w:t xml:space="preserve"> à toutes les réunions, ainsi que les coûts moyens liés à leur participation aux réunions prévues.</w:t>
      </w:r>
    </w:p>
    <w:p w14:paraId="2A8A9C6A" w14:textId="77777777" w:rsidR="004609A6" w:rsidRPr="00C14F75" w:rsidRDefault="004609A6" w:rsidP="001863DA">
      <w:pPr>
        <w:widowControl w:val="0"/>
        <w:autoSpaceDE w:val="0"/>
        <w:autoSpaceDN w:val="0"/>
        <w:spacing w:line="240" w:lineRule="auto"/>
        <w:jc w:val="both"/>
        <w:outlineLvl w:val="0"/>
        <w:rPr>
          <w:rFonts w:ascii="Cambria" w:hAnsi="Cambria"/>
          <w:color w:val="000000"/>
          <w:sz w:val="20"/>
          <w:szCs w:val="20"/>
        </w:rPr>
      </w:pPr>
    </w:p>
    <w:tbl>
      <w:tblPr>
        <w:tblW w:w="10200" w:type="dxa"/>
        <w:tblLook w:val="04A0" w:firstRow="1" w:lastRow="0" w:firstColumn="1" w:lastColumn="0" w:noHBand="0" w:noVBand="1"/>
      </w:tblPr>
      <w:tblGrid>
        <w:gridCol w:w="4000"/>
        <w:gridCol w:w="1240"/>
        <w:gridCol w:w="1240"/>
        <w:gridCol w:w="1240"/>
        <w:gridCol w:w="1240"/>
        <w:gridCol w:w="1240"/>
      </w:tblGrid>
      <w:tr w:rsidR="004609A6" w:rsidRPr="00C14F75" w14:paraId="4AB75659" w14:textId="77777777" w:rsidTr="004609A6">
        <w:trPr>
          <w:trHeight w:val="216"/>
        </w:trPr>
        <w:tc>
          <w:tcPr>
            <w:tcW w:w="4000" w:type="dxa"/>
            <w:tcBorders>
              <w:top w:val="single" w:sz="4" w:space="0" w:color="auto"/>
              <w:left w:val="single" w:sz="4" w:space="0" w:color="auto"/>
              <w:bottom w:val="single" w:sz="4" w:space="0" w:color="auto"/>
              <w:right w:val="single" w:sz="4" w:space="0" w:color="auto"/>
            </w:tcBorders>
            <w:vAlign w:val="center"/>
            <w:hideMark/>
          </w:tcPr>
          <w:p w14:paraId="42B96BBE" w14:textId="77777777" w:rsidR="004609A6" w:rsidRPr="00C14F75" w:rsidRDefault="004609A6" w:rsidP="004609A6">
            <w:pPr>
              <w:spacing w:line="240" w:lineRule="auto"/>
              <w:jc w:val="center"/>
              <w:rPr>
                <w:rFonts w:ascii="Cambria" w:eastAsia="Times New Roman" w:hAnsi="Cambria"/>
                <w:b/>
                <w:bCs/>
                <w:i/>
                <w:iCs/>
                <w:color w:val="000000"/>
                <w:kern w:val="0"/>
                <w:sz w:val="18"/>
                <w:szCs w:val="18"/>
                <w14:ligatures w14:val="none"/>
              </w:rPr>
            </w:pPr>
            <w:r w:rsidRPr="00C14F75">
              <w:rPr>
                <w:rFonts w:ascii="Cambria" w:hAnsi="Cambria"/>
                <w:b/>
                <w:i/>
                <w:color w:val="000000"/>
                <w:sz w:val="18"/>
                <w:szCs w:val="18"/>
              </w:rPr>
              <w:t>Réunions (lieu et jours) </w:t>
            </w:r>
          </w:p>
        </w:tc>
        <w:tc>
          <w:tcPr>
            <w:tcW w:w="1240" w:type="dxa"/>
            <w:tcBorders>
              <w:top w:val="single" w:sz="4" w:space="0" w:color="auto"/>
              <w:left w:val="nil"/>
              <w:bottom w:val="single" w:sz="4" w:space="0" w:color="auto"/>
              <w:right w:val="single" w:sz="4" w:space="0" w:color="auto"/>
            </w:tcBorders>
            <w:noWrap/>
            <w:vAlign w:val="center"/>
            <w:hideMark/>
          </w:tcPr>
          <w:p w14:paraId="5E6732FC" w14:textId="77777777" w:rsidR="004609A6" w:rsidRPr="00C14F75" w:rsidRDefault="004609A6" w:rsidP="004609A6">
            <w:pPr>
              <w:spacing w:line="240" w:lineRule="auto"/>
              <w:jc w:val="center"/>
              <w:rPr>
                <w:rFonts w:ascii="Cambria" w:eastAsia="Times New Roman" w:hAnsi="Cambria"/>
                <w:b/>
                <w:bCs/>
                <w:i/>
                <w:iCs/>
                <w:color w:val="000000"/>
                <w:kern w:val="0"/>
                <w:sz w:val="18"/>
                <w:szCs w:val="18"/>
                <w14:ligatures w14:val="none"/>
              </w:rPr>
            </w:pPr>
            <w:r w:rsidRPr="00C14F75">
              <w:rPr>
                <w:rFonts w:ascii="Cambria" w:hAnsi="Cambria"/>
                <w:b/>
                <w:i/>
                <w:color w:val="000000"/>
                <w:sz w:val="18"/>
                <w:szCs w:val="18"/>
              </w:rPr>
              <w:t>Nbre de personnes</w:t>
            </w:r>
          </w:p>
        </w:tc>
        <w:tc>
          <w:tcPr>
            <w:tcW w:w="1240" w:type="dxa"/>
            <w:tcBorders>
              <w:top w:val="single" w:sz="4" w:space="0" w:color="auto"/>
              <w:left w:val="nil"/>
              <w:bottom w:val="single" w:sz="4" w:space="0" w:color="auto"/>
              <w:right w:val="single" w:sz="4" w:space="0" w:color="auto"/>
            </w:tcBorders>
            <w:noWrap/>
            <w:vAlign w:val="center"/>
            <w:hideMark/>
          </w:tcPr>
          <w:p w14:paraId="381BDB05" w14:textId="77777777" w:rsidR="004609A6" w:rsidRPr="00C14F75" w:rsidRDefault="004609A6" w:rsidP="004609A6">
            <w:pPr>
              <w:spacing w:line="240" w:lineRule="auto"/>
              <w:jc w:val="center"/>
              <w:rPr>
                <w:rFonts w:ascii="Cambria" w:eastAsia="Times New Roman" w:hAnsi="Cambria"/>
                <w:b/>
                <w:bCs/>
                <w:i/>
                <w:iCs/>
                <w:color w:val="000000"/>
                <w:kern w:val="0"/>
                <w:sz w:val="18"/>
                <w:szCs w:val="18"/>
                <w14:ligatures w14:val="none"/>
              </w:rPr>
            </w:pPr>
            <w:r w:rsidRPr="00C14F75">
              <w:rPr>
                <w:rFonts w:ascii="Cambria" w:hAnsi="Cambria"/>
                <w:b/>
                <w:i/>
                <w:color w:val="000000"/>
                <w:sz w:val="18"/>
                <w:szCs w:val="18"/>
              </w:rPr>
              <w:t>Voyages</w:t>
            </w:r>
          </w:p>
        </w:tc>
        <w:tc>
          <w:tcPr>
            <w:tcW w:w="1240" w:type="dxa"/>
            <w:tcBorders>
              <w:top w:val="single" w:sz="4" w:space="0" w:color="auto"/>
              <w:left w:val="nil"/>
              <w:bottom w:val="single" w:sz="4" w:space="0" w:color="auto"/>
              <w:right w:val="single" w:sz="4" w:space="0" w:color="auto"/>
            </w:tcBorders>
            <w:noWrap/>
            <w:vAlign w:val="center"/>
            <w:hideMark/>
          </w:tcPr>
          <w:p w14:paraId="1FAE10C1" w14:textId="77777777" w:rsidR="004609A6" w:rsidRPr="00C14F75" w:rsidRDefault="004609A6" w:rsidP="004609A6">
            <w:pPr>
              <w:spacing w:line="240" w:lineRule="auto"/>
              <w:jc w:val="center"/>
              <w:rPr>
                <w:rFonts w:ascii="Cambria" w:eastAsia="Times New Roman" w:hAnsi="Cambria"/>
                <w:b/>
                <w:bCs/>
                <w:i/>
                <w:iCs/>
                <w:color w:val="000000"/>
                <w:kern w:val="0"/>
                <w:sz w:val="18"/>
                <w:szCs w:val="18"/>
                <w14:ligatures w14:val="none"/>
              </w:rPr>
            </w:pPr>
            <w:r w:rsidRPr="00C14F75">
              <w:rPr>
                <w:rFonts w:ascii="Cambria" w:hAnsi="Cambria"/>
                <w:b/>
                <w:i/>
                <w:color w:val="000000"/>
                <w:sz w:val="18"/>
                <w:szCs w:val="18"/>
              </w:rPr>
              <w:t>Hôtel</w:t>
            </w:r>
          </w:p>
        </w:tc>
        <w:tc>
          <w:tcPr>
            <w:tcW w:w="1240" w:type="dxa"/>
            <w:tcBorders>
              <w:top w:val="single" w:sz="4" w:space="0" w:color="auto"/>
              <w:left w:val="nil"/>
              <w:bottom w:val="single" w:sz="4" w:space="0" w:color="auto"/>
              <w:right w:val="single" w:sz="4" w:space="0" w:color="auto"/>
            </w:tcBorders>
            <w:noWrap/>
            <w:vAlign w:val="center"/>
            <w:hideMark/>
          </w:tcPr>
          <w:p w14:paraId="73C58FF5" w14:textId="77777777" w:rsidR="004609A6" w:rsidRPr="00C14F75" w:rsidRDefault="004609A6" w:rsidP="004609A6">
            <w:pPr>
              <w:spacing w:line="240" w:lineRule="auto"/>
              <w:jc w:val="center"/>
              <w:rPr>
                <w:rFonts w:ascii="Cambria" w:eastAsia="Times New Roman" w:hAnsi="Cambria"/>
                <w:b/>
                <w:bCs/>
                <w:i/>
                <w:iCs/>
                <w:color w:val="000000"/>
                <w:kern w:val="0"/>
                <w:sz w:val="18"/>
                <w:szCs w:val="18"/>
                <w14:ligatures w14:val="none"/>
              </w:rPr>
            </w:pPr>
            <w:r w:rsidRPr="00C14F75">
              <w:rPr>
                <w:rFonts w:ascii="Cambria" w:hAnsi="Cambria"/>
                <w:b/>
                <w:i/>
                <w:color w:val="000000"/>
                <w:sz w:val="18"/>
                <w:szCs w:val="18"/>
              </w:rPr>
              <w:t>Indemnités journalières</w:t>
            </w:r>
          </w:p>
        </w:tc>
        <w:tc>
          <w:tcPr>
            <w:tcW w:w="1240" w:type="dxa"/>
            <w:tcBorders>
              <w:top w:val="single" w:sz="4" w:space="0" w:color="auto"/>
              <w:left w:val="nil"/>
              <w:bottom w:val="single" w:sz="4" w:space="0" w:color="auto"/>
              <w:right w:val="single" w:sz="4" w:space="0" w:color="auto"/>
            </w:tcBorders>
            <w:noWrap/>
            <w:vAlign w:val="center"/>
            <w:hideMark/>
          </w:tcPr>
          <w:p w14:paraId="7D308DA8" w14:textId="77777777" w:rsidR="004609A6" w:rsidRPr="00C14F75" w:rsidRDefault="004609A6" w:rsidP="004609A6">
            <w:pPr>
              <w:spacing w:line="240" w:lineRule="auto"/>
              <w:jc w:val="center"/>
              <w:rPr>
                <w:rFonts w:ascii="Cambria" w:eastAsia="Times New Roman" w:hAnsi="Cambria"/>
                <w:b/>
                <w:bCs/>
                <w:i/>
                <w:iCs/>
                <w:color w:val="000000"/>
                <w:kern w:val="0"/>
                <w:sz w:val="18"/>
                <w:szCs w:val="18"/>
                <w14:ligatures w14:val="none"/>
              </w:rPr>
            </w:pPr>
            <w:r w:rsidRPr="00C14F75">
              <w:rPr>
                <w:rFonts w:ascii="Cambria" w:hAnsi="Cambria"/>
                <w:b/>
                <w:i/>
                <w:color w:val="000000"/>
                <w:sz w:val="18"/>
                <w:szCs w:val="18"/>
              </w:rPr>
              <w:t>Total</w:t>
            </w:r>
          </w:p>
        </w:tc>
      </w:tr>
      <w:tr w:rsidR="00117850" w:rsidRPr="00C14F75" w14:paraId="2CE62F65" w14:textId="77777777" w:rsidTr="004609A6">
        <w:trPr>
          <w:trHeight w:val="420"/>
        </w:trPr>
        <w:tc>
          <w:tcPr>
            <w:tcW w:w="4000" w:type="dxa"/>
            <w:tcBorders>
              <w:top w:val="nil"/>
              <w:left w:val="single" w:sz="4" w:space="0" w:color="auto"/>
              <w:bottom w:val="single" w:sz="4" w:space="0" w:color="auto"/>
              <w:right w:val="single" w:sz="4" w:space="0" w:color="auto"/>
            </w:tcBorders>
            <w:vAlign w:val="bottom"/>
            <w:hideMark/>
          </w:tcPr>
          <w:p w14:paraId="767878F5" w14:textId="77777777" w:rsidR="00117850" w:rsidRPr="00C14F75" w:rsidRDefault="00117850" w:rsidP="00B5611D">
            <w:pPr>
              <w:spacing w:line="240" w:lineRule="auto"/>
              <w:jc w:val="both"/>
              <w:rPr>
                <w:rFonts w:ascii="Cambria" w:eastAsia="Times New Roman" w:hAnsi="Cambria"/>
                <w:color w:val="000000"/>
                <w:kern w:val="0"/>
                <w:sz w:val="18"/>
                <w:szCs w:val="18"/>
                <w14:ligatures w14:val="none"/>
              </w:rPr>
            </w:pPr>
            <w:r w:rsidRPr="00C14F75">
              <w:rPr>
                <w:rFonts w:ascii="Cambria" w:hAnsi="Cambria"/>
                <w:color w:val="000000"/>
                <w:sz w:val="18"/>
                <w:szCs w:val="18"/>
              </w:rPr>
              <w:t>Réunion de préparation des données sur les thonidés mineurs (Malaga, Espagne, 3 jours)</w:t>
            </w:r>
          </w:p>
        </w:tc>
        <w:tc>
          <w:tcPr>
            <w:tcW w:w="1240" w:type="dxa"/>
            <w:tcBorders>
              <w:top w:val="nil"/>
              <w:left w:val="nil"/>
              <w:bottom w:val="single" w:sz="4" w:space="0" w:color="auto"/>
              <w:right w:val="single" w:sz="4" w:space="0" w:color="auto"/>
            </w:tcBorders>
            <w:noWrap/>
            <w:vAlign w:val="center"/>
            <w:hideMark/>
          </w:tcPr>
          <w:p w14:paraId="06C54D0A" w14:textId="77777777" w:rsidR="00117850" w:rsidRPr="00C14F75" w:rsidRDefault="00117850" w:rsidP="00C805DD">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w:t>
            </w:r>
          </w:p>
        </w:tc>
        <w:tc>
          <w:tcPr>
            <w:tcW w:w="1240" w:type="dxa"/>
            <w:tcBorders>
              <w:top w:val="nil"/>
              <w:left w:val="nil"/>
              <w:bottom w:val="single" w:sz="4" w:space="0" w:color="auto"/>
              <w:right w:val="single" w:sz="4" w:space="0" w:color="auto"/>
            </w:tcBorders>
            <w:noWrap/>
            <w:vAlign w:val="center"/>
            <w:hideMark/>
          </w:tcPr>
          <w:p w14:paraId="5A2919D3" w14:textId="1DB4F71E" w:rsidR="00117850" w:rsidRPr="00C14F75" w:rsidRDefault="00117850" w:rsidP="00C805DD">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1.450,00 €</w:t>
            </w:r>
          </w:p>
        </w:tc>
        <w:tc>
          <w:tcPr>
            <w:tcW w:w="1240" w:type="dxa"/>
            <w:tcBorders>
              <w:top w:val="nil"/>
              <w:left w:val="nil"/>
              <w:bottom w:val="single" w:sz="4" w:space="0" w:color="auto"/>
              <w:right w:val="single" w:sz="4" w:space="0" w:color="auto"/>
            </w:tcBorders>
            <w:noWrap/>
            <w:vAlign w:val="center"/>
            <w:hideMark/>
          </w:tcPr>
          <w:p w14:paraId="75D09F65" w14:textId="4278E941" w:rsidR="00117850" w:rsidRPr="00C14F75" w:rsidRDefault="00117850" w:rsidP="00C805DD">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787,65 €</w:t>
            </w:r>
          </w:p>
        </w:tc>
        <w:tc>
          <w:tcPr>
            <w:tcW w:w="1240" w:type="dxa"/>
            <w:tcBorders>
              <w:top w:val="nil"/>
              <w:left w:val="nil"/>
              <w:bottom w:val="single" w:sz="4" w:space="0" w:color="auto"/>
              <w:right w:val="single" w:sz="4" w:space="0" w:color="auto"/>
            </w:tcBorders>
            <w:noWrap/>
            <w:vAlign w:val="center"/>
            <w:hideMark/>
          </w:tcPr>
          <w:p w14:paraId="5F7FED89" w14:textId="339934A9" w:rsidR="00117850" w:rsidRPr="00C14F75" w:rsidRDefault="00117850" w:rsidP="00C805DD">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547,35 €</w:t>
            </w:r>
          </w:p>
        </w:tc>
        <w:tc>
          <w:tcPr>
            <w:tcW w:w="1240" w:type="dxa"/>
            <w:tcBorders>
              <w:top w:val="nil"/>
              <w:left w:val="nil"/>
              <w:bottom w:val="single" w:sz="4" w:space="0" w:color="auto"/>
              <w:right w:val="single" w:sz="4" w:space="0" w:color="auto"/>
            </w:tcBorders>
            <w:noWrap/>
            <w:vAlign w:val="center"/>
            <w:hideMark/>
          </w:tcPr>
          <w:p w14:paraId="49C886BF" w14:textId="0CB7A354" w:rsidR="00117850" w:rsidRPr="00C14F75" w:rsidRDefault="00117850" w:rsidP="00C805DD">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2.785,00 €</w:t>
            </w:r>
          </w:p>
        </w:tc>
      </w:tr>
      <w:tr w:rsidR="00117850" w:rsidRPr="00C14F75" w14:paraId="6B98EBC8" w14:textId="77777777" w:rsidTr="004609A6">
        <w:trPr>
          <w:trHeight w:val="612"/>
        </w:trPr>
        <w:tc>
          <w:tcPr>
            <w:tcW w:w="4000" w:type="dxa"/>
            <w:tcBorders>
              <w:top w:val="nil"/>
              <w:left w:val="single" w:sz="4" w:space="0" w:color="auto"/>
              <w:bottom w:val="single" w:sz="4" w:space="0" w:color="auto"/>
              <w:right w:val="single" w:sz="4" w:space="0" w:color="auto"/>
            </w:tcBorders>
            <w:vAlign w:val="center"/>
            <w:hideMark/>
          </w:tcPr>
          <w:p w14:paraId="15B4FFA6" w14:textId="77777777" w:rsidR="00117850" w:rsidRPr="00C14F75" w:rsidRDefault="00117850" w:rsidP="00B5611D">
            <w:pPr>
              <w:spacing w:line="240" w:lineRule="auto"/>
              <w:jc w:val="both"/>
              <w:rPr>
                <w:rFonts w:ascii="Cambria" w:eastAsia="Times New Roman" w:hAnsi="Cambria"/>
                <w:color w:val="000000"/>
                <w:kern w:val="0"/>
                <w:sz w:val="18"/>
                <w:szCs w:val="18"/>
                <w14:ligatures w14:val="none"/>
              </w:rPr>
            </w:pPr>
            <w:r w:rsidRPr="00C14F75">
              <w:rPr>
                <w:rFonts w:ascii="Cambria" w:hAnsi="Cambria"/>
                <w:color w:val="000000"/>
                <w:sz w:val="18"/>
                <w:szCs w:val="18"/>
              </w:rPr>
              <w:t>Réunion de préparation des données sur le requin peau bleue de la Méditerranée (y compris la MSE du requin peau bleue du Nord et du Sud) (hybride, UE, à décider, 5 jours)</w:t>
            </w:r>
          </w:p>
        </w:tc>
        <w:tc>
          <w:tcPr>
            <w:tcW w:w="1240" w:type="dxa"/>
            <w:tcBorders>
              <w:top w:val="nil"/>
              <w:left w:val="nil"/>
              <w:bottom w:val="single" w:sz="4" w:space="0" w:color="auto"/>
              <w:right w:val="single" w:sz="4" w:space="0" w:color="auto"/>
            </w:tcBorders>
            <w:noWrap/>
            <w:vAlign w:val="center"/>
            <w:hideMark/>
          </w:tcPr>
          <w:p w14:paraId="5BC0417E" w14:textId="77777777" w:rsidR="00117850" w:rsidRPr="00C14F75" w:rsidRDefault="00117850" w:rsidP="00C805DD">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w:t>
            </w:r>
          </w:p>
        </w:tc>
        <w:tc>
          <w:tcPr>
            <w:tcW w:w="1240" w:type="dxa"/>
            <w:tcBorders>
              <w:top w:val="nil"/>
              <w:left w:val="nil"/>
              <w:bottom w:val="single" w:sz="4" w:space="0" w:color="auto"/>
              <w:right w:val="single" w:sz="4" w:space="0" w:color="auto"/>
            </w:tcBorders>
            <w:noWrap/>
            <w:vAlign w:val="center"/>
            <w:hideMark/>
          </w:tcPr>
          <w:p w14:paraId="799D75D5" w14:textId="7C0174C6" w:rsidR="00117850" w:rsidRPr="00C14F75" w:rsidRDefault="00117850" w:rsidP="00C805DD">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1.450,00 €</w:t>
            </w:r>
          </w:p>
        </w:tc>
        <w:tc>
          <w:tcPr>
            <w:tcW w:w="1240" w:type="dxa"/>
            <w:tcBorders>
              <w:top w:val="nil"/>
              <w:left w:val="nil"/>
              <w:bottom w:val="single" w:sz="4" w:space="0" w:color="auto"/>
              <w:right w:val="single" w:sz="4" w:space="0" w:color="auto"/>
            </w:tcBorders>
            <w:noWrap/>
            <w:vAlign w:val="center"/>
            <w:hideMark/>
          </w:tcPr>
          <w:p w14:paraId="28BE5E46" w14:textId="4BEAEE33" w:rsidR="00117850" w:rsidRPr="00C14F75" w:rsidRDefault="00117850" w:rsidP="00C805DD">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1.479,59 €</w:t>
            </w:r>
          </w:p>
        </w:tc>
        <w:tc>
          <w:tcPr>
            <w:tcW w:w="1240" w:type="dxa"/>
            <w:tcBorders>
              <w:top w:val="nil"/>
              <w:left w:val="nil"/>
              <w:bottom w:val="single" w:sz="4" w:space="0" w:color="auto"/>
              <w:right w:val="single" w:sz="4" w:space="0" w:color="auto"/>
            </w:tcBorders>
            <w:noWrap/>
            <w:vAlign w:val="center"/>
            <w:hideMark/>
          </w:tcPr>
          <w:p w14:paraId="2A335A81" w14:textId="0EC0FF62" w:rsidR="00117850" w:rsidRPr="00C14F75" w:rsidRDefault="00117850" w:rsidP="00C805DD">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937,44 €</w:t>
            </w:r>
          </w:p>
        </w:tc>
        <w:tc>
          <w:tcPr>
            <w:tcW w:w="1240" w:type="dxa"/>
            <w:tcBorders>
              <w:top w:val="nil"/>
              <w:left w:val="nil"/>
              <w:bottom w:val="single" w:sz="4" w:space="0" w:color="auto"/>
              <w:right w:val="single" w:sz="4" w:space="0" w:color="auto"/>
            </w:tcBorders>
            <w:noWrap/>
            <w:vAlign w:val="center"/>
            <w:hideMark/>
          </w:tcPr>
          <w:p w14:paraId="0F23CDC0" w14:textId="5A4E9E9B" w:rsidR="00117850" w:rsidRPr="00C14F75" w:rsidRDefault="00117850" w:rsidP="00C805DD">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3.867,03 €</w:t>
            </w:r>
          </w:p>
        </w:tc>
      </w:tr>
      <w:tr w:rsidR="00117850" w:rsidRPr="00C14F75" w14:paraId="0FF7DAC8" w14:textId="77777777" w:rsidTr="004609A6">
        <w:trPr>
          <w:trHeight w:val="408"/>
        </w:trPr>
        <w:tc>
          <w:tcPr>
            <w:tcW w:w="4000" w:type="dxa"/>
            <w:tcBorders>
              <w:top w:val="nil"/>
              <w:left w:val="single" w:sz="4" w:space="0" w:color="auto"/>
              <w:bottom w:val="single" w:sz="4" w:space="0" w:color="auto"/>
              <w:right w:val="single" w:sz="4" w:space="0" w:color="auto"/>
            </w:tcBorders>
            <w:vAlign w:val="center"/>
            <w:hideMark/>
          </w:tcPr>
          <w:p w14:paraId="649A37DD" w14:textId="1709F7F4" w:rsidR="00117850" w:rsidRPr="00C14F75" w:rsidRDefault="00117850" w:rsidP="00B5611D">
            <w:pPr>
              <w:spacing w:line="240" w:lineRule="auto"/>
              <w:jc w:val="both"/>
              <w:rPr>
                <w:rFonts w:ascii="Cambria" w:eastAsia="Times New Roman" w:hAnsi="Cambria"/>
                <w:color w:val="000000"/>
                <w:kern w:val="0"/>
                <w:sz w:val="18"/>
                <w:szCs w:val="18"/>
                <w14:ligatures w14:val="none"/>
              </w:rPr>
            </w:pPr>
            <w:r w:rsidRPr="00C14F75">
              <w:rPr>
                <w:rFonts w:ascii="Cambria" w:hAnsi="Cambria"/>
                <w:color w:val="000000"/>
                <w:sz w:val="18"/>
                <w:szCs w:val="18"/>
              </w:rPr>
              <w:t>Réunion de préparation des données sur le listao de l'Est (y compris la MSE) (Madrid, Espagne, 4 jours)</w:t>
            </w:r>
          </w:p>
        </w:tc>
        <w:tc>
          <w:tcPr>
            <w:tcW w:w="1240" w:type="dxa"/>
            <w:tcBorders>
              <w:top w:val="nil"/>
              <w:left w:val="nil"/>
              <w:bottom w:val="single" w:sz="4" w:space="0" w:color="auto"/>
              <w:right w:val="single" w:sz="4" w:space="0" w:color="auto"/>
            </w:tcBorders>
            <w:noWrap/>
            <w:vAlign w:val="center"/>
            <w:hideMark/>
          </w:tcPr>
          <w:p w14:paraId="0B5DFBD2" w14:textId="77777777" w:rsidR="00117850" w:rsidRPr="00C14F75" w:rsidRDefault="00117850" w:rsidP="00C805DD">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w:t>
            </w:r>
          </w:p>
        </w:tc>
        <w:tc>
          <w:tcPr>
            <w:tcW w:w="1240" w:type="dxa"/>
            <w:tcBorders>
              <w:top w:val="nil"/>
              <w:left w:val="nil"/>
              <w:bottom w:val="single" w:sz="4" w:space="0" w:color="auto"/>
              <w:right w:val="single" w:sz="4" w:space="0" w:color="auto"/>
            </w:tcBorders>
            <w:noWrap/>
            <w:vAlign w:val="center"/>
            <w:hideMark/>
          </w:tcPr>
          <w:p w14:paraId="2F92554C" w14:textId="15277F3F" w:rsidR="00117850" w:rsidRPr="00C14F75" w:rsidRDefault="00117850" w:rsidP="00C805DD">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1.450,00 €</w:t>
            </w:r>
          </w:p>
        </w:tc>
        <w:tc>
          <w:tcPr>
            <w:tcW w:w="1240" w:type="dxa"/>
            <w:tcBorders>
              <w:top w:val="nil"/>
              <w:left w:val="nil"/>
              <w:bottom w:val="single" w:sz="4" w:space="0" w:color="auto"/>
              <w:right w:val="single" w:sz="4" w:space="0" w:color="auto"/>
            </w:tcBorders>
            <w:noWrap/>
            <w:vAlign w:val="center"/>
            <w:hideMark/>
          </w:tcPr>
          <w:p w14:paraId="1BDF0C51" w14:textId="420FA346" w:rsidR="00117850" w:rsidRPr="00C14F75" w:rsidRDefault="00117850" w:rsidP="00C805DD">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1.504,44 €</w:t>
            </w:r>
          </w:p>
        </w:tc>
        <w:tc>
          <w:tcPr>
            <w:tcW w:w="1240" w:type="dxa"/>
            <w:tcBorders>
              <w:top w:val="nil"/>
              <w:left w:val="nil"/>
              <w:bottom w:val="single" w:sz="4" w:space="0" w:color="auto"/>
              <w:right w:val="single" w:sz="4" w:space="0" w:color="auto"/>
            </w:tcBorders>
            <w:noWrap/>
            <w:vAlign w:val="center"/>
            <w:hideMark/>
          </w:tcPr>
          <w:p w14:paraId="56E852BF" w14:textId="6CF79C21" w:rsidR="00117850" w:rsidRPr="00C14F75" w:rsidRDefault="00117850" w:rsidP="00C805DD">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883,56 €</w:t>
            </w:r>
          </w:p>
        </w:tc>
        <w:tc>
          <w:tcPr>
            <w:tcW w:w="1240" w:type="dxa"/>
            <w:tcBorders>
              <w:top w:val="nil"/>
              <w:left w:val="nil"/>
              <w:bottom w:val="single" w:sz="4" w:space="0" w:color="auto"/>
              <w:right w:val="single" w:sz="4" w:space="0" w:color="auto"/>
            </w:tcBorders>
            <w:noWrap/>
            <w:vAlign w:val="center"/>
            <w:hideMark/>
          </w:tcPr>
          <w:p w14:paraId="29BB42A1" w14:textId="5799B7E5" w:rsidR="00117850" w:rsidRPr="00C14F75" w:rsidRDefault="00117850" w:rsidP="00C805DD">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3.838,00 €</w:t>
            </w:r>
          </w:p>
        </w:tc>
      </w:tr>
      <w:tr w:rsidR="00117850" w:rsidRPr="00C14F75" w14:paraId="53181DB8" w14:textId="77777777" w:rsidTr="004609A6">
        <w:trPr>
          <w:trHeight w:val="420"/>
        </w:trPr>
        <w:tc>
          <w:tcPr>
            <w:tcW w:w="4000" w:type="dxa"/>
            <w:tcBorders>
              <w:top w:val="nil"/>
              <w:left w:val="single" w:sz="4" w:space="0" w:color="auto"/>
              <w:bottom w:val="single" w:sz="4" w:space="0" w:color="auto"/>
              <w:right w:val="single" w:sz="4" w:space="0" w:color="auto"/>
            </w:tcBorders>
            <w:vAlign w:val="bottom"/>
            <w:hideMark/>
          </w:tcPr>
          <w:p w14:paraId="3290D84A" w14:textId="77777777" w:rsidR="00117850" w:rsidRPr="00C14F75" w:rsidRDefault="00117850" w:rsidP="00B5611D">
            <w:pPr>
              <w:spacing w:line="240" w:lineRule="auto"/>
              <w:jc w:val="both"/>
              <w:rPr>
                <w:rFonts w:ascii="Cambria" w:eastAsia="Times New Roman" w:hAnsi="Cambria"/>
                <w:color w:val="000000"/>
                <w:kern w:val="0"/>
                <w:sz w:val="18"/>
                <w:szCs w:val="18"/>
                <w14:ligatures w14:val="none"/>
              </w:rPr>
            </w:pPr>
            <w:r w:rsidRPr="00C14F75">
              <w:rPr>
                <w:rFonts w:ascii="Cambria" w:hAnsi="Cambria"/>
                <w:color w:val="000000"/>
                <w:sz w:val="18"/>
                <w:szCs w:val="18"/>
              </w:rPr>
              <w:lastRenderedPageBreak/>
              <w:t>Réunion du Groupe de travail sur les méthodes d’évaluation des stocks (Madrid, Espagne, 4 jours)</w:t>
            </w:r>
          </w:p>
        </w:tc>
        <w:tc>
          <w:tcPr>
            <w:tcW w:w="1240" w:type="dxa"/>
            <w:tcBorders>
              <w:top w:val="nil"/>
              <w:left w:val="nil"/>
              <w:bottom w:val="single" w:sz="4" w:space="0" w:color="auto"/>
              <w:right w:val="single" w:sz="4" w:space="0" w:color="auto"/>
            </w:tcBorders>
            <w:noWrap/>
            <w:vAlign w:val="center"/>
            <w:hideMark/>
          </w:tcPr>
          <w:p w14:paraId="79C65A1C" w14:textId="77777777" w:rsidR="00117850" w:rsidRPr="00C14F75" w:rsidRDefault="00117850" w:rsidP="00C805DD">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1</w:t>
            </w:r>
          </w:p>
        </w:tc>
        <w:tc>
          <w:tcPr>
            <w:tcW w:w="1240" w:type="dxa"/>
            <w:tcBorders>
              <w:top w:val="nil"/>
              <w:left w:val="nil"/>
              <w:bottom w:val="single" w:sz="4" w:space="0" w:color="auto"/>
              <w:right w:val="single" w:sz="4" w:space="0" w:color="auto"/>
            </w:tcBorders>
            <w:noWrap/>
            <w:vAlign w:val="center"/>
            <w:hideMark/>
          </w:tcPr>
          <w:p w14:paraId="497BCC19" w14:textId="3F30C068" w:rsidR="00117850" w:rsidRPr="00C14F75" w:rsidRDefault="00117850" w:rsidP="00C805DD">
            <w:pPr>
              <w:spacing w:line="240" w:lineRule="auto"/>
              <w:jc w:val="center"/>
              <w:rPr>
                <w:rFonts w:ascii="Cambria" w:eastAsia="Times New Roman" w:hAnsi="Cambria"/>
                <w:kern w:val="0"/>
                <w:sz w:val="18"/>
                <w:szCs w:val="18"/>
                <w14:ligatures w14:val="none"/>
              </w:rPr>
            </w:pPr>
            <w:r w:rsidRPr="00C14F75">
              <w:rPr>
                <w:rFonts w:ascii="Cambria" w:hAnsi="Cambria"/>
                <w:color w:val="000000"/>
                <w:sz w:val="18"/>
                <w:szCs w:val="18"/>
              </w:rPr>
              <w:t>1.450,00 €</w:t>
            </w:r>
          </w:p>
        </w:tc>
        <w:tc>
          <w:tcPr>
            <w:tcW w:w="1240" w:type="dxa"/>
            <w:tcBorders>
              <w:top w:val="nil"/>
              <w:left w:val="nil"/>
              <w:bottom w:val="single" w:sz="4" w:space="0" w:color="auto"/>
              <w:right w:val="single" w:sz="4" w:space="0" w:color="auto"/>
            </w:tcBorders>
            <w:noWrap/>
            <w:vAlign w:val="center"/>
            <w:hideMark/>
          </w:tcPr>
          <w:p w14:paraId="2D51B286" w14:textId="4C52250E" w:rsidR="00117850" w:rsidRPr="00C14F75" w:rsidRDefault="00117850" w:rsidP="00C805DD">
            <w:pPr>
              <w:spacing w:line="240" w:lineRule="auto"/>
              <w:jc w:val="center"/>
              <w:rPr>
                <w:rFonts w:ascii="Cambria" w:eastAsia="Times New Roman" w:hAnsi="Cambria"/>
                <w:kern w:val="0"/>
                <w:sz w:val="18"/>
                <w:szCs w:val="18"/>
                <w14:ligatures w14:val="none"/>
              </w:rPr>
            </w:pPr>
            <w:r w:rsidRPr="00C14F75">
              <w:rPr>
                <w:rFonts w:ascii="Cambria" w:hAnsi="Cambria"/>
                <w:color w:val="000000"/>
                <w:sz w:val="18"/>
                <w:szCs w:val="18"/>
              </w:rPr>
              <w:t>1.504,44 €</w:t>
            </w:r>
          </w:p>
        </w:tc>
        <w:tc>
          <w:tcPr>
            <w:tcW w:w="1240" w:type="dxa"/>
            <w:tcBorders>
              <w:top w:val="nil"/>
              <w:left w:val="nil"/>
              <w:bottom w:val="single" w:sz="4" w:space="0" w:color="auto"/>
              <w:right w:val="single" w:sz="4" w:space="0" w:color="auto"/>
            </w:tcBorders>
            <w:noWrap/>
            <w:vAlign w:val="center"/>
            <w:hideMark/>
          </w:tcPr>
          <w:p w14:paraId="323A978C" w14:textId="06646AAC" w:rsidR="00117850" w:rsidRPr="00C14F75" w:rsidRDefault="00117850" w:rsidP="00C805DD">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883,56 €</w:t>
            </w:r>
          </w:p>
        </w:tc>
        <w:tc>
          <w:tcPr>
            <w:tcW w:w="1240" w:type="dxa"/>
            <w:tcBorders>
              <w:top w:val="nil"/>
              <w:left w:val="nil"/>
              <w:bottom w:val="single" w:sz="4" w:space="0" w:color="auto"/>
              <w:right w:val="single" w:sz="4" w:space="0" w:color="auto"/>
            </w:tcBorders>
            <w:noWrap/>
            <w:vAlign w:val="center"/>
            <w:hideMark/>
          </w:tcPr>
          <w:p w14:paraId="0CD499AC" w14:textId="6C01351D" w:rsidR="00117850" w:rsidRPr="00C14F75" w:rsidRDefault="00117850" w:rsidP="00C805DD">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3.838,00 €</w:t>
            </w:r>
          </w:p>
        </w:tc>
      </w:tr>
      <w:tr w:rsidR="00117850" w:rsidRPr="00C14F75" w14:paraId="3B976370" w14:textId="77777777" w:rsidTr="004609A6">
        <w:trPr>
          <w:trHeight w:val="408"/>
        </w:trPr>
        <w:tc>
          <w:tcPr>
            <w:tcW w:w="4000" w:type="dxa"/>
            <w:tcBorders>
              <w:top w:val="nil"/>
              <w:left w:val="single" w:sz="4" w:space="0" w:color="auto"/>
              <w:bottom w:val="single" w:sz="4" w:space="0" w:color="auto"/>
              <w:right w:val="single" w:sz="4" w:space="0" w:color="auto"/>
            </w:tcBorders>
            <w:vAlign w:val="center"/>
            <w:hideMark/>
          </w:tcPr>
          <w:p w14:paraId="5F390B8F" w14:textId="77777777" w:rsidR="00117850" w:rsidRPr="00C14F75" w:rsidRDefault="00117850" w:rsidP="00B5611D">
            <w:pPr>
              <w:spacing w:line="240" w:lineRule="auto"/>
              <w:jc w:val="both"/>
              <w:rPr>
                <w:rFonts w:ascii="Cambria" w:eastAsia="Times New Roman" w:hAnsi="Cambria"/>
                <w:color w:val="000000"/>
                <w:kern w:val="0"/>
                <w:sz w:val="18"/>
                <w:szCs w:val="18"/>
                <w14:ligatures w14:val="none"/>
              </w:rPr>
            </w:pPr>
            <w:r w:rsidRPr="00C14F75">
              <w:rPr>
                <w:rFonts w:ascii="Cambria" w:hAnsi="Cambria"/>
                <w:color w:val="000000"/>
                <w:sz w:val="18"/>
                <w:szCs w:val="18"/>
              </w:rPr>
              <w:t>Réunion du Sous-comité des écosystèmes et des prises accessoires (Madrid, Espagne, 5 jours)</w:t>
            </w:r>
          </w:p>
        </w:tc>
        <w:tc>
          <w:tcPr>
            <w:tcW w:w="1240" w:type="dxa"/>
            <w:tcBorders>
              <w:top w:val="nil"/>
              <w:left w:val="nil"/>
              <w:bottom w:val="single" w:sz="4" w:space="0" w:color="auto"/>
              <w:right w:val="single" w:sz="4" w:space="0" w:color="auto"/>
            </w:tcBorders>
            <w:noWrap/>
            <w:vAlign w:val="center"/>
            <w:hideMark/>
          </w:tcPr>
          <w:p w14:paraId="2A7D667C" w14:textId="77777777" w:rsidR="00117850" w:rsidRPr="00C14F75" w:rsidRDefault="00117850" w:rsidP="00C805DD">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w:t>
            </w:r>
          </w:p>
        </w:tc>
        <w:tc>
          <w:tcPr>
            <w:tcW w:w="1240" w:type="dxa"/>
            <w:tcBorders>
              <w:top w:val="nil"/>
              <w:left w:val="nil"/>
              <w:bottom w:val="single" w:sz="4" w:space="0" w:color="auto"/>
              <w:right w:val="single" w:sz="4" w:space="0" w:color="auto"/>
            </w:tcBorders>
            <w:noWrap/>
            <w:vAlign w:val="center"/>
            <w:hideMark/>
          </w:tcPr>
          <w:p w14:paraId="27D16E5A" w14:textId="055F897B" w:rsidR="00117850" w:rsidRPr="00C14F75" w:rsidRDefault="00117850" w:rsidP="00C805DD">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1.450,00 €</w:t>
            </w:r>
          </w:p>
        </w:tc>
        <w:tc>
          <w:tcPr>
            <w:tcW w:w="1240" w:type="dxa"/>
            <w:tcBorders>
              <w:top w:val="nil"/>
              <w:left w:val="nil"/>
              <w:bottom w:val="single" w:sz="4" w:space="0" w:color="auto"/>
              <w:right w:val="single" w:sz="4" w:space="0" w:color="auto"/>
            </w:tcBorders>
            <w:noWrap/>
            <w:vAlign w:val="center"/>
            <w:hideMark/>
          </w:tcPr>
          <w:p w14:paraId="28833B3A" w14:textId="0DBDC8BD" w:rsidR="00117850" w:rsidRPr="00C14F75" w:rsidRDefault="00117850" w:rsidP="00C805DD">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1.755,18 €</w:t>
            </w:r>
          </w:p>
        </w:tc>
        <w:tc>
          <w:tcPr>
            <w:tcW w:w="1240" w:type="dxa"/>
            <w:tcBorders>
              <w:top w:val="nil"/>
              <w:left w:val="nil"/>
              <w:bottom w:val="single" w:sz="4" w:space="0" w:color="auto"/>
              <w:right w:val="single" w:sz="4" w:space="0" w:color="auto"/>
            </w:tcBorders>
            <w:noWrap/>
            <w:vAlign w:val="center"/>
            <w:hideMark/>
          </w:tcPr>
          <w:p w14:paraId="4D83F351" w14:textId="309DEE55" w:rsidR="00117850" w:rsidRPr="00C14F75" w:rsidRDefault="00117850" w:rsidP="00C805DD">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1.030,82 €</w:t>
            </w:r>
          </w:p>
        </w:tc>
        <w:tc>
          <w:tcPr>
            <w:tcW w:w="1240" w:type="dxa"/>
            <w:tcBorders>
              <w:top w:val="nil"/>
              <w:left w:val="nil"/>
              <w:bottom w:val="single" w:sz="4" w:space="0" w:color="auto"/>
              <w:right w:val="single" w:sz="4" w:space="0" w:color="auto"/>
            </w:tcBorders>
            <w:noWrap/>
            <w:vAlign w:val="center"/>
            <w:hideMark/>
          </w:tcPr>
          <w:p w14:paraId="5A1A3CB2" w14:textId="16794000" w:rsidR="00117850" w:rsidRPr="00C14F75" w:rsidRDefault="00117850" w:rsidP="00C805DD">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4.236,00 €</w:t>
            </w:r>
          </w:p>
        </w:tc>
      </w:tr>
      <w:tr w:rsidR="00117850" w:rsidRPr="00C14F75" w14:paraId="1D26699D" w14:textId="77777777" w:rsidTr="004609A6">
        <w:trPr>
          <w:trHeight w:val="612"/>
        </w:trPr>
        <w:tc>
          <w:tcPr>
            <w:tcW w:w="4000" w:type="dxa"/>
            <w:tcBorders>
              <w:top w:val="nil"/>
              <w:left w:val="single" w:sz="4" w:space="0" w:color="auto"/>
              <w:bottom w:val="single" w:sz="4" w:space="0" w:color="auto"/>
              <w:right w:val="single" w:sz="4" w:space="0" w:color="auto"/>
            </w:tcBorders>
            <w:vAlign w:val="center"/>
            <w:hideMark/>
          </w:tcPr>
          <w:p w14:paraId="39CE934F" w14:textId="77777777" w:rsidR="00117850" w:rsidRPr="00C14F75" w:rsidRDefault="00117850" w:rsidP="00B5611D">
            <w:pPr>
              <w:spacing w:line="240" w:lineRule="auto"/>
              <w:jc w:val="both"/>
              <w:rPr>
                <w:rFonts w:ascii="Cambria" w:eastAsia="Times New Roman" w:hAnsi="Cambria"/>
                <w:color w:val="000000"/>
                <w:kern w:val="0"/>
                <w:sz w:val="18"/>
                <w:szCs w:val="18"/>
                <w14:ligatures w14:val="none"/>
              </w:rPr>
            </w:pPr>
            <w:r w:rsidRPr="00C14F75">
              <w:rPr>
                <w:rFonts w:ascii="Cambria" w:hAnsi="Cambria"/>
                <w:color w:val="000000"/>
                <w:sz w:val="18"/>
                <w:szCs w:val="18"/>
              </w:rPr>
              <w:t>Réunion d’évaluation du stock du requin peau bleue de la Méditerranée (y compris la MSE du requin peau bleue du Nord et du Sud) (hybride, UE, à décider, 5 jours)</w:t>
            </w:r>
          </w:p>
        </w:tc>
        <w:tc>
          <w:tcPr>
            <w:tcW w:w="1240" w:type="dxa"/>
            <w:tcBorders>
              <w:top w:val="nil"/>
              <w:left w:val="nil"/>
              <w:bottom w:val="single" w:sz="4" w:space="0" w:color="auto"/>
              <w:right w:val="single" w:sz="4" w:space="0" w:color="auto"/>
            </w:tcBorders>
            <w:noWrap/>
            <w:vAlign w:val="center"/>
            <w:hideMark/>
          </w:tcPr>
          <w:p w14:paraId="44F60C73" w14:textId="77777777" w:rsidR="00117850" w:rsidRPr="00C14F75" w:rsidRDefault="00117850" w:rsidP="00C805DD">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w:t>
            </w:r>
          </w:p>
        </w:tc>
        <w:tc>
          <w:tcPr>
            <w:tcW w:w="1240" w:type="dxa"/>
            <w:tcBorders>
              <w:top w:val="nil"/>
              <w:left w:val="nil"/>
              <w:bottom w:val="single" w:sz="4" w:space="0" w:color="auto"/>
              <w:right w:val="single" w:sz="4" w:space="0" w:color="auto"/>
            </w:tcBorders>
            <w:noWrap/>
            <w:vAlign w:val="center"/>
            <w:hideMark/>
          </w:tcPr>
          <w:p w14:paraId="2E486DF2" w14:textId="449908E8" w:rsidR="00117850" w:rsidRPr="00C14F75" w:rsidRDefault="00117850" w:rsidP="00C805DD">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1.450,00 €</w:t>
            </w:r>
          </w:p>
        </w:tc>
        <w:tc>
          <w:tcPr>
            <w:tcW w:w="1240" w:type="dxa"/>
            <w:tcBorders>
              <w:top w:val="nil"/>
              <w:left w:val="nil"/>
              <w:bottom w:val="single" w:sz="4" w:space="0" w:color="auto"/>
              <w:right w:val="single" w:sz="4" w:space="0" w:color="auto"/>
            </w:tcBorders>
            <w:noWrap/>
            <w:vAlign w:val="center"/>
            <w:hideMark/>
          </w:tcPr>
          <w:p w14:paraId="2BAEB269" w14:textId="5A5D1664" w:rsidR="00117850" w:rsidRPr="00C14F75" w:rsidRDefault="00117850" w:rsidP="00C805DD">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1.479,59 €</w:t>
            </w:r>
          </w:p>
        </w:tc>
        <w:tc>
          <w:tcPr>
            <w:tcW w:w="1240" w:type="dxa"/>
            <w:tcBorders>
              <w:top w:val="nil"/>
              <w:left w:val="nil"/>
              <w:bottom w:val="single" w:sz="4" w:space="0" w:color="auto"/>
              <w:right w:val="single" w:sz="4" w:space="0" w:color="auto"/>
            </w:tcBorders>
            <w:noWrap/>
            <w:vAlign w:val="center"/>
            <w:hideMark/>
          </w:tcPr>
          <w:p w14:paraId="67FF2349" w14:textId="4030E6F9" w:rsidR="00117850" w:rsidRPr="00C14F75" w:rsidRDefault="00117850" w:rsidP="00C805DD">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937,44 €</w:t>
            </w:r>
          </w:p>
        </w:tc>
        <w:tc>
          <w:tcPr>
            <w:tcW w:w="1240" w:type="dxa"/>
            <w:tcBorders>
              <w:top w:val="nil"/>
              <w:left w:val="nil"/>
              <w:bottom w:val="single" w:sz="4" w:space="0" w:color="auto"/>
              <w:right w:val="single" w:sz="4" w:space="0" w:color="auto"/>
            </w:tcBorders>
            <w:noWrap/>
            <w:vAlign w:val="center"/>
            <w:hideMark/>
          </w:tcPr>
          <w:p w14:paraId="41F989C0" w14:textId="0AEDB432" w:rsidR="00117850" w:rsidRPr="00C14F75" w:rsidRDefault="00117850" w:rsidP="00C805DD">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3.867,03 €</w:t>
            </w:r>
          </w:p>
        </w:tc>
      </w:tr>
      <w:tr w:rsidR="00117850" w:rsidRPr="00C14F75" w14:paraId="2F0D259C" w14:textId="77777777" w:rsidTr="004609A6">
        <w:trPr>
          <w:trHeight w:val="408"/>
        </w:trPr>
        <w:tc>
          <w:tcPr>
            <w:tcW w:w="4000" w:type="dxa"/>
            <w:tcBorders>
              <w:top w:val="nil"/>
              <w:left w:val="single" w:sz="4" w:space="0" w:color="auto"/>
              <w:bottom w:val="single" w:sz="4" w:space="0" w:color="auto"/>
              <w:right w:val="single" w:sz="4" w:space="0" w:color="auto"/>
            </w:tcBorders>
            <w:vAlign w:val="center"/>
            <w:hideMark/>
          </w:tcPr>
          <w:p w14:paraId="507F6B36" w14:textId="77777777" w:rsidR="00117850" w:rsidRPr="00C14F75" w:rsidRDefault="00117850" w:rsidP="00B5611D">
            <w:pPr>
              <w:spacing w:line="240" w:lineRule="auto"/>
              <w:jc w:val="both"/>
              <w:rPr>
                <w:rFonts w:ascii="Cambria" w:eastAsia="Times New Roman" w:hAnsi="Cambria"/>
                <w:color w:val="000000"/>
                <w:kern w:val="0"/>
                <w:sz w:val="18"/>
                <w:szCs w:val="18"/>
                <w14:ligatures w14:val="none"/>
              </w:rPr>
            </w:pPr>
            <w:r w:rsidRPr="00C14F75">
              <w:rPr>
                <w:rFonts w:ascii="Cambria" w:hAnsi="Cambria"/>
                <w:color w:val="000000"/>
                <w:sz w:val="18"/>
                <w:szCs w:val="18"/>
              </w:rPr>
              <w:t>Réunion de préparation des données sur le listao de l'Est (y compris la MSE) (Madrid, Espagne, 5 jours)</w:t>
            </w:r>
          </w:p>
        </w:tc>
        <w:tc>
          <w:tcPr>
            <w:tcW w:w="1240" w:type="dxa"/>
            <w:tcBorders>
              <w:top w:val="nil"/>
              <w:left w:val="nil"/>
              <w:bottom w:val="single" w:sz="4" w:space="0" w:color="auto"/>
              <w:right w:val="single" w:sz="4" w:space="0" w:color="auto"/>
            </w:tcBorders>
            <w:noWrap/>
            <w:vAlign w:val="center"/>
            <w:hideMark/>
          </w:tcPr>
          <w:p w14:paraId="4340E12A" w14:textId="77777777" w:rsidR="00117850" w:rsidRPr="00C14F75" w:rsidRDefault="00117850" w:rsidP="00C805DD">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w:t>
            </w:r>
          </w:p>
        </w:tc>
        <w:tc>
          <w:tcPr>
            <w:tcW w:w="1240" w:type="dxa"/>
            <w:tcBorders>
              <w:top w:val="nil"/>
              <w:left w:val="nil"/>
              <w:bottom w:val="single" w:sz="4" w:space="0" w:color="auto"/>
              <w:right w:val="single" w:sz="4" w:space="0" w:color="auto"/>
            </w:tcBorders>
            <w:noWrap/>
            <w:vAlign w:val="center"/>
            <w:hideMark/>
          </w:tcPr>
          <w:p w14:paraId="2B0AED56" w14:textId="5C269B55" w:rsidR="00117850" w:rsidRPr="00C14F75" w:rsidRDefault="00117850" w:rsidP="00C805DD">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1.450,00 €</w:t>
            </w:r>
          </w:p>
        </w:tc>
        <w:tc>
          <w:tcPr>
            <w:tcW w:w="1240" w:type="dxa"/>
            <w:tcBorders>
              <w:top w:val="nil"/>
              <w:left w:val="nil"/>
              <w:bottom w:val="single" w:sz="4" w:space="0" w:color="auto"/>
              <w:right w:val="single" w:sz="4" w:space="0" w:color="auto"/>
            </w:tcBorders>
            <w:noWrap/>
            <w:vAlign w:val="center"/>
            <w:hideMark/>
          </w:tcPr>
          <w:p w14:paraId="5D3FD75B" w14:textId="42DD8E54" w:rsidR="00117850" w:rsidRPr="00C14F75" w:rsidRDefault="00117850" w:rsidP="00C805DD">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1.755,18 €</w:t>
            </w:r>
          </w:p>
        </w:tc>
        <w:tc>
          <w:tcPr>
            <w:tcW w:w="1240" w:type="dxa"/>
            <w:tcBorders>
              <w:top w:val="nil"/>
              <w:left w:val="nil"/>
              <w:bottom w:val="single" w:sz="4" w:space="0" w:color="auto"/>
              <w:right w:val="single" w:sz="4" w:space="0" w:color="auto"/>
            </w:tcBorders>
            <w:noWrap/>
            <w:vAlign w:val="center"/>
            <w:hideMark/>
          </w:tcPr>
          <w:p w14:paraId="75359319" w14:textId="404965A2" w:rsidR="00117850" w:rsidRPr="00C14F75" w:rsidRDefault="00117850" w:rsidP="00C805DD">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1.030,82 €</w:t>
            </w:r>
          </w:p>
        </w:tc>
        <w:tc>
          <w:tcPr>
            <w:tcW w:w="1240" w:type="dxa"/>
            <w:tcBorders>
              <w:top w:val="nil"/>
              <w:left w:val="nil"/>
              <w:bottom w:val="single" w:sz="4" w:space="0" w:color="auto"/>
              <w:right w:val="single" w:sz="4" w:space="0" w:color="auto"/>
            </w:tcBorders>
            <w:noWrap/>
            <w:vAlign w:val="center"/>
            <w:hideMark/>
          </w:tcPr>
          <w:p w14:paraId="23592C81" w14:textId="7D89F0FF" w:rsidR="00117850" w:rsidRPr="00C14F75" w:rsidRDefault="00117850" w:rsidP="00C805DD">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4.236,00 €</w:t>
            </w:r>
          </w:p>
        </w:tc>
      </w:tr>
      <w:tr w:rsidR="004609A6" w:rsidRPr="00C14F75" w14:paraId="04084B68" w14:textId="77777777" w:rsidTr="004609A6">
        <w:trPr>
          <w:trHeight w:val="408"/>
        </w:trPr>
        <w:tc>
          <w:tcPr>
            <w:tcW w:w="4000" w:type="dxa"/>
            <w:tcBorders>
              <w:top w:val="nil"/>
              <w:left w:val="single" w:sz="4" w:space="0" w:color="auto"/>
              <w:bottom w:val="single" w:sz="4" w:space="0" w:color="auto"/>
              <w:right w:val="single" w:sz="4" w:space="0" w:color="auto"/>
            </w:tcBorders>
            <w:vAlign w:val="center"/>
            <w:hideMark/>
          </w:tcPr>
          <w:p w14:paraId="266895DC" w14:textId="77777777" w:rsidR="004609A6" w:rsidRPr="00C14F75" w:rsidRDefault="004609A6" w:rsidP="00B5611D">
            <w:pPr>
              <w:spacing w:line="240" w:lineRule="auto"/>
              <w:jc w:val="both"/>
              <w:rPr>
                <w:rFonts w:ascii="Cambria" w:eastAsia="Times New Roman" w:hAnsi="Cambria"/>
                <w:color w:val="000000"/>
                <w:kern w:val="0"/>
                <w:sz w:val="18"/>
                <w:szCs w:val="18"/>
                <w14:ligatures w14:val="none"/>
              </w:rPr>
            </w:pPr>
            <w:r w:rsidRPr="00C14F75">
              <w:rPr>
                <w:rFonts w:ascii="Cambria" w:hAnsi="Cambria"/>
                <w:color w:val="000000"/>
                <w:sz w:val="18"/>
                <w:szCs w:val="18"/>
              </w:rPr>
              <w:t>Réunions des Groupes d’espèces et du Sous-comité des statistiques et plénière du SCRS (Madrid, Espagne, 12 jours)</w:t>
            </w:r>
          </w:p>
        </w:tc>
        <w:tc>
          <w:tcPr>
            <w:tcW w:w="1240" w:type="dxa"/>
            <w:tcBorders>
              <w:top w:val="nil"/>
              <w:left w:val="nil"/>
              <w:bottom w:val="single" w:sz="4" w:space="0" w:color="auto"/>
              <w:right w:val="single" w:sz="4" w:space="0" w:color="auto"/>
            </w:tcBorders>
            <w:noWrap/>
            <w:vAlign w:val="center"/>
            <w:hideMark/>
          </w:tcPr>
          <w:p w14:paraId="1549D7A4" w14:textId="77777777" w:rsidR="004609A6" w:rsidRPr="00C14F75" w:rsidRDefault="004609A6" w:rsidP="00C805DD">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10</w:t>
            </w:r>
          </w:p>
        </w:tc>
        <w:tc>
          <w:tcPr>
            <w:tcW w:w="1240" w:type="dxa"/>
            <w:tcBorders>
              <w:top w:val="nil"/>
              <w:left w:val="nil"/>
              <w:bottom w:val="single" w:sz="4" w:space="0" w:color="auto"/>
              <w:right w:val="single" w:sz="4" w:space="0" w:color="auto"/>
            </w:tcBorders>
            <w:noWrap/>
            <w:vAlign w:val="center"/>
            <w:hideMark/>
          </w:tcPr>
          <w:p w14:paraId="4CE26354" w14:textId="0E297934" w:rsidR="004609A6" w:rsidRPr="00C14F75" w:rsidRDefault="004609A6" w:rsidP="00C805DD">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14.500,00 €</w:t>
            </w:r>
          </w:p>
        </w:tc>
        <w:tc>
          <w:tcPr>
            <w:tcW w:w="1240" w:type="dxa"/>
            <w:tcBorders>
              <w:top w:val="nil"/>
              <w:left w:val="nil"/>
              <w:bottom w:val="single" w:sz="4" w:space="0" w:color="auto"/>
              <w:right w:val="single" w:sz="4" w:space="0" w:color="auto"/>
            </w:tcBorders>
            <w:noWrap/>
            <w:vAlign w:val="center"/>
            <w:hideMark/>
          </w:tcPr>
          <w:p w14:paraId="24096290" w14:textId="011FC393" w:rsidR="004609A6" w:rsidRPr="00C14F75" w:rsidRDefault="004609A6" w:rsidP="00C805DD">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35.103,60 €</w:t>
            </w:r>
          </w:p>
        </w:tc>
        <w:tc>
          <w:tcPr>
            <w:tcW w:w="1240" w:type="dxa"/>
            <w:tcBorders>
              <w:top w:val="nil"/>
              <w:left w:val="nil"/>
              <w:bottom w:val="single" w:sz="4" w:space="0" w:color="auto"/>
              <w:right w:val="single" w:sz="4" w:space="0" w:color="auto"/>
            </w:tcBorders>
            <w:noWrap/>
            <w:vAlign w:val="center"/>
            <w:hideMark/>
          </w:tcPr>
          <w:p w14:paraId="1716E803" w14:textId="6E412E13" w:rsidR="004609A6" w:rsidRPr="00C14F75" w:rsidRDefault="004609A6" w:rsidP="00C805DD">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20.616,40 €</w:t>
            </w:r>
          </w:p>
        </w:tc>
        <w:tc>
          <w:tcPr>
            <w:tcW w:w="1240" w:type="dxa"/>
            <w:tcBorders>
              <w:top w:val="nil"/>
              <w:left w:val="nil"/>
              <w:bottom w:val="single" w:sz="4" w:space="0" w:color="auto"/>
              <w:right w:val="single" w:sz="4" w:space="0" w:color="auto"/>
            </w:tcBorders>
            <w:noWrap/>
            <w:vAlign w:val="center"/>
            <w:hideMark/>
          </w:tcPr>
          <w:p w14:paraId="64CF6952" w14:textId="4BDB542D" w:rsidR="004609A6" w:rsidRPr="00C14F75" w:rsidRDefault="004609A6" w:rsidP="00C805DD">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70.220,00 €</w:t>
            </w:r>
          </w:p>
        </w:tc>
      </w:tr>
      <w:tr w:rsidR="004609A6" w:rsidRPr="00C14F75" w14:paraId="2FCBCFC5" w14:textId="77777777" w:rsidTr="004609A6">
        <w:trPr>
          <w:trHeight w:val="408"/>
        </w:trPr>
        <w:tc>
          <w:tcPr>
            <w:tcW w:w="4000" w:type="dxa"/>
            <w:tcBorders>
              <w:top w:val="nil"/>
              <w:left w:val="single" w:sz="4" w:space="0" w:color="auto"/>
              <w:bottom w:val="single" w:sz="4" w:space="0" w:color="auto"/>
              <w:right w:val="single" w:sz="4" w:space="0" w:color="auto"/>
            </w:tcBorders>
            <w:vAlign w:val="center"/>
            <w:hideMark/>
          </w:tcPr>
          <w:p w14:paraId="4D417560" w14:textId="77777777" w:rsidR="004609A6" w:rsidRPr="00C14F75" w:rsidRDefault="004609A6" w:rsidP="00B5611D">
            <w:pPr>
              <w:spacing w:line="240" w:lineRule="auto"/>
              <w:jc w:val="both"/>
              <w:rPr>
                <w:rFonts w:ascii="Cambria" w:eastAsia="Times New Roman" w:hAnsi="Cambria"/>
                <w:color w:val="000000"/>
                <w:kern w:val="0"/>
                <w:sz w:val="18"/>
                <w:szCs w:val="18"/>
                <w14:ligatures w14:val="none"/>
              </w:rPr>
            </w:pPr>
            <w:r w:rsidRPr="00C14F75">
              <w:rPr>
                <w:rFonts w:ascii="Cambria" w:hAnsi="Cambria"/>
                <w:color w:val="000000"/>
                <w:sz w:val="18"/>
                <w:szCs w:val="18"/>
              </w:rPr>
              <w:t>Réunion du Comité d’application et réunion de la Commission 2027 (UE, 2+ 8 jours)</w:t>
            </w:r>
          </w:p>
        </w:tc>
        <w:tc>
          <w:tcPr>
            <w:tcW w:w="1240" w:type="dxa"/>
            <w:tcBorders>
              <w:top w:val="nil"/>
              <w:left w:val="nil"/>
              <w:bottom w:val="single" w:sz="4" w:space="0" w:color="auto"/>
              <w:right w:val="single" w:sz="4" w:space="0" w:color="auto"/>
            </w:tcBorders>
            <w:noWrap/>
            <w:vAlign w:val="center"/>
            <w:hideMark/>
          </w:tcPr>
          <w:p w14:paraId="6340BE3D" w14:textId="77777777" w:rsidR="004609A6" w:rsidRPr="00C14F75" w:rsidRDefault="004609A6" w:rsidP="00C805DD">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3</w:t>
            </w:r>
          </w:p>
        </w:tc>
        <w:tc>
          <w:tcPr>
            <w:tcW w:w="1240" w:type="dxa"/>
            <w:tcBorders>
              <w:top w:val="nil"/>
              <w:left w:val="nil"/>
              <w:bottom w:val="single" w:sz="4" w:space="0" w:color="auto"/>
              <w:right w:val="single" w:sz="4" w:space="0" w:color="auto"/>
            </w:tcBorders>
            <w:noWrap/>
            <w:vAlign w:val="center"/>
            <w:hideMark/>
          </w:tcPr>
          <w:p w14:paraId="45CF063F" w14:textId="0300C358" w:rsidR="004609A6" w:rsidRPr="00C14F75" w:rsidRDefault="004609A6" w:rsidP="00C805DD">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4.350,00 €</w:t>
            </w:r>
          </w:p>
        </w:tc>
        <w:tc>
          <w:tcPr>
            <w:tcW w:w="1240" w:type="dxa"/>
            <w:tcBorders>
              <w:top w:val="nil"/>
              <w:left w:val="nil"/>
              <w:bottom w:val="single" w:sz="4" w:space="0" w:color="auto"/>
              <w:right w:val="single" w:sz="4" w:space="0" w:color="auto"/>
            </w:tcBorders>
            <w:noWrap/>
            <w:vAlign w:val="center"/>
            <w:hideMark/>
          </w:tcPr>
          <w:p w14:paraId="322F81CB" w14:textId="3500CAFE" w:rsidR="004609A6" w:rsidRPr="00C14F75" w:rsidRDefault="004609A6" w:rsidP="00C805DD">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7.609,32 €</w:t>
            </w:r>
          </w:p>
        </w:tc>
        <w:tc>
          <w:tcPr>
            <w:tcW w:w="1240" w:type="dxa"/>
            <w:tcBorders>
              <w:top w:val="nil"/>
              <w:left w:val="nil"/>
              <w:bottom w:val="single" w:sz="4" w:space="0" w:color="auto"/>
              <w:right w:val="single" w:sz="4" w:space="0" w:color="auto"/>
            </w:tcBorders>
            <w:noWrap/>
            <w:vAlign w:val="center"/>
            <w:hideMark/>
          </w:tcPr>
          <w:p w14:paraId="63931998" w14:textId="735A8E39" w:rsidR="004609A6" w:rsidRPr="00C14F75" w:rsidRDefault="004609A6" w:rsidP="00C805DD">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4.821,12 €</w:t>
            </w:r>
          </w:p>
        </w:tc>
        <w:tc>
          <w:tcPr>
            <w:tcW w:w="1240" w:type="dxa"/>
            <w:tcBorders>
              <w:top w:val="nil"/>
              <w:left w:val="nil"/>
              <w:bottom w:val="single" w:sz="4" w:space="0" w:color="auto"/>
              <w:right w:val="single" w:sz="4" w:space="0" w:color="auto"/>
            </w:tcBorders>
            <w:noWrap/>
            <w:vAlign w:val="center"/>
            <w:hideMark/>
          </w:tcPr>
          <w:p w14:paraId="1D49B5B0" w14:textId="0168F3AD" w:rsidR="004609A6" w:rsidRPr="00C14F75" w:rsidRDefault="004609A6" w:rsidP="00C805DD">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16.780,44 €</w:t>
            </w:r>
          </w:p>
        </w:tc>
      </w:tr>
      <w:tr w:rsidR="004609A6" w:rsidRPr="00C14F75" w14:paraId="2D696EDF" w14:textId="77777777" w:rsidTr="00B5611D">
        <w:trPr>
          <w:trHeight w:val="299"/>
        </w:trPr>
        <w:tc>
          <w:tcPr>
            <w:tcW w:w="4000" w:type="dxa"/>
            <w:tcBorders>
              <w:top w:val="nil"/>
              <w:left w:val="single" w:sz="4" w:space="0" w:color="auto"/>
              <w:bottom w:val="single" w:sz="4" w:space="0" w:color="auto"/>
              <w:right w:val="single" w:sz="4" w:space="0" w:color="auto"/>
            </w:tcBorders>
            <w:noWrap/>
            <w:vAlign w:val="center"/>
            <w:hideMark/>
          </w:tcPr>
          <w:p w14:paraId="38EE8033" w14:textId="39F1B0AB" w:rsidR="004609A6" w:rsidRPr="00C14F75" w:rsidRDefault="004609A6" w:rsidP="00B5611D">
            <w:pPr>
              <w:spacing w:line="240" w:lineRule="auto"/>
              <w:jc w:val="both"/>
              <w:rPr>
                <w:rFonts w:ascii="Cambria" w:eastAsia="Times New Roman" w:hAnsi="Cambria"/>
                <w:b/>
                <w:bCs/>
                <w:color w:val="000000"/>
                <w:kern w:val="0"/>
                <w:sz w:val="18"/>
                <w:szCs w:val="18"/>
                <w14:ligatures w14:val="none"/>
              </w:rPr>
            </w:pPr>
            <w:r w:rsidRPr="00C14F75">
              <w:rPr>
                <w:rFonts w:ascii="Cambria" w:hAnsi="Cambria"/>
                <w:b/>
                <w:color w:val="000000"/>
                <w:sz w:val="18"/>
                <w:szCs w:val="18"/>
              </w:rPr>
              <w:t xml:space="preserve">Total - financement </w:t>
            </w:r>
            <w:r w:rsidR="00E1757D" w:rsidRPr="00C14F75">
              <w:rPr>
                <w:rFonts w:ascii="Cambria" w:hAnsi="Cambria"/>
                <w:b/>
                <w:color w:val="000000"/>
                <w:sz w:val="18"/>
                <w:szCs w:val="18"/>
              </w:rPr>
              <w:t xml:space="preserve">chapitre </w:t>
            </w:r>
            <w:r w:rsidRPr="00C14F75">
              <w:rPr>
                <w:rFonts w:ascii="Cambria" w:hAnsi="Cambria"/>
                <w:b/>
                <w:color w:val="000000"/>
                <w:sz w:val="18"/>
                <w:szCs w:val="18"/>
              </w:rPr>
              <w:t>2.d)</w:t>
            </w:r>
          </w:p>
        </w:tc>
        <w:tc>
          <w:tcPr>
            <w:tcW w:w="1240" w:type="dxa"/>
            <w:tcBorders>
              <w:top w:val="nil"/>
              <w:left w:val="nil"/>
              <w:bottom w:val="single" w:sz="4" w:space="0" w:color="auto"/>
              <w:right w:val="nil"/>
            </w:tcBorders>
            <w:noWrap/>
            <w:vAlign w:val="center"/>
            <w:hideMark/>
          </w:tcPr>
          <w:p w14:paraId="30B8F0E1" w14:textId="20AB019D" w:rsidR="004609A6" w:rsidRPr="00C14F75" w:rsidRDefault="004609A6" w:rsidP="00C805DD">
            <w:pPr>
              <w:spacing w:line="240" w:lineRule="auto"/>
              <w:jc w:val="center"/>
              <w:rPr>
                <w:rFonts w:ascii="Cambria" w:eastAsia="Times New Roman" w:hAnsi="Cambria"/>
                <w:b/>
                <w:bCs/>
                <w:color w:val="000000"/>
                <w:kern w:val="0"/>
                <w:sz w:val="18"/>
                <w:szCs w:val="18"/>
                <w14:ligatures w14:val="none"/>
              </w:rPr>
            </w:pPr>
          </w:p>
        </w:tc>
        <w:tc>
          <w:tcPr>
            <w:tcW w:w="1240" w:type="dxa"/>
            <w:tcBorders>
              <w:top w:val="nil"/>
              <w:left w:val="nil"/>
              <w:bottom w:val="single" w:sz="4" w:space="0" w:color="auto"/>
              <w:right w:val="nil"/>
            </w:tcBorders>
            <w:noWrap/>
            <w:vAlign w:val="center"/>
            <w:hideMark/>
          </w:tcPr>
          <w:p w14:paraId="41FDC519" w14:textId="5B69B63B" w:rsidR="004609A6" w:rsidRPr="00C14F75" w:rsidRDefault="004609A6" w:rsidP="00C805DD">
            <w:pPr>
              <w:spacing w:line="240" w:lineRule="auto"/>
              <w:jc w:val="center"/>
              <w:rPr>
                <w:rFonts w:ascii="Cambria" w:eastAsia="Times New Roman" w:hAnsi="Cambria"/>
                <w:b/>
                <w:bCs/>
                <w:color w:val="000000"/>
                <w:kern w:val="0"/>
                <w:sz w:val="18"/>
                <w:szCs w:val="18"/>
                <w14:ligatures w14:val="none"/>
              </w:rPr>
            </w:pPr>
          </w:p>
        </w:tc>
        <w:tc>
          <w:tcPr>
            <w:tcW w:w="1240" w:type="dxa"/>
            <w:tcBorders>
              <w:top w:val="nil"/>
              <w:left w:val="nil"/>
              <w:bottom w:val="single" w:sz="4" w:space="0" w:color="auto"/>
              <w:right w:val="nil"/>
            </w:tcBorders>
            <w:noWrap/>
            <w:vAlign w:val="center"/>
            <w:hideMark/>
          </w:tcPr>
          <w:p w14:paraId="3F7F365C" w14:textId="0180D93E" w:rsidR="004609A6" w:rsidRPr="00C14F75" w:rsidRDefault="004609A6" w:rsidP="00C805DD">
            <w:pPr>
              <w:spacing w:line="240" w:lineRule="auto"/>
              <w:jc w:val="center"/>
              <w:rPr>
                <w:rFonts w:ascii="Cambria" w:eastAsia="Times New Roman" w:hAnsi="Cambria"/>
                <w:b/>
                <w:bCs/>
                <w:color w:val="000000"/>
                <w:kern w:val="0"/>
                <w:sz w:val="18"/>
                <w:szCs w:val="18"/>
                <w14:ligatures w14:val="none"/>
              </w:rPr>
            </w:pPr>
          </w:p>
        </w:tc>
        <w:tc>
          <w:tcPr>
            <w:tcW w:w="1240" w:type="dxa"/>
            <w:tcBorders>
              <w:top w:val="nil"/>
              <w:left w:val="nil"/>
              <w:bottom w:val="single" w:sz="4" w:space="0" w:color="auto"/>
              <w:right w:val="nil"/>
            </w:tcBorders>
            <w:noWrap/>
            <w:vAlign w:val="center"/>
            <w:hideMark/>
          </w:tcPr>
          <w:p w14:paraId="0E553EF1" w14:textId="471AD0E7" w:rsidR="004609A6" w:rsidRPr="00C14F75" w:rsidRDefault="004609A6" w:rsidP="00C805DD">
            <w:pPr>
              <w:spacing w:line="240" w:lineRule="auto"/>
              <w:jc w:val="center"/>
              <w:rPr>
                <w:rFonts w:ascii="Cambria" w:eastAsia="Times New Roman" w:hAnsi="Cambria"/>
                <w:b/>
                <w:bCs/>
                <w:color w:val="000000"/>
                <w:kern w:val="0"/>
                <w:sz w:val="18"/>
                <w:szCs w:val="18"/>
                <w14:ligatures w14:val="none"/>
              </w:rPr>
            </w:pPr>
          </w:p>
        </w:tc>
        <w:tc>
          <w:tcPr>
            <w:tcW w:w="1240" w:type="dxa"/>
            <w:tcBorders>
              <w:top w:val="nil"/>
              <w:left w:val="single" w:sz="4" w:space="0" w:color="auto"/>
              <w:bottom w:val="single" w:sz="4" w:space="0" w:color="auto"/>
              <w:right w:val="single" w:sz="4" w:space="0" w:color="auto"/>
            </w:tcBorders>
            <w:noWrap/>
            <w:vAlign w:val="center"/>
            <w:hideMark/>
          </w:tcPr>
          <w:p w14:paraId="775C5D05" w14:textId="14DACD6B" w:rsidR="004609A6" w:rsidRPr="00C14F75" w:rsidRDefault="004609A6" w:rsidP="00C805DD">
            <w:pPr>
              <w:spacing w:line="240" w:lineRule="auto"/>
              <w:ind w:hanging="144"/>
              <w:jc w:val="center"/>
              <w:rPr>
                <w:rFonts w:ascii="Cambria" w:eastAsia="Times New Roman" w:hAnsi="Cambria"/>
                <w:b/>
                <w:bCs/>
                <w:color w:val="000000"/>
                <w:kern w:val="0"/>
                <w:sz w:val="18"/>
                <w:szCs w:val="18"/>
                <w14:ligatures w14:val="none"/>
              </w:rPr>
            </w:pPr>
            <w:r w:rsidRPr="00C14F75">
              <w:rPr>
                <w:rFonts w:ascii="Cambria" w:hAnsi="Cambria"/>
                <w:b/>
                <w:color w:val="000000"/>
                <w:sz w:val="18"/>
                <w:szCs w:val="18"/>
              </w:rPr>
              <w:t>113.667,50 €</w:t>
            </w:r>
          </w:p>
        </w:tc>
      </w:tr>
    </w:tbl>
    <w:p w14:paraId="621FA152" w14:textId="77777777" w:rsidR="00BD77A0" w:rsidRPr="00C14F75" w:rsidRDefault="00BD77A0" w:rsidP="001863DA">
      <w:pPr>
        <w:widowControl w:val="0"/>
        <w:autoSpaceDE w:val="0"/>
        <w:autoSpaceDN w:val="0"/>
        <w:spacing w:line="240" w:lineRule="auto"/>
        <w:jc w:val="both"/>
        <w:outlineLvl w:val="0"/>
        <w:rPr>
          <w:rFonts w:ascii="Cambria" w:hAnsi="Cambria"/>
          <w:color w:val="000000"/>
          <w:sz w:val="20"/>
          <w:szCs w:val="20"/>
        </w:rPr>
      </w:pPr>
    </w:p>
    <w:p w14:paraId="68C7AB66" w14:textId="241C7E90" w:rsidR="00CF5C25" w:rsidRPr="00C14F75" w:rsidRDefault="00CF5C25" w:rsidP="003A4225">
      <w:pPr>
        <w:pStyle w:val="Paragraphedeliste"/>
        <w:widowControl w:val="0"/>
        <w:numPr>
          <w:ilvl w:val="0"/>
          <w:numId w:val="7"/>
        </w:numPr>
        <w:autoSpaceDE w:val="0"/>
        <w:autoSpaceDN w:val="0"/>
        <w:spacing w:line="240" w:lineRule="auto"/>
        <w:ind w:left="426" w:hanging="426"/>
        <w:outlineLvl w:val="0"/>
        <w:rPr>
          <w:rFonts w:ascii="Cambria" w:eastAsia="Cambria" w:hAnsi="Cambria" w:cs="Cambria"/>
          <w:b/>
          <w:bCs/>
          <w:i/>
          <w:iCs/>
          <w:kern w:val="0"/>
          <w:sz w:val="20"/>
          <w:szCs w:val="20"/>
          <w14:ligatures w14:val="none"/>
        </w:rPr>
      </w:pPr>
      <w:r w:rsidRPr="00C14F75">
        <w:rPr>
          <w:rFonts w:ascii="Cambria" w:hAnsi="Cambria"/>
          <w:b/>
          <w:i/>
          <w:color w:val="000000"/>
          <w:sz w:val="20"/>
          <w:szCs w:val="20"/>
        </w:rPr>
        <w:t>Fonds spécial pour la participation aux réunions (MPF)</w:t>
      </w:r>
    </w:p>
    <w:p w14:paraId="4BC21C10" w14:textId="77777777" w:rsidR="00B12F72" w:rsidRPr="00C14F75" w:rsidRDefault="00B12F72" w:rsidP="001F4DB7">
      <w:pPr>
        <w:spacing w:line="240" w:lineRule="auto"/>
        <w:jc w:val="both"/>
        <w:rPr>
          <w:rFonts w:ascii="Cambria" w:eastAsia="Times New Roman" w:hAnsi="Cambria" w:cs="Calibri"/>
          <w:color w:val="000000"/>
          <w:kern w:val="0"/>
          <w:sz w:val="20"/>
          <w:szCs w:val="20"/>
          <w:lang w:eastAsia="es-ES"/>
          <w14:ligatures w14:val="none"/>
        </w:rPr>
      </w:pPr>
    </w:p>
    <w:p w14:paraId="44CAC338" w14:textId="51347A12" w:rsidR="00CF5C25" w:rsidRPr="00C14F75" w:rsidRDefault="00FA130B" w:rsidP="001F4DB7">
      <w:pPr>
        <w:widowControl w:val="0"/>
        <w:autoSpaceDE w:val="0"/>
        <w:autoSpaceDN w:val="0"/>
        <w:spacing w:line="240" w:lineRule="auto"/>
        <w:jc w:val="both"/>
        <w:rPr>
          <w:rFonts w:ascii="Cambria" w:hAnsi="Cambria"/>
          <w:color w:val="000000"/>
          <w:sz w:val="20"/>
          <w:szCs w:val="20"/>
        </w:rPr>
      </w:pPr>
      <w:r w:rsidRPr="00C14F75">
        <w:rPr>
          <w:rFonts w:ascii="Cambria" w:hAnsi="Cambria"/>
          <w:color w:val="000000"/>
          <w:sz w:val="20"/>
          <w:szCs w:val="20"/>
        </w:rPr>
        <w:t>Ce sous-chapitre correspond à la contribution annuelle de l’ICCAT au Fonds spécial de participation aux réunions.</w:t>
      </w:r>
    </w:p>
    <w:p w14:paraId="18A35EA5" w14:textId="77777777" w:rsidR="00990DDE" w:rsidRPr="00C14F75" w:rsidRDefault="00990DDE" w:rsidP="001F4DB7">
      <w:pPr>
        <w:widowControl w:val="0"/>
        <w:autoSpaceDE w:val="0"/>
        <w:autoSpaceDN w:val="0"/>
        <w:spacing w:line="240" w:lineRule="auto"/>
        <w:jc w:val="both"/>
        <w:rPr>
          <w:rFonts w:ascii="Cambria" w:eastAsia="Cambria" w:hAnsi="Cambria" w:cs="Cambria"/>
          <w:kern w:val="0"/>
          <w:sz w:val="20"/>
          <w:szCs w:val="20"/>
          <w14:ligatures w14:val="none"/>
        </w:rPr>
      </w:pPr>
    </w:p>
    <w:p w14:paraId="70BB80EE" w14:textId="19712720" w:rsidR="00B12F72" w:rsidRPr="00C14F75" w:rsidRDefault="008872EF" w:rsidP="0053286E">
      <w:pPr>
        <w:spacing w:line="240" w:lineRule="auto"/>
        <w:jc w:val="both"/>
        <w:rPr>
          <w:rFonts w:ascii="Cambria" w:hAnsi="Cambria"/>
          <w:color w:val="000000"/>
          <w:sz w:val="20"/>
          <w:szCs w:val="20"/>
        </w:rPr>
      </w:pPr>
      <w:r w:rsidRPr="00C14F75">
        <w:rPr>
          <w:rFonts w:ascii="Cambria" w:hAnsi="Cambria"/>
          <w:color w:val="000000"/>
          <w:sz w:val="20"/>
          <w:szCs w:val="20"/>
        </w:rPr>
        <w:t>Le montant total proposé pour ce chapitre correspond au budget approuvé pour 2027 et comprend une contribution de 257.500,00 euros prélevée sur le budget ordinaire ; dans le cadre du budget biennal adopté en 2025, un montant de 1</w:t>
      </w:r>
      <w:r w:rsidR="00AC7EB3" w:rsidRPr="00C14F75">
        <w:rPr>
          <w:rFonts w:ascii="Cambria" w:hAnsi="Cambria"/>
          <w:color w:val="000000"/>
          <w:sz w:val="20"/>
          <w:szCs w:val="20"/>
        </w:rPr>
        <w:t>2</w:t>
      </w:r>
      <w:r w:rsidRPr="00C14F75">
        <w:rPr>
          <w:rFonts w:ascii="Cambria" w:hAnsi="Cambria"/>
          <w:color w:val="000000"/>
          <w:sz w:val="20"/>
          <w:szCs w:val="20"/>
        </w:rPr>
        <w:t>6.870,80 euros prélevé sur le fonds de roulement serait exceptionnellement envisagé. Le financement par le fonds de roulement est temporaire et exceptionnel. Ce total qui est basé sur le coût estimé en se fondant sur la liste des réunions prévues de l’ICCAT et les tendances des demandes récentes est comme suit :</w:t>
      </w:r>
    </w:p>
    <w:p w14:paraId="542AC161" w14:textId="77777777" w:rsidR="00FB4605" w:rsidRPr="00C14F75" w:rsidRDefault="00FB4605" w:rsidP="0053286E">
      <w:pPr>
        <w:spacing w:line="240" w:lineRule="auto"/>
        <w:jc w:val="both"/>
        <w:rPr>
          <w:rFonts w:ascii="Cambria" w:hAnsi="Cambria"/>
          <w:color w:val="000000"/>
          <w:sz w:val="20"/>
          <w:szCs w:val="20"/>
        </w:rPr>
      </w:pPr>
    </w:p>
    <w:tbl>
      <w:tblPr>
        <w:tblW w:w="9209" w:type="dxa"/>
        <w:jc w:val="center"/>
        <w:tblLook w:val="04A0" w:firstRow="1" w:lastRow="0" w:firstColumn="1" w:lastColumn="0" w:noHBand="0" w:noVBand="1"/>
      </w:tblPr>
      <w:tblGrid>
        <w:gridCol w:w="3170"/>
        <w:gridCol w:w="1047"/>
        <w:gridCol w:w="1212"/>
        <w:gridCol w:w="1212"/>
        <w:gridCol w:w="1212"/>
        <w:gridCol w:w="1356"/>
      </w:tblGrid>
      <w:tr w:rsidR="001734C2" w:rsidRPr="00C14F75" w14:paraId="2DC86624" w14:textId="77777777" w:rsidTr="00E005AE">
        <w:trPr>
          <w:trHeight w:val="1155"/>
          <w:jc w:val="center"/>
        </w:trPr>
        <w:tc>
          <w:tcPr>
            <w:tcW w:w="3170" w:type="dxa"/>
            <w:tcBorders>
              <w:top w:val="single" w:sz="4" w:space="0" w:color="auto"/>
              <w:left w:val="single" w:sz="4" w:space="0" w:color="auto"/>
              <w:bottom w:val="single" w:sz="4" w:space="0" w:color="auto"/>
              <w:right w:val="single" w:sz="4" w:space="0" w:color="auto"/>
            </w:tcBorders>
            <w:vAlign w:val="center"/>
            <w:hideMark/>
          </w:tcPr>
          <w:p w14:paraId="4926492C" w14:textId="0B5A02FF" w:rsidR="001734C2" w:rsidRPr="00C14F75" w:rsidRDefault="001734C2" w:rsidP="00835F69">
            <w:pPr>
              <w:spacing w:line="240" w:lineRule="auto"/>
              <w:jc w:val="center"/>
              <w:rPr>
                <w:rFonts w:ascii="Cambria" w:eastAsia="Times New Roman" w:hAnsi="Cambria"/>
                <w:b/>
                <w:bCs/>
                <w:i/>
                <w:iCs/>
                <w:color w:val="000000"/>
                <w:kern w:val="0"/>
                <w:sz w:val="18"/>
                <w:szCs w:val="18"/>
                <w14:ligatures w14:val="none"/>
              </w:rPr>
            </w:pPr>
            <w:r w:rsidRPr="00C14F75">
              <w:rPr>
                <w:rFonts w:ascii="Cambria" w:hAnsi="Cambria"/>
                <w:b/>
                <w:i/>
                <w:color w:val="000000"/>
                <w:sz w:val="18"/>
                <w:szCs w:val="18"/>
              </w:rPr>
              <w:t>Réunions (lieu et jours)</w:t>
            </w:r>
          </w:p>
        </w:tc>
        <w:tc>
          <w:tcPr>
            <w:tcW w:w="1047" w:type="dxa"/>
            <w:tcBorders>
              <w:top w:val="single" w:sz="4" w:space="0" w:color="auto"/>
              <w:left w:val="nil"/>
              <w:bottom w:val="single" w:sz="4" w:space="0" w:color="auto"/>
              <w:right w:val="single" w:sz="4" w:space="0" w:color="auto"/>
            </w:tcBorders>
            <w:noWrap/>
            <w:vAlign w:val="center"/>
            <w:hideMark/>
          </w:tcPr>
          <w:p w14:paraId="5CD1EA16" w14:textId="23A94DEA" w:rsidR="001734C2" w:rsidRPr="00C14F75" w:rsidRDefault="001734C2" w:rsidP="00835F69">
            <w:pPr>
              <w:spacing w:line="240" w:lineRule="auto"/>
              <w:jc w:val="center"/>
              <w:rPr>
                <w:rFonts w:ascii="Cambria" w:eastAsia="Times New Roman" w:hAnsi="Cambria"/>
                <w:b/>
                <w:bCs/>
                <w:i/>
                <w:iCs/>
                <w:color w:val="000000"/>
                <w:kern w:val="0"/>
                <w:sz w:val="18"/>
                <w:szCs w:val="18"/>
                <w14:ligatures w14:val="none"/>
              </w:rPr>
            </w:pPr>
            <w:r w:rsidRPr="00C14F75">
              <w:rPr>
                <w:rFonts w:ascii="Cambria" w:hAnsi="Cambria"/>
                <w:b/>
                <w:i/>
                <w:color w:val="000000"/>
                <w:sz w:val="18"/>
                <w:szCs w:val="18"/>
              </w:rPr>
              <w:t>Nbre personnes</w:t>
            </w:r>
          </w:p>
        </w:tc>
        <w:tc>
          <w:tcPr>
            <w:tcW w:w="1212" w:type="dxa"/>
            <w:tcBorders>
              <w:top w:val="single" w:sz="4" w:space="0" w:color="auto"/>
              <w:left w:val="nil"/>
              <w:bottom w:val="single" w:sz="4" w:space="0" w:color="auto"/>
              <w:right w:val="single" w:sz="4" w:space="0" w:color="auto"/>
            </w:tcBorders>
            <w:noWrap/>
            <w:vAlign w:val="center"/>
            <w:hideMark/>
          </w:tcPr>
          <w:p w14:paraId="7C0E244E" w14:textId="77777777" w:rsidR="001734C2" w:rsidRPr="00C14F75" w:rsidRDefault="001734C2" w:rsidP="00835F69">
            <w:pPr>
              <w:spacing w:line="240" w:lineRule="auto"/>
              <w:jc w:val="center"/>
              <w:rPr>
                <w:rFonts w:ascii="Cambria" w:eastAsia="Times New Roman" w:hAnsi="Cambria"/>
                <w:b/>
                <w:bCs/>
                <w:i/>
                <w:iCs/>
                <w:color w:val="000000"/>
                <w:kern w:val="0"/>
                <w:sz w:val="18"/>
                <w:szCs w:val="18"/>
                <w14:ligatures w14:val="none"/>
              </w:rPr>
            </w:pPr>
            <w:r w:rsidRPr="00C14F75">
              <w:rPr>
                <w:rFonts w:ascii="Cambria" w:hAnsi="Cambria"/>
                <w:b/>
                <w:i/>
                <w:color w:val="000000"/>
                <w:sz w:val="18"/>
                <w:szCs w:val="18"/>
              </w:rPr>
              <w:t>Voyages</w:t>
            </w:r>
          </w:p>
        </w:tc>
        <w:tc>
          <w:tcPr>
            <w:tcW w:w="1212" w:type="dxa"/>
            <w:tcBorders>
              <w:top w:val="single" w:sz="4" w:space="0" w:color="auto"/>
              <w:left w:val="nil"/>
              <w:bottom w:val="single" w:sz="4" w:space="0" w:color="auto"/>
              <w:right w:val="single" w:sz="4" w:space="0" w:color="auto"/>
            </w:tcBorders>
            <w:noWrap/>
            <w:vAlign w:val="center"/>
            <w:hideMark/>
          </w:tcPr>
          <w:p w14:paraId="4593CE21" w14:textId="77777777" w:rsidR="001734C2" w:rsidRPr="00C14F75" w:rsidRDefault="001734C2" w:rsidP="00835F69">
            <w:pPr>
              <w:spacing w:line="240" w:lineRule="auto"/>
              <w:jc w:val="center"/>
              <w:rPr>
                <w:rFonts w:ascii="Cambria" w:eastAsia="Times New Roman" w:hAnsi="Cambria"/>
                <w:b/>
                <w:bCs/>
                <w:i/>
                <w:iCs/>
                <w:color w:val="000000"/>
                <w:kern w:val="0"/>
                <w:sz w:val="18"/>
                <w:szCs w:val="18"/>
                <w14:ligatures w14:val="none"/>
              </w:rPr>
            </w:pPr>
            <w:r w:rsidRPr="00C14F75">
              <w:rPr>
                <w:rFonts w:ascii="Cambria" w:hAnsi="Cambria"/>
                <w:b/>
                <w:i/>
                <w:color w:val="000000"/>
                <w:sz w:val="18"/>
                <w:szCs w:val="18"/>
              </w:rPr>
              <w:t>Hôtel</w:t>
            </w:r>
          </w:p>
        </w:tc>
        <w:tc>
          <w:tcPr>
            <w:tcW w:w="1212" w:type="dxa"/>
            <w:tcBorders>
              <w:top w:val="single" w:sz="4" w:space="0" w:color="auto"/>
              <w:left w:val="nil"/>
              <w:bottom w:val="single" w:sz="4" w:space="0" w:color="auto"/>
              <w:right w:val="single" w:sz="4" w:space="0" w:color="auto"/>
            </w:tcBorders>
            <w:noWrap/>
            <w:vAlign w:val="center"/>
            <w:hideMark/>
          </w:tcPr>
          <w:p w14:paraId="5257A353" w14:textId="77777777" w:rsidR="001734C2" w:rsidRPr="00C14F75" w:rsidRDefault="001734C2" w:rsidP="00835F69">
            <w:pPr>
              <w:spacing w:line="240" w:lineRule="auto"/>
              <w:jc w:val="center"/>
              <w:rPr>
                <w:rFonts w:ascii="Cambria" w:eastAsia="Times New Roman" w:hAnsi="Cambria"/>
                <w:b/>
                <w:bCs/>
                <w:i/>
                <w:iCs/>
                <w:color w:val="000000"/>
                <w:kern w:val="0"/>
                <w:sz w:val="18"/>
                <w:szCs w:val="18"/>
                <w14:ligatures w14:val="none"/>
              </w:rPr>
            </w:pPr>
            <w:r w:rsidRPr="00C14F75">
              <w:rPr>
                <w:rFonts w:ascii="Cambria" w:hAnsi="Cambria"/>
                <w:b/>
                <w:i/>
                <w:color w:val="000000"/>
                <w:sz w:val="18"/>
                <w:szCs w:val="18"/>
              </w:rPr>
              <w:t>Indemnités journalières</w:t>
            </w:r>
          </w:p>
        </w:tc>
        <w:tc>
          <w:tcPr>
            <w:tcW w:w="1356" w:type="dxa"/>
            <w:tcBorders>
              <w:top w:val="single" w:sz="4" w:space="0" w:color="auto"/>
              <w:left w:val="nil"/>
              <w:bottom w:val="single" w:sz="4" w:space="0" w:color="auto"/>
              <w:right w:val="single" w:sz="4" w:space="0" w:color="auto"/>
            </w:tcBorders>
            <w:noWrap/>
            <w:vAlign w:val="center"/>
            <w:hideMark/>
          </w:tcPr>
          <w:p w14:paraId="0721911B" w14:textId="77777777" w:rsidR="001734C2" w:rsidRPr="00C14F75" w:rsidRDefault="001734C2" w:rsidP="00835F69">
            <w:pPr>
              <w:spacing w:line="240" w:lineRule="auto"/>
              <w:jc w:val="center"/>
              <w:rPr>
                <w:rFonts w:ascii="Cambria" w:eastAsia="Times New Roman" w:hAnsi="Cambria"/>
                <w:b/>
                <w:bCs/>
                <w:i/>
                <w:iCs/>
                <w:color w:val="000000"/>
                <w:kern w:val="0"/>
                <w:sz w:val="18"/>
                <w:szCs w:val="18"/>
                <w14:ligatures w14:val="none"/>
              </w:rPr>
            </w:pPr>
            <w:r w:rsidRPr="00C14F75">
              <w:rPr>
                <w:rFonts w:ascii="Cambria" w:hAnsi="Cambria"/>
                <w:b/>
                <w:i/>
                <w:color w:val="000000"/>
                <w:sz w:val="18"/>
                <w:szCs w:val="18"/>
              </w:rPr>
              <w:t>Total</w:t>
            </w:r>
          </w:p>
        </w:tc>
      </w:tr>
      <w:tr w:rsidR="001734C2" w:rsidRPr="00C14F75" w14:paraId="2273DDDA" w14:textId="77777777" w:rsidTr="00E005AE">
        <w:trPr>
          <w:trHeight w:val="840"/>
          <w:jc w:val="center"/>
        </w:trPr>
        <w:tc>
          <w:tcPr>
            <w:tcW w:w="3170" w:type="dxa"/>
            <w:tcBorders>
              <w:top w:val="nil"/>
              <w:left w:val="single" w:sz="4" w:space="0" w:color="auto"/>
              <w:bottom w:val="single" w:sz="4" w:space="0" w:color="auto"/>
              <w:right w:val="single" w:sz="4" w:space="0" w:color="auto"/>
            </w:tcBorders>
            <w:vAlign w:val="center"/>
            <w:hideMark/>
          </w:tcPr>
          <w:p w14:paraId="7C0348CB" w14:textId="77777777" w:rsidR="001734C2" w:rsidRPr="00C14F75" w:rsidRDefault="001734C2" w:rsidP="00835F69">
            <w:pPr>
              <w:spacing w:line="240" w:lineRule="auto"/>
              <w:jc w:val="both"/>
              <w:rPr>
                <w:rFonts w:ascii="Cambria" w:eastAsia="Times New Roman" w:hAnsi="Cambria"/>
                <w:color w:val="000000"/>
                <w:kern w:val="0"/>
                <w:sz w:val="18"/>
                <w:szCs w:val="18"/>
                <w14:ligatures w14:val="none"/>
              </w:rPr>
            </w:pPr>
            <w:r w:rsidRPr="00C14F75">
              <w:rPr>
                <w:rFonts w:ascii="Cambria" w:hAnsi="Cambria"/>
                <w:color w:val="000000"/>
                <w:sz w:val="18"/>
                <w:szCs w:val="18"/>
              </w:rPr>
              <w:t>Réunion de préparation des données sur les thonidés mineurs (Malaga, Espagne, 3 jours)</w:t>
            </w:r>
          </w:p>
        </w:tc>
        <w:tc>
          <w:tcPr>
            <w:tcW w:w="1047" w:type="dxa"/>
            <w:tcBorders>
              <w:top w:val="nil"/>
              <w:left w:val="nil"/>
              <w:bottom w:val="single" w:sz="4" w:space="0" w:color="auto"/>
              <w:right w:val="single" w:sz="4" w:space="0" w:color="auto"/>
            </w:tcBorders>
            <w:noWrap/>
            <w:vAlign w:val="center"/>
            <w:hideMark/>
          </w:tcPr>
          <w:p w14:paraId="250C8C28" w14:textId="77777777"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7</w:t>
            </w:r>
          </w:p>
        </w:tc>
        <w:tc>
          <w:tcPr>
            <w:tcW w:w="1212" w:type="dxa"/>
            <w:tcBorders>
              <w:top w:val="nil"/>
              <w:left w:val="nil"/>
              <w:bottom w:val="single" w:sz="4" w:space="0" w:color="auto"/>
              <w:right w:val="single" w:sz="4" w:space="0" w:color="auto"/>
            </w:tcBorders>
            <w:noWrap/>
            <w:vAlign w:val="center"/>
            <w:hideMark/>
          </w:tcPr>
          <w:p w14:paraId="6D69B079" w14:textId="0620EACE"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10.150,00 €</w:t>
            </w:r>
          </w:p>
        </w:tc>
        <w:tc>
          <w:tcPr>
            <w:tcW w:w="1212" w:type="dxa"/>
            <w:tcBorders>
              <w:top w:val="nil"/>
              <w:left w:val="nil"/>
              <w:bottom w:val="single" w:sz="4" w:space="0" w:color="auto"/>
              <w:right w:val="single" w:sz="4" w:space="0" w:color="auto"/>
            </w:tcBorders>
            <w:noWrap/>
            <w:vAlign w:val="center"/>
            <w:hideMark/>
          </w:tcPr>
          <w:p w14:paraId="0AA3F8E9" w14:textId="22020BF4"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5.513,55 €</w:t>
            </w:r>
          </w:p>
        </w:tc>
        <w:tc>
          <w:tcPr>
            <w:tcW w:w="1212" w:type="dxa"/>
            <w:tcBorders>
              <w:top w:val="nil"/>
              <w:left w:val="nil"/>
              <w:bottom w:val="single" w:sz="4" w:space="0" w:color="auto"/>
              <w:right w:val="single" w:sz="4" w:space="0" w:color="auto"/>
            </w:tcBorders>
            <w:noWrap/>
            <w:vAlign w:val="center"/>
            <w:hideMark/>
          </w:tcPr>
          <w:p w14:paraId="4F90CC4C" w14:textId="3C2989A0"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3.831,45 €</w:t>
            </w:r>
          </w:p>
        </w:tc>
        <w:tc>
          <w:tcPr>
            <w:tcW w:w="1356" w:type="dxa"/>
            <w:tcBorders>
              <w:top w:val="nil"/>
              <w:left w:val="nil"/>
              <w:bottom w:val="single" w:sz="4" w:space="0" w:color="auto"/>
              <w:right w:val="single" w:sz="4" w:space="0" w:color="auto"/>
            </w:tcBorders>
            <w:noWrap/>
            <w:vAlign w:val="center"/>
            <w:hideMark/>
          </w:tcPr>
          <w:p w14:paraId="00FA6EA8" w14:textId="09F70C51"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19.495,00 €</w:t>
            </w:r>
          </w:p>
        </w:tc>
      </w:tr>
      <w:tr w:rsidR="001734C2" w:rsidRPr="00C14F75" w14:paraId="2844A05C" w14:textId="77777777" w:rsidTr="00E005AE">
        <w:trPr>
          <w:trHeight w:val="1020"/>
          <w:jc w:val="center"/>
        </w:trPr>
        <w:tc>
          <w:tcPr>
            <w:tcW w:w="3170" w:type="dxa"/>
            <w:tcBorders>
              <w:top w:val="nil"/>
              <w:left w:val="single" w:sz="4" w:space="0" w:color="auto"/>
              <w:bottom w:val="single" w:sz="4" w:space="0" w:color="auto"/>
              <w:right w:val="single" w:sz="4" w:space="0" w:color="auto"/>
            </w:tcBorders>
            <w:vAlign w:val="center"/>
            <w:hideMark/>
          </w:tcPr>
          <w:p w14:paraId="5212BE3A" w14:textId="77777777" w:rsidR="001734C2" w:rsidRPr="00C14F75" w:rsidRDefault="001734C2" w:rsidP="00835F69">
            <w:pPr>
              <w:spacing w:line="240" w:lineRule="auto"/>
              <w:jc w:val="both"/>
              <w:rPr>
                <w:rFonts w:ascii="Cambria" w:eastAsia="Times New Roman" w:hAnsi="Cambria"/>
                <w:color w:val="000000"/>
                <w:kern w:val="0"/>
                <w:sz w:val="18"/>
                <w:szCs w:val="18"/>
                <w14:ligatures w14:val="none"/>
              </w:rPr>
            </w:pPr>
            <w:r w:rsidRPr="00C14F75">
              <w:rPr>
                <w:rFonts w:ascii="Cambria" w:hAnsi="Cambria"/>
                <w:color w:val="000000"/>
                <w:sz w:val="18"/>
                <w:szCs w:val="18"/>
              </w:rPr>
              <w:t>Réunion de préparation des données sur le requin peau bleue de la Méditerranée (y compris la MSE du requin peau bleue du Nord et du Sud) (hybride, UE, à décider, 5 jours)</w:t>
            </w:r>
          </w:p>
        </w:tc>
        <w:tc>
          <w:tcPr>
            <w:tcW w:w="1047" w:type="dxa"/>
            <w:tcBorders>
              <w:top w:val="nil"/>
              <w:left w:val="nil"/>
              <w:bottom w:val="single" w:sz="4" w:space="0" w:color="auto"/>
              <w:right w:val="single" w:sz="4" w:space="0" w:color="auto"/>
            </w:tcBorders>
            <w:noWrap/>
            <w:vAlign w:val="center"/>
            <w:hideMark/>
          </w:tcPr>
          <w:p w14:paraId="341887BB" w14:textId="77777777"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5</w:t>
            </w:r>
          </w:p>
        </w:tc>
        <w:tc>
          <w:tcPr>
            <w:tcW w:w="1212" w:type="dxa"/>
            <w:tcBorders>
              <w:top w:val="nil"/>
              <w:left w:val="nil"/>
              <w:bottom w:val="single" w:sz="4" w:space="0" w:color="auto"/>
              <w:right w:val="single" w:sz="4" w:space="0" w:color="auto"/>
            </w:tcBorders>
            <w:noWrap/>
            <w:vAlign w:val="center"/>
            <w:hideMark/>
          </w:tcPr>
          <w:p w14:paraId="2C1BEC33" w14:textId="4BDC4FF6"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7.250,00 €</w:t>
            </w:r>
          </w:p>
        </w:tc>
        <w:tc>
          <w:tcPr>
            <w:tcW w:w="1212" w:type="dxa"/>
            <w:tcBorders>
              <w:top w:val="nil"/>
              <w:left w:val="nil"/>
              <w:bottom w:val="single" w:sz="4" w:space="0" w:color="auto"/>
              <w:right w:val="single" w:sz="4" w:space="0" w:color="auto"/>
            </w:tcBorders>
            <w:noWrap/>
            <w:vAlign w:val="center"/>
            <w:hideMark/>
          </w:tcPr>
          <w:p w14:paraId="46411D25" w14:textId="07E57F09"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7.397,95 €</w:t>
            </w:r>
          </w:p>
        </w:tc>
        <w:tc>
          <w:tcPr>
            <w:tcW w:w="1212" w:type="dxa"/>
            <w:tcBorders>
              <w:top w:val="nil"/>
              <w:left w:val="nil"/>
              <w:bottom w:val="single" w:sz="4" w:space="0" w:color="auto"/>
              <w:right w:val="single" w:sz="4" w:space="0" w:color="auto"/>
            </w:tcBorders>
            <w:noWrap/>
            <w:vAlign w:val="center"/>
            <w:hideMark/>
          </w:tcPr>
          <w:p w14:paraId="4B07EC42" w14:textId="6AF3820B"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4.687,20 €</w:t>
            </w:r>
          </w:p>
        </w:tc>
        <w:tc>
          <w:tcPr>
            <w:tcW w:w="1356" w:type="dxa"/>
            <w:tcBorders>
              <w:top w:val="nil"/>
              <w:left w:val="nil"/>
              <w:bottom w:val="single" w:sz="4" w:space="0" w:color="auto"/>
              <w:right w:val="single" w:sz="4" w:space="0" w:color="auto"/>
            </w:tcBorders>
            <w:noWrap/>
            <w:vAlign w:val="center"/>
            <w:hideMark/>
          </w:tcPr>
          <w:p w14:paraId="09FF7553" w14:textId="58B1C7A8"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19.335,15 €</w:t>
            </w:r>
          </w:p>
        </w:tc>
      </w:tr>
      <w:tr w:rsidR="001734C2" w:rsidRPr="00C14F75" w14:paraId="3961DCFF" w14:textId="77777777" w:rsidTr="00E005AE">
        <w:trPr>
          <w:trHeight w:val="796"/>
          <w:jc w:val="center"/>
        </w:trPr>
        <w:tc>
          <w:tcPr>
            <w:tcW w:w="3170" w:type="dxa"/>
            <w:tcBorders>
              <w:top w:val="nil"/>
              <w:left w:val="single" w:sz="4" w:space="0" w:color="auto"/>
              <w:bottom w:val="single" w:sz="4" w:space="0" w:color="auto"/>
              <w:right w:val="single" w:sz="4" w:space="0" w:color="auto"/>
            </w:tcBorders>
            <w:vAlign w:val="center"/>
            <w:hideMark/>
          </w:tcPr>
          <w:p w14:paraId="6BC8AD88" w14:textId="135D0192" w:rsidR="001734C2" w:rsidRPr="00C14F75" w:rsidRDefault="001734C2" w:rsidP="00835F69">
            <w:pPr>
              <w:spacing w:line="240" w:lineRule="auto"/>
              <w:jc w:val="both"/>
              <w:rPr>
                <w:rFonts w:ascii="Cambria" w:eastAsia="Times New Roman" w:hAnsi="Cambria"/>
                <w:color w:val="000000"/>
                <w:kern w:val="0"/>
                <w:sz w:val="18"/>
                <w:szCs w:val="18"/>
                <w14:ligatures w14:val="none"/>
              </w:rPr>
            </w:pPr>
            <w:r w:rsidRPr="00C14F75">
              <w:rPr>
                <w:rFonts w:ascii="Cambria" w:hAnsi="Cambria"/>
                <w:color w:val="000000"/>
                <w:sz w:val="18"/>
                <w:szCs w:val="18"/>
              </w:rPr>
              <w:t>Réunion de préparation des données sur le listao de l'Est (y compris la MSE) (Madrid, Espagne, 4 jours)</w:t>
            </w:r>
          </w:p>
        </w:tc>
        <w:tc>
          <w:tcPr>
            <w:tcW w:w="1047" w:type="dxa"/>
            <w:tcBorders>
              <w:top w:val="nil"/>
              <w:left w:val="nil"/>
              <w:bottom w:val="single" w:sz="4" w:space="0" w:color="auto"/>
              <w:right w:val="single" w:sz="4" w:space="0" w:color="auto"/>
            </w:tcBorders>
            <w:noWrap/>
            <w:vAlign w:val="center"/>
            <w:hideMark/>
          </w:tcPr>
          <w:p w14:paraId="0CB61885" w14:textId="77777777"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7</w:t>
            </w:r>
          </w:p>
        </w:tc>
        <w:tc>
          <w:tcPr>
            <w:tcW w:w="1212" w:type="dxa"/>
            <w:tcBorders>
              <w:top w:val="nil"/>
              <w:left w:val="nil"/>
              <w:bottom w:val="single" w:sz="4" w:space="0" w:color="auto"/>
              <w:right w:val="single" w:sz="4" w:space="0" w:color="auto"/>
            </w:tcBorders>
            <w:noWrap/>
            <w:vAlign w:val="center"/>
            <w:hideMark/>
          </w:tcPr>
          <w:p w14:paraId="40D75F30" w14:textId="7C342938"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10.150,00 €</w:t>
            </w:r>
          </w:p>
        </w:tc>
        <w:tc>
          <w:tcPr>
            <w:tcW w:w="1212" w:type="dxa"/>
            <w:tcBorders>
              <w:top w:val="nil"/>
              <w:left w:val="nil"/>
              <w:bottom w:val="single" w:sz="4" w:space="0" w:color="auto"/>
              <w:right w:val="single" w:sz="4" w:space="0" w:color="auto"/>
            </w:tcBorders>
            <w:noWrap/>
            <w:vAlign w:val="center"/>
            <w:hideMark/>
          </w:tcPr>
          <w:p w14:paraId="216B891C" w14:textId="3D1DAFDA"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10.531,08 €</w:t>
            </w:r>
          </w:p>
        </w:tc>
        <w:tc>
          <w:tcPr>
            <w:tcW w:w="1212" w:type="dxa"/>
            <w:tcBorders>
              <w:top w:val="nil"/>
              <w:left w:val="nil"/>
              <w:bottom w:val="single" w:sz="4" w:space="0" w:color="auto"/>
              <w:right w:val="single" w:sz="4" w:space="0" w:color="auto"/>
            </w:tcBorders>
            <w:noWrap/>
            <w:vAlign w:val="center"/>
            <w:hideMark/>
          </w:tcPr>
          <w:p w14:paraId="3577B464" w14:textId="3180FDD8"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6.184,92 €</w:t>
            </w:r>
          </w:p>
        </w:tc>
        <w:tc>
          <w:tcPr>
            <w:tcW w:w="1356" w:type="dxa"/>
            <w:tcBorders>
              <w:top w:val="nil"/>
              <w:left w:val="nil"/>
              <w:bottom w:val="single" w:sz="4" w:space="0" w:color="auto"/>
              <w:right w:val="single" w:sz="4" w:space="0" w:color="auto"/>
            </w:tcBorders>
            <w:noWrap/>
            <w:vAlign w:val="center"/>
            <w:hideMark/>
          </w:tcPr>
          <w:p w14:paraId="4C50232A" w14:textId="090E919B"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26.866,00 €</w:t>
            </w:r>
          </w:p>
        </w:tc>
      </w:tr>
      <w:tr w:rsidR="001734C2" w:rsidRPr="00C14F75" w14:paraId="1930E157" w14:textId="77777777" w:rsidTr="00E005AE">
        <w:trPr>
          <w:trHeight w:val="840"/>
          <w:jc w:val="center"/>
        </w:trPr>
        <w:tc>
          <w:tcPr>
            <w:tcW w:w="3170" w:type="dxa"/>
            <w:tcBorders>
              <w:top w:val="nil"/>
              <w:left w:val="single" w:sz="4" w:space="0" w:color="auto"/>
              <w:bottom w:val="single" w:sz="4" w:space="0" w:color="auto"/>
              <w:right w:val="single" w:sz="4" w:space="0" w:color="auto"/>
            </w:tcBorders>
            <w:vAlign w:val="center"/>
            <w:hideMark/>
          </w:tcPr>
          <w:p w14:paraId="7A67FB33" w14:textId="77777777" w:rsidR="001734C2" w:rsidRPr="00C14F75" w:rsidRDefault="001734C2" w:rsidP="00835F69">
            <w:pPr>
              <w:spacing w:line="240" w:lineRule="auto"/>
              <w:jc w:val="both"/>
              <w:rPr>
                <w:rFonts w:ascii="Cambria" w:eastAsia="Times New Roman" w:hAnsi="Cambria"/>
                <w:color w:val="000000"/>
                <w:kern w:val="0"/>
                <w:sz w:val="18"/>
                <w:szCs w:val="18"/>
                <w14:ligatures w14:val="none"/>
              </w:rPr>
            </w:pPr>
            <w:r w:rsidRPr="00C14F75">
              <w:rPr>
                <w:rFonts w:ascii="Cambria" w:hAnsi="Cambria"/>
                <w:color w:val="000000"/>
                <w:sz w:val="18"/>
                <w:szCs w:val="18"/>
              </w:rPr>
              <w:t>Réunion du Groupe de travail sur les méthodes d’évaluation des stocks (Madrid, Espagne, 4 jours)</w:t>
            </w:r>
          </w:p>
        </w:tc>
        <w:tc>
          <w:tcPr>
            <w:tcW w:w="1047" w:type="dxa"/>
            <w:tcBorders>
              <w:top w:val="nil"/>
              <w:left w:val="nil"/>
              <w:bottom w:val="single" w:sz="4" w:space="0" w:color="auto"/>
              <w:right w:val="single" w:sz="4" w:space="0" w:color="auto"/>
            </w:tcBorders>
            <w:noWrap/>
            <w:vAlign w:val="center"/>
            <w:hideMark/>
          </w:tcPr>
          <w:p w14:paraId="021CC832" w14:textId="77777777"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3</w:t>
            </w:r>
          </w:p>
        </w:tc>
        <w:tc>
          <w:tcPr>
            <w:tcW w:w="1212" w:type="dxa"/>
            <w:tcBorders>
              <w:top w:val="nil"/>
              <w:left w:val="nil"/>
              <w:bottom w:val="single" w:sz="4" w:space="0" w:color="auto"/>
              <w:right w:val="single" w:sz="4" w:space="0" w:color="auto"/>
            </w:tcBorders>
            <w:noWrap/>
            <w:vAlign w:val="center"/>
            <w:hideMark/>
          </w:tcPr>
          <w:p w14:paraId="2538D299" w14:textId="575074CC"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4.350,00 €</w:t>
            </w:r>
          </w:p>
        </w:tc>
        <w:tc>
          <w:tcPr>
            <w:tcW w:w="1212" w:type="dxa"/>
            <w:tcBorders>
              <w:top w:val="nil"/>
              <w:left w:val="nil"/>
              <w:bottom w:val="single" w:sz="4" w:space="0" w:color="auto"/>
              <w:right w:val="single" w:sz="4" w:space="0" w:color="auto"/>
            </w:tcBorders>
            <w:noWrap/>
            <w:vAlign w:val="center"/>
            <w:hideMark/>
          </w:tcPr>
          <w:p w14:paraId="0FF4066A" w14:textId="6BD06D23"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4.513,32 €</w:t>
            </w:r>
          </w:p>
        </w:tc>
        <w:tc>
          <w:tcPr>
            <w:tcW w:w="1212" w:type="dxa"/>
            <w:tcBorders>
              <w:top w:val="nil"/>
              <w:left w:val="nil"/>
              <w:bottom w:val="single" w:sz="4" w:space="0" w:color="auto"/>
              <w:right w:val="single" w:sz="4" w:space="0" w:color="auto"/>
            </w:tcBorders>
            <w:noWrap/>
            <w:vAlign w:val="center"/>
            <w:hideMark/>
          </w:tcPr>
          <w:p w14:paraId="1FA6B7EC" w14:textId="7D2C4642"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2.650,68 €</w:t>
            </w:r>
          </w:p>
        </w:tc>
        <w:tc>
          <w:tcPr>
            <w:tcW w:w="1356" w:type="dxa"/>
            <w:tcBorders>
              <w:top w:val="nil"/>
              <w:left w:val="nil"/>
              <w:bottom w:val="single" w:sz="4" w:space="0" w:color="auto"/>
              <w:right w:val="single" w:sz="4" w:space="0" w:color="auto"/>
            </w:tcBorders>
            <w:noWrap/>
            <w:vAlign w:val="center"/>
            <w:hideMark/>
          </w:tcPr>
          <w:p w14:paraId="59EAA10A" w14:textId="06F8BFB4"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11.514,00 €</w:t>
            </w:r>
          </w:p>
        </w:tc>
      </w:tr>
      <w:tr w:rsidR="001734C2" w:rsidRPr="00C14F75" w14:paraId="16244391" w14:textId="77777777" w:rsidTr="00E005AE">
        <w:trPr>
          <w:trHeight w:val="679"/>
          <w:jc w:val="center"/>
        </w:trPr>
        <w:tc>
          <w:tcPr>
            <w:tcW w:w="3170" w:type="dxa"/>
            <w:tcBorders>
              <w:top w:val="nil"/>
              <w:left w:val="single" w:sz="4" w:space="0" w:color="auto"/>
              <w:bottom w:val="single" w:sz="4" w:space="0" w:color="auto"/>
              <w:right w:val="single" w:sz="4" w:space="0" w:color="auto"/>
            </w:tcBorders>
            <w:vAlign w:val="center"/>
            <w:hideMark/>
          </w:tcPr>
          <w:p w14:paraId="03417EE1" w14:textId="77777777" w:rsidR="001734C2" w:rsidRPr="00C14F75" w:rsidRDefault="001734C2" w:rsidP="00835F69">
            <w:pPr>
              <w:spacing w:line="240" w:lineRule="auto"/>
              <w:jc w:val="both"/>
              <w:rPr>
                <w:rFonts w:ascii="Cambria" w:eastAsia="Times New Roman" w:hAnsi="Cambria"/>
                <w:color w:val="000000"/>
                <w:kern w:val="0"/>
                <w:sz w:val="18"/>
                <w:szCs w:val="18"/>
                <w14:ligatures w14:val="none"/>
              </w:rPr>
            </w:pPr>
            <w:r w:rsidRPr="00C14F75">
              <w:rPr>
                <w:rFonts w:ascii="Cambria" w:hAnsi="Cambria"/>
                <w:color w:val="000000"/>
                <w:sz w:val="18"/>
                <w:szCs w:val="18"/>
              </w:rPr>
              <w:t>Réunion du Sous-comité des écosystèmes et des prises accessoires (Madrid, Espagne, 5 jours)</w:t>
            </w:r>
          </w:p>
        </w:tc>
        <w:tc>
          <w:tcPr>
            <w:tcW w:w="1047" w:type="dxa"/>
            <w:tcBorders>
              <w:top w:val="nil"/>
              <w:left w:val="nil"/>
              <w:bottom w:val="single" w:sz="4" w:space="0" w:color="auto"/>
              <w:right w:val="single" w:sz="4" w:space="0" w:color="auto"/>
            </w:tcBorders>
            <w:noWrap/>
            <w:vAlign w:val="center"/>
            <w:hideMark/>
          </w:tcPr>
          <w:p w14:paraId="02AD4107" w14:textId="77777777"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4</w:t>
            </w:r>
          </w:p>
        </w:tc>
        <w:tc>
          <w:tcPr>
            <w:tcW w:w="1212" w:type="dxa"/>
            <w:tcBorders>
              <w:top w:val="nil"/>
              <w:left w:val="nil"/>
              <w:bottom w:val="single" w:sz="4" w:space="0" w:color="auto"/>
              <w:right w:val="single" w:sz="4" w:space="0" w:color="auto"/>
            </w:tcBorders>
            <w:noWrap/>
            <w:vAlign w:val="center"/>
            <w:hideMark/>
          </w:tcPr>
          <w:p w14:paraId="4BA4615E" w14:textId="7CD21969"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5.800,00 €</w:t>
            </w:r>
          </w:p>
        </w:tc>
        <w:tc>
          <w:tcPr>
            <w:tcW w:w="1212" w:type="dxa"/>
            <w:tcBorders>
              <w:top w:val="nil"/>
              <w:left w:val="nil"/>
              <w:bottom w:val="single" w:sz="4" w:space="0" w:color="auto"/>
              <w:right w:val="single" w:sz="4" w:space="0" w:color="auto"/>
            </w:tcBorders>
            <w:noWrap/>
            <w:vAlign w:val="center"/>
            <w:hideMark/>
          </w:tcPr>
          <w:p w14:paraId="7C3829FB" w14:textId="7B9283DF"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7.020,72 €</w:t>
            </w:r>
          </w:p>
        </w:tc>
        <w:tc>
          <w:tcPr>
            <w:tcW w:w="1212" w:type="dxa"/>
            <w:tcBorders>
              <w:top w:val="nil"/>
              <w:left w:val="nil"/>
              <w:bottom w:val="single" w:sz="4" w:space="0" w:color="auto"/>
              <w:right w:val="single" w:sz="4" w:space="0" w:color="auto"/>
            </w:tcBorders>
            <w:noWrap/>
            <w:vAlign w:val="center"/>
            <w:hideMark/>
          </w:tcPr>
          <w:p w14:paraId="11AF8EC1" w14:textId="4E8AD32B"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4.123,28 €</w:t>
            </w:r>
          </w:p>
        </w:tc>
        <w:tc>
          <w:tcPr>
            <w:tcW w:w="1356" w:type="dxa"/>
            <w:tcBorders>
              <w:top w:val="nil"/>
              <w:left w:val="nil"/>
              <w:bottom w:val="single" w:sz="4" w:space="0" w:color="auto"/>
              <w:right w:val="single" w:sz="4" w:space="0" w:color="auto"/>
            </w:tcBorders>
            <w:noWrap/>
            <w:vAlign w:val="center"/>
            <w:hideMark/>
          </w:tcPr>
          <w:p w14:paraId="17042C4D" w14:textId="6736E5F0"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16.944,00 €</w:t>
            </w:r>
          </w:p>
        </w:tc>
      </w:tr>
      <w:tr w:rsidR="001734C2" w:rsidRPr="00C14F75" w14:paraId="126A7155" w14:textId="77777777" w:rsidTr="00E005AE">
        <w:trPr>
          <w:trHeight w:val="1224"/>
          <w:jc w:val="center"/>
        </w:trPr>
        <w:tc>
          <w:tcPr>
            <w:tcW w:w="3170" w:type="dxa"/>
            <w:tcBorders>
              <w:top w:val="nil"/>
              <w:left w:val="single" w:sz="4" w:space="0" w:color="auto"/>
              <w:bottom w:val="single" w:sz="4" w:space="0" w:color="auto"/>
              <w:right w:val="single" w:sz="4" w:space="0" w:color="auto"/>
            </w:tcBorders>
            <w:vAlign w:val="center"/>
            <w:hideMark/>
          </w:tcPr>
          <w:p w14:paraId="0840D0FE" w14:textId="77777777" w:rsidR="001734C2" w:rsidRPr="00C14F75" w:rsidRDefault="001734C2" w:rsidP="00835F69">
            <w:pPr>
              <w:spacing w:line="240" w:lineRule="auto"/>
              <w:jc w:val="both"/>
              <w:rPr>
                <w:rFonts w:ascii="Cambria" w:eastAsia="Times New Roman" w:hAnsi="Cambria"/>
                <w:color w:val="000000"/>
                <w:kern w:val="0"/>
                <w:sz w:val="18"/>
                <w:szCs w:val="18"/>
                <w14:ligatures w14:val="none"/>
              </w:rPr>
            </w:pPr>
            <w:r w:rsidRPr="00C14F75">
              <w:rPr>
                <w:rFonts w:ascii="Cambria" w:hAnsi="Cambria"/>
                <w:color w:val="000000"/>
                <w:sz w:val="18"/>
                <w:szCs w:val="18"/>
              </w:rPr>
              <w:t>Réunion d’évaluation du stock du requin peau bleue de la Méditerranée (y compris la MSE du requin peau bleue du Nord et du Sud) (hybride, UE, à décider, 5 jours)</w:t>
            </w:r>
          </w:p>
        </w:tc>
        <w:tc>
          <w:tcPr>
            <w:tcW w:w="1047" w:type="dxa"/>
            <w:tcBorders>
              <w:top w:val="nil"/>
              <w:left w:val="nil"/>
              <w:bottom w:val="single" w:sz="4" w:space="0" w:color="auto"/>
              <w:right w:val="single" w:sz="4" w:space="0" w:color="auto"/>
            </w:tcBorders>
            <w:noWrap/>
            <w:vAlign w:val="center"/>
            <w:hideMark/>
          </w:tcPr>
          <w:p w14:paraId="399E6668" w14:textId="77777777"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4</w:t>
            </w:r>
          </w:p>
        </w:tc>
        <w:tc>
          <w:tcPr>
            <w:tcW w:w="1212" w:type="dxa"/>
            <w:tcBorders>
              <w:top w:val="nil"/>
              <w:left w:val="nil"/>
              <w:bottom w:val="single" w:sz="4" w:space="0" w:color="auto"/>
              <w:right w:val="single" w:sz="4" w:space="0" w:color="auto"/>
            </w:tcBorders>
            <w:noWrap/>
            <w:vAlign w:val="center"/>
            <w:hideMark/>
          </w:tcPr>
          <w:p w14:paraId="0CCB7E39" w14:textId="2A5BD14A"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5.800,00 €</w:t>
            </w:r>
          </w:p>
        </w:tc>
        <w:tc>
          <w:tcPr>
            <w:tcW w:w="1212" w:type="dxa"/>
            <w:tcBorders>
              <w:top w:val="nil"/>
              <w:left w:val="nil"/>
              <w:bottom w:val="single" w:sz="4" w:space="0" w:color="auto"/>
              <w:right w:val="single" w:sz="4" w:space="0" w:color="auto"/>
            </w:tcBorders>
            <w:noWrap/>
            <w:vAlign w:val="center"/>
            <w:hideMark/>
          </w:tcPr>
          <w:p w14:paraId="75B60D65" w14:textId="78E20AC4"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5.918,36 €</w:t>
            </w:r>
          </w:p>
        </w:tc>
        <w:tc>
          <w:tcPr>
            <w:tcW w:w="1212" w:type="dxa"/>
            <w:tcBorders>
              <w:top w:val="nil"/>
              <w:left w:val="nil"/>
              <w:bottom w:val="single" w:sz="4" w:space="0" w:color="auto"/>
              <w:right w:val="single" w:sz="4" w:space="0" w:color="auto"/>
            </w:tcBorders>
            <w:noWrap/>
            <w:vAlign w:val="center"/>
            <w:hideMark/>
          </w:tcPr>
          <w:p w14:paraId="642CE0D6" w14:textId="0479A454"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3.749,76 €</w:t>
            </w:r>
          </w:p>
        </w:tc>
        <w:tc>
          <w:tcPr>
            <w:tcW w:w="1356" w:type="dxa"/>
            <w:tcBorders>
              <w:top w:val="nil"/>
              <w:left w:val="nil"/>
              <w:bottom w:val="single" w:sz="4" w:space="0" w:color="auto"/>
              <w:right w:val="single" w:sz="4" w:space="0" w:color="auto"/>
            </w:tcBorders>
            <w:noWrap/>
            <w:vAlign w:val="center"/>
            <w:hideMark/>
          </w:tcPr>
          <w:p w14:paraId="28BA6968" w14:textId="611ED2D5"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15.468,12 €</w:t>
            </w:r>
          </w:p>
        </w:tc>
      </w:tr>
      <w:tr w:rsidR="001734C2" w:rsidRPr="00C14F75" w14:paraId="6D3448AA" w14:textId="77777777" w:rsidTr="00E005AE">
        <w:trPr>
          <w:trHeight w:val="816"/>
          <w:jc w:val="center"/>
        </w:trPr>
        <w:tc>
          <w:tcPr>
            <w:tcW w:w="3170" w:type="dxa"/>
            <w:tcBorders>
              <w:top w:val="nil"/>
              <w:left w:val="single" w:sz="4" w:space="0" w:color="auto"/>
              <w:bottom w:val="single" w:sz="4" w:space="0" w:color="auto"/>
              <w:right w:val="single" w:sz="4" w:space="0" w:color="auto"/>
            </w:tcBorders>
            <w:vAlign w:val="center"/>
            <w:hideMark/>
          </w:tcPr>
          <w:p w14:paraId="188A8659" w14:textId="77777777" w:rsidR="001734C2" w:rsidRPr="00C14F75" w:rsidRDefault="001734C2" w:rsidP="00835F69">
            <w:pPr>
              <w:spacing w:line="240" w:lineRule="auto"/>
              <w:jc w:val="both"/>
              <w:rPr>
                <w:rFonts w:ascii="Cambria" w:eastAsia="Times New Roman" w:hAnsi="Cambria"/>
                <w:color w:val="000000"/>
                <w:kern w:val="0"/>
                <w:sz w:val="18"/>
                <w:szCs w:val="18"/>
                <w14:ligatures w14:val="none"/>
              </w:rPr>
            </w:pPr>
            <w:r w:rsidRPr="00C14F75">
              <w:rPr>
                <w:rFonts w:ascii="Cambria" w:hAnsi="Cambria"/>
                <w:color w:val="000000"/>
                <w:sz w:val="18"/>
                <w:szCs w:val="18"/>
              </w:rPr>
              <w:lastRenderedPageBreak/>
              <w:t>Deuxième réunion intersessions du Groupe d'espèces sur le thon rouge (hybride, Croatie (à décider), 5 jours)</w:t>
            </w:r>
          </w:p>
        </w:tc>
        <w:tc>
          <w:tcPr>
            <w:tcW w:w="1047" w:type="dxa"/>
            <w:tcBorders>
              <w:top w:val="nil"/>
              <w:left w:val="nil"/>
              <w:bottom w:val="single" w:sz="4" w:space="0" w:color="auto"/>
              <w:right w:val="single" w:sz="4" w:space="0" w:color="auto"/>
            </w:tcBorders>
            <w:noWrap/>
            <w:vAlign w:val="center"/>
            <w:hideMark/>
          </w:tcPr>
          <w:p w14:paraId="1550CE37" w14:textId="77777777"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3</w:t>
            </w:r>
          </w:p>
        </w:tc>
        <w:tc>
          <w:tcPr>
            <w:tcW w:w="1212" w:type="dxa"/>
            <w:tcBorders>
              <w:top w:val="nil"/>
              <w:left w:val="nil"/>
              <w:bottom w:val="single" w:sz="4" w:space="0" w:color="auto"/>
              <w:right w:val="single" w:sz="4" w:space="0" w:color="auto"/>
            </w:tcBorders>
            <w:noWrap/>
            <w:vAlign w:val="center"/>
            <w:hideMark/>
          </w:tcPr>
          <w:p w14:paraId="5803CB34" w14:textId="52EFE531"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4.350,00 €</w:t>
            </w:r>
          </w:p>
        </w:tc>
        <w:tc>
          <w:tcPr>
            <w:tcW w:w="1212" w:type="dxa"/>
            <w:tcBorders>
              <w:top w:val="nil"/>
              <w:left w:val="nil"/>
              <w:bottom w:val="single" w:sz="4" w:space="0" w:color="auto"/>
              <w:right w:val="single" w:sz="4" w:space="0" w:color="auto"/>
            </w:tcBorders>
            <w:noWrap/>
            <w:vAlign w:val="center"/>
            <w:hideMark/>
          </w:tcPr>
          <w:p w14:paraId="24975EB6" w14:textId="0785EFBC"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4.438,77 €</w:t>
            </w:r>
          </w:p>
        </w:tc>
        <w:tc>
          <w:tcPr>
            <w:tcW w:w="1212" w:type="dxa"/>
            <w:tcBorders>
              <w:top w:val="nil"/>
              <w:left w:val="nil"/>
              <w:bottom w:val="single" w:sz="4" w:space="0" w:color="auto"/>
              <w:right w:val="single" w:sz="4" w:space="0" w:color="auto"/>
            </w:tcBorders>
            <w:noWrap/>
            <w:vAlign w:val="center"/>
            <w:hideMark/>
          </w:tcPr>
          <w:p w14:paraId="5E193745" w14:textId="2548E123"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2.812,32 €</w:t>
            </w:r>
          </w:p>
        </w:tc>
        <w:tc>
          <w:tcPr>
            <w:tcW w:w="1356" w:type="dxa"/>
            <w:tcBorders>
              <w:top w:val="nil"/>
              <w:left w:val="nil"/>
              <w:bottom w:val="single" w:sz="4" w:space="0" w:color="auto"/>
              <w:right w:val="single" w:sz="4" w:space="0" w:color="auto"/>
            </w:tcBorders>
            <w:noWrap/>
            <w:vAlign w:val="center"/>
            <w:hideMark/>
          </w:tcPr>
          <w:p w14:paraId="086A3307" w14:textId="1167139C"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11.601,09 €</w:t>
            </w:r>
          </w:p>
        </w:tc>
      </w:tr>
      <w:tr w:rsidR="001734C2" w:rsidRPr="00C14F75" w14:paraId="33FD6820" w14:textId="77777777" w:rsidTr="00E005AE">
        <w:trPr>
          <w:trHeight w:val="816"/>
          <w:jc w:val="center"/>
        </w:trPr>
        <w:tc>
          <w:tcPr>
            <w:tcW w:w="3170" w:type="dxa"/>
            <w:tcBorders>
              <w:top w:val="nil"/>
              <w:left w:val="single" w:sz="4" w:space="0" w:color="auto"/>
              <w:bottom w:val="single" w:sz="4" w:space="0" w:color="auto"/>
              <w:right w:val="single" w:sz="4" w:space="0" w:color="auto"/>
            </w:tcBorders>
            <w:vAlign w:val="center"/>
            <w:hideMark/>
          </w:tcPr>
          <w:p w14:paraId="09D499A6" w14:textId="77777777" w:rsidR="001734C2" w:rsidRPr="00C14F75" w:rsidRDefault="001734C2" w:rsidP="00835F69">
            <w:pPr>
              <w:spacing w:line="240" w:lineRule="auto"/>
              <w:jc w:val="both"/>
              <w:rPr>
                <w:rFonts w:ascii="Cambria" w:eastAsia="Times New Roman" w:hAnsi="Cambria"/>
                <w:color w:val="000000"/>
                <w:kern w:val="0"/>
                <w:sz w:val="18"/>
                <w:szCs w:val="18"/>
                <w14:ligatures w14:val="none"/>
              </w:rPr>
            </w:pPr>
            <w:r w:rsidRPr="00C14F75">
              <w:rPr>
                <w:rFonts w:ascii="Cambria" w:hAnsi="Cambria"/>
                <w:color w:val="000000"/>
                <w:sz w:val="18"/>
                <w:szCs w:val="18"/>
              </w:rPr>
              <w:t>Réunion de préparation des données sur le listao de l'Est (y compris la MSE) (Madrid, Espagne, 5 jours)</w:t>
            </w:r>
          </w:p>
        </w:tc>
        <w:tc>
          <w:tcPr>
            <w:tcW w:w="1047" w:type="dxa"/>
            <w:tcBorders>
              <w:top w:val="nil"/>
              <w:left w:val="nil"/>
              <w:bottom w:val="single" w:sz="4" w:space="0" w:color="auto"/>
              <w:right w:val="single" w:sz="4" w:space="0" w:color="auto"/>
            </w:tcBorders>
            <w:noWrap/>
            <w:vAlign w:val="center"/>
            <w:hideMark/>
          </w:tcPr>
          <w:p w14:paraId="3C171A65" w14:textId="77777777"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8</w:t>
            </w:r>
          </w:p>
        </w:tc>
        <w:tc>
          <w:tcPr>
            <w:tcW w:w="1212" w:type="dxa"/>
            <w:tcBorders>
              <w:top w:val="nil"/>
              <w:left w:val="nil"/>
              <w:bottom w:val="single" w:sz="4" w:space="0" w:color="auto"/>
              <w:right w:val="single" w:sz="4" w:space="0" w:color="auto"/>
            </w:tcBorders>
            <w:noWrap/>
            <w:vAlign w:val="center"/>
            <w:hideMark/>
          </w:tcPr>
          <w:p w14:paraId="5D5C6B28" w14:textId="425FAF5F"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11.600,00 €</w:t>
            </w:r>
          </w:p>
        </w:tc>
        <w:tc>
          <w:tcPr>
            <w:tcW w:w="1212" w:type="dxa"/>
            <w:tcBorders>
              <w:top w:val="nil"/>
              <w:left w:val="nil"/>
              <w:bottom w:val="single" w:sz="4" w:space="0" w:color="auto"/>
              <w:right w:val="single" w:sz="4" w:space="0" w:color="auto"/>
            </w:tcBorders>
            <w:noWrap/>
            <w:vAlign w:val="center"/>
            <w:hideMark/>
          </w:tcPr>
          <w:p w14:paraId="3D87CEE6" w14:textId="4DE45835"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14.041,44 €</w:t>
            </w:r>
          </w:p>
        </w:tc>
        <w:tc>
          <w:tcPr>
            <w:tcW w:w="1212" w:type="dxa"/>
            <w:tcBorders>
              <w:top w:val="nil"/>
              <w:left w:val="nil"/>
              <w:bottom w:val="single" w:sz="4" w:space="0" w:color="auto"/>
              <w:right w:val="single" w:sz="4" w:space="0" w:color="auto"/>
            </w:tcBorders>
            <w:noWrap/>
            <w:vAlign w:val="center"/>
            <w:hideMark/>
          </w:tcPr>
          <w:p w14:paraId="1E192094" w14:textId="6F79A4F0"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8.246,56 €</w:t>
            </w:r>
          </w:p>
        </w:tc>
        <w:tc>
          <w:tcPr>
            <w:tcW w:w="1356" w:type="dxa"/>
            <w:tcBorders>
              <w:top w:val="nil"/>
              <w:left w:val="nil"/>
              <w:bottom w:val="single" w:sz="4" w:space="0" w:color="auto"/>
              <w:right w:val="single" w:sz="4" w:space="0" w:color="auto"/>
            </w:tcBorders>
            <w:noWrap/>
            <w:vAlign w:val="center"/>
            <w:hideMark/>
          </w:tcPr>
          <w:p w14:paraId="45038B22" w14:textId="6D70B7C0"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33.888,00 €</w:t>
            </w:r>
          </w:p>
        </w:tc>
      </w:tr>
      <w:tr w:rsidR="001734C2" w:rsidRPr="00C14F75" w14:paraId="4ABFD9BB" w14:textId="77777777" w:rsidTr="00E005AE">
        <w:trPr>
          <w:trHeight w:val="816"/>
          <w:jc w:val="center"/>
        </w:trPr>
        <w:tc>
          <w:tcPr>
            <w:tcW w:w="3170" w:type="dxa"/>
            <w:tcBorders>
              <w:top w:val="nil"/>
              <w:left w:val="single" w:sz="4" w:space="0" w:color="auto"/>
              <w:bottom w:val="single" w:sz="4" w:space="0" w:color="auto"/>
              <w:right w:val="single" w:sz="4" w:space="0" w:color="auto"/>
            </w:tcBorders>
            <w:vAlign w:val="center"/>
            <w:hideMark/>
          </w:tcPr>
          <w:p w14:paraId="1B906620" w14:textId="77777777" w:rsidR="001734C2" w:rsidRPr="00C14F75" w:rsidRDefault="001734C2" w:rsidP="00835F69">
            <w:pPr>
              <w:spacing w:line="240" w:lineRule="auto"/>
              <w:jc w:val="both"/>
              <w:rPr>
                <w:rFonts w:ascii="Cambria" w:eastAsia="Times New Roman" w:hAnsi="Cambria"/>
                <w:color w:val="000000"/>
                <w:kern w:val="0"/>
                <w:sz w:val="18"/>
                <w:szCs w:val="18"/>
                <w14:ligatures w14:val="none"/>
              </w:rPr>
            </w:pPr>
            <w:r w:rsidRPr="00C14F75">
              <w:rPr>
                <w:rFonts w:ascii="Cambria" w:hAnsi="Cambria"/>
                <w:color w:val="000000"/>
                <w:sz w:val="18"/>
                <w:szCs w:val="18"/>
              </w:rPr>
              <w:t>Réunions des Groupes d’espèces et du Sous-comité des statistiques (Madrid, Espagne, 6 jours)</w:t>
            </w:r>
          </w:p>
        </w:tc>
        <w:tc>
          <w:tcPr>
            <w:tcW w:w="1047" w:type="dxa"/>
            <w:tcBorders>
              <w:top w:val="nil"/>
              <w:left w:val="nil"/>
              <w:bottom w:val="single" w:sz="4" w:space="0" w:color="auto"/>
              <w:right w:val="single" w:sz="4" w:space="0" w:color="auto"/>
            </w:tcBorders>
            <w:noWrap/>
            <w:vAlign w:val="center"/>
            <w:hideMark/>
          </w:tcPr>
          <w:p w14:paraId="0DAA8C94" w14:textId="77777777"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4</w:t>
            </w:r>
          </w:p>
        </w:tc>
        <w:tc>
          <w:tcPr>
            <w:tcW w:w="1212" w:type="dxa"/>
            <w:tcBorders>
              <w:top w:val="nil"/>
              <w:left w:val="nil"/>
              <w:bottom w:val="single" w:sz="4" w:space="0" w:color="auto"/>
              <w:right w:val="single" w:sz="4" w:space="0" w:color="auto"/>
            </w:tcBorders>
            <w:noWrap/>
            <w:vAlign w:val="center"/>
            <w:hideMark/>
          </w:tcPr>
          <w:p w14:paraId="62DFD105" w14:textId="58061B88"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5.800,00 €</w:t>
            </w:r>
          </w:p>
        </w:tc>
        <w:tc>
          <w:tcPr>
            <w:tcW w:w="1212" w:type="dxa"/>
            <w:tcBorders>
              <w:top w:val="nil"/>
              <w:left w:val="nil"/>
              <w:bottom w:val="single" w:sz="4" w:space="0" w:color="auto"/>
              <w:right w:val="single" w:sz="4" w:space="0" w:color="auto"/>
            </w:tcBorders>
            <w:noWrap/>
            <w:vAlign w:val="center"/>
            <w:hideMark/>
          </w:tcPr>
          <w:p w14:paraId="3F62A30E" w14:textId="284608D4"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8.023,68 €</w:t>
            </w:r>
          </w:p>
        </w:tc>
        <w:tc>
          <w:tcPr>
            <w:tcW w:w="1212" w:type="dxa"/>
            <w:tcBorders>
              <w:top w:val="nil"/>
              <w:left w:val="nil"/>
              <w:bottom w:val="single" w:sz="4" w:space="0" w:color="auto"/>
              <w:right w:val="single" w:sz="4" w:space="0" w:color="auto"/>
            </w:tcBorders>
            <w:noWrap/>
            <w:vAlign w:val="center"/>
            <w:hideMark/>
          </w:tcPr>
          <w:p w14:paraId="46161BB0" w14:textId="620F3002"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4.712,32 €</w:t>
            </w:r>
          </w:p>
        </w:tc>
        <w:tc>
          <w:tcPr>
            <w:tcW w:w="1356" w:type="dxa"/>
            <w:tcBorders>
              <w:top w:val="nil"/>
              <w:left w:val="nil"/>
              <w:bottom w:val="single" w:sz="4" w:space="0" w:color="auto"/>
              <w:right w:val="single" w:sz="4" w:space="0" w:color="auto"/>
            </w:tcBorders>
            <w:noWrap/>
            <w:vAlign w:val="center"/>
            <w:hideMark/>
          </w:tcPr>
          <w:p w14:paraId="59311357" w14:textId="6A1A659E"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18.536,00 €</w:t>
            </w:r>
          </w:p>
        </w:tc>
      </w:tr>
      <w:tr w:rsidR="001734C2" w:rsidRPr="00C14F75" w14:paraId="64E92CF6" w14:textId="77777777" w:rsidTr="00E005AE">
        <w:trPr>
          <w:trHeight w:val="408"/>
          <w:jc w:val="center"/>
        </w:trPr>
        <w:tc>
          <w:tcPr>
            <w:tcW w:w="3170" w:type="dxa"/>
            <w:tcBorders>
              <w:top w:val="nil"/>
              <w:left w:val="single" w:sz="4" w:space="0" w:color="auto"/>
              <w:bottom w:val="single" w:sz="4" w:space="0" w:color="auto"/>
              <w:right w:val="single" w:sz="4" w:space="0" w:color="auto"/>
            </w:tcBorders>
            <w:vAlign w:val="center"/>
            <w:hideMark/>
          </w:tcPr>
          <w:p w14:paraId="3D10AEB4" w14:textId="77777777" w:rsidR="001734C2" w:rsidRPr="00C14F75" w:rsidRDefault="001734C2" w:rsidP="00835F69">
            <w:pPr>
              <w:spacing w:line="240" w:lineRule="auto"/>
              <w:jc w:val="both"/>
              <w:rPr>
                <w:rFonts w:ascii="Cambria" w:eastAsia="Times New Roman" w:hAnsi="Cambria"/>
                <w:color w:val="000000"/>
                <w:kern w:val="0"/>
                <w:sz w:val="18"/>
                <w:szCs w:val="18"/>
                <w14:ligatures w14:val="none"/>
              </w:rPr>
            </w:pPr>
            <w:r w:rsidRPr="00C14F75">
              <w:rPr>
                <w:rFonts w:ascii="Cambria" w:hAnsi="Cambria"/>
                <w:color w:val="000000"/>
                <w:sz w:val="18"/>
                <w:szCs w:val="18"/>
              </w:rPr>
              <w:t>Réunion plénière du SCRS (Madrid, Espagne, 5 jours)</w:t>
            </w:r>
          </w:p>
        </w:tc>
        <w:tc>
          <w:tcPr>
            <w:tcW w:w="1047" w:type="dxa"/>
            <w:tcBorders>
              <w:top w:val="nil"/>
              <w:left w:val="nil"/>
              <w:bottom w:val="single" w:sz="4" w:space="0" w:color="auto"/>
              <w:right w:val="single" w:sz="4" w:space="0" w:color="auto"/>
            </w:tcBorders>
            <w:noWrap/>
            <w:vAlign w:val="center"/>
            <w:hideMark/>
          </w:tcPr>
          <w:p w14:paraId="440B0C14" w14:textId="77777777"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3</w:t>
            </w:r>
          </w:p>
        </w:tc>
        <w:tc>
          <w:tcPr>
            <w:tcW w:w="1212" w:type="dxa"/>
            <w:tcBorders>
              <w:top w:val="nil"/>
              <w:left w:val="nil"/>
              <w:bottom w:val="single" w:sz="4" w:space="0" w:color="auto"/>
              <w:right w:val="single" w:sz="4" w:space="0" w:color="auto"/>
            </w:tcBorders>
            <w:noWrap/>
            <w:vAlign w:val="center"/>
            <w:hideMark/>
          </w:tcPr>
          <w:p w14:paraId="76DB2930" w14:textId="0C782DC3"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4.350,00 €</w:t>
            </w:r>
          </w:p>
        </w:tc>
        <w:tc>
          <w:tcPr>
            <w:tcW w:w="1212" w:type="dxa"/>
            <w:tcBorders>
              <w:top w:val="nil"/>
              <w:left w:val="nil"/>
              <w:bottom w:val="single" w:sz="4" w:space="0" w:color="auto"/>
              <w:right w:val="single" w:sz="4" w:space="0" w:color="auto"/>
            </w:tcBorders>
            <w:noWrap/>
            <w:vAlign w:val="center"/>
            <w:hideMark/>
          </w:tcPr>
          <w:p w14:paraId="50C8130B" w14:textId="4AEFAF14"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5.265,54 €</w:t>
            </w:r>
          </w:p>
        </w:tc>
        <w:tc>
          <w:tcPr>
            <w:tcW w:w="1212" w:type="dxa"/>
            <w:tcBorders>
              <w:top w:val="nil"/>
              <w:left w:val="nil"/>
              <w:bottom w:val="single" w:sz="4" w:space="0" w:color="auto"/>
              <w:right w:val="single" w:sz="4" w:space="0" w:color="auto"/>
            </w:tcBorders>
            <w:noWrap/>
            <w:vAlign w:val="center"/>
            <w:hideMark/>
          </w:tcPr>
          <w:p w14:paraId="268F6989" w14:textId="24A8A247"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3.092,46 €</w:t>
            </w:r>
          </w:p>
        </w:tc>
        <w:tc>
          <w:tcPr>
            <w:tcW w:w="1356" w:type="dxa"/>
            <w:tcBorders>
              <w:top w:val="nil"/>
              <w:left w:val="nil"/>
              <w:bottom w:val="single" w:sz="4" w:space="0" w:color="auto"/>
              <w:right w:val="single" w:sz="4" w:space="0" w:color="auto"/>
            </w:tcBorders>
            <w:noWrap/>
            <w:vAlign w:val="center"/>
            <w:hideMark/>
          </w:tcPr>
          <w:p w14:paraId="66D06CC2" w14:textId="112C2258"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12.708,00 €</w:t>
            </w:r>
          </w:p>
        </w:tc>
      </w:tr>
      <w:tr w:rsidR="001734C2" w:rsidRPr="00C14F75" w14:paraId="63CD5C48" w14:textId="77777777" w:rsidTr="00E005AE">
        <w:trPr>
          <w:trHeight w:val="816"/>
          <w:jc w:val="center"/>
        </w:trPr>
        <w:tc>
          <w:tcPr>
            <w:tcW w:w="3170" w:type="dxa"/>
            <w:tcBorders>
              <w:top w:val="nil"/>
              <w:left w:val="single" w:sz="4" w:space="0" w:color="auto"/>
              <w:bottom w:val="single" w:sz="4" w:space="0" w:color="auto"/>
              <w:right w:val="single" w:sz="4" w:space="0" w:color="auto"/>
            </w:tcBorders>
            <w:vAlign w:val="center"/>
            <w:hideMark/>
          </w:tcPr>
          <w:p w14:paraId="606EB514" w14:textId="77777777" w:rsidR="001734C2" w:rsidRPr="00C14F75" w:rsidRDefault="001734C2" w:rsidP="00835F69">
            <w:pPr>
              <w:spacing w:line="240" w:lineRule="auto"/>
              <w:jc w:val="both"/>
              <w:rPr>
                <w:rFonts w:ascii="Cambria" w:eastAsia="Times New Roman" w:hAnsi="Cambria"/>
                <w:color w:val="000000"/>
                <w:kern w:val="0"/>
                <w:sz w:val="18"/>
                <w:szCs w:val="18"/>
                <w14:ligatures w14:val="none"/>
              </w:rPr>
            </w:pPr>
            <w:r w:rsidRPr="00C14F75">
              <w:rPr>
                <w:rFonts w:ascii="Cambria" w:hAnsi="Cambria"/>
                <w:color w:val="000000"/>
                <w:sz w:val="18"/>
                <w:szCs w:val="18"/>
              </w:rPr>
              <w:t>Réunions des Groupes d’espèces et du Sous-comité des statistiques et plénière du SCRS (Madrid, Espagne, 12 jours)</w:t>
            </w:r>
          </w:p>
        </w:tc>
        <w:tc>
          <w:tcPr>
            <w:tcW w:w="1047" w:type="dxa"/>
            <w:tcBorders>
              <w:top w:val="nil"/>
              <w:left w:val="nil"/>
              <w:bottom w:val="single" w:sz="4" w:space="0" w:color="auto"/>
              <w:right w:val="single" w:sz="4" w:space="0" w:color="auto"/>
            </w:tcBorders>
            <w:noWrap/>
            <w:vAlign w:val="center"/>
            <w:hideMark/>
          </w:tcPr>
          <w:p w14:paraId="1225A6B2" w14:textId="77777777"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14</w:t>
            </w:r>
          </w:p>
        </w:tc>
        <w:tc>
          <w:tcPr>
            <w:tcW w:w="1212" w:type="dxa"/>
            <w:tcBorders>
              <w:top w:val="nil"/>
              <w:left w:val="nil"/>
              <w:bottom w:val="single" w:sz="4" w:space="0" w:color="auto"/>
              <w:right w:val="single" w:sz="4" w:space="0" w:color="auto"/>
            </w:tcBorders>
            <w:noWrap/>
            <w:vAlign w:val="center"/>
            <w:hideMark/>
          </w:tcPr>
          <w:p w14:paraId="4978B9C1" w14:textId="3940185D"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20.300,00 €</w:t>
            </w:r>
          </w:p>
        </w:tc>
        <w:tc>
          <w:tcPr>
            <w:tcW w:w="1212" w:type="dxa"/>
            <w:tcBorders>
              <w:top w:val="nil"/>
              <w:left w:val="nil"/>
              <w:bottom w:val="single" w:sz="4" w:space="0" w:color="auto"/>
              <w:right w:val="single" w:sz="4" w:space="0" w:color="auto"/>
            </w:tcBorders>
            <w:noWrap/>
            <w:vAlign w:val="center"/>
            <w:hideMark/>
          </w:tcPr>
          <w:p w14:paraId="377AF8B5" w14:textId="19F771DA"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49.145,04 €</w:t>
            </w:r>
          </w:p>
        </w:tc>
        <w:tc>
          <w:tcPr>
            <w:tcW w:w="1212" w:type="dxa"/>
            <w:tcBorders>
              <w:top w:val="nil"/>
              <w:left w:val="nil"/>
              <w:bottom w:val="single" w:sz="4" w:space="0" w:color="auto"/>
              <w:right w:val="single" w:sz="4" w:space="0" w:color="auto"/>
            </w:tcBorders>
            <w:noWrap/>
            <w:vAlign w:val="center"/>
            <w:hideMark/>
          </w:tcPr>
          <w:p w14:paraId="03A3F832" w14:textId="1A35D589"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28.862,96 €</w:t>
            </w:r>
          </w:p>
        </w:tc>
        <w:tc>
          <w:tcPr>
            <w:tcW w:w="1356" w:type="dxa"/>
            <w:tcBorders>
              <w:top w:val="nil"/>
              <w:left w:val="nil"/>
              <w:bottom w:val="single" w:sz="4" w:space="0" w:color="auto"/>
              <w:right w:val="single" w:sz="4" w:space="0" w:color="auto"/>
            </w:tcBorders>
            <w:noWrap/>
            <w:vAlign w:val="center"/>
            <w:hideMark/>
          </w:tcPr>
          <w:p w14:paraId="447551BB" w14:textId="22C62AAE"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98.308,00 €</w:t>
            </w:r>
          </w:p>
        </w:tc>
      </w:tr>
      <w:tr w:rsidR="001734C2" w:rsidRPr="00C14F75" w14:paraId="2F2566BB" w14:textId="77777777" w:rsidTr="00E005AE">
        <w:trPr>
          <w:trHeight w:val="612"/>
          <w:jc w:val="center"/>
        </w:trPr>
        <w:tc>
          <w:tcPr>
            <w:tcW w:w="3170" w:type="dxa"/>
            <w:tcBorders>
              <w:top w:val="nil"/>
              <w:left w:val="single" w:sz="4" w:space="0" w:color="auto"/>
              <w:bottom w:val="single" w:sz="4" w:space="0" w:color="auto"/>
              <w:right w:val="single" w:sz="4" w:space="0" w:color="auto"/>
            </w:tcBorders>
            <w:vAlign w:val="center"/>
            <w:hideMark/>
          </w:tcPr>
          <w:p w14:paraId="585A1ED4" w14:textId="5413D97B" w:rsidR="001734C2" w:rsidRPr="00C14F75" w:rsidRDefault="001734C2" w:rsidP="00835F69">
            <w:pPr>
              <w:spacing w:line="240" w:lineRule="auto"/>
              <w:jc w:val="both"/>
              <w:rPr>
                <w:rFonts w:ascii="Cambria" w:eastAsia="Times New Roman" w:hAnsi="Cambria"/>
                <w:color w:val="000000"/>
                <w:kern w:val="0"/>
                <w:sz w:val="18"/>
                <w:szCs w:val="18"/>
                <w14:ligatures w14:val="none"/>
              </w:rPr>
            </w:pPr>
            <w:r w:rsidRPr="00C14F75">
              <w:rPr>
                <w:rFonts w:ascii="Cambria" w:hAnsi="Cambria"/>
                <w:color w:val="000000"/>
                <w:sz w:val="18"/>
                <w:szCs w:val="18"/>
              </w:rPr>
              <w:t xml:space="preserve">Réunion intersessions de la Sous-commission 2 (Madrid, Espagne, 3 </w:t>
            </w:r>
            <w:r w:rsidR="00CA09D5" w:rsidRPr="00C14F75">
              <w:rPr>
                <w:rFonts w:ascii="Cambria" w:hAnsi="Cambria"/>
                <w:color w:val="000000"/>
                <w:sz w:val="18"/>
                <w:szCs w:val="18"/>
              </w:rPr>
              <w:t>jours</w:t>
            </w:r>
            <w:r w:rsidRPr="00C14F75">
              <w:rPr>
                <w:rFonts w:ascii="Cambria" w:hAnsi="Cambria"/>
                <w:color w:val="000000"/>
                <w:sz w:val="18"/>
                <w:szCs w:val="18"/>
              </w:rPr>
              <w:t>)</w:t>
            </w:r>
          </w:p>
        </w:tc>
        <w:tc>
          <w:tcPr>
            <w:tcW w:w="1047" w:type="dxa"/>
            <w:tcBorders>
              <w:top w:val="nil"/>
              <w:left w:val="nil"/>
              <w:bottom w:val="single" w:sz="4" w:space="0" w:color="auto"/>
              <w:right w:val="single" w:sz="4" w:space="0" w:color="auto"/>
            </w:tcBorders>
            <w:noWrap/>
            <w:vAlign w:val="center"/>
            <w:hideMark/>
          </w:tcPr>
          <w:p w14:paraId="145DA1B4" w14:textId="77777777"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6</w:t>
            </w:r>
          </w:p>
        </w:tc>
        <w:tc>
          <w:tcPr>
            <w:tcW w:w="1212" w:type="dxa"/>
            <w:tcBorders>
              <w:top w:val="nil"/>
              <w:left w:val="nil"/>
              <w:bottom w:val="single" w:sz="4" w:space="0" w:color="auto"/>
              <w:right w:val="single" w:sz="4" w:space="0" w:color="auto"/>
            </w:tcBorders>
            <w:noWrap/>
            <w:vAlign w:val="center"/>
            <w:hideMark/>
          </w:tcPr>
          <w:p w14:paraId="67114570" w14:textId="2EA0E6EA"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8.700,00 €</w:t>
            </w:r>
          </w:p>
        </w:tc>
        <w:tc>
          <w:tcPr>
            <w:tcW w:w="1212" w:type="dxa"/>
            <w:tcBorders>
              <w:top w:val="nil"/>
              <w:left w:val="nil"/>
              <w:bottom w:val="single" w:sz="4" w:space="0" w:color="auto"/>
              <w:right w:val="single" w:sz="4" w:space="0" w:color="auto"/>
            </w:tcBorders>
            <w:noWrap/>
            <w:vAlign w:val="center"/>
            <w:hideMark/>
          </w:tcPr>
          <w:p w14:paraId="1CA1CBBB" w14:textId="17C1B686"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7.522,20 €</w:t>
            </w:r>
          </w:p>
        </w:tc>
        <w:tc>
          <w:tcPr>
            <w:tcW w:w="1212" w:type="dxa"/>
            <w:tcBorders>
              <w:top w:val="nil"/>
              <w:left w:val="nil"/>
              <w:bottom w:val="single" w:sz="4" w:space="0" w:color="auto"/>
              <w:right w:val="single" w:sz="4" w:space="0" w:color="auto"/>
            </w:tcBorders>
            <w:noWrap/>
            <w:vAlign w:val="center"/>
            <w:hideMark/>
          </w:tcPr>
          <w:p w14:paraId="061189F2" w14:textId="4BDBB344"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4.417,80 €</w:t>
            </w:r>
          </w:p>
        </w:tc>
        <w:tc>
          <w:tcPr>
            <w:tcW w:w="1356" w:type="dxa"/>
            <w:tcBorders>
              <w:top w:val="nil"/>
              <w:left w:val="nil"/>
              <w:bottom w:val="single" w:sz="4" w:space="0" w:color="auto"/>
              <w:right w:val="single" w:sz="4" w:space="0" w:color="auto"/>
            </w:tcBorders>
            <w:noWrap/>
            <w:vAlign w:val="center"/>
            <w:hideMark/>
          </w:tcPr>
          <w:p w14:paraId="69E5C78D" w14:textId="2F85BD71"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20.640,00 €</w:t>
            </w:r>
          </w:p>
        </w:tc>
      </w:tr>
      <w:tr w:rsidR="001734C2" w:rsidRPr="00C14F75" w14:paraId="1596C916" w14:textId="77777777" w:rsidTr="00E005AE">
        <w:trPr>
          <w:trHeight w:val="408"/>
          <w:jc w:val="center"/>
        </w:trPr>
        <w:tc>
          <w:tcPr>
            <w:tcW w:w="3170" w:type="dxa"/>
            <w:tcBorders>
              <w:top w:val="nil"/>
              <w:left w:val="single" w:sz="4" w:space="0" w:color="auto"/>
              <w:bottom w:val="single" w:sz="4" w:space="0" w:color="auto"/>
              <w:right w:val="single" w:sz="4" w:space="0" w:color="auto"/>
            </w:tcBorders>
            <w:vAlign w:val="center"/>
            <w:hideMark/>
          </w:tcPr>
          <w:p w14:paraId="48E2ED19" w14:textId="77777777" w:rsidR="001734C2" w:rsidRPr="00C14F75" w:rsidRDefault="001734C2" w:rsidP="00835F69">
            <w:pPr>
              <w:spacing w:line="240" w:lineRule="auto"/>
              <w:jc w:val="both"/>
              <w:rPr>
                <w:rFonts w:ascii="Cambria" w:eastAsia="Times New Roman" w:hAnsi="Cambria"/>
                <w:color w:val="000000"/>
                <w:kern w:val="0"/>
                <w:sz w:val="18"/>
                <w:szCs w:val="18"/>
                <w14:ligatures w14:val="none"/>
              </w:rPr>
            </w:pPr>
            <w:r w:rsidRPr="00C14F75">
              <w:rPr>
                <w:rFonts w:ascii="Cambria" w:hAnsi="Cambria"/>
                <w:color w:val="000000"/>
                <w:sz w:val="18"/>
                <w:szCs w:val="18"/>
              </w:rPr>
              <w:t>Réunion COM (IMM) (UE, 5 jours)</w:t>
            </w:r>
          </w:p>
        </w:tc>
        <w:tc>
          <w:tcPr>
            <w:tcW w:w="1047" w:type="dxa"/>
            <w:tcBorders>
              <w:top w:val="nil"/>
              <w:left w:val="nil"/>
              <w:bottom w:val="single" w:sz="4" w:space="0" w:color="auto"/>
              <w:right w:val="single" w:sz="4" w:space="0" w:color="auto"/>
            </w:tcBorders>
            <w:noWrap/>
            <w:vAlign w:val="center"/>
            <w:hideMark/>
          </w:tcPr>
          <w:p w14:paraId="44AEB7C4" w14:textId="77777777"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8</w:t>
            </w:r>
          </w:p>
        </w:tc>
        <w:tc>
          <w:tcPr>
            <w:tcW w:w="1212" w:type="dxa"/>
            <w:tcBorders>
              <w:top w:val="nil"/>
              <w:left w:val="nil"/>
              <w:bottom w:val="single" w:sz="4" w:space="0" w:color="auto"/>
              <w:right w:val="single" w:sz="4" w:space="0" w:color="auto"/>
            </w:tcBorders>
            <w:noWrap/>
            <w:vAlign w:val="center"/>
            <w:hideMark/>
          </w:tcPr>
          <w:p w14:paraId="7DCCB251" w14:textId="6FE4CD61"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11.600,00 €</w:t>
            </w:r>
          </w:p>
        </w:tc>
        <w:tc>
          <w:tcPr>
            <w:tcW w:w="1212" w:type="dxa"/>
            <w:tcBorders>
              <w:top w:val="nil"/>
              <w:left w:val="nil"/>
              <w:bottom w:val="single" w:sz="4" w:space="0" w:color="auto"/>
              <w:right w:val="single" w:sz="4" w:space="0" w:color="auto"/>
            </w:tcBorders>
            <w:noWrap/>
            <w:vAlign w:val="center"/>
            <w:hideMark/>
          </w:tcPr>
          <w:p w14:paraId="30E1BEA5" w14:textId="37A7E42C"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20291,52 €</w:t>
            </w:r>
          </w:p>
        </w:tc>
        <w:tc>
          <w:tcPr>
            <w:tcW w:w="1212" w:type="dxa"/>
            <w:tcBorders>
              <w:top w:val="nil"/>
              <w:left w:val="nil"/>
              <w:bottom w:val="single" w:sz="4" w:space="0" w:color="auto"/>
              <w:right w:val="single" w:sz="4" w:space="0" w:color="auto"/>
            </w:tcBorders>
            <w:noWrap/>
            <w:vAlign w:val="center"/>
            <w:hideMark/>
          </w:tcPr>
          <w:p w14:paraId="5F5B8519" w14:textId="3EE92F0C"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12.856.32 €</w:t>
            </w:r>
          </w:p>
        </w:tc>
        <w:tc>
          <w:tcPr>
            <w:tcW w:w="1356" w:type="dxa"/>
            <w:tcBorders>
              <w:top w:val="nil"/>
              <w:left w:val="nil"/>
              <w:bottom w:val="single" w:sz="4" w:space="0" w:color="auto"/>
              <w:right w:val="single" w:sz="4" w:space="0" w:color="auto"/>
            </w:tcBorders>
            <w:noWrap/>
            <w:vAlign w:val="center"/>
            <w:hideMark/>
          </w:tcPr>
          <w:p w14:paraId="550E0305" w14:textId="375867C8"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44.747,84 €</w:t>
            </w:r>
          </w:p>
        </w:tc>
      </w:tr>
      <w:tr w:rsidR="001734C2" w:rsidRPr="00C14F75" w14:paraId="71C6B831" w14:textId="77777777" w:rsidTr="00E005AE">
        <w:trPr>
          <w:trHeight w:val="612"/>
          <w:jc w:val="center"/>
        </w:trPr>
        <w:tc>
          <w:tcPr>
            <w:tcW w:w="3170" w:type="dxa"/>
            <w:tcBorders>
              <w:top w:val="nil"/>
              <w:left w:val="single" w:sz="4" w:space="0" w:color="auto"/>
              <w:bottom w:val="single" w:sz="4" w:space="0" w:color="auto"/>
              <w:right w:val="single" w:sz="4" w:space="0" w:color="auto"/>
            </w:tcBorders>
            <w:vAlign w:val="center"/>
            <w:hideMark/>
          </w:tcPr>
          <w:p w14:paraId="54AD048B" w14:textId="77777777" w:rsidR="001734C2" w:rsidRPr="00C14F75" w:rsidRDefault="001734C2" w:rsidP="00835F69">
            <w:pPr>
              <w:spacing w:line="240" w:lineRule="auto"/>
              <w:jc w:val="both"/>
              <w:rPr>
                <w:rFonts w:ascii="Cambria" w:eastAsia="Times New Roman" w:hAnsi="Cambria"/>
                <w:color w:val="000000"/>
                <w:kern w:val="0"/>
                <w:sz w:val="18"/>
                <w:szCs w:val="18"/>
                <w14:ligatures w14:val="none"/>
              </w:rPr>
            </w:pPr>
            <w:r w:rsidRPr="00C14F75">
              <w:rPr>
                <w:rFonts w:ascii="Cambria" w:hAnsi="Cambria"/>
                <w:color w:val="000000"/>
                <w:sz w:val="18"/>
                <w:szCs w:val="18"/>
              </w:rPr>
              <w:t>Réunion du Comité d’application et réunion de la Commission 2027 (UE, 2+ 8 jours)</w:t>
            </w:r>
          </w:p>
        </w:tc>
        <w:tc>
          <w:tcPr>
            <w:tcW w:w="1047" w:type="dxa"/>
            <w:tcBorders>
              <w:top w:val="nil"/>
              <w:left w:val="nil"/>
              <w:bottom w:val="single" w:sz="4" w:space="0" w:color="auto"/>
              <w:right w:val="single" w:sz="4" w:space="0" w:color="auto"/>
            </w:tcBorders>
            <w:noWrap/>
            <w:vAlign w:val="center"/>
            <w:hideMark/>
          </w:tcPr>
          <w:p w14:paraId="0C942124" w14:textId="77777777" w:rsidR="001734C2" w:rsidRPr="00C14F75" w:rsidRDefault="001734C2" w:rsidP="00835F69">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20</w:t>
            </w:r>
          </w:p>
        </w:tc>
        <w:tc>
          <w:tcPr>
            <w:tcW w:w="1212" w:type="dxa"/>
            <w:tcBorders>
              <w:top w:val="nil"/>
              <w:left w:val="nil"/>
              <w:bottom w:val="single" w:sz="4" w:space="0" w:color="auto"/>
              <w:right w:val="single" w:sz="4" w:space="0" w:color="auto"/>
            </w:tcBorders>
            <w:noWrap/>
            <w:vAlign w:val="center"/>
            <w:hideMark/>
          </w:tcPr>
          <w:p w14:paraId="29C810FC" w14:textId="64BE74C8"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1.450,00 €</w:t>
            </w:r>
          </w:p>
        </w:tc>
        <w:tc>
          <w:tcPr>
            <w:tcW w:w="1212" w:type="dxa"/>
            <w:tcBorders>
              <w:top w:val="nil"/>
              <w:left w:val="nil"/>
              <w:bottom w:val="single" w:sz="4" w:space="0" w:color="auto"/>
              <w:right w:val="single" w:sz="4" w:space="0" w:color="auto"/>
            </w:tcBorders>
            <w:noWrap/>
            <w:vAlign w:val="center"/>
            <w:hideMark/>
          </w:tcPr>
          <w:p w14:paraId="7B406225" w14:textId="1B511AE6"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50.728,80 €</w:t>
            </w:r>
          </w:p>
        </w:tc>
        <w:tc>
          <w:tcPr>
            <w:tcW w:w="1212" w:type="dxa"/>
            <w:tcBorders>
              <w:top w:val="nil"/>
              <w:left w:val="nil"/>
              <w:bottom w:val="single" w:sz="4" w:space="0" w:color="auto"/>
              <w:right w:val="single" w:sz="4" w:space="0" w:color="auto"/>
            </w:tcBorders>
            <w:noWrap/>
            <w:vAlign w:val="center"/>
            <w:hideMark/>
          </w:tcPr>
          <w:p w14:paraId="70021408" w14:textId="67BB5FE7"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3.140.80 €</w:t>
            </w:r>
          </w:p>
        </w:tc>
        <w:tc>
          <w:tcPr>
            <w:tcW w:w="1356" w:type="dxa"/>
            <w:tcBorders>
              <w:top w:val="nil"/>
              <w:left w:val="nil"/>
              <w:bottom w:val="single" w:sz="4" w:space="0" w:color="auto"/>
              <w:right w:val="single" w:sz="4" w:space="0" w:color="auto"/>
            </w:tcBorders>
            <w:noWrap/>
            <w:vAlign w:val="center"/>
            <w:hideMark/>
          </w:tcPr>
          <w:p w14:paraId="1AC77B02" w14:textId="77777777" w:rsidR="001734C2" w:rsidRPr="00C14F75" w:rsidRDefault="001734C2" w:rsidP="00835F69">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84.319,60 €</w:t>
            </w:r>
          </w:p>
        </w:tc>
      </w:tr>
      <w:tr w:rsidR="001734C2" w:rsidRPr="00C14F75" w14:paraId="341404A0" w14:textId="77777777" w:rsidTr="00E005AE">
        <w:trPr>
          <w:trHeight w:val="408"/>
          <w:jc w:val="center"/>
        </w:trPr>
        <w:tc>
          <w:tcPr>
            <w:tcW w:w="3170" w:type="dxa"/>
            <w:tcBorders>
              <w:top w:val="single" w:sz="4" w:space="0" w:color="auto"/>
              <w:left w:val="single" w:sz="4" w:space="0" w:color="auto"/>
              <w:bottom w:val="single" w:sz="4" w:space="0" w:color="auto"/>
              <w:right w:val="single" w:sz="4" w:space="0" w:color="auto"/>
            </w:tcBorders>
            <w:noWrap/>
            <w:vAlign w:val="center"/>
            <w:hideMark/>
          </w:tcPr>
          <w:p w14:paraId="6F95200A" w14:textId="1731AAEF" w:rsidR="001734C2" w:rsidRPr="00C14F75" w:rsidRDefault="001734C2" w:rsidP="00835F69">
            <w:pPr>
              <w:spacing w:line="240" w:lineRule="auto"/>
              <w:jc w:val="both"/>
              <w:rPr>
                <w:rFonts w:ascii="Cambria" w:eastAsia="Times New Roman" w:hAnsi="Cambria"/>
                <w:b/>
                <w:bCs/>
                <w:color w:val="000000"/>
                <w:kern w:val="0"/>
                <w:sz w:val="18"/>
                <w:szCs w:val="18"/>
                <w14:ligatures w14:val="none"/>
              </w:rPr>
            </w:pPr>
            <w:r w:rsidRPr="00C14F75">
              <w:rPr>
                <w:rFonts w:ascii="Cambria" w:hAnsi="Cambria"/>
                <w:b/>
                <w:color w:val="000000"/>
                <w:sz w:val="18"/>
                <w:szCs w:val="18"/>
              </w:rPr>
              <w:t>Total</w:t>
            </w:r>
          </w:p>
        </w:tc>
        <w:tc>
          <w:tcPr>
            <w:tcW w:w="1047" w:type="dxa"/>
            <w:tcBorders>
              <w:top w:val="single" w:sz="4" w:space="0" w:color="auto"/>
              <w:left w:val="nil"/>
              <w:bottom w:val="single" w:sz="4" w:space="0" w:color="auto"/>
              <w:right w:val="nil"/>
            </w:tcBorders>
            <w:noWrap/>
            <w:vAlign w:val="center"/>
            <w:hideMark/>
          </w:tcPr>
          <w:p w14:paraId="46FB23BB" w14:textId="67775270" w:rsidR="001734C2" w:rsidRPr="00C14F75" w:rsidRDefault="001734C2" w:rsidP="00835F69">
            <w:pPr>
              <w:spacing w:line="240" w:lineRule="auto"/>
              <w:jc w:val="center"/>
              <w:rPr>
                <w:rFonts w:ascii="Cambria" w:eastAsia="Times New Roman" w:hAnsi="Cambria"/>
                <w:b/>
                <w:bCs/>
                <w:color w:val="000000"/>
                <w:kern w:val="0"/>
                <w:sz w:val="18"/>
                <w:szCs w:val="18"/>
                <w14:ligatures w14:val="none"/>
              </w:rPr>
            </w:pPr>
          </w:p>
        </w:tc>
        <w:tc>
          <w:tcPr>
            <w:tcW w:w="1212" w:type="dxa"/>
            <w:tcBorders>
              <w:top w:val="single" w:sz="4" w:space="0" w:color="auto"/>
              <w:left w:val="nil"/>
              <w:bottom w:val="single" w:sz="4" w:space="0" w:color="auto"/>
              <w:right w:val="nil"/>
            </w:tcBorders>
            <w:noWrap/>
            <w:vAlign w:val="center"/>
            <w:hideMark/>
          </w:tcPr>
          <w:p w14:paraId="2B969FC4" w14:textId="67A274B1" w:rsidR="001734C2" w:rsidRPr="00C14F75" w:rsidRDefault="001734C2" w:rsidP="00835F69">
            <w:pPr>
              <w:spacing w:line="240" w:lineRule="auto"/>
              <w:jc w:val="center"/>
              <w:rPr>
                <w:rFonts w:ascii="Cambria" w:eastAsia="Times New Roman" w:hAnsi="Cambria"/>
                <w:b/>
                <w:bCs/>
                <w:color w:val="000000"/>
                <w:kern w:val="0"/>
                <w:sz w:val="18"/>
                <w:szCs w:val="18"/>
                <w14:ligatures w14:val="none"/>
              </w:rPr>
            </w:pPr>
          </w:p>
        </w:tc>
        <w:tc>
          <w:tcPr>
            <w:tcW w:w="1212" w:type="dxa"/>
            <w:tcBorders>
              <w:top w:val="single" w:sz="4" w:space="0" w:color="auto"/>
              <w:left w:val="nil"/>
              <w:bottom w:val="single" w:sz="4" w:space="0" w:color="auto"/>
              <w:right w:val="nil"/>
            </w:tcBorders>
            <w:noWrap/>
            <w:vAlign w:val="center"/>
            <w:hideMark/>
          </w:tcPr>
          <w:p w14:paraId="4C7BEC15" w14:textId="5E639A9E" w:rsidR="001734C2" w:rsidRPr="00C14F75" w:rsidRDefault="001734C2" w:rsidP="00835F69">
            <w:pPr>
              <w:spacing w:line="240" w:lineRule="auto"/>
              <w:jc w:val="center"/>
              <w:rPr>
                <w:rFonts w:ascii="Cambria" w:eastAsia="Times New Roman" w:hAnsi="Cambria"/>
                <w:b/>
                <w:bCs/>
                <w:color w:val="000000"/>
                <w:kern w:val="0"/>
                <w:sz w:val="18"/>
                <w:szCs w:val="18"/>
                <w14:ligatures w14:val="none"/>
              </w:rPr>
            </w:pPr>
          </w:p>
        </w:tc>
        <w:tc>
          <w:tcPr>
            <w:tcW w:w="1212" w:type="dxa"/>
            <w:tcBorders>
              <w:top w:val="single" w:sz="4" w:space="0" w:color="auto"/>
              <w:left w:val="nil"/>
              <w:bottom w:val="single" w:sz="4" w:space="0" w:color="auto"/>
              <w:right w:val="nil"/>
            </w:tcBorders>
            <w:noWrap/>
            <w:vAlign w:val="center"/>
            <w:hideMark/>
          </w:tcPr>
          <w:p w14:paraId="491CBF37" w14:textId="2E2F83F4" w:rsidR="001734C2" w:rsidRPr="00C14F75" w:rsidRDefault="001734C2" w:rsidP="00835F69">
            <w:pPr>
              <w:spacing w:line="240" w:lineRule="auto"/>
              <w:jc w:val="center"/>
              <w:rPr>
                <w:rFonts w:ascii="Cambria" w:eastAsia="Times New Roman" w:hAnsi="Cambria"/>
                <w:b/>
                <w:bCs/>
                <w:color w:val="000000"/>
                <w:kern w:val="0"/>
                <w:sz w:val="18"/>
                <w:szCs w:val="18"/>
                <w14:ligatures w14:val="none"/>
              </w:rPr>
            </w:pPr>
          </w:p>
        </w:tc>
        <w:tc>
          <w:tcPr>
            <w:tcW w:w="1356" w:type="dxa"/>
            <w:tcBorders>
              <w:top w:val="single" w:sz="4" w:space="0" w:color="auto"/>
              <w:left w:val="single" w:sz="4" w:space="0" w:color="auto"/>
              <w:bottom w:val="single" w:sz="4" w:space="0" w:color="auto"/>
              <w:right w:val="single" w:sz="4" w:space="0" w:color="auto"/>
            </w:tcBorders>
            <w:noWrap/>
            <w:vAlign w:val="center"/>
            <w:hideMark/>
          </w:tcPr>
          <w:p w14:paraId="6EE075CC" w14:textId="5832D5B7" w:rsidR="001734C2" w:rsidRPr="00C14F75" w:rsidRDefault="001734C2" w:rsidP="00527440">
            <w:pPr>
              <w:tabs>
                <w:tab w:val="left" w:pos="951"/>
              </w:tabs>
              <w:spacing w:line="240" w:lineRule="auto"/>
              <w:ind w:left="-164" w:firstLine="141"/>
              <w:jc w:val="center"/>
              <w:rPr>
                <w:rFonts w:ascii="Cambria" w:eastAsia="Times New Roman" w:hAnsi="Cambria"/>
                <w:b/>
                <w:bCs/>
                <w:color w:val="000000"/>
                <w:kern w:val="0"/>
                <w:sz w:val="18"/>
                <w:szCs w:val="18"/>
                <w14:ligatures w14:val="none"/>
              </w:rPr>
            </w:pPr>
            <w:r w:rsidRPr="00C14F75">
              <w:rPr>
                <w:rFonts w:ascii="Cambria" w:hAnsi="Cambria"/>
                <w:b/>
                <w:color w:val="000000"/>
                <w:sz w:val="18"/>
                <w:szCs w:val="18"/>
              </w:rPr>
              <w:t>434.370,80 €</w:t>
            </w:r>
          </w:p>
        </w:tc>
      </w:tr>
      <w:tr w:rsidR="00970D38" w:rsidRPr="00C14F75" w14:paraId="5E75BCB0" w14:textId="77777777" w:rsidTr="00E005AE">
        <w:trPr>
          <w:trHeight w:val="408"/>
          <w:jc w:val="center"/>
        </w:trPr>
        <w:tc>
          <w:tcPr>
            <w:tcW w:w="3170" w:type="dxa"/>
            <w:tcBorders>
              <w:top w:val="single" w:sz="4" w:space="0" w:color="auto"/>
              <w:left w:val="single" w:sz="4" w:space="0" w:color="auto"/>
              <w:bottom w:val="single" w:sz="4" w:space="0" w:color="auto"/>
              <w:right w:val="single" w:sz="4" w:space="0" w:color="auto"/>
            </w:tcBorders>
            <w:noWrap/>
            <w:vAlign w:val="center"/>
          </w:tcPr>
          <w:p w14:paraId="5D1F4E83" w14:textId="08552565" w:rsidR="00970D38" w:rsidRPr="00C14F75" w:rsidRDefault="00970D38" w:rsidP="00835F69">
            <w:pPr>
              <w:spacing w:line="240" w:lineRule="auto"/>
              <w:jc w:val="both"/>
              <w:rPr>
                <w:rFonts w:ascii="Cambria" w:eastAsia="Times New Roman" w:hAnsi="Cambria"/>
                <w:b/>
                <w:bCs/>
                <w:color w:val="000000"/>
                <w:kern w:val="0"/>
                <w:sz w:val="18"/>
                <w:szCs w:val="18"/>
                <w14:ligatures w14:val="none"/>
              </w:rPr>
            </w:pPr>
            <w:r w:rsidRPr="00C14F75">
              <w:rPr>
                <w:rFonts w:ascii="Cambria" w:hAnsi="Cambria"/>
                <w:b/>
                <w:color w:val="000000"/>
                <w:sz w:val="18"/>
                <w:szCs w:val="18"/>
              </w:rPr>
              <w:t xml:space="preserve">Financement </w:t>
            </w:r>
            <w:r w:rsidR="007F2BC5" w:rsidRPr="00C14F75">
              <w:rPr>
                <w:rFonts w:ascii="Cambria" w:hAnsi="Cambria"/>
                <w:b/>
                <w:color w:val="000000"/>
                <w:sz w:val="18"/>
                <w:szCs w:val="18"/>
              </w:rPr>
              <w:t xml:space="preserve">chapitre </w:t>
            </w:r>
            <w:r w:rsidRPr="00C14F75">
              <w:rPr>
                <w:rFonts w:ascii="Cambria" w:hAnsi="Cambria"/>
                <w:b/>
                <w:color w:val="000000"/>
                <w:sz w:val="18"/>
                <w:szCs w:val="18"/>
              </w:rPr>
              <w:t>2.e)</w:t>
            </w:r>
          </w:p>
        </w:tc>
        <w:tc>
          <w:tcPr>
            <w:tcW w:w="1047" w:type="dxa"/>
            <w:tcBorders>
              <w:top w:val="single" w:sz="4" w:space="0" w:color="auto"/>
              <w:left w:val="nil"/>
              <w:bottom w:val="single" w:sz="4" w:space="0" w:color="auto"/>
              <w:right w:val="nil"/>
            </w:tcBorders>
            <w:noWrap/>
            <w:vAlign w:val="center"/>
          </w:tcPr>
          <w:p w14:paraId="1513D4A7" w14:textId="77777777" w:rsidR="00970D38" w:rsidRPr="00C14F75" w:rsidRDefault="00970D38" w:rsidP="00835F69">
            <w:pPr>
              <w:spacing w:line="240" w:lineRule="auto"/>
              <w:jc w:val="center"/>
              <w:rPr>
                <w:rFonts w:ascii="Cambria" w:eastAsia="Times New Roman" w:hAnsi="Cambria"/>
                <w:b/>
                <w:bCs/>
                <w:color w:val="000000"/>
                <w:kern w:val="0"/>
                <w:sz w:val="18"/>
                <w:szCs w:val="18"/>
                <w:lang w:val="en-US"/>
                <w14:ligatures w14:val="none"/>
              </w:rPr>
            </w:pPr>
          </w:p>
        </w:tc>
        <w:tc>
          <w:tcPr>
            <w:tcW w:w="1212" w:type="dxa"/>
            <w:tcBorders>
              <w:top w:val="single" w:sz="4" w:space="0" w:color="auto"/>
              <w:left w:val="nil"/>
              <w:bottom w:val="single" w:sz="4" w:space="0" w:color="auto"/>
              <w:right w:val="nil"/>
            </w:tcBorders>
            <w:noWrap/>
            <w:vAlign w:val="center"/>
          </w:tcPr>
          <w:p w14:paraId="34D1D513" w14:textId="77777777" w:rsidR="00970D38" w:rsidRPr="00C14F75" w:rsidRDefault="00970D38" w:rsidP="00835F69">
            <w:pPr>
              <w:spacing w:line="240" w:lineRule="auto"/>
              <w:jc w:val="center"/>
              <w:rPr>
                <w:rFonts w:ascii="Cambria" w:eastAsia="Times New Roman" w:hAnsi="Cambria"/>
                <w:b/>
                <w:bCs/>
                <w:color w:val="000000"/>
                <w:kern w:val="0"/>
                <w:sz w:val="18"/>
                <w:szCs w:val="18"/>
                <w:lang w:val="en-US"/>
                <w14:ligatures w14:val="none"/>
              </w:rPr>
            </w:pPr>
          </w:p>
        </w:tc>
        <w:tc>
          <w:tcPr>
            <w:tcW w:w="1212" w:type="dxa"/>
            <w:tcBorders>
              <w:top w:val="single" w:sz="4" w:space="0" w:color="auto"/>
              <w:left w:val="nil"/>
              <w:bottom w:val="single" w:sz="4" w:space="0" w:color="auto"/>
              <w:right w:val="nil"/>
            </w:tcBorders>
            <w:noWrap/>
            <w:vAlign w:val="center"/>
          </w:tcPr>
          <w:p w14:paraId="70E7FB89" w14:textId="77777777" w:rsidR="00970D38" w:rsidRPr="00C14F75" w:rsidRDefault="00970D38" w:rsidP="00835F69">
            <w:pPr>
              <w:spacing w:line="240" w:lineRule="auto"/>
              <w:jc w:val="center"/>
              <w:rPr>
                <w:rFonts w:ascii="Cambria" w:eastAsia="Times New Roman" w:hAnsi="Cambria"/>
                <w:b/>
                <w:bCs/>
                <w:color w:val="000000"/>
                <w:kern w:val="0"/>
                <w:sz w:val="18"/>
                <w:szCs w:val="18"/>
                <w:lang w:val="en-US"/>
                <w14:ligatures w14:val="none"/>
              </w:rPr>
            </w:pPr>
          </w:p>
        </w:tc>
        <w:tc>
          <w:tcPr>
            <w:tcW w:w="1212" w:type="dxa"/>
            <w:tcBorders>
              <w:top w:val="single" w:sz="4" w:space="0" w:color="auto"/>
              <w:left w:val="nil"/>
              <w:bottom w:val="single" w:sz="4" w:space="0" w:color="auto"/>
              <w:right w:val="nil"/>
            </w:tcBorders>
            <w:noWrap/>
            <w:vAlign w:val="center"/>
          </w:tcPr>
          <w:p w14:paraId="0EA9BB79" w14:textId="77777777" w:rsidR="00970D38" w:rsidRPr="00C14F75" w:rsidRDefault="00970D38" w:rsidP="00835F69">
            <w:pPr>
              <w:spacing w:line="240" w:lineRule="auto"/>
              <w:jc w:val="center"/>
              <w:rPr>
                <w:rFonts w:ascii="Cambria" w:eastAsia="Times New Roman" w:hAnsi="Cambria"/>
                <w:b/>
                <w:bCs/>
                <w:color w:val="000000"/>
                <w:kern w:val="0"/>
                <w:sz w:val="18"/>
                <w:szCs w:val="18"/>
                <w:lang w:val="en-US"/>
                <w14:ligatures w14:val="none"/>
              </w:rPr>
            </w:pPr>
          </w:p>
        </w:tc>
        <w:tc>
          <w:tcPr>
            <w:tcW w:w="1356" w:type="dxa"/>
            <w:tcBorders>
              <w:top w:val="single" w:sz="4" w:space="0" w:color="auto"/>
              <w:left w:val="single" w:sz="4" w:space="0" w:color="auto"/>
              <w:bottom w:val="single" w:sz="4" w:space="0" w:color="auto"/>
              <w:right w:val="single" w:sz="4" w:space="0" w:color="auto"/>
            </w:tcBorders>
            <w:noWrap/>
            <w:vAlign w:val="center"/>
          </w:tcPr>
          <w:p w14:paraId="2089B872" w14:textId="6C0997F9" w:rsidR="00970D38" w:rsidRPr="00C14F75" w:rsidRDefault="00970D38" w:rsidP="00527440">
            <w:pPr>
              <w:tabs>
                <w:tab w:val="left" w:pos="951"/>
              </w:tabs>
              <w:spacing w:line="240" w:lineRule="auto"/>
              <w:ind w:left="-164" w:firstLine="141"/>
              <w:jc w:val="center"/>
              <w:rPr>
                <w:rFonts w:ascii="Cambria" w:eastAsia="Times New Roman" w:hAnsi="Cambria"/>
                <w:b/>
                <w:bCs/>
                <w:color w:val="000000"/>
                <w:kern w:val="0"/>
                <w:sz w:val="18"/>
                <w:szCs w:val="18"/>
                <w14:ligatures w14:val="none"/>
              </w:rPr>
            </w:pPr>
            <w:r w:rsidRPr="00C14F75">
              <w:rPr>
                <w:rFonts w:ascii="Cambria" w:hAnsi="Cambria"/>
                <w:b/>
                <w:color w:val="000000"/>
                <w:sz w:val="18"/>
                <w:szCs w:val="18"/>
              </w:rPr>
              <w:t>257.500,00 €</w:t>
            </w:r>
          </w:p>
        </w:tc>
      </w:tr>
      <w:tr w:rsidR="00666451" w:rsidRPr="00C14F75" w14:paraId="3189ADB0" w14:textId="77777777" w:rsidTr="00E005AE">
        <w:trPr>
          <w:trHeight w:val="408"/>
          <w:jc w:val="center"/>
        </w:trPr>
        <w:tc>
          <w:tcPr>
            <w:tcW w:w="3170" w:type="dxa"/>
            <w:tcBorders>
              <w:top w:val="single" w:sz="4" w:space="0" w:color="auto"/>
              <w:left w:val="single" w:sz="4" w:space="0" w:color="auto"/>
              <w:bottom w:val="single" w:sz="4" w:space="0" w:color="auto"/>
              <w:right w:val="single" w:sz="4" w:space="0" w:color="auto"/>
            </w:tcBorders>
            <w:noWrap/>
            <w:vAlign w:val="center"/>
          </w:tcPr>
          <w:p w14:paraId="07140FE6" w14:textId="6FE5F856" w:rsidR="00666451" w:rsidRPr="00C14F75" w:rsidRDefault="00666451" w:rsidP="00835F69">
            <w:pPr>
              <w:spacing w:line="240" w:lineRule="auto"/>
              <w:jc w:val="both"/>
              <w:rPr>
                <w:rFonts w:ascii="Cambria" w:eastAsia="Times New Roman" w:hAnsi="Cambria"/>
                <w:b/>
                <w:bCs/>
                <w:color w:val="000000"/>
                <w:kern w:val="0"/>
                <w:sz w:val="18"/>
                <w:szCs w:val="18"/>
                <w14:ligatures w14:val="none"/>
              </w:rPr>
            </w:pPr>
            <w:r w:rsidRPr="00C14F75">
              <w:rPr>
                <w:rFonts w:ascii="Cambria" w:hAnsi="Cambria"/>
                <w:b/>
                <w:color w:val="000000"/>
                <w:sz w:val="18"/>
                <w:szCs w:val="18"/>
              </w:rPr>
              <w:t>Solde estimé du MPF (31 décembre 2026)</w:t>
            </w:r>
          </w:p>
        </w:tc>
        <w:tc>
          <w:tcPr>
            <w:tcW w:w="1047" w:type="dxa"/>
            <w:tcBorders>
              <w:top w:val="single" w:sz="4" w:space="0" w:color="auto"/>
              <w:left w:val="nil"/>
              <w:bottom w:val="single" w:sz="4" w:space="0" w:color="auto"/>
              <w:right w:val="nil"/>
            </w:tcBorders>
            <w:noWrap/>
            <w:vAlign w:val="center"/>
          </w:tcPr>
          <w:p w14:paraId="27B2A839" w14:textId="77777777" w:rsidR="00666451" w:rsidRPr="00C14F75" w:rsidRDefault="00666451" w:rsidP="00835F69">
            <w:pPr>
              <w:spacing w:line="240" w:lineRule="auto"/>
              <w:jc w:val="center"/>
              <w:rPr>
                <w:rFonts w:ascii="Cambria" w:eastAsia="Times New Roman" w:hAnsi="Cambria"/>
                <w:b/>
                <w:bCs/>
                <w:color w:val="000000"/>
                <w:kern w:val="0"/>
                <w:sz w:val="18"/>
                <w:szCs w:val="18"/>
                <w14:ligatures w14:val="none"/>
              </w:rPr>
            </w:pPr>
          </w:p>
        </w:tc>
        <w:tc>
          <w:tcPr>
            <w:tcW w:w="1212" w:type="dxa"/>
            <w:tcBorders>
              <w:top w:val="single" w:sz="4" w:space="0" w:color="auto"/>
              <w:left w:val="nil"/>
              <w:bottom w:val="single" w:sz="4" w:space="0" w:color="auto"/>
              <w:right w:val="nil"/>
            </w:tcBorders>
            <w:noWrap/>
            <w:vAlign w:val="center"/>
          </w:tcPr>
          <w:p w14:paraId="0BEC58FE" w14:textId="77777777" w:rsidR="00666451" w:rsidRPr="00C14F75" w:rsidRDefault="00666451" w:rsidP="00835F69">
            <w:pPr>
              <w:spacing w:line="240" w:lineRule="auto"/>
              <w:jc w:val="center"/>
              <w:rPr>
                <w:rFonts w:ascii="Cambria" w:eastAsia="Times New Roman" w:hAnsi="Cambria"/>
                <w:b/>
                <w:bCs/>
                <w:color w:val="000000"/>
                <w:kern w:val="0"/>
                <w:sz w:val="18"/>
                <w:szCs w:val="18"/>
                <w14:ligatures w14:val="none"/>
              </w:rPr>
            </w:pPr>
          </w:p>
        </w:tc>
        <w:tc>
          <w:tcPr>
            <w:tcW w:w="1212" w:type="dxa"/>
            <w:tcBorders>
              <w:top w:val="single" w:sz="4" w:space="0" w:color="auto"/>
              <w:left w:val="nil"/>
              <w:bottom w:val="single" w:sz="4" w:space="0" w:color="auto"/>
              <w:right w:val="nil"/>
            </w:tcBorders>
            <w:noWrap/>
            <w:vAlign w:val="center"/>
          </w:tcPr>
          <w:p w14:paraId="051ECA4A" w14:textId="77777777" w:rsidR="00666451" w:rsidRPr="00C14F75" w:rsidRDefault="00666451" w:rsidP="00835F69">
            <w:pPr>
              <w:spacing w:line="240" w:lineRule="auto"/>
              <w:jc w:val="center"/>
              <w:rPr>
                <w:rFonts w:ascii="Cambria" w:eastAsia="Times New Roman" w:hAnsi="Cambria"/>
                <w:b/>
                <w:bCs/>
                <w:color w:val="000000"/>
                <w:kern w:val="0"/>
                <w:sz w:val="18"/>
                <w:szCs w:val="18"/>
                <w14:ligatures w14:val="none"/>
              </w:rPr>
            </w:pPr>
          </w:p>
        </w:tc>
        <w:tc>
          <w:tcPr>
            <w:tcW w:w="1212" w:type="dxa"/>
            <w:tcBorders>
              <w:top w:val="single" w:sz="4" w:space="0" w:color="auto"/>
              <w:left w:val="nil"/>
              <w:bottom w:val="single" w:sz="4" w:space="0" w:color="auto"/>
              <w:right w:val="nil"/>
            </w:tcBorders>
            <w:noWrap/>
            <w:vAlign w:val="center"/>
          </w:tcPr>
          <w:p w14:paraId="09432D56" w14:textId="77777777" w:rsidR="00666451" w:rsidRPr="00C14F75" w:rsidRDefault="00666451" w:rsidP="00835F69">
            <w:pPr>
              <w:spacing w:line="240" w:lineRule="auto"/>
              <w:jc w:val="center"/>
              <w:rPr>
                <w:rFonts w:ascii="Cambria" w:eastAsia="Times New Roman" w:hAnsi="Cambria"/>
                <w:b/>
                <w:bCs/>
                <w:color w:val="000000"/>
                <w:kern w:val="0"/>
                <w:sz w:val="18"/>
                <w:szCs w:val="18"/>
                <w14:ligatures w14:val="none"/>
              </w:rPr>
            </w:pPr>
          </w:p>
        </w:tc>
        <w:tc>
          <w:tcPr>
            <w:tcW w:w="1356" w:type="dxa"/>
            <w:tcBorders>
              <w:top w:val="single" w:sz="4" w:space="0" w:color="auto"/>
              <w:left w:val="single" w:sz="4" w:space="0" w:color="auto"/>
              <w:bottom w:val="single" w:sz="4" w:space="0" w:color="auto"/>
              <w:right w:val="single" w:sz="4" w:space="0" w:color="auto"/>
            </w:tcBorders>
            <w:noWrap/>
            <w:vAlign w:val="center"/>
          </w:tcPr>
          <w:p w14:paraId="712EF569" w14:textId="465811A9" w:rsidR="00666451" w:rsidRPr="00C14F75" w:rsidRDefault="00D03D31" w:rsidP="00527440">
            <w:pPr>
              <w:tabs>
                <w:tab w:val="left" w:pos="951"/>
              </w:tabs>
              <w:spacing w:line="240" w:lineRule="auto"/>
              <w:ind w:left="-164" w:firstLine="141"/>
              <w:jc w:val="center"/>
              <w:rPr>
                <w:rFonts w:ascii="Cambria" w:eastAsia="Times New Roman" w:hAnsi="Cambria"/>
                <w:b/>
                <w:bCs/>
                <w:color w:val="000000"/>
                <w:kern w:val="0"/>
                <w:sz w:val="18"/>
                <w:szCs w:val="18"/>
                <w14:ligatures w14:val="none"/>
              </w:rPr>
            </w:pPr>
            <w:r w:rsidRPr="00C14F75">
              <w:rPr>
                <w:rFonts w:ascii="Cambria" w:hAnsi="Cambria"/>
                <w:b/>
                <w:color w:val="000000"/>
                <w:sz w:val="18"/>
                <w:szCs w:val="18"/>
              </w:rPr>
              <w:t>50.000,00 €</w:t>
            </w:r>
          </w:p>
        </w:tc>
      </w:tr>
      <w:tr w:rsidR="00970D38" w:rsidRPr="00C14F75" w14:paraId="1D0AF65C" w14:textId="77777777" w:rsidTr="00E005AE">
        <w:trPr>
          <w:trHeight w:val="408"/>
          <w:jc w:val="center"/>
        </w:trPr>
        <w:tc>
          <w:tcPr>
            <w:tcW w:w="3170" w:type="dxa"/>
            <w:tcBorders>
              <w:top w:val="single" w:sz="4" w:space="0" w:color="auto"/>
              <w:left w:val="single" w:sz="4" w:space="0" w:color="auto"/>
              <w:bottom w:val="single" w:sz="4" w:space="0" w:color="auto"/>
              <w:right w:val="single" w:sz="4" w:space="0" w:color="auto"/>
            </w:tcBorders>
            <w:noWrap/>
            <w:vAlign w:val="center"/>
          </w:tcPr>
          <w:p w14:paraId="0435BB86" w14:textId="225D48AF" w:rsidR="00970D38" w:rsidRPr="00C14F75" w:rsidRDefault="00970D38" w:rsidP="00835F69">
            <w:pPr>
              <w:spacing w:line="240" w:lineRule="auto"/>
              <w:jc w:val="both"/>
              <w:rPr>
                <w:rFonts w:ascii="Cambria" w:eastAsia="Times New Roman" w:hAnsi="Cambria"/>
                <w:b/>
                <w:bCs/>
                <w:color w:val="000000"/>
                <w:kern w:val="0"/>
                <w:sz w:val="18"/>
                <w:szCs w:val="18"/>
                <w14:ligatures w14:val="none"/>
              </w:rPr>
            </w:pPr>
            <w:r w:rsidRPr="00C14F75">
              <w:rPr>
                <w:rFonts w:ascii="Cambria" w:hAnsi="Cambria"/>
                <w:b/>
                <w:color w:val="000000"/>
                <w:sz w:val="18"/>
                <w:szCs w:val="18"/>
              </w:rPr>
              <w:t>Financement fonds de roulement</w:t>
            </w:r>
          </w:p>
        </w:tc>
        <w:tc>
          <w:tcPr>
            <w:tcW w:w="1047" w:type="dxa"/>
            <w:tcBorders>
              <w:top w:val="single" w:sz="4" w:space="0" w:color="auto"/>
              <w:left w:val="nil"/>
              <w:bottom w:val="single" w:sz="4" w:space="0" w:color="auto"/>
              <w:right w:val="nil"/>
            </w:tcBorders>
            <w:noWrap/>
            <w:vAlign w:val="center"/>
          </w:tcPr>
          <w:p w14:paraId="1C67BAE8" w14:textId="77777777" w:rsidR="00970D38" w:rsidRPr="00C14F75" w:rsidRDefault="00970D38" w:rsidP="00835F69">
            <w:pPr>
              <w:spacing w:line="240" w:lineRule="auto"/>
              <w:jc w:val="center"/>
              <w:rPr>
                <w:rFonts w:ascii="Cambria" w:eastAsia="Times New Roman" w:hAnsi="Cambria"/>
                <w:b/>
                <w:bCs/>
                <w:color w:val="000000"/>
                <w:kern w:val="0"/>
                <w:sz w:val="18"/>
                <w:szCs w:val="18"/>
                <w:lang w:val="en-US"/>
                <w14:ligatures w14:val="none"/>
              </w:rPr>
            </w:pPr>
          </w:p>
        </w:tc>
        <w:tc>
          <w:tcPr>
            <w:tcW w:w="1212" w:type="dxa"/>
            <w:tcBorders>
              <w:top w:val="single" w:sz="4" w:space="0" w:color="auto"/>
              <w:left w:val="nil"/>
              <w:bottom w:val="single" w:sz="4" w:space="0" w:color="auto"/>
              <w:right w:val="nil"/>
            </w:tcBorders>
            <w:noWrap/>
            <w:vAlign w:val="center"/>
          </w:tcPr>
          <w:p w14:paraId="527A04BC" w14:textId="77777777" w:rsidR="00970D38" w:rsidRPr="00C14F75" w:rsidRDefault="00970D38" w:rsidP="00835F69">
            <w:pPr>
              <w:spacing w:line="240" w:lineRule="auto"/>
              <w:jc w:val="center"/>
              <w:rPr>
                <w:rFonts w:ascii="Cambria" w:eastAsia="Times New Roman" w:hAnsi="Cambria"/>
                <w:b/>
                <w:bCs/>
                <w:color w:val="000000"/>
                <w:kern w:val="0"/>
                <w:sz w:val="18"/>
                <w:szCs w:val="18"/>
                <w:lang w:val="en-US"/>
                <w14:ligatures w14:val="none"/>
              </w:rPr>
            </w:pPr>
          </w:p>
        </w:tc>
        <w:tc>
          <w:tcPr>
            <w:tcW w:w="1212" w:type="dxa"/>
            <w:tcBorders>
              <w:top w:val="single" w:sz="4" w:space="0" w:color="auto"/>
              <w:left w:val="nil"/>
              <w:bottom w:val="single" w:sz="4" w:space="0" w:color="auto"/>
              <w:right w:val="nil"/>
            </w:tcBorders>
            <w:noWrap/>
            <w:vAlign w:val="center"/>
          </w:tcPr>
          <w:p w14:paraId="2E1491D1" w14:textId="77777777" w:rsidR="00970D38" w:rsidRPr="00C14F75" w:rsidRDefault="00970D38" w:rsidP="00835F69">
            <w:pPr>
              <w:spacing w:line="240" w:lineRule="auto"/>
              <w:jc w:val="center"/>
              <w:rPr>
                <w:rFonts w:ascii="Cambria" w:eastAsia="Times New Roman" w:hAnsi="Cambria"/>
                <w:b/>
                <w:bCs/>
                <w:color w:val="000000"/>
                <w:kern w:val="0"/>
                <w:sz w:val="18"/>
                <w:szCs w:val="18"/>
                <w:lang w:val="en-US"/>
                <w14:ligatures w14:val="none"/>
              </w:rPr>
            </w:pPr>
          </w:p>
        </w:tc>
        <w:tc>
          <w:tcPr>
            <w:tcW w:w="1212" w:type="dxa"/>
            <w:tcBorders>
              <w:top w:val="single" w:sz="4" w:space="0" w:color="auto"/>
              <w:left w:val="nil"/>
              <w:bottom w:val="single" w:sz="4" w:space="0" w:color="auto"/>
              <w:right w:val="nil"/>
            </w:tcBorders>
            <w:noWrap/>
            <w:vAlign w:val="center"/>
          </w:tcPr>
          <w:p w14:paraId="662AB985" w14:textId="77777777" w:rsidR="00970D38" w:rsidRPr="00C14F75" w:rsidRDefault="00970D38" w:rsidP="00835F69">
            <w:pPr>
              <w:spacing w:line="240" w:lineRule="auto"/>
              <w:jc w:val="center"/>
              <w:rPr>
                <w:rFonts w:ascii="Cambria" w:eastAsia="Times New Roman" w:hAnsi="Cambria"/>
                <w:b/>
                <w:bCs/>
                <w:color w:val="000000"/>
                <w:kern w:val="0"/>
                <w:sz w:val="18"/>
                <w:szCs w:val="18"/>
                <w:lang w:val="en-US"/>
                <w14:ligatures w14:val="none"/>
              </w:rPr>
            </w:pPr>
          </w:p>
        </w:tc>
        <w:tc>
          <w:tcPr>
            <w:tcW w:w="1356" w:type="dxa"/>
            <w:tcBorders>
              <w:top w:val="single" w:sz="4" w:space="0" w:color="auto"/>
              <w:left w:val="single" w:sz="4" w:space="0" w:color="auto"/>
              <w:bottom w:val="single" w:sz="4" w:space="0" w:color="auto"/>
              <w:right w:val="single" w:sz="4" w:space="0" w:color="auto"/>
            </w:tcBorders>
            <w:noWrap/>
            <w:vAlign w:val="center"/>
          </w:tcPr>
          <w:p w14:paraId="101BFECF" w14:textId="47182763" w:rsidR="00970D38" w:rsidRPr="00C14F75" w:rsidRDefault="00970D38" w:rsidP="00527440">
            <w:pPr>
              <w:tabs>
                <w:tab w:val="left" w:pos="951"/>
              </w:tabs>
              <w:spacing w:line="240" w:lineRule="auto"/>
              <w:ind w:left="-164" w:firstLine="141"/>
              <w:jc w:val="center"/>
              <w:rPr>
                <w:rFonts w:ascii="Cambria" w:eastAsia="Times New Roman" w:hAnsi="Cambria"/>
                <w:b/>
                <w:bCs/>
                <w:color w:val="000000"/>
                <w:kern w:val="0"/>
                <w:sz w:val="18"/>
                <w:szCs w:val="18"/>
                <w14:ligatures w14:val="none"/>
              </w:rPr>
            </w:pPr>
            <w:r w:rsidRPr="00C14F75">
              <w:rPr>
                <w:rFonts w:ascii="Cambria" w:hAnsi="Cambria"/>
                <w:b/>
                <w:color w:val="000000"/>
                <w:sz w:val="18"/>
                <w:szCs w:val="18"/>
              </w:rPr>
              <w:t>126.870,80 €</w:t>
            </w:r>
          </w:p>
        </w:tc>
      </w:tr>
    </w:tbl>
    <w:p w14:paraId="2665CE29" w14:textId="4B6736FE" w:rsidR="009F3F2E" w:rsidRPr="00C14F75" w:rsidRDefault="00C77205" w:rsidP="00B12F72">
      <w:pPr>
        <w:spacing w:line="240" w:lineRule="auto"/>
        <w:jc w:val="both"/>
        <w:rPr>
          <w:rFonts w:ascii="Cambria" w:hAnsi="Cambria"/>
          <w:sz w:val="20"/>
          <w:szCs w:val="20"/>
        </w:rPr>
      </w:pPr>
      <w:r w:rsidRPr="00C14F75">
        <w:rPr>
          <w:rFonts w:ascii="Cambria" w:hAnsi="Cambria"/>
          <w:sz w:val="20"/>
          <w:szCs w:val="20"/>
        </w:rPr>
        <w:t>Dans ce cas, le montant à imputer au Fonds de roulement s'élèverait à 1</w:t>
      </w:r>
      <w:r w:rsidR="000B748B" w:rsidRPr="00C14F75">
        <w:rPr>
          <w:rFonts w:ascii="Cambria" w:hAnsi="Cambria"/>
          <w:sz w:val="20"/>
          <w:szCs w:val="20"/>
        </w:rPr>
        <w:t>2</w:t>
      </w:r>
      <w:r w:rsidRPr="00C14F75">
        <w:rPr>
          <w:rFonts w:ascii="Cambria" w:hAnsi="Cambria"/>
          <w:sz w:val="20"/>
          <w:szCs w:val="20"/>
        </w:rPr>
        <w:t>6.870,80 euros, ce qui représente 68,69 % du budget alloué à ce chapitre pour l'année 2026.</w:t>
      </w:r>
    </w:p>
    <w:p w14:paraId="47295C55" w14:textId="77777777" w:rsidR="000B748B" w:rsidRPr="00C14F75" w:rsidRDefault="000B748B" w:rsidP="00B12F72">
      <w:pPr>
        <w:spacing w:line="240" w:lineRule="auto"/>
        <w:jc w:val="both"/>
        <w:rPr>
          <w:rFonts w:ascii="Cambria" w:hAnsi="Cambria"/>
          <w:sz w:val="20"/>
          <w:szCs w:val="20"/>
        </w:rPr>
      </w:pPr>
    </w:p>
    <w:p w14:paraId="4C5F49ED" w14:textId="1E51724E" w:rsidR="000B748B" w:rsidRPr="00C14F75" w:rsidRDefault="000B748B" w:rsidP="00B12F72">
      <w:pPr>
        <w:spacing w:line="240" w:lineRule="auto"/>
        <w:jc w:val="both"/>
        <w:rPr>
          <w:rFonts w:ascii="Cambria" w:hAnsi="Cambria"/>
          <w:sz w:val="20"/>
          <w:szCs w:val="20"/>
        </w:rPr>
      </w:pPr>
      <w:r w:rsidRPr="00C14F75">
        <w:rPr>
          <w:rFonts w:ascii="Cambria" w:hAnsi="Cambria"/>
          <w:sz w:val="20"/>
          <w:szCs w:val="20"/>
        </w:rPr>
        <w:t xml:space="preserve">Afin de régulariser le </w:t>
      </w:r>
      <w:proofErr w:type="spellStart"/>
      <w:r w:rsidRPr="00C14F75">
        <w:rPr>
          <w:rFonts w:ascii="Cambria" w:hAnsi="Cambria"/>
          <w:sz w:val="20"/>
          <w:szCs w:val="20"/>
        </w:rPr>
        <w:t>MPF</w:t>
      </w:r>
      <w:proofErr w:type="spellEnd"/>
      <w:r w:rsidRPr="00C14F75">
        <w:rPr>
          <w:rFonts w:ascii="Cambria" w:hAnsi="Cambria"/>
          <w:sz w:val="20"/>
          <w:szCs w:val="20"/>
        </w:rPr>
        <w:t xml:space="preserve"> dans le cadre du budget ordinaire, un scénario alternatif est proposé visant à augmenter l’allocation du sous-chapitre 2.e) pour la porter à 300.000,00€.</w:t>
      </w:r>
    </w:p>
    <w:p w14:paraId="17B24DE7" w14:textId="77777777" w:rsidR="00F610B5" w:rsidRPr="00C14F75" w:rsidRDefault="00F610B5" w:rsidP="00B12F72">
      <w:pPr>
        <w:spacing w:line="240" w:lineRule="auto"/>
        <w:jc w:val="both"/>
        <w:rPr>
          <w:rFonts w:ascii="Cambria" w:hAnsi="Cambria"/>
          <w:sz w:val="20"/>
          <w:szCs w:val="20"/>
        </w:rPr>
      </w:pPr>
    </w:p>
    <w:tbl>
      <w:tblPr>
        <w:tblW w:w="8643" w:type="dxa"/>
        <w:jc w:val="center"/>
        <w:tblLook w:val="04A0" w:firstRow="1" w:lastRow="0" w:firstColumn="1" w:lastColumn="0" w:noHBand="0" w:noVBand="1"/>
      </w:tblPr>
      <w:tblGrid>
        <w:gridCol w:w="2443"/>
        <w:gridCol w:w="1240"/>
        <w:gridCol w:w="1240"/>
        <w:gridCol w:w="1240"/>
        <w:gridCol w:w="1240"/>
        <w:gridCol w:w="1268"/>
      </w:tblGrid>
      <w:tr w:rsidR="00F610B5" w:rsidRPr="00C14F75" w14:paraId="42B7E348" w14:textId="77777777" w:rsidTr="00C5774A">
        <w:trPr>
          <w:trHeight w:val="408"/>
          <w:jc w:val="center"/>
        </w:trPr>
        <w:tc>
          <w:tcPr>
            <w:tcW w:w="2443" w:type="dxa"/>
            <w:tcBorders>
              <w:top w:val="single" w:sz="4" w:space="0" w:color="auto"/>
              <w:left w:val="single" w:sz="4" w:space="0" w:color="auto"/>
              <w:bottom w:val="single" w:sz="4" w:space="0" w:color="auto"/>
              <w:right w:val="single" w:sz="4" w:space="0" w:color="auto"/>
            </w:tcBorders>
            <w:noWrap/>
            <w:vAlign w:val="center"/>
            <w:hideMark/>
          </w:tcPr>
          <w:p w14:paraId="2CCA04C1" w14:textId="77777777" w:rsidR="00F610B5" w:rsidRPr="00C14F75" w:rsidRDefault="00F610B5" w:rsidP="00C5774A">
            <w:pPr>
              <w:spacing w:line="240" w:lineRule="auto"/>
              <w:jc w:val="both"/>
              <w:rPr>
                <w:rFonts w:ascii="Cambria" w:eastAsia="Times New Roman" w:hAnsi="Cambria"/>
                <w:b/>
                <w:bCs/>
                <w:color w:val="000000"/>
                <w:kern w:val="0"/>
                <w:sz w:val="18"/>
                <w:szCs w:val="18"/>
                <w14:ligatures w14:val="none"/>
              </w:rPr>
            </w:pPr>
            <w:r w:rsidRPr="00C14F75">
              <w:rPr>
                <w:rFonts w:ascii="Cambria" w:hAnsi="Cambria"/>
                <w:b/>
                <w:color w:val="000000"/>
                <w:sz w:val="18"/>
                <w:szCs w:val="18"/>
              </w:rPr>
              <w:t xml:space="preserve">Total </w:t>
            </w:r>
          </w:p>
        </w:tc>
        <w:tc>
          <w:tcPr>
            <w:tcW w:w="1240" w:type="dxa"/>
            <w:tcBorders>
              <w:top w:val="single" w:sz="4" w:space="0" w:color="auto"/>
              <w:left w:val="nil"/>
              <w:bottom w:val="single" w:sz="4" w:space="0" w:color="auto"/>
              <w:right w:val="nil"/>
            </w:tcBorders>
            <w:noWrap/>
            <w:vAlign w:val="center"/>
            <w:hideMark/>
          </w:tcPr>
          <w:p w14:paraId="5D25263F" w14:textId="77777777" w:rsidR="00F610B5" w:rsidRPr="00C14F75" w:rsidRDefault="00F610B5" w:rsidP="00C5774A">
            <w:pPr>
              <w:spacing w:line="240" w:lineRule="auto"/>
              <w:jc w:val="right"/>
              <w:rPr>
                <w:rFonts w:ascii="Cambria" w:eastAsia="Times New Roman" w:hAnsi="Cambria"/>
                <w:b/>
                <w:bCs/>
                <w:color w:val="000000"/>
                <w:kern w:val="0"/>
                <w:sz w:val="18"/>
                <w:szCs w:val="18"/>
                <w14:ligatures w14:val="none"/>
              </w:rPr>
            </w:pPr>
            <w:r w:rsidRPr="00C14F75">
              <w:rPr>
                <w:rFonts w:ascii="Cambria" w:hAnsi="Cambria"/>
                <w:b/>
                <w:color w:val="000000"/>
                <w:sz w:val="18"/>
                <w:szCs w:val="18"/>
              </w:rPr>
              <w:t> </w:t>
            </w:r>
          </w:p>
        </w:tc>
        <w:tc>
          <w:tcPr>
            <w:tcW w:w="1240" w:type="dxa"/>
            <w:tcBorders>
              <w:top w:val="single" w:sz="4" w:space="0" w:color="auto"/>
              <w:left w:val="nil"/>
              <w:bottom w:val="single" w:sz="4" w:space="0" w:color="auto"/>
              <w:right w:val="nil"/>
            </w:tcBorders>
            <w:noWrap/>
            <w:vAlign w:val="center"/>
            <w:hideMark/>
          </w:tcPr>
          <w:p w14:paraId="75391952" w14:textId="77777777" w:rsidR="00F610B5" w:rsidRPr="00C14F75" w:rsidRDefault="00F610B5" w:rsidP="00C5774A">
            <w:pPr>
              <w:spacing w:line="240" w:lineRule="auto"/>
              <w:jc w:val="right"/>
              <w:rPr>
                <w:rFonts w:ascii="Cambria" w:eastAsia="Times New Roman" w:hAnsi="Cambria"/>
                <w:b/>
                <w:bCs/>
                <w:color w:val="000000"/>
                <w:kern w:val="0"/>
                <w:sz w:val="18"/>
                <w:szCs w:val="18"/>
                <w14:ligatures w14:val="none"/>
              </w:rPr>
            </w:pPr>
            <w:r w:rsidRPr="00C14F75">
              <w:rPr>
                <w:rFonts w:ascii="Cambria" w:hAnsi="Cambria"/>
                <w:b/>
                <w:color w:val="000000"/>
                <w:sz w:val="18"/>
                <w:szCs w:val="18"/>
              </w:rPr>
              <w:t> </w:t>
            </w:r>
          </w:p>
        </w:tc>
        <w:tc>
          <w:tcPr>
            <w:tcW w:w="1240" w:type="dxa"/>
            <w:tcBorders>
              <w:top w:val="single" w:sz="4" w:space="0" w:color="auto"/>
              <w:left w:val="nil"/>
              <w:bottom w:val="single" w:sz="4" w:space="0" w:color="auto"/>
              <w:right w:val="nil"/>
            </w:tcBorders>
            <w:noWrap/>
            <w:vAlign w:val="center"/>
            <w:hideMark/>
          </w:tcPr>
          <w:p w14:paraId="2A8D6836" w14:textId="77777777" w:rsidR="00F610B5" w:rsidRPr="00C14F75" w:rsidRDefault="00F610B5" w:rsidP="00C5774A">
            <w:pPr>
              <w:spacing w:line="240" w:lineRule="auto"/>
              <w:jc w:val="right"/>
              <w:rPr>
                <w:rFonts w:ascii="Cambria" w:eastAsia="Times New Roman" w:hAnsi="Cambria"/>
                <w:b/>
                <w:bCs/>
                <w:color w:val="000000"/>
                <w:kern w:val="0"/>
                <w:sz w:val="18"/>
                <w:szCs w:val="18"/>
                <w14:ligatures w14:val="none"/>
              </w:rPr>
            </w:pPr>
            <w:r w:rsidRPr="00C14F75">
              <w:rPr>
                <w:rFonts w:ascii="Cambria" w:hAnsi="Cambria"/>
                <w:b/>
                <w:color w:val="000000"/>
                <w:sz w:val="18"/>
                <w:szCs w:val="18"/>
              </w:rPr>
              <w:t> </w:t>
            </w:r>
          </w:p>
        </w:tc>
        <w:tc>
          <w:tcPr>
            <w:tcW w:w="1240" w:type="dxa"/>
            <w:tcBorders>
              <w:top w:val="single" w:sz="4" w:space="0" w:color="auto"/>
              <w:left w:val="nil"/>
              <w:bottom w:val="single" w:sz="4" w:space="0" w:color="auto"/>
              <w:right w:val="nil"/>
            </w:tcBorders>
            <w:noWrap/>
            <w:vAlign w:val="center"/>
            <w:hideMark/>
          </w:tcPr>
          <w:p w14:paraId="0DE39831" w14:textId="77777777" w:rsidR="00F610B5" w:rsidRPr="00C14F75" w:rsidRDefault="00F610B5" w:rsidP="00C5774A">
            <w:pPr>
              <w:spacing w:line="240" w:lineRule="auto"/>
              <w:jc w:val="right"/>
              <w:rPr>
                <w:rFonts w:ascii="Cambria" w:eastAsia="Times New Roman" w:hAnsi="Cambria"/>
                <w:b/>
                <w:bCs/>
                <w:color w:val="000000"/>
                <w:kern w:val="0"/>
                <w:sz w:val="18"/>
                <w:szCs w:val="18"/>
                <w14:ligatures w14:val="none"/>
              </w:rPr>
            </w:pPr>
            <w:r w:rsidRPr="00C14F75">
              <w:rPr>
                <w:rFonts w:ascii="Cambria" w:hAnsi="Cambria"/>
                <w:b/>
                <w:color w:val="000000"/>
                <w:sz w:val="18"/>
                <w:szCs w:val="18"/>
              </w:rPr>
              <w:t> </w:t>
            </w:r>
          </w:p>
        </w:tc>
        <w:tc>
          <w:tcPr>
            <w:tcW w:w="1240" w:type="dxa"/>
            <w:tcBorders>
              <w:top w:val="single" w:sz="4" w:space="0" w:color="auto"/>
              <w:left w:val="single" w:sz="4" w:space="0" w:color="auto"/>
              <w:bottom w:val="single" w:sz="4" w:space="0" w:color="auto"/>
              <w:right w:val="single" w:sz="4" w:space="0" w:color="auto"/>
            </w:tcBorders>
            <w:noWrap/>
            <w:vAlign w:val="center"/>
            <w:hideMark/>
          </w:tcPr>
          <w:p w14:paraId="6F524898" w14:textId="2BC557BF" w:rsidR="00F610B5" w:rsidRPr="00C14F75" w:rsidRDefault="00F610B5" w:rsidP="00C5774A">
            <w:pPr>
              <w:spacing w:line="240" w:lineRule="auto"/>
              <w:jc w:val="right"/>
              <w:rPr>
                <w:rFonts w:ascii="Cambria" w:eastAsia="Times New Roman" w:hAnsi="Cambria"/>
                <w:b/>
                <w:bCs/>
                <w:color w:val="000000"/>
                <w:kern w:val="0"/>
                <w:sz w:val="18"/>
                <w:szCs w:val="18"/>
                <w14:ligatures w14:val="none"/>
              </w:rPr>
            </w:pPr>
            <w:r w:rsidRPr="00C14F75">
              <w:rPr>
                <w:rFonts w:ascii="Cambria" w:hAnsi="Cambria"/>
                <w:b/>
                <w:color w:val="000000"/>
                <w:sz w:val="18"/>
                <w:szCs w:val="18"/>
              </w:rPr>
              <w:t>434</w:t>
            </w:r>
            <w:r w:rsidRPr="00C14F75">
              <w:rPr>
                <w:rFonts w:ascii="Cambria" w:hAnsi="Cambria"/>
                <w:b/>
                <w:color w:val="000000"/>
                <w:sz w:val="18"/>
                <w:szCs w:val="18"/>
              </w:rPr>
              <w:t>.</w:t>
            </w:r>
            <w:r w:rsidRPr="00C14F75">
              <w:rPr>
                <w:rFonts w:ascii="Cambria" w:hAnsi="Cambria"/>
                <w:b/>
                <w:color w:val="000000"/>
                <w:sz w:val="18"/>
                <w:szCs w:val="18"/>
              </w:rPr>
              <w:t>370</w:t>
            </w:r>
            <w:r w:rsidRPr="00C14F75">
              <w:rPr>
                <w:rFonts w:ascii="Cambria" w:hAnsi="Cambria"/>
                <w:b/>
                <w:color w:val="000000"/>
                <w:sz w:val="18"/>
                <w:szCs w:val="18"/>
              </w:rPr>
              <w:t>,</w:t>
            </w:r>
            <w:r w:rsidRPr="00C14F75">
              <w:rPr>
                <w:rFonts w:ascii="Cambria" w:hAnsi="Cambria"/>
                <w:b/>
                <w:color w:val="000000"/>
                <w:sz w:val="18"/>
                <w:szCs w:val="18"/>
              </w:rPr>
              <w:t>80</w:t>
            </w:r>
            <w:r w:rsidRPr="00C14F75">
              <w:rPr>
                <w:rFonts w:ascii="Cambria" w:hAnsi="Cambria"/>
                <w:b/>
                <w:color w:val="000000"/>
                <w:sz w:val="18"/>
                <w:szCs w:val="18"/>
              </w:rPr>
              <w:t>€</w:t>
            </w:r>
          </w:p>
        </w:tc>
      </w:tr>
      <w:tr w:rsidR="00F610B5" w:rsidRPr="00C14F75" w14:paraId="165EC815" w14:textId="77777777" w:rsidTr="00C5774A">
        <w:trPr>
          <w:trHeight w:val="408"/>
          <w:jc w:val="center"/>
        </w:trPr>
        <w:tc>
          <w:tcPr>
            <w:tcW w:w="2443" w:type="dxa"/>
            <w:tcBorders>
              <w:top w:val="single" w:sz="4" w:space="0" w:color="auto"/>
              <w:left w:val="single" w:sz="4" w:space="0" w:color="auto"/>
              <w:bottom w:val="single" w:sz="4" w:space="0" w:color="auto"/>
              <w:right w:val="single" w:sz="4" w:space="0" w:color="auto"/>
            </w:tcBorders>
            <w:noWrap/>
            <w:vAlign w:val="center"/>
          </w:tcPr>
          <w:p w14:paraId="239728EF" w14:textId="4FE847CD" w:rsidR="00F610B5" w:rsidRPr="00C14F75" w:rsidRDefault="00F610B5" w:rsidP="00C5774A">
            <w:pPr>
              <w:spacing w:line="240" w:lineRule="auto"/>
              <w:jc w:val="both"/>
              <w:rPr>
                <w:rFonts w:ascii="Cambria" w:eastAsia="Times New Roman" w:hAnsi="Cambria"/>
                <w:b/>
                <w:bCs/>
                <w:color w:val="000000"/>
                <w:kern w:val="0"/>
                <w:sz w:val="18"/>
                <w:szCs w:val="18"/>
                <w14:ligatures w14:val="none"/>
              </w:rPr>
            </w:pPr>
            <w:r w:rsidRPr="00C14F75">
              <w:rPr>
                <w:rFonts w:ascii="Cambria" w:hAnsi="Cambria"/>
                <w:b/>
                <w:color w:val="000000"/>
                <w:sz w:val="18"/>
                <w:szCs w:val="18"/>
              </w:rPr>
              <w:t xml:space="preserve">Financement </w:t>
            </w:r>
            <w:r w:rsidR="00B35CD1" w:rsidRPr="00C14F75">
              <w:rPr>
                <w:rFonts w:ascii="Cambria" w:hAnsi="Cambria"/>
                <w:b/>
                <w:color w:val="000000"/>
                <w:sz w:val="18"/>
                <w:szCs w:val="18"/>
              </w:rPr>
              <w:t>C</w:t>
            </w:r>
            <w:r w:rsidRPr="00C14F75">
              <w:rPr>
                <w:rFonts w:ascii="Cambria" w:hAnsi="Cambria"/>
                <w:b/>
                <w:color w:val="000000"/>
                <w:sz w:val="18"/>
                <w:szCs w:val="18"/>
              </w:rPr>
              <w:t>hapitre 2.e)</w:t>
            </w:r>
          </w:p>
        </w:tc>
        <w:tc>
          <w:tcPr>
            <w:tcW w:w="1240" w:type="dxa"/>
            <w:tcBorders>
              <w:top w:val="single" w:sz="4" w:space="0" w:color="auto"/>
              <w:left w:val="nil"/>
              <w:bottom w:val="single" w:sz="4" w:space="0" w:color="auto"/>
              <w:right w:val="nil"/>
            </w:tcBorders>
            <w:noWrap/>
            <w:vAlign w:val="center"/>
          </w:tcPr>
          <w:p w14:paraId="790A2240" w14:textId="77777777" w:rsidR="00F610B5" w:rsidRPr="00C14F75" w:rsidRDefault="00F610B5" w:rsidP="00C5774A">
            <w:pPr>
              <w:spacing w:line="240" w:lineRule="auto"/>
              <w:jc w:val="right"/>
              <w:rPr>
                <w:rFonts w:ascii="Cambria" w:eastAsia="Times New Roman" w:hAnsi="Cambria"/>
                <w:b/>
                <w:bCs/>
                <w:color w:val="000000"/>
                <w:kern w:val="0"/>
                <w:sz w:val="18"/>
                <w:szCs w:val="18"/>
                <w:lang w:val="en-US"/>
                <w14:ligatures w14:val="none"/>
              </w:rPr>
            </w:pPr>
          </w:p>
        </w:tc>
        <w:tc>
          <w:tcPr>
            <w:tcW w:w="1240" w:type="dxa"/>
            <w:tcBorders>
              <w:top w:val="single" w:sz="4" w:space="0" w:color="auto"/>
              <w:left w:val="nil"/>
              <w:bottom w:val="single" w:sz="4" w:space="0" w:color="auto"/>
              <w:right w:val="nil"/>
            </w:tcBorders>
            <w:noWrap/>
            <w:vAlign w:val="center"/>
          </w:tcPr>
          <w:p w14:paraId="14D0F1C1" w14:textId="77777777" w:rsidR="00F610B5" w:rsidRPr="00C14F75" w:rsidRDefault="00F610B5" w:rsidP="00C5774A">
            <w:pPr>
              <w:spacing w:line="240" w:lineRule="auto"/>
              <w:jc w:val="right"/>
              <w:rPr>
                <w:rFonts w:ascii="Cambria" w:eastAsia="Times New Roman" w:hAnsi="Cambria"/>
                <w:b/>
                <w:bCs/>
                <w:color w:val="000000"/>
                <w:kern w:val="0"/>
                <w:sz w:val="18"/>
                <w:szCs w:val="18"/>
                <w:lang w:val="en-US"/>
                <w14:ligatures w14:val="none"/>
              </w:rPr>
            </w:pPr>
          </w:p>
        </w:tc>
        <w:tc>
          <w:tcPr>
            <w:tcW w:w="1240" w:type="dxa"/>
            <w:tcBorders>
              <w:top w:val="single" w:sz="4" w:space="0" w:color="auto"/>
              <w:left w:val="nil"/>
              <w:bottom w:val="single" w:sz="4" w:space="0" w:color="auto"/>
              <w:right w:val="nil"/>
            </w:tcBorders>
            <w:noWrap/>
            <w:vAlign w:val="center"/>
          </w:tcPr>
          <w:p w14:paraId="2ED7405F" w14:textId="77777777" w:rsidR="00F610B5" w:rsidRPr="00C14F75" w:rsidRDefault="00F610B5" w:rsidP="00C5774A">
            <w:pPr>
              <w:spacing w:line="240" w:lineRule="auto"/>
              <w:jc w:val="right"/>
              <w:rPr>
                <w:rFonts w:ascii="Cambria" w:eastAsia="Times New Roman" w:hAnsi="Cambria"/>
                <w:b/>
                <w:bCs/>
                <w:color w:val="000000"/>
                <w:kern w:val="0"/>
                <w:sz w:val="18"/>
                <w:szCs w:val="18"/>
                <w:lang w:val="en-US"/>
                <w14:ligatures w14:val="none"/>
              </w:rPr>
            </w:pPr>
          </w:p>
        </w:tc>
        <w:tc>
          <w:tcPr>
            <w:tcW w:w="1240" w:type="dxa"/>
            <w:tcBorders>
              <w:top w:val="single" w:sz="4" w:space="0" w:color="auto"/>
              <w:left w:val="nil"/>
              <w:bottom w:val="single" w:sz="4" w:space="0" w:color="auto"/>
              <w:right w:val="nil"/>
            </w:tcBorders>
            <w:noWrap/>
            <w:vAlign w:val="center"/>
          </w:tcPr>
          <w:p w14:paraId="12CD4C63" w14:textId="77777777" w:rsidR="00F610B5" w:rsidRPr="00C14F75" w:rsidRDefault="00F610B5" w:rsidP="00C5774A">
            <w:pPr>
              <w:spacing w:line="240" w:lineRule="auto"/>
              <w:jc w:val="right"/>
              <w:rPr>
                <w:rFonts w:ascii="Cambria" w:eastAsia="Times New Roman" w:hAnsi="Cambria"/>
                <w:b/>
                <w:bCs/>
                <w:color w:val="000000"/>
                <w:kern w:val="0"/>
                <w:sz w:val="18"/>
                <w:szCs w:val="18"/>
                <w:lang w:val="en-US"/>
                <w14:ligatures w14:val="none"/>
              </w:rPr>
            </w:pPr>
          </w:p>
        </w:tc>
        <w:tc>
          <w:tcPr>
            <w:tcW w:w="1240" w:type="dxa"/>
            <w:tcBorders>
              <w:top w:val="single" w:sz="4" w:space="0" w:color="auto"/>
              <w:left w:val="single" w:sz="4" w:space="0" w:color="auto"/>
              <w:bottom w:val="single" w:sz="4" w:space="0" w:color="auto"/>
              <w:right w:val="single" w:sz="4" w:space="0" w:color="auto"/>
            </w:tcBorders>
            <w:noWrap/>
            <w:vAlign w:val="center"/>
          </w:tcPr>
          <w:p w14:paraId="68F83D91" w14:textId="28C11F00" w:rsidR="00F610B5" w:rsidRPr="00C14F75" w:rsidRDefault="00F610B5" w:rsidP="00C5774A">
            <w:pPr>
              <w:spacing w:line="240" w:lineRule="auto"/>
              <w:jc w:val="right"/>
              <w:rPr>
                <w:rFonts w:ascii="Cambria" w:eastAsia="Times New Roman" w:hAnsi="Cambria"/>
                <w:b/>
                <w:bCs/>
                <w:color w:val="000000"/>
                <w:kern w:val="0"/>
                <w:sz w:val="18"/>
                <w:szCs w:val="18"/>
                <w14:ligatures w14:val="none"/>
              </w:rPr>
            </w:pPr>
            <w:r w:rsidRPr="00C14F75">
              <w:rPr>
                <w:rFonts w:ascii="Cambria" w:hAnsi="Cambria"/>
                <w:b/>
                <w:color w:val="000000"/>
                <w:sz w:val="18"/>
                <w:szCs w:val="18"/>
              </w:rPr>
              <w:t>300</w:t>
            </w:r>
            <w:r w:rsidRPr="00C14F75">
              <w:rPr>
                <w:rFonts w:ascii="Cambria" w:hAnsi="Cambria"/>
                <w:b/>
                <w:color w:val="000000"/>
                <w:sz w:val="18"/>
                <w:szCs w:val="18"/>
              </w:rPr>
              <w:t>.</w:t>
            </w:r>
            <w:r w:rsidRPr="00C14F75">
              <w:rPr>
                <w:rFonts w:ascii="Cambria" w:hAnsi="Cambria"/>
                <w:b/>
                <w:color w:val="000000"/>
                <w:sz w:val="18"/>
                <w:szCs w:val="18"/>
              </w:rPr>
              <w:t>000</w:t>
            </w:r>
            <w:r w:rsidRPr="00C14F75">
              <w:rPr>
                <w:rFonts w:ascii="Cambria" w:hAnsi="Cambria"/>
                <w:b/>
                <w:color w:val="000000"/>
                <w:sz w:val="18"/>
                <w:szCs w:val="18"/>
              </w:rPr>
              <w:t>,</w:t>
            </w:r>
            <w:r w:rsidRPr="00C14F75">
              <w:rPr>
                <w:rFonts w:ascii="Cambria" w:hAnsi="Cambria"/>
                <w:b/>
                <w:color w:val="000000"/>
                <w:sz w:val="18"/>
                <w:szCs w:val="18"/>
              </w:rPr>
              <w:t>00</w:t>
            </w:r>
            <w:r w:rsidRPr="00C14F75">
              <w:rPr>
                <w:rFonts w:ascii="Cambria" w:hAnsi="Cambria"/>
                <w:b/>
                <w:color w:val="000000"/>
                <w:sz w:val="18"/>
                <w:szCs w:val="18"/>
              </w:rPr>
              <w:t>€</w:t>
            </w:r>
          </w:p>
        </w:tc>
      </w:tr>
      <w:tr w:rsidR="00F610B5" w:rsidRPr="00C14F75" w14:paraId="29D69344" w14:textId="77777777" w:rsidTr="00C5774A">
        <w:trPr>
          <w:trHeight w:val="408"/>
          <w:jc w:val="center"/>
        </w:trPr>
        <w:tc>
          <w:tcPr>
            <w:tcW w:w="2443" w:type="dxa"/>
            <w:tcBorders>
              <w:top w:val="single" w:sz="4" w:space="0" w:color="auto"/>
              <w:left w:val="single" w:sz="4" w:space="0" w:color="auto"/>
              <w:bottom w:val="single" w:sz="4" w:space="0" w:color="auto"/>
              <w:right w:val="single" w:sz="4" w:space="0" w:color="auto"/>
            </w:tcBorders>
            <w:noWrap/>
            <w:vAlign w:val="center"/>
          </w:tcPr>
          <w:p w14:paraId="4D2E9064" w14:textId="4F243F34" w:rsidR="00F610B5" w:rsidRPr="00C14F75" w:rsidRDefault="00F610B5" w:rsidP="00C5774A">
            <w:pPr>
              <w:spacing w:line="240" w:lineRule="auto"/>
              <w:rPr>
                <w:rFonts w:ascii="Cambria" w:eastAsia="Times New Roman" w:hAnsi="Cambria"/>
                <w:b/>
                <w:bCs/>
                <w:color w:val="000000"/>
                <w:kern w:val="0"/>
                <w:sz w:val="18"/>
                <w:szCs w:val="18"/>
                <w14:ligatures w14:val="none"/>
              </w:rPr>
            </w:pPr>
            <w:r w:rsidRPr="00C14F75">
              <w:rPr>
                <w:rFonts w:ascii="Cambria" w:hAnsi="Cambria"/>
                <w:b/>
                <w:color w:val="000000"/>
                <w:sz w:val="18"/>
                <w:szCs w:val="18"/>
              </w:rPr>
              <w:t xml:space="preserve">Solde estimé du </w:t>
            </w:r>
            <w:proofErr w:type="spellStart"/>
            <w:r w:rsidRPr="00C14F75">
              <w:rPr>
                <w:rFonts w:ascii="Cambria" w:hAnsi="Cambria"/>
                <w:b/>
                <w:color w:val="000000"/>
                <w:sz w:val="18"/>
                <w:szCs w:val="18"/>
              </w:rPr>
              <w:t>MPF</w:t>
            </w:r>
            <w:proofErr w:type="spellEnd"/>
            <w:r w:rsidRPr="00C14F75">
              <w:rPr>
                <w:rFonts w:ascii="Cambria" w:hAnsi="Cambria"/>
                <w:b/>
                <w:color w:val="000000"/>
                <w:sz w:val="18"/>
                <w:szCs w:val="18"/>
              </w:rPr>
              <w:t xml:space="preserve"> (31 </w:t>
            </w:r>
            <w:r w:rsidRPr="00C14F75">
              <w:rPr>
                <w:rFonts w:ascii="Cambria" w:hAnsi="Cambria"/>
                <w:b/>
                <w:color w:val="000000"/>
                <w:sz w:val="18"/>
                <w:szCs w:val="18"/>
              </w:rPr>
              <w:t xml:space="preserve">décembre </w:t>
            </w:r>
            <w:r w:rsidRPr="00C14F75">
              <w:rPr>
                <w:rFonts w:ascii="Cambria" w:hAnsi="Cambria"/>
                <w:b/>
                <w:color w:val="000000"/>
                <w:sz w:val="18"/>
                <w:szCs w:val="18"/>
              </w:rPr>
              <w:t xml:space="preserve">2026) </w:t>
            </w:r>
          </w:p>
        </w:tc>
        <w:tc>
          <w:tcPr>
            <w:tcW w:w="1240" w:type="dxa"/>
            <w:tcBorders>
              <w:top w:val="single" w:sz="4" w:space="0" w:color="auto"/>
              <w:left w:val="nil"/>
              <w:bottom w:val="single" w:sz="4" w:space="0" w:color="auto"/>
              <w:right w:val="nil"/>
            </w:tcBorders>
            <w:noWrap/>
            <w:vAlign w:val="center"/>
          </w:tcPr>
          <w:p w14:paraId="0E66201A" w14:textId="77777777" w:rsidR="00F610B5" w:rsidRPr="00C14F75" w:rsidRDefault="00F610B5" w:rsidP="00C5774A">
            <w:pPr>
              <w:spacing w:line="240" w:lineRule="auto"/>
              <w:jc w:val="right"/>
              <w:rPr>
                <w:rFonts w:ascii="Cambria" w:eastAsia="Times New Roman" w:hAnsi="Cambria"/>
                <w:b/>
                <w:bCs/>
                <w:color w:val="000000"/>
                <w:kern w:val="0"/>
                <w:sz w:val="18"/>
                <w:szCs w:val="18"/>
                <w14:ligatures w14:val="none"/>
              </w:rPr>
            </w:pPr>
          </w:p>
        </w:tc>
        <w:tc>
          <w:tcPr>
            <w:tcW w:w="1240" w:type="dxa"/>
            <w:tcBorders>
              <w:top w:val="single" w:sz="4" w:space="0" w:color="auto"/>
              <w:left w:val="nil"/>
              <w:bottom w:val="single" w:sz="4" w:space="0" w:color="auto"/>
              <w:right w:val="nil"/>
            </w:tcBorders>
            <w:noWrap/>
            <w:vAlign w:val="center"/>
          </w:tcPr>
          <w:p w14:paraId="7EEA3BC4" w14:textId="77777777" w:rsidR="00F610B5" w:rsidRPr="00C14F75" w:rsidRDefault="00F610B5" w:rsidP="00C5774A">
            <w:pPr>
              <w:spacing w:line="240" w:lineRule="auto"/>
              <w:jc w:val="right"/>
              <w:rPr>
                <w:rFonts w:ascii="Cambria" w:eastAsia="Times New Roman" w:hAnsi="Cambria"/>
                <w:b/>
                <w:bCs/>
                <w:color w:val="000000"/>
                <w:kern w:val="0"/>
                <w:sz w:val="18"/>
                <w:szCs w:val="18"/>
                <w14:ligatures w14:val="none"/>
              </w:rPr>
            </w:pPr>
          </w:p>
        </w:tc>
        <w:tc>
          <w:tcPr>
            <w:tcW w:w="1240" w:type="dxa"/>
            <w:tcBorders>
              <w:top w:val="single" w:sz="4" w:space="0" w:color="auto"/>
              <w:left w:val="nil"/>
              <w:bottom w:val="single" w:sz="4" w:space="0" w:color="auto"/>
              <w:right w:val="nil"/>
            </w:tcBorders>
            <w:noWrap/>
            <w:vAlign w:val="center"/>
          </w:tcPr>
          <w:p w14:paraId="7B03C27D" w14:textId="77777777" w:rsidR="00F610B5" w:rsidRPr="00C14F75" w:rsidRDefault="00F610B5" w:rsidP="00C5774A">
            <w:pPr>
              <w:spacing w:line="240" w:lineRule="auto"/>
              <w:jc w:val="right"/>
              <w:rPr>
                <w:rFonts w:ascii="Cambria" w:eastAsia="Times New Roman" w:hAnsi="Cambria"/>
                <w:b/>
                <w:bCs/>
                <w:color w:val="000000"/>
                <w:kern w:val="0"/>
                <w:sz w:val="18"/>
                <w:szCs w:val="18"/>
                <w14:ligatures w14:val="none"/>
              </w:rPr>
            </w:pPr>
          </w:p>
        </w:tc>
        <w:tc>
          <w:tcPr>
            <w:tcW w:w="1240" w:type="dxa"/>
            <w:tcBorders>
              <w:top w:val="single" w:sz="4" w:space="0" w:color="auto"/>
              <w:left w:val="nil"/>
              <w:bottom w:val="single" w:sz="4" w:space="0" w:color="auto"/>
              <w:right w:val="nil"/>
            </w:tcBorders>
            <w:noWrap/>
            <w:vAlign w:val="center"/>
          </w:tcPr>
          <w:p w14:paraId="5A493204" w14:textId="77777777" w:rsidR="00F610B5" w:rsidRPr="00C14F75" w:rsidRDefault="00F610B5" w:rsidP="00C5774A">
            <w:pPr>
              <w:spacing w:line="240" w:lineRule="auto"/>
              <w:jc w:val="right"/>
              <w:rPr>
                <w:rFonts w:ascii="Cambria" w:eastAsia="Times New Roman" w:hAnsi="Cambria"/>
                <w:b/>
                <w:bCs/>
                <w:color w:val="000000"/>
                <w:kern w:val="0"/>
                <w:sz w:val="18"/>
                <w:szCs w:val="18"/>
                <w14:ligatures w14:val="none"/>
              </w:rPr>
            </w:pPr>
          </w:p>
        </w:tc>
        <w:tc>
          <w:tcPr>
            <w:tcW w:w="1240" w:type="dxa"/>
            <w:tcBorders>
              <w:top w:val="single" w:sz="4" w:space="0" w:color="auto"/>
              <w:left w:val="single" w:sz="4" w:space="0" w:color="auto"/>
              <w:bottom w:val="single" w:sz="4" w:space="0" w:color="auto"/>
              <w:right w:val="single" w:sz="4" w:space="0" w:color="auto"/>
            </w:tcBorders>
            <w:noWrap/>
            <w:vAlign w:val="center"/>
          </w:tcPr>
          <w:p w14:paraId="45109FFD" w14:textId="54ACCA6C" w:rsidR="00F610B5" w:rsidRPr="00C14F75" w:rsidRDefault="00F610B5" w:rsidP="00C5774A">
            <w:pPr>
              <w:spacing w:line="240" w:lineRule="auto"/>
              <w:jc w:val="right"/>
              <w:rPr>
                <w:rFonts w:ascii="Cambria" w:eastAsia="Times New Roman" w:hAnsi="Cambria"/>
                <w:b/>
                <w:bCs/>
                <w:color w:val="000000"/>
                <w:kern w:val="0"/>
                <w:sz w:val="18"/>
                <w:szCs w:val="18"/>
                <w14:ligatures w14:val="none"/>
              </w:rPr>
            </w:pPr>
            <w:r w:rsidRPr="00C14F75">
              <w:rPr>
                <w:rFonts w:ascii="Cambria" w:hAnsi="Cambria"/>
                <w:b/>
                <w:color w:val="000000"/>
                <w:sz w:val="18"/>
                <w:szCs w:val="18"/>
              </w:rPr>
              <w:t>50</w:t>
            </w:r>
            <w:r w:rsidRPr="00C14F75">
              <w:rPr>
                <w:rFonts w:ascii="Cambria" w:hAnsi="Cambria"/>
                <w:b/>
                <w:color w:val="000000"/>
                <w:sz w:val="18"/>
                <w:szCs w:val="18"/>
              </w:rPr>
              <w:t>.</w:t>
            </w:r>
            <w:r w:rsidRPr="00C14F75">
              <w:rPr>
                <w:rFonts w:ascii="Cambria" w:hAnsi="Cambria"/>
                <w:b/>
                <w:color w:val="000000"/>
                <w:sz w:val="18"/>
                <w:szCs w:val="18"/>
              </w:rPr>
              <w:t>000</w:t>
            </w:r>
            <w:r w:rsidRPr="00C14F75">
              <w:rPr>
                <w:rFonts w:ascii="Cambria" w:hAnsi="Cambria"/>
                <w:b/>
                <w:color w:val="000000"/>
                <w:sz w:val="18"/>
                <w:szCs w:val="18"/>
              </w:rPr>
              <w:t>,</w:t>
            </w:r>
            <w:r w:rsidRPr="00C14F75">
              <w:rPr>
                <w:rFonts w:ascii="Cambria" w:hAnsi="Cambria"/>
                <w:b/>
                <w:color w:val="000000"/>
                <w:sz w:val="18"/>
                <w:szCs w:val="18"/>
              </w:rPr>
              <w:t>00</w:t>
            </w:r>
            <w:r w:rsidRPr="00C14F75">
              <w:rPr>
                <w:rFonts w:ascii="Cambria" w:hAnsi="Cambria"/>
                <w:b/>
                <w:color w:val="000000"/>
                <w:sz w:val="18"/>
                <w:szCs w:val="18"/>
              </w:rPr>
              <w:t>€</w:t>
            </w:r>
          </w:p>
        </w:tc>
      </w:tr>
      <w:tr w:rsidR="00F610B5" w:rsidRPr="00C14F75" w14:paraId="6FE51D18" w14:textId="77777777" w:rsidTr="00C5774A">
        <w:trPr>
          <w:trHeight w:val="408"/>
          <w:jc w:val="center"/>
        </w:trPr>
        <w:tc>
          <w:tcPr>
            <w:tcW w:w="2443" w:type="dxa"/>
            <w:tcBorders>
              <w:top w:val="single" w:sz="4" w:space="0" w:color="auto"/>
              <w:left w:val="single" w:sz="4" w:space="0" w:color="auto"/>
              <w:bottom w:val="single" w:sz="4" w:space="0" w:color="auto"/>
              <w:right w:val="single" w:sz="4" w:space="0" w:color="auto"/>
            </w:tcBorders>
            <w:noWrap/>
            <w:vAlign w:val="center"/>
          </w:tcPr>
          <w:p w14:paraId="27DC4FD4" w14:textId="5081A10D" w:rsidR="00F610B5" w:rsidRPr="00C14F75" w:rsidRDefault="00F610B5" w:rsidP="00C5774A">
            <w:pPr>
              <w:spacing w:line="240" w:lineRule="auto"/>
              <w:rPr>
                <w:rFonts w:ascii="Cambria" w:eastAsia="Times New Roman" w:hAnsi="Cambria"/>
                <w:b/>
                <w:bCs/>
                <w:color w:val="000000"/>
                <w:kern w:val="0"/>
                <w:sz w:val="18"/>
                <w:szCs w:val="18"/>
                <w14:ligatures w14:val="none"/>
              </w:rPr>
            </w:pPr>
            <w:r w:rsidRPr="00C14F75">
              <w:rPr>
                <w:rFonts w:ascii="Cambria" w:hAnsi="Cambria"/>
                <w:b/>
                <w:color w:val="000000"/>
                <w:sz w:val="18"/>
                <w:szCs w:val="18"/>
              </w:rPr>
              <w:t>Financ</w:t>
            </w:r>
            <w:r w:rsidRPr="00C14F75">
              <w:rPr>
                <w:rFonts w:ascii="Cambria" w:hAnsi="Cambria"/>
                <w:b/>
                <w:color w:val="000000"/>
                <w:sz w:val="18"/>
                <w:szCs w:val="18"/>
              </w:rPr>
              <w:t xml:space="preserve">ement du fonds de roulement </w:t>
            </w:r>
          </w:p>
        </w:tc>
        <w:tc>
          <w:tcPr>
            <w:tcW w:w="1240" w:type="dxa"/>
            <w:tcBorders>
              <w:top w:val="single" w:sz="4" w:space="0" w:color="auto"/>
              <w:left w:val="nil"/>
              <w:bottom w:val="single" w:sz="4" w:space="0" w:color="auto"/>
              <w:right w:val="nil"/>
            </w:tcBorders>
            <w:noWrap/>
            <w:vAlign w:val="center"/>
          </w:tcPr>
          <w:p w14:paraId="49EF2D5D" w14:textId="77777777" w:rsidR="00F610B5" w:rsidRPr="00C14F75" w:rsidRDefault="00F610B5" w:rsidP="00C5774A">
            <w:pPr>
              <w:spacing w:line="240" w:lineRule="auto"/>
              <w:jc w:val="right"/>
              <w:rPr>
                <w:rFonts w:ascii="Cambria" w:eastAsia="Times New Roman" w:hAnsi="Cambria"/>
                <w:b/>
                <w:bCs/>
                <w:color w:val="000000"/>
                <w:kern w:val="0"/>
                <w:sz w:val="18"/>
                <w:szCs w:val="18"/>
                <w:lang w:val="en-US"/>
                <w14:ligatures w14:val="none"/>
              </w:rPr>
            </w:pPr>
          </w:p>
        </w:tc>
        <w:tc>
          <w:tcPr>
            <w:tcW w:w="1240" w:type="dxa"/>
            <w:tcBorders>
              <w:top w:val="single" w:sz="4" w:space="0" w:color="auto"/>
              <w:left w:val="nil"/>
              <w:bottom w:val="single" w:sz="4" w:space="0" w:color="auto"/>
              <w:right w:val="nil"/>
            </w:tcBorders>
            <w:noWrap/>
            <w:vAlign w:val="center"/>
          </w:tcPr>
          <w:p w14:paraId="77AC2F36" w14:textId="77777777" w:rsidR="00F610B5" w:rsidRPr="00C14F75" w:rsidRDefault="00F610B5" w:rsidP="00C5774A">
            <w:pPr>
              <w:spacing w:line="240" w:lineRule="auto"/>
              <w:jc w:val="right"/>
              <w:rPr>
                <w:rFonts w:ascii="Cambria" w:eastAsia="Times New Roman" w:hAnsi="Cambria"/>
                <w:b/>
                <w:bCs/>
                <w:color w:val="000000"/>
                <w:kern w:val="0"/>
                <w:sz w:val="18"/>
                <w:szCs w:val="18"/>
                <w:lang w:val="en-US"/>
                <w14:ligatures w14:val="none"/>
              </w:rPr>
            </w:pPr>
          </w:p>
        </w:tc>
        <w:tc>
          <w:tcPr>
            <w:tcW w:w="1240" w:type="dxa"/>
            <w:tcBorders>
              <w:top w:val="single" w:sz="4" w:space="0" w:color="auto"/>
              <w:left w:val="nil"/>
              <w:bottom w:val="single" w:sz="4" w:space="0" w:color="auto"/>
              <w:right w:val="nil"/>
            </w:tcBorders>
            <w:noWrap/>
            <w:vAlign w:val="center"/>
          </w:tcPr>
          <w:p w14:paraId="239C1012" w14:textId="77777777" w:rsidR="00F610B5" w:rsidRPr="00C14F75" w:rsidRDefault="00F610B5" w:rsidP="00C5774A">
            <w:pPr>
              <w:spacing w:line="240" w:lineRule="auto"/>
              <w:jc w:val="right"/>
              <w:rPr>
                <w:rFonts w:ascii="Cambria" w:eastAsia="Times New Roman" w:hAnsi="Cambria"/>
                <w:b/>
                <w:bCs/>
                <w:color w:val="000000"/>
                <w:kern w:val="0"/>
                <w:sz w:val="18"/>
                <w:szCs w:val="18"/>
                <w:lang w:val="en-US"/>
                <w14:ligatures w14:val="none"/>
              </w:rPr>
            </w:pPr>
          </w:p>
        </w:tc>
        <w:tc>
          <w:tcPr>
            <w:tcW w:w="1240" w:type="dxa"/>
            <w:tcBorders>
              <w:top w:val="single" w:sz="4" w:space="0" w:color="auto"/>
              <w:left w:val="nil"/>
              <w:bottom w:val="single" w:sz="4" w:space="0" w:color="auto"/>
              <w:right w:val="nil"/>
            </w:tcBorders>
            <w:noWrap/>
            <w:vAlign w:val="center"/>
          </w:tcPr>
          <w:p w14:paraId="35215A48" w14:textId="77777777" w:rsidR="00F610B5" w:rsidRPr="00C14F75" w:rsidRDefault="00F610B5" w:rsidP="00C5774A">
            <w:pPr>
              <w:spacing w:line="240" w:lineRule="auto"/>
              <w:jc w:val="right"/>
              <w:rPr>
                <w:rFonts w:ascii="Cambria" w:eastAsia="Times New Roman" w:hAnsi="Cambria"/>
                <w:b/>
                <w:bCs/>
                <w:color w:val="000000"/>
                <w:kern w:val="0"/>
                <w:sz w:val="18"/>
                <w:szCs w:val="18"/>
                <w:lang w:val="en-US"/>
                <w14:ligatures w14:val="none"/>
              </w:rPr>
            </w:pPr>
          </w:p>
        </w:tc>
        <w:tc>
          <w:tcPr>
            <w:tcW w:w="1240" w:type="dxa"/>
            <w:tcBorders>
              <w:top w:val="single" w:sz="4" w:space="0" w:color="auto"/>
              <w:left w:val="single" w:sz="4" w:space="0" w:color="auto"/>
              <w:bottom w:val="single" w:sz="4" w:space="0" w:color="auto"/>
              <w:right w:val="single" w:sz="4" w:space="0" w:color="auto"/>
            </w:tcBorders>
            <w:noWrap/>
            <w:vAlign w:val="center"/>
          </w:tcPr>
          <w:p w14:paraId="5B914A88" w14:textId="117A348E" w:rsidR="00F610B5" w:rsidRPr="00C14F75" w:rsidRDefault="00F610B5" w:rsidP="00C5774A">
            <w:pPr>
              <w:spacing w:line="240" w:lineRule="auto"/>
              <w:jc w:val="right"/>
              <w:rPr>
                <w:rFonts w:ascii="Cambria" w:eastAsia="Times New Roman" w:hAnsi="Cambria"/>
                <w:b/>
                <w:bCs/>
                <w:color w:val="000000"/>
                <w:kern w:val="0"/>
                <w:sz w:val="18"/>
                <w:szCs w:val="18"/>
                <w14:ligatures w14:val="none"/>
              </w:rPr>
            </w:pPr>
            <w:r w:rsidRPr="00C14F75">
              <w:rPr>
                <w:rFonts w:ascii="Cambria" w:hAnsi="Cambria"/>
                <w:b/>
                <w:color w:val="000000"/>
                <w:sz w:val="18"/>
                <w:szCs w:val="18"/>
              </w:rPr>
              <w:t>84</w:t>
            </w:r>
            <w:r w:rsidRPr="00C14F75">
              <w:rPr>
                <w:rFonts w:ascii="Cambria" w:hAnsi="Cambria"/>
                <w:b/>
                <w:color w:val="000000"/>
                <w:sz w:val="18"/>
                <w:szCs w:val="18"/>
              </w:rPr>
              <w:t>.</w:t>
            </w:r>
            <w:r w:rsidRPr="00C14F75">
              <w:rPr>
                <w:rFonts w:ascii="Cambria" w:hAnsi="Cambria"/>
                <w:b/>
                <w:color w:val="000000"/>
                <w:sz w:val="18"/>
                <w:szCs w:val="18"/>
              </w:rPr>
              <w:t>370</w:t>
            </w:r>
            <w:r w:rsidRPr="00C14F75">
              <w:rPr>
                <w:rFonts w:ascii="Cambria" w:hAnsi="Cambria"/>
                <w:b/>
                <w:color w:val="000000"/>
                <w:sz w:val="18"/>
                <w:szCs w:val="18"/>
              </w:rPr>
              <w:t>,</w:t>
            </w:r>
            <w:r w:rsidRPr="00C14F75">
              <w:rPr>
                <w:rFonts w:ascii="Cambria" w:hAnsi="Cambria"/>
                <w:b/>
                <w:color w:val="000000"/>
                <w:sz w:val="18"/>
                <w:szCs w:val="18"/>
              </w:rPr>
              <w:t>80</w:t>
            </w:r>
            <w:r w:rsidRPr="00C14F75">
              <w:rPr>
                <w:rFonts w:ascii="Cambria" w:hAnsi="Cambria"/>
                <w:b/>
                <w:color w:val="000000"/>
                <w:sz w:val="18"/>
                <w:szCs w:val="18"/>
              </w:rPr>
              <w:t>€</w:t>
            </w:r>
          </w:p>
        </w:tc>
      </w:tr>
    </w:tbl>
    <w:p w14:paraId="36852430" w14:textId="77777777" w:rsidR="00F610B5" w:rsidRPr="00C14F75" w:rsidRDefault="00F610B5" w:rsidP="00B12F72">
      <w:pPr>
        <w:spacing w:line="240" w:lineRule="auto"/>
        <w:jc w:val="both"/>
        <w:rPr>
          <w:rFonts w:ascii="Cambria" w:hAnsi="Cambria"/>
          <w:sz w:val="20"/>
          <w:szCs w:val="20"/>
        </w:rPr>
      </w:pPr>
    </w:p>
    <w:p w14:paraId="5D1E6F46" w14:textId="0BE7DAAE" w:rsidR="00824733" w:rsidRPr="00C14F75" w:rsidRDefault="00900438" w:rsidP="00B12F72">
      <w:pPr>
        <w:spacing w:line="240" w:lineRule="auto"/>
        <w:jc w:val="both"/>
        <w:rPr>
          <w:rFonts w:ascii="Cambria" w:hAnsi="Cambria"/>
          <w:sz w:val="20"/>
          <w:szCs w:val="20"/>
        </w:rPr>
      </w:pPr>
      <w:r w:rsidRPr="00C14F75">
        <w:rPr>
          <w:rFonts w:ascii="Cambria" w:hAnsi="Cambria"/>
          <w:sz w:val="20"/>
          <w:szCs w:val="20"/>
        </w:rPr>
        <w:t>En novembre 2025, le STACFAD a décidé que, à titre expérimental, un financement pourrait être accordé à deux représentants par Partie contractante remplissant les conditions requises pour assister à la réunion annuelle de la Commission de 2026, sous réserve de la disponibilité des fonds. En conséquence, sur la base des principes énoncés dans le tableau ci-dessus, les dépenses ont été estimées en tenant compte de cet accord pour 2027, comme suit :</w:t>
      </w:r>
    </w:p>
    <w:p w14:paraId="144801C4" w14:textId="77777777" w:rsidR="00971123" w:rsidRPr="00C14F75" w:rsidRDefault="00971123" w:rsidP="00B12F72">
      <w:pPr>
        <w:spacing w:line="240" w:lineRule="auto"/>
        <w:jc w:val="both"/>
        <w:rPr>
          <w:rFonts w:ascii="Cambria" w:hAnsi="Cambria"/>
          <w:sz w:val="20"/>
          <w:szCs w:val="20"/>
        </w:rPr>
      </w:pPr>
    </w:p>
    <w:tbl>
      <w:tblPr>
        <w:tblW w:w="8643" w:type="dxa"/>
        <w:tblLook w:val="04A0" w:firstRow="1" w:lastRow="0" w:firstColumn="1" w:lastColumn="0" w:noHBand="0" w:noVBand="1"/>
      </w:tblPr>
      <w:tblGrid>
        <w:gridCol w:w="2443"/>
        <w:gridCol w:w="1240"/>
        <w:gridCol w:w="1240"/>
        <w:gridCol w:w="1240"/>
        <w:gridCol w:w="1240"/>
        <w:gridCol w:w="1240"/>
      </w:tblGrid>
      <w:tr w:rsidR="00852B1A" w:rsidRPr="00C14F75" w14:paraId="037B9DFD" w14:textId="77777777" w:rsidTr="00852B1A">
        <w:trPr>
          <w:trHeight w:val="408"/>
        </w:trPr>
        <w:tc>
          <w:tcPr>
            <w:tcW w:w="2443" w:type="dxa"/>
            <w:tcBorders>
              <w:top w:val="single" w:sz="4" w:space="0" w:color="auto"/>
              <w:left w:val="single" w:sz="4" w:space="0" w:color="auto"/>
              <w:bottom w:val="single" w:sz="4" w:space="0" w:color="auto"/>
              <w:right w:val="single" w:sz="4" w:space="0" w:color="auto"/>
            </w:tcBorders>
            <w:vAlign w:val="center"/>
            <w:hideMark/>
          </w:tcPr>
          <w:p w14:paraId="7523EC57" w14:textId="77777777" w:rsidR="00852B1A" w:rsidRPr="00C14F75" w:rsidRDefault="00852B1A" w:rsidP="00852B1A">
            <w:pPr>
              <w:spacing w:line="240" w:lineRule="auto"/>
              <w:jc w:val="center"/>
              <w:rPr>
                <w:rFonts w:ascii="Cambria" w:eastAsia="Times New Roman" w:hAnsi="Cambria"/>
                <w:b/>
                <w:bCs/>
                <w:i/>
                <w:iCs/>
                <w:kern w:val="0"/>
                <w:sz w:val="18"/>
                <w:szCs w:val="18"/>
                <w14:ligatures w14:val="none"/>
              </w:rPr>
            </w:pPr>
            <w:r w:rsidRPr="00C14F75">
              <w:rPr>
                <w:rFonts w:ascii="Cambria" w:hAnsi="Cambria"/>
                <w:b/>
                <w:i/>
                <w:sz w:val="18"/>
                <w:szCs w:val="18"/>
              </w:rPr>
              <w:t>Réunions (lieu et jours) </w:t>
            </w:r>
          </w:p>
        </w:tc>
        <w:tc>
          <w:tcPr>
            <w:tcW w:w="1240" w:type="dxa"/>
            <w:tcBorders>
              <w:top w:val="single" w:sz="4" w:space="0" w:color="auto"/>
              <w:left w:val="nil"/>
              <w:bottom w:val="single" w:sz="4" w:space="0" w:color="auto"/>
              <w:right w:val="single" w:sz="4" w:space="0" w:color="auto"/>
            </w:tcBorders>
            <w:noWrap/>
            <w:vAlign w:val="center"/>
            <w:hideMark/>
          </w:tcPr>
          <w:p w14:paraId="7E2ECECC" w14:textId="77777777" w:rsidR="00852B1A" w:rsidRPr="00C14F75" w:rsidRDefault="00852B1A" w:rsidP="0025352A">
            <w:pPr>
              <w:spacing w:line="240" w:lineRule="auto"/>
              <w:jc w:val="center"/>
              <w:rPr>
                <w:rFonts w:ascii="Cambria" w:eastAsia="Times New Roman" w:hAnsi="Cambria"/>
                <w:b/>
                <w:bCs/>
                <w:i/>
                <w:iCs/>
                <w:kern w:val="0"/>
                <w:sz w:val="18"/>
                <w:szCs w:val="18"/>
                <w14:ligatures w14:val="none"/>
              </w:rPr>
            </w:pPr>
            <w:r w:rsidRPr="00C14F75">
              <w:rPr>
                <w:rFonts w:ascii="Cambria" w:hAnsi="Cambria"/>
                <w:b/>
                <w:i/>
                <w:sz w:val="18"/>
                <w:szCs w:val="18"/>
              </w:rPr>
              <w:t>Nbre de personnes</w:t>
            </w:r>
          </w:p>
        </w:tc>
        <w:tc>
          <w:tcPr>
            <w:tcW w:w="1240" w:type="dxa"/>
            <w:tcBorders>
              <w:top w:val="single" w:sz="4" w:space="0" w:color="auto"/>
              <w:left w:val="nil"/>
              <w:bottom w:val="single" w:sz="4" w:space="0" w:color="auto"/>
              <w:right w:val="single" w:sz="4" w:space="0" w:color="auto"/>
            </w:tcBorders>
            <w:noWrap/>
            <w:vAlign w:val="center"/>
            <w:hideMark/>
          </w:tcPr>
          <w:p w14:paraId="64C0586D" w14:textId="77777777" w:rsidR="00852B1A" w:rsidRPr="00C14F75" w:rsidRDefault="00852B1A" w:rsidP="0025352A">
            <w:pPr>
              <w:spacing w:line="240" w:lineRule="auto"/>
              <w:jc w:val="center"/>
              <w:rPr>
                <w:rFonts w:ascii="Cambria" w:eastAsia="Times New Roman" w:hAnsi="Cambria"/>
                <w:b/>
                <w:bCs/>
                <w:i/>
                <w:iCs/>
                <w:kern w:val="0"/>
                <w:sz w:val="18"/>
                <w:szCs w:val="18"/>
                <w14:ligatures w14:val="none"/>
              </w:rPr>
            </w:pPr>
            <w:r w:rsidRPr="00C14F75">
              <w:rPr>
                <w:rFonts w:ascii="Cambria" w:hAnsi="Cambria"/>
                <w:b/>
                <w:i/>
                <w:sz w:val="18"/>
                <w:szCs w:val="18"/>
              </w:rPr>
              <w:t>Voyages</w:t>
            </w:r>
          </w:p>
        </w:tc>
        <w:tc>
          <w:tcPr>
            <w:tcW w:w="1240" w:type="dxa"/>
            <w:tcBorders>
              <w:top w:val="single" w:sz="4" w:space="0" w:color="auto"/>
              <w:left w:val="nil"/>
              <w:bottom w:val="single" w:sz="4" w:space="0" w:color="auto"/>
              <w:right w:val="single" w:sz="4" w:space="0" w:color="auto"/>
            </w:tcBorders>
            <w:noWrap/>
            <w:vAlign w:val="center"/>
            <w:hideMark/>
          </w:tcPr>
          <w:p w14:paraId="420D323A" w14:textId="77777777" w:rsidR="00852B1A" w:rsidRPr="00C14F75" w:rsidRDefault="00852B1A" w:rsidP="0025352A">
            <w:pPr>
              <w:spacing w:line="240" w:lineRule="auto"/>
              <w:jc w:val="center"/>
              <w:rPr>
                <w:rFonts w:ascii="Cambria" w:eastAsia="Times New Roman" w:hAnsi="Cambria"/>
                <w:b/>
                <w:bCs/>
                <w:i/>
                <w:iCs/>
                <w:kern w:val="0"/>
                <w:sz w:val="18"/>
                <w:szCs w:val="18"/>
                <w14:ligatures w14:val="none"/>
              </w:rPr>
            </w:pPr>
            <w:r w:rsidRPr="00C14F75">
              <w:rPr>
                <w:rFonts w:ascii="Cambria" w:hAnsi="Cambria"/>
                <w:b/>
                <w:i/>
                <w:sz w:val="18"/>
                <w:szCs w:val="18"/>
              </w:rPr>
              <w:t>Hôtel</w:t>
            </w:r>
          </w:p>
        </w:tc>
        <w:tc>
          <w:tcPr>
            <w:tcW w:w="1240" w:type="dxa"/>
            <w:tcBorders>
              <w:top w:val="single" w:sz="4" w:space="0" w:color="auto"/>
              <w:left w:val="nil"/>
              <w:bottom w:val="single" w:sz="4" w:space="0" w:color="auto"/>
              <w:right w:val="single" w:sz="4" w:space="0" w:color="auto"/>
            </w:tcBorders>
            <w:noWrap/>
            <w:vAlign w:val="center"/>
            <w:hideMark/>
          </w:tcPr>
          <w:p w14:paraId="0F4CB2BD" w14:textId="77777777" w:rsidR="00852B1A" w:rsidRPr="00C14F75" w:rsidRDefault="00852B1A" w:rsidP="0025352A">
            <w:pPr>
              <w:spacing w:line="240" w:lineRule="auto"/>
              <w:jc w:val="center"/>
              <w:rPr>
                <w:rFonts w:ascii="Cambria" w:eastAsia="Times New Roman" w:hAnsi="Cambria"/>
                <w:b/>
                <w:bCs/>
                <w:i/>
                <w:iCs/>
                <w:kern w:val="0"/>
                <w:sz w:val="18"/>
                <w:szCs w:val="18"/>
                <w14:ligatures w14:val="none"/>
              </w:rPr>
            </w:pPr>
            <w:r w:rsidRPr="00C14F75">
              <w:rPr>
                <w:rFonts w:ascii="Cambria" w:hAnsi="Cambria"/>
                <w:b/>
                <w:i/>
                <w:sz w:val="18"/>
                <w:szCs w:val="18"/>
              </w:rPr>
              <w:t>Indemnités journalières</w:t>
            </w:r>
          </w:p>
        </w:tc>
        <w:tc>
          <w:tcPr>
            <w:tcW w:w="1240" w:type="dxa"/>
            <w:tcBorders>
              <w:top w:val="single" w:sz="4" w:space="0" w:color="auto"/>
              <w:left w:val="nil"/>
              <w:bottom w:val="single" w:sz="4" w:space="0" w:color="auto"/>
              <w:right w:val="single" w:sz="4" w:space="0" w:color="auto"/>
            </w:tcBorders>
            <w:noWrap/>
            <w:vAlign w:val="center"/>
            <w:hideMark/>
          </w:tcPr>
          <w:p w14:paraId="0C71C412" w14:textId="77777777" w:rsidR="00852B1A" w:rsidRPr="00C14F75" w:rsidRDefault="00852B1A" w:rsidP="0025352A">
            <w:pPr>
              <w:spacing w:line="240" w:lineRule="auto"/>
              <w:jc w:val="center"/>
              <w:rPr>
                <w:rFonts w:ascii="Cambria" w:eastAsia="Times New Roman" w:hAnsi="Cambria"/>
                <w:b/>
                <w:bCs/>
                <w:i/>
                <w:iCs/>
                <w:kern w:val="0"/>
                <w:sz w:val="18"/>
                <w:szCs w:val="18"/>
                <w14:ligatures w14:val="none"/>
              </w:rPr>
            </w:pPr>
            <w:r w:rsidRPr="00C14F75">
              <w:rPr>
                <w:rFonts w:ascii="Cambria" w:hAnsi="Cambria"/>
                <w:b/>
                <w:i/>
                <w:sz w:val="18"/>
                <w:szCs w:val="18"/>
              </w:rPr>
              <w:t>Total</w:t>
            </w:r>
          </w:p>
        </w:tc>
      </w:tr>
      <w:tr w:rsidR="00852B1A" w:rsidRPr="00C14F75" w14:paraId="77D9D8A8" w14:textId="77777777" w:rsidTr="00852B1A">
        <w:trPr>
          <w:trHeight w:val="840"/>
        </w:trPr>
        <w:tc>
          <w:tcPr>
            <w:tcW w:w="2443" w:type="dxa"/>
            <w:tcBorders>
              <w:top w:val="nil"/>
              <w:left w:val="single" w:sz="4" w:space="0" w:color="auto"/>
              <w:bottom w:val="single" w:sz="4" w:space="0" w:color="auto"/>
              <w:right w:val="single" w:sz="4" w:space="0" w:color="auto"/>
            </w:tcBorders>
            <w:vAlign w:val="bottom"/>
            <w:hideMark/>
          </w:tcPr>
          <w:p w14:paraId="3868B645" w14:textId="77777777" w:rsidR="00852B1A" w:rsidRPr="00C14F75" w:rsidRDefault="00852B1A" w:rsidP="00852B1A">
            <w:pPr>
              <w:spacing w:line="240" w:lineRule="auto"/>
              <w:rPr>
                <w:rFonts w:ascii="Cambria" w:eastAsia="Times New Roman" w:hAnsi="Cambria"/>
                <w:kern w:val="0"/>
                <w:sz w:val="18"/>
                <w:szCs w:val="18"/>
                <w14:ligatures w14:val="none"/>
              </w:rPr>
            </w:pPr>
            <w:r w:rsidRPr="00C14F75">
              <w:rPr>
                <w:rFonts w:ascii="Cambria" w:hAnsi="Cambria"/>
                <w:sz w:val="18"/>
                <w:szCs w:val="18"/>
              </w:rPr>
              <w:t>Réunion de préparation des données sur les thonidés mineurs (Malaga, Espagne, 3 jours)</w:t>
            </w:r>
          </w:p>
        </w:tc>
        <w:tc>
          <w:tcPr>
            <w:tcW w:w="1240" w:type="dxa"/>
            <w:tcBorders>
              <w:top w:val="nil"/>
              <w:left w:val="nil"/>
              <w:bottom w:val="single" w:sz="4" w:space="0" w:color="auto"/>
              <w:right w:val="single" w:sz="4" w:space="0" w:color="auto"/>
            </w:tcBorders>
            <w:noWrap/>
            <w:vAlign w:val="center"/>
            <w:hideMark/>
          </w:tcPr>
          <w:p w14:paraId="24255A39" w14:textId="77777777" w:rsidR="00852B1A" w:rsidRPr="00C14F75" w:rsidRDefault="00852B1A"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7</w:t>
            </w:r>
          </w:p>
        </w:tc>
        <w:tc>
          <w:tcPr>
            <w:tcW w:w="1240" w:type="dxa"/>
            <w:tcBorders>
              <w:top w:val="nil"/>
              <w:left w:val="nil"/>
              <w:bottom w:val="single" w:sz="4" w:space="0" w:color="auto"/>
              <w:right w:val="single" w:sz="4" w:space="0" w:color="auto"/>
            </w:tcBorders>
            <w:noWrap/>
            <w:vAlign w:val="center"/>
            <w:hideMark/>
          </w:tcPr>
          <w:p w14:paraId="4802F86D" w14:textId="1B1B3AA5" w:rsidR="00852B1A" w:rsidRPr="00C14F75" w:rsidRDefault="00852B1A"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10.150,00 €</w:t>
            </w:r>
          </w:p>
        </w:tc>
        <w:tc>
          <w:tcPr>
            <w:tcW w:w="1240" w:type="dxa"/>
            <w:tcBorders>
              <w:top w:val="nil"/>
              <w:left w:val="nil"/>
              <w:bottom w:val="single" w:sz="4" w:space="0" w:color="auto"/>
              <w:right w:val="single" w:sz="4" w:space="0" w:color="auto"/>
            </w:tcBorders>
            <w:noWrap/>
            <w:vAlign w:val="center"/>
            <w:hideMark/>
          </w:tcPr>
          <w:p w14:paraId="35013E85" w14:textId="55A0E39A" w:rsidR="00852B1A" w:rsidRPr="00C14F75" w:rsidRDefault="00852B1A"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5.513,55 €</w:t>
            </w:r>
          </w:p>
        </w:tc>
        <w:tc>
          <w:tcPr>
            <w:tcW w:w="1240" w:type="dxa"/>
            <w:tcBorders>
              <w:top w:val="nil"/>
              <w:left w:val="nil"/>
              <w:bottom w:val="single" w:sz="4" w:space="0" w:color="auto"/>
              <w:right w:val="single" w:sz="4" w:space="0" w:color="auto"/>
            </w:tcBorders>
            <w:noWrap/>
            <w:vAlign w:val="center"/>
            <w:hideMark/>
          </w:tcPr>
          <w:p w14:paraId="0BC854C1" w14:textId="56A70AEF" w:rsidR="00852B1A" w:rsidRPr="00C14F75" w:rsidRDefault="00852B1A"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3.831,45 €</w:t>
            </w:r>
          </w:p>
        </w:tc>
        <w:tc>
          <w:tcPr>
            <w:tcW w:w="1240" w:type="dxa"/>
            <w:tcBorders>
              <w:top w:val="nil"/>
              <w:left w:val="nil"/>
              <w:bottom w:val="single" w:sz="4" w:space="0" w:color="auto"/>
              <w:right w:val="single" w:sz="4" w:space="0" w:color="auto"/>
            </w:tcBorders>
            <w:noWrap/>
            <w:vAlign w:val="center"/>
            <w:hideMark/>
          </w:tcPr>
          <w:p w14:paraId="1F681AD3" w14:textId="0D21CF0E" w:rsidR="00852B1A" w:rsidRPr="00C14F75" w:rsidRDefault="00852B1A"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19.495,00 €</w:t>
            </w:r>
          </w:p>
        </w:tc>
      </w:tr>
      <w:tr w:rsidR="00852B1A" w:rsidRPr="00C14F75" w14:paraId="193B5F6A" w14:textId="77777777" w:rsidTr="00852B1A">
        <w:trPr>
          <w:trHeight w:val="1020"/>
        </w:trPr>
        <w:tc>
          <w:tcPr>
            <w:tcW w:w="2443" w:type="dxa"/>
            <w:tcBorders>
              <w:top w:val="nil"/>
              <w:left w:val="single" w:sz="4" w:space="0" w:color="auto"/>
              <w:bottom w:val="single" w:sz="4" w:space="0" w:color="auto"/>
              <w:right w:val="single" w:sz="4" w:space="0" w:color="auto"/>
            </w:tcBorders>
            <w:vAlign w:val="center"/>
            <w:hideMark/>
          </w:tcPr>
          <w:p w14:paraId="7B599439" w14:textId="77777777" w:rsidR="00852B1A" w:rsidRPr="00C14F75" w:rsidRDefault="00852B1A" w:rsidP="00852B1A">
            <w:pPr>
              <w:spacing w:line="240" w:lineRule="auto"/>
              <w:rPr>
                <w:rFonts w:ascii="Cambria" w:eastAsia="Times New Roman" w:hAnsi="Cambria"/>
                <w:kern w:val="0"/>
                <w:sz w:val="18"/>
                <w:szCs w:val="18"/>
                <w14:ligatures w14:val="none"/>
              </w:rPr>
            </w:pPr>
            <w:r w:rsidRPr="00C14F75">
              <w:rPr>
                <w:rFonts w:ascii="Cambria" w:hAnsi="Cambria"/>
                <w:sz w:val="18"/>
                <w:szCs w:val="18"/>
              </w:rPr>
              <w:lastRenderedPageBreak/>
              <w:t>Réunion de préparation des données sur le requin peau bleue de la Méditerranée (y compris la MSE du requin peau bleue du Nord et du Sud) (hybride, UE, à décider, 5 jours)</w:t>
            </w:r>
          </w:p>
        </w:tc>
        <w:tc>
          <w:tcPr>
            <w:tcW w:w="1240" w:type="dxa"/>
            <w:tcBorders>
              <w:top w:val="nil"/>
              <w:left w:val="nil"/>
              <w:bottom w:val="single" w:sz="4" w:space="0" w:color="auto"/>
              <w:right w:val="single" w:sz="4" w:space="0" w:color="auto"/>
            </w:tcBorders>
            <w:noWrap/>
            <w:vAlign w:val="center"/>
            <w:hideMark/>
          </w:tcPr>
          <w:p w14:paraId="36983DD4" w14:textId="77777777" w:rsidR="00852B1A" w:rsidRPr="00C14F75" w:rsidRDefault="00852B1A"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5</w:t>
            </w:r>
          </w:p>
        </w:tc>
        <w:tc>
          <w:tcPr>
            <w:tcW w:w="1240" w:type="dxa"/>
            <w:tcBorders>
              <w:top w:val="nil"/>
              <w:left w:val="nil"/>
              <w:bottom w:val="single" w:sz="4" w:space="0" w:color="auto"/>
              <w:right w:val="single" w:sz="4" w:space="0" w:color="auto"/>
            </w:tcBorders>
            <w:noWrap/>
            <w:vAlign w:val="center"/>
            <w:hideMark/>
          </w:tcPr>
          <w:p w14:paraId="0988AFE2" w14:textId="16A8E384" w:rsidR="00852B1A" w:rsidRPr="00C14F75" w:rsidRDefault="00852B1A"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7.250,00 €</w:t>
            </w:r>
          </w:p>
        </w:tc>
        <w:tc>
          <w:tcPr>
            <w:tcW w:w="1240" w:type="dxa"/>
            <w:tcBorders>
              <w:top w:val="nil"/>
              <w:left w:val="nil"/>
              <w:bottom w:val="single" w:sz="4" w:space="0" w:color="auto"/>
              <w:right w:val="single" w:sz="4" w:space="0" w:color="auto"/>
            </w:tcBorders>
            <w:noWrap/>
            <w:vAlign w:val="center"/>
            <w:hideMark/>
          </w:tcPr>
          <w:p w14:paraId="5BD0179D" w14:textId="77777777" w:rsidR="00852B1A" w:rsidRPr="00C14F75" w:rsidRDefault="00852B1A"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7.397,95 €</w:t>
            </w:r>
          </w:p>
        </w:tc>
        <w:tc>
          <w:tcPr>
            <w:tcW w:w="1240" w:type="dxa"/>
            <w:tcBorders>
              <w:top w:val="nil"/>
              <w:left w:val="nil"/>
              <w:bottom w:val="single" w:sz="4" w:space="0" w:color="auto"/>
              <w:right w:val="single" w:sz="4" w:space="0" w:color="auto"/>
            </w:tcBorders>
            <w:noWrap/>
            <w:vAlign w:val="center"/>
            <w:hideMark/>
          </w:tcPr>
          <w:p w14:paraId="5926C9CF" w14:textId="77777777" w:rsidR="00852B1A" w:rsidRPr="00C14F75" w:rsidRDefault="00852B1A"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4.687,20 €</w:t>
            </w:r>
          </w:p>
        </w:tc>
        <w:tc>
          <w:tcPr>
            <w:tcW w:w="1240" w:type="dxa"/>
            <w:tcBorders>
              <w:top w:val="nil"/>
              <w:left w:val="nil"/>
              <w:bottom w:val="single" w:sz="4" w:space="0" w:color="auto"/>
              <w:right w:val="single" w:sz="4" w:space="0" w:color="auto"/>
            </w:tcBorders>
            <w:noWrap/>
            <w:vAlign w:val="center"/>
            <w:hideMark/>
          </w:tcPr>
          <w:p w14:paraId="4018F9FE" w14:textId="77777777" w:rsidR="00852B1A" w:rsidRPr="00C14F75" w:rsidRDefault="00852B1A"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19.335,15 €</w:t>
            </w:r>
          </w:p>
        </w:tc>
      </w:tr>
      <w:tr w:rsidR="009F7221" w:rsidRPr="00C14F75" w14:paraId="1DE7A18E" w14:textId="77777777" w:rsidTr="00852B1A">
        <w:trPr>
          <w:trHeight w:val="816"/>
        </w:trPr>
        <w:tc>
          <w:tcPr>
            <w:tcW w:w="2443" w:type="dxa"/>
            <w:tcBorders>
              <w:top w:val="nil"/>
              <w:left w:val="single" w:sz="4" w:space="0" w:color="auto"/>
              <w:bottom w:val="single" w:sz="4" w:space="0" w:color="auto"/>
              <w:right w:val="single" w:sz="4" w:space="0" w:color="auto"/>
            </w:tcBorders>
            <w:vAlign w:val="center"/>
            <w:hideMark/>
          </w:tcPr>
          <w:p w14:paraId="15C82CB1" w14:textId="0F65911A" w:rsidR="009F7221" w:rsidRPr="00C14F75" w:rsidRDefault="009F7221" w:rsidP="009F7221">
            <w:pPr>
              <w:spacing w:line="240" w:lineRule="auto"/>
              <w:rPr>
                <w:rFonts w:ascii="Cambria" w:eastAsia="Times New Roman" w:hAnsi="Cambria"/>
                <w:kern w:val="0"/>
                <w:sz w:val="18"/>
                <w:szCs w:val="18"/>
                <w14:ligatures w14:val="none"/>
              </w:rPr>
            </w:pPr>
            <w:r w:rsidRPr="00C14F75">
              <w:rPr>
                <w:rFonts w:ascii="Cambria" w:hAnsi="Cambria"/>
                <w:sz w:val="18"/>
                <w:szCs w:val="18"/>
              </w:rPr>
              <w:t>Réunion de préparation des données sur le listao de l'Est (y compris la MSE) (Madrid, Espagne, 4 jours)</w:t>
            </w:r>
          </w:p>
        </w:tc>
        <w:tc>
          <w:tcPr>
            <w:tcW w:w="1240" w:type="dxa"/>
            <w:tcBorders>
              <w:top w:val="nil"/>
              <w:left w:val="nil"/>
              <w:bottom w:val="single" w:sz="4" w:space="0" w:color="auto"/>
              <w:right w:val="single" w:sz="4" w:space="0" w:color="auto"/>
            </w:tcBorders>
            <w:noWrap/>
            <w:vAlign w:val="center"/>
            <w:hideMark/>
          </w:tcPr>
          <w:p w14:paraId="3B674B35"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7</w:t>
            </w:r>
          </w:p>
        </w:tc>
        <w:tc>
          <w:tcPr>
            <w:tcW w:w="1240" w:type="dxa"/>
            <w:tcBorders>
              <w:top w:val="nil"/>
              <w:left w:val="nil"/>
              <w:bottom w:val="single" w:sz="4" w:space="0" w:color="auto"/>
              <w:right w:val="single" w:sz="4" w:space="0" w:color="auto"/>
            </w:tcBorders>
            <w:noWrap/>
            <w:vAlign w:val="center"/>
            <w:hideMark/>
          </w:tcPr>
          <w:p w14:paraId="04BCFFFB" w14:textId="3B2D076A"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10.150,00 €</w:t>
            </w:r>
          </w:p>
        </w:tc>
        <w:tc>
          <w:tcPr>
            <w:tcW w:w="1240" w:type="dxa"/>
            <w:tcBorders>
              <w:top w:val="nil"/>
              <w:left w:val="nil"/>
              <w:bottom w:val="single" w:sz="4" w:space="0" w:color="auto"/>
              <w:right w:val="single" w:sz="4" w:space="0" w:color="auto"/>
            </w:tcBorders>
            <w:noWrap/>
            <w:vAlign w:val="center"/>
            <w:hideMark/>
          </w:tcPr>
          <w:p w14:paraId="61B4FDD9"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10.531,08 €</w:t>
            </w:r>
          </w:p>
        </w:tc>
        <w:tc>
          <w:tcPr>
            <w:tcW w:w="1240" w:type="dxa"/>
            <w:tcBorders>
              <w:top w:val="nil"/>
              <w:left w:val="nil"/>
              <w:bottom w:val="single" w:sz="4" w:space="0" w:color="auto"/>
              <w:right w:val="single" w:sz="4" w:space="0" w:color="auto"/>
            </w:tcBorders>
            <w:noWrap/>
            <w:vAlign w:val="center"/>
            <w:hideMark/>
          </w:tcPr>
          <w:p w14:paraId="777B5A7A"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6.184,92 €</w:t>
            </w:r>
          </w:p>
        </w:tc>
        <w:tc>
          <w:tcPr>
            <w:tcW w:w="1240" w:type="dxa"/>
            <w:tcBorders>
              <w:top w:val="nil"/>
              <w:left w:val="nil"/>
              <w:bottom w:val="single" w:sz="4" w:space="0" w:color="auto"/>
              <w:right w:val="single" w:sz="4" w:space="0" w:color="auto"/>
            </w:tcBorders>
            <w:noWrap/>
            <w:vAlign w:val="center"/>
            <w:hideMark/>
          </w:tcPr>
          <w:p w14:paraId="524AE2B2"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26.866,00 €</w:t>
            </w:r>
          </w:p>
        </w:tc>
      </w:tr>
      <w:tr w:rsidR="009F7221" w:rsidRPr="00C14F75" w14:paraId="4CD3A786" w14:textId="77777777" w:rsidTr="00852B1A">
        <w:trPr>
          <w:trHeight w:val="840"/>
        </w:trPr>
        <w:tc>
          <w:tcPr>
            <w:tcW w:w="2443" w:type="dxa"/>
            <w:tcBorders>
              <w:top w:val="nil"/>
              <w:left w:val="single" w:sz="4" w:space="0" w:color="auto"/>
              <w:bottom w:val="single" w:sz="4" w:space="0" w:color="auto"/>
              <w:right w:val="single" w:sz="4" w:space="0" w:color="auto"/>
            </w:tcBorders>
            <w:vAlign w:val="bottom"/>
            <w:hideMark/>
          </w:tcPr>
          <w:p w14:paraId="5A2D84B9" w14:textId="77777777" w:rsidR="009F7221" w:rsidRPr="00C14F75" w:rsidRDefault="009F7221" w:rsidP="009F7221">
            <w:pPr>
              <w:spacing w:line="240" w:lineRule="auto"/>
              <w:rPr>
                <w:rFonts w:ascii="Cambria" w:eastAsia="Times New Roman" w:hAnsi="Cambria"/>
                <w:kern w:val="0"/>
                <w:sz w:val="18"/>
                <w:szCs w:val="18"/>
                <w14:ligatures w14:val="none"/>
              </w:rPr>
            </w:pPr>
            <w:r w:rsidRPr="00C14F75">
              <w:rPr>
                <w:rFonts w:ascii="Cambria" w:hAnsi="Cambria"/>
                <w:sz w:val="18"/>
                <w:szCs w:val="18"/>
              </w:rPr>
              <w:t>Réunion du Groupe de travail sur les méthodes d’évaluation des stocks (Madrid, Espagne, 4 jours)</w:t>
            </w:r>
          </w:p>
        </w:tc>
        <w:tc>
          <w:tcPr>
            <w:tcW w:w="1240" w:type="dxa"/>
            <w:tcBorders>
              <w:top w:val="nil"/>
              <w:left w:val="nil"/>
              <w:bottom w:val="single" w:sz="4" w:space="0" w:color="auto"/>
              <w:right w:val="single" w:sz="4" w:space="0" w:color="auto"/>
            </w:tcBorders>
            <w:noWrap/>
            <w:vAlign w:val="center"/>
            <w:hideMark/>
          </w:tcPr>
          <w:p w14:paraId="1F4999A1"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3</w:t>
            </w:r>
          </w:p>
        </w:tc>
        <w:tc>
          <w:tcPr>
            <w:tcW w:w="1240" w:type="dxa"/>
            <w:tcBorders>
              <w:top w:val="nil"/>
              <w:left w:val="nil"/>
              <w:bottom w:val="single" w:sz="4" w:space="0" w:color="auto"/>
              <w:right w:val="single" w:sz="4" w:space="0" w:color="auto"/>
            </w:tcBorders>
            <w:noWrap/>
            <w:vAlign w:val="center"/>
            <w:hideMark/>
          </w:tcPr>
          <w:p w14:paraId="659788F5" w14:textId="40D57F7C"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4.350,00 €</w:t>
            </w:r>
          </w:p>
        </w:tc>
        <w:tc>
          <w:tcPr>
            <w:tcW w:w="1240" w:type="dxa"/>
            <w:tcBorders>
              <w:top w:val="nil"/>
              <w:left w:val="nil"/>
              <w:bottom w:val="single" w:sz="4" w:space="0" w:color="auto"/>
              <w:right w:val="single" w:sz="4" w:space="0" w:color="auto"/>
            </w:tcBorders>
            <w:noWrap/>
            <w:vAlign w:val="center"/>
            <w:hideMark/>
          </w:tcPr>
          <w:p w14:paraId="016E062F"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4.513,32 €</w:t>
            </w:r>
          </w:p>
        </w:tc>
        <w:tc>
          <w:tcPr>
            <w:tcW w:w="1240" w:type="dxa"/>
            <w:tcBorders>
              <w:top w:val="nil"/>
              <w:left w:val="nil"/>
              <w:bottom w:val="single" w:sz="4" w:space="0" w:color="auto"/>
              <w:right w:val="single" w:sz="4" w:space="0" w:color="auto"/>
            </w:tcBorders>
            <w:noWrap/>
            <w:vAlign w:val="center"/>
            <w:hideMark/>
          </w:tcPr>
          <w:p w14:paraId="74EFF11E"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2.650,68 €</w:t>
            </w:r>
          </w:p>
        </w:tc>
        <w:tc>
          <w:tcPr>
            <w:tcW w:w="1240" w:type="dxa"/>
            <w:tcBorders>
              <w:top w:val="nil"/>
              <w:left w:val="nil"/>
              <w:bottom w:val="single" w:sz="4" w:space="0" w:color="auto"/>
              <w:right w:val="single" w:sz="4" w:space="0" w:color="auto"/>
            </w:tcBorders>
            <w:noWrap/>
            <w:vAlign w:val="center"/>
            <w:hideMark/>
          </w:tcPr>
          <w:p w14:paraId="34020702"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11.514,00 €</w:t>
            </w:r>
          </w:p>
        </w:tc>
      </w:tr>
      <w:tr w:rsidR="009F7221" w:rsidRPr="00C14F75" w14:paraId="3905D0F9" w14:textId="77777777" w:rsidTr="00852B1A">
        <w:trPr>
          <w:trHeight w:val="816"/>
        </w:trPr>
        <w:tc>
          <w:tcPr>
            <w:tcW w:w="2443" w:type="dxa"/>
            <w:tcBorders>
              <w:top w:val="nil"/>
              <w:left w:val="single" w:sz="4" w:space="0" w:color="auto"/>
              <w:bottom w:val="single" w:sz="4" w:space="0" w:color="auto"/>
              <w:right w:val="single" w:sz="4" w:space="0" w:color="auto"/>
            </w:tcBorders>
            <w:vAlign w:val="center"/>
            <w:hideMark/>
          </w:tcPr>
          <w:p w14:paraId="6ECEAAAD" w14:textId="77777777" w:rsidR="009F7221" w:rsidRPr="00C14F75" w:rsidRDefault="009F7221" w:rsidP="009F7221">
            <w:pPr>
              <w:spacing w:line="240" w:lineRule="auto"/>
              <w:jc w:val="both"/>
              <w:rPr>
                <w:rFonts w:ascii="Cambria" w:eastAsia="Times New Roman" w:hAnsi="Cambria"/>
                <w:kern w:val="0"/>
                <w:sz w:val="18"/>
                <w:szCs w:val="18"/>
                <w14:ligatures w14:val="none"/>
              </w:rPr>
            </w:pPr>
            <w:r w:rsidRPr="00C14F75">
              <w:rPr>
                <w:rFonts w:ascii="Cambria" w:hAnsi="Cambria"/>
                <w:sz w:val="18"/>
                <w:szCs w:val="18"/>
              </w:rPr>
              <w:t>Réunion du Sous-comité des écosystèmes et des prises accessoires (Madrid, Espagne, 5 jours)</w:t>
            </w:r>
          </w:p>
        </w:tc>
        <w:tc>
          <w:tcPr>
            <w:tcW w:w="1240" w:type="dxa"/>
            <w:tcBorders>
              <w:top w:val="nil"/>
              <w:left w:val="nil"/>
              <w:bottom w:val="single" w:sz="4" w:space="0" w:color="auto"/>
              <w:right w:val="single" w:sz="4" w:space="0" w:color="auto"/>
            </w:tcBorders>
            <w:noWrap/>
            <w:vAlign w:val="center"/>
            <w:hideMark/>
          </w:tcPr>
          <w:p w14:paraId="09769760"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4</w:t>
            </w:r>
          </w:p>
        </w:tc>
        <w:tc>
          <w:tcPr>
            <w:tcW w:w="1240" w:type="dxa"/>
            <w:tcBorders>
              <w:top w:val="nil"/>
              <w:left w:val="nil"/>
              <w:bottom w:val="single" w:sz="4" w:space="0" w:color="auto"/>
              <w:right w:val="single" w:sz="4" w:space="0" w:color="auto"/>
            </w:tcBorders>
            <w:noWrap/>
            <w:vAlign w:val="center"/>
            <w:hideMark/>
          </w:tcPr>
          <w:p w14:paraId="259A0057"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5.800,00 €</w:t>
            </w:r>
          </w:p>
        </w:tc>
        <w:tc>
          <w:tcPr>
            <w:tcW w:w="1240" w:type="dxa"/>
            <w:tcBorders>
              <w:top w:val="nil"/>
              <w:left w:val="nil"/>
              <w:bottom w:val="single" w:sz="4" w:space="0" w:color="auto"/>
              <w:right w:val="single" w:sz="4" w:space="0" w:color="auto"/>
            </w:tcBorders>
            <w:noWrap/>
            <w:vAlign w:val="center"/>
            <w:hideMark/>
          </w:tcPr>
          <w:p w14:paraId="200BC181"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7.020,72 €</w:t>
            </w:r>
          </w:p>
        </w:tc>
        <w:tc>
          <w:tcPr>
            <w:tcW w:w="1240" w:type="dxa"/>
            <w:tcBorders>
              <w:top w:val="nil"/>
              <w:left w:val="nil"/>
              <w:bottom w:val="single" w:sz="4" w:space="0" w:color="auto"/>
              <w:right w:val="single" w:sz="4" w:space="0" w:color="auto"/>
            </w:tcBorders>
            <w:noWrap/>
            <w:vAlign w:val="center"/>
            <w:hideMark/>
          </w:tcPr>
          <w:p w14:paraId="7E0B38AB"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4.123,28 €</w:t>
            </w:r>
          </w:p>
        </w:tc>
        <w:tc>
          <w:tcPr>
            <w:tcW w:w="1240" w:type="dxa"/>
            <w:tcBorders>
              <w:top w:val="nil"/>
              <w:left w:val="nil"/>
              <w:bottom w:val="single" w:sz="4" w:space="0" w:color="auto"/>
              <w:right w:val="single" w:sz="4" w:space="0" w:color="auto"/>
            </w:tcBorders>
            <w:noWrap/>
            <w:vAlign w:val="center"/>
            <w:hideMark/>
          </w:tcPr>
          <w:p w14:paraId="0F89EAEA"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16.944,00 €</w:t>
            </w:r>
          </w:p>
        </w:tc>
      </w:tr>
      <w:tr w:rsidR="009F7221" w:rsidRPr="00C14F75" w14:paraId="763C4ACF" w14:textId="77777777" w:rsidTr="00852B1A">
        <w:trPr>
          <w:trHeight w:val="1224"/>
        </w:trPr>
        <w:tc>
          <w:tcPr>
            <w:tcW w:w="2443" w:type="dxa"/>
            <w:tcBorders>
              <w:top w:val="nil"/>
              <w:left w:val="single" w:sz="4" w:space="0" w:color="auto"/>
              <w:bottom w:val="single" w:sz="4" w:space="0" w:color="auto"/>
              <w:right w:val="single" w:sz="4" w:space="0" w:color="auto"/>
            </w:tcBorders>
            <w:vAlign w:val="center"/>
            <w:hideMark/>
          </w:tcPr>
          <w:p w14:paraId="2F2EC29D" w14:textId="77777777" w:rsidR="009F7221" w:rsidRPr="00C14F75" w:rsidRDefault="009F7221" w:rsidP="009F7221">
            <w:pPr>
              <w:spacing w:line="240" w:lineRule="auto"/>
              <w:jc w:val="both"/>
              <w:rPr>
                <w:rFonts w:ascii="Cambria" w:eastAsia="Times New Roman" w:hAnsi="Cambria"/>
                <w:kern w:val="0"/>
                <w:sz w:val="18"/>
                <w:szCs w:val="18"/>
                <w14:ligatures w14:val="none"/>
              </w:rPr>
            </w:pPr>
            <w:r w:rsidRPr="00C14F75">
              <w:rPr>
                <w:rFonts w:ascii="Cambria" w:hAnsi="Cambria"/>
                <w:sz w:val="18"/>
                <w:szCs w:val="18"/>
              </w:rPr>
              <w:t>Réunion d’évaluation du stock du requin peau bleue de la Méditerranée (y compris la MSE du requin peau bleue du Nord et du Sud) (hybride, UE, à décider, 5 jours)</w:t>
            </w:r>
          </w:p>
        </w:tc>
        <w:tc>
          <w:tcPr>
            <w:tcW w:w="1240" w:type="dxa"/>
            <w:tcBorders>
              <w:top w:val="nil"/>
              <w:left w:val="nil"/>
              <w:bottom w:val="single" w:sz="4" w:space="0" w:color="auto"/>
              <w:right w:val="single" w:sz="4" w:space="0" w:color="auto"/>
            </w:tcBorders>
            <w:noWrap/>
            <w:vAlign w:val="center"/>
            <w:hideMark/>
          </w:tcPr>
          <w:p w14:paraId="2FECD8ED"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4</w:t>
            </w:r>
          </w:p>
        </w:tc>
        <w:tc>
          <w:tcPr>
            <w:tcW w:w="1240" w:type="dxa"/>
            <w:tcBorders>
              <w:top w:val="nil"/>
              <w:left w:val="nil"/>
              <w:bottom w:val="single" w:sz="4" w:space="0" w:color="auto"/>
              <w:right w:val="single" w:sz="4" w:space="0" w:color="auto"/>
            </w:tcBorders>
            <w:noWrap/>
            <w:vAlign w:val="center"/>
            <w:hideMark/>
          </w:tcPr>
          <w:p w14:paraId="2C4AD869"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5.800,00 €</w:t>
            </w:r>
          </w:p>
        </w:tc>
        <w:tc>
          <w:tcPr>
            <w:tcW w:w="1240" w:type="dxa"/>
            <w:tcBorders>
              <w:top w:val="nil"/>
              <w:left w:val="nil"/>
              <w:bottom w:val="single" w:sz="4" w:space="0" w:color="auto"/>
              <w:right w:val="single" w:sz="4" w:space="0" w:color="auto"/>
            </w:tcBorders>
            <w:noWrap/>
            <w:vAlign w:val="center"/>
            <w:hideMark/>
          </w:tcPr>
          <w:p w14:paraId="4E5D0597"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5.918,36 €</w:t>
            </w:r>
          </w:p>
        </w:tc>
        <w:tc>
          <w:tcPr>
            <w:tcW w:w="1240" w:type="dxa"/>
            <w:tcBorders>
              <w:top w:val="nil"/>
              <w:left w:val="nil"/>
              <w:bottom w:val="single" w:sz="4" w:space="0" w:color="auto"/>
              <w:right w:val="single" w:sz="4" w:space="0" w:color="auto"/>
            </w:tcBorders>
            <w:noWrap/>
            <w:vAlign w:val="center"/>
            <w:hideMark/>
          </w:tcPr>
          <w:p w14:paraId="61AC5CB4"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3.749,76 €</w:t>
            </w:r>
          </w:p>
        </w:tc>
        <w:tc>
          <w:tcPr>
            <w:tcW w:w="1240" w:type="dxa"/>
            <w:tcBorders>
              <w:top w:val="nil"/>
              <w:left w:val="nil"/>
              <w:bottom w:val="single" w:sz="4" w:space="0" w:color="auto"/>
              <w:right w:val="single" w:sz="4" w:space="0" w:color="auto"/>
            </w:tcBorders>
            <w:noWrap/>
            <w:vAlign w:val="center"/>
            <w:hideMark/>
          </w:tcPr>
          <w:p w14:paraId="2C6D3FFB"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15.468,12 €</w:t>
            </w:r>
          </w:p>
        </w:tc>
      </w:tr>
      <w:tr w:rsidR="009F7221" w:rsidRPr="00C14F75" w14:paraId="5D2A9B9C" w14:textId="77777777" w:rsidTr="00852B1A">
        <w:trPr>
          <w:trHeight w:val="816"/>
        </w:trPr>
        <w:tc>
          <w:tcPr>
            <w:tcW w:w="2443" w:type="dxa"/>
            <w:tcBorders>
              <w:top w:val="nil"/>
              <w:left w:val="single" w:sz="4" w:space="0" w:color="auto"/>
              <w:bottom w:val="single" w:sz="4" w:space="0" w:color="auto"/>
              <w:right w:val="single" w:sz="4" w:space="0" w:color="auto"/>
            </w:tcBorders>
            <w:vAlign w:val="center"/>
            <w:hideMark/>
          </w:tcPr>
          <w:p w14:paraId="020EE41C" w14:textId="77777777" w:rsidR="009F7221" w:rsidRPr="00C14F75" w:rsidRDefault="009F7221" w:rsidP="009F7221">
            <w:pPr>
              <w:spacing w:line="240" w:lineRule="auto"/>
              <w:jc w:val="both"/>
              <w:rPr>
                <w:rFonts w:ascii="Cambria" w:eastAsia="Times New Roman" w:hAnsi="Cambria"/>
                <w:kern w:val="0"/>
                <w:sz w:val="18"/>
                <w:szCs w:val="18"/>
                <w14:ligatures w14:val="none"/>
              </w:rPr>
            </w:pPr>
            <w:r w:rsidRPr="00C14F75">
              <w:rPr>
                <w:rFonts w:ascii="Cambria" w:hAnsi="Cambria"/>
                <w:sz w:val="18"/>
                <w:szCs w:val="18"/>
              </w:rPr>
              <w:t>Deuxième réunion intersessions du Groupe d'espèces sur le thon rouge (hybride, Croatie (à décider), 5 jours)</w:t>
            </w:r>
          </w:p>
        </w:tc>
        <w:tc>
          <w:tcPr>
            <w:tcW w:w="1240" w:type="dxa"/>
            <w:tcBorders>
              <w:top w:val="nil"/>
              <w:left w:val="nil"/>
              <w:bottom w:val="single" w:sz="4" w:space="0" w:color="auto"/>
              <w:right w:val="single" w:sz="4" w:space="0" w:color="auto"/>
            </w:tcBorders>
            <w:noWrap/>
            <w:vAlign w:val="center"/>
            <w:hideMark/>
          </w:tcPr>
          <w:p w14:paraId="1051B1DC"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3</w:t>
            </w:r>
          </w:p>
        </w:tc>
        <w:tc>
          <w:tcPr>
            <w:tcW w:w="1240" w:type="dxa"/>
            <w:tcBorders>
              <w:top w:val="nil"/>
              <w:left w:val="nil"/>
              <w:bottom w:val="single" w:sz="4" w:space="0" w:color="auto"/>
              <w:right w:val="single" w:sz="4" w:space="0" w:color="auto"/>
            </w:tcBorders>
            <w:noWrap/>
            <w:vAlign w:val="center"/>
            <w:hideMark/>
          </w:tcPr>
          <w:p w14:paraId="2920F46E"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4.350,00 €</w:t>
            </w:r>
          </w:p>
        </w:tc>
        <w:tc>
          <w:tcPr>
            <w:tcW w:w="1240" w:type="dxa"/>
            <w:tcBorders>
              <w:top w:val="nil"/>
              <w:left w:val="nil"/>
              <w:bottom w:val="single" w:sz="4" w:space="0" w:color="auto"/>
              <w:right w:val="single" w:sz="4" w:space="0" w:color="auto"/>
            </w:tcBorders>
            <w:noWrap/>
            <w:vAlign w:val="center"/>
            <w:hideMark/>
          </w:tcPr>
          <w:p w14:paraId="704DF095"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4.438,77 €</w:t>
            </w:r>
          </w:p>
        </w:tc>
        <w:tc>
          <w:tcPr>
            <w:tcW w:w="1240" w:type="dxa"/>
            <w:tcBorders>
              <w:top w:val="nil"/>
              <w:left w:val="nil"/>
              <w:bottom w:val="single" w:sz="4" w:space="0" w:color="auto"/>
              <w:right w:val="single" w:sz="4" w:space="0" w:color="auto"/>
            </w:tcBorders>
            <w:noWrap/>
            <w:vAlign w:val="center"/>
            <w:hideMark/>
          </w:tcPr>
          <w:p w14:paraId="79136F0C"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2.812,32 €</w:t>
            </w:r>
          </w:p>
        </w:tc>
        <w:tc>
          <w:tcPr>
            <w:tcW w:w="1240" w:type="dxa"/>
            <w:tcBorders>
              <w:top w:val="nil"/>
              <w:left w:val="nil"/>
              <w:bottom w:val="single" w:sz="4" w:space="0" w:color="auto"/>
              <w:right w:val="single" w:sz="4" w:space="0" w:color="auto"/>
            </w:tcBorders>
            <w:noWrap/>
            <w:vAlign w:val="center"/>
            <w:hideMark/>
          </w:tcPr>
          <w:p w14:paraId="7998275A"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11.601,09 €</w:t>
            </w:r>
          </w:p>
        </w:tc>
      </w:tr>
      <w:tr w:rsidR="009F7221" w:rsidRPr="00C14F75" w14:paraId="5649E60A" w14:textId="77777777" w:rsidTr="00852B1A">
        <w:trPr>
          <w:trHeight w:val="816"/>
        </w:trPr>
        <w:tc>
          <w:tcPr>
            <w:tcW w:w="2443" w:type="dxa"/>
            <w:tcBorders>
              <w:top w:val="nil"/>
              <w:left w:val="single" w:sz="4" w:space="0" w:color="auto"/>
              <w:bottom w:val="single" w:sz="4" w:space="0" w:color="auto"/>
              <w:right w:val="single" w:sz="4" w:space="0" w:color="auto"/>
            </w:tcBorders>
            <w:vAlign w:val="center"/>
            <w:hideMark/>
          </w:tcPr>
          <w:p w14:paraId="46A08983" w14:textId="77777777" w:rsidR="009F7221" w:rsidRPr="00C14F75" w:rsidRDefault="009F7221" w:rsidP="009F7221">
            <w:pPr>
              <w:spacing w:line="240" w:lineRule="auto"/>
              <w:jc w:val="both"/>
              <w:rPr>
                <w:rFonts w:ascii="Cambria" w:eastAsia="Times New Roman" w:hAnsi="Cambria"/>
                <w:kern w:val="0"/>
                <w:sz w:val="18"/>
                <w:szCs w:val="18"/>
                <w14:ligatures w14:val="none"/>
              </w:rPr>
            </w:pPr>
            <w:r w:rsidRPr="00C14F75">
              <w:rPr>
                <w:rFonts w:ascii="Cambria" w:hAnsi="Cambria"/>
                <w:sz w:val="18"/>
                <w:szCs w:val="18"/>
              </w:rPr>
              <w:t>Réunion de préparation des données sur le listao de l'Est (y compris la MSE) (Madrid, Espagne, 5 jours)</w:t>
            </w:r>
          </w:p>
        </w:tc>
        <w:tc>
          <w:tcPr>
            <w:tcW w:w="1240" w:type="dxa"/>
            <w:tcBorders>
              <w:top w:val="nil"/>
              <w:left w:val="nil"/>
              <w:bottom w:val="single" w:sz="4" w:space="0" w:color="auto"/>
              <w:right w:val="single" w:sz="4" w:space="0" w:color="auto"/>
            </w:tcBorders>
            <w:noWrap/>
            <w:vAlign w:val="center"/>
            <w:hideMark/>
          </w:tcPr>
          <w:p w14:paraId="17C83844"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8</w:t>
            </w:r>
          </w:p>
        </w:tc>
        <w:tc>
          <w:tcPr>
            <w:tcW w:w="1240" w:type="dxa"/>
            <w:tcBorders>
              <w:top w:val="nil"/>
              <w:left w:val="nil"/>
              <w:bottom w:val="single" w:sz="4" w:space="0" w:color="auto"/>
              <w:right w:val="single" w:sz="4" w:space="0" w:color="auto"/>
            </w:tcBorders>
            <w:noWrap/>
            <w:vAlign w:val="center"/>
            <w:hideMark/>
          </w:tcPr>
          <w:p w14:paraId="77233BBA"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11.600,00 €</w:t>
            </w:r>
          </w:p>
        </w:tc>
        <w:tc>
          <w:tcPr>
            <w:tcW w:w="1240" w:type="dxa"/>
            <w:tcBorders>
              <w:top w:val="nil"/>
              <w:left w:val="nil"/>
              <w:bottom w:val="single" w:sz="4" w:space="0" w:color="auto"/>
              <w:right w:val="single" w:sz="4" w:space="0" w:color="auto"/>
            </w:tcBorders>
            <w:noWrap/>
            <w:vAlign w:val="center"/>
            <w:hideMark/>
          </w:tcPr>
          <w:p w14:paraId="1DB74329"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14.041,44 €</w:t>
            </w:r>
          </w:p>
        </w:tc>
        <w:tc>
          <w:tcPr>
            <w:tcW w:w="1240" w:type="dxa"/>
            <w:tcBorders>
              <w:top w:val="nil"/>
              <w:left w:val="nil"/>
              <w:bottom w:val="single" w:sz="4" w:space="0" w:color="auto"/>
              <w:right w:val="single" w:sz="4" w:space="0" w:color="auto"/>
            </w:tcBorders>
            <w:noWrap/>
            <w:vAlign w:val="center"/>
            <w:hideMark/>
          </w:tcPr>
          <w:p w14:paraId="1A9847A6"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8.246,56 €</w:t>
            </w:r>
          </w:p>
        </w:tc>
        <w:tc>
          <w:tcPr>
            <w:tcW w:w="1240" w:type="dxa"/>
            <w:tcBorders>
              <w:top w:val="nil"/>
              <w:left w:val="nil"/>
              <w:bottom w:val="single" w:sz="4" w:space="0" w:color="auto"/>
              <w:right w:val="single" w:sz="4" w:space="0" w:color="auto"/>
            </w:tcBorders>
            <w:noWrap/>
            <w:vAlign w:val="center"/>
            <w:hideMark/>
          </w:tcPr>
          <w:p w14:paraId="5F017748"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33.888,00 €</w:t>
            </w:r>
          </w:p>
        </w:tc>
      </w:tr>
      <w:tr w:rsidR="009F7221" w:rsidRPr="00C14F75" w14:paraId="29FEE6AC" w14:textId="77777777" w:rsidTr="00852B1A">
        <w:trPr>
          <w:trHeight w:val="816"/>
        </w:trPr>
        <w:tc>
          <w:tcPr>
            <w:tcW w:w="2443" w:type="dxa"/>
            <w:tcBorders>
              <w:top w:val="nil"/>
              <w:left w:val="single" w:sz="4" w:space="0" w:color="auto"/>
              <w:bottom w:val="single" w:sz="4" w:space="0" w:color="auto"/>
              <w:right w:val="single" w:sz="4" w:space="0" w:color="auto"/>
            </w:tcBorders>
            <w:vAlign w:val="center"/>
            <w:hideMark/>
          </w:tcPr>
          <w:p w14:paraId="6C0AE226" w14:textId="77777777" w:rsidR="009F7221" w:rsidRPr="00C14F75" w:rsidRDefault="009F7221" w:rsidP="009F7221">
            <w:pPr>
              <w:spacing w:line="240" w:lineRule="auto"/>
              <w:jc w:val="both"/>
              <w:rPr>
                <w:rFonts w:ascii="Cambria" w:eastAsia="Times New Roman" w:hAnsi="Cambria"/>
                <w:kern w:val="0"/>
                <w:sz w:val="18"/>
                <w:szCs w:val="18"/>
                <w14:ligatures w14:val="none"/>
              </w:rPr>
            </w:pPr>
            <w:r w:rsidRPr="00C14F75">
              <w:rPr>
                <w:rFonts w:ascii="Cambria" w:hAnsi="Cambria"/>
                <w:sz w:val="18"/>
                <w:szCs w:val="18"/>
              </w:rPr>
              <w:t>Réunions des Groupes d’espèces et du Sous-comité des statistiques (Madrid, Espagne, 6 jours)</w:t>
            </w:r>
          </w:p>
        </w:tc>
        <w:tc>
          <w:tcPr>
            <w:tcW w:w="1240" w:type="dxa"/>
            <w:tcBorders>
              <w:top w:val="nil"/>
              <w:left w:val="nil"/>
              <w:bottom w:val="single" w:sz="4" w:space="0" w:color="auto"/>
              <w:right w:val="single" w:sz="4" w:space="0" w:color="auto"/>
            </w:tcBorders>
            <w:noWrap/>
            <w:vAlign w:val="center"/>
            <w:hideMark/>
          </w:tcPr>
          <w:p w14:paraId="7892C7CF"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4</w:t>
            </w:r>
          </w:p>
        </w:tc>
        <w:tc>
          <w:tcPr>
            <w:tcW w:w="1240" w:type="dxa"/>
            <w:tcBorders>
              <w:top w:val="nil"/>
              <w:left w:val="nil"/>
              <w:bottom w:val="single" w:sz="4" w:space="0" w:color="auto"/>
              <w:right w:val="single" w:sz="4" w:space="0" w:color="auto"/>
            </w:tcBorders>
            <w:noWrap/>
            <w:vAlign w:val="center"/>
            <w:hideMark/>
          </w:tcPr>
          <w:p w14:paraId="320841B7"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5.800,00 €</w:t>
            </w:r>
          </w:p>
        </w:tc>
        <w:tc>
          <w:tcPr>
            <w:tcW w:w="1240" w:type="dxa"/>
            <w:tcBorders>
              <w:top w:val="nil"/>
              <w:left w:val="nil"/>
              <w:bottom w:val="single" w:sz="4" w:space="0" w:color="auto"/>
              <w:right w:val="single" w:sz="4" w:space="0" w:color="auto"/>
            </w:tcBorders>
            <w:noWrap/>
            <w:vAlign w:val="center"/>
            <w:hideMark/>
          </w:tcPr>
          <w:p w14:paraId="01CDEA84"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8.023,68 €</w:t>
            </w:r>
          </w:p>
        </w:tc>
        <w:tc>
          <w:tcPr>
            <w:tcW w:w="1240" w:type="dxa"/>
            <w:tcBorders>
              <w:top w:val="nil"/>
              <w:left w:val="nil"/>
              <w:bottom w:val="single" w:sz="4" w:space="0" w:color="auto"/>
              <w:right w:val="single" w:sz="4" w:space="0" w:color="auto"/>
            </w:tcBorders>
            <w:noWrap/>
            <w:vAlign w:val="center"/>
            <w:hideMark/>
          </w:tcPr>
          <w:p w14:paraId="53AA860B"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4.712,32 €</w:t>
            </w:r>
          </w:p>
        </w:tc>
        <w:tc>
          <w:tcPr>
            <w:tcW w:w="1240" w:type="dxa"/>
            <w:tcBorders>
              <w:top w:val="nil"/>
              <w:left w:val="nil"/>
              <w:bottom w:val="single" w:sz="4" w:space="0" w:color="auto"/>
              <w:right w:val="single" w:sz="4" w:space="0" w:color="auto"/>
            </w:tcBorders>
            <w:noWrap/>
            <w:vAlign w:val="center"/>
            <w:hideMark/>
          </w:tcPr>
          <w:p w14:paraId="4FE547C3"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18.536,00 €</w:t>
            </w:r>
          </w:p>
        </w:tc>
      </w:tr>
      <w:tr w:rsidR="009F7221" w:rsidRPr="00C14F75" w14:paraId="569FDD31" w14:textId="77777777" w:rsidTr="00852B1A">
        <w:trPr>
          <w:trHeight w:val="408"/>
        </w:trPr>
        <w:tc>
          <w:tcPr>
            <w:tcW w:w="2443" w:type="dxa"/>
            <w:tcBorders>
              <w:top w:val="nil"/>
              <w:left w:val="single" w:sz="4" w:space="0" w:color="auto"/>
              <w:bottom w:val="single" w:sz="4" w:space="0" w:color="auto"/>
              <w:right w:val="single" w:sz="4" w:space="0" w:color="auto"/>
            </w:tcBorders>
            <w:vAlign w:val="center"/>
            <w:hideMark/>
          </w:tcPr>
          <w:p w14:paraId="32E41E5D" w14:textId="77777777" w:rsidR="009F7221" w:rsidRPr="00C14F75" w:rsidRDefault="009F7221" w:rsidP="009F7221">
            <w:pPr>
              <w:spacing w:line="240" w:lineRule="auto"/>
              <w:jc w:val="both"/>
              <w:rPr>
                <w:rFonts w:ascii="Cambria" w:eastAsia="Times New Roman" w:hAnsi="Cambria"/>
                <w:kern w:val="0"/>
                <w:sz w:val="18"/>
                <w:szCs w:val="18"/>
                <w14:ligatures w14:val="none"/>
              </w:rPr>
            </w:pPr>
            <w:r w:rsidRPr="00C14F75">
              <w:rPr>
                <w:rFonts w:ascii="Cambria" w:hAnsi="Cambria"/>
                <w:sz w:val="18"/>
                <w:szCs w:val="18"/>
              </w:rPr>
              <w:t>Réunion plénière du SCRS (Madrid, Espagne, 5 jours)</w:t>
            </w:r>
          </w:p>
        </w:tc>
        <w:tc>
          <w:tcPr>
            <w:tcW w:w="1240" w:type="dxa"/>
            <w:tcBorders>
              <w:top w:val="nil"/>
              <w:left w:val="nil"/>
              <w:bottom w:val="single" w:sz="4" w:space="0" w:color="auto"/>
              <w:right w:val="single" w:sz="4" w:space="0" w:color="auto"/>
            </w:tcBorders>
            <w:noWrap/>
            <w:vAlign w:val="center"/>
            <w:hideMark/>
          </w:tcPr>
          <w:p w14:paraId="746DB35E"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3</w:t>
            </w:r>
          </w:p>
        </w:tc>
        <w:tc>
          <w:tcPr>
            <w:tcW w:w="1240" w:type="dxa"/>
            <w:tcBorders>
              <w:top w:val="nil"/>
              <w:left w:val="nil"/>
              <w:bottom w:val="single" w:sz="4" w:space="0" w:color="auto"/>
              <w:right w:val="single" w:sz="4" w:space="0" w:color="auto"/>
            </w:tcBorders>
            <w:noWrap/>
            <w:vAlign w:val="center"/>
            <w:hideMark/>
          </w:tcPr>
          <w:p w14:paraId="2F871855"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4.350,00 €</w:t>
            </w:r>
          </w:p>
        </w:tc>
        <w:tc>
          <w:tcPr>
            <w:tcW w:w="1240" w:type="dxa"/>
            <w:tcBorders>
              <w:top w:val="nil"/>
              <w:left w:val="nil"/>
              <w:bottom w:val="single" w:sz="4" w:space="0" w:color="auto"/>
              <w:right w:val="single" w:sz="4" w:space="0" w:color="auto"/>
            </w:tcBorders>
            <w:noWrap/>
            <w:vAlign w:val="center"/>
            <w:hideMark/>
          </w:tcPr>
          <w:p w14:paraId="6CBD4008"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5.265,54 €</w:t>
            </w:r>
          </w:p>
        </w:tc>
        <w:tc>
          <w:tcPr>
            <w:tcW w:w="1240" w:type="dxa"/>
            <w:tcBorders>
              <w:top w:val="nil"/>
              <w:left w:val="nil"/>
              <w:bottom w:val="single" w:sz="4" w:space="0" w:color="auto"/>
              <w:right w:val="single" w:sz="4" w:space="0" w:color="auto"/>
            </w:tcBorders>
            <w:noWrap/>
            <w:vAlign w:val="center"/>
            <w:hideMark/>
          </w:tcPr>
          <w:p w14:paraId="334E53DD"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3.092,46 €</w:t>
            </w:r>
          </w:p>
        </w:tc>
        <w:tc>
          <w:tcPr>
            <w:tcW w:w="1240" w:type="dxa"/>
            <w:tcBorders>
              <w:top w:val="nil"/>
              <w:left w:val="nil"/>
              <w:bottom w:val="single" w:sz="4" w:space="0" w:color="auto"/>
              <w:right w:val="single" w:sz="4" w:space="0" w:color="auto"/>
            </w:tcBorders>
            <w:noWrap/>
            <w:vAlign w:val="center"/>
            <w:hideMark/>
          </w:tcPr>
          <w:p w14:paraId="5EF420EC"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12.708,00 €</w:t>
            </w:r>
          </w:p>
        </w:tc>
      </w:tr>
      <w:tr w:rsidR="009F7221" w:rsidRPr="00C14F75" w14:paraId="7737B67A" w14:textId="77777777" w:rsidTr="00852B1A">
        <w:trPr>
          <w:trHeight w:val="816"/>
        </w:trPr>
        <w:tc>
          <w:tcPr>
            <w:tcW w:w="2443" w:type="dxa"/>
            <w:tcBorders>
              <w:top w:val="nil"/>
              <w:left w:val="single" w:sz="4" w:space="0" w:color="auto"/>
              <w:bottom w:val="single" w:sz="4" w:space="0" w:color="auto"/>
              <w:right w:val="single" w:sz="4" w:space="0" w:color="auto"/>
            </w:tcBorders>
            <w:vAlign w:val="center"/>
            <w:hideMark/>
          </w:tcPr>
          <w:p w14:paraId="4DF58A60" w14:textId="77777777" w:rsidR="009F7221" w:rsidRPr="00C14F75" w:rsidRDefault="009F7221" w:rsidP="009F7221">
            <w:pPr>
              <w:spacing w:line="240" w:lineRule="auto"/>
              <w:jc w:val="both"/>
              <w:rPr>
                <w:rFonts w:ascii="Cambria" w:eastAsia="Times New Roman" w:hAnsi="Cambria"/>
                <w:kern w:val="0"/>
                <w:sz w:val="18"/>
                <w:szCs w:val="18"/>
                <w14:ligatures w14:val="none"/>
              </w:rPr>
            </w:pPr>
            <w:r w:rsidRPr="00C14F75">
              <w:rPr>
                <w:rFonts w:ascii="Cambria" w:hAnsi="Cambria"/>
                <w:sz w:val="18"/>
                <w:szCs w:val="18"/>
              </w:rPr>
              <w:t>Réunions des Groupes d’espèces et du Sous-comité des statistiques et plénière du SCRS (Madrid, Espagne, 12 jours)</w:t>
            </w:r>
          </w:p>
        </w:tc>
        <w:tc>
          <w:tcPr>
            <w:tcW w:w="1240" w:type="dxa"/>
            <w:tcBorders>
              <w:top w:val="nil"/>
              <w:left w:val="nil"/>
              <w:bottom w:val="single" w:sz="4" w:space="0" w:color="auto"/>
              <w:right w:val="single" w:sz="4" w:space="0" w:color="auto"/>
            </w:tcBorders>
            <w:noWrap/>
            <w:vAlign w:val="center"/>
            <w:hideMark/>
          </w:tcPr>
          <w:p w14:paraId="5FCA5C17"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14</w:t>
            </w:r>
          </w:p>
        </w:tc>
        <w:tc>
          <w:tcPr>
            <w:tcW w:w="1240" w:type="dxa"/>
            <w:tcBorders>
              <w:top w:val="nil"/>
              <w:left w:val="nil"/>
              <w:bottom w:val="single" w:sz="4" w:space="0" w:color="auto"/>
              <w:right w:val="single" w:sz="4" w:space="0" w:color="auto"/>
            </w:tcBorders>
            <w:noWrap/>
            <w:vAlign w:val="center"/>
            <w:hideMark/>
          </w:tcPr>
          <w:p w14:paraId="713BC8AD"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20.300,00 €</w:t>
            </w:r>
          </w:p>
        </w:tc>
        <w:tc>
          <w:tcPr>
            <w:tcW w:w="1240" w:type="dxa"/>
            <w:tcBorders>
              <w:top w:val="nil"/>
              <w:left w:val="nil"/>
              <w:bottom w:val="single" w:sz="4" w:space="0" w:color="auto"/>
              <w:right w:val="single" w:sz="4" w:space="0" w:color="auto"/>
            </w:tcBorders>
            <w:noWrap/>
            <w:vAlign w:val="center"/>
            <w:hideMark/>
          </w:tcPr>
          <w:p w14:paraId="1D8E8B63"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49.145,04 €</w:t>
            </w:r>
          </w:p>
        </w:tc>
        <w:tc>
          <w:tcPr>
            <w:tcW w:w="1240" w:type="dxa"/>
            <w:tcBorders>
              <w:top w:val="nil"/>
              <w:left w:val="nil"/>
              <w:bottom w:val="single" w:sz="4" w:space="0" w:color="auto"/>
              <w:right w:val="single" w:sz="4" w:space="0" w:color="auto"/>
            </w:tcBorders>
            <w:noWrap/>
            <w:vAlign w:val="center"/>
            <w:hideMark/>
          </w:tcPr>
          <w:p w14:paraId="0086163B"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28.862,96 €</w:t>
            </w:r>
          </w:p>
        </w:tc>
        <w:tc>
          <w:tcPr>
            <w:tcW w:w="1240" w:type="dxa"/>
            <w:tcBorders>
              <w:top w:val="nil"/>
              <w:left w:val="nil"/>
              <w:bottom w:val="single" w:sz="4" w:space="0" w:color="auto"/>
              <w:right w:val="single" w:sz="4" w:space="0" w:color="auto"/>
            </w:tcBorders>
            <w:noWrap/>
            <w:vAlign w:val="center"/>
            <w:hideMark/>
          </w:tcPr>
          <w:p w14:paraId="330F90EE"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98.308,00 €</w:t>
            </w:r>
          </w:p>
        </w:tc>
      </w:tr>
      <w:tr w:rsidR="009F7221" w:rsidRPr="00C14F75" w14:paraId="164DDC7E" w14:textId="77777777" w:rsidTr="00852B1A">
        <w:trPr>
          <w:trHeight w:val="612"/>
        </w:trPr>
        <w:tc>
          <w:tcPr>
            <w:tcW w:w="2443" w:type="dxa"/>
            <w:tcBorders>
              <w:top w:val="nil"/>
              <w:left w:val="single" w:sz="4" w:space="0" w:color="auto"/>
              <w:bottom w:val="single" w:sz="4" w:space="0" w:color="auto"/>
              <w:right w:val="single" w:sz="4" w:space="0" w:color="auto"/>
            </w:tcBorders>
            <w:vAlign w:val="center"/>
            <w:hideMark/>
          </w:tcPr>
          <w:p w14:paraId="2F605E9E" w14:textId="7D70B824" w:rsidR="009F7221" w:rsidRPr="00C14F75" w:rsidRDefault="009F7221" w:rsidP="009F7221">
            <w:pPr>
              <w:spacing w:line="240" w:lineRule="auto"/>
              <w:jc w:val="both"/>
              <w:rPr>
                <w:rFonts w:ascii="Cambria" w:eastAsia="Times New Roman" w:hAnsi="Cambria"/>
                <w:kern w:val="0"/>
                <w:sz w:val="18"/>
                <w:szCs w:val="18"/>
                <w14:ligatures w14:val="none"/>
              </w:rPr>
            </w:pPr>
            <w:r w:rsidRPr="00C14F75">
              <w:rPr>
                <w:rFonts w:ascii="Cambria" w:hAnsi="Cambria"/>
                <w:sz w:val="18"/>
                <w:szCs w:val="18"/>
              </w:rPr>
              <w:t xml:space="preserve">Réunion intersessions de la Sous-commission 2 (Madrid, Espagne, 3 </w:t>
            </w:r>
            <w:r w:rsidR="00C731C2" w:rsidRPr="00C14F75">
              <w:rPr>
                <w:rFonts w:ascii="Cambria" w:hAnsi="Cambria"/>
                <w:sz w:val="18"/>
                <w:szCs w:val="18"/>
              </w:rPr>
              <w:t>jours</w:t>
            </w:r>
            <w:r w:rsidRPr="00C14F75">
              <w:rPr>
                <w:rFonts w:ascii="Cambria" w:hAnsi="Cambria"/>
                <w:sz w:val="18"/>
                <w:szCs w:val="18"/>
              </w:rPr>
              <w:t>).</w:t>
            </w:r>
          </w:p>
        </w:tc>
        <w:tc>
          <w:tcPr>
            <w:tcW w:w="1240" w:type="dxa"/>
            <w:tcBorders>
              <w:top w:val="nil"/>
              <w:left w:val="nil"/>
              <w:bottom w:val="single" w:sz="4" w:space="0" w:color="auto"/>
              <w:right w:val="single" w:sz="4" w:space="0" w:color="auto"/>
            </w:tcBorders>
            <w:noWrap/>
            <w:vAlign w:val="center"/>
            <w:hideMark/>
          </w:tcPr>
          <w:p w14:paraId="1F1AB209"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6</w:t>
            </w:r>
          </w:p>
        </w:tc>
        <w:tc>
          <w:tcPr>
            <w:tcW w:w="1240" w:type="dxa"/>
            <w:tcBorders>
              <w:top w:val="nil"/>
              <w:left w:val="nil"/>
              <w:bottom w:val="single" w:sz="4" w:space="0" w:color="auto"/>
              <w:right w:val="single" w:sz="4" w:space="0" w:color="auto"/>
            </w:tcBorders>
            <w:noWrap/>
            <w:vAlign w:val="center"/>
            <w:hideMark/>
          </w:tcPr>
          <w:p w14:paraId="5E2CC68E"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8.700,00 €</w:t>
            </w:r>
          </w:p>
        </w:tc>
        <w:tc>
          <w:tcPr>
            <w:tcW w:w="1240" w:type="dxa"/>
            <w:tcBorders>
              <w:top w:val="nil"/>
              <w:left w:val="nil"/>
              <w:bottom w:val="single" w:sz="4" w:space="0" w:color="auto"/>
              <w:right w:val="single" w:sz="4" w:space="0" w:color="auto"/>
            </w:tcBorders>
            <w:noWrap/>
            <w:vAlign w:val="center"/>
            <w:hideMark/>
          </w:tcPr>
          <w:p w14:paraId="76CA13C5"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7.522,20 €</w:t>
            </w:r>
          </w:p>
        </w:tc>
        <w:tc>
          <w:tcPr>
            <w:tcW w:w="1240" w:type="dxa"/>
            <w:tcBorders>
              <w:top w:val="nil"/>
              <w:left w:val="nil"/>
              <w:bottom w:val="single" w:sz="4" w:space="0" w:color="auto"/>
              <w:right w:val="single" w:sz="4" w:space="0" w:color="auto"/>
            </w:tcBorders>
            <w:noWrap/>
            <w:vAlign w:val="center"/>
            <w:hideMark/>
          </w:tcPr>
          <w:p w14:paraId="416552C5"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4.417,80 €</w:t>
            </w:r>
          </w:p>
        </w:tc>
        <w:tc>
          <w:tcPr>
            <w:tcW w:w="1240" w:type="dxa"/>
            <w:tcBorders>
              <w:top w:val="nil"/>
              <w:left w:val="nil"/>
              <w:bottom w:val="single" w:sz="4" w:space="0" w:color="auto"/>
              <w:right w:val="single" w:sz="4" w:space="0" w:color="auto"/>
            </w:tcBorders>
            <w:noWrap/>
            <w:vAlign w:val="center"/>
            <w:hideMark/>
          </w:tcPr>
          <w:p w14:paraId="6725201D"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20.640,00 €</w:t>
            </w:r>
          </w:p>
        </w:tc>
      </w:tr>
      <w:tr w:rsidR="009F7221" w:rsidRPr="00C14F75" w14:paraId="57823FE6" w14:textId="77777777" w:rsidTr="00852B1A">
        <w:trPr>
          <w:trHeight w:val="408"/>
        </w:trPr>
        <w:tc>
          <w:tcPr>
            <w:tcW w:w="2443" w:type="dxa"/>
            <w:tcBorders>
              <w:top w:val="nil"/>
              <w:left w:val="single" w:sz="4" w:space="0" w:color="auto"/>
              <w:bottom w:val="single" w:sz="4" w:space="0" w:color="auto"/>
              <w:right w:val="single" w:sz="4" w:space="0" w:color="auto"/>
            </w:tcBorders>
            <w:vAlign w:val="center"/>
            <w:hideMark/>
          </w:tcPr>
          <w:p w14:paraId="44108D17" w14:textId="77777777" w:rsidR="009F7221" w:rsidRPr="00C14F75" w:rsidRDefault="009F7221" w:rsidP="009F7221">
            <w:pPr>
              <w:spacing w:line="240" w:lineRule="auto"/>
              <w:jc w:val="both"/>
              <w:rPr>
                <w:rFonts w:ascii="Cambria" w:eastAsia="Times New Roman" w:hAnsi="Cambria"/>
                <w:kern w:val="0"/>
                <w:sz w:val="18"/>
                <w:szCs w:val="18"/>
                <w14:ligatures w14:val="none"/>
              </w:rPr>
            </w:pPr>
            <w:r w:rsidRPr="00C14F75">
              <w:rPr>
                <w:rFonts w:ascii="Cambria" w:hAnsi="Cambria"/>
                <w:sz w:val="18"/>
                <w:szCs w:val="18"/>
              </w:rPr>
              <w:t>Réunion COM (IMM) (UE, 5 jours)</w:t>
            </w:r>
          </w:p>
        </w:tc>
        <w:tc>
          <w:tcPr>
            <w:tcW w:w="1240" w:type="dxa"/>
            <w:tcBorders>
              <w:top w:val="nil"/>
              <w:left w:val="nil"/>
              <w:bottom w:val="single" w:sz="4" w:space="0" w:color="auto"/>
              <w:right w:val="single" w:sz="4" w:space="0" w:color="auto"/>
            </w:tcBorders>
            <w:noWrap/>
            <w:vAlign w:val="center"/>
            <w:hideMark/>
          </w:tcPr>
          <w:p w14:paraId="4A01717D"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8</w:t>
            </w:r>
          </w:p>
        </w:tc>
        <w:tc>
          <w:tcPr>
            <w:tcW w:w="1240" w:type="dxa"/>
            <w:tcBorders>
              <w:top w:val="nil"/>
              <w:left w:val="nil"/>
              <w:bottom w:val="single" w:sz="4" w:space="0" w:color="auto"/>
              <w:right w:val="single" w:sz="4" w:space="0" w:color="auto"/>
            </w:tcBorders>
            <w:noWrap/>
            <w:vAlign w:val="center"/>
            <w:hideMark/>
          </w:tcPr>
          <w:p w14:paraId="346BA2DA"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11.600,00 €</w:t>
            </w:r>
          </w:p>
        </w:tc>
        <w:tc>
          <w:tcPr>
            <w:tcW w:w="1240" w:type="dxa"/>
            <w:tcBorders>
              <w:top w:val="nil"/>
              <w:left w:val="nil"/>
              <w:bottom w:val="single" w:sz="4" w:space="0" w:color="auto"/>
              <w:right w:val="single" w:sz="4" w:space="0" w:color="auto"/>
            </w:tcBorders>
            <w:noWrap/>
            <w:vAlign w:val="center"/>
            <w:hideMark/>
          </w:tcPr>
          <w:p w14:paraId="205341E4"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20.291,52 €</w:t>
            </w:r>
          </w:p>
        </w:tc>
        <w:tc>
          <w:tcPr>
            <w:tcW w:w="1240" w:type="dxa"/>
            <w:tcBorders>
              <w:top w:val="nil"/>
              <w:left w:val="nil"/>
              <w:bottom w:val="single" w:sz="4" w:space="0" w:color="auto"/>
              <w:right w:val="single" w:sz="4" w:space="0" w:color="auto"/>
            </w:tcBorders>
            <w:noWrap/>
            <w:vAlign w:val="center"/>
            <w:hideMark/>
          </w:tcPr>
          <w:p w14:paraId="35138040"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12.856,32 €</w:t>
            </w:r>
          </w:p>
        </w:tc>
        <w:tc>
          <w:tcPr>
            <w:tcW w:w="1240" w:type="dxa"/>
            <w:tcBorders>
              <w:top w:val="nil"/>
              <w:left w:val="nil"/>
              <w:bottom w:val="single" w:sz="4" w:space="0" w:color="auto"/>
              <w:right w:val="single" w:sz="4" w:space="0" w:color="auto"/>
            </w:tcBorders>
            <w:noWrap/>
            <w:vAlign w:val="center"/>
            <w:hideMark/>
          </w:tcPr>
          <w:p w14:paraId="482BE879"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44.747,84 €</w:t>
            </w:r>
          </w:p>
        </w:tc>
      </w:tr>
      <w:tr w:rsidR="009F7221" w:rsidRPr="00C14F75" w14:paraId="0D5C9124" w14:textId="77777777" w:rsidTr="00A265C2">
        <w:trPr>
          <w:trHeight w:val="612"/>
        </w:trPr>
        <w:tc>
          <w:tcPr>
            <w:tcW w:w="2443" w:type="dxa"/>
            <w:tcBorders>
              <w:top w:val="nil"/>
              <w:left w:val="single" w:sz="4" w:space="0" w:color="auto"/>
              <w:bottom w:val="single" w:sz="4" w:space="0" w:color="auto"/>
              <w:right w:val="single" w:sz="4" w:space="0" w:color="auto"/>
            </w:tcBorders>
            <w:vAlign w:val="center"/>
            <w:hideMark/>
          </w:tcPr>
          <w:p w14:paraId="3ADA4182" w14:textId="77777777" w:rsidR="009F7221" w:rsidRPr="00C14F75" w:rsidRDefault="009F7221" w:rsidP="009F7221">
            <w:pPr>
              <w:spacing w:line="240" w:lineRule="auto"/>
              <w:jc w:val="both"/>
              <w:rPr>
                <w:rFonts w:ascii="Cambria" w:eastAsia="Times New Roman" w:hAnsi="Cambria"/>
                <w:kern w:val="0"/>
                <w:sz w:val="18"/>
                <w:szCs w:val="18"/>
                <w14:ligatures w14:val="none"/>
              </w:rPr>
            </w:pPr>
            <w:r w:rsidRPr="00C14F75">
              <w:rPr>
                <w:rFonts w:ascii="Cambria" w:hAnsi="Cambria"/>
                <w:sz w:val="18"/>
                <w:szCs w:val="18"/>
              </w:rPr>
              <w:t>Réunion du Comité d’application et réunion de la Commission 2027 (UE, 2+ 8 jours)</w:t>
            </w:r>
          </w:p>
        </w:tc>
        <w:tc>
          <w:tcPr>
            <w:tcW w:w="1240" w:type="dxa"/>
            <w:tcBorders>
              <w:top w:val="nil"/>
              <w:left w:val="nil"/>
              <w:bottom w:val="single" w:sz="4" w:space="0" w:color="auto"/>
              <w:right w:val="single" w:sz="4" w:space="0" w:color="auto"/>
            </w:tcBorders>
            <w:noWrap/>
            <w:vAlign w:val="center"/>
            <w:hideMark/>
          </w:tcPr>
          <w:p w14:paraId="620FE1BB"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40</w:t>
            </w:r>
          </w:p>
        </w:tc>
        <w:tc>
          <w:tcPr>
            <w:tcW w:w="1240" w:type="dxa"/>
            <w:tcBorders>
              <w:top w:val="nil"/>
              <w:left w:val="nil"/>
              <w:bottom w:val="single" w:sz="4" w:space="0" w:color="auto"/>
              <w:right w:val="single" w:sz="4" w:space="0" w:color="auto"/>
            </w:tcBorders>
            <w:noWrap/>
            <w:vAlign w:val="center"/>
            <w:hideMark/>
          </w:tcPr>
          <w:p w14:paraId="1653A40B" w14:textId="6AEBDD13"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1.450,00 €</w:t>
            </w:r>
          </w:p>
        </w:tc>
        <w:tc>
          <w:tcPr>
            <w:tcW w:w="1240" w:type="dxa"/>
            <w:tcBorders>
              <w:top w:val="nil"/>
              <w:left w:val="nil"/>
              <w:bottom w:val="single" w:sz="4" w:space="0" w:color="auto"/>
              <w:right w:val="single" w:sz="4" w:space="0" w:color="auto"/>
            </w:tcBorders>
            <w:noWrap/>
            <w:vAlign w:val="center"/>
            <w:hideMark/>
          </w:tcPr>
          <w:p w14:paraId="21C8FD0F"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101.457,60 €</w:t>
            </w:r>
          </w:p>
        </w:tc>
        <w:tc>
          <w:tcPr>
            <w:tcW w:w="1240" w:type="dxa"/>
            <w:tcBorders>
              <w:top w:val="nil"/>
              <w:left w:val="nil"/>
              <w:bottom w:val="single" w:sz="4" w:space="0" w:color="auto"/>
              <w:right w:val="single" w:sz="4" w:space="0" w:color="auto"/>
            </w:tcBorders>
            <w:noWrap/>
            <w:vAlign w:val="center"/>
            <w:hideMark/>
          </w:tcPr>
          <w:p w14:paraId="36A0F1BB"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64.281,60 €</w:t>
            </w:r>
          </w:p>
        </w:tc>
        <w:tc>
          <w:tcPr>
            <w:tcW w:w="1240" w:type="dxa"/>
            <w:tcBorders>
              <w:top w:val="nil"/>
              <w:left w:val="nil"/>
              <w:bottom w:val="single" w:sz="4" w:space="0" w:color="auto"/>
              <w:right w:val="single" w:sz="4" w:space="0" w:color="auto"/>
            </w:tcBorders>
            <w:noWrap/>
            <w:vAlign w:val="center"/>
            <w:hideMark/>
          </w:tcPr>
          <w:p w14:paraId="57665F22" w14:textId="77777777" w:rsidR="009F7221" w:rsidRPr="00C14F75" w:rsidRDefault="009F7221" w:rsidP="0025352A">
            <w:pPr>
              <w:spacing w:line="240" w:lineRule="auto"/>
              <w:jc w:val="center"/>
              <w:rPr>
                <w:rFonts w:ascii="Cambria" w:eastAsia="Times New Roman" w:hAnsi="Cambria"/>
                <w:kern w:val="0"/>
                <w:sz w:val="18"/>
                <w:szCs w:val="18"/>
                <w14:ligatures w14:val="none"/>
              </w:rPr>
            </w:pPr>
            <w:r w:rsidRPr="00C14F75">
              <w:rPr>
                <w:rFonts w:ascii="Cambria" w:hAnsi="Cambria"/>
                <w:sz w:val="18"/>
                <w:szCs w:val="18"/>
              </w:rPr>
              <w:t>167.189,20 €</w:t>
            </w:r>
          </w:p>
        </w:tc>
      </w:tr>
      <w:tr w:rsidR="009F7221" w:rsidRPr="00C14F75" w14:paraId="4A06DDBE" w14:textId="77777777" w:rsidTr="00A265C2">
        <w:trPr>
          <w:trHeight w:val="408"/>
        </w:trPr>
        <w:tc>
          <w:tcPr>
            <w:tcW w:w="2443" w:type="dxa"/>
            <w:tcBorders>
              <w:top w:val="single" w:sz="4" w:space="0" w:color="auto"/>
              <w:left w:val="single" w:sz="4" w:space="0" w:color="auto"/>
              <w:bottom w:val="single" w:sz="4" w:space="0" w:color="auto"/>
              <w:right w:val="single" w:sz="4" w:space="0" w:color="auto"/>
            </w:tcBorders>
            <w:noWrap/>
            <w:vAlign w:val="center"/>
            <w:hideMark/>
          </w:tcPr>
          <w:p w14:paraId="3338DA3C" w14:textId="467C3DFB" w:rsidR="009F7221" w:rsidRPr="00C14F75" w:rsidRDefault="009F7221" w:rsidP="009F7221">
            <w:pPr>
              <w:spacing w:line="240" w:lineRule="auto"/>
              <w:jc w:val="both"/>
              <w:rPr>
                <w:rFonts w:ascii="Cambria" w:eastAsia="Times New Roman" w:hAnsi="Cambria"/>
                <w:b/>
                <w:bCs/>
                <w:kern w:val="0"/>
                <w:sz w:val="18"/>
                <w:szCs w:val="18"/>
                <w14:ligatures w14:val="none"/>
              </w:rPr>
            </w:pPr>
            <w:r w:rsidRPr="00C14F75">
              <w:rPr>
                <w:rFonts w:ascii="Cambria" w:hAnsi="Cambria"/>
                <w:b/>
                <w:sz w:val="18"/>
                <w:szCs w:val="18"/>
              </w:rPr>
              <w:t xml:space="preserve">Total </w:t>
            </w:r>
          </w:p>
        </w:tc>
        <w:tc>
          <w:tcPr>
            <w:tcW w:w="1240" w:type="dxa"/>
            <w:tcBorders>
              <w:top w:val="single" w:sz="4" w:space="0" w:color="auto"/>
              <w:left w:val="nil"/>
              <w:bottom w:val="single" w:sz="4" w:space="0" w:color="auto"/>
              <w:right w:val="nil"/>
            </w:tcBorders>
            <w:noWrap/>
            <w:vAlign w:val="center"/>
            <w:hideMark/>
          </w:tcPr>
          <w:p w14:paraId="27190691" w14:textId="4F355E3E" w:rsidR="009F7221" w:rsidRPr="00C14F75" w:rsidRDefault="009F7221" w:rsidP="0025352A">
            <w:pPr>
              <w:spacing w:line="240" w:lineRule="auto"/>
              <w:jc w:val="center"/>
              <w:rPr>
                <w:rFonts w:ascii="Cambria" w:eastAsia="Times New Roman" w:hAnsi="Cambria"/>
                <w:b/>
                <w:bCs/>
                <w:kern w:val="0"/>
                <w:sz w:val="18"/>
                <w:szCs w:val="18"/>
                <w14:ligatures w14:val="none"/>
              </w:rPr>
            </w:pPr>
          </w:p>
        </w:tc>
        <w:tc>
          <w:tcPr>
            <w:tcW w:w="1240" w:type="dxa"/>
            <w:tcBorders>
              <w:top w:val="single" w:sz="4" w:space="0" w:color="auto"/>
              <w:left w:val="nil"/>
              <w:bottom w:val="single" w:sz="4" w:space="0" w:color="auto"/>
              <w:right w:val="nil"/>
            </w:tcBorders>
            <w:noWrap/>
            <w:vAlign w:val="center"/>
            <w:hideMark/>
          </w:tcPr>
          <w:p w14:paraId="061DA931" w14:textId="4D6D4950" w:rsidR="009F7221" w:rsidRPr="00C14F75" w:rsidRDefault="009F7221" w:rsidP="0025352A">
            <w:pPr>
              <w:spacing w:line="240" w:lineRule="auto"/>
              <w:jc w:val="center"/>
              <w:rPr>
                <w:rFonts w:ascii="Cambria" w:eastAsia="Times New Roman" w:hAnsi="Cambria"/>
                <w:b/>
                <w:bCs/>
                <w:kern w:val="0"/>
                <w:sz w:val="18"/>
                <w:szCs w:val="18"/>
                <w14:ligatures w14:val="none"/>
              </w:rPr>
            </w:pPr>
          </w:p>
        </w:tc>
        <w:tc>
          <w:tcPr>
            <w:tcW w:w="1240" w:type="dxa"/>
            <w:tcBorders>
              <w:top w:val="single" w:sz="4" w:space="0" w:color="auto"/>
              <w:left w:val="nil"/>
              <w:bottom w:val="single" w:sz="4" w:space="0" w:color="auto"/>
              <w:right w:val="nil"/>
            </w:tcBorders>
            <w:noWrap/>
            <w:vAlign w:val="center"/>
            <w:hideMark/>
          </w:tcPr>
          <w:p w14:paraId="3AF07F56" w14:textId="74A26544" w:rsidR="009F7221" w:rsidRPr="00C14F75" w:rsidRDefault="009F7221" w:rsidP="0025352A">
            <w:pPr>
              <w:spacing w:line="240" w:lineRule="auto"/>
              <w:jc w:val="center"/>
              <w:rPr>
                <w:rFonts w:ascii="Cambria" w:eastAsia="Times New Roman" w:hAnsi="Cambria"/>
                <w:b/>
                <w:bCs/>
                <w:kern w:val="0"/>
                <w:sz w:val="18"/>
                <w:szCs w:val="18"/>
                <w14:ligatures w14:val="none"/>
              </w:rPr>
            </w:pPr>
          </w:p>
        </w:tc>
        <w:tc>
          <w:tcPr>
            <w:tcW w:w="1240" w:type="dxa"/>
            <w:tcBorders>
              <w:top w:val="single" w:sz="4" w:space="0" w:color="auto"/>
              <w:left w:val="nil"/>
              <w:bottom w:val="single" w:sz="4" w:space="0" w:color="auto"/>
              <w:right w:val="nil"/>
            </w:tcBorders>
            <w:noWrap/>
            <w:vAlign w:val="center"/>
            <w:hideMark/>
          </w:tcPr>
          <w:p w14:paraId="3751EB79" w14:textId="1513CE6D" w:rsidR="009F7221" w:rsidRPr="00C14F75" w:rsidRDefault="009F7221" w:rsidP="0025352A">
            <w:pPr>
              <w:spacing w:line="240" w:lineRule="auto"/>
              <w:jc w:val="center"/>
              <w:rPr>
                <w:rFonts w:ascii="Cambria" w:eastAsia="Times New Roman" w:hAnsi="Cambria"/>
                <w:b/>
                <w:bCs/>
                <w:kern w:val="0"/>
                <w:sz w:val="18"/>
                <w:szCs w:val="18"/>
                <w14:ligatures w14:val="none"/>
              </w:rPr>
            </w:pPr>
          </w:p>
        </w:tc>
        <w:tc>
          <w:tcPr>
            <w:tcW w:w="1240" w:type="dxa"/>
            <w:tcBorders>
              <w:top w:val="single" w:sz="4" w:space="0" w:color="auto"/>
              <w:left w:val="single" w:sz="4" w:space="0" w:color="auto"/>
              <w:bottom w:val="single" w:sz="4" w:space="0" w:color="auto"/>
              <w:right w:val="single" w:sz="4" w:space="0" w:color="auto"/>
            </w:tcBorders>
            <w:noWrap/>
            <w:vAlign w:val="center"/>
            <w:hideMark/>
          </w:tcPr>
          <w:p w14:paraId="5CC343A4" w14:textId="3DE46B49" w:rsidR="009F7221" w:rsidRPr="00C14F75" w:rsidRDefault="009F7221" w:rsidP="00392EB0">
            <w:pPr>
              <w:spacing w:line="240" w:lineRule="auto"/>
              <w:ind w:hanging="142"/>
              <w:jc w:val="center"/>
              <w:rPr>
                <w:rFonts w:ascii="Cambria" w:eastAsia="Times New Roman" w:hAnsi="Cambria"/>
                <w:b/>
                <w:bCs/>
                <w:kern w:val="0"/>
                <w:sz w:val="18"/>
                <w:szCs w:val="18"/>
                <w14:ligatures w14:val="none"/>
              </w:rPr>
            </w:pPr>
            <w:r w:rsidRPr="00C14F75">
              <w:rPr>
                <w:rFonts w:ascii="Cambria" w:hAnsi="Cambria"/>
                <w:b/>
                <w:sz w:val="18"/>
                <w:szCs w:val="18"/>
              </w:rPr>
              <w:t>517.240,40 €</w:t>
            </w:r>
          </w:p>
        </w:tc>
      </w:tr>
      <w:tr w:rsidR="009F7221" w:rsidRPr="00C14F75" w14:paraId="3DBEA40F" w14:textId="77777777" w:rsidTr="00A265C2">
        <w:trPr>
          <w:trHeight w:val="408"/>
        </w:trPr>
        <w:tc>
          <w:tcPr>
            <w:tcW w:w="2443" w:type="dxa"/>
            <w:tcBorders>
              <w:top w:val="single" w:sz="4" w:space="0" w:color="auto"/>
              <w:left w:val="single" w:sz="4" w:space="0" w:color="auto"/>
              <w:bottom w:val="single" w:sz="4" w:space="0" w:color="auto"/>
              <w:right w:val="single" w:sz="4" w:space="0" w:color="auto"/>
            </w:tcBorders>
            <w:noWrap/>
            <w:vAlign w:val="center"/>
          </w:tcPr>
          <w:p w14:paraId="16DB3205" w14:textId="2A28E15B" w:rsidR="009F7221" w:rsidRPr="00C14F75" w:rsidRDefault="009F7221" w:rsidP="009F7221">
            <w:pPr>
              <w:spacing w:line="240" w:lineRule="auto"/>
              <w:jc w:val="both"/>
              <w:rPr>
                <w:rFonts w:ascii="Cambria" w:eastAsia="Times New Roman" w:hAnsi="Cambria"/>
                <w:b/>
                <w:bCs/>
                <w:kern w:val="0"/>
                <w:sz w:val="18"/>
                <w:szCs w:val="18"/>
                <w14:ligatures w14:val="none"/>
              </w:rPr>
            </w:pPr>
            <w:r w:rsidRPr="00C14F75">
              <w:rPr>
                <w:rFonts w:ascii="Cambria" w:hAnsi="Cambria"/>
                <w:b/>
                <w:sz w:val="18"/>
                <w:szCs w:val="18"/>
              </w:rPr>
              <w:t xml:space="preserve">Financement </w:t>
            </w:r>
            <w:r w:rsidR="00392EB0" w:rsidRPr="00C14F75">
              <w:rPr>
                <w:rFonts w:ascii="Cambria" w:hAnsi="Cambria"/>
                <w:b/>
                <w:sz w:val="18"/>
                <w:szCs w:val="18"/>
              </w:rPr>
              <w:t xml:space="preserve">chapitre </w:t>
            </w:r>
            <w:r w:rsidRPr="00C14F75">
              <w:rPr>
                <w:rFonts w:ascii="Cambria" w:hAnsi="Cambria"/>
                <w:b/>
                <w:sz w:val="18"/>
                <w:szCs w:val="18"/>
              </w:rPr>
              <w:t>2.e)</w:t>
            </w:r>
          </w:p>
        </w:tc>
        <w:tc>
          <w:tcPr>
            <w:tcW w:w="1240" w:type="dxa"/>
            <w:tcBorders>
              <w:top w:val="single" w:sz="4" w:space="0" w:color="auto"/>
              <w:left w:val="nil"/>
              <w:bottom w:val="single" w:sz="4" w:space="0" w:color="auto"/>
              <w:right w:val="nil"/>
            </w:tcBorders>
            <w:noWrap/>
            <w:vAlign w:val="center"/>
          </w:tcPr>
          <w:p w14:paraId="721A9785" w14:textId="77777777" w:rsidR="009F7221" w:rsidRPr="00C14F75" w:rsidRDefault="009F7221" w:rsidP="0025352A">
            <w:pPr>
              <w:spacing w:line="240" w:lineRule="auto"/>
              <w:jc w:val="center"/>
              <w:rPr>
                <w:rFonts w:ascii="Cambria" w:eastAsia="Times New Roman" w:hAnsi="Cambria"/>
                <w:b/>
                <w:bCs/>
                <w:kern w:val="0"/>
                <w:sz w:val="18"/>
                <w:szCs w:val="18"/>
                <w:lang w:val="en-US"/>
                <w14:ligatures w14:val="none"/>
              </w:rPr>
            </w:pPr>
          </w:p>
        </w:tc>
        <w:tc>
          <w:tcPr>
            <w:tcW w:w="1240" w:type="dxa"/>
            <w:tcBorders>
              <w:top w:val="single" w:sz="4" w:space="0" w:color="auto"/>
              <w:left w:val="nil"/>
              <w:bottom w:val="single" w:sz="4" w:space="0" w:color="auto"/>
              <w:right w:val="nil"/>
            </w:tcBorders>
            <w:noWrap/>
            <w:vAlign w:val="center"/>
          </w:tcPr>
          <w:p w14:paraId="0133C1E1" w14:textId="77777777" w:rsidR="009F7221" w:rsidRPr="00C14F75" w:rsidRDefault="009F7221" w:rsidP="0025352A">
            <w:pPr>
              <w:spacing w:line="240" w:lineRule="auto"/>
              <w:jc w:val="center"/>
              <w:rPr>
                <w:rFonts w:ascii="Cambria" w:eastAsia="Times New Roman" w:hAnsi="Cambria"/>
                <w:b/>
                <w:bCs/>
                <w:kern w:val="0"/>
                <w:sz w:val="18"/>
                <w:szCs w:val="18"/>
                <w:lang w:val="en-US"/>
                <w14:ligatures w14:val="none"/>
              </w:rPr>
            </w:pPr>
          </w:p>
        </w:tc>
        <w:tc>
          <w:tcPr>
            <w:tcW w:w="1240" w:type="dxa"/>
            <w:tcBorders>
              <w:top w:val="single" w:sz="4" w:space="0" w:color="auto"/>
              <w:left w:val="nil"/>
              <w:bottom w:val="single" w:sz="4" w:space="0" w:color="auto"/>
              <w:right w:val="nil"/>
            </w:tcBorders>
            <w:noWrap/>
            <w:vAlign w:val="center"/>
          </w:tcPr>
          <w:p w14:paraId="39A19241" w14:textId="77777777" w:rsidR="009F7221" w:rsidRPr="00C14F75" w:rsidRDefault="009F7221" w:rsidP="0025352A">
            <w:pPr>
              <w:spacing w:line="240" w:lineRule="auto"/>
              <w:jc w:val="center"/>
              <w:rPr>
                <w:rFonts w:ascii="Cambria" w:eastAsia="Times New Roman" w:hAnsi="Cambria"/>
                <w:b/>
                <w:bCs/>
                <w:kern w:val="0"/>
                <w:sz w:val="18"/>
                <w:szCs w:val="18"/>
                <w:lang w:val="en-US"/>
                <w14:ligatures w14:val="none"/>
              </w:rPr>
            </w:pPr>
          </w:p>
        </w:tc>
        <w:tc>
          <w:tcPr>
            <w:tcW w:w="1240" w:type="dxa"/>
            <w:tcBorders>
              <w:top w:val="single" w:sz="4" w:space="0" w:color="auto"/>
              <w:left w:val="nil"/>
              <w:bottom w:val="single" w:sz="4" w:space="0" w:color="auto"/>
              <w:right w:val="nil"/>
            </w:tcBorders>
            <w:noWrap/>
            <w:vAlign w:val="center"/>
          </w:tcPr>
          <w:p w14:paraId="0674A654" w14:textId="77777777" w:rsidR="009F7221" w:rsidRPr="00C14F75" w:rsidRDefault="009F7221" w:rsidP="0025352A">
            <w:pPr>
              <w:spacing w:line="240" w:lineRule="auto"/>
              <w:jc w:val="center"/>
              <w:rPr>
                <w:rFonts w:ascii="Cambria" w:eastAsia="Times New Roman" w:hAnsi="Cambria"/>
                <w:b/>
                <w:bCs/>
                <w:kern w:val="0"/>
                <w:sz w:val="18"/>
                <w:szCs w:val="18"/>
                <w:lang w:val="en-US"/>
                <w14:ligatures w14:val="none"/>
              </w:rPr>
            </w:pPr>
          </w:p>
        </w:tc>
        <w:tc>
          <w:tcPr>
            <w:tcW w:w="1240" w:type="dxa"/>
            <w:tcBorders>
              <w:top w:val="single" w:sz="4" w:space="0" w:color="auto"/>
              <w:left w:val="single" w:sz="4" w:space="0" w:color="auto"/>
              <w:bottom w:val="single" w:sz="4" w:space="0" w:color="auto"/>
              <w:right w:val="single" w:sz="4" w:space="0" w:color="auto"/>
            </w:tcBorders>
            <w:noWrap/>
            <w:vAlign w:val="center"/>
          </w:tcPr>
          <w:p w14:paraId="441D93DF" w14:textId="6B93245C" w:rsidR="009F7221" w:rsidRPr="00C14F75" w:rsidRDefault="009F7221" w:rsidP="00392EB0">
            <w:pPr>
              <w:spacing w:line="240" w:lineRule="auto"/>
              <w:ind w:hanging="142"/>
              <w:jc w:val="center"/>
              <w:rPr>
                <w:rFonts w:ascii="Cambria" w:eastAsia="Times New Roman" w:hAnsi="Cambria"/>
                <w:b/>
                <w:bCs/>
                <w:kern w:val="0"/>
                <w:sz w:val="18"/>
                <w:szCs w:val="18"/>
                <w14:ligatures w14:val="none"/>
              </w:rPr>
            </w:pPr>
            <w:r w:rsidRPr="00C14F75">
              <w:rPr>
                <w:rFonts w:ascii="Cambria" w:hAnsi="Cambria"/>
                <w:b/>
                <w:sz w:val="18"/>
                <w:szCs w:val="18"/>
              </w:rPr>
              <w:t>257.500,00 €</w:t>
            </w:r>
          </w:p>
        </w:tc>
      </w:tr>
      <w:tr w:rsidR="009F7221" w:rsidRPr="00C14F75" w14:paraId="4945BDF6" w14:textId="77777777" w:rsidTr="00A265C2">
        <w:trPr>
          <w:trHeight w:val="408"/>
        </w:trPr>
        <w:tc>
          <w:tcPr>
            <w:tcW w:w="2443" w:type="dxa"/>
            <w:tcBorders>
              <w:top w:val="single" w:sz="4" w:space="0" w:color="auto"/>
              <w:left w:val="single" w:sz="4" w:space="0" w:color="auto"/>
              <w:bottom w:val="single" w:sz="4" w:space="0" w:color="auto"/>
              <w:right w:val="single" w:sz="4" w:space="0" w:color="auto"/>
            </w:tcBorders>
            <w:noWrap/>
            <w:vAlign w:val="center"/>
          </w:tcPr>
          <w:p w14:paraId="6F8C654F" w14:textId="0F4BAA22" w:rsidR="009F7221" w:rsidRPr="00C14F75" w:rsidRDefault="009F7221" w:rsidP="009F7221">
            <w:pPr>
              <w:spacing w:line="240" w:lineRule="auto"/>
              <w:jc w:val="both"/>
              <w:rPr>
                <w:rFonts w:ascii="Cambria" w:eastAsia="Times New Roman" w:hAnsi="Cambria"/>
                <w:b/>
                <w:bCs/>
                <w:kern w:val="0"/>
                <w:sz w:val="18"/>
                <w:szCs w:val="18"/>
                <w14:ligatures w14:val="none"/>
              </w:rPr>
            </w:pPr>
            <w:r w:rsidRPr="00C14F75">
              <w:rPr>
                <w:rFonts w:ascii="Cambria" w:hAnsi="Cambria"/>
                <w:b/>
                <w:color w:val="000000"/>
                <w:sz w:val="18"/>
                <w:szCs w:val="18"/>
              </w:rPr>
              <w:t>Solde estimé du MPF (31 décembre 2026)</w:t>
            </w:r>
          </w:p>
        </w:tc>
        <w:tc>
          <w:tcPr>
            <w:tcW w:w="1240" w:type="dxa"/>
            <w:tcBorders>
              <w:top w:val="single" w:sz="4" w:space="0" w:color="auto"/>
              <w:left w:val="nil"/>
              <w:bottom w:val="single" w:sz="4" w:space="0" w:color="auto"/>
              <w:right w:val="nil"/>
            </w:tcBorders>
            <w:noWrap/>
            <w:vAlign w:val="center"/>
          </w:tcPr>
          <w:p w14:paraId="78177158" w14:textId="77777777" w:rsidR="009F7221" w:rsidRPr="00C14F75" w:rsidRDefault="009F7221" w:rsidP="0025352A">
            <w:pPr>
              <w:spacing w:line="240" w:lineRule="auto"/>
              <w:jc w:val="center"/>
              <w:rPr>
                <w:rFonts w:ascii="Cambria" w:eastAsia="Times New Roman" w:hAnsi="Cambria"/>
                <w:b/>
                <w:bCs/>
                <w:kern w:val="0"/>
                <w:sz w:val="18"/>
                <w:szCs w:val="18"/>
                <w14:ligatures w14:val="none"/>
              </w:rPr>
            </w:pPr>
          </w:p>
        </w:tc>
        <w:tc>
          <w:tcPr>
            <w:tcW w:w="1240" w:type="dxa"/>
            <w:tcBorders>
              <w:top w:val="single" w:sz="4" w:space="0" w:color="auto"/>
              <w:left w:val="nil"/>
              <w:bottom w:val="single" w:sz="4" w:space="0" w:color="auto"/>
              <w:right w:val="nil"/>
            </w:tcBorders>
            <w:noWrap/>
            <w:vAlign w:val="center"/>
          </w:tcPr>
          <w:p w14:paraId="366441AB" w14:textId="77777777" w:rsidR="009F7221" w:rsidRPr="00C14F75" w:rsidRDefault="009F7221" w:rsidP="0025352A">
            <w:pPr>
              <w:spacing w:line="240" w:lineRule="auto"/>
              <w:jc w:val="center"/>
              <w:rPr>
                <w:rFonts w:ascii="Cambria" w:eastAsia="Times New Roman" w:hAnsi="Cambria"/>
                <w:b/>
                <w:bCs/>
                <w:kern w:val="0"/>
                <w:sz w:val="18"/>
                <w:szCs w:val="18"/>
                <w14:ligatures w14:val="none"/>
              </w:rPr>
            </w:pPr>
          </w:p>
        </w:tc>
        <w:tc>
          <w:tcPr>
            <w:tcW w:w="1240" w:type="dxa"/>
            <w:tcBorders>
              <w:top w:val="single" w:sz="4" w:space="0" w:color="auto"/>
              <w:left w:val="nil"/>
              <w:bottom w:val="single" w:sz="4" w:space="0" w:color="auto"/>
              <w:right w:val="nil"/>
            </w:tcBorders>
            <w:noWrap/>
            <w:vAlign w:val="center"/>
          </w:tcPr>
          <w:p w14:paraId="3F380AF9" w14:textId="77777777" w:rsidR="009F7221" w:rsidRPr="00C14F75" w:rsidRDefault="009F7221" w:rsidP="0025352A">
            <w:pPr>
              <w:spacing w:line="240" w:lineRule="auto"/>
              <w:jc w:val="center"/>
              <w:rPr>
                <w:rFonts w:ascii="Cambria" w:eastAsia="Times New Roman" w:hAnsi="Cambria"/>
                <w:b/>
                <w:bCs/>
                <w:kern w:val="0"/>
                <w:sz w:val="18"/>
                <w:szCs w:val="18"/>
                <w14:ligatures w14:val="none"/>
              </w:rPr>
            </w:pPr>
          </w:p>
        </w:tc>
        <w:tc>
          <w:tcPr>
            <w:tcW w:w="1240" w:type="dxa"/>
            <w:tcBorders>
              <w:top w:val="single" w:sz="4" w:space="0" w:color="auto"/>
              <w:left w:val="nil"/>
              <w:bottom w:val="single" w:sz="4" w:space="0" w:color="auto"/>
              <w:right w:val="nil"/>
            </w:tcBorders>
            <w:noWrap/>
            <w:vAlign w:val="center"/>
          </w:tcPr>
          <w:p w14:paraId="6409C1BB" w14:textId="77777777" w:rsidR="009F7221" w:rsidRPr="00C14F75" w:rsidRDefault="009F7221" w:rsidP="0025352A">
            <w:pPr>
              <w:spacing w:line="240" w:lineRule="auto"/>
              <w:jc w:val="center"/>
              <w:rPr>
                <w:rFonts w:ascii="Cambria" w:eastAsia="Times New Roman" w:hAnsi="Cambria"/>
                <w:b/>
                <w:bCs/>
                <w:kern w:val="0"/>
                <w:sz w:val="18"/>
                <w:szCs w:val="18"/>
                <w14:ligatures w14:val="none"/>
              </w:rPr>
            </w:pPr>
          </w:p>
        </w:tc>
        <w:tc>
          <w:tcPr>
            <w:tcW w:w="1240" w:type="dxa"/>
            <w:tcBorders>
              <w:top w:val="nil"/>
              <w:left w:val="single" w:sz="4" w:space="0" w:color="auto"/>
              <w:bottom w:val="single" w:sz="4" w:space="0" w:color="auto"/>
              <w:right w:val="single" w:sz="4" w:space="0" w:color="auto"/>
            </w:tcBorders>
            <w:noWrap/>
            <w:vAlign w:val="center"/>
          </w:tcPr>
          <w:p w14:paraId="655A0384" w14:textId="2CC40082" w:rsidR="009F7221" w:rsidRPr="00C14F75" w:rsidRDefault="009F7221" w:rsidP="00392EB0">
            <w:pPr>
              <w:spacing w:line="240" w:lineRule="auto"/>
              <w:ind w:hanging="142"/>
              <w:jc w:val="center"/>
              <w:rPr>
                <w:rFonts w:ascii="Cambria" w:eastAsia="Times New Roman" w:hAnsi="Cambria"/>
                <w:b/>
                <w:bCs/>
                <w:kern w:val="0"/>
                <w:sz w:val="18"/>
                <w:szCs w:val="18"/>
                <w14:ligatures w14:val="none"/>
              </w:rPr>
            </w:pPr>
            <w:r w:rsidRPr="00C14F75">
              <w:rPr>
                <w:rFonts w:ascii="Cambria" w:hAnsi="Cambria"/>
                <w:b/>
                <w:color w:val="000000"/>
                <w:sz w:val="18"/>
                <w:szCs w:val="18"/>
              </w:rPr>
              <w:t>50.000,00 €</w:t>
            </w:r>
          </w:p>
        </w:tc>
      </w:tr>
      <w:tr w:rsidR="009F7221" w:rsidRPr="00C14F75" w14:paraId="5FCE0EAA" w14:textId="77777777" w:rsidTr="00A265C2">
        <w:trPr>
          <w:trHeight w:val="408"/>
        </w:trPr>
        <w:tc>
          <w:tcPr>
            <w:tcW w:w="2443" w:type="dxa"/>
            <w:tcBorders>
              <w:top w:val="single" w:sz="4" w:space="0" w:color="auto"/>
              <w:left w:val="single" w:sz="4" w:space="0" w:color="auto"/>
              <w:bottom w:val="single" w:sz="4" w:space="0" w:color="auto"/>
              <w:right w:val="single" w:sz="4" w:space="0" w:color="auto"/>
            </w:tcBorders>
            <w:noWrap/>
            <w:vAlign w:val="center"/>
          </w:tcPr>
          <w:p w14:paraId="668C05CF" w14:textId="5199A47D" w:rsidR="009F7221" w:rsidRPr="00C14F75" w:rsidRDefault="009F7221" w:rsidP="009F7221">
            <w:pPr>
              <w:spacing w:line="240" w:lineRule="auto"/>
              <w:jc w:val="both"/>
              <w:rPr>
                <w:rFonts w:ascii="Cambria" w:eastAsia="Times New Roman" w:hAnsi="Cambria"/>
                <w:b/>
                <w:bCs/>
                <w:kern w:val="0"/>
                <w:sz w:val="18"/>
                <w:szCs w:val="18"/>
                <w14:ligatures w14:val="none"/>
              </w:rPr>
            </w:pPr>
            <w:r w:rsidRPr="00C14F75">
              <w:rPr>
                <w:rFonts w:ascii="Cambria" w:hAnsi="Cambria"/>
                <w:b/>
                <w:sz w:val="18"/>
                <w:szCs w:val="18"/>
              </w:rPr>
              <w:t>Financement fonds de roulement</w:t>
            </w:r>
          </w:p>
        </w:tc>
        <w:tc>
          <w:tcPr>
            <w:tcW w:w="1240" w:type="dxa"/>
            <w:tcBorders>
              <w:top w:val="single" w:sz="4" w:space="0" w:color="auto"/>
              <w:left w:val="nil"/>
              <w:bottom w:val="single" w:sz="4" w:space="0" w:color="auto"/>
              <w:right w:val="nil"/>
            </w:tcBorders>
            <w:noWrap/>
            <w:vAlign w:val="center"/>
          </w:tcPr>
          <w:p w14:paraId="24C7BD74" w14:textId="77777777" w:rsidR="009F7221" w:rsidRPr="00C14F75" w:rsidRDefault="009F7221" w:rsidP="0025352A">
            <w:pPr>
              <w:spacing w:line="240" w:lineRule="auto"/>
              <w:jc w:val="center"/>
              <w:rPr>
                <w:rFonts w:ascii="Cambria" w:eastAsia="Times New Roman" w:hAnsi="Cambria"/>
                <w:b/>
                <w:bCs/>
                <w:kern w:val="0"/>
                <w:sz w:val="18"/>
                <w:szCs w:val="18"/>
                <w:lang w:val="en-US"/>
                <w14:ligatures w14:val="none"/>
              </w:rPr>
            </w:pPr>
          </w:p>
        </w:tc>
        <w:tc>
          <w:tcPr>
            <w:tcW w:w="1240" w:type="dxa"/>
            <w:tcBorders>
              <w:top w:val="single" w:sz="4" w:space="0" w:color="auto"/>
              <w:left w:val="nil"/>
              <w:bottom w:val="single" w:sz="4" w:space="0" w:color="auto"/>
              <w:right w:val="nil"/>
            </w:tcBorders>
            <w:noWrap/>
            <w:vAlign w:val="center"/>
          </w:tcPr>
          <w:p w14:paraId="1DBBCA28" w14:textId="77777777" w:rsidR="009F7221" w:rsidRPr="00C14F75" w:rsidRDefault="009F7221" w:rsidP="0025352A">
            <w:pPr>
              <w:spacing w:line="240" w:lineRule="auto"/>
              <w:jc w:val="center"/>
              <w:rPr>
                <w:rFonts w:ascii="Cambria" w:eastAsia="Times New Roman" w:hAnsi="Cambria"/>
                <w:b/>
                <w:bCs/>
                <w:kern w:val="0"/>
                <w:sz w:val="18"/>
                <w:szCs w:val="18"/>
                <w:lang w:val="en-US"/>
                <w14:ligatures w14:val="none"/>
              </w:rPr>
            </w:pPr>
          </w:p>
        </w:tc>
        <w:tc>
          <w:tcPr>
            <w:tcW w:w="1240" w:type="dxa"/>
            <w:tcBorders>
              <w:top w:val="single" w:sz="4" w:space="0" w:color="auto"/>
              <w:left w:val="nil"/>
              <w:bottom w:val="single" w:sz="4" w:space="0" w:color="auto"/>
              <w:right w:val="nil"/>
            </w:tcBorders>
            <w:noWrap/>
            <w:vAlign w:val="center"/>
          </w:tcPr>
          <w:p w14:paraId="48473127" w14:textId="77777777" w:rsidR="009F7221" w:rsidRPr="00C14F75" w:rsidRDefault="009F7221" w:rsidP="0025352A">
            <w:pPr>
              <w:spacing w:line="240" w:lineRule="auto"/>
              <w:jc w:val="center"/>
              <w:rPr>
                <w:rFonts w:ascii="Cambria" w:eastAsia="Times New Roman" w:hAnsi="Cambria"/>
                <w:b/>
                <w:bCs/>
                <w:kern w:val="0"/>
                <w:sz w:val="18"/>
                <w:szCs w:val="18"/>
                <w:lang w:val="en-US"/>
                <w14:ligatures w14:val="none"/>
              </w:rPr>
            </w:pPr>
          </w:p>
        </w:tc>
        <w:tc>
          <w:tcPr>
            <w:tcW w:w="1240" w:type="dxa"/>
            <w:tcBorders>
              <w:top w:val="single" w:sz="4" w:space="0" w:color="auto"/>
              <w:left w:val="nil"/>
              <w:bottom w:val="single" w:sz="4" w:space="0" w:color="auto"/>
              <w:right w:val="nil"/>
            </w:tcBorders>
            <w:noWrap/>
            <w:vAlign w:val="center"/>
          </w:tcPr>
          <w:p w14:paraId="6E359017" w14:textId="77777777" w:rsidR="009F7221" w:rsidRPr="00C14F75" w:rsidRDefault="009F7221" w:rsidP="0025352A">
            <w:pPr>
              <w:spacing w:line="240" w:lineRule="auto"/>
              <w:jc w:val="center"/>
              <w:rPr>
                <w:rFonts w:ascii="Cambria" w:eastAsia="Times New Roman" w:hAnsi="Cambria"/>
                <w:b/>
                <w:bCs/>
                <w:kern w:val="0"/>
                <w:sz w:val="18"/>
                <w:szCs w:val="18"/>
                <w:lang w:val="en-US"/>
                <w14:ligatures w14:val="none"/>
              </w:rPr>
            </w:pPr>
          </w:p>
        </w:tc>
        <w:tc>
          <w:tcPr>
            <w:tcW w:w="1240" w:type="dxa"/>
            <w:tcBorders>
              <w:top w:val="nil"/>
              <w:left w:val="single" w:sz="4" w:space="0" w:color="auto"/>
              <w:bottom w:val="single" w:sz="4" w:space="0" w:color="auto"/>
              <w:right w:val="single" w:sz="4" w:space="0" w:color="auto"/>
            </w:tcBorders>
            <w:noWrap/>
            <w:vAlign w:val="center"/>
          </w:tcPr>
          <w:p w14:paraId="17E5A3EA" w14:textId="7EF4AEC0" w:rsidR="009F7221" w:rsidRPr="00C14F75" w:rsidRDefault="009F7221" w:rsidP="00392EB0">
            <w:pPr>
              <w:spacing w:line="240" w:lineRule="auto"/>
              <w:ind w:hanging="142"/>
              <w:jc w:val="center"/>
              <w:rPr>
                <w:rFonts w:ascii="Cambria" w:eastAsia="Times New Roman" w:hAnsi="Cambria"/>
                <w:b/>
                <w:bCs/>
                <w:kern w:val="0"/>
                <w:sz w:val="18"/>
                <w:szCs w:val="18"/>
                <w14:ligatures w14:val="none"/>
              </w:rPr>
            </w:pPr>
            <w:r w:rsidRPr="00C14F75">
              <w:rPr>
                <w:rFonts w:ascii="Cambria" w:hAnsi="Cambria"/>
                <w:b/>
                <w:sz w:val="18"/>
                <w:szCs w:val="18"/>
              </w:rPr>
              <w:t>209.740,40 €</w:t>
            </w:r>
          </w:p>
        </w:tc>
      </w:tr>
    </w:tbl>
    <w:p w14:paraId="54C81224" w14:textId="77777777" w:rsidR="00990DDE" w:rsidRPr="00C14F75" w:rsidRDefault="00990DDE" w:rsidP="00B12F72">
      <w:pPr>
        <w:spacing w:line="240" w:lineRule="auto"/>
        <w:jc w:val="both"/>
        <w:rPr>
          <w:rFonts w:ascii="Cambria" w:hAnsi="Cambria"/>
          <w:sz w:val="20"/>
          <w:szCs w:val="20"/>
        </w:rPr>
      </w:pPr>
    </w:p>
    <w:p w14:paraId="067508C7" w14:textId="5DDC1FD4" w:rsidR="007F6AE5" w:rsidRPr="00C14F75" w:rsidRDefault="007F6AE5" w:rsidP="006822FF">
      <w:pPr>
        <w:jc w:val="both"/>
        <w:rPr>
          <w:rFonts w:ascii="Cambria" w:hAnsi="Cambria"/>
          <w:sz w:val="20"/>
          <w:szCs w:val="20"/>
        </w:rPr>
      </w:pPr>
      <w:r w:rsidRPr="00C14F75">
        <w:rPr>
          <w:rFonts w:ascii="Cambria" w:hAnsi="Cambria"/>
          <w:sz w:val="20"/>
          <w:szCs w:val="20"/>
        </w:rPr>
        <w:lastRenderedPageBreak/>
        <w:t>Dans ce cas, le montant à imputer au Fonds de roulement s'élèverait à 2</w:t>
      </w:r>
      <w:r w:rsidR="005D35F1" w:rsidRPr="00C14F75">
        <w:rPr>
          <w:rFonts w:ascii="Cambria" w:hAnsi="Cambria"/>
          <w:sz w:val="20"/>
          <w:szCs w:val="20"/>
        </w:rPr>
        <w:t>0</w:t>
      </w:r>
      <w:r w:rsidRPr="00C14F75">
        <w:rPr>
          <w:rFonts w:ascii="Cambria" w:hAnsi="Cambria"/>
          <w:sz w:val="20"/>
          <w:szCs w:val="20"/>
        </w:rPr>
        <w:t>9.740,40 euros, ce qui représente 100,87</w:t>
      </w:r>
      <w:r w:rsidR="007B135C" w:rsidRPr="00C14F75">
        <w:rPr>
          <w:rFonts w:ascii="Cambria" w:hAnsi="Cambria"/>
          <w:sz w:val="20"/>
          <w:szCs w:val="20"/>
        </w:rPr>
        <w:t> </w:t>
      </w:r>
      <w:r w:rsidRPr="00C14F75">
        <w:rPr>
          <w:rFonts w:ascii="Cambria" w:hAnsi="Cambria"/>
          <w:sz w:val="20"/>
          <w:szCs w:val="20"/>
        </w:rPr>
        <w:t>% du budget alloué à ce chapitre pour l'année 2026</w:t>
      </w:r>
      <w:r w:rsidR="00F26CBA" w:rsidRPr="00C14F75">
        <w:rPr>
          <w:rFonts w:ascii="Cambria" w:hAnsi="Cambria"/>
          <w:sz w:val="20"/>
          <w:szCs w:val="20"/>
        </w:rPr>
        <w:t>.</w:t>
      </w:r>
    </w:p>
    <w:p w14:paraId="6C46FC5C" w14:textId="77777777" w:rsidR="00824733" w:rsidRPr="00C14F75" w:rsidRDefault="00824733" w:rsidP="00B12F72">
      <w:pPr>
        <w:spacing w:line="240" w:lineRule="auto"/>
        <w:jc w:val="both"/>
        <w:rPr>
          <w:rFonts w:ascii="Cambria" w:hAnsi="Cambria"/>
          <w:sz w:val="20"/>
          <w:szCs w:val="20"/>
        </w:rPr>
      </w:pPr>
    </w:p>
    <w:p w14:paraId="5FFC1736" w14:textId="6ADC2797" w:rsidR="00FF14FA" w:rsidRPr="00C14F75" w:rsidRDefault="00FF14FA" w:rsidP="00FF14FA">
      <w:pPr>
        <w:spacing w:line="240" w:lineRule="auto"/>
        <w:jc w:val="both"/>
        <w:rPr>
          <w:rFonts w:ascii="Cambria" w:hAnsi="Cambria"/>
          <w:sz w:val="20"/>
          <w:szCs w:val="20"/>
        </w:rPr>
      </w:pPr>
      <w:r w:rsidRPr="00C14F75">
        <w:rPr>
          <w:rFonts w:ascii="Cambria" w:hAnsi="Cambria"/>
          <w:sz w:val="20"/>
          <w:szCs w:val="20"/>
        </w:rPr>
        <w:t>Comme dans le cas précédent et a</w:t>
      </w:r>
      <w:r w:rsidRPr="00C14F75">
        <w:rPr>
          <w:rFonts w:ascii="Cambria" w:hAnsi="Cambria"/>
          <w:sz w:val="20"/>
          <w:szCs w:val="20"/>
        </w:rPr>
        <w:t xml:space="preserve">fin de régulariser le </w:t>
      </w:r>
      <w:proofErr w:type="spellStart"/>
      <w:r w:rsidRPr="00C14F75">
        <w:rPr>
          <w:rFonts w:ascii="Cambria" w:hAnsi="Cambria"/>
          <w:sz w:val="20"/>
          <w:szCs w:val="20"/>
        </w:rPr>
        <w:t>MPF</w:t>
      </w:r>
      <w:proofErr w:type="spellEnd"/>
      <w:r w:rsidRPr="00C14F75">
        <w:rPr>
          <w:rFonts w:ascii="Cambria" w:hAnsi="Cambria"/>
          <w:sz w:val="20"/>
          <w:szCs w:val="20"/>
        </w:rPr>
        <w:t xml:space="preserve"> dans le cadre du budget ordinaire, un scénario alternatif est proposé visant à augmenter l’allocation du sous-chapitre 2.e) pour la porter à 300.000,00€.</w:t>
      </w:r>
    </w:p>
    <w:p w14:paraId="2AE4E4C9" w14:textId="65136BD9" w:rsidR="00FF14FA" w:rsidRPr="00C14F75" w:rsidRDefault="00FF14FA" w:rsidP="00B12F72">
      <w:pPr>
        <w:spacing w:line="240" w:lineRule="auto"/>
        <w:jc w:val="both"/>
        <w:rPr>
          <w:rFonts w:ascii="Cambria" w:hAnsi="Cambria"/>
          <w:sz w:val="20"/>
          <w:szCs w:val="20"/>
        </w:rPr>
      </w:pPr>
    </w:p>
    <w:tbl>
      <w:tblPr>
        <w:tblW w:w="8643" w:type="dxa"/>
        <w:jc w:val="center"/>
        <w:tblLook w:val="04A0" w:firstRow="1" w:lastRow="0" w:firstColumn="1" w:lastColumn="0" w:noHBand="0" w:noVBand="1"/>
      </w:tblPr>
      <w:tblGrid>
        <w:gridCol w:w="2443"/>
        <w:gridCol w:w="1240"/>
        <w:gridCol w:w="1240"/>
        <w:gridCol w:w="1240"/>
        <w:gridCol w:w="1240"/>
        <w:gridCol w:w="1268"/>
      </w:tblGrid>
      <w:tr w:rsidR="00E56D83" w:rsidRPr="00C14F75" w14:paraId="6C010A6D" w14:textId="77777777" w:rsidTr="00C5774A">
        <w:trPr>
          <w:trHeight w:val="408"/>
          <w:jc w:val="center"/>
        </w:trPr>
        <w:tc>
          <w:tcPr>
            <w:tcW w:w="2443" w:type="dxa"/>
            <w:tcBorders>
              <w:top w:val="single" w:sz="4" w:space="0" w:color="auto"/>
              <w:left w:val="single" w:sz="4" w:space="0" w:color="auto"/>
              <w:bottom w:val="single" w:sz="4" w:space="0" w:color="auto"/>
              <w:right w:val="single" w:sz="4" w:space="0" w:color="auto"/>
            </w:tcBorders>
            <w:noWrap/>
            <w:vAlign w:val="center"/>
            <w:hideMark/>
          </w:tcPr>
          <w:p w14:paraId="3D773222" w14:textId="77777777" w:rsidR="00E56D83" w:rsidRPr="00C14F75" w:rsidRDefault="00E56D83" w:rsidP="00C5774A">
            <w:pPr>
              <w:spacing w:line="240" w:lineRule="auto"/>
              <w:jc w:val="both"/>
              <w:rPr>
                <w:rFonts w:ascii="Cambria" w:eastAsia="Times New Roman" w:hAnsi="Cambria"/>
                <w:b/>
                <w:bCs/>
                <w:color w:val="000000"/>
                <w:kern w:val="0"/>
                <w:sz w:val="18"/>
                <w:szCs w:val="18"/>
                <w14:ligatures w14:val="none"/>
              </w:rPr>
            </w:pPr>
            <w:r w:rsidRPr="00C14F75">
              <w:rPr>
                <w:rFonts w:ascii="Cambria" w:hAnsi="Cambria"/>
                <w:b/>
                <w:color w:val="000000"/>
                <w:sz w:val="18"/>
                <w:szCs w:val="18"/>
              </w:rPr>
              <w:t xml:space="preserve">Total </w:t>
            </w:r>
          </w:p>
        </w:tc>
        <w:tc>
          <w:tcPr>
            <w:tcW w:w="1240" w:type="dxa"/>
            <w:tcBorders>
              <w:top w:val="single" w:sz="4" w:space="0" w:color="auto"/>
              <w:left w:val="nil"/>
              <w:bottom w:val="single" w:sz="4" w:space="0" w:color="auto"/>
              <w:right w:val="nil"/>
            </w:tcBorders>
            <w:noWrap/>
            <w:vAlign w:val="center"/>
            <w:hideMark/>
          </w:tcPr>
          <w:p w14:paraId="20CB2796" w14:textId="77777777" w:rsidR="00E56D83" w:rsidRPr="00C14F75" w:rsidRDefault="00E56D83" w:rsidP="00C5774A">
            <w:pPr>
              <w:spacing w:line="240" w:lineRule="auto"/>
              <w:jc w:val="right"/>
              <w:rPr>
                <w:rFonts w:ascii="Cambria" w:eastAsia="Times New Roman" w:hAnsi="Cambria"/>
                <w:b/>
                <w:bCs/>
                <w:color w:val="000000"/>
                <w:kern w:val="0"/>
                <w:sz w:val="18"/>
                <w:szCs w:val="18"/>
                <w14:ligatures w14:val="none"/>
              </w:rPr>
            </w:pPr>
            <w:r w:rsidRPr="00C14F75">
              <w:rPr>
                <w:rFonts w:ascii="Cambria" w:hAnsi="Cambria"/>
                <w:b/>
                <w:color w:val="000000"/>
                <w:sz w:val="18"/>
                <w:szCs w:val="18"/>
              </w:rPr>
              <w:t> </w:t>
            </w:r>
          </w:p>
        </w:tc>
        <w:tc>
          <w:tcPr>
            <w:tcW w:w="1240" w:type="dxa"/>
            <w:tcBorders>
              <w:top w:val="single" w:sz="4" w:space="0" w:color="auto"/>
              <w:left w:val="nil"/>
              <w:bottom w:val="single" w:sz="4" w:space="0" w:color="auto"/>
              <w:right w:val="nil"/>
            </w:tcBorders>
            <w:noWrap/>
            <w:vAlign w:val="center"/>
            <w:hideMark/>
          </w:tcPr>
          <w:p w14:paraId="2CBA58D2" w14:textId="77777777" w:rsidR="00E56D83" w:rsidRPr="00C14F75" w:rsidRDefault="00E56D83" w:rsidP="00C5774A">
            <w:pPr>
              <w:spacing w:line="240" w:lineRule="auto"/>
              <w:jc w:val="right"/>
              <w:rPr>
                <w:rFonts w:ascii="Cambria" w:eastAsia="Times New Roman" w:hAnsi="Cambria"/>
                <w:b/>
                <w:bCs/>
                <w:color w:val="000000"/>
                <w:kern w:val="0"/>
                <w:sz w:val="18"/>
                <w:szCs w:val="18"/>
                <w14:ligatures w14:val="none"/>
              </w:rPr>
            </w:pPr>
            <w:r w:rsidRPr="00C14F75">
              <w:rPr>
                <w:rFonts w:ascii="Cambria" w:hAnsi="Cambria"/>
                <w:b/>
                <w:color w:val="000000"/>
                <w:sz w:val="18"/>
                <w:szCs w:val="18"/>
              </w:rPr>
              <w:t> </w:t>
            </w:r>
          </w:p>
        </w:tc>
        <w:tc>
          <w:tcPr>
            <w:tcW w:w="1240" w:type="dxa"/>
            <w:tcBorders>
              <w:top w:val="single" w:sz="4" w:space="0" w:color="auto"/>
              <w:left w:val="nil"/>
              <w:bottom w:val="single" w:sz="4" w:space="0" w:color="auto"/>
              <w:right w:val="nil"/>
            </w:tcBorders>
            <w:noWrap/>
            <w:vAlign w:val="center"/>
            <w:hideMark/>
          </w:tcPr>
          <w:p w14:paraId="03EE3407" w14:textId="77777777" w:rsidR="00E56D83" w:rsidRPr="00C14F75" w:rsidRDefault="00E56D83" w:rsidP="00C5774A">
            <w:pPr>
              <w:spacing w:line="240" w:lineRule="auto"/>
              <w:jc w:val="right"/>
              <w:rPr>
                <w:rFonts w:ascii="Cambria" w:eastAsia="Times New Roman" w:hAnsi="Cambria"/>
                <w:b/>
                <w:bCs/>
                <w:color w:val="000000"/>
                <w:kern w:val="0"/>
                <w:sz w:val="18"/>
                <w:szCs w:val="18"/>
                <w14:ligatures w14:val="none"/>
              </w:rPr>
            </w:pPr>
            <w:r w:rsidRPr="00C14F75">
              <w:rPr>
                <w:rFonts w:ascii="Cambria" w:hAnsi="Cambria"/>
                <w:b/>
                <w:color w:val="000000"/>
                <w:sz w:val="18"/>
                <w:szCs w:val="18"/>
              </w:rPr>
              <w:t> </w:t>
            </w:r>
          </w:p>
        </w:tc>
        <w:tc>
          <w:tcPr>
            <w:tcW w:w="1240" w:type="dxa"/>
            <w:tcBorders>
              <w:top w:val="single" w:sz="4" w:space="0" w:color="auto"/>
              <w:left w:val="nil"/>
              <w:bottom w:val="single" w:sz="4" w:space="0" w:color="auto"/>
              <w:right w:val="nil"/>
            </w:tcBorders>
            <w:noWrap/>
            <w:vAlign w:val="center"/>
            <w:hideMark/>
          </w:tcPr>
          <w:p w14:paraId="644EABCF" w14:textId="77777777" w:rsidR="00E56D83" w:rsidRPr="00C14F75" w:rsidRDefault="00E56D83" w:rsidP="00C5774A">
            <w:pPr>
              <w:spacing w:line="240" w:lineRule="auto"/>
              <w:jc w:val="right"/>
              <w:rPr>
                <w:rFonts w:ascii="Cambria" w:eastAsia="Times New Roman" w:hAnsi="Cambria"/>
                <w:b/>
                <w:bCs/>
                <w:color w:val="000000"/>
                <w:kern w:val="0"/>
                <w:sz w:val="18"/>
                <w:szCs w:val="18"/>
                <w14:ligatures w14:val="none"/>
              </w:rPr>
            </w:pPr>
            <w:r w:rsidRPr="00C14F75">
              <w:rPr>
                <w:rFonts w:ascii="Cambria" w:hAnsi="Cambria"/>
                <w:b/>
                <w:color w:val="000000"/>
                <w:sz w:val="18"/>
                <w:szCs w:val="18"/>
              </w:rPr>
              <w:t> </w:t>
            </w:r>
          </w:p>
        </w:tc>
        <w:tc>
          <w:tcPr>
            <w:tcW w:w="1240" w:type="dxa"/>
            <w:tcBorders>
              <w:top w:val="single" w:sz="4" w:space="0" w:color="auto"/>
              <w:left w:val="single" w:sz="4" w:space="0" w:color="auto"/>
              <w:bottom w:val="single" w:sz="4" w:space="0" w:color="auto"/>
              <w:right w:val="single" w:sz="4" w:space="0" w:color="auto"/>
            </w:tcBorders>
            <w:noWrap/>
            <w:vAlign w:val="center"/>
            <w:hideMark/>
          </w:tcPr>
          <w:p w14:paraId="3922180A" w14:textId="051C333B" w:rsidR="00E56D83" w:rsidRPr="00C14F75" w:rsidRDefault="00E56D83" w:rsidP="00C5774A">
            <w:pPr>
              <w:spacing w:line="240" w:lineRule="auto"/>
              <w:jc w:val="right"/>
              <w:rPr>
                <w:rFonts w:ascii="Cambria" w:eastAsia="Times New Roman" w:hAnsi="Cambria"/>
                <w:b/>
                <w:bCs/>
                <w:color w:val="000000"/>
                <w:kern w:val="0"/>
                <w:sz w:val="18"/>
                <w:szCs w:val="18"/>
                <w14:ligatures w14:val="none"/>
              </w:rPr>
            </w:pPr>
            <w:r w:rsidRPr="00C14F75">
              <w:rPr>
                <w:rFonts w:ascii="Cambria" w:hAnsi="Cambria"/>
                <w:b/>
                <w:sz w:val="18"/>
                <w:szCs w:val="18"/>
              </w:rPr>
              <w:t>517</w:t>
            </w:r>
            <w:r w:rsidR="00002A12" w:rsidRPr="00C14F75">
              <w:rPr>
                <w:rFonts w:ascii="Cambria" w:hAnsi="Cambria"/>
                <w:b/>
                <w:sz w:val="18"/>
                <w:szCs w:val="18"/>
              </w:rPr>
              <w:t>.</w:t>
            </w:r>
            <w:r w:rsidRPr="00C14F75">
              <w:rPr>
                <w:rFonts w:ascii="Cambria" w:hAnsi="Cambria"/>
                <w:b/>
                <w:sz w:val="18"/>
                <w:szCs w:val="18"/>
              </w:rPr>
              <w:t>240</w:t>
            </w:r>
            <w:r w:rsidR="00002A12" w:rsidRPr="00C14F75">
              <w:rPr>
                <w:rFonts w:ascii="Cambria" w:hAnsi="Cambria"/>
                <w:b/>
                <w:sz w:val="18"/>
                <w:szCs w:val="18"/>
              </w:rPr>
              <w:t>,</w:t>
            </w:r>
            <w:r w:rsidRPr="00C14F75">
              <w:rPr>
                <w:rFonts w:ascii="Cambria" w:hAnsi="Cambria"/>
                <w:b/>
                <w:sz w:val="18"/>
                <w:szCs w:val="18"/>
              </w:rPr>
              <w:t>40</w:t>
            </w:r>
            <w:r w:rsidR="00002A12" w:rsidRPr="00C14F75">
              <w:rPr>
                <w:rFonts w:ascii="Cambria" w:hAnsi="Cambria"/>
                <w:b/>
                <w:sz w:val="18"/>
                <w:szCs w:val="18"/>
              </w:rPr>
              <w:t>€</w:t>
            </w:r>
          </w:p>
        </w:tc>
      </w:tr>
      <w:tr w:rsidR="00E56D83" w:rsidRPr="00C14F75" w14:paraId="1ECA4BEE" w14:textId="77777777" w:rsidTr="00C5774A">
        <w:trPr>
          <w:trHeight w:val="408"/>
          <w:jc w:val="center"/>
        </w:trPr>
        <w:tc>
          <w:tcPr>
            <w:tcW w:w="2443" w:type="dxa"/>
            <w:tcBorders>
              <w:top w:val="single" w:sz="4" w:space="0" w:color="auto"/>
              <w:left w:val="single" w:sz="4" w:space="0" w:color="auto"/>
              <w:bottom w:val="single" w:sz="4" w:space="0" w:color="auto"/>
              <w:right w:val="single" w:sz="4" w:space="0" w:color="auto"/>
            </w:tcBorders>
            <w:noWrap/>
            <w:vAlign w:val="center"/>
          </w:tcPr>
          <w:p w14:paraId="7EF9ECC8" w14:textId="652AC4BB" w:rsidR="00E56D83" w:rsidRPr="00C14F75" w:rsidRDefault="00E56D83" w:rsidP="00C5774A">
            <w:pPr>
              <w:spacing w:line="240" w:lineRule="auto"/>
              <w:jc w:val="both"/>
              <w:rPr>
                <w:rFonts w:ascii="Cambria" w:eastAsia="Times New Roman" w:hAnsi="Cambria"/>
                <w:b/>
                <w:bCs/>
                <w:color w:val="000000"/>
                <w:kern w:val="0"/>
                <w:sz w:val="18"/>
                <w:szCs w:val="18"/>
                <w14:ligatures w14:val="none"/>
              </w:rPr>
            </w:pPr>
            <w:r w:rsidRPr="00C14F75">
              <w:rPr>
                <w:rFonts w:ascii="Cambria" w:hAnsi="Cambria"/>
                <w:b/>
                <w:color w:val="000000"/>
                <w:sz w:val="18"/>
                <w:szCs w:val="18"/>
              </w:rPr>
              <w:t>Financ</w:t>
            </w:r>
            <w:r w:rsidRPr="00C14F75">
              <w:rPr>
                <w:rFonts w:ascii="Cambria" w:hAnsi="Cambria"/>
                <w:b/>
                <w:color w:val="000000"/>
                <w:sz w:val="18"/>
                <w:szCs w:val="18"/>
              </w:rPr>
              <w:t xml:space="preserve">ement </w:t>
            </w:r>
            <w:r w:rsidR="00FD4A50" w:rsidRPr="00C14F75">
              <w:rPr>
                <w:rFonts w:ascii="Cambria" w:hAnsi="Cambria"/>
                <w:b/>
                <w:color w:val="000000"/>
                <w:sz w:val="18"/>
                <w:szCs w:val="18"/>
              </w:rPr>
              <w:t>C</w:t>
            </w:r>
            <w:r w:rsidRPr="00C14F75">
              <w:rPr>
                <w:rFonts w:ascii="Cambria" w:hAnsi="Cambria"/>
                <w:b/>
                <w:color w:val="000000"/>
                <w:sz w:val="18"/>
                <w:szCs w:val="18"/>
              </w:rPr>
              <w:t xml:space="preserve">hapitre </w:t>
            </w:r>
            <w:r w:rsidRPr="00C14F75">
              <w:rPr>
                <w:rFonts w:ascii="Cambria" w:hAnsi="Cambria"/>
                <w:b/>
                <w:color w:val="000000"/>
                <w:sz w:val="18"/>
                <w:szCs w:val="18"/>
              </w:rPr>
              <w:t>2.e)</w:t>
            </w:r>
          </w:p>
        </w:tc>
        <w:tc>
          <w:tcPr>
            <w:tcW w:w="1240" w:type="dxa"/>
            <w:tcBorders>
              <w:top w:val="single" w:sz="4" w:space="0" w:color="auto"/>
              <w:left w:val="nil"/>
              <w:bottom w:val="single" w:sz="4" w:space="0" w:color="auto"/>
              <w:right w:val="nil"/>
            </w:tcBorders>
            <w:noWrap/>
            <w:vAlign w:val="center"/>
          </w:tcPr>
          <w:p w14:paraId="54FDB828" w14:textId="77777777" w:rsidR="00E56D83" w:rsidRPr="00C14F75" w:rsidRDefault="00E56D83" w:rsidP="00C5774A">
            <w:pPr>
              <w:spacing w:line="240" w:lineRule="auto"/>
              <w:jc w:val="right"/>
              <w:rPr>
                <w:rFonts w:ascii="Cambria" w:eastAsia="Times New Roman" w:hAnsi="Cambria"/>
                <w:b/>
                <w:bCs/>
                <w:color w:val="000000"/>
                <w:kern w:val="0"/>
                <w:sz w:val="18"/>
                <w:szCs w:val="18"/>
                <w:lang w:val="en-US"/>
                <w14:ligatures w14:val="none"/>
              </w:rPr>
            </w:pPr>
          </w:p>
        </w:tc>
        <w:tc>
          <w:tcPr>
            <w:tcW w:w="1240" w:type="dxa"/>
            <w:tcBorders>
              <w:top w:val="single" w:sz="4" w:space="0" w:color="auto"/>
              <w:left w:val="nil"/>
              <w:bottom w:val="single" w:sz="4" w:space="0" w:color="auto"/>
              <w:right w:val="nil"/>
            </w:tcBorders>
            <w:noWrap/>
            <w:vAlign w:val="center"/>
          </w:tcPr>
          <w:p w14:paraId="248EA7FB" w14:textId="77777777" w:rsidR="00E56D83" w:rsidRPr="00C14F75" w:rsidRDefault="00E56D83" w:rsidP="00C5774A">
            <w:pPr>
              <w:spacing w:line="240" w:lineRule="auto"/>
              <w:jc w:val="right"/>
              <w:rPr>
                <w:rFonts w:ascii="Cambria" w:eastAsia="Times New Roman" w:hAnsi="Cambria"/>
                <w:b/>
                <w:bCs/>
                <w:color w:val="000000"/>
                <w:kern w:val="0"/>
                <w:sz w:val="18"/>
                <w:szCs w:val="18"/>
                <w:lang w:val="en-US"/>
                <w14:ligatures w14:val="none"/>
              </w:rPr>
            </w:pPr>
          </w:p>
        </w:tc>
        <w:tc>
          <w:tcPr>
            <w:tcW w:w="1240" w:type="dxa"/>
            <w:tcBorders>
              <w:top w:val="single" w:sz="4" w:space="0" w:color="auto"/>
              <w:left w:val="nil"/>
              <w:bottom w:val="single" w:sz="4" w:space="0" w:color="auto"/>
              <w:right w:val="nil"/>
            </w:tcBorders>
            <w:noWrap/>
            <w:vAlign w:val="center"/>
          </w:tcPr>
          <w:p w14:paraId="0FCF0CAC" w14:textId="77777777" w:rsidR="00E56D83" w:rsidRPr="00C14F75" w:rsidRDefault="00E56D83" w:rsidP="00C5774A">
            <w:pPr>
              <w:spacing w:line="240" w:lineRule="auto"/>
              <w:jc w:val="right"/>
              <w:rPr>
                <w:rFonts w:ascii="Cambria" w:eastAsia="Times New Roman" w:hAnsi="Cambria"/>
                <w:b/>
                <w:bCs/>
                <w:color w:val="000000"/>
                <w:kern w:val="0"/>
                <w:sz w:val="18"/>
                <w:szCs w:val="18"/>
                <w:lang w:val="en-US"/>
                <w14:ligatures w14:val="none"/>
              </w:rPr>
            </w:pPr>
          </w:p>
        </w:tc>
        <w:tc>
          <w:tcPr>
            <w:tcW w:w="1240" w:type="dxa"/>
            <w:tcBorders>
              <w:top w:val="single" w:sz="4" w:space="0" w:color="auto"/>
              <w:left w:val="nil"/>
              <w:bottom w:val="single" w:sz="4" w:space="0" w:color="auto"/>
              <w:right w:val="nil"/>
            </w:tcBorders>
            <w:noWrap/>
            <w:vAlign w:val="center"/>
          </w:tcPr>
          <w:p w14:paraId="1525D6B6" w14:textId="77777777" w:rsidR="00E56D83" w:rsidRPr="00C14F75" w:rsidRDefault="00E56D83" w:rsidP="00C5774A">
            <w:pPr>
              <w:spacing w:line="240" w:lineRule="auto"/>
              <w:jc w:val="right"/>
              <w:rPr>
                <w:rFonts w:ascii="Cambria" w:eastAsia="Times New Roman" w:hAnsi="Cambria"/>
                <w:b/>
                <w:bCs/>
                <w:color w:val="000000"/>
                <w:kern w:val="0"/>
                <w:sz w:val="18"/>
                <w:szCs w:val="18"/>
                <w:lang w:val="en-US"/>
                <w14:ligatures w14:val="none"/>
              </w:rPr>
            </w:pPr>
          </w:p>
        </w:tc>
        <w:tc>
          <w:tcPr>
            <w:tcW w:w="1240" w:type="dxa"/>
            <w:tcBorders>
              <w:top w:val="single" w:sz="4" w:space="0" w:color="auto"/>
              <w:left w:val="single" w:sz="4" w:space="0" w:color="auto"/>
              <w:bottom w:val="single" w:sz="4" w:space="0" w:color="auto"/>
              <w:right w:val="single" w:sz="4" w:space="0" w:color="auto"/>
            </w:tcBorders>
            <w:noWrap/>
            <w:vAlign w:val="center"/>
          </w:tcPr>
          <w:p w14:paraId="67AACEBE" w14:textId="37EF9779" w:rsidR="00E56D83" w:rsidRPr="00C14F75" w:rsidRDefault="00E56D83" w:rsidP="00C5774A">
            <w:pPr>
              <w:spacing w:line="240" w:lineRule="auto"/>
              <w:jc w:val="right"/>
              <w:rPr>
                <w:rFonts w:ascii="Cambria" w:eastAsia="Times New Roman" w:hAnsi="Cambria"/>
                <w:b/>
                <w:bCs/>
                <w:color w:val="000000"/>
                <w:kern w:val="0"/>
                <w:sz w:val="18"/>
                <w:szCs w:val="18"/>
                <w14:ligatures w14:val="none"/>
              </w:rPr>
            </w:pPr>
            <w:r w:rsidRPr="00C14F75">
              <w:rPr>
                <w:rFonts w:ascii="Cambria" w:hAnsi="Cambria"/>
                <w:b/>
                <w:sz w:val="18"/>
                <w:szCs w:val="18"/>
              </w:rPr>
              <w:t>300</w:t>
            </w:r>
            <w:r w:rsidR="00002A12" w:rsidRPr="00C14F75">
              <w:rPr>
                <w:rFonts w:ascii="Cambria" w:hAnsi="Cambria"/>
                <w:b/>
                <w:sz w:val="18"/>
                <w:szCs w:val="18"/>
              </w:rPr>
              <w:t>.</w:t>
            </w:r>
            <w:r w:rsidRPr="00C14F75">
              <w:rPr>
                <w:rFonts w:ascii="Cambria" w:hAnsi="Cambria"/>
                <w:b/>
                <w:sz w:val="18"/>
                <w:szCs w:val="18"/>
              </w:rPr>
              <w:t>000</w:t>
            </w:r>
            <w:r w:rsidR="00002A12" w:rsidRPr="00C14F75">
              <w:rPr>
                <w:rFonts w:ascii="Cambria" w:hAnsi="Cambria"/>
                <w:b/>
                <w:sz w:val="18"/>
                <w:szCs w:val="18"/>
              </w:rPr>
              <w:t>,</w:t>
            </w:r>
            <w:r w:rsidRPr="00C14F75">
              <w:rPr>
                <w:rFonts w:ascii="Cambria" w:hAnsi="Cambria"/>
                <w:b/>
                <w:sz w:val="18"/>
                <w:szCs w:val="18"/>
              </w:rPr>
              <w:t>00</w:t>
            </w:r>
            <w:r w:rsidR="00002A12" w:rsidRPr="00C14F75">
              <w:rPr>
                <w:rFonts w:ascii="Cambria" w:hAnsi="Cambria"/>
                <w:b/>
                <w:sz w:val="18"/>
                <w:szCs w:val="18"/>
              </w:rPr>
              <w:t>€</w:t>
            </w:r>
          </w:p>
        </w:tc>
      </w:tr>
      <w:tr w:rsidR="00E56D83" w:rsidRPr="00C14F75" w14:paraId="3D93244F" w14:textId="77777777" w:rsidTr="00C5774A">
        <w:trPr>
          <w:trHeight w:val="408"/>
          <w:jc w:val="center"/>
        </w:trPr>
        <w:tc>
          <w:tcPr>
            <w:tcW w:w="2443" w:type="dxa"/>
            <w:tcBorders>
              <w:top w:val="single" w:sz="4" w:space="0" w:color="auto"/>
              <w:left w:val="single" w:sz="4" w:space="0" w:color="auto"/>
              <w:bottom w:val="single" w:sz="4" w:space="0" w:color="auto"/>
              <w:right w:val="single" w:sz="4" w:space="0" w:color="auto"/>
            </w:tcBorders>
            <w:noWrap/>
            <w:vAlign w:val="center"/>
          </w:tcPr>
          <w:p w14:paraId="51CFBB6F" w14:textId="12F1E1EB" w:rsidR="00E56D83" w:rsidRPr="00C14F75" w:rsidRDefault="00E56D83" w:rsidP="00C5774A">
            <w:pPr>
              <w:spacing w:line="240" w:lineRule="auto"/>
              <w:rPr>
                <w:rFonts w:ascii="Cambria" w:eastAsia="Times New Roman" w:hAnsi="Cambria"/>
                <w:b/>
                <w:bCs/>
                <w:color w:val="000000"/>
                <w:kern w:val="0"/>
                <w:sz w:val="18"/>
                <w:szCs w:val="18"/>
                <w14:ligatures w14:val="none"/>
              </w:rPr>
            </w:pPr>
            <w:r w:rsidRPr="00C14F75">
              <w:rPr>
                <w:rFonts w:ascii="Cambria" w:hAnsi="Cambria"/>
                <w:b/>
                <w:color w:val="000000"/>
                <w:sz w:val="18"/>
                <w:szCs w:val="18"/>
              </w:rPr>
              <w:t xml:space="preserve">Solde estimé du </w:t>
            </w:r>
            <w:proofErr w:type="spellStart"/>
            <w:r w:rsidRPr="00C14F75">
              <w:rPr>
                <w:rFonts w:ascii="Cambria" w:hAnsi="Cambria"/>
                <w:b/>
                <w:color w:val="000000"/>
                <w:sz w:val="18"/>
                <w:szCs w:val="18"/>
              </w:rPr>
              <w:t>MPF</w:t>
            </w:r>
            <w:proofErr w:type="spellEnd"/>
            <w:r w:rsidRPr="00C14F75">
              <w:rPr>
                <w:rFonts w:ascii="Cambria" w:hAnsi="Cambria"/>
                <w:b/>
                <w:color w:val="000000"/>
                <w:sz w:val="18"/>
                <w:szCs w:val="18"/>
              </w:rPr>
              <w:t xml:space="preserve"> (31 </w:t>
            </w:r>
            <w:r w:rsidRPr="00C14F75">
              <w:rPr>
                <w:rFonts w:ascii="Cambria" w:hAnsi="Cambria"/>
                <w:b/>
                <w:color w:val="000000"/>
                <w:sz w:val="18"/>
                <w:szCs w:val="18"/>
              </w:rPr>
              <w:t xml:space="preserve">décembre </w:t>
            </w:r>
            <w:r w:rsidRPr="00C14F75">
              <w:rPr>
                <w:rFonts w:ascii="Cambria" w:hAnsi="Cambria"/>
                <w:b/>
                <w:color w:val="000000"/>
                <w:sz w:val="18"/>
                <w:szCs w:val="18"/>
              </w:rPr>
              <w:t xml:space="preserve">2026) </w:t>
            </w:r>
          </w:p>
        </w:tc>
        <w:tc>
          <w:tcPr>
            <w:tcW w:w="1240" w:type="dxa"/>
            <w:tcBorders>
              <w:top w:val="single" w:sz="4" w:space="0" w:color="auto"/>
              <w:left w:val="nil"/>
              <w:bottom w:val="single" w:sz="4" w:space="0" w:color="auto"/>
              <w:right w:val="nil"/>
            </w:tcBorders>
            <w:noWrap/>
            <w:vAlign w:val="center"/>
          </w:tcPr>
          <w:p w14:paraId="2956603A" w14:textId="77777777" w:rsidR="00E56D83" w:rsidRPr="00C14F75" w:rsidRDefault="00E56D83" w:rsidP="00C5774A">
            <w:pPr>
              <w:spacing w:line="240" w:lineRule="auto"/>
              <w:jc w:val="right"/>
              <w:rPr>
                <w:rFonts w:ascii="Cambria" w:eastAsia="Times New Roman" w:hAnsi="Cambria"/>
                <w:b/>
                <w:bCs/>
                <w:color w:val="000000"/>
                <w:kern w:val="0"/>
                <w:sz w:val="18"/>
                <w:szCs w:val="18"/>
                <w14:ligatures w14:val="none"/>
              </w:rPr>
            </w:pPr>
          </w:p>
        </w:tc>
        <w:tc>
          <w:tcPr>
            <w:tcW w:w="1240" w:type="dxa"/>
            <w:tcBorders>
              <w:top w:val="single" w:sz="4" w:space="0" w:color="auto"/>
              <w:left w:val="nil"/>
              <w:bottom w:val="single" w:sz="4" w:space="0" w:color="auto"/>
              <w:right w:val="nil"/>
            </w:tcBorders>
            <w:noWrap/>
            <w:vAlign w:val="center"/>
          </w:tcPr>
          <w:p w14:paraId="71B64ECF" w14:textId="77777777" w:rsidR="00E56D83" w:rsidRPr="00C14F75" w:rsidRDefault="00E56D83" w:rsidP="00C5774A">
            <w:pPr>
              <w:spacing w:line="240" w:lineRule="auto"/>
              <w:jc w:val="right"/>
              <w:rPr>
                <w:rFonts w:ascii="Cambria" w:eastAsia="Times New Roman" w:hAnsi="Cambria"/>
                <w:b/>
                <w:bCs/>
                <w:color w:val="000000"/>
                <w:kern w:val="0"/>
                <w:sz w:val="18"/>
                <w:szCs w:val="18"/>
                <w14:ligatures w14:val="none"/>
              </w:rPr>
            </w:pPr>
          </w:p>
        </w:tc>
        <w:tc>
          <w:tcPr>
            <w:tcW w:w="1240" w:type="dxa"/>
            <w:tcBorders>
              <w:top w:val="single" w:sz="4" w:space="0" w:color="auto"/>
              <w:left w:val="nil"/>
              <w:bottom w:val="single" w:sz="4" w:space="0" w:color="auto"/>
              <w:right w:val="nil"/>
            </w:tcBorders>
            <w:noWrap/>
            <w:vAlign w:val="center"/>
          </w:tcPr>
          <w:p w14:paraId="79FA4ECF" w14:textId="77777777" w:rsidR="00E56D83" w:rsidRPr="00C14F75" w:rsidRDefault="00E56D83" w:rsidP="00C5774A">
            <w:pPr>
              <w:spacing w:line="240" w:lineRule="auto"/>
              <w:jc w:val="right"/>
              <w:rPr>
                <w:rFonts w:ascii="Cambria" w:eastAsia="Times New Roman" w:hAnsi="Cambria"/>
                <w:b/>
                <w:bCs/>
                <w:color w:val="000000"/>
                <w:kern w:val="0"/>
                <w:sz w:val="18"/>
                <w:szCs w:val="18"/>
                <w14:ligatures w14:val="none"/>
              </w:rPr>
            </w:pPr>
          </w:p>
        </w:tc>
        <w:tc>
          <w:tcPr>
            <w:tcW w:w="1240" w:type="dxa"/>
            <w:tcBorders>
              <w:top w:val="single" w:sz="4" w:space="0" w:color="auto"/>
              <w:left w:val="nil"/>
              <w:bottom w:val="single" w:sz="4" w:space="0" w:color="auto"/>
              <w:right w:val="nil"/>
            </w:tcBorders>
            <w:noWrap/>
            <w:vAlign w:val="center"/>
          </w:tcPr>
          <w:p w14:paraId="12AE65E5" w14:textId="77777777" w:rsidR="00E56D83" w:rsidRPr="00C14F75" w:rsidRDefault="00E56D83" w:rsidP="00C5774A">
            <w:pPr>
              <w:spacing w:line="240" w:lineRule="auto"/>
              <w:jc w:val="right"/>
              <w:rPr>
                <w:rFonts w:ascii="Cambria" w:eastAsia="Times New Roman" w:hAnsi="Cambria"/>
                <w:b/>
                <w:bCs/>
                <w:color w:val="000000"/>
                <w:kern w:val="0"/>
                <w:sz w:val="18"/>
                <w:szCs w:val="18"/>
                <w14:ligatures w14:val="none"/>
              </w:rPr>
            </w:pPr>
          </w:p>
        </w:tc>
        <w:tc>
          <w:tcPr>
            <w:tcW w:w="1240" w:type="dxa"/>
            <w:tcBorders>
              <w:top w:val="nil"/>
              <w:left w:val="single" w:sz="4" w:space="0" w:color="auto"/>
              <w:bottom w:val="single" w:sz="4" w:space="0" w:color="auto"/>
              <w:right w:val="single" w:sz="4" w:space="0" w:color="auto"/>
            </w:tcBorders>
            <w:noWrap/>
            <w:vAlign w:val="center"/>
          </w:tcPr>
          <w:p w14:paraId="4787BE0F" w14:textId="4529A60A" w:rsidR="00E56D83" w:rsidRPr="00C14F75" w:rsidRDefault="00E56D83" w:rsidP="00C5774A">
            <w:pPr>
              <w:spacing w:line="240" w:lineRule="auto"/>
              <w:jc w:val="right"/>
              <w:rPr>
                <w:rFonts w:ascii="Cambria" w:eastAsia="Times New Roman" w:hAnsi="Cambria"/>
                <w:b/>
                <w:bCs/>
                <w:color w:val="000000"/>
                <w:kern w:val="0"/>
                <w:sz w:val="18"/>
                <w:szCs w:val="18"/>
                <w14:ligatures w14:val="none"/>
              </w:rPr>
            </w:pPr>
            <w:r w:rsidRPr="00C14F75">
              <w:rPr>
                <w:rFonts w:ascii="Cambria" w:hAnsi="Cambria"/>
                <w:b/>
                <w:color w:val="000000"/>
                <w:sz w:val="18"/>
                <w:szCs w:val="18"/>
              </w:rPr>
              <w:t>50</w:t>
            </w:r>
            <w:r w:rsidR="00002A12" w:rsidRPr="00C14F75">
              <w:rPr>
                <w:rFonts w:ascii="Cambria" w:hAnsi="Cambria"/>
                <w:b/>
                <w:color w:val="000000"/>
                <w:sz w:val="18"/>
                <w:szCs w:val="18"/>
              </w:rPr>
              <w:t>.</w:t>
            </w:r>
            <w:r w:rsidRPr="00C14F75">
              <w:rPr>
                <w:rFonts w:ascii="Cambria" w:hAnsi="Cambria"/>
                <w:b/>
                <w:color w:val="000000"/>
                <w:sz w:val="18"/>
                <w:szCs w:val="18"/>
              </w:rPr>
              <w:t>000</w:t>
            </w:r>
            <w:r w:rsidR="00002A12" w:rsidRPr="00C14F75">
              <w:rPr>
                <w:rFonts w:ascii="Cambria" w:hAnsi="Cambria"/>
                <w:b/>
                <w:color w:val="000000"/>
                <w:sz w:val="18"/>
                <w:szCs w:val="18"/>
              </w:rPr>
              <w:t>,</w:t>
            </w:r>
            <w:r w:rsidRPr="00C14F75">
              <w:rPr>
                <w:rFonts w:ascii="Cambria" w:hAnsi="Cambria"/>
                <w:b/>
                <w:color w:val="000000"/>
                <w:sz w:val="18"/>
                <w:szCs w:val="18"/>
              </w:rPr>
              <w:t>00</w:t>
            </w:r>
            <w:r w:rsidR="00002A12" w:rsidRPr="00C14F75">
              <w:rPr>
                <w:rFonts w:ascii="Cambria" w:hAnsi="Cambria"/>
                <w:b/>
                <w:color w:val="000000"/>
                <w:sz w:val="18"/>
                <w:szCs w:val="18"/>
              </w:rPr>
              <w:t>€</w:t>
            </w:r>
          </w:p>
        </w:tc>
      </w:tr>
      <w:tr w:rsidR="00E56D83" w:rsidRPr="00C14F75" w14:paraId="75102686" w14:textId="77777777" w:rsidTr="00C5774A">
        <w:trPr>
          <w:trHeight w:val="408"/>
          <w:jc w:val="center"/>
        </w:trPr>
        <w:tc>
          <w:tcPr>
            <w:tcW w:w="2443" w:type="dxa"/>
            <w:tcBorders>
              <w:top w:val="single" w:sz="4" w:space="0" w:color="auto"/>
              <w:left w:val="single" w:sz="4" w:space="0" w:color="auto"/>
              <w:bottom w:val="single" w:sz="4" w:space="0" w:color="auto"/>
              <w:right w:val="single" w:sz="4" w:space="0" w:color="auto"/>
            </w:tcBorders>
            <w:noWrap/>
            <w:vAlign w:val="center"/>
          </w:tcPr>
          <w:p w14:paraId="50E4C2E4" w14:textId="5A0656A0" w:rsidR="00E56D83" w:rsidRPr="00C14F75" w:rsidRDefault="00E56D83" w:rsidP="00C5774A">
            <w:pPr>
              <w:spacing w:line="240" w:lineRule="auto"/>
              <w:rPr>
                <w:rFonts w:ascii="Cambria" w:eastAsia="Times New Roman" w:hAnsi="Cambria"/>
                <w:b/>
                <w:bCs/>
                <w:color w:val="000000"/>
                <w:kern w:val="0"/>
                <w:sz w:val="18"/>
                <w:szCs w:val="18"/>
                <w14:ligatures w14:val="none"/>
              </w:rPr>
            </w:pPr>
            <w:r w:rsidRPr="00C14F75">
              <w:rPr>
                <w:rFonts w:ascii="Cambria" w:hAnsi="Cambria"/>
                <w:b/>
                <w:color w:val="000000"/>
                <w:sz w:val="18"/>
                <w:szCs w:val="18"/>
              </w:rPr>
              <w:t>Financ</w:t>
            </w:r>
            <w:r w:rsidRPr="00C14F75">
              <w:rPr>
                <w:rFonts w:ascii="Cambria" w:hAnsi="Cambria"/>
                <w:b/>
                <w:color w:val="000000"/>
                <w:sz w:val="18"/>
                <w:szCs w:val="18"/>
              </w:rPr>
              <w:t xml:space="preserve">ement du fonds de roulement </w:t>
            </w:r>
          </w:p>
        </w:tc>
        <w:tc>
          <w:tcPr>
            <w:tcW w:w="1240" w:type="dxa"/>
            <w:tcBorders>
              <w:top w:val="single" w:sz="4" w:space="0" w:color="auto"/>
              <w:left w:val="nil"/>
              <w:bottom w:val="single" w:sz="4" w:space="0" w:color="auto"/>
              <w:right w:val="nil"/>
            </w:tcBorders>
            <w:noWrap/>
            <w:vAlign w:val="center"/>
          </w:tcPr>
          <w:p w14:paraId="731576A6" w14:textId="77777777" w:rsidR="00E56D83" w:rsidRPr="00C14F75" w:rsidRDefault="00E56D83" w:rsidP="00C5774A">
            <w:pPr>
              <w:spacing w:line="240" w:lineRule="auto"/>
              <w:jc w:val="right"/>
              <w:rPr>
                <w:rFonts w:ascii="Cambria" w:eastAsia="Times New Roman" w:hAnsi="Cambria"/>
                <w:b/>
                <w:bCs/>
                <w:color w:val="000000"/>
                <w:kern w:val="0"/>
                <w:sz w:val="18"/>
                <w:szCs w:val="18"/>
                <w:lang w:val="en-US"/>
                <w14:ligatures w14:val="none"/>
              </w:rPr>
            </w:pPr>
          </w:p>
        </w:tc>
        <w:tc>
          <w:tcPr>
            <w:tcW w:w="1240" w:type="dxa"/>
            <w:tcBorders>
              <w:top w:val="single" w:sz="4" w:space="0" w:color="auto"/>
              <w:left w:val="nil"/>
              <w:bottom w:val="single" w:sz="4" w:space="0" w:color="auto"/>
              <w:right w:val="nil"/>
            </w:tcBorders>
            <w:noWrap/>
            <w:vAlign w:val="center"/>
          </w:tcPr>
          <w:p w14:paraId="1975A5A2" w14:textId="77777777" w:rsidR="00E56D83" w:rsidRPr="00C14F75" w:rsidRDefault="00E56D83" w:rsidP="00C5774A">
            <w:pPr>
              <w:spacing w:line="240" w:lineRule="auto"/>
              <w:jc w:val="right"/>
              <w:rPr>
                <w:rFonts w:ascii="Cambria" w:eastAsia="Times New Roman" w:hAnsi="Cambria"/>
                <w:b/>
                <w:bCs/>
                <w:color w:val="000000"/>
                <w:kern w:val="0"/>
                <w:sz w:val="18"/>
                <w:szCs w:val="18"/>
                <w:lang w:val="en-US"/>
                <w14:ligatures w14:val="none"/>
              </w:rPr>
            </w:pPr>
          </w:p>
        </w:tc>
        <w:tc>
          <w:tcPr>
            <w:tcW w:w="1240" w:type="dxa"/>
            <w:tcBorders>
              <w:top w:val="single" w:sz="4" w:space="0" w:color="auto"/>
              <w:left w:val="nil"/>
              <w:bottom w:val="single" w:sz="4" w:space="0" w:color="auto"/>
              <w:right w:val="nil"/>
            </w:tcBorders>
            <w:noWrap/>
            <w:vAlign w:val="center"/>
          </w:tcPr>
          <w:p w14:paraId="515FFDE9" w14:textId="77777777" w:rsidR="00E56D83" w:rsidRPr="00C14F75" w:rsidRDefault="00E56D83" w:rsidP="00C5774A">
            <w:pPr>
              <w:spacing w:line="240" w:lineRule="auto"/>
              <w:jc w:val="right"/>
              <w:rPr>
                <w:rFonts w:ascii="Cambria" w:eastAsia="Times New Roman" w:hAnsi="Cambria"/>
                <w:b/>
                <w:bCs/>
                <w:color w:val="000000"/>
                <w:kern w:val="0"/>
                <w:sz w:val="18"/>
                <w:szCs w:val="18"/>
                <w:lang w:val="en-US"/>
                <w14:ligatures w14:val="none"/>
              </w:rPr>
            </w:pPr>
          </w:p>
        </w:tc>
        <w:tc>
          <w:tcPr>
            <w:tcW w:w="1240" w:type="dxa"/>
            <w:tcBorders>
              <w:top w:val="single" w:sz="4" w:space="0" w:color="auto"/>
              <w:left w:val="nil"/>
              <w:bottom w:val="single" w:sz="4" w:space="0" w:color="auto"/>
              <w:right w:val="nil"/>
            </w:tcBorders>
            <w:noWrap/>
            <w:vAlign w:val="center"/>
          </w:tcPr>
          <w:p w14:paraId="6A9CA71D" w14:textId="77777777" w:rsidR="00E56D83" w:rsidRPr="00C14F75" w:rsidRDefault="00E56D83" w:rsidP="00C5774A">
            <w:pPr>
              <w:spacing w:line="240" w:lineRule="auto"/>
              <w:jc w:val="right"/>
              <w:rPr>
                <w:rFonts w:ascii="Cambria" w:eastAsia="Times New Roman" w:hAnsi="Cambria"/>
                <w:b/>
                <w:bCs/>
                <w:color w:val="000000"/>
                <w:kern w:val="0"/>
                <w:sz w:val="18"/>
                <w:szCs w:val="18"/>
                <w:lang w:val="en-US"/>
                <w14:ligatures w14:val="none"/>
              </w:rPr>
            </w:pPr>
          </w:p>
        </w:tc>
        <w:tc>
          <w:tcPr>
            <w:tcW w:w="1240" w:type="dxa"/>
            <w:tcBorders>
              <w:top w:val="nil"/>
              <w:left w:val="single" w:sz="4" w:space="0" w:color="auto"/>
              <w:bottom w:val="single" w:sz="4" w:space="0" w:color="auto"/>
              <w:right w:val="single" w:sz="4" w:space="0" w:color="auto"/>
            </w:tcBorders>
            <w:noWrap/>
            <w:vAlign w:val="center"/>
          </w:tcPr>
          <w:p w14:paraId="16C3EAB7" w14:textId="58FECF5E" w:rsidR="00E56D83" w:rsidRPr="00C14F75" w:rsidRDefault="00E56D83" w:rsidP="00C5774A">
            <w:pPr>
              <w:spacing w:line="240" w:lineRule="auto"/>
              <w:jc w:val="right"/>
              <w:rPr>
                <w:rFonts w:ascii="Cambria" w:eastAsia="Times New Roman" w:hAnsi="Cambria"/>
                <w:b/>
                <w:bCs/>
                <w:color w:val="000000"/>
                <w:kern w:val="0"/>
                <w:sz w:val="18"/>
                <w:szCs w:val="18"/>
                <w14:ligatures w14:val="none"/>
              </w:rPr>
            </w:pPr>
            <w:r w:rsidRPr="00C14F75">
              <w:rPr>
                <w:rFonts w:ascii="Cambria" w:hAnsi="Cambria"/>
                <w:b/>
                <w:sz w:val="18"/>
                <w:szCs w:val="18"/>
              </w:rPr>
              <w:t>167</w:t>
            </w:r>
            <w:r w:rsidR="00002A12" w:rsidRPr="00C14F75">
              <w:rPr>
                <w:rFonts w:ascii="Cambria" w:hAnsi="Cambria"/>
                <w:b/>
                <w:sz w:val="18"/>
                <w:szCs w:val="18"/>
              </w:rPr>
              <w:t>.</w:t>
            </w:r>
            <w:r w:rsidRPr="00C14F75">
              <w:rPr>
                <w:rFonts w:ascii="Cambria" w:hAnsi="Cambria"/>
                <w:b/>
                <w:sz w:val="18"/>
                <w:szCs w:val="18"/>
              </w:rPr>
              <w:t>240</w:t>
            </w:r>
            <w:r w:rsidR="00002A12" w:rsidRPr="00C14F75">
              <w:rPr>
                <w:rFonts w:ascii="Cambria" w:hAnsi="Cambria"/>
                <w:b/>
                <w:sz w:val="18"/>
                <w:szCs w:val="18"/>
              </w:rPr>
              <w:t>,</w:t>
            </w:r>
            <w:r w:rsidRPr="00C14F75">
              <w:rPr>
                <w:rFonts w:ascii="Cambria" w:hAnsi="Cambria"/>
                <w:b/>
                <w:sz w:val="18"/>
                <w:szCs w:val="18"/>
              </w:rPr>
              <w:t>40</w:t>
            </w:r>
            <w:r w:rsidR="00002A12" w:rsidRPr="00C14F75">
              <w:rPr>
                <w:rFonts w:ascii="Cambria" w:hAnsi="Cambria"/>
                <w:b/>
                <w:sz w:val="18"/>
                <w:szCs w:val="18"/>
              </w:rPr>
              <w:t>€</w:t>
            </w:r>
          </w:p>
        </w:tc>
      </w:tr>
    </w:tbl>
    <w:p w14:paraId="02ACE26D" w14:textId="77777777" w:rsidR="00E56D83" w:rsidRPr="00C14F75" w:rsidRDefault="00E56D83" w:rsidP="00B12F72">
      <w:pPr>
        <w:spacing w:line="240" w:lineRule="auto"/>
        <w:jc w:val="both"/>
        <w:rPr>
          <w:rFonts w:ascii="Cambria" w:hAnsi="Cambria"/>
          <w:sz w:val="20"/>
          <w:szCs w:val="20"/>
        </w:rPr>
      </w:pPr>
    </w:p>
    <w:p w14:paraId="6DDA73C3" w14:textId="0C774204" w:rsidR="00DB1797" w:rsidRPr="00C14F75" w:rsidRDefault="00B12F72" w:rsidP="00B12F72">
      <w:pPr>
        <w:spacing w:line="240" w:lineRule="auto"/>
        <w:jc w:val="both"/>
        <w:rPr>
          <w:rFonts w:ascii="Cambria" w:hAnsi="Cambria"/>
          <w:sz w:val="20"/>
          <w:szCs w:val="20"/>
        </w:rPr>
      </w:pPr>
      <w:r w:rsidRPr="00C14F75">
        <w:rPr>
          <w:rFonts w:ascii="Cambria" w:hAnsi="Cambria"/>
          <w:sz w:val="20"/>
          <w:szCs w:val="20"/>
        </w:rPr>
        <w:t xml:space="preserve">Le Fonds spécial de participation aux réunions est un fonds fiduciaire financé par l'ICCAT et les contributions volontaires des CPC de l'ICCAT. Il fait l’objet d'une comptabilité distincte de celle du fonds de roulement, ce qui permet d'accumuler chaque année un solde destiné uniquement et exclusivement à couvrir les frais de voyage des gestionnaires et des scientifiques des pays en développement, conformément à la </w:t>
      </w:r>
      <w:hyperlink r:id="rId12" w:history="1">
        <w:r w:rsidRPr="00C14F75">
          <w:rPr>
            <w:rStyle w:val="Lienhypertexte"/>
            <w:szCs w:val="20"/>
          </w:rPr>
          <w:t>Rec. 20-09</w:t>
        </w:r>
      </w:hyperlink>
      <w:r w:rsidRPr="00C14F75">
        <w:rPr>
          <w:rFonts w:ascii="Cambria" w:hAnsi="Cambria"/>
          <w:sz w:val="20"/>
          <w:szCs w:val="20"/>
        </w:rPr>
        <w:t>. La ventilation des revenus et des dépenses, ainsi que le solde, peuvent être consultés dans le rapport financier. Le solde actuel (au 30 septembre 2026) s’élève à 208.780,36 euros. Une fois la prévision des dépenses effectuée sur la base des demandes reçues pour la réunion de la Commission de 2026, on estime que le solde à la fin de l'année serait d'environ 50.000,00 euros au 30 septembre 2026. Ce montant, conjointement avec la somme de 257.500,00 </w:t>
      </w:r>
      <w:r w:rsidR="007A43E6" w:rsidRPr="00C14F75">
        <w:rPr>
          <w:rFonts w:ascii="Cambria" w:hAnsi="Cambria"/>
          <w:sz w:val="20"/>
          <w:szCs w:val="20"/>
        </w:rPr>
        <w:t>euros</w:t>
      </w:r>
      <w:r w:rsidRPr="00C14F75">
        <w:rPr>
          <w:rFonts w:ascii="Cambria" w:hAnsi="Cambria"/>
          <w:sz w:val="20"/>
          <w:szCs w:val="20"/>
        </w:rPr>
        <w:t xml:space="preserve"> du budget de l’ICCAT et de 126.870,80 </w:t>
      </w:r>
      <w:r w:rsidR="007A43E6" w:rsidRPr="00C14F75">
        <w:rPr>
          <w:rFonts w:ascii="Cambria" w:hAnsi="Cambria"/>
          <w:sz w:val="20"/>
          <w:szCs w:val="20"/>
        </w:rPr>
        <w:t>euros</w:t>
      </w:r>
      <w:r w:rsidRPr="00C14F75">
        <w:rPr>
          <w:rFonts w:ascii="Cambria" w:hAnsi="Cambria"/>
          <w:sz w:val="20"/>
          <w:szCs w:val="20"/>
        </w:rPr>
        <w:t xml:space="preserve"> du fonds de roulement, pour le premier tableau d'estimation des dépenses doteraient le MPF d’un solde disponible de 434.370,80 euros pour 2027. Pour le deuxième tableau, le montant prélevé sur le fonds de roulement s'élèverait à 209.740,40</w:t>
      </w:r>
      <w:r w:rsidR="008B139B" w:rsidRPr="00C14F75">
        <w:rPr>
          <w:rFonts w:ascii="Cambria" w:hAnsi="Cambria"/>
          <w:sz w:val="20"/>
          <w:szCs w:val="20"/>
        </w:rPr>
        <w:t> </w:t>
      </w:r>
      <w:r w:rsidRPr="00C14F75">
        <w:rPr>
          <w:rFonts w:ascii="Cambria" w:hAnsi="Cambria"/>
          <w:sz w:val="20"/>
          <w:szCs w:val="20"/>
        </w:rPr>
        <w:t>euros, ce qui laisserait un solde disponible pour l'exercice 2027 de 517.240,40 euros.</w:t>
      </w:r>
    </w:p>
    <w:p w14:paraId="015E7A74" w14:textId="7C52C11C" w:rsidR="00B12F72" w:rsidRPr="00C14F75" w:rsidRDefault="00B12F72" w:rsidP="00B12F72">
      <w:pPr>
        <w:spacing w:line="240" w:lineRule="auto"/>
        <w:jc w:val="both"/>
        <w:rPr>
          <w:rFonts w:ascii="Cambria" w:hAnsi="Cambria"/>
          <w:sz w:val="20"/>
          <w:szCs w:val="20"/>
        </w:rPr>
      </w:pPr>
    </w:p>
    <w:p w14:paraId="4E122620" w14:textId="6DB816A2" w:rsidR="00DB1797" w:rsidRPr="00C14F75" w:rsidRDefault="00DB1797" w:rsidP="00B12F72">
      <w:pPr>
        <w:spacing w:line="240" w:lineRule="auto"/>
        <w:jc w:val="both"/>
        <w:rPr>
          <w:rFonts w:ascii="Cambria" w:hAnsi="Cambria"/>
          <w:sz w:val="20"/>
          <w:szCs w:val="20"/>
        </w:rPr>
      </w:pPr>
      <w:r w:rsidRPr="00C14F75">
        <w:rPr>
          <w:rFonts w:ascii="Cambria" w:hAnsi="Cambria"/>
          <w:sz w:val="20"/>
          <w:szCs w:val="20"/>
        </w:rPr>
        <w:t>L’évolution des recettes et dépenses du MPF ces dernières années est détaillée ci-dessous :</w:t>
      </w:r>
    </w:p>
    <w:p w14:paraId="391C38A0" w14:textId="77777777" w:rsidR="00960EC5" w:rsidRPr="00C14F75" w:rsidRDefault="00960EC5" w:rsidP="00B12F72">
      <w:pPr>
        <w:spacing w:line="240" w:lineRule="auto"/>
        <w:jc w:val="both"/>
        <w:rPr>
          <w:rFonts w:ascii="Cambria" w:hAnsi="Cambria"/>
          <w:sz w:val="20"/>
          <w:szCs w:val="20"/>
        </w:rPr>
      </w:pPr>
    </w:p>
    <w:tbl>
      <w:tblPr>
        <w:tblW w:w="9067" w:type="dxa"/>
        <w:tblCellMar>
          <w:left w:w="70" w:type="dxa"/>
          <w:right w:w="70" w:type="dxa"/>
        </w:tblCellMar>
        <w:tblLook w:val="04A0" w:firstRow="1" w:lastRow="0" w:firstColumn="1" w:lastColumn="0" w:noHBand="0" w:noVBand="1"/>
      </w:tblPr>
      <w:tblGrid>
        <w:gridCol w:w="1980"/>
        <w:gridCol w:w="425"/>
        <w:gridCol w:w="575"/>
        <w:gridCol w:w="1422"/>
        <w:gridCol w:w="425"/>
        <w:gridCol w:w="603"/>
        <w:gridCol w:w="1276"/>
        <w:gridCol w:w="425"/>
        <w:gridCol w:w="709"/>
        <w:gridCol w:w="1275"/>
      </w:tblGrid>
      <w:tr w:rsidR="00960EC5" w:rsidRPr="00C14F75" w14:paraId="1066F8D5" w14:textId="77777777" w:rsidTr="00787F0B">
        <w:trPr>
          <w:trHeight w:val="210"/>
        </w:trPr>
        <w:tc>
          <w:tcPr>
            <w:tcW w:w="1980" w:type="dxa"/>
            <w:tcBorders>
              <w:top w:val="single" w:sz="4" w:space="0" w:color="auto"/>
              <w:left w:val="single" w:sz="4" w:space="0" w:color="auto"/>
              <w:bottom w:val="single" w:sz="4" w:space="0" w:color="auto"/>
              <w:right w:val="single" w:sz="4" w:space="0" w:color="auto"/>
            </w:tcBorders>
            <w:noWrap/>
            <w:vAlign w:val="bottom"/>
            <w:hideMark/>
          </w:tcPr>
          <w:p w14:paraId="098A7794" w14:textId="77777777" w:rsidR="00960EC5" w:rsidRPr="00C14F75" w:rsidRDefault="00960EC5" w:rsidP="00960EC5">
            <w:pPr>
              <w:spacing w:line="240" w:lineRule="auto"/>
              <w:jc w:val="center"/>
              <w:rPr>
                <w:rFonts w:ascii="Cambria" w:eastAsia="Times New Roman" w:hAnsi="Cambria"/>
                <w:b/>
                <w:bCs/>
                <w:color w:val="000000"/>
                <w:kern w:val="0"/>
                <w:sz w:val="18"/>
                <w:szCs w:val="18"/>
                <w14:ligatures w14:val="none"/>
              </w:rPr>
            </w:pPr>
            <w:r w:rsidRPr="00C14F75">
              <w:rPr>
                <w:rFonts w:ascii="Cambria" w:hAnsi="Cambria"/>
                <w:b/>
                <w:color w:val="000000"/>
                <w:sz w:val="18"/>
                <w:szCs w:val="18"/>
              </w:rPr>
              <w:t>MPF</w:t>
            </w:r>
          </w:p>
        </w:tc>
        <w:tc>
          <w:tcPr>
            <w:tcW w:w="2374" w:type="dxa"/>
            <w:gridSpan w:val="3"/>
            <w:tcBorders>
              <w:top w:val="single" w:sz="4" w:space="0" w:color="auto"/>
              <w:left w:val="nil"/>
              <w:bottom w:val="single" w:sz="4" w:space="0" w:color="auto"/>
              <w:right w:val="single" w:sz="4" w:space="0" w:color="auto"/>
            </w:tcBorders>
            <w:noWrap/>
            <w:vAlign w:val="bottom"/>
            <w:hideMark/>
          </w:tcPr>
          <w:p w14:paraId="201A222A" w14:textId="3676B84F" w:rsidR="00960EC5" w:rsidRPr="00C14F75" w:rsidRDefault="00962789" w:rsidP="00960EC5">
            <w:pPr>
              <w:spacing w:line="240" w:lineRule="auto"/>
              <w:jc w:val="center"/>
              <w:rPr>
                <w:rFonts w:ascii="Cambria" w:eastAsia="Times New Roman" w:hAnsi="Cambria"/>
                <w:b/>
                <w:bCs/>
                <w:color w:val="000000"/>
                <w:kern w:val="0"/>
                <w:sz w:val="18"/>
                <w:szCs w:val="18"/>
                <w14:ligatures w14:val="none"/>
              </w:rPr>
            </w:pPr>
            <w:r w:rsidRPr="00C14F75">
              <w:rPr>
                <w:rFonts w:ascii="Cambria" w:hAnsi="Cambria"/>
                <w:b/>
                <w:color w:val="000000"/>
                <w:sz w:val="18"/>
                <w:szCs w:val="18"/>
              </w:rPr>
              <w:t>30/09/2026</w:t>
            </w:r>
          </w:p>
        </w:tc>
        <w:tc>
          <w:tcPr>
            <w:tcW w:w="2304" w:type="dxa"/>
            <w:gridSpan w:val="3"/>
            <w:tcBorders>
              <w:top w:val="single" w:sz="4" w:space="0" w:color="auto"/>
              <w:left w:val="nil"/>
              <w:bottom w:val="single" w:sz="4" w:space="0" w:color="auto"/>
              <w:right w:val="single" w:sz="4" w:space="0" w:color="auto"/>
            </w:tcBorders>
            <w:noWrap/>
            <w:vAlign w:val="bottom"/>
            <w:hideMark/>
          </w:tcPr>
          <w:p w14:paraId="259D5DFB" w14:textId="77777777" w:rsidR="00960EC5" w:rsidRPr="00C14F75" w:rsidRDefault="00960EC5" w:rsidP="00960EC5">
            <w:pPr>
              <w:spacing w:line="240" w:lineRule="auto"/>
              <w:jc w:val="center"/>
              <w:rPr>
                <w:rFonts w:ascii="Cambria" w:eastAsia="Times New Roman" w:hAnsi="Cambria"/>
                <w:b/>
                <w:bCs/>
                <w:color w:val="000000"/>
                <w:kern w:val="0"/>
                <w:sz w:val="18"/>
                <w:szCs w:val="18"/>
                <w14:ligatures w14:val="none"/>
              </w:rPr>
            </w:pPr>
            <w:r w:rsidRPr="00C14F75">
              <w:rPr>
                <w:rFonts w:ascii="Cambria" w:hAnsi="Cambria"/>
                <w:b/>
                <w:color w:val="000000"/>
                <w:sz w:val="18"/>
                <w:szCs w:val="18"/>
              </w:rPr>
              <w:t>2025</w:t>
            </w:r>
          </w:p>
        </w:tc>
        <w:tc>
          <w:tcPr>
            <w:tcW w:w="2409" w:type="dxa"/>
            <w:gridSpan w:val="3"/>
            <w:tcBorders>
              <w:top w:val="single" w:sz="4" w:space="0" w:color="auto"/>
              <w:left w:val="nil"/>
              <w:bottom w:val="single" w:sz="4" w:space="0" w:color="auto"/>
              <w:right w:val="single" w:sz="4" w:space="0" w:color="auto"/>
            </w:tcBorders>
            <w:noWrap/>
            <w:vAlign w:val="bottom"/>
            <w:hideMark/>
          </w:tcPr>
          <w:p w14:paraId="212B2CEB" w14:textId="77777777" w:rsidR="00960EC5" w:rsidRPr="00C14F75" w:rsidRDefault="00960EC5" w:rsidP="00960EC5">
            <w:pPr>
              <w:spacing w:line="240" w:lineRule="auto"/>
              <w:jc w:val="center"/>
              <w:rPr>
                <w:rFonts w:ascii="Cambria" w:eastAsia="Times New Roman" w:hAnsi="Cambria"/>
                <w:b/>
                <w:bCs/>
                <w:color w:val="000000"/>
                <w:kern w:val="0"/>
                <w:sz w:val="18"/>
                <w:szCs w:val="18"/>
                <w14:ligatures w14:val="none"/>
              </w:rPr>
            </w:pPr>
            <w:r w:rsidRPr="00C14F75">
              <w:rPr>
                <w:rFonts w:ascii="Cambria" w:hAnsi="Cambria"/>
                <w:b/>
                <w:color w:val="000000"/>
                <w:sz w:val="18"/>
                <w:szCs w:val="18"/>
              </w:rPr>
              <w:t>2024</w:t>
            </w:r>
          </w:p>
        </w:tc>
      </w:tr>
      <w:tr w:rsidR="00960EC5" w:rsidRPr="00C14F75" w14:paraId="224CAF1A" w14:textId="77777777" w:rsidTr="004D4A07">
        <w:trPr>
          <w:trHeight w:val="210"/>
        </w:trPr>
        <w:tc>
          <w:tcPr>
            <w:tcW w:w="1980" w:type="dxa"/>
            <w:tcBorders>
              <w:top w:val="nil"/>
              <w:left w:val="single" w:sz="4" w:space="0" w:color="auto"/>
              <w:bottom w:val="single" w:sz="4" w:space="0" w:color="auto"/>
              <w:right w:val="single" w:sz="4" w:space="0" w:color="auto"/>
            </w:tcBorders>
            <w:noWrap/>
            <w:vAlign w:val="bottom"/>
            <w:hideMark/>
          </w:tcPr>
          <w:p w14:paraId="5964C577" w14:textId="77777777" w:rsidR="00960EC5" w:rsidRPr="00C14F75" w:rsidRDefault="00960EC5" w:rsidP="00960EC5">
            <w:pPr>
              <w:spacing w:line="240" w:lineRule="auto"/>
              <w:rPr>
                <w:rFonts w:ascii="Cambria" w:eastAsia="Times New Roman" w:hAnsi="Cambria"/>
                <w:b/>
                <w:bCs/>
                <w:color w:val="000000"/>
                <w:kern w:val="0"/>
                <w:sz w:val="18"/>
                <w:szCs w:val="18"/>
                <w14:ligatures w14:val="none"/>
              </w:rPr>
            </w:pPr>
            <w:r w:rsidRPr="00C14F75">
              <w:rPr>
                <w:rFonts w:ascii="Cambria" w:hAnsi="Cambria"/>
                <w:b/>
                <w:color w:val="000000"/>
                <w:sz w:val="18"/>
                <w:szCs w:val="18"/>
              </w:rPr>
              <w:t>Solde</w:t>
            </w:r>
          </w:p>
        </w:tc>
        <w:tc>
          <w:tcPr>
            <w:tcW w:w="425" w:type="dxa"/>
            <w:tcBorders>
              <w:top w:val="nil"/>
              <w:left w:val="nil"/>
              <w:bottom w:val="single" w:sz="4" w:space="0" w:color="auto"/>
              <w:right w:val="single" w:sz="4" w:space="0" w:color="auto"/>
            </w:tcBorders>
            <w:noWrap/>
            <w:vAlign w:val="bottom"/>
            <w:hideMark/>
          </w:tcPr>
          <w:p w14:paraId="09F84804" w14:textId="6B9DFAD5" w:rsidR="00960EC5" w:rsidRPr="00C14F75" w:rsidRDefault="00960EC5" w:rsidP="00310942">
            <w:pPr>
              <w:spacing w:line="240" w:lineRule="auto"/>
              <w:jc w:val="center"/>
              <w:rPr>
                <w:rFonts w:ascii="Cambria" w:eastAsia="Times New Roman" w:hAnsi="Cambria"/>
                <w:b/>
                <w:bCs/>
                <w:color w:val="000000"/>
                <w:kern w:val="0"/>
                <w:sz w:val="18"/>
                <w:szCs w:val="18"/>
                <w14:ligatures w14:val="none"/>
              </w:rPr>
            </w:pPr>
          </w:p>
        </w:tc>
        <w:tc>
          <w:tcPr>
            <w:tcW w:w="527" w:type="dxa"/>
            <w:tcBorders>
              <w:top w:val="nil"/>
              <w:left w:val="nil"/>
              <w:bottom w:val="single" w:sz="4" w:space="0" w:color="auto"/>
              <w:right w:val="single" w:sz="4" w:space="0" w:color="auto"/>
            </w:tcBorders>
            <w:noWrap/>
            <w:vAlign w:val="bottom"/>
            <w:hideMark/>
          </w:tcPr>
          <w:p w14:paraId="14EF7681" w14:textId="26ACB36C" w:rsidR="00960EC5" w:rsidRPr="00C14F75" w:rsidRDefault="00960EC5" w:rsidP="00310942">
            <w:pPr>
              <w:spacing w:line="240" w:lineRule="auto"/>
              <w:jc w:val="center"/>
              <w:rPr>
                <w:rFonts w:ascii="Cambria" w:eastAsia="Times New Roman" w:hAnsi="Cambria"/>
                <w:b/>
                <w:bCs/>
                <w:color w:val="000000"/>
                <w:kern w:val="0"/>
                <w:sz w:val="18"/>
                <w:szCs w:val="18"/>
                <w14:ligatures w14:val="none"/>
              </w:rPr>
            </w:pPr>
          </w:p>
        </w:tc>
        <w:tc>
          <w:tcPr>
            <w:tcW w:w="1422" w:type="dxa"/>
            <w:tcBorders>
              <w:top w:val="nil"/>
              <w:left w:val="nil"/>
              <w:bottom w:val="single" w:sz="4" w:space="0" w:color="auto"/>
              <w:right w:val="single" w:sz="4" w:space="0" w:color="auto"/>
            </w:tcBorders>
            <w:noWrap/>
            <w:vAlign w:val="center"/>
            <w:hideMark/>
          </w:tcPr>
          <w:p w14:paraId="41A1FD6B" w14:textId="77777777" w:rsidR="00960EC5" w:rsidRPr="00C14F75" w:rsidRDefault="00960EC5" w:rsidP="004D4A07">
            <w:pPr>
              <w:spacing w:line="240" w:lineRule="auto"/>
              <w:jc w:val="center"/>
              <w:rPr>
                <w:rFonts w:ascii="Cambria" w:eastAsia="Times New Roman" w:hAnsi="Cambria"/>
                <w:b/>
                <w:bCs/>
                <w:color w:val="000000"/>
                <w:kern w:val="0"/>
                <w:sz w:val="18"/>
                <w:szCs w:val="18"/>
                <w14:ligatures w14:val="none"/>
              </w:rPr>
            </w:pPr>
            <w:r w:rsidRPr="00C14F75">
              <w:rPr>
                <w:rFonts w:ascii="Cambria" w:hAnsi="Cambria"/>
                <w:b/>
                <w:color w:val="000000"/>
                <w:sz w:val="18"/>
                <w:szCs w:val="18"/>
              </w:rPr>
              <w:t>65.245,61 €</w:t>
            </w:r>
          </w:p>
        </w:tc>
        <w:tc>
          <w:tcPr>
            <w:tcW w:w="425" w:type="dxa"/>
            <w:tcBorders>
              <w:top w:val="nil"/>
              <w:left w:val="nil"/>
              <w:bottom w:val="single" w:sz="4" w:space="0" w:color="auto"/>
              <w:right w:val="single" w:sz="4" w:space="0" w:color="auto"/>
            </w:tcBorders>
            <w:noWrap/>
            <w:vAlign w:val="center"/>
            <w:hideMark/>
          </w:tcPr>
          <w:p w14:paraId="7E83C171" w14:textId="4A6BF45A" w:rsidR="00960EC5" w:rsidRPr="00C14F75" w:rsidRDefault="00960EC5" w:rsidP="004D4A07">
            <w:pPr>
              <w:spacing w:line="240" w:lineRule="auto"/>
              <w:jc w:val="center"/>
              <w:rPr>
                <w:rFonts w:ascii="Cambria" w:eastAsia="Times New Roman" w:hAnsi="Cambria"/>
                <w:b/>
                <w:bCs/>
                <w:color w:val="000000"/>
                <w:kern w:val="0"/>
                <w:sz w:val="18"/>
                <w:szCs w:val="18"/>
                <w14:ligatures w14:val="none"/>
              </w:rPr>
            </w:pPr>
          </w:p>
        </w:tc>
        <w:tc>
          <w:tcPr>
            <w:tcW w:w="603" w:type="dxa"/>
            <w:tcBorders>
              <w:top w:val="nil"/>
              <w:left w:val="nil"/>
              <w:bottom w:val="single" w:sz="4" w:space="0" w:color="auto"/>
              <w:right w:val="single" w:sz="4" w:space="0" w:color="auto"/>
            </w:tcBorders>
            <w:noWrap/>
            <w:vAlign w:val="center"/>
            <w:hideMark/>
          </w:tcPr>
          <w:p w14:paraId="1FA10882" w14:textId="2A89EA6D" w:rsidR="00960EC5" w:rsidRPr="00C14F75" w:rsidRDefault="00960EC5" w:rsidP="004D4A07">
            <w:pPr>
              <w:spacing w:line="240" w:lineRule="auto"/>
              <w:jc w:val="center"/>
              <w:rPr>
                <w:rFonts w:ascii="Cambria" w:eastAsia="Times New Roman" w:hAnsi="Cambria"/>
                <w:b/>
                <w:bCs/>
                <w:color w:val="000000"/>
                <w:kern w:val="0"/>
                <w:sz w:val="18"/>
                <w:szCs w:val="18"/>
                <w14:ligatures w14:val="none"/>
              </w:rPr>
            </w:pPr>
          </w:p>
        </w:tc>
        <w:tc>
          <w:tcPr>
            <w:tcW w:w="1276" w:type="dxa"/>
            <w:tcBorders>
              <w:top w:val="nil"/>
              <w:left w:val="nil"/>
              <w:bottom w:val="single" w:sz="4" w:space="0" w:color="auto"/>
              <w:right w:val="single" w:sz="4" w:space="0" w:color="auto"/>
            </w:tcBorders>
            <w:noWrap/>
            <w:vAlign w:val="center"/>
            <w:hideMark/>
          </w:tcPr>
          <w:p w14:paraId="7FD031D3" w14:textId="77777777" w:rsidR="00960EC5" w:rsidRPr="00C14F75" w:rsidRDefault="00960EC5" w:rsidP="004D4A07">
            <w:pPr>
              <w:spacing w:line="240" w:lineRule="auto"/>
              <w:jc w:val="center"/>
              <w:rPr>
                <w:rFonts w:ascii="Cambria" w:eastAsia="Times New Roman" w:hAnsi="Cambria"/>
                <w:b/>
                <w:bCs/>
                <w:color w:val="000000"/>
                <w:kern w:val="0"/>
                <w:sz w:val="18"/>
                <w:szCs w:val="18"/>
                <w14:ligatures w14:val="none"/>
              </w:rPr>
            </w:pPr>
            <w:r w:rsidRPr="00C14F75">
              <w:rPr>
                <w:rFonts w:ascii="Cambria" w:hAnsi="Cambria"/>
                <w:b/>
                <w:color w:val="000000"/>
                <w:sz w:val="18"/>
                <w:szCs w:val="18"/>
              </w:rPr>
              <w:t>205.497,81 €</w:t>
            </w:r>
          </w:p>
        </w:tc>
        <w:tc>
          <w:tcPr>
            <w:tcW w:w="425" w:type="dxa"/>
            <w:tcBorders>
              <w:top w:val="nil"/>
              <w:left w:val="nil"/>
              <w:bottom w:val="single" w:sz="4" w:space="0" w:color="auto"/>
              <w:right w:val="single" w:sz="4" w:space="0" w:color="auto"/>
            </w:tcBorders>
            <w:noWrap/>
            <w:vAlign w:val="center"/>
            <w:hideMark/>
          </w:tcPr>
          <w:p w14:paraId="71145A3E" w14:textId="07F32740" w:rsidR="00960EC5" w:rsidRPr="00C14F75" w:rsidRDefault="00960EC5" w:rsidP="004D4A07">
            <w:pPr>
              <w:spacing w:line="240" w:lineRule="auto"/>
              <w:jc w:val="center"/>
              <w:rPr>
                <w:rFonts w:ascii="Cambria" w:eastAsia="Times New Roman" w:hAnsi="Cambria"/>
                <w:b/>
                <w:bCs/>
                <w:color w:val="000000"/>
                <w:kern w:val="0"/>
                <w:sz w:val="18"/>
                <w:szCs w:val="18"/>
                <w14:ligatures w14:val="none"/>
              </w:rPr>
            </w:pPr>
          </w:p>
        </w:tc>
        <w:tc>
          <w:tcPr>
            <w:tcW w:w="709" w:type="dxa"/>
            <w:tcBorders>
              <w:top w:val="nil"/>
              <w:left w:val="nil"/>
              <w:bottom w:val="single" w:sz="4" w:space="0" w:color="auto"/>
              <w:right w:val="single" w:sz="4" w:space="0" w:color="auto"/>
            </w:tcBorders>
            <w:noWrap/>
            <w:vAlign w:val="center"/>
            <w:hideMark/>
          </w:tcPr>
          <w:p w14:paraId="34D7009F" w14:textId="163578F3" w:rsidR="00960EC5" w:rsidRPr="00C14F75" w:rsidRDefault="00960EC5" w:rsidP="004D4A07">
            <w:pPr>
              <w:spacing w:line="240" w:lineRule="auto"/>
              <w:jc w:val="center"/>
              <w:rPr>
                <w:rFonts w:ascii="Cambria" w:eastAsia="Times New Roman" w:hAnsi="Cambria"/>
                <w:b/>
                <w:bCs/>
                <w:color w:val="000000"/>
                <w:kern w:val="0"/>
                <w:sz w:val="18"/>
                <w:szCs w:val="18"/>
                <w14:ligatures w14:val="none"/>
              </w:rPr>
            </w:pPr>
          </w:p>
        </w:tc>
        <w:tc>
          <w:tcPr>
            <w:tcW w:w="1275" w:type="dxa"/>
            <w:tcBorders>
              <w:top w:val="nil"/>
              <w:left w:val="nil"/>
              <w:bottom w:val="single" w:sz="4" w:space="0" w:color="auto"/>
              <w:right w:val="single" w:sz="4" w:space="0" w:color="auto"/>
            </w:tcBorders>
            <w:noWrap/>
            <w:vAlign w:val="center"/>
            <w:hideMark/>
          </w:tcPr>
          <w:p w14:paraId="373FB698" w14:textId="77777777" w:rsidR="00960EC5" w:rsidRPr="00C14F75" w:rsidRDefault="00960EC5" w:rsidP="004D4A07">
            <w:pPr>
              <w:spacing w:line="240" w:lineRule="auto"/>
              <w:jc w:val="center"/>
              <w:rPr>
                <w:rFonts w:ascii="Cambria" w:eastAsia="Times New Roman" w:hAnsi="Cambria"/>
                <w:b/>
                <w:bCs/>
                <w:color w:val="000000"/>
                <w:kern w:val="0"/>
                <w:sz w:val="18"/>
                <w:szCs w:val="18"/>
                <w14:ligatures w14:val="none"/>
              </w:rPr>
            </w:pPr>
            <w:r w:rsidRPr="00C14F75">
              <w:rPr>
                <w:rFonts w:ascii="Cambria" w:hAnsi="Cambria"/>
                <w:b/>
                <w:color w:val="000000"/>
                <w:sz w:val="18"/>
                <w:szCs w:val="18"/>
              </w:rPr>
              <w:t>308.692,94 €</w:t>
            </w:r>
          </w:p>
        </w:tc>
      </w:tr>
      <w:tr w:rsidR="00960EC5" w:rsidRPr="00C14F75" w14:paraId="68E3B4F1" w14:textId="77777777" w:rsidTr="004D4A07">
        <w:trPr>
          <w:trHeight w:val="210"/>
        </w:trPr>
        <w:tc>
          <w:tcPr>
            <w:tcW w:w="1980" w:type="dxa"/>
            <w:tcBorders>
              <w:top w:val="nil"/>
              <w:left w:val="single" w:sz="4" w:space="0" w:color="auto"/>
              <w:bottom w:val="single" w:sz="4" w:space="0" w:color="auto"/>
              <w:right w:val="single" w:sz="4" w:space="0" w:color="auto"/>
            </w:tcBorders>
            <w:noWrap/>
            <w:vAlign w:val="bottom"/>
            <w:hideMark/>
          </w:tcPr>
          <w:p w14:paraId="72E62FAA" w14:textId="77777777" w:rsidR="00960EC5" w:rsidRPr="00C14F75" w:rsidRDefault="00960EC5" w:rsidP="00960EC5">
            <w:pPr>
              <w:spacing w:line="240" w:lineRule="auto"/>
              <w:rPr>
                <w:rFonts w:ascii="Cambria" w:eastAsia="Times New Roman" w:hAnsi="Cambria"/>
                <w:b/>
                <w:bCs/>
                <w:color w:val="000000"/>
                <w:kern w:val="0"/>
                <w:sz w:val="18"/>
                <w:szCs w:val="18"/>
                <w14:ligatures w14:val="none"/>
              </w:rPr>
            </w:pPr>
            <w:r w:rsidRPr="00C14F75">
              <w:rPr>
                <w:rFonts w:ascii="Cambria" w:hAnsi="Cambria"/>
                <w:b/>
                <w:color w:val="000000"/>
                <w:sz w:val="18"/>
                <w:szCs w:val="18"/>
              </w:rPr>
              <w:t>REVENUS</w:t>
            </w:r>
          </w:p>
        </w:tc>
        <w:tc>
          <w:tcPr>
            <w:tcW w:w="425" w:type="dxa"/>
            <w:tcBorders>
              <w:top w:val="nil"/>
              <w:left w:val="nil"/>
              <w:bottom w:val="single" w:sz="4" w:space="0" w:color="auto"/>
              <w:right w:val="single" w:sz="4" w:space="0" w:color="auto"/>
            </w:tcBorders>
            <w:noWrap/>
            <w:vAlign w:val="bottom"/>
            <w:hideMark/>
          </w:tcPr>
          <w:p w14:paraId="03BF87F2" w14:textId="1C6DCCAF" w:rsidR="00960EC5" w:rsidRPr="00C14F75" w:rsidRDefault="00960EC5" w:rsidP="00310942">
            <w:pPr>
              <w:spacing w:line="240" w:lineRule="auto"/>
              <w:jc w:val="center"/>
              <w:rPr>
                <w:rFonts w:ascii="Cambria" w:eastAsia="Times New Roman" w:hAnsi="Cambria"/>
                <w:b/>
                <w:bCs/>
                <w:color w:val="000000"/>
                <w:kern w:val="0"/>
                <w:sz w:val="18"/>
                <w:szCs w:val="18"/>
                <w14:ligatures w14:val="none"/>
              </w:rPr>
            </w:pPr>
          </w:p>
        </w:tc>
        <w:tc>
          <w:tcPr>
            <w:tcW w:w="527" w:type="dxa"/>
            <w:tcBorders>
              <w:top w:val="nil"/>
              <w:left w:val="nil"/>
              <w:bottom w:val="single" w:sz="4" w:space="0" w:color="auto"/>
              <w:right w:val="single" w:sz="4" w:space="0" w:color="auto"/>
            </w:tcBorders>
            <w:noWrap/>
            <w:vAlign w:val="bottom"/>
            <w:hideMark/>
          </w:tcPr>
          <w:p w14:paraId="65CEF3B4" w14:textId="3B521736" w:rsidR="00960EC5" w:rsidRPr="00C14F75" w:rsidRDefault="00960EC5" w:rsidP="00310942">
            <w:pPr>
              <w:spacing w:line="240" w:lineRule="auto"/>
              <w:jc w:val="center"/>
              <w:rPr>
                <w:rFonts w:ascii="Cambria" w:eastAsia="Times New Roman" w:hAnsi="Cambria"/>
                <w:b/>
                <w:bCs/>
                <w:color w:val="000000"/>
                <w:kern w:val="0"/>
                <w:sz w:val="18"/>
                <w:szCs w:val="18"/>
                <w14:ligatures w14:val="none"/>
              </w:rPr>
            </w:pPr>
          </w:p>
        </w:tc>
        <w:tc>
          <w:tcPr>
            <w:tcW w:w="1422" w:type="dxa"/>
            <w:tcBorders>
              <w:top w:val="nil"/>
              <w:left w:val="nil"/>
              <w:bottom w:val="single" w:sz="4" w:space="0" w:color="auto"/>
              <w:right w:val="single" w:sz="4" w:space="0" w:color="auto"/>
            </w:tcBorders>
            <w:noWrap/>
            <w:vAlign w:val="center"/>
            <w:hideMark/>
          </w:tcPr>
          <w:p w14:paraId="4F682159" w14:textId="575150F3" w:rsidR="00960EC5" w:rsidRPr="00C14F75" w:rsidRDefault="00960EC5" w:rsidP="004D4A07">
            <w:pPr>
              <w:spacing w:line="240" w:lineRule="auto"/>
              <w:jc w:val="center"/>
              <w:rPr>
                <w:rFonts w:ascii="Cambria" w:eastAsia="Times New Roman" w:hAnsi="Cambria"/>
                <w:b/>
                <w:bCs/>
                <w:color w:val="000000"/>
                <w:kern w:val="0"/>
                <w:sz w:val="18"/>
                <w:szCs w:val="18"/>
                <w14:ligatures w14:val="none"/>
              </w:rPr>
            </w:pPr>
          </w:p>
        </w:tc>
        <w:tc>
          <w:tcPr>
            <w:tcW w:w="425" w:type="dxa"/>
            <w:tcBorders>
              <w:top w:val="nil"/>
              <w:left w:val="nil"/>
              <w:bottom w:val="single" w:sz="4" w:space="0" w:color="auto"/>
              <w:right w:val="single" w:sz="4" w:space="0" w:color="auto"/>
            </w:tcBorders>
            <w:noWrap/>
            <w:vAlign w:val="center"/>
            <w:hideMark/>
          </w:tcPr>
          <w:p w14:paraId="68D42ED1" w14:textId="659B6E6A" w:rsidR="00960EC5" w:rsidRPr="00C14F75" w:rsidRDefault="00960EC5" w:rsidP="004D4A07">
            <w:pPr>
              <w:spacing w:line="240" w:lineRule="auto"/>
              <w:jc w:val="center"/>
              <w:rPr>
                <w:rFonts w:ascii="Cambria" w:eastAsia="Times New Roman" w:hAnsi="Cambria"/>
                <w:b/>
                <w:bCs/>
                <w:color w:val="000000"/>
                <w:kern w:val="0"/>
                <w:sz w:val="18"/>
                <w:szCs w:val="18"/>
                <w14:ligatures w14:val="none"/>
              </w:rPr>
            </w:pPr>
          </w:p>
        </w:tc>
        <w:tc>
          <w:tcPr>
            <w:tcW w:w="603" w:type="dxa"/>
            <w:tcBorders>
              <w:top w:val="nil"/>
              <w:left w:val="nil"/>
              <w:bottom w:val="single" w:sz="4" w:space="0" w:color="auto"/>
              <w:right w:val="single" w:sz="4" w:space="0" w:color="auto"/>
            </w:tcBorders>
            <w:noWrap/>
            <w:vAlign w:val="center"/>
            <w:hideMark/>
          </w:tcPr>
          <w:p w14:paraId="2F14FFD0" w14:textId="16E7C72E" w:rsidR="00960EC5" w:rsidRPr="00C14F75" w:rsidRDefault="00960EC5" w:rsidP="004D4A07">
            <w:pPr>
              <w:spacing w:line="240" w:lineRule="auto"/>
              <w:jc w:val="center"/>
              <w:rPr>
                <w:rFonts w:ascii="Cambria" w:eastAsia="Times New Roman" w:hAnsi="Cambria"/>
                <w:b/>
                <w:bCs/>
                <w:color w:val="000000"/>
                <w:kern w:val="0"/>
                <w:sz w:val="18"/>
                <w:szCs w:val="18"/>
                <w14:ligatures w14:val="none"/>
              </w:rPr>
            </w:pPr>
          </w:p>
        </w:tc>
        <w:tc>
          <w:tcPr>
            <w:tcW w:w="1276" w:type="dxa"/>
            <w:tcBorders>
              <w:top w:val="nil"/>
              <w:left w:val="nil"/>
              <w:bottom w:val="single" w:sz="4" w:space="0" w:color="auto"/>
              <w:right w:val="single" w:sz="4" w:space="0" w:color="auto"/>
            </w:tcBorders>
            <w:noWrap/>
            <w:vAlign w:val="center"/>
            <w:hideMark/>
          </w:tcPr>
          <w:p w14:paraId="53A69A04" w14:textId="54D0EE0D" w:rsidR="00960EC5" w:rsidRPr="00C14F75" w:rsidRDefault="00960EC5" w:rsidP="004D4A07">
            <w:pPr>
              <w:spacing w:line="240" w:lineRule="auto"/>
              <w:jc w:val="center"/>
              <w:rPr>
                <w:rFonts w:ascii="Cambria" w:eastAsia="Times New Roman" w:hAnsi="Cambria"/>
                <w:b/>
                <w:bCs/>
                <w:color w:val="000000"/>
                <w:kern w:val="0"/>
                <w:sz w:val="18"/>
                <w:szCs w:val="18"/>
                <w14:ligatures w14:val="none"/>
              </w:rPr>
            </w:pPr>
          </w:p>
        </w:tc>
        <w:tc>
          <w:tcPr>
            <w:tcW w:w="425" w:type="dxa"/>
            <w:tcBorders>
              <w:top w:val="nil"/>
              <w:left w:val="nil"/>
              <w:bottom w:val="single" w:sz="4" w:space="0" w:color="auto"/>
              <w:right w:val="single" w:sz="4" w:space="0" w:color="auto"/>
            </w:tcBorders>
            <w:noWrap/>
            <w:vAlign w:val="center"/>
            <w:hideMark/>
          </w:tcPr>
          <w:p w14:paraId="396F61EC" w14:textId="6E49475B" w:rsidR="00960EC5" w:rsidRPr="00C14F75" w:rsidRDefault="00960EC5" w:rsidP="004D4A07">
            <w:pPr>
              <w:spacing w:line="240" w:lineRule="auto"/>
              <w:jc w:val="center"/>
              <w:rPr>
                <w:rFonts w:ascii="Cambria" w:eastAsia="Times New Roman" w:hAnsi="Cambria"/>
                <w:b/>
                <w:bCs/>
                <w:color w:val="000000"/>
                <w:kern w:val="0"/>
                <w:sz w:val="18"/>
                <w:szCs w:val="18"/>
                <w14:ligatures w14:val="none"/>
              </w:rPr>
            </w:pPr>
          </w:p>
        </w:tc>
        <w:tc>
          <w:tcPr>
            <w:tcW w:w="709" w:type="dxa"/>
            <w:tcBorders>
              <w:top w:val="nil"/>
              <w:left w:val="nil"/>
              <w:bottom w:val="single" w:sz="4" w:space="0" w:color="auto"/>
              <w:right w:val="single" w:sz="4" w:space="0" w:color="auto"/>
            </w:tcBorders>
            <w:noWrap/>
            <w:vAlign w:val="center"/>
            <w:hideMark/>
          </w:tcPr>
          <w:p w14:paraId="010C65BE" w14:textId="0C4357B6" w:rsidR="00960EC5" w:rsidRPr="00C14F75" w:rsidRDefault="00960EC5" w:rsidP="004D4A07">
            <w:pPr>
              <w:spacing w:line="240" w:lineRule="auto"/>
              <w:jc w:val="center"/>
              <w:rPr>
                <w:rFonts w:ascii="Cambria" w:eastAsia="Times New Roman" w:hAnsi="Cambria"/>
                <w:b/>
                <w:bCs/>
                <w:color w:val="000000"/>
                <w:kern w:val="0"/>
                <w:sz w:val="18"/>
                <w:szCs w:val="18"/>
                <w14:ligatures w14:val="none"/>
              </w:rPr>
            </w:pPr>
          </w:p>
        </w:tc>
        <w:tc>
          <w:tcPr>
            <w:tcW w:w="1275" w:type="dxa"/>
            <w:tcBorders>
              <w:top w:val="nil"/>
              <w:left w:val="nil"/>
              <w:bottom w:val="single" w:sz="4" w:space="0" w:color="auto"/>
              <w:right w:val="single" w:sz="4" w:space="0" w:color="auto"/>
            </w:tcBorders>
            <w:noWrap/>
            <w:vAlign w:val="center"/>
            <w:hideMark/>
          </w:tcPr>
          <w:p w14:paraId="53A7D6AE" w14:textId="0E889918" w:rsidR="00960EC5" w:rsidRPr="00C14F75" w:rsidRDefault="00960EC5" w:rsidP="004D4A07">
            <w:pPr>
              <w:spacing w:line="240" w:lineRule="auto"/>
              <w:jc w:val="center"/>
              <w:rPr>
                <w:rFonts w:ascii="Cambria" w:eastAsia="Times New Roman" w:hAnsi="Cambria"/>
                <w:b/>
                <w:bCs/>
                <w:color w:val="000000"/>
                <w:kern w:val="0"/>
                <w:sz w:val="18"/>
                <w:szCs w:val="18"/>
                <w14:ligatures w14:val="none"/>
              </w:rPr>
            </w:pPr>
          </w:p>
        </w:tc>
      </w:tr>
      <w:tr w:rsidR="00960EC5" w:rsidRPr="00C14F75" w14:paraId="57B434EC" w14:textId="77777777" w:rsidTr="004D4A07">
        <w:trPr>
          <w:trHeight w:val="210"/>
        </w:trPr>
        <w:tc>
          <w:tcPr>
            <w:tcW w:w="1980" w:type="dxa"/>
            <w:tcBorders>
              <w:top w:val="nil"/>
              <w:left w:val="single" w:sz="4" w:space="0" w:color="auto"/>
              <w:bottom w:val="single" w:sz="4" w:space="0" w:color="auto"/>
              <w:right w:val="single" w:sz="4" w:space="0" w:color="auto"/>
            </w:tcBorders>
            <w:noWrap/>
            <w:vAlign w:val="bottom"/>
            <w:hideMark/>
          </w:tcPr>
          <w:p w14:paraId="02A15DCB" w14:textId="77777777" w:rsidR="00960EC5" w:rsidRPr="00C14F75" w:rsidRDefault="00960EC5" w:rsidP="00960EC5">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 xml:space="preserve">Budget ICCAT  </w:t>
            </w:r>
          </w:p>
        </w:tc>
        <w:tc>
          <w:tcPr>
            <w:tcW w:w="425" w:type="dxa"/>
            <w:tcBorders>
              <w:top w:val="nil"/>
              <w:left w:val="nil"/>
              <w:bottom w:val="single" w:sz="4" w:space="0" w:color="auto"/>
              <w:right w:val="single" w:sz="4" w:space="0" w:color="auto"/>
            </w:tcBorders>
            <w:noWrap/>
            <w:vAlign w:val="bottom"/>
            <w:hideMark/>
          </w:tcPr>
          <w:p w14:paraId="0397D8DE" w14:textId="2965D522" w:rsidR="00960EC5" w:rsidRPr="00C14F75" w:rsidRDefault="00960EC5" w:rsidP="00310942">
            <w:pPr>
              <w:spacing w:line="240" w:lineRule="auto"/>
              <w:jc w:val="center"/>
              <w:rPr>
                <w:rFonts w:ascii="Cambria" w:eastAsia="Times New Roman" w:hAnsi="Cambria"/>
                <w:color w:val="000000"/>
                <w:kern w:val="0"/>
                <w:sz w:val="18"/>
                <w:szCs w:val="18"/>
                <w14:ligatures w14:val="none"/>
              </w:rPr>
            </w:pPr>
          </w:p>
        </w:tc>
        <w:tc>
          <w:tcPr>
            <w:tcW w:w="527" w:type="dxa"/>
            <w:tcBorders>
              <w:top w:val="nil"/>
              <w:left w:val="nil"/>
              <w:bottom w:val="single" w:sz="4" w:space="0" w:color="auto"/>
              <w:right w:val="single" w:sz="4" w:space="0" w:color="auto"/>
            </w:tcBorders>
            <w:noWrap/>
            <w:vAlign w:val="bottom"/>
            <w:hideMark/>
          </w:tcPr>
          <w:p w14:paraId="73675EE4" w14:textId="42AE41A8" w:rsidR="00960EC5" w:rsidRPr="00C14F75" w:rsidRDefault="00960EC5" w:rsidP="00310942">
            <w:pPr>
              <w:spacing w:line="240" w:lineRule="auto"/>
              <w:jc w:val="center"/>
              <w:rPr>
                <w:rFonts w:ascii="Cambria" w:eastAsia="Times New Roman" w:hAnsi="Cambria"/>
                <w:color w:val="000000"/>
                <w:kern w:val="0"/>
                <w:sz w:val="18"/>
                <w:szCs w:val="18"/>
                <w14:ligatures w14:val="none"/>
              </w:rPr>
            </w:pPr>
          </w:p>
        </w:tc>
        <w:tc>
          <w:tcPr>
            <w:tcW w:w="1422" w:type="dxa"/>
            <w:tcBorders>
              <w:top w:val="nil"/>
              <w:left w:val="nil"/>
              <w:bottom w:val="single" w:sz="4" w:space="0" w:color="auto"/>
              <w:right w:val="single" w:sz="4" w:space="0" w:color="auto"/>
            </w:tcBorders>
            <w:noWrap/>
            <w:vAlign w:val="center"/>
            <w:hideMark/>
          </w:tcPr>
          <w:p w14:paraId="5FB04209" w14:textId="77777777" w:rsidR="00960EC5" w:rsidRPr="00C14F75" w:rsidRDefault="00960EC5"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250.000,00 €</w:t>
            </w:r>
          </w:p>
        </w:tc>
        <w:tc>
          <w:tcPr>
            <w:tcW w:w="425" w:type="dxa"/>
            <w:tcBorders>
              <w:top w:val="nil"/>
              <w:left w:val="nil"/>
              <w:bottom w:val="single" w:sz="4" w:space="0" w:color="auto"/>
              <w:right w:val="single" w:sz="4" w:space="0" w:color="auto"/>
            </w:tcBorders>
            <w:noWrap/>
            <w:vAlign w:val="center"/>
            <w:hideMark/>
          </w:tcPr>
          <w:p w14:paraId="07E22F83" w14:textId="3219AEBC"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c>
          <w:tcPr>
            <w:tcW w:w="603" w:type="dxa"/>
            <w:tcBorders>
              <w:top w:val="nil"/>
              <w:left w:val="nil"/>
              <w:bottom w:val="single" w:sz="4" w:space="0" w:color="auto"/>
              <w:right w:val="single" w:sz="4" w:space="0" w:color="auto"/>
            </w:tcBorders>
            <w:noWrap/>
            <w:vAlign w:val="center"/>
            <w:hideMark/>
          </w:tcPr>
          <w:p w14:paraId="0B4558B5" w14:textId="1E5140EF"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c>
          <w:tcPr>
            <w:tcW w:w="1276" w:type="dxa"/>
            <w:tcBorders>
              <w:top w:val="nil"/>
              <w:left w:val="nil"/>
              <w:bottom w:val="single" w:sz="4" w:space="0" w:color="auto"/>
              <w:right w:val="single" w:sz="4" w:space="0" w:color="auto"/>
            </w:tcBorders>
            <w:noWrap/>
            <w:vAlign w:val="center"/>
            <w:hideMark/>
          </w:tcPr>
          <w:p w14:paraId="7E68E05B" w14:textId="77777777" w:rsidR="00960EC5" w:rsidRPr="00C14F75" w:rsidRDefault="00960EC5"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250.000,00 €</w:t>
            </w:r>
          </w:p>
        </w:tc>
        <w:tc>
          <w:tcPr>
            <w:tcW w:w="425" w:type="dxa"/>
            <w:tcBorders>
              <w:top w:val="nil"/>
              <w:left w:val="nil"/>
              <w:bottom w:val="single" w:sz="4" w:space="0" w:color="auto"/>
              <w:right w:val="single" w:sz="4" w:space="0" w:color="auto"/>
            </w:tcBorders>
            <w:noWrap/>
            <w:vAlign w:val="center"/>
            <w:hideMark/>
          </w:tcPr>
          <w:p w14:paraId="187403A3" w14:textId="2E34D41C"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c>
          <w:tcPr>
            <w:tcW w:w="709" w:type="dxa"/>
            <w:tcBorders>
              <w:top w:val="nil"/>
              <w:left w:val="nil"/>
              <w:bottom w:val="single" w:sz="4" w:space="0" w:color="auto"/>
              <w:right w:val="single" w:sz="4" w:space="0" w:color="auto"/>
            </w:tcBorders>
            <w:noWrap/>
            <w:vAlign w:val="center"/>
            <w:hideMark/>
          </w:tcPr>
          <w:p w14:paraId="35BC525E" w14:textId="3BBA145B"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c>
          <w:tcPr>
            <w:tcW w:w="1275" w:type="dxa"/>
            <w:tcBorders>
              <w:top w:val="nil"/>
              <w:left w:val="nil"/>
              <w:bottom w:val="single" w:sz="4" w:space="0" w:color="auto"/>
              <w:right w:val="single" w:sz="4" w:space="0" w:color="auto"/>
            </w:tcBorders>
            <w:noWrap/>
            <w:vAlign w:val="center"/>
            <w:hideMark/>
          </w:tcPr>
          <w:p w14:paraId="14B0A4F0" w14:textId="77777777" w:rsidR="00960EC5" w:rsidRPr="00C14F75" w:rsidRDefault="00960EC5"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250.000,00 €</w:t>
            </w:r>
          </w:p>
        </w:tc>
      </w:tr>
      <w:tr w:rsidR="00960EC5" w:rsidRPr="00C14F75" w14:paraId="7594EC0B" w14:textId="77777777" w:rsidTr="004D4A07">
        <w:trPr>
          <w:trHeight w:val="210"/>
        </w:trPr>
        <w:tc>
          <w:tcPr>
            <w:tcW w:w="1980" w:type="dxa"/>
            <w:tcBorders>
              <w:top w:val="nil"/>
              <w:left w:val="single" w:sz="4" w:space="0" w:color="auto"/>
              <w:bottom w:val="single" w:sz="4" w:space="0" w:color="auto"/>
              <w:right w:val="single" w:sz="4" w:space="0" w:color="auto"/>
            </w:tcBorders>
            <w:noWrap/>
            <w:vAlign w:val="bottom"/>
            <w:hideMark/>
          </w:tcPr>
          <w:p w14:paraId="375F223E" w14:textId="77777777" w:rsidR="00960EC5" w:rsidRPr="00C14F75" w:rsidRDefault="00960EC5" w:rsidP="00960EC5">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Canada</w:t>
            </w:r>
          </w:p>
        </w:tc>
        <w:tc>
          <w:tcPr>
            <w:tcW w:w="425" w:type="dxa"/>
            <w:tcBorders>
              <w:top w:val="nil"/>
              <w:left w:val="nil"/>
              <w:bottom w:val="single" w:sz="4" w:space="0" w:color="auto"/>
              <w:right w:val="single" w:sz="4" w:space="0" w:color="auto"/>
            </w:tcBorders>
            <w:noWrap/>
            <w:vAlign w:val="bottom"/>
            <w:hideMark/>
          </w:tcPr>
          <w:p w14:paraId="57B17C90" w14:textId="6CABCD42" w:rsidR="00960EC5" w:rsidRPr="00C14F75" w:rsidRDefault="00960EC5" w:rsidP="00310942">
            <w:pPr>
              <w:spacing w:line="240" w:lineRule="auto"/>
              <w:jc w:val="center"/>
              <w:rPr>
                <w:rFonts w:ascii="Cambria" w:eastAsia="Times New Roman" w:hAnsi="Cambria"/>
                <w:color w:val="000000"/>
                <w:kern w:val="0"/>
                <w:sz w:val="18"/>
                <w:szCs w:val="18"/>
                <w14:ligatures w14:val="none"/>
              </w:rPr>
            </w:pPr>
          </w:p>
        </w:tc>
        <w:tc>
          <w:tcPr>
            <w:tcW w:w="527" w:type="dxa"/>
            <w:tcBorders>
              <w:top w:val="nil"/>
              <w:left w:val="nil"/>
              <w:bottom w:val="single" w:sz="4" w:space="0" w:color="auto"/>
              <w:right w:val="single" w:sz="4" w:space="0" w:color="auto"/>
            </w:tcBorders>
            <w:noWrap/>
            <w:vAlign w:val="bottom"/>
            <w:hideMark/>
          </w:tcPr>
          <w:p w14:paraId="4F048A8F" w14:textId="15EE53E4" w:rsidR="00960EC5" w:rsidRPr="00C14F75" w:rsidRDefault="00960EC5" w:rsidP="00310942">
            <w:pPr>
              <w:spacing w:line="240" w:lineRule="auto"/>
              <w:jc w:val="center"/>
              <w:rPr>
                <w:rFonts w:ascii="Cambria" w:eastAsia="Times New Roman" w:hAnsi="Cambria"/>
                <w:color w:val="000000"/>
                <w:kern w:val="0"/>
                <w:sz w:val="18"/>
                <w:szCs w:val="18"/>
                <w14:ligatures w14:val="none"/>
              </w:rPr>
            </w:pPr>
          </w:p>
        </w:tc>
        <w:tc>
          <w:tcPr>
            <w:tcW w:w="1422" w:type="dxa"/>
            <w:tcBorders>
              <w:top w:val="nil"/>
              <w:left w:val="nil"/>
              <w:bottom w:val="single" w:sz="4" w:space="0" w:color="auto"/>
              <w:right w:val="single" w:sz="4" w:space="0" w:color="auto"/>
            </w:tcBorders>
            <w:noWrap/>
            <w:vAlign w:val="center"/>
            <w:hideMark/>
          </w:tcPr>
          <w:p w14:paraId="7C447F84" w14:textId="73150F7E"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c>
          <w:tcPr>
            <w:tcW w:w="425" w:type="dxa"/>
            <w:tcBorders>
              <w:top w:val="nil"/>
              <w:left w:val="nil"/>
              <w:bottom w:val="single" w:sz="4" w:space="0" w:color="auto"/>
              <w:right w:val="single" w:sz="4" w:space="0" w:color="auto"/>
            </w:tcBorders>
            <w:noWrap/>
            <w:vAlign w:val="center"/>
            <w:hideMark/>
          </w:tcPr>
          <w:p w14:paraId="6ADCD68C" w14:textId="0A00416C"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c>
          <w:tcPr>
            <w:tcW w:w="603" w:type="dxa"/>
            <w:tcBorders>
              <w:top w:val="nil"/>
              <w:left w:val="nil"/>
              <w:bottom w:val="single" w:sz="4" w:space="0" w:color="auto"/>
              <w:right w:val="single" w:sz="4" w:space="0" w:color="auto"/>
            </w:tcBorders>
            <w:noWrap/>
            <w:vAlign w:val="center"/>
            <w:hideMark/>
          </w:tcPr>
          <w:p w14:paraId="351FB2C5" w14:textId="46DA8E65"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c>
          <w:tcPr>
            <w:tcW w:w="1276" w:type="dxa"/>
            <w:tcBorders>
              <w:top w:val="nil"/>
              <w:left w:val="nil"/>
              <w:bottom w:val="single" w:sz="4" w:space="0" w:color="auto"/>
              <w:right w:val="single" w:sz="4" w:space="0" w:color="auto"/>
            </w:tcBorders>
            <w:noWrap/>
            <w:vAlign w:val="center"/>
            <w:hideMark/>
          </w:tcPr>
          <w:p w14:paraId="1C19F76D" w14:textId="4995A171"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c>
          <w:tcPr>
            <w:tcW w:w="425" w:type="dxa"/>
            <w:tcBorders>
              <w:top w:val="nil"/>
              <w:left w:val="nil"/>
              <w:bottom w:val="single" w:sz="4" w:space="0" w:color="auto"/>
              <w:right w:val="single" w:sz="4" w:space="0" w:color="auto"/>
            </w:tcBorders>
            <w:noWrap/>
            <w:vAlign w:val="center"/>
            <w:hideMark/>
          </w:tcPr>
          <w:p w14:paraId="2B35CB7E" w14:textId="0C5F4359"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c>
          <w:tcPr>
            <w:tcW w:w="709" w:type="dxa"/>
            <w:tcBorders>
              <w:top w:val="nil"/>
              <w:left w:val="nil"/>
              <w:bottom w:val="single" w:sz="4" w:space="0" w:color="auto"/>
              <w:right w:val="single" w:sz="4" w:space="0" w:color="auto"/>
            </w:tcBorders>
            <w:noWrap/>
            <w:vAlign w:val="center"/>
            <w:hideMark/>
          </w:tcPr>
          <w:p w14:paraId="49CC71C5" w14:textId="3DA751E6"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c>
          <w:tcPr>
            <w:tcW w:w="1275" w:type="dxa"/>
            <w:tcBorders>
              <w:top w:val="nil"/>
              <w:left w:val="nil"/>
              <w:bottom w:val="single" w:sz="4" w:space="0" w:color="auto"/>
              <w:right w:val="single" w:sz="4" w:space="0" w:color="auto"/>
            </w:tcBorders>
            <w:noWrap/>
            <w:vAlign w:val="center"/>
            <w:hideMark/>
          </w:tcPr>
          <w:p w14:paraId="433579F8" w14:textId="56FDB09B"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r>
      <w:tr w:rsidR="00960EC5" w:rsidRPr="00C14F75" w14:paraId="642EA9E2" w14:textId="77777777" w:rsidTr="004D4A07">
        <w:trPr>
          <w:trHeight w:val="210"/>
        </w:trPr>
        <w:tc>
          <w:tcPr>
            <w:tcW w:w="1980" w:type="dxa"/>
            <w:tcBorders>
              <w:top w:val="nil"/>
              <w:left w:val="single" w:sz="4" w:space="0" w:color="auto"/>
              <w:bottom w:val="single" w:sz="4" w:space="0" w:color="auto"/>
              <w:right w:val="single" w:sz="4" w:space="0" w:color="auto"/>
            </w:tcBorders>
            <w:noWrap/>
            <w:vAlign w:val="bottom"/>
            <w:hideMark/>
          </w:tcPr>
          <w:p w14:paraId="6D3050BD" w14:textId="77777777" w:rsidR="00960EC5" w:rsidRPr="00C14F75" w:rsidRDefault="00960EC5" w:rsidP="00960EC5">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Union européenne</w:t>
            </w:r>
          </w:p>
        </w:tc>
        <w:tc>
          <w:tcPr>
            <w:tcW w:w="425" w:type="dxa"/>
            <w:tcBorders>
              <w:top w:val="nil"/>
              <w:left w:val="nil"/>
              <w:bottom w:val="single" w:sz="4" w:space="0" w:color="auto"/>
              <w:right w:val="single" w:sz="4" w:space="0" w:color="auto"/>
            </w:tcBorders>
            <w:noWrap/>
            <w:vAlign w:val="bottom"/>
            <w:hideMark/>
          </w:tcPr>
          <w:p w14:paraId="71964E7B" w14:textId="5D6D1228" w:rsidR="00960EC5" w:rsidRPr="00C14F75" w:rsidRDefault="00960EC5" w:rsidP="00310942">
            <w:pPr>
              <w:spacing w:line="240" w:lineRule="auto"/>
              <w:jc w:val="center"/>
              <w:rPr>
                <w:rFonts w:ascii="Cambria" w:eastAsia="Times New Roman" w:hAnsi="Cambria"/>
                <w:color w:val="000000"/>
                <w:kern w:val="0"/>
                <w:sz w:val="18"/>
                <w:szCs w:val="18"/>
                <w14:ligatures w14:val="none"/>
              </w:rPr>
            </w:pPr>
          </w:p>
        </w:tc>
        <w:tc>
          <w:tcPr>
            <w:tcW w:w="527" w:type="dxa"/>
            <w:tcBorders>
              <w:top w:val="nil"/>
              <w:left w:val="nil"/>
              <w:bottom w:val="single" w:sz="4" w:space="0" w:color="auto"/>
              <w:right w:val="single" w:sz="4" w:space="0" w:color="auto"/>
            </w:tcBorders>
            <w:noWrap/>
            <w:vAlign w:val="bottom"/>
            <w:hideMark/>
          </w:tcPr>
          <w:p w14:paraId="2E4DAD36" w14:textId="3C5E7F4B" w:rsidR="00960EC5" w:rsidRPr="00C14F75" w:rsidRDefault="00960EC5" w:rsidP="00310942">
            <w:pPr>
              <w:spacing w:line="240" w:lineRule="auto"/>
              <w:jc w:val="center"/>
              <w:rPr>
                <w:rFonts w:ascii="Cambria" w:eastAsia="Times New Roman" w:hAnsi="Cambria"/>
                <w:color w:val="000000"/>
                <w:kern w:val="0"/>
                <w:sz w:val="18"/>
                <w:szCs w:val="18"/>
                <w14:ligatures w14:val="none"/>
              </w:rPr>
            </w:pPr>
          </w:p>
        </w:tc>
        <w:tc>
          <w:tcPr>
            <w:tcW w:w="1422" w:type="dxa"/>
            <w:tcBorders>
              <w:top w:val="nil"/>
              <w:left w:val="nil"/>
              <w:bottom w:val="single" w:sz="4" w:space="0" w:color="auto"/>
              <w:right w:val="single" w:sz="4" w:space="0" w:color="auto"/>
            </w:tcBorders>
            <w:noWrap/>
            <w:vAlign w:val="center"/>
            <w:hideMark/>
          </w:tcPr>
          <w:p w14:paraId="74FAB313" w14:textId="10463644"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c>
          <w:tcPr>
            <w:tcW w:w="425" w:type="dxa"/>
            <w:tcBorders>
              <w:top w:val="nil"/>
              <w:left w:val="nil"/>
              <w:bottom w:val="single" w:sz="4" w:space="0" w:color="auto"/>
              <w:right w:val="single" w:sz="4" w:space="0" w:color="auto"/>
            </w:tcBorders>
            <w:noWrap/>
            <w:vAlign w:val="center"/>
            <w:hideMark/>
          </w:tcPr>
          <w:p w14:paraId="50B4E486" w14:textId="709C9642"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c>
          <w:tcPr>
            <w:tcW w:w="603" w:type="dxa"/>
            <w:tcBorders>
              <w:top w:val="nil"/>
              <w:left w:val="nil"/>
              <w:bottom w:val="single" w:sz="4" w:space="0" w:color="auto"/>
              <w:right w:val="single" w:sz="4" w:space="0" w:color="auto"/>
            </w:tcBorders>
            <w:noWrap/>
            <w:vAlign w:val="center"/>
            <w:hideMark/>
          </w:tcPr>
          <w:p w14:paraId="46AFD600" w14:textId="423D4DB9"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c>
          <w:tcPr>
            <w:tcW w:w="1276" w:type="dxa"/>
            <w:tcBorders>
              <w:top w:val="nil"/>
              <w:left w:val="nil"/>
              <w:bottom w:val="single" w:sz="4" w:space="0" w:color="auto"/>
              <w:right w:val="single" w:sz="4" w:space="0" w:color="auto"/>
            </w:tcBorders>
            <w:noWrap/>
            <w:vAlign w:val="center"/>
            <w:hideMark/>
          </w:tcPr>
          <w:p w14:paraId="62B1985D" w14:textId="44DB93D7"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c>
          <w:tcPr>
            <w:tcW w:w="425" w:type="dxa"/>
            <w:tcBorders>
              <w:top w:val="nil"/>
              <w:left w:val="nil"/>
              <w:bottom w:val="single" w:sz="4" w:space="0" w:color="auto"/>
              <w:right w:val="single" w:sz="4" w:space="0" w:color="auto"/>
            </w:tcBorders>
            <w:noWrap/>
            <w:vAlign w:val="center"/>
            <w:hideMark/>
          </w:tcPr>
          <w:p w14:paraId="522F03DF" w14:textId="36C36C95"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c>
          <w:tcPr>
            <w:tcW w:w="709" w:type="dxa"/>
            <w:tcBorders>
              <w:top w:val="nil"/>
              <w:left w:val="nil"/>
              <w:bottom w:val="single" w:sz="4" w:space="0" w:color="auto"/>
              <w:right w:val="single" w:sz="4" w:space="0" w:color="auto"/>
            </w:tcBorders>
            <w:noWrap/>
            <w:vAlign w:val="center"/>
            <w:hideMark/>
          </w:tcPr>
          <w:p w14:paraId="70B464EA" w14:textId="022962EE"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c>
          <w:tcPr>
            <w:tcW w:w="1275" w:type="dxa"/>
            <w:tcBorders>
              <w:top w:val="nil"/>
              <w:left w:val="nil"/>
              <w:bottom w:val="single" w:sz="4" w:space="0" w:color="auto"/>
              <w:right w:val="single" w:sz="4" w:space="0" w:color="auto"/>
            </w:tcBorders>
            <w:noWrap/>
            <w:vAlign w:val="center"/>
            <w:hideMark/>
          </w:tcPr>
          <w:p w14:paraId="53905C38" w14:textId="77777777" w:rsidR="00960EC5" w:rsidRPr="00C14F75" w:rsidRDefault="00960EC5"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90.000,00 €</w:t>
            </w:r>
          </w:p>
        </w:tc>
      </w:tr>
      <w:tr w:rsidR="00960EC5" w:rsidRPr="00C14F75" w14:paraId="39CC99AC" w14:textId="77777777" w:rsidTr="004D4A07">
        <w:trPr>
          <w:trHeight w:val="210"/>
        </w:trPr>
        <w:tc>
          <w:tcPr>
            <w:tcW w:w="1980" w:type="dxa"/>
            <w:tcBorders>
              <w:top w:val="nil"/>
              <w:left w:val="single" w:sz="4" w:space="0" w:color="auto"/>
              <w:bottom w:val="single" w:sz="4" w:space="0" w:color="auto"/>
              <w:right w:val="single" w:sz="4" w:space="0" w:color="auto"/>
            </w:tcBorders>
            <w:noWrap/>
            <w:vAlign w:val="bottom"/>
            <w:hideMark/>
          </w:tcPr>
          <w:p w14:paraId="6D381F43" w14:textId="77777777" w:rsidR="00960EC5" w:rsidRPr="00C14F75" w:rsidRDefault="00960EC5" w:rsidP="00960EC5">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États-Unis</w:t>
            </w:r>
          </w:p>
        </w:tc>
        <w:tc>
          <w:tcPr>
            <w:tcW w:w="425" w:type="dxa"/>
            <w:tcBorders>
              <w:top w:val="nil"/>
              <w:left w:val="nil"/>
              <w:bottom w:val="single" w:sz="4" w:space="0" w:color="auto"/>
              <w:right w:val="single" w:sz="4" w:space="0" w:color="auto"/>
            </w:tcBorders>
            <w:noWrap/>
            <w:vAlign w:val="bottom"/>
            <w:hideMark/>
          </w:tcPr>
          <w:p w14:paraId="1D143737" w14:textId="08C4ECED" w:rsidR="00960EC5" w:rsidRPr="00C14F75" w:rsidRDefault="00960EC5" w:rsidP="00310942">
            <w:pPr>
              <w:spacing w:line="240" w:lineRule="auto"/>
              <w:jc w:val="center"/>
              <w:rPr>
                <w:rFonts w:ascii="Cambria" w:eastAsia="Times New Roman" w:hAnsi="Cambria"/>
                <w:color w:val="000000"/>
                <w:kern w:val="0"/>
                <w:sz w:val="18"/>
                <w:szCs w:val="18"/>
                <w14:ligatures w14:val="none"/>
              </w:rPr>
            </w:pPr>
          </w:p>
        </w:tc>
        <w:tc>
          <w:tcPr>
            <w:tcW w:w="527" w:type="dxa"/>
            <w:tcBorders>
              <w:top w:val="nil"/>
              <w:left w:val="nil"/>
              <w:bottom w:val="single" w:sz="4" w:space="0" w:color="auto"/>
              <w:right w:val="single" w:sz="4" w:space="0" w:color="auto"/>
            </w:tcBorders>
            <w:noWrap/>
            <w:vAlign w:val="bottom"/>
            <w:hideMark/>
          </w:tcPr>
          <w:p w14:paraId="2B9705C9" w14:textId="05C1F6E0" w:rsidR="00960EC5" w:rsidRPr="00C14F75" w:rsidRDefault="00960EC5" w:rsidP="00310942">
            <w:pPr>
              <w:spacing w:line="240" w:lineRule="auto"/>
              <w:jc w:val="center"/>
              <w:rPr>
                <w:rFonts w:ascii="Cambria" w:eastAsia="Times New Roman" w:hAnsi="Cambria"/>
                <w:color w:val="000000"/>
                <w:kern w:val="0"/>
                <w:sz w:val="18"/>
                <w:szCs w:val="18"/>
                <w14:ligatures w14:val="none"/>
              </w:rPr>
            </w:pPr>
          </w:p>
        </w:tc>
        <w:tc>
          <w:tcPr>
            <w:tcW w:w="1422" w:type="dxa"/>
            <w:tcBorders>
              <w:top w:val="nil"/>
              <w:left w:val="nil"/>
              <w:bottom w:val="single" w:sz="4" w:space="0" w:color="auto"/>
              <w:right w:val="single" w:sz="4" w:space="0" w:color="auto"/>
            </w:tcBorders>
            <w:noWrap/>
            <w:vAlign w:val="center"/>
            <w:hideMark/>
          </w:tcPr>
          <w:p w14:paraId="5BC5AA76" w14:textId="7D28B160"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c>
          <w:tcPr>
            <w:tcW w:w="425" w:type="dxa"/>
            <w:tcBorders>
              <w:top w:val="nil"/>
              <w:left w:val="nil"/>
              <w:bottom w:val="single" w:sz="4" w:space="0" w:color="auto"/>
              <w:right w:val="single" w:sz="4" w:space="0" w:color="auto"/>
            </w:tcBorders>
            <w:noWrap/>
            <w:vAlign w:val="center"/>
            <w:hideMark/>
          </w:tcPr>
          <w:p w14:paraId="492964C8" w14:textId="1D29A1CC"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c>
          <w:tcPr>
            <w:tcW w:w="603" w:type="dxa"/>
            <w:tcBorders>
              <w:top w:val="nil"/>
              <w:left w:val="nil"/>
              <w:bottom w:val="single" w:sz="4" w:space="0" w:color="auto"/>
              <w:right w:val="single" w:sz="4" w:space="0" w:color="auto"/>
            </w:tcBorders>
            <w:noWrap/>
            <w:vAlign w:val="center"/>
            <w:hideMark/>
          </w:tcPr>
          <w:p w14:paraId="540C266B" w14:textId="6130CDAC"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c>
          <w:tcPr>
            <w:tcW w:w="1276" w:type="dxa"/>
            <w:tcBorders>
              <w:top w:val="nil"/>
              <w:left w:val="nil"/>
              <w:bottom w:val="single" w:sz="4" w:space="0" w:color="auto"/>
              <w:right w:val="single" w:sz="4" w:space="0" w:color="auto"/>
            </w:tcBorders>
            <w:noWrap/>
            <w:vAlign w:val="center"/>
            <w:hideMark/>
          </w:tcPr>
          <w:p w14:paraId="712AC7EF" w14:textId="284F3307"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c>
          <w:tcPr>
            <w:tcW w:w="425" w:type="dxa"/>
            <w:tcBorders>
              <w:top w:val="nil"/>
              <w:left w:val="nil"/>
              <w:bottom w:val="single" w:sz="4" w:space="0" w:color="auto"/>
              <w:right w:val="single" w:sz="4" w:space="0" w:color="auto"/>
            </w:tcBorders>
            <w:noWrap/>
            <w:vAlign w:val="center"/>
            <w:hideMark/>
          </w:tcPr>
          <w:p w14:paraId="11451FB4" w14:textId="01654A78"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c>
          <w:tcPr>
            <w:tcW w:w="709" w:type="dxa"/>
            <w:tcBorders>
              <w:top w:val="nil"/>
              <w:left w:val="nil"/>
              <w:bottom w:val="single" w:sz="4" w:space="0" w:color="auto"/>
              <w:right w:val="single" w:sz="4" w:space="0" w:color="auto"/>
            </w:tcBorders>
            <w:noWrap/>
            <w:vAlign w:val="center"/>
            <w:hideMark/>
          </w:tcPr>
          <w:p w14:paraId="23DDE3E1" w14:textId="25E6968B"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c>
          <w:tcPr>
            <w:tcW w:w="1275" w:type="dxa"/>
            <w:tcBorders>
              <w:top w:val="nil"/>
              <w:left w:val="nil"/>
              <w:bottom w:val="single" w:sz="4" w:space="0" w:color="auto"/>
              <w:right w:val="single" w:sz="4" w:space="0" w:color="auto"/>
            </w:tcBorders>
            <w:noWrap/>
            <w:vAlign w:val="center"/>
            <w:hideMark/>
          </w:tcPr>
          <w:p w14:paraId="127BFE04" w14:textId="1A2A07C6"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r>
      <w:tr w:rsidR="00960EC5" w:rsidRPr="00C14F75" w14:paraId="7B82D619" w14:textId="77777777" w:rsidTr="004D4A07">
        <w:trPr>
          <w:trHeight w:val="210"/>
        </w:trPr>
        <w:tc>
          <w:tcPr>
            <w:tcW w:w="1980" w:type="dxa"/>
            <w:tcBorders>
              <w:top w:val="nil"/>
              <w:left w:val="single" w:sz="4" w:space="0" w:color="auto"/>
              <w:bottom w:val="single" w:sz="4" w:space="0" w:color="auto"/>
              <w:right w:val="single" w:sz="4" w:space="0" w:color="auto"/>
            </w:tcBorders>
            <w:noWrap/>
            <w:vAlign w:val="bottom"/>
            <w:hideMark/>
          </w:tcPr>
          <w:p w14:paraId="79303A7E" w14:textId="77777777" w:rsidR="00960EC5" w:rsidRPr="00C14F75" w:rsidRDefault="00960EC5" w:rsidP="00960EC5">
            <w:pPr>
              <w:spacing w:line="240" w:lineRule="auto"/>
              <w:rPr>
                <w:rFonts w:ascii="Cambria" w:eastAsia="Times New Roman" w:hAnsi="Cambria"/>
                <w:color w:val="FF0000"/>
                <w:kern w:val="0"/>
                <w:sz w:val="18"/>
                <w:szCs w:val="18"/>
                <w14:ligatures w14:val="none"/>
              </w:rPr>
            </w:pPr>
            <w:r w:rsidRPr="00C14F75">
              <w:rPr>
                <w:rFonts w:ascii="Cambria" w:hAnsi="Cambria"/>
                <w:sz w:val="18"/>
                <w:szCs w:val="18"/>
              </w:rPr>
              <w:t>Fonds de roulement</w:t>
            </w:r>
          </w:p>
        </w:tc>
        <w:tc>
          <w:tcPr>
            <w:tcW w:w="425" w:type="dxa"/>
            <w:tcBorders>
              <w:top w:val="nil"/>
              <w:left w:val="nil"/>
              <w:bottom w:val="single" w:sz="4" w:space="0" w:color="auto"/>
              <w:right w:val="single" w:sz="4" w:space="0" w:color="auto"/>
            </w:tcBorders>
            <w:noWrap/>
            <w:vAlign w:val="bottom"/>
            <w:hideMark/>
          </w:tcPr>
          <w:p w14:paraId="4A40D9E7" w14:textId="5978FB86" w:rsidR="00960EC5" w:rsidRPr="00C14F75" w:rsidRDefault="00960EC5" w:rsidP="00310942">
            <w:pPr>
              <w:spacing w:line="240" w:lineRule="auto"/>
              <w:jc w:val="center"/>
              <w:rPr>
                <w:rFonts w:ascii="Cambria" w:eastAsia="Times New Roman" w:hAnsi="Cambria"/>
                <w:color w:val="000000"/>
                <w:kern w:val="0"/>
                <w:sz w:val="18"/>
                <w:szCs w:val="18"/>
                <w14:ligatures w14:val="none"/>
              </w:rPr>
            </w:pPr>
          </w:p>
        </w:tc>
        <w:tc>
          <w:tcPr>
            <w:tcW w:w="527" w:type="dxa"/>
            <w:tcBorders>
              <w:top w:val="nil"/>
              <w:left w:val="nil"/>
              <w:bottom w:val="single" w:sz="4" w:space="0" w:color="auto"/>
              <w:right w:val="single" w:sz="4" w:space="0" w:color="auto"/>
            </w:tcBorders>
            <w:noWrap/>
            <w:vAlign w:val="bottom"/>
            <w:hideMark/>
          </w:tcPr>
          <w:p w14:paraId="34F43C93" w14:textId="11563BE8" w:rsidR="00960EC5" w:rsidRPr="00C14F75" w:rsidRDefault="00960EC5" w:rsidP="00310942">
            <w:pPr>
              <w:spacing w:line="240" w:lineRule="auto"/>
              <w:jc w:val="center"/>
              <w:rPr>
                <w:rFonts w:ascii="Cambria" w:eastAsia="Times New Roman" w:hAnsi="Cambria"/>
                <w:color w:val="000000"/>
                <w:kern w:val="0"/>
                <w:sz w:val="18"/>
                <w:szCs w:val="18"/>
                <w14:ligatures w14:val="none"/>
              </w:rPr>
            </w:pPr>
          </w:p>
        </w:tc>
        <w:tc>
          <w:tcPr>
            <w:tcW w:w="1422" w:type="dxa"/>
            <w:tcBorders>
              <w:top w:val="nil"/>
              <w:left w:val="nil"/>
              <w:bottom w:val="single" w:sz="4" w:space="0" w:color="auto"/>
              <w:right w:val="single" w:sz="4" w:space="0" w:color="auto"/>
            </w:tcBorders>
            <w:noWrap/>
            <w:vAlign w:val="center"/>
            <w:hideMark/>
          </w:tcPr>
          <w:p w14:paraId="18C49C16" w14:textId="77777777" w:rsidR="00960EC5" w:rsidRPr="00C14F75" w:rsidRDefault="00960EC5"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185.000,00 €</w:t>
            </w:r>
          </w:p>
        </w:tc>
        <w:tc>
          <w:tcPr>
            <w:tcW w:w="425" w:type="dxa"/>
            <w:tcBorders>
              <w:top w:val="nil"/>
              <w:left w:val="nil"/>
              <w:bottom w:val="single" w:sz="4" w:space="0" w:color="auto"/>
              <w:right w:val="single" w:sz="4" w:space="0" w:color="auto"/>
            </w:tcBorders>
            <w:noWrap/>
            <w:vAlign w:val="center"/>
            <w:hideMark/>
          </w:tcPr>
          <w:p w14:paraId="49A4B2D0" w14:textId="3444E496"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c>
          <w:tcPr>
            <w:tcW w:w="603" w:type="dxa"/>
            <w:tcBorders>
              <w:top w:val="nil"/>
              <w:left w:val="nil"/>
              <w:bottom w:val="single" w:sz="4" w:space="0" w:color="auto"/>
              <w:right w:val="single" w:sz="4" w:space="0" w:color="auto"/>
            </w:tcBorders>
            <w:noWrap/>
            <w:vAlign w:val="center"/>
            <w:hideMark/>
          </w:tcPr>
          <w:p w14:paraId="4E6C9F97" w14:textId="520215E6"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c>
          <w:tcPr>
            <w:tcW w:w="1276" w:type="dxa"/>
            <w:tcBorders>
              <w:top w:val="nil"/>
              <w:left w:val="nil"/>
              <w:bottom w:val="single" w:sz="4" w:space="0" w:color="auto"/>
              <w:right w:val="single" w:sz="4" w:space="0" w:color="auto"/>
            </w:tcBorders>
            <w:noWrap/>
            <w:vAlign w:val="center"/>
            <w:hideMark/>
          </w:tcPr>
          <w:p w14:paraId="38334F61" w14:textId="350EF65E"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c>
          <w:tcPr>
            <w:tcW w:w="425" w:type="dxa"/>
            <w:tcBorders>
              <w:top w:val="nil"/>
              <w:left w:val="nil"/>
              <w:bottom w:val="single" w:sz="4" w:space="0" w:color="auto"/>
              <w:right w:val="single" w:sz="4" w:space="0" w:color="auto"/>
            </w:tcBorders>
            <w:noWrap/>
            <w:vAlign w:val="center"/>
            <w:hideMark/>
          </w:tcPr>
          <w:p w14:paraId="237908D1" w14:textId="1A0E3783"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c>
          <w:tcPr>
            <w:tcW w:w="709" w:type="dxa"/>
            <w:tcBorders>
              <w:top w:val="nil"/>
              <w:left w:val="nil"/>
              <w:bottom w:val="single" w:sz="4" w:space="0" w:color="auto"/>
              <w:right w:val="single" w:sz="4" w:space="0" w:color="auto"/>
            </w:tcBorders>
            <w:noWrap/>
            <w:vAlign w:val="center"/>
            <w:hideMark/>
          </w:tcPr>
          <w:p w14:paraId="755405D3" w14:textId="2E745B62"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c>
          <w:tcPr>
            <w:tcW w:w="1275" w:type="dxa"/>
            <w:tcBorders>
              <w:top w:val="nil"/>
              <w:left w:val="nil"/>
              <w:bottom w:val="single" w:sz="4" w:space="0" w:color="auto"/>
              <w:right w:val="single" w:sz="4" w:space="0" w:color="auto"/>
            </w:tcBorders>
            <w:noWrap/>
            <w:vAlign w:val="center"/>
            <w:hideMark/>
          </w:tcPr>
          <w:p w14:paraId="33706FEE" w14:textId="40E27A52"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r>
      <w:tr w:rsidR="00960EC5" w:rsidRPr="00C14F75" w14:paraId="3D525C5B" w14:textId="77777777" w:rsidTr="004D4A07">
        <w:trPr>
          <w:trHeight w:val="210"/>
        </w:trPr>
        <w:tc>
          <w:tcPr>
            <w:tcW w:w="1980" w:type="dxa"/>
            <w:tcBorders>
              <w:top w:val="nil"/>
              <w:left w:val="single" w:sz="4" w:space="0" w:color="auto"/>
              <w:bottom w:val="single" w:sz="4" w:space="0" w:color="auto"/>
              <w:right w:val="single" w:sz="4" w:space="0" w:color="auto"/>
            </w:tcBorders>
            <w:noWrap/>
            <w:vAlign w:val="bottom"/>
            <w:hideMark/>
          </w:tcPr>
          <w:p w14:paraId="655C78B6" w14:textId="77777777" w:rsidR="00960EC5" w:rsidRPr="00C14F75" w:rsidRDefault="00960EC5" w:rsidP="00960EC5">
            <w:pPr>
              <w:spacing w:line="240" w:lineRule="auto"/>
              <w:rPr>
                <w:rFonts w:ascii="Cambria" w:eastAsia="Times New Roman" w:hAnsi="Cambria"/>
                <w:b/>
                <w:bCs/>
                <w:color w:val="000000"/>
                <w:kern w:val="0"/>
                <w:sz w:val="18"/>
                <w:szCs w:val="18"/>
                <w14:ligatures w14:val="none"/>
              </w:rPr>
            </w:pPr>
            <w:r w:rsidRPr="00C14F75">
              <w:rPr>
                <w:rFonts w:ascii="Cambria" w:hAnsi="Cambria"/>
                <w:b/>
                <w:color w:val="000000"/>
                <w:sz w:val="18"/>
                <w:szCs w:val="18"/>
              </w:rPr>
              <w:t xml:space="preserve">Total revenus </w:t>
            </w:r>
          </w:p>
        </w:tc>
        <w:tc>
          <w:tcPr>
            <w:tcW w:w="425" w:type="dxa"/>
            <w:tcBorders>
              <w:top w:val="nil"/>
              <w:left w:val="nil"/>
              <w:bottom w:val="single" w:sz="4" w:space="0" w:color="auto"/>
              <w:right w:val="single" w:sz="4" w:space="0" w:color="auto"/>
            </w:tcBorders>
            <w:noWrap/>
            <w:vAlign w:val="bottom"/>
            <w:hideMark/>
          </w:tcPr>
          <w:p w14:paraId="278FD33B" w14:textId="4B7B6CB6" w:rsidR="00960EC5" w:rsidRPr="00C14F75" w:rsidRDefault="00960EC5" w:rsidP="00310942">
            <w:pPr>
              <w:spacing w:line="240" w:lineRule="auto"/>
              <w:jc w:val="center"/>
              <w:rPr>
                <w:rFonts w:ascii="Cambria" w:eastAsia="Times New Roman" w:hAnsi="Cambria"/>
                <w:b/>
                <w:bCs/>
                <w:color w:val="000000"/>
                <w:kern w:val="0"/>
                <w:sz w:val="18"/>
                <w:szCs w:val="18"/>
                <w14:ligatures w14:val="none"/>
              </w:rPr>
            </w:pPr>
          </w:p>
        </w:tc>
        <w:tc>
          <w:tcPr>
            <w:tcW w:w="527" w:type="dxa"/>
            <w:tcBorders>
              <w:top w:val="nil"/>
              <w:left w:val="nil"/>
              <w:bottom w:val="single" w:sz="4" w:space="0" w:color="auto"/>
              <w:right w:val="single" w:sz="4" w:space="0" w:color="auto"/>
            </w:tcBorders>
            <w:noWrap/>
            <w:vAlign w:val="bottom"/>
            <w:hideMark/>
          </w:tcPr>
          <w:p w14:paraId="53A7549A" w14:textId="5906628C" w:rsidR="00960EC5" w:rsidRPr="00C14F75" w:rsidRDefault="00960EC5" w:rsidP="00310942">
            <w:pPr>
              <w:spacing w:line="240" w:lineRule="auto"/>
              <w:jc w:val="center"/>
              <w:rPr>
                <w:rFonts w:ascii="Cambria" w:eastAsia="Times New Roman" w:hAnsi="Cambria"/>
                <w:b/>
                <w:bCs/>
                <w:color w:val="000000"/>
                <w:kern w:val="0"/>
                <w:sz w:val="18"/>
                <w:szCs w:val="18"/>
                <w14:ligatures w14:val="none"/>
              </w:rPr>
            </w:pPr>
          </w:p>
        </w:tc>
        <w:tc>
          <w:tcPr>
            <w:tcW w:w="1422" w:type="dxa"/>
            <w:tcBorders>
              <w:top w:val="nil"/>
              <w:left w:val="nil"/>
              <w:bottom w:val="single" w:sz="4" w:space="0" w:color="auto"/>
              <w:right w:val="single" w:sz="4" w:space="0" w:color="auto"/>
            </w:tcBorders>
            <w:noWrap/>
            <w:vAlign w:val="center"/>
            <w:hideMark/>
          </w:tcPr>
          <w:p w14:paraId="55656D70" w14:textId="77777777" w:rsidR="00960EC5" w:rsidRPr="00C14F75" w:rsidRDefault="00960EC5" w:rsidP="004D4A07">
            <w:pPr>
              <w:spacing w:line="240" w:lineRule="auto"/>
              <w:jc w:val="center"/>
              <w:rPr>
                <w:rFonts w:ascii="Cambria" w:eastAsia="Times New Roman" w:hAnsi="Cambria"/>
                <w:b/>
                <w:bCs/>
                <w:color w:val="000000"/>
                <w:kern w:val="0"/>
                <w:sz w:val="18"/>
                <w:szCs w:val="18"/>
                <w14:ligatures w14:val="none"/>
              </w:rPr>
            </w:pPr>
            <w:r w:rsidRPr="00C14F75">
              <w:rPr>
                <w:rFonts w:ascii="Cambria" w:hAnsi="Cambria"/>
                <w:b/>
                <w:color w:val="000000"/>
                <w:sz w:val="18"/>
                <w:szCs w:val="18"/>
              </w:rPr>
              <w:t>435.000,00 €</w:t>
            </w:r>
          </w:p>
        </w:tc>
        <w:tc>
          <w:tcPr>
            <w:tcW w:w="425" w:type="dxa"/>
            <w:tcBorders>
              <w:top w:val="nil"/>
              <w:left w:val="nil"/>
              <w:bottom w:val="single" w:sz="4" w:space="0" w:color="auto"/>
              <w:right w:val="single" w:sz="4" w:space="0" w:color="auto"/>
            </w:tcBorders>
            <w:noWrap/>
            <w:vAlign w:val="center"/>
            <w:hideMark/>
          </w:tcPr>
          <w:p w14:paraId="2F244532" w14:textId="64FF8C4B" w:rsidR="00960EC5" w:rsidRPr="00C14F75" w:rsidRDefault="00960EC5" w:rsidP="004D4A07">
            <w:pPr>
              <w:spacing w:line="240" w:lineRule="auto"/>
              <w:jc w:val="center"/>
              <w:rPr>
                <w:rFonts w:ascii="Cambria" w:eastAsia="Times New Roman" w:hAnsi="Cambria"/>
                <w:b/>
                <w:bCs/>
                <w:color w:val="000000"/>
                <w:kern w:val="0"/>
                <w:sz w:val="18"/>
                <w:szCs w:val="18"/>
                <w14:ligatures w14:val="none"/>
              </w:rPr>
            </w:pPr>
          </w:p>
        </w:tc>
        <w:tc>
          <w:tcPr>
            <w:tcW w:w="603" w:type="dxa"/>
            <w:tcBorders>
              <w:top w:val="nil"/>
              <w:left w:val="nil"/>
              <w:bottom w:val="single" w:sz="4" w:space="0" w:color="auto"/>
              <w:right w:val="single" w:sz="4" w:space="0" w:color="auto"/>
            </w:tcBorders>
            <w:noWrap/>
            <w:vAlign w:val="center"/>
            <w:hideMark/>
          </w:tcPr>
          <w:p w14:paraId="1D7F4B09" w14:textId="3AB6079E" w:rsidR="00960EC5" w:rsidRPr="00C14F75" w:rsidRDefault="00960EC5" w:rsidP="004D4A07">
            <w:pPr>
              <w:spacing w:line="240" w:lineRule="auto"/>
              <w:jc w:val="center"/>
              <w:rPr>
                <w:rFonts w:ascii="Cambria" w:eastAsia="Times New Roman" w:hAnsi="Cambria"/>
                <w:b/>
                <w:bCs/>
                <w:color w:val="000000"/>
                <w:kern w:val="0"/>
                <w:sz w:val="18"/>
                <w:szCs w:val="18"/>
                <w14:ligatures w14:val="none"/>
              </w:rPr>
            </w:pPr>
          </w:p>
        </w:tc>
        <w:tc>
          <w:tcPr>
            <w:tcW w:w="1276" w:type="dxa"/>
            <w:tcBorders>
              <w:top w:val="nil"/>
              <w:left w:val="nil"/>
              <w:bottom w:val="single" w:sz="4" w:space="0" w:color="auto"/>
              <w:right w:val="single" w:sz="4" w:space="0" w:color="auto"/>
            </w:tcBorders>
            <w:noWrap/>
            <w:vAlign w:val="center"/>
            <w:hideMark/>
          </w:tcPr>
          <w:p w14:paraId="376E50C4" w14:textId="77777777" w:rsidR="00960EC5" w:rsidRPr="00C14F75" w:rsidRDefault="00960EC5" w:rsidP="004D4A07">
            <w:pPr>
              <w:spacing w:line="240" w:lineRule="auto"/>
              <w:jc w:val="center"/>
              <w:rPr>
                <w:rFonts w:ascii="Cambria" w:eastAsia="Times New Roman" w:hAnsi="Cambria"/>
                <w:b/>
                <w:bCs/>
                <w:color w:val="000000"/>
                <w:kern w:val="0"/>
                <w:sz w:val="18"/>
                <w:szCs w:val="18"/>
                <w14:ligatures w14:val="none"/>
              </w:rPr>
            </w:pPr>
            <w:r w:rsidRPr="00C14F75">
              <w:rPr>
                <w:rFonts w:ascii="Cambria" w:hAnsi="Cambria"/>
                <w:b/>
                <w:color w:val="000000"/>
                <w:sz w:val="18"/>
                <w:szCs w:val="18"/>
              </w:rPr>
              <w:t>250.000,00 €</w:t>
            </w:r>
          </w:p>
        </w:tc>
        <w:tc>
          <w:tcPr>
            <w:tcW w:w="425" w:type="dxa"/>
            <w:tcBorders>
              <w:top w:val="nil"/>
              <w:left w:val="nil"/>
              <w:bottom w:val="single" w:sz="4" w:space="0" w:color="auto"/>
              <w:right w:val="single" w:sz="4" w:space="0" w:color="auto"/>
            </w:tcBorders>
            <w:noWrap/>
            <w:vAlign w:val="center"/>
            <w:hideMark/>
          </w:tcPr>
          <w:p w14:paraId="1E1D4765" w14:textId="744F013A" w:rsidR="00960EC5" w:rsidRPr="00C14F75" w:rsidRDefault="00960EC5" w:rsidP="004D4A07">
            <w:pPr>
              <w:spacing w:line="240" w:lineRule="auto"/>
              <w:jc w:val="center"/>
              <w:rPr>
                <w:rFonts w:ascii="Cambria" w:eastAsia="Times New Roman" w:hAnsi="Cambria"/>
                <w:b/>
                <w:bCs/>
                <w:color w:val="000000"/>
                <w:kern w:val="0"/>
                <w:sz w:val="18"/>
                <w:szCs w:val="18"/>
                <w14:ligatures w14:val="none"/>
              </w:rPr>
            </w:pPr>
          </w:p>
        </w:tc>
        <w:tc>
          <w:tcPr>
            <w:tcW w:w="709" w:type="dxa"/>
            <w:tcBorders>
              <w:top w:val="nil"/>
              <w:left w:val="nil"/>
              <w:bottom w:val="single" w:sz="4" w:space="0" w:color="auto"/>
              <w:right w:val="single" w:sz="4" w:space="0" w:color="auto"/>
            </w:tcBorders>
            <w:noWrap/>
            <w:vAlign w:val="center"/>
            <w:hideMark/>
          </w:tcPr>
          <w:p w14:paraId="6448BF83" w14:textId="15EEFD31" w:rsidR="00960EC5" w:rsidRPr="00C14F75" w:rsidRDefault="00960EC5" w:rsidP="004D4A07">
            <w:pPr>
              <w:spacing w:line="240" w:lineRule="auto"/>
              <w:jc w:val="center"/>
              <w:rPr>
                <w:rFonts w:ascii="Cambria" w:eastAsia="Times New Roman" w:hAnsi="Cambria"/>
                <w:b/>
                <w:bCs/>
                <w:color w:val="000000"/>
                <w:kern w:val="0"/>
                <w:sz w:val="18"/>
                <w:szCs w:val="18"/>
                <w14:ligatures w14:val="none"/>
              </w:rPr>
            </w:pPr>
          </w:p>
        </w:tc>
        <w:tc>
          <w:tcPr>
            <w:tcW w:w="1275" w:type="dxa"/>
            <w:tcBorders>
              <w:top w:val="nil"/>
              <w:left w:val="nil"/>
              <w:bottom w:val="single" w:sz="4" w:space="0" w:color="auto"/>
              <w:right w:val="single" w:sz="4" w:space="0" w:color="auto"/>
            </w:tcBorders>
            <w:noWrap/>
            <w:vAlign w:val="center"/>
            <w:hideMark/>
          </w:tcPr>
          <w:p w14:paraId="55E7EBEA" w14:textId="77777777" w:rsidR="00960EC5" w:rsidRPr="00C14F75" w:rsidRDefault="00960EC5" w:rsidP="004D4A07">
            <w:pPr>
              <w:spacing w:line="240" w:lineRule="auto"/>
              <w:jc w:val="center"/>
              <w:rPr>
                <w:rFonts w:ascii="Cambria" w:eastAsia="Times New Roman" w:hAnsi="Cambria"/>
                <w:b/>
                <w:bCs/>
                <w:color w:val="000000"/>
                <w:kern w:val="0"/>
                <w:sz w:val="18"/>
                <w:szCs w:val="18"/>
                <w14:ligatures w14:val="none"/>
              </w:rPr>
            </w:pPr>
            <w:r w:rsidRPr="00C14F75">
              <w:rPr>
                <w:rFonts w:ascii="Cambria" w:hAnsi="Cambria"/>
                <w:b/>
                <w:color w:val="000000"/>
                <w:sz w:val="18"/>
                <w:szCs w:val="18"/>
              </w:rPr>
              <w:t>340.000,00 €</w:t>
            </w:r>
          </w:p>
        </w:tc>
      </w:tr>
      <w:tr w:rsidR="00960EC5" w:rsidRPr="00C14F75" w14:paraId="06F5ED02" w14:textId="77777777" w:rsidTr="004D4A07">
        <w:trPr>
          <w:trHeight w:val="210"/>
        </w:trPr>
        <w:tc>
          <w:tcPr>
            <w:tcW w:w="1980" w:type="dxa"/>
            <w:tcBorders>
              <w:top w:val="nil"/>
              <w:left w:val="single" w:sz="4" w:space="0" w:color="auto"/>
              <w:bottom w:val="single" w:sz="4" w:space="0" w:color="auto"/>
              <w:right w:val="single" w:sz="4" w:space="0" w:color="auto"/>
            </w:tcBorders>
            <w:noWrap/>
            <w:vAlign w:val="bottom"/>
            <w:hideMark/>
          </w:tcPr>
          <w:p w14:paraId="1BADDB90" w14:textId="77777777" w:rsidR="00960EC5" w:rsidRPr="00C14F75" w:rsidRDefault="00960EC5" w:rsidP="00960EC5">
            <w:pPr>
              <w:spacing w:line="240" w:lineRule="auto"/>
              <w:rPr>
                <w:rFonts w:ascii="Cambria" w:eastAsia="Times New Roman" w:hAnsi="Cambria"/>
                <w:b/>
                <w:bCs/>
                <w:color w:val="000000"/>
                <w:kern w:val="0"/>
                <w:sz w:val="18"/>
                <w:szCs w:val="18"/>
                <w14:ligatures w14:val="none"/>
              </w:rPr>
            </w:pPr>
            <w:r w:rsidRPr="00C14F75">
              <w:rPr>
                <w:rFonts w:ascii="Cambria" w:hAnsi="Cambria"/>
                <w:b/>
                <w:color w:val="000000"/>
                <w:sz w:val="18"/>
                <w:szCs w:val="18"/>
              </w:rPr>
              <w:t>DÉPENSES</w:t>
            </w:r>
          </w:p>
        </w:tc>
        <w:tc>
          <w:tcPr>
            <w:tcW w:w="425" w:type="dxa"/>
            <w:tcBorders>
              <w:top w:val="nil"/>
              <w:left w:val="nil"/>
              <w:bottom w:val="single" w:sz="4" w:space="0" w:color="auto"/>
              <w:right w:val="single" w:sz="4" w:space="0" w:color="auto"/>
            </w:tcBorders>
            <w:noWrap/>
            <w:vAlign w:val="bottom"/>
            <w:hideMark/>
          </w:tcPr>
          <w:p w14:paraId="77CCE83E" w14:textId="77777777" w:rsidR="00960EC5" w:rsidRPr="00C14F75" w:rsidRDefault="00960EC5" w:rsidP="00310942">
            <w:pPr>
              <w:spacing w:line="240" w:lineRule="auto"/>
              <w:jc w:val="center"/>
              <w:rPr>
                <w:rFonts w:ascii="Cambria" w:eastAsia="Times New Roman" w:hAnsi="Cambria"/>
                <w:b/>
                <w:bCs/>
                <w:color w:val="000000"/>
                <w:kern w:val="0"/>
                <w:sz w:val="18"/>
                <w:szCs w:val="18"/>
                <w14:ligatures w14:val="none"/>
              </w:rPr>
            </w:pPr>
            <w:r w:rsidRPr="00C14F75">
              <w:rPr>
                <w:rFonts w:ascii="Cambria" w:hAnsi="Cambria"/>
                <w:b/>
                <w:color w:val="000000"/>
                <w:sz w:val="18"/>
                <w:szCs w:val="18"/>
              </w:rPr>
              <w:t>Nº</w:t>
            </w:r>
          </w:p>
        </w:tc>
        <w:tc>
          <w:tcPr>
            <w:tcW w:w="527" w:type="dxa"/>
            <w:tcBorders>
              <w:top w:val="nil"/>
              <w:left w:val="nil"/>
              <w:bottom w:val="single" w:sz="4" w:space="0" w:color="auto"/>
              <w:right w:val="single" w:sz="4" w:space="0" w:color="auto"/>
            </w:tcBorders>
            <w:noWrap/>
            <w:vAlign w:val="bottom"/>
            <w:hideMark/>
          </w:tcPr>
          <w:p w14:paraId="0AF696ED" w14:textId="0C7402AB" w:rsidR="00960EC5" w:rsidRPr="00C14F75" w:rsidRDefault="00960EC5" w:rsidP="00310942">
            <w:pPr>
              <w:spacing w:line="240" w:lineRule="auto"/>
              <w:jc w:val="center"/>
              <w:rPr>
                <w:rFonts w:ascii="Cambria" w:eastAsia="Times New Roman" w:hAnsi="Cambria"/>
                <w:b/>
                <w:bCs/>
                <w:color w:val="000000"/>
                <w:kern w:val="0"/>
                <w:sz w:val="18"/>
                <w:szCs w:val="18"/>
                <w14:ligatures w14:val="none"/>
              </w:rPr>
            </w:pPr>
          </w:p>
        </w:tc>
        <w:tc>
          <w:tcPr>
            <w:tcW w:w="1422" w:type="dxa"/>
            <w:tcBorders>
              <w:top w:val="nil"/>
              <w:left w:val="nil"/>
              <w:bottom w:val="single" w:sz="4" w:space="0" w:color="auto"/>
              <w:right w:val="single" w:sz="4" w:space="0" w:color="auto"/>
            </w:tcBorders>
            <w:noWrap/>
            <w:vAlign w:val="center"/>
            <w:hideMark/>
          </w:tcPr>
          <w:p w14:paraId="3108B413" w14:textId="77777777" w:rsidR="00960EC5" w:rsidRPr="00C14F75" w:rsidRDefault="00960EC5" w:rsidP="004D4A07">
            <w:pPr>
              <w:spacing w:line="240" w:lineRule="auto"/>
              <w:jc w:val="center"/>
              <w:rPr>
                <w:rFonts w:ascii="Cambria" w:eastAsia="Times New Roman" w:hAnsi="Cambria"/>
                <w:b/>
                <w:bCs/>
                <w:color w:val="000000"/>
                <w:kern w:val="0"/>
                <w:sz w:val="18"/>
                <w:szCs w:val="18"/>
                <w14:ligatures w14:val="none"/>
              </w:rPr>
            </w:pPr>
            <w:r w:rsidRPr="00C14F75">
              <w:rPr>
                <w:rFonts w:ascii="Cambria" w:hAnsi="Cambria"/>
                <w:b/>
                <w:color w:val="000000"/>
                <w:sz w:val="18"/>
                <w:szCs w:val="18"/>
              </w:rPr>
              <w:t>Montant</w:t>
            </w:r>
          </w:p>
        </w:tc>
        <w:tc>
          <w:tcPr>
            <w:tcW w:w="425" w:type="dxa"/>
            <w:tcBorders>
              <w:top w:val="nil"/>
              <w:left w:val="nil"/>
              <w:bottom w:val="single" w:sz="4" w:space="0" w:color="auto"/>
              <w:right w:val="single" w:sz="4" w:space="0" w:color="auto"/>
            </w:tcBorders>
            <w:noWrap/>
            <w:vAlign w:val="center"/>
            <w:hideMark/>
          </w:tcPr>
          <w:p w14:paraId="35F11CA9" w14:textId="77777777" w:rsidR="00960EC5" w:rsidRPr="00C14F75" w:rsidRDefault="00960EC5" w:rsidP="004D4A07">
            <w:pPr>
              <w:spacing w:line="240" w:lineRule="auto"/>
              <w:jc w:val="center"/>
              <w:rPr>
                <w:rFonts w:ascii="Cambria" w:eastAsia="Times New Roman" w:hAnsi="Cambria"/>
                <w:b/>
                <w:bCs/>
                <w:color w:val="000000"/>
                <w:kern w:val="0"/>
                <w:sz w:val="18"/>
                <w:szCs w:val="18"/>
                <w14:ligatures w14:val="none"/>
              </w:rPr>
            </w:pPr>
            <w:r w:rsidRPr="00C14F75">
              <w:rPr>
                <w:rFonts w:ascii="Cambria" w:hAnsi="Cambria"/>
                <w:b/>
                <w:color w:val="000000"/>
                <w:sz w:val="18"/>
                <w:szCs w:val="18"/>
              </w:rPr>
              <w:t>Nº</w:t>
            </w:r>
          </w:p>
        </w:tc>
        <w:tc>
          <w:tcPr>
            <w:tcW w:w="603" w:type="dxa"/>
            <w:tcBorders>
              <w:top w:val="nil"/>
              <w:left w:val="nil"/>
              <w:bottom w:val="single" w:sz="4" w:space="0" w:color="auto"/>
              <w:right w:val="single" w:sz="4" w:space="0" w:color="auto"/>
            </w:tcBorders>
            <w:noWrap/>
            <w:vAlign w:val="center"/>
            <w:hideMark/>
          </w:tcPr>
          <w:p w14:paraId="7DE55E7A" w14:textId="599700A2" w:rsidR="00960EC5" w:rsidRPr="00C14F75" w:rsidRDefault="00960EC5" w:rsidP="004D4A07">
            <w:pPr>
              <w:spacing w:line="240" w:lineRule="auto"/>
              <w:jc w:val="center"/>
              <w:rPr>
                <w:rFonts w:ascii="Cambria" w:eastAsia="Times New Roman" w:hAnsi="Cambria"/>
                <w:b/>
                <w:bCs/>
                <w:color w:val="000000"/>
                <w:kern w:val="0"/>
                <w:sz w:val="18"/>
                <w:szCs w:val="18"/>
                <w14:ligatures w14:val="none"/>
              </w:rPr>
            </w:pPr>
          </w:p>
        </w:tc>
        <w:tc>
          <w:tcPr>
            <w:tcW w:w="1276" w:type="dxa"/>
            <w:tcBorders>
              <w:top w:val="nil"/>
              <w:left w:val="nil"/>
              <w:bottom w:val="single" w:sz="4" w:space="0" w:color="auto"/>
              <w:right w:val="single" w:sz="4" w:space="0" w:color="auto"/>
            </w:tcBorders>
            <w:noWrap/>
            <w:vAlign w:val="center"/>
            <w:hideMark/>
          </w:tcPr>
          <w:p w14:paraId="63665B6A" w14:textId="77777777" w:rsidR="00960EC5" w:rsidRPr="00C14F75" w:rsidRDefault="00960EC5" w:rsidP="004D4A07">
            <w:pPr>
              <w:spacing w:line="240" w:lineRule="auto"/>
              <w:jc w:val="center"/>
              <w:rPr>
                <w:rFonts w:ascii="Cambria" w:eastAsia="Times New Roman" w:hAnsi="Cambria"/>
                <w:b/>
                <w:bCs/>
                <w:color w:val="000000"/>
                <w:kern w:val="0"/>
                <w:sz w:val="18"/>
                <w:szCs w:val="18"/>
                <w14:ligatures w14:val="none"/>
              </w:rPr>
            </w:pPr>
            <w:r w:rsidRPr="00C14F75">
              <w:rPr>
                <w:rFonts w:ascii="Cambria" w:hAnsi="Cambria"/>
                <w:b/>
                <w:color w:val="000000"/>
                <w:sz w:val="18"/>
                <w:szCs w:val="18"/>
              </w:rPr>
              <w:t>Montant</w:t>
            </w:r>
          </w:p>
        </w:tc>
        <w:tc>
          <w:tcPr>
            <w:tcW w:w="425" w:type="dxa"/>
            <w:tcBorders>
              <w:top w:val="nil"/>
              <w:left w:val="nil"/>
              <w:bottom w:val="single" w:sz="4" w:space="0" w:color="auto"/>
              <w:right w:val="single" w:sz="4" w:space="0" w:color="auto"/>
            </w:tcBorders>
            <w:noWrap/>
            <w:vAlign w:val="center"/>
            <w:hideMark/>
          </w:tcPr>
          <w:p w14:paraId="68CDDD54" w14:textId="77777777" w:rsidR="00960EC5" w:rsidRPr="00C14F75" w:rsidRDefault="00960EC5" w:rsidP="004D4A07">
            <w:pPr>
              <w:spacing w:line="240" w:lineRule="auto"/>
              <w:jc w:val="center"/>
              <w:rPr>
                <w:rFonts w:ascii="Cambria" w:eastAsia="Times New Roman" w:hAnsi="Cambria"/>
                <w:b/>
                <w:bCs/>
                <w:color w:val="000000"/>
                <w:kern w:val="0"/>
                <w:sz w:val="18"/>
                <w:szCs w:val="18"/>
                <w14:ligatures w14:val="none"/>
              </w:rPr>
            </w:pPr>
            <w:r w:rsidRPr="00C14F75">
              <w:rPr>
                <w:rFonts w:ascii="Cambria" w:hAnsi="Cambria"/>
                <w:b/>
                <w:color w:val="000000"/>
                <w:sz w:val="18"/>
                <w:szCs w:val="18"/>
              </w:rPr>
              <w:t>Nº</w:t>
            </w:r>
          </w:p>
        </w:tc>
        <w:tc>
          <w:tcPr>
            <w:tcW w:w="709" w:type="dxa"/>
            <w:tcBorders>
              <w:top w:val="nil"/>
              <w:left w:val="nil"/>
              <w:bottom w:val="single" w:sz="4" w:space="0" w:color="auto"/>
              <w:right w:val="single" w:sz="4" w:space="0" w:color="auto"/>
            </w:tcBorders>
            <w:noWrap/>
            <w:vAlign w:val="center"/>
            <w:hideMark/>
          </w:tcPr>
          <w:p w14:paraId="3CB0C7F7" w14:textId="11002EA1" w:rsidR="00960EC5" w:rsidRPr="00C14F75" w:rsidRDefault="00960EC5" w:rsidP="004D4A07">
            <w:pPr>
              <w:spacing w:line="240" w:lineRule="auto"/>
              <w:jc w:val="center"/>
              <w:rPr>
                <w:rFonts w:ascii="Cambria" w:eastAsia="Times New Roman" w:hAnsi="Cambria"/>
                <w:b/>
                <w:bCs/>
                <w:color w:val="000000"/>
                <w:kern w:val="0"/>
                <w:sz w:val="18"/>
                <w:szCs w:val="18"/>
                <w14:ligatures w14:val="none"/>
              </w:rPr>
            </w:pPr>
          </w:p>
        </w:tc>
        <w:tc>
          <w:tcPr>
            <w:tcW w:w="1275" w:type="dxa"/>
            <w:tcBorders>
              <w:top w:val="nil"/>
              <w:left w:val="nil"/>
              <w:bottom w:val="single" w:sz="4" w:space="0" w:color="auto"/>
              <w:right w:val="single" w:sz="4" w:space="0" w:color="auto"/>
            </w:tcBorders>
            <w:noWrap/>
            <w:vAlign w:val="center"/>
            <w:hideMark/>
          </w:tcPr>
          <w:p w14:paraId="64F43083" w14:textId="77777777" w:rsidR="00960EC5" w:rsidRPr="00C14F75" w:rsidRDefault="00960EC5" w:rsidP="004D4A07">
            <w:pPr>
              <w:spacing w:line="240" w:lineRule="auto"/>
              <w:jc w:val="center"/>
              <w:rPr>
                <w:rFonts w:ascii="Cambria" w:eastAsia="Times New Roman" w:hAnsi="Cambria"/>
                <w:b/>
                <w:bCs/>
                <w:color w:val="000000"/>
                <w:kern w:val="0"/>
                <w:sz w:val="18"/>
                <w:szCs w:val="18"/>
                <w14:ligatures w14:val="none"/>
              </w:rPr>
            </w:pPr>
            <w:r w:rsidRPr="00C14F75">
              <w:rPr>
                <w:rFonts w:ascii="Cambria" w:hAnsi="Cambria"/>
                <w:b/>
                <w:color w:val="000000"/>
                <w:sz w:val="18"/>
                <w:szCs w:val="18"/>
              </w:rPr>
              <w:t>Montant</w:t>
            </w:r>
          </w:p>
        </w:tc>
      </w:tr>
      <w:tr w:rsidR="00557102" w:rsidRPr="00C14F75" w14:paraId="0773EFC9" w14:textId="77777777" w:rsidTr="004D4A07">
        <w:trPr>
          <w:trHeight w:val="210"/>
        </w:trPr>
        <w:tc>
          <w:tcPr>
            <w:tcW w:w="1980" w:type="dxa"/>
            <w:tcBorders>
              <w:top w:val="nil"/>
              <w:left w:val="single" w:sz="4" w:space="0" w:color="auto"/>
              <w:bottom w:val="single" w:sz="4" w:space="0" w:color="auto"/>
              <w:right w:val="single" w:sz="4" w:space="0" w:color="auto"/>
            </w:tcBorders>
            <w:noWrap/>
            <w:vAlign w:val="bottom"/>
            <w:hideMark/>
          </w:tcPr>
          <w:p w14:paraId="239209EB" w14:textId="77777777" w:rsidR="00557102" w:rsidRPr="00C14F75" w:rsidRDefault="00557102" w:rsidP="00557102">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Préparation des données</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4934BF2" w14:textId="5392469E" w:rsidR="00557102" w:rsidRPr="00C14F75" w:rsidRDefault="00557102" w:rsidP="00310942">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7</w:t>
            </w:r>
          </w:p>
        </w:tc>
        <w:tc>
          <w:tcPr>
            <w:tcW w:w="527" w:type="dxa"/>
            <w:tcBorders>
              <w:top w:val="single" w:sz="4" w:space="0" w:color="auto"/>
              <w:left w:val="nil"/>
              <w:bottom w:val="single" w:sz="4" w:space="0" w:color="auto"/>
              <w:right w:val="single" w:sz="4" w:space="0" w:color="auto"/>
            </w:tcBorders>
            <w:noWrap/>
            <w:vAlign w:val="bottom"/>
            <w:hideMark/>
          </w:tcPr>
          <w:p w14:paraId="11D55903" w14:textId="3CB78B1F" w:rsidR="00557102" w:rsidRPr="00C14F75" w:rsidRDefault="00557102" w:rsidP="00310942">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SWO</w:t>
            </w:r>
          </w:p>
        </w:tc>
        <w:tc>
          <w:tcPr>
            <w:tcW w:w="1422" w:type="dxa"/>
            <w:tcBorders>
              <w:top w:val="single" w:sz="4" w:space="0" w:color="auto"/>
              <w:left w:val="nil"/>
              <w:bottom w:val="single" w:sz="4" w:space="0" w:color="auto"/>
              <w:right w:val="single" w:sz="4" w:space="0" w:color="auto"/>
            </w:tcBorders>
            <w:noWrap/>
            <w:vAlign w:val="center"/>
            <w:hideMark/>
          </w:tcPr>
          <w:p w14:paraId="40C47040" w14:textId="6A299253"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27.697,66 €</w:t>
            </w:r>
          </w:p>
        </w:tc>
        <w:tc>
          <w:tcPr>
            <w:tcW w:w="425" w:type="dxa"/>
            <w:tcBorders>
              <w:top w:val="nil"/>
              <w:left w:val="nil"/>
              <w:bottom w:val="single" w:sz="4" w:space="0" w:color="auto"/>
              <w:right w:val="single" w:sz="4" w:space="0" w:color="auto"/>
            </w:tcBorders>
            <w:noWrap/>
            <w:vAlign w:val="center"/>
            <w:hideMark/>
          </w:tcPr>
          <w:p w14:paraId="4B132EE0"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3</w:t>
            </w:r>
          </w:p>
        </w:tc>
        <w:tc>
          <w:tcPr>
            <w:tcW w:w="603" w:type="dxa"/>
            <w:tcBorders>
              <w:top w:val="nil"/>
              <w:left w:val="nil"/>
              <w:bottom w:val="single" w:sz="4" w:space="0" w:color="auto"/>
              <w:right w:val="single" w:sz="4" w:space="0" w:color="auto"/>
            </w:tcBorders>
            <w:noWrap/>
            <w:vAlign w:val="center"/>
            <w:hideMark/>
          </w:tcPr>
          <w:p w14:paraId="39FA293B"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SMA</w:t>
            </w:r>
          </w:p>
        </w:tc>
        <w:tc>
          <w:tcPr>
            <w:tcW w:w="1276" w:type="dxa"/>
            <w:tcBorders>
              <w:top w:val="nil"/>
              <w:left w:val="nil"/>
              <w:bottom w:val="single" w:sz="4" w:space="0" w:color="auto"/>
              <w:right w:val="single" w:sz="4" w:space="0" w:color="auto"/>
            </w:tcBorders>
            <w:noWrap/>
            <w:vAlign w:val="center"/>
            <w:hideMark/>
          </w:tcPr>
          <w:p w14:paraId="4D0C9ED0"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9.378,72 €</w:t>
            </w:r>
          </w:p>
        </w:tc>
        <w:tc>
          <w:tcPr>
            <w:tcW w:w="425" w:type="dxa"/>
            <w:tcBorders>
              <w:top w:val="nil"/>
              <w:left w:val="nil"/>
              <w:bottom w:val="single" w:sz="4" w:space="0" w:color="auto"/>
              <w:right w:val="single" w:sz="4" w:space="0" w:color="auto"/>
            </w:tcBorders>
            <w:noWrap/>
            <w:vAlign w:val="center"/>
            <w:hideMark/>
          </w:tcPr>
          <w:p w14:paraId="78357E5B"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6</w:t>
            </w:r>
          </w:p>
        </w:tc>
        <w:tc>
          <w:tcPr>
            <w:tcW w:w="709" w:type="dxa"/>
            <w:tcBorders>
              <w:top w:val="nil"/>
              <w:left w:val="nil"/>
              <w:bottom w:val="single" w:sz="4" w:space="0" w:color="auto"/>
              <w:right w:val="single" w:sz="4" w:space="0" w:color="auto"/>
            </w:tcBorders>
            <w:noWrap/>
            <w:vAlign w:val="center"/>
            <w:hideMark/>
          </w:tcPr>
          <w:p w14:paraId="373D5F5F"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BUM</w:t>
            </w:r>
          </w:p>
        </w:tc>
        <w:tc>
          <w:tcPr>
            <w:tcW w:w="1275" w:type="dxa"/>
            <w:tcBorders>
              <w:top w:val="nil"/>
              <w:left w:val="nil"/>
              <w:bottom w:val="single" w:sz="4" w:space="0" w:color="auto"/>
              <w:right w:val="single" w:sz="4" w:space="0" w:color="auto"/>
            </w:tcBorders>
            <w:noWrap/>
            <w:vAlign w:val="center"/>
            <w:hideMark/>
          </w:tcPr>
          <w:p w14:paraId="48809228"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17.467,04 €</w:t>
            </w:r>
          </w:p>
        </w:tc>
      </w:tr>
      <w:tr w:rsidR="00557102" w:rsidRPr="00C14F75" w14:paraId="21289414" w14:textId="77777777" w:rsidTr="004D4A07">
        <w:trPr>
          <w:trHeight w:val="210"/>
        </w:trPr>
        <w:tc>
          <w:tcPr>
            <w:tcW w:w="1980" w:type="dxa"/>
            <w:tcBorders>
              <w:top w:val="nil"/>
              <w:left w:val="single" w:sz="4" w:space="0" w:color="auto"/>
              <w:bottom w:val="single" w:sz="4" w:space="0" w:color="auto"/>
              <w:right w:val="single" w:sz="4" w:space="0" w:color="auto"/>
            </w:tcBorders>
            <w:noWrap/>
            <w:vAlign w:val="bottom"/>
            <w:hideMark/>
          </w:tcPr>
          <w:p w14:paraId="05C2B10A" w14:textId="77777777" w:rsidR="00557102" w:rsidRPr="00C14F75" w:rsidRDefault="00557102" w:rsidP="00557102">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Évaluation</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90E76E5" w14:textId="71AF7207" w:rsidR="00557102" w:rsidRPr="00C14F75" w:rsidRDefault="00557102" w:rsidP="00310942">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4</w:t>
            </w:r>
          </w:p>
        </w:tc>
        <w:tc>
          <w:tcPr>
            <w:tcW w:w="527" w:type="dxa"/>
            <w:tcBorders>
              <w:top w:val="single" w:sz="4" w:space="0" w:color="auto"/>
              <w:left w:val="nil"/>
              <w:bottom w:val="single" w:sz="4" w:space="0" w:color="auto"/>
              <w:right w:val="single" w:sz="4" w:space="0" w:color="auto"/>
            </w:tcBorders>
            <w:noWrap/>
            <w:vAlign w:val="bottom"/>
            <w:hideMark/>
          </w:tcPr>
          <w:p w14:paraId="5AF3F3C0" w14:textId="5DCDE582" w:rsidR="00557102" w:rsidRPr="00C14F75" w:rsidRDefault="00557102" w:rsidP="00310942">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SWO</w:t>
            </w:r>
          </w:p>
        </w:tc>
        <w:tc>
          <w:tcPr>
            <w:tcW w:w="1422" w:type="dxa"/>
            <w:tcBorders>
              <w:top w:val="single" w:sz="4" w:space="0" w:color="auto"/>
              <w:left w:val="nil"/>
              <w:bottom w:val="single" w:sz="4" w:space="0" w:color="auto"/>
              <w:right w:val="single" w:sz="4" w:space="0" w:color="auto"/>
            </w:tcBorders>
            <w:noWrap/>
            <w:vAlign w:val="center"/>
            <w:hideMark/>
          </w:tcPr>
          <w:p w14:paraId="5BDAEE4E" w14:textId="47DAF831"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13.903,36 €</w:t>
            </w:r>
          </w:p>
        </w:tc>
        <w:tc>
          <w:tcPr>
            <w:tcW w:w="425" w:type="dxa"/>
            <w:tcBorders>
              <w:top w:val="nil"/>
              <w:left w:val="nil"/>
              <w:bottom w:val="single" w:sz="4" w:space="0" w:color="auto"/>
              <w:right w:val="single" w:sz="4" w:space="0" w:color="auto"/>
            </w:tcBorders>
            <w:noWrap/>
            <w:vAlign w:val="center"/>
            <w:hideMark/>
          </w:tcPr>
          <w:p w14:paraId="78F51334"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4</w:t>
            </w:r>
          </w:p>
        </w:tc>
        <w:tc>
          <w:tcPr>
            <w:tcW w:w="603" w:type="dxa"/>
            <w:tcBorders>
              <w:top w:val="nil"/>
              <w:left w:val="nil"/>
              <w:bottom w:val="single" w:sz="4" w:space="0" w:color="auto"/>
              <w:right w:val="single" w:sz="4" w:space="0" w:color="auto"/>
            </w:tcBorders>
            <w:noWrap/>
            <w:vAlign w:val="center"/>
            <w:hideMark/>
          </w:tcPr>
          <w:p w14:paraId="6CEEAF2B"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SMA</w:t>
            </w:r>
          </w:p>
        </w:tc>
        <w:tc>
          <w:tcPr>
            <w:tcW w:w="1276" w:type="dxa"/>
            <w:tcBorders>
              <w:top w:val="nil"/>
              <w:left w:val="nil"/>
              <w:bottom w:val="single" w:sz="4" w:space="0" w:color="auto"/>
              <w:right w:val="single" w:sz="4" w:space="0" w:color="auto"/>
            </w:tcBorders>
            <w:noWrap/>
            <w:vAlign w:val="center"/>
            <w:hideMark/>
          </w:tcPr>
          <w:p w14:paraId="1BC2F970"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15.194,27 €</w:t>
            </w:r>
          </w:p>
        </w:tc>
        <w:tc>
          <w:tcPr>
            <w:tcW w:w="425" w:type="dxa"/>
            <w:tcBorders>
              <w:top w:val="nil"/>
              <w:left w:val="nil"/>
              <w:bottom w:val="single" w:sz="4" w:space="0" w:color="auto"/>
              <w:right w:val="single" w:sz="4" w:space="0" w:color="auto"/>
            </w:tcBorders>
            <w:noWrap/>
            <w:vAlign w:val="center"/>
            <w:hideMark/>
          </w:tcPr>
          <w:p w14:paraId="21E7F80F"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7</w:t>
            </w:r>
          </w:p>
        </w:tc>
        <w:tc>
          <w:tcPr>
            <w:tcW w:w="709" w:type="dxa"/>
            <w:tcBorders>
              <w:top w:val="nil"/>
              <w:left w:val="nil"/>
              <w:bottom w:val="single" w:sz="4" w:space="0" w:color="auto"/>
              <w:right w:val="single" w:sz="4" w:space="0" w:color="auto"/>
            </w:tcBorders>
            <w:noWrap/>
            <w:vAlign w:val="center"/>
            <w:hideMark/>
          </w:tcPr>
          <w:p w14:paraId="5B241E08"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BUM</w:t>
            </w:r>
          </w:p>
        </w:tc>
        <w:tc>
          <w:tcPr>
            <w:tcW w:w="1275" w:type="dxa"/>
            <w:tcBorders>
              <w:top w:val="nil"/>
              <w:left w:val="nil"/>
              <w:bottom w:val="single" w:sz="4" w:space="0" w:color="auto"/>
              <w:right w:val="single" w:sz="4" w:space="0" w:color="auto"/>
            </w:tcBorders>
            <w:noWrap/>
            <w:vAlign w:val="center"/>
            <w:hideMark/>
          </w:tcPr>
          <w:p w14:paraId="13A0F6CB"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21.050,16 €</w:t>
            </w:r>
          </w:p>
        </w:tc>
      </w:tr>
      <w:tr w:rsidR="00557102" w:rsidRPr="00C14F75" w14:paraId="7E679CAA" w14:textId="77777777" w:rsidTr="004D4A07">
        <w:trPr>
          <w:trHeight w:val="210"/>
        </w:trPr>
        <w:tc>
          <w:tcPr>
            <w:tcW w:w="1980" w:type="dxa"/>
            <w:tcBorders>
              <w:top w:val="nil"/>
              <w:left w:val="single" w:sz="4" w:space="0" w:color="auto"/>
              <w:bottom w:val="single" w:sz="4" w:space="0" w:color="auto"/>
              <w:right w:val="single" w:sz="4" w:space="0" w:color="auto"/>
            </w:tcBorders>
            <w:noWrap/>
            <w:vAlign w:val="bottom"/>
            <w:hideMark/>
          </w:tcPr>
          <w:p w14:paraId="2CC57DF0" w14:textId="77777777" w:rsidR="00557102" w:rsidRPr="00C14F75" w:rsidRDefault="00557102" w:rsidP="00557102">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Préparation des données</w:t>
            </w:r>
          </w:p>
        </w:tc>
        <w:tc>
          <w:tcPr>
            <w:tcW w:w="425" w:type="dxa"/>
            <w:tcBorders>
              <w:top w:val="nil"/>
              <w:left w:val="single" w:sz="4" w:space="0" w:color="auto"/>
              <w:bottom w:val="single" w:sz="4" w:space="0" w:color="auto"/>
              <w:right w:val="single" w:sz="4" w:space="0" w:color="auto"/>
            </w:tcBorders>
            <w:noWrap/>
            <w:vAlign w:val="bottom"/>
            <w:hideMark/>
          </w:tcPr>
          <w:p w14:paraId="2F7D1C48" w14:textId="0AD1C0C2" w:rsidR="00557102" w:rsidRPr="00C14F75" w:rsidRDefault="00557102" w:rsidP="00310942">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5</w:t>
            </w:r>
          </w:p>
        </w:tc>
        <w:tc>
          <w:tcPr>
            <w:tcW w:w="527" w:type="dxa"/>
            <w:tcBorders>
              <w:top w:val="nil"/>
              <w:left w:val="nil"/>
              <w:bottom w:val="single" w:sz="4" w:space="0" w:color="auto"/>
              <w:right w:val="single" w:sz="4" w:space="0" w:color="auto"/>
            </w:tcBorders>
            <w:noWrap/>
            <w:vAlign w:val="bottom"/>
            <w:hideMark/>
          </w:tcPr>
          <w:p w14:paraId="6DB2C38E" w14:textId="44344886" w:rsidR="00557102" w:rsidRPr="00C14F75" w:rsidRDefault="00557102" w:rsidP="00310942">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ALB</w:t>
            </w:r>
          </w:p>
        </w:tc>
        <w:tc>
          <w:tcPr>
            <w:tcW w:w="1422" w:type="dxa"/>
            <w:tcBorders>
              <w:top w:val="nil"/>
              <w:left w:val="nil"/>
              <w:bottom w:val="single" w:sz="4" w:space="0" w:color="auto"/>
              <w:right w:val="single" w:sz="4" w:space="0" w:color="auto"/>
            </w:tcBorders>
            <w:noWrap/>
            <w:vAlign w:val="center"/>
            <w:hideMark/>
          </w:tcPr>
          <w:p w14:paraId="7E0510C6" w14:textId="355B181D"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16.404,75 €</w:t>
            </w:r>
          </w:p>
        </w:tc>
        <w:tc>
          <w:tcPr>
            <w:tcW w:w="425" w:type="dxa"/>
            <w:tcBorders>
              <w:top w:val="nil"/>
              <w:left w:val="nil"/>
              <w:bottom w:val="single" w:sz="4" w:space="0" w:color="auto"/>
              <w:right w:val="single" w:sz="4" w:space="0" w:color="auto"/>
            </w:tcBorders>
            <w:noWrap/>
            <w:vAlign w:val="center"/>
            <w:hideMark/>
          </w:tcPr>
          <w:p w14:paraId="2361753E"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5</w:t>
            </w:r>
          </w:p>
        </w:tc>
        <w:tc>
          <w:tcPr>
            <w:tcW w:w="603" w:type="dxa"/>
            <w:tcBorders>
              <w:top w:val="nil"/>
              <w:left w:val="nil"/>
              <w:bottom w:val="single" w:sz="4" w:space="0" w:color="auto"/>
              <w:right w:val="single" w:sz="4" w:space="0" w:color="auto"/>
            </w:tcBorders>
            <w:noWrap/>
            <w:vAlign w:val="center"/>
            <w:hideMark/>
          </w:tcPr>
          <w:p w14:paraId="6CDB81FE"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WHM</w:t>
            </w:r>
          </w:p>
        </w:tc>
        <w:tc>
          <w:tcPr>
            <w:tcW w:w="1276" w:type="dxa"/>
            <w:tcBorders>
              <w:top w:val="nil"/>
              <w:left w:val="nil"/>
              <w:bottom w:val="single" w:sz="4" w:space="0" w:color="auto"/>
              <w:right w:val="single" w:sz="4" w:space="0" w:color="auto"/>
            </w:tcBorders>
            <w:noWrap/>
            <w:vAlign w:val="center"/>
            <w:hideMark/>
          </w:tcPr>
          <w:p w14:paraId="3C16EF80"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17.627,42 €</w:t>
            </w:r>
          </w:p>
        </w:tc>
        <w:tc>
          <w:tcPr>
            <w:tcW w:w="425" w:type="dxa"/>
            <w:tcBorders>
              <w:top w:val="nil"/>
              <w:left w:val="nil"/>
              <w:bottom w:val="single" w:sz="4" w:space="0" w:color="auto"/>
              <w:right w:val="single" w:sz="4" w:space="0" w:color="auto"/>
            </w:tcBorders>
            <w:noWrap/>
            <w:vAlign w:val="center"/>
            <w:hideMark/>
          </w:tcPr>
          <w:p w14:paraId="56EECFA6"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8</w:t>
            </w:r>
          </w:p>
        </w:tc>
        <w:tc>
          <w:tcPr>
            <w:tcW w:w="709" w:type="dxa"/>
            <w:tcBorders>
              <w:top w:val="nil"/>
              <w:left w:val="nil"/>
              <w:bottom w:val="single" w:sz="4" w:space="0" w:color="auto"/>
              <w:right w:val="single" w:sz="4" w:space="0" w:color="auto"/>
            </w:tcBorders>
            <w:noWrap/>
            <w:vAlign w:val="center"/>
            <w:hideMark/>
          </w:tcPr>
          <w:p w14:paraId="22A0FE74"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YFT</w:t>
            </w:r>
          </w:p>
        </w:tc>
        <w:tc>
          <w:tcPr>
            <w:tcW w:w="1275" w:type="dxa"/>
            <w:tcBorders>
              <w:top w:val="nil"/>
              <w:left w:val="nil"/>
              <w:bottom w:val="single" w:sz="4" w:space="0" w:color="auto"/>
              <w:right w:val="single" w:sz="4" w:space="0" w:color="auto"/>
            </w:tcBorders>
            <w:noWrap/>
            <w:vAlign w:val="center"/>
            <w:hideMark/>
          </w:tcPr>
          <w:p w14:paraId="154E783E"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26.501,77 €</w:t>
            </w:r>
          </w:p>
        </w:tc>
      </w:tr>
      <w:tr w:rsidR="00557102" w:rsidRPr="00C14F75" w14:paraId="55B9F2A7" w14:textId="77777777" w:rsidTr="004D4A07">
        <w:trPr>
          <w:trHeight w:val="210"/>
        </w:trPr>
        <w:tc>
          <w:tcPr>
            <w:tcW w:w="1980" w:type="dxa"/>
            <w:tcBorders>
              <w:top w:val="nil"/>
              <w:left w:val="single" w:sz="4" w:space="0" w:color="auto"/>
              <w:bottom w:val="single" w:sz="4" w:space="0" w:color="auto"/>
              <w:right w:val="single" w:sz="4" w:space="0" w:color="auto"/>
            </w:tcBorders>
            <w:noWrap/>
            <w:vAlign w:val="bottom"/>
            <w:hideMark/>
          </w:tcPr>
          <w:p w14:paraId="67F22429" w14:textId="77777777" w:rsidR="00557102" w:rsidRPr="00C14F75" w:rsidRDefault="00557102" w:rsidP="00557102">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Évaluation</w:t>
            </w:r>
          </w:p>
        </w:tc>
        <w:tc>
          <w:tcPr>
            <w:tcW w:w="425" w:type="dxa"/>
            <w:tcBorders>
              <w:top w:val="nil"/>
              <w:left w:val="single" w:sz="4" w:space="0" w:color="auto"/>
              <w:bottom w:val="single" w:sz="4" w:space="0" w:color="auto"/>
              <w:right w:val="single" w:sz="4" w:space="0" w:color="auto"/>
            </w:tcBorders>
            <w:noWrap/>
            <w:vAlign w:val="bottom"/>
            <w:hideMark/>
          </w:tcPr>
          <w:p w14:paraId="4F622338" w14:textId="09384B3E" w:rsidR="00557102" w:rsidRPr="00C14F75" w:rsidRDefault="00557102" w:rsidP="00310942">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w:t>
            </w:r>
          </w:p>
        </w:tc>
        <w:tc>
          <w:tcPr>
            <w:tcW w:w="527" w:type="dxa"/>
            <w:tcBorders>
              <w:top w:val="nil"/>
              <w:left w:val="nil"/>
              <w:bottom w:val="single" w:sz="4" w:space="0" w:color="auto"/>
              <w:right w:val="single" w:sz="4" w:space="0" w:color="auto"/>
            </w:tcBorders>
            <w:noWrap/>
            <w:vAlign w:val="bottom"/>
            <w:hideMark/>
          </w:tcPr>
          <w:p w14:paraId="02EDEB85" w14:textId="7852C606" w:rsidR="00557102" w:rsidRPr="00C14F75" w:rsidRDefault="00557102" w:rsidP="00310942">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ALB</w:t>
            </w:r>
          </w:p>
        </w:tc>
        <w:tc>
          <w:tcPr>
            <w:tcW w:w="1422" w:type="dxa"/>
            <w:tcBorders>
              <w:top w:val="nil"/>
              <w:left w:val="nil"/>
              <w:bottom w:val="single" w:sz="4" w:space="0" w:color="auto"/>
              <w:right w:val="single" w:sz="4" w:space="0" w:color="auto"/>
            </w:tcBorders>
            <w:noWrap/>
            <w:vAlign w:val="center"/>
            <w:hideMark/>
          </w:tcPr>
          <w:p w14:paraId="7C710E6D" w14:textId="4CA8BA3F"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3.112,41 €</w:t>
            </w:r>
          </w:p>
        </w:tc>
        <w:tc>
          <w:tcPr>
            <w:tcW w:w="425" w:type="dxa"/>
            <w:tcBorders>
              <w:top w:val="nil"/>
              <w:left w:val="nil"/>
              <w:bottom w:val="single" w:sz="4" w:space="0" w:color="auto"/>
              <w:right w:val="single" w:sz="4" w:space="0" w:color="auto"/>
            </w:tcBorders>
            <w:noWrap/>
            <w:vAlign w:val="center"/>
            <w:hideMark/>
          </w:tcPr>
          <w:p w14:paraId="184365E3"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3</w:t>
            </w:r>
          </w:p>
        </w:tc>
        <w:tc>
          <w:tcPr>
            <w:tcW w:w="603" w:type="dxa"/>
            <w:tcBorders>
              <w:top w:val="nil"/>
              <w:left w:val="nil"/>
              <w:bottom w:val="single" w:sz="4" w:space="0" w:color="auto"/>
              <w:right w:val="single" w:sz="4" w:space="0" w:color="auto"/>
            </w:tcBorders>
            <w:noWrap/>
            <w:vAlign w:val="center"/>
            <w:hideMark/>
          </w:tcPr>
          <w:p w14:paraId="6CA86A70"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WHM</w:t>
            </w:r>
          </w:p>
        </w:tc>
        <w:tc>
          <w:tcPr>
            <w:tcW w:w="1276" w:type="dxa"/>
            <w:tcBorders>
              <w:top w:val="nil"/>
              <w:left w:val="nil"/>
              <w:bottom w:val="single" w:sz="4" w:space="0" w:color="auto"/>
              <w:right w:val="single" w:sz="4" w:space="0" w:color="auto"/>
            </w:tcBorders>
            <w:noWrap/>
            <w:vAlign w:val="center"/>
            <w:hideMark/>
          </w:tcPr>
          <w:p w14:paraId="140834A4"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11.225,41 €</w:t>
            </w:r>
          </w:p>
        </w:tc>
        <w:tc>
          <w:tcPr>
            <w:tcW w:w="425" w:type="dxa"/>
            <w:tcBorders>
              <w:top w:val="nil"/>
              <w:left w:val="nil"/>
              <w:bottom w:val="single" w:sz="4" w:space="0" w:color="auto"/>
              <w:right w:val="single" w:sz="4" w:space="0" w:color="auto"/>
            </w:tcBorders>
            <w:noWrap/>
            <w:vAlign w:val="center"/>
            <w:hideMark/>
          </w:tcPr>
          <w:p w14:paraId="19D82510"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12</w:t>
            </w:r>
          </w:p>
        </w:tc>
        <w:tc>
          <w:tcPr>
            <w:tcW w:w="709" w:type="dxa"/>
            <w:tcBorders>
              <w:top w:val="nil"/>
              <w:left w:val="nil"/>
              <w:bottom w:val="single" w:sz="4" w:space="0" w:color="auto"/>
              <w:right w:val="single" w:sz="4" w:space="0" w:color="auto"/>
            </w:tcBorders>
            <w:noWrap/>
            <w:vAlign w:val="center"/>
            <w:hideMark/>
          </w:tcPr>
          <w:p w14:paraId="1412941B"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YFT</w:t>
            </w:r>
          </w:p>
        </w:tc>
        <w:tc>
          <w:tcPr>
            <w:tcW w:w="1275" w:type="dxa"/>
            <w:tcBorders>
              <w:top w:val="nil"/>
              <w:left w:val="nil"/>
              <w:bottom w:val="single" w:sz="4" w:space="0" w:color="auto"/>
              <w:right w:val="single" w:sz="4" w:space="0" w:color="auto"/>
            </w:tcBorders>
            <w:noWrap/>
            <w:vAlign w:val="center"/>
            <w:hideMark/>
          </w:tcPr>
          <w:p w14:paraId="27C8999D"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40741,04</w:t>
            </w:r>
          </w:p>
        </w:tc>
      </w:tr>
      <w:tr w:rsidR="00960EC5" w:rsidRPr="00C14F75" w14:paraId="647240E1" w14:textId="77777777" w:rsidTr="004D4A07">
        <w:trPr>
          <w:trHeight w:val="210"/>
        </w:trPr>
        <w:tc>
          <w:tcPr>
            <w:tcW w:w="1980" w:type="dxa"/>
            <w:tcBorders>
              <w:top w:val="nil"/>
              <w:left w:val="single" w:sz="4" w:space="0" w:color="auto"/>
              <w:bottom w:val="single" w:sz="4" w:space="0" w:color="auto"/>
              <w:right w:val="single" w:sz="4" w:space="0" w:color="auto"/>
            </w:tcBorders>
            <w:noWrap/>
            <w:vAlign w:val="bottom"/>
            <w:hideMark/>
          </w:tcPr>
          <w:p w14:paraId="599EC99B" w14:textId="77777777" w:rsidR="00960EC5" w:rsidRPr="00C14F75" w:rsidRDefault="00960EC5" w:rsidP="00960EC5">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Préparation des données</w:t>
            </w:r>
          </w:p>
        </w:tc>
        <w:tc>
          <w:tcPr>
            <w:tcW w:w="425" w:type="dxa"/>
            <w:tcBorders>
              <w:top w:val="nil"/>
              <w:left w:val="nil"/>
              <w:bottom w:val="single" w:sz="4" w:space="0" w:color="auto"/>
              <w:right w:val="single" w:sz="4" w:space="0" w:color="auto"/>
            </w:tcBorders>
            <w:noWrap/>
            <w:vAlign w:val="bottom"/>
            <w:hideMark/>
          </w:tcPr>
          <w:p w14:paraId="3BA93073" w14:textId="4F099FEB" w:rsidR="00960EC5" w:rsidRPr="00C14F75" w:rsidRDefault="00960EC5" w:rsidP="00310942">
            <w:pPr>
              <w:spacing w:line="240" w:lineRule="auto"/>
              <w:jc w:val="center"/>
              <w:rPr>
                <w:rFonts w:ascii="Cambria" w:eastAsia="Times New Roman" w:hAnsi="Cambria"/>
                <w:color w:val="000000"/>
                <w:kern w:val="0"/>
                <w:sz w:val="18"/>
                <w:szCs w:val="18"/>
                <w14:ligatures w14:val="none"/>
              </w:rPr>
            </w:pPr>
          </w:p>
        </w:tc>
        <w:tc>
          <w:tcPr>
            <w:tcW w:w="527" w:type="dxa"/>
            <w:tcBorders>
              <w:top w:val="nil"/>
              <w:left w:val="nil"/>
              <w:bottom w:val="single" w:sz="4" w:space="0" w:color="auto"/>
              <w:right w:val="single" w:sz="4" w:space="0" w:color="auto"/>
            </w:tcBorders>
            <w:noWrap/>
            <w:vAlign w:val="bottom"/>
            <w:hideMark/>
          </w:tcPr>
          <w:p w14:paraId="64B49041" w14:textId="3F48D483" w:rsidR="00960EC5" w:rsidRPr="00C14F75" w:rsidRDefault="00960EC5" w:rsidP="00310942">
            <w:pPr>
              <w:spacing w:line="240" w:lineRule="auto"/>
              <w:jc w:val="center"/>
              <w:rPr>
                <w:rFonts w:ascii="Cambria" w:eastAsia="Times New Roman" w:hAnsi="Cambria"/>
                <w:color w:val="000000"/>
                <w:kern w:val="0"/>
                <w:sz w:val="18"/>
                <w:szCs w:val="18"/>
                <w14:ligatures w14:val="none"/>
              </w:rPr>
            </w:pPr>
          </w:p>
        </w:tc>
        <w:tc>
          <w:tcPr>
            <w:tcW w:w="1422" w:type="dxa"/>
            <w:tcBorders>
              <w:top w:val="nil"/>
              <w:left w:val="nil"/>
              <w:bottom w:val="single" w:sz="4" w:space="0" w:color="auto"/>
              <w:right w:val="single" w:sz="4" w:space="0" w:color="auto"/>
            </w:tcBorders>
            <w:noWrap/>
            <w:vAlign w:val="center"/>
            <w:hideMark/>
          </w:tcPr>
          <w:p w14:paraId="7E0EFDB4" w14:textId="680D6CC5"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c>
          <w:tcPr>
            <w:tcW w:w="425" w:type="dxa"/>
            <w:tcBorders>
              <w:top w:val="nil"/>
              <w:left w:val="nil"/>
              <w:bottom w:val="single" w:sz="4" w:space="0" w:color="auto"/>
              <w:right w:val="single" w:sz="4" w:space="0" w:color="auto"/>
            </w:tcBorders>
            <w:noWrap/>
            <w:vAlign w:val="center"/>
            <w:hideMark/>
          </w:tcPr>
          <w:p w14:paraId="2027D868" w14:textId="77777777" w:rsidR="00960EC5" w:rsidRPr="00C14F75" w:rsidRDefault="00960EC5"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6</w:t>
            </w:r>
          </w:p>
        </w:tc>
        <w:tc>
          <w:tcPr>
            <w:tcW w:w="603" w:type="dxa"/>
            <w:tcBorders>
              <w:top w:val="nil"/>
              <w:left w:val="nil"/>
              <w:bottom w:val="single" w:sz="4" w:space="0" w:color="auto"/>
              <w:right w:val="single" w:sz="4" w:space="0" w:color="auto"/>
            </w:tcBorders>
            <w:noWrap/>
            <w:vAlign w:val="center"/>
            <w:hideMark/>
          </w:tcPr>
          <w:p w14:paraId="33A5C48E" w14:textId="77777777" w:rsidR="00960EC5" w:rsidRPr="00C14F75" w:rsidRDefault="00960EC5"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BET</w:t>
            </w:r>
          </w:p>
        </w:tc>
        <w:tc>
          <w:tcPr>
            <w:tcW w:w="1276" w:type="dxa"/>
            <w:tcBorders>
              <w:top w:val="nil"/>
              <w:left w:val="nil"/>
              <w:bottom w:val="single" w:sz="4" w:space="0" w:color="auto"/>
              <w:right w:val="single" w:sz="4" w:space="0" w:color="auto"/>
            </w:tcBorders>
            <w:noWrap/>
            <w:vAlign w:val="center"/>
            <w:hideMark/>
          </w:tcPr>
          <w:p w14:paraId="79724CF4" w14:textId="77777777" w:rsidR="00960EC5" w:rsidRPr="00C14F75" w:rsidRDefault="00960EC5"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29.039,11 €</w:t>
            </w:r>
          </w:p>
        </w:tc>
        <w:tc>
          <w:tcPr>
            <w:tcW w:w="425" w:type="dxa"/>
            <w:vMerge w:val="restart"/>
            <w:tcBorders>
              <w:top w:val="nil"/>
              <w:left w:val="single" w:sz="4" w:space="0" w:color="auto"/>
              <w:bottom w:val="single" w:sz="4" w:space="0" w:color="auto"/>
              <w:right w:val="single" w:sz="4" w:space="0" w:color="auto"/>
            </w:tcBorders>
            <w:noWrap/>
            <w:vAlign w:val="center"/>
            <w:hideMark/>
          </w:tcPr>
          <w:p w14:paraId="30FF36E2" w14:textId="77777777" w:rsidR="00960EC5" w:rsidRPr="00C14F75" w:rsidRDefault="00960EC5"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2</w:t>
            </w:r>
          </w:p>
        </w:tc>
        <w:tc>
          <w:tcPr>
            <w:tcW w:w="709" w:type="dxa"/>
            <w:vMerge w:val="restart"/>
            <w:tcBorders>
              <w:top w:val="nil"/>
              <w:left w:val="single" w:sz="4" w:space="0" w:color="auto"/>
              <w:bottom w:val="single" w:sz="4" w:space="0" w:color="auto"/>
              <w:right w:val="single" w:sz="4" w:space="0" w:color="auto"/>
            </w:tcBorders>
            <w:noWrap/>
            <w:vAlign w:val="center"/>
            <w:hideMark/>
          </w:tcPr>
          <w:p w14:paraId="49E95AE3" w14:textId="77777777" w:rsidR="00960EC5" w:rsidRPr="00C14F75" w:rsidRDefault="00960EC5"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ALB-M</w:t>
            </w:r>
          </w:p>
        </w:tc>
        <w:tc>
          <w:tcPr>
            <w:tcW w:w="1275" w:type="dxa"/>
            <w:vMerge w:val="restart"/>
            <w:tcBorders>
              <w:top w:val="nil"/>
              <w:left w:val="single" w:sz="4" w:space="0" w:color="auto"/>
              <w:bottom w:val="single" w:sz="4" w:space="0" w:color="auto"/>
              <w:right w:val="single" w:sz="4" w:space="0" w:color="auto"/>
            </w:tcBorders>
            <w:noWrap/>
            <w:vAlign w:val="center"/>
            <w:hideMark/>
          </w:tcPr>
          <w:p w14:paraId="185087B1" w14:textId="77777777" w:rsidR="00960EC5" w:rsidRPr="00C14F75" w:rsidRDefault="00960EC5"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5.869,04 €</w:t>
            </w:r>
          </w:p>
        </w:tc>
      </w:tr>
      <w:tr w:rsidR="00557102" w:rsidRPr="00C14F75" w14:paraId="1A29949E" w14:textId="77777777" w:rsidTr="004D4A07">
        <w:trPr>
          <w:trHeight w:val="210"/>
        </w:trPr>
        <w:tc>
          <w:tcPr>
            <w:tcW w:w="1980" w:type="dxa"/>
            <w:tcBorders>
              <w:top w:val="nil"/>
              <w:left w:val="single" w:sz="4" w:space="0" w:color="auto"/>
              <w:bottom w:val="single" w:sz="4" w:space="0" w:color="auto"/>
              <w:right w:val="single" w:sz="4" w:space="0" w:color="auto"/>
            </w:tcBorders>
            <w:noWrap/>
            <w:vAlign w:val="bottom"/>
            <w:hideMark/>
          </w:tcPr>
          <w:p w14:paraId="0E2FDEB1" w14:textId="77777777" w:rsidR="00557102" w:rsidRPr="00C14F75" w:rsidRDefault="00557102" w:rsidP="00557102">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Évaluation</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D7EF5CE" w14:textId="6EFC58C1" w:rsidR="00557102" w:rsidRPr="00C14F75" w:rsidRDefault="00557102" w:rsidP="00310942">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0</w:t>
            </w:r>
          </w:p>
        </w:tc>
        <w:tc>
          <w:tcPr>
            <w:tcW w:w="527" w:type="dxa"/>
            <w:tcBorders>
              <w:top w:val="single" w:sz="4" w:space="0" w:color="auto"/>
              <w:left w:val="nil"/>
              <w:bottom w:val="single" w:sz="4" w:space="0" w:color="auto"/>
              <w:right w:val="single" w:sz="4" w:space="0" w:color="auto"/>
            </w:tcBorders>
            <w:noWrap/>
            <w:vAlign w:val="bottom"/>
            <w:hideMark/>
          </w:tcPr>
          <w:p w14:paraId="6AA8C0F1" w14:textId="47D732D1" w:rsidR="00557102" w:rsidRPr="00C14F75" w:rsidRDefault="00557102" w:rsidP="00310942">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SMA</w:t>
            </w:r>
          </w:p>
        </w:tc>
        <w:tc>
          <w:tcPr>
            <w:tcW w:w="1422" w:type="dxa"/>
            <w:tcBorders>
              <w:top w:val="single" w:sz="4" w:space="0" w:color="auto"/>
              <w:left w:val="nil"/>
              <w:bottom w:val="single" w:sz="4" w:space="0" w:color="auto"/>
              <w:right w:val="single" w:sz="4" w:space="0" w:color="auto"/>
            </w:tcBorders>
            <w:noWrap/>
            <w:vAlign w:val="center"/>
            <w:hideMark/>
          </w:tcPr>
          <w:p w14:paraId="66FEC6F9" w14:textId="1D1681C9"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0,00 €</w:t>
            </w:r>
          </w:p>
        </w:tc>
        <w:tc>
          <w:tcPr>
            <w:tcW w:w="425" w:type="dxa"/>
            <w:tcBorders>
              <w:top w:val="nil"/>
              <w:left w:val="nil"/>
              <w:bottom w:val="single" w:sz="4" w:space="0" w:color="auto"/>
              <w:right w:val="single" w:sz="4" w:space="0" w:color="auto"/>
            </w:tcBorders>
            <w:noWrap/>
            <w:vAlign w:val="center"/>
            <w:hideMark/>
          </w:tcPr>
          <w:p w14:paraId="57242E19"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5</w:t>
            </w:r>
          </w:p>
        </w:tc>
        <w:tc>
          <w:tcPr>
            <w:tcW w:w="603" w:type="dxa"/>
            <w:tcBorders>
              <w:top w:val="nil"/>
              <w:left w:val="nil"/>
              <w:bottom w:val="single" w:sz="4" w:space="0" w:color="auto"/>
              <w:right w:val="single" w:sz="4" w:space="0" w:color="auto"/>
            </w:tcBorders>
            <w:noWrap/>
            <w:vAlign w:val="center"/>
            <w:hideMark/>
          </w:tcPr>
          <w:p w14:paraId="220967A6"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BET</w:t>
            </w:r>
          </w:p>
        </w:tc>
        <w:tc>
          <w:tcPr>
            <w:tcW w:w="1276" w:type="dxa"/>
            <w:tcBorders>
              <w:top w:val="nil"/>
              <w:left w:val="nil"/>
              <w:bottom w:val="single" w:sz="4" w:space="0" w:color="auto"/>
              <w:right w:val="single" w:sz="4" w:space="0" w:color="auto"/>
            </w:tcBorders>
            <w:noWrap/>
            <w:vAlign w:val="center"/>
            <w:hideMark/>
          </w:tcPr>
          <w:p w14:paraId="5DDA1ABA"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17.613,30 €</w:t>
            </w:r>
          </w:p>
        </w:tc>
        <w:tc>
          <w:tcPr>
            <w:tcW w:w="425" w:type="dxa"/>
            <w:vMerge/>
            <w:tcBorders>
              <w:top w:val="nil"/>
              <w:left w:val="single" w:sz="4" w:space="0" w:color="auto"/>
              <w:bottom w:val="single" w:sz="4" w:space="0" w:color="auto"/>
              <w:right w:val="single" w:sz="4" w:space="0" w:color="auto"/>
            </w:tcBorders>
            <w:vAlign w:val="center"/>
            <w:hideMark/>
          </w:tcPr>
          <w:p w14:paraId="13404018" w14:textId="77777777" w:rsidR="00557102" w:rsidRPr="00C14F75" w:rsidRDefault="00557102" w:rsidP="004D4A07">
            <w:pPr>
              <w:spacing w:line="240" w:lineRule="auto"/>
              <w:jc w:val="center"/>
              <w:rPr>
                <w:rFonts w:ascii="Cambria" w:eastAsia="Times New Roman" w:hAnsi="Cambria"/>
                <w:color w:val="000000"/>
                <w:kern w:val="0"/>
                <w:sz w:val="18"/>
                <w:szCs w:val="18"/>
                <w:lang w:eastAsia="es-ES"/>
                <w14:ligatures w14:val="none"/>
              </w:rPr>
            </w:pPr>
          </w:p>
        </w:tc>
        <w:tc>
          <w:tcPr>
            <w:tcW w:w="709" w:type="dxa"/>
            <w:vMerge/>
            <w:tcBorders>
              <w:top w:val="nil"/>
              <w:left w:val="single" w:sz="4" w:space="0" w:color="auto"/>
              <w:bottom w:val="single" w:sz="4" w:space="0" w:color="auto"/>
              <w:right w:val="single" w:sz="4" w:space="0" w:color="auto"/>
            </w:tcBorders>
            <w:vAlign w:val="center"/>
            <w:hideMark/>
          </w:tcPr>
          <w:p w14:paraId="22E78920" w14:textId="77777777" w:rsidR="00557102" w:rsidRPr="00C14F75" w:rsidRDefault="00557102" w:rsidP="004D4A07">
            <w:pPr>
              <w:spacing w:line="240" w:lineRule="auto"/>
              <w:jc w:val="center"/>
              <w:rPr>
                <w:rFonts w:ascii="Cambria" w:eastAsia="Times New Roman" w:hAnsi="Cambria"/>
                <w:color w:val="000000"/>
                <w:kern w:val="0"/>
                <w:sz w:val="18"/>
                <w:szCs w:val="18"/>
                <w:lang w:eastAsia="es-ES"/>
                <w14:ligatures w14:val="none"/>
              </w:rPr>
            </w:pPr>
          </w:p>
        </w:tc>
        <w:tc>
          <w:tcPr>
            <w:tcW w:w="1275" w:type="dxa"/>
            <w:vMerge/>
            <w:tcBorders>
              <w:top w:val="nil"/>
              <w:left w:val="single" w:sz="4" w:space="0" w:color="auto"/>
              <w:bottom w:val="single" w:sz="4" w:space="0" w:color="auto"/>
              <w:right w:val="single" w:sz="4" w:space="0" w:color="auto"/>
            </w:tcBorders>
            <w:vAlign w:val="center"/>
            <w:hideMark/>
          </w:tcPr>
          <w:p w14:paraId="27845124" w14:textId="77777777" w:rsidR="00557102" w:rsidRPr="00C14F75" w:rsidRDefault="00557102" w:rsidP="004D4A07">
            <w:pPr>
              <w:spacing w:line="240" w:lineRule="auto"/>
              <w:jc w:val="center"/>
              <w:rPr>
                <w:rFonts w:ascii="Cambria" w:eastAsia="Times New Roman" w:hAnsi="Cambria"/>
                <w:color w:val="000000"/>
                <w:kern w:val="0"/>
                <w:sz w:val="18"/>
                <w:szCs w:val="18"/>
                <w:lang w:eastAsia="es-ES"/>
                <w14:ligatures w14:val="none"/>
              </w:rPr>
            </w:pPr>
          </w:p>
        </w:tc>
      </w:tr>
      <w:tr w:rsidR="00557102" w:rsidRPr="00C14F75" w14:paraId="1EBEE3A6" w14:textId="77777777" w:rsidTr="004D4A07">
        <w:trPr>
          <w:trHeight w:val="210"/>
        </w:trPr>
        <w:tc>
          <w:tcPr>
            <w:tcW w:w="1980" w:type="dxa"/>
            <w:tcBorders>
              <w:top w:val="nil"/>
              <w:left w:val="single" w:sz="4" w:space="0" w:color="auto"/>
              <w:bottom w:val="single" w:sz="4" w:space="0" w:color="auto"/>
              <w:right w:val="single" w:sz="4" w:space="0" w:color="auto"/>
            </w:tcBorders>
            <w:noWrap/>
            <w:vAlign w:val="bottom"/>
            <w:hideMark/>
          </w:tcPr>
          <w:p w14:paraId="48373043" w14:textId="77777777" w:rsidR="00557102" w:rsidRPr="00C14F75" w:rsidRDefault="00557102" w:rsidP="00557102">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WGSAM</w:t>
            </w:r>
          </w:p>
        </w:tc>
        <w:tc>
          <w:tcPr>
            <w:tcW w:w="425" w:type="dxa"/>
            <w:tcBorders>
              <w:top w:val="nil"/>
              <w:left w:val="single" w:sz="4" w:space="0" w:color="auto"/>
              <w:bottom w:val="single" w:sz="4" w:space="0" w:color="auto"/>
              <w:right w:val="single" w:sz="4" w:space="0" w:color="auto"/>
            </w:tcBorders>
            <w:noWrap/>
            <w:vAlign w:val="bottom"/>
            <w:hideMark/>
          </w:tcPr>
          <w:p w14:paraId="08436365" w14:textId="08EA7F7E" w:rsidR="00557102" w:rsidRPr="00C14F75" w:rsidRDefault="00557102" w:rsidP="00310942">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3</w:t>
            </w:r>
          </w:p>
        </w:tc>
        <w:tc>
          <w:tcPr>
            <w:tcW w:w="527" w:type="dxa"/>
            <w:tcBorders>
              <w:top w:val="nil"/>
              <w:left w:val="nil"/>
              <w:bottom w:val="single" w:sz="4" w:space="0" w:color="auto"/>
              <w:right w:val="single" w:sz="4" w:space="0" w:color="auto"/>
            </w:tcBorders>
            <w:noWrap/>
            <w:vAlign w:val="bottom"/>
            <w:hideMark/>
          </w:tcPr>
          <w:p w14:paraId="1C48C022" w14:textId="6612B0D5" w:rsidR="00557102" w:rsidRPr="00C14F75" w:rsidRDefault="00557102" w:rsidP="00310942">
            <w:pPr>
              <w:spacing w:line="240" w:lineRule="auto"/>
              <w:jc w:val="center"/>
              <w:rPr>
                <w:rFonts w:ascii="Cambria" w:eastAsia="Times New Roman" w:hAnsi="Cambria"/>
                <w:color w:val="000000"/>
                <w:kern w:val="0"/>
                <w:sz w:val="18"/>
                <w:szCs w:val="18"/>
                <w14:ligatures w14:val="none"/>
              </w:rPr>
            </w:pPr>
          </w:p>
        </w:tc>
        <w:tc>
          <w:tcPr>
            <w:tcW w:w="1422" w:type="dxa"/>
            <w:tcBorders>
              <w:top w:val="nil"/>
              <w:left w:val="nil"/>
              <w:bottom w:val="single" w:sz="4" w:space="0" w:color="auto"/>
              <w:right w:val="single" w:sz="4" w:space="0" w:color="auto"/>
            </w:tcBorders>
            <w:noWrap/>
            <w:vAlign w:val="center"/>
            <w:hideMark/>
          </w:tcPr>
          <w:p w14:paraId="2DFF92CC" w14:textId="0E0F9CF2"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9.707,97 €</w:t>
            </w:r>
          </w:p>
        </w:tc>
        <w:tc>
          <w:tcPr>
            <w:tcW w:w="425" w:type="dxa"/>
            <w:tcBorders>
              <w:top w:val="nil"/>
              <w:left w:val="nil"/>
              <w:bottom w:val="single" w:sz="4" w:space="0" w:color="auto"/>
              <w:right w:val="single" w:sz="4" w:space="0" w:color="auto"/>
            </w:tcBorders>
            <w:noWrap/>
            <w:vAlign w:val="center"/>
            <w:hideMark/>
          </w:tcPr>
          <w:p w14:paraId="40AF69A9"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2</w:t>
            </w:r>
          </w:p>
        </w:tc>
        <w:tc>
          <w:tcPr>
            <w:tcW w:w="603" w:type="dxa"/>
            <w:tcBorders>
              <w:top w:val="nil"/>
              <w:left w:val="nil"/>
              <w:bottom w:val="single" w:sz="4" w:space="0" w:color="auto"/>
              <w:right w:val="single" w:sz="4" w:space="0" w:color="auto"/>
            </w:tcBorders>
            <w:noWrap/>
            <w:vAlign w:val="center"/>
            <w:hideMark/>
          </w:tcPr>
          <w:p w14:paraId="24755229" w14:textId="7616D177" w:rsidR="00557102" w:rsidRPr="00C14F75" w:rsidRDefault="00557102" w:rsidP="004D4A07">
            <w:pPr>
              <w:spacing w:line="240" w:lineRule="auto"/>
              <w:jc w:val="center"/>
              <w:rPr>
                <w:rFonts w:ascii="Cambria" w:eastAsia="Times New Roman" w:hAnsi="Cambria"/>
                <w:color w:val="000000"/>
                <w:kern w:val="0"/>
                <w:sz w:val="18"/>
                <w:szCs w:val="18"/>
                <w14:ligatures w14:val="none"/>
              </w:rPr>
            </w:pPr>
          </w:p>
        </w:tc>
        <w:tc>
          <w:tcPr>
            <w:tcW w:w="1276" w:type="dxa"/>
            <w:tcBorders>
              <w:top w:val="nil"/>
              <w:left w:val="nil"/>
              <w:bottom w:val="single" w:sz="4" w:space="0" w:color="auto"/>
              <w:right w:val="single" w:sz="4" w:space="0" w:color="auto"/>
            </w:tcBorders>
            <w:noWrap/>
            <w:vAlign w:val="center"/>
            <w:hideMark/>
          </w:tcPr>
          <w:p w14:paraId="43DDB999"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6.176,60 €</w:t>
            </w:r>
          </w:p>
        </w:tc>
        <w:tc>
          <w:tcPr>
            <w:tcW w:w="425" w:type="dxa"/>
            <w:tcBorders>
              <w:top w:val="nil"/>
              <w:left w:val="nil"/>
              <w:bottom w:val="single" w:sz="4" w:space="0" w:color="auto"/>
              <w:right w:val="single" w:sz="4" w:space="0" w:color="auto"/>
            </w:tcBorders>
            <w:noWrap/>
            <w:vAlign w:val="center"/>
            <w:hideMark/>
          </w:tcPr>
          <w:p w14:paraId="2C260018"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3</w:t>
            </w:r>
          </w:p>
        </w:tc>
        <w:tc>
          <w:tcPr>
            <w:tcW w:w="709" w:type="dxa"/>
            <w:tcBorders>
              <w:top w:val="nil"/>
              <w:left w:val="nil"/>
              <w:bottom w:val="single" w:sz="4" w:space="0" w:color="auto"/>
              <w:right w:val="single" w:sz="4" w:space="0" w:color="auto"/>
            </w:tcBorders>
            <w:noWrap/>
            <w:vAlign w:val="center"/>
            <w:hideMark/>
          </w:tcPr>
          <w:p w14:paraId="48DE6692" w14:textId="646EA642" w:rsidR="00557102" w:rsidRPr="00C14F75" w:rsidRDefault="00557102" w:rsidP="004D4A07">
            <w:pPr>
              <w:spacing w:line="240" w:lineRule="auto"/>
              <w:jc w:val="center"/>
              <w:rPr>
                <w:rFonts w:ascii="Cambria" w:eastAsia="Times New Roman" w:hAnsi="Cambria"/>
                <w:color w:val="000000"/>
                <w:kern w:val="0"/>
                <w:sz w:val="18"/>
                <w:szCs w:val="18"/>
                <w14:ligatures w14:val="none"/>
              </w:rPr>
            </w:pPr>
          </w:p>
        </w:tc>
        <w:tc>
          <w:tcPr>
            <w:tcW w:w="1275" w:type="dxa"/>
            <w:tcBorders>
              <w:top w:val="nil"/>
              <w:left w:val="nil"/>
              <w:bottom w:val="single" w:sz="4" w:space="0" w:color="auto"/>
              <w:right w:val="single" w:sz="4" w:space="0" w:color="auto"/>
            </w:tcBorders>
            <w:noWrap/>
            <w:vAlign w:val="center"/>
            <w:hideMark/>
          </w:tcPr>
          <w:p w14:paraId="1711BE51"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7.047,66 €</w:t>
            </w:r>
          </w:p>
        </w:tc>
      </w:tr>
      <w:tr w:rsidR="00557102" w:rsidRPr="00C14F75" w14:paraId="0C49E624" w14:textId="77777777" w:rsidTr="004D4A07">
        <w:trPr>
          <w:trHeight w:val="210"/>
        </w:trPr>
        <w:tc>
          <w:tcPr>
            <w:tcW w:w="1980" w:type="dxa"/>
            <w:tcBorders>
              <w:top w:val="nil"/>
              <w:left w:val="single" w:sz="4" w:space="0" w:color="auto"/>
              <w:bottom w:val="single" w:sz="4" w:space="0" w:color="auto"/>
              <w:right w:val="single" w:sz="4" w:space="0" w:color="auto"/>
            </w:tcBorders>
            <w:noWrap/>
            <w:vAlign w:val="bottom"/>
            <w:hideMark/>
          </w:tcPr>
          <w:p w14:paraId="1C300FF4" w14:textId="77777777" w:rsidR="00557102" w:rsidRPr="00C14F75" w:rsidRDefault="00557102" w:rsidP="00557102">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 xml:space="preserve">Groupe d'espèces </w:t>
            </w:r>
          </w:p>
        </w:tc>
        <w:tc>
          <w:tcPr>
            <w:tcW w:w="425" w:type="dxa"/>
            <w:tcBorders>
              <w:top w:val="nil"/>
              <w:left w:val="single" w:sz="4" w:space="0" w:color="auto"/>
              <w:bottom w:val="single" w:sz="4" w:space="0" w:color="auto"/>
              <w:right w:val="single" w:sz="4" w:space="0" w:color="auto"/>
            </w:tcBorders>
            <w:noWrap/>
            <w:vAlign w:val="bottom"/>
            <w:hideMark/>
          </w:tcPr>
          <w:p w14:paraId="7AE0C367" w14:textId="363656E8" w:rsidR="00557102" w:rsidRPr="00C14F75" w:rsidRDefault="00557102" w:rsidP="00310942">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5</w:t>
            </w:r>
          </w:p>
        </w:tc>
        <w:tc>
          <w:tcPr>
            <w:tcW w:w="527" w:type="dxa"/>
            <w:tcBorders>
              <w:top w:val="nil"/>
              <w:left w:val="nil"/>
              <w:bottom w:val="single" w:sz="4" w:space="0" w:color="auto"/>
              <w:right w:val="single" w:sz="4" w:space="0" w:color="auto"/>
            </w:tcBorders>
            <w:noWrap/>
            <w:vAlign w:val="bottom"/>
            <w:hideMark/>
          </w:tcPr>
          <w:p w14:paraId="1BB5365D" w14:textId="60D4B2A7" w:rsidR="00557102" w:rsidRPr="00C14F75" w:rsidRDefault="00557102" w:rsidP="00310942">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TROP</w:t>
            </w:r>
          </w:p>
        </w:tc>
        <w:tc>
          <w:tcPr>
            <w:tcW w:w="1422" w:type="dxa"/>
            <w:tcBorders>
              <w:top w:val="nil"/>
              <w:left w:val="nil"/>
              <w:bottom w:val="single" w:sz="4" w:space="0" w:color="auto"/>
              <w:right w:val="single" w:sz="4" w:space="0" w:color="auto"/>
            </w:tcBorders>
            <w:noWrap/>
            <w:vAlign w:val="center"/>
            <w:hideMark/>
          </w:tcPr>
          <w:p w14:paraId="11F34FA6" w14:textId="77272562"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14.376,07 €</w:t>
            </w:r>
          </w:p>
        </w:tc>
        <w:tc>
          <w:tcPr>
            <w:tcW w:w="425" w:type="dxa"/>
            <w:tcBorders>
              <w:top w:val="nil"/>
              <w:left w:val="nil"/>
              <w:bottom w:val="single" w:sz="4" w:space="0" w:color="auto"/>
              <w:right w:val="single" w:sz="4" w:space="0" w:color="auto"/>
            </w:tcBorders>
            <w:noWrap/>
            <w:vAlign w:val="center"/>
            <w:hideMark/>
          </w:tcPr>
          <w:p w14:paraId="3E43602E"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w:t>
            </w:r>
          </w:p>
        </w:tc>
        <w:tc>
          <w:tcPr>
            <w:tcW w:w="603" w:type="dxa"/>
            <w:tcBorders>
              <w:top w:val="nil"/>
              <w:left w:val="nil"/>
              <w:bottom w:val="single" w:sz="4" w:space="0" w:color="auto"/>
              <w:right w:val="single" w:sz="4" w:space="0" w:color="auto"/>
            </w:tcBorders>
            <w:noWrap/>
            <w:vAlign w:val="center"/>
            <w:hideMark/>
          </w:tcPr>
          <w:p w14:paraId="39CDAC7D"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BFT</w:t>
            </w:r>
          </w:p>
        </w:tc>
        <w:tc>
          <w:tcPr>
            <w:tcW w:w="1276" w:type="dxa"/>
            <w:tcBorders>
              <w:top w:val="nil"/>
              <w:left w:val="nil"/>
              <w:bottom w:val="single" w:sz="4" w:space="0" w:color="auto"/>
              <w:right w:val="single" w:sz="4" w:space="0" w:color="auto"/>
            </w:tcBorders>
            <w:noWrap/>
            <w:vAlign w:val="center"/>
            <w:hideMark/>
          </w:tcPr>
          <w:p w14:paraId="225F00D8"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2.013,93 €</w:t>
            </w:r>
          </w:p>
        </w:tc>
        <w:tc>
          <w:tcPr>
            <w:tcW w:w="425" w:type="dxa"/>
            <w:tcBorders>
              <w:top w:val="nil"/>
              <w:left w:val="nil"/>
              <w:bottom w:val="single" w:sz="4" w:space="0" w:color="auto"/>
              <w:right w:val="single" w:sz="4" w:space="0" w:color="auto"/>
            </w:tcBorders>
            <w:noWrap/>
            <w:vAlign w:val="center"/>
            <w:hideMark/>
          </w:tcPr>
          <w:p w14:paraId="31B0123F"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2</w:t>
            </w:r>
          </w:p>
        </w:tc>
        <w:tc>
          <w:tcPr>
            <w:tcW w:w="709" w:type="dxa"/>
            <w:tcBorders>
              <w:top w:val="nil"/>
              <w:left w:val="nil"/>
              <w:bottom w:val="single" w:sz="4" w:space="0" w:color="auto"/>
              <w:right w:val="single" w:sz="4" w:space="0" w:color="auto"/>
            </w:tcBorders>
            <w:noWrap/>
            <w:vAlign w:val="center"/>
            <w:hideMark/>
          </w:tcPr>
          <w:p w14:paraId="4AB8C211"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BFT</w:t>
            </w:r>
          </w:p>
        </w:tc>
        <w:tc>
          <w:tcPr>
            <w:tcW w:w="1275" w:type="dxa"/>
            <w:tcBorders>
              <w:top w:val="nil"/>
              <w:left w:val="nil"/>
              <w:bottom w:val="single" w:sz="4" w:space="0" w:color="auto"/>
              <w:right w:val="single" w:sz="4" w:space="0" w:color="auto"/>
            </w:tcBorders>
            <w:noWrap/>
            <w:vAlign w:val="center"/>
            <w:hideMark/>
          </w:tcPr>
          <w:p w14:paraId="2CF9F572"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5.440,69 €</w:t>
            </w:r>
          </w:p>
        </w:tc>
      </w:tr>
      <w:tr w:rsidR="00557102" w:rsidRPr="00C14F75" w14:paraId="69655AE9" w14:textId="77777777" w:rsidTr="004D4A07">
        <w:trPr>
          <w:trHeight w:val="210"/>
        </w:trPr>
        <w:tc>
          <w:tcPr>
            <w:tcW w:w="1980" w:type="dxa"/>
            <w:tcBorders>
              <w:top w:val="nil"/>
              <w:left w:val="single" w:sz="4" w:space="0" w:color="auto"/>
              <w:bottom w:val="single" w:sz="4" w:space="0" w:color="auto"/>
              <w:right w:val="single" w:sz="4" w:space="0" w:color="auto"/>
            </w:tcBorders>
            <w:noWrap/>
            <w:vAlign w:val="bottom"/>
            <w:hideMark/>
          </w:tcPr>
          <w:p w14:paraId="0A0EB0BF" w14:textId="77777777" w:rsidR="00557102" w:rsidRPr="00C14F75" w:rsidRDefault="00557102" w:rsidP="00557102">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 xml:space="preserve">Groupe d'espèces </w:t>
            </w:r>
          </w:p>
        </w:tc>
        <w:tc>
          <w:tcPr>
            <w:tcW w:w="425" w:type="dxa"/>
            <w:tcBorders>
              <w:top w:val="nil"/>
              <w:left w:val="single" w:sz="4" w:space="0" w:color="auto"/>
              <w:bottom w:val="single" w:sz="4" w:space="0" w:color="auto"/>
              <w:right w:val="single" w:sz="4" w:space="0" w:color="auto"/>
            </w:tcBorders>
            <w:noWrap/>
            <w:vAlign w:val="bottom"/>
            <w:hideMark/>
          </w:tcPr>
          <w:p w14:paraId="709F55AB" w14:textId="1C6A1161" w:rsidR="00557102" w:rsidRPr="00C14F75" w:rsidRDefault="00557102" w:rsidP="00310942">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3</w:t>
            </w:r>
          </w:p>
        </w:tc>
        <w:tc>
          <w:tcPr>
            <w:tcW w:w="527" w:type="dxa"/>
            <w:tcBorders>
              <w:top w:val="nil"/>
              <w:left w:val="nil"/>
              <w:bottom w:val="single" w:sz="4" w:space="0" w:color="auto"/>
              <w:right w:val="single" w:sz="4" w:space="0" w:color="auto"/>
            </w:tcBorders>
            <w:noWrap/>
            <w:vAlign w:val="bottom"/>
            <w:hideMark/>
          </w:tcPr>
          <w:p w14:paraId="2BA6697F" w14:textId="4ED4601B" w:rsidR="00557102" w:rsidRPr="00C14F75" w:rsidRDefault="00557102" w:rsidP="00310942">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BFT</w:t>
            </w:r>
          </w:p>
        </w:tc>
        <w:tc>
          <w:tcPr>
            <w:tcW w:w="1422" w:type="dxa"/>
            <w:tcBorders>
              <w:top w:val="nil"/>
              <w:left w:val="nil"/>
              <w:bottom w:val="single" w:sz="4" w:space="0" w:color="auto"/>
              <w:right w:val="single" w:sz="4" w:space="0" w:color="auto"/>
            </w:tcBorders>
            <w:noWrap/>
            <w:vAlign w:val="center"/>
            <w:hideMark/>
          </w:tcPr>
          <w:p w14:paraId="2A2A0807" w14:textId="41312B20"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7.991,61 €</w:t>
            </w:r>
          </w:p>
        </w:tc>
        <w:tc>
          <w:tcPr>
            <w:tcW w:w="425" w:type="dxa"/>
            <w:tcBorders>
              <w:top w:val="nil"/>
              <w:left w:val="nil"/>
              <w:bottom w:val="single" w:sz="4" w:space="0" w:color="auto"/>
              <w:right w:val="single" w:sz="4" w:space="0" w:color="auto"/>
            </w:tcBorders>
            <w:noWrap/>
            <w:vAlign w:val="center"/>
            <w:hideMark/>
          </w:tcPr>
          <w:p w14:paraId="2982B4AF"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7</w:t>
            </w:r>
          </w:p>
        </w:tc>
        <w:tc>
          <w:tcPr>
            <w:tcW w:w="603" w:type="dxa"/>
            <w:tcBorders>
              <w:top w:val="nil"/>
              <w:left w:val="nil"/>
              <w:bottom w:val="single" w:sz="4" w:space="0" w:color="auto"/>
              <w:right w:val="single" w:sz="4" w:space="0" w:color="auto"/>
            </w:tcBorders>
            <w:noWrap/>
            <w:vAlign w:val="center"/>
            <w:hideMark/>
          </w:tcPr>
          <w:p w14:paraId="165A63A3"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SMT</w:t>
            </w:r>
          </w:p>
        </w:tc>
        <w:tc>
          <w:tcPr>
            <w:tcW w:w="1276" w:type="dxa"/>
            <w:tcBorders>
              <w:top w:val="nil"/>
              <w:left w:val="nil"/>
              <w:bottom w:val="single" w:sz="4" w:space="0" w:color="auto"/>
              <w:right w:val="single" w:sz="4" w:space="0" w:color="auto"/>
            </w:tcBorders>
            <w:noWrap/>
            <w:vAlign w:val="center"/>
            <w:hideMark/>
          </w:tcPr>
          <w:p w14:paraId="24AD1153"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13.239,26 €</w:t>
            </w:r>
          </w:p>
        </w:tc>
        <w:tc>
          <w:tcPr>
            <w:tcW w:w="425" w:type="dxa"/>
            <w:tcBorders>
              <w:top w:val="nil"/>
              <w:left w:val="nil"/>
              <w:bottom w:val="single" w:sz="4" w:space="0" w:color="auto"/>
              <w:right w:val="single" w:sz="4" w:space="0" w:color="auto"/>
            </w:tcBorders>
            <w:noWrap/>
            <w:vAlign w:val="center"/>
            <w:hideMark/>
          </w:tcPr>
          <w:p w14:paraId="1E7E5DF8"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2</w:t>
            </w:r>
          </w:p>
        </w:tc>
        <w:tc>
          <w:tcPr>
            <w:tcW w:w="709" w:type="dxa"/>
            <w:tcBorders>
              <w:top w:val="nil"/>
              <w:left w:val="nil"/>
              <w:bottom w:val="single" w:sz="4" w:space="0" w:color="auto"/>
              <w:right w:val="single" w:sz="4" w:space="0" w:color="auto"/>
            </w:tcBorders>
            <w:noWrap/>
            <w:vAlign w:val="center"/>
            <w:hideMark/>
          </w:tcPr>
          <w:p w14:paraId="70E7AB23"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SWO</w:t>
            </w:r>
          </w:p>
        </w:tc>
        <w:tc>
          <w:tcPr>
            <w:tcW w:w="1275" w:type="dxa"/>
            <w:tcBorders>
              <w:top w:val="nil"/>
              <w:left w:val="nil"/>
              <w:bottom w:val="single" w:sz="4" w:space="0" w:color="auto"/>
              <w:right w:val="single" w:sz="4" w:space="0" w:color="auto"/>
            </w:tcBorders>
            <w:noWrap/>
            <w:vAlign w:val="center"/>
            <w:hideMark/>
          </w:tcPr>
          <w:p w14:paraId="029D58D3"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4.766,31 €</w:t>
            </w:r>
          </w:p>
        </w:tc>
      </w:tr>
      <w:tr w:rsidR="00960EC5" w:rsidRPr="00C14F75" w14:paraId="5E644A23" w14:textId="77777777" w:rsidTr="004D4A07">
        <w:trPr>
          <w:trHeight w:val="210"/>
        </w:trPr>
        <w:tc>
          <w:tcPr>
            <w:tcW w:w="1980" w:type="dxa"/>
            <w:tcBorders>
              <w:top w:val="nil"/>
              <w:left w:val="single" w:sz="4" w:space="0" w:color="auto"/>
              <w:bottom w:val="single" w:sz="4" w:space="0" w:color="auto"/>
              <w:right w:val="single" w:sz="4" w:space="0" w:color="auto"/>
            </w:tcBorders>
            <w:noWrap/>
            <w:vAlign w:val="bottom"/>
            <w:hideMark/>
          </w:tcPr>
          <w:p w14:paraId="705D88B1" w14:textId="77777777" w:rsidR="00960EC5" w:rsidRPr="00C14F75" w:rsidRDefault="00960EC5" w:rsidP="00960EC5">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 xml:space="preserve">Groupe d'espèces </w:t>
            </w:r>
          </w:p>
        </w:tc>
        <w:tc>
          <w:tcPr>
            <w:tcW w:w="425" w:type="dxa"/>
            <w:tcBorders>
              <w:top w:val="nil"/>
              <w:left w:val="nil"/>
              <w:bottom w:val="single" w:sz="4" w:space="0" w:color="auto"/>
              <w:right w:val="single" w:sz="4" w:space="0" w:color="auto"/>
            </w:tcBorders>
            <w:noWrap/>
            <w:vAlign w:val="bottom"/>
            <w:hideMark/>
          </w:tcPr>
          <w:p w14:paraId="4F51DC4B" w14:textId="03ED1EB4" w:rsidR="00960EC5" w:rsidRPr="00C14F75" w:rsidRDefault="00960EC5" w:rsidP="00310942">
            <w:pPr>
              <w:spacing w:line="240" w:lineRule="auto"/>
              <w:jc w:val="center"/>
              <w:rPr>
                <w:rFonts w:ascii="Cambria" w:eastAsia="Times New Roman" w:hAnsi="Cambria"/>
                <w:color w:val="000000"/>
                <w:kern w:val="0"/>
                <w:sz w:val="18"/>
                <w:szCs w:val="18"/>
                <w14:ligatures w14:val="none"/>
              </w:rPr>
            </w:pPr>
          </w:p>
        </w:tc>
        <w:tc>
          <w:tcPr>
            <w:tcW w:w="527" w:type="dxa"/>
            <w:tcBorders>
              <w:top w:val="nil"/>
              <w:left w:val="nil"/>
              <w:bottom w:val="single" w:sz="4" w:space="0" w:color="auto"/>
              <w:right w:val="single" w:sz="4" w:space="0" w:color="auto"/>
            </w:tcBorders>
            <w:noWrap/>
            <w:vAlign w:val="bottom"/>
            <w:hideMark/>
          </w:tcPr>
          <w:p w14:paraId="127D1BF7" w14:textId="3ABF8202" w:rsidR="00960EC5" w:rsidRPr="00C14F75" w:rsidRDefault="00960EC5" w:rsidP="00310942">
            <w:pPr>
              <w:spacing w:line="240" w:lineRule="auto"/>
              <w:jc w:val="center"/>
              <w:rPr>
                <w:rFonts w:ascii="Cambria" w:eastAsia="Times New Roman" w:hAnsi="Cambria"/>
                <w:color w:val="000000"/>
                <w:kern w:val="0"/>
                <w:sz w:val="18"/>
                <w:szCs w:val="18"/>
                <w14:ligatures w14:val="none"/>
              </w:rPr>
            </w:pPr>
          </w:p>
        </w:tc>
        <w:tc>
          <w:tcPr>
            <w:tcW w:w="1422" w:type="dxa"/>
            <w:tcBorders>
              <w:top w:val="nil"/>
              <w:left w:val="nil"/>
              <w:bottom w:val="single" w:sz="4" w:space="0" w:color="auto"/>
              <w:right w:val="single" w:sz="4" w:space="0" w:color="auto"/>
            </w:tcBorders>
            <w:noWrap/>
            <w:vAlign w:val="center"/>
            <w:hideMark/>
          </w:tcPr>
          <w:p w14:paraId="64A689BA" w14:textId="5FEB5D6B"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c>
          <w:tcPr>
            <w:tcW w:w="425" w:type="dxa"/>
            <w:tcBorders>
              <w:top w:val="nil"/>
              <w:left w:val="nil"/>
              <w:bottom w:val="single" w:sz="4" w:space="0" w:color="auto"/>
              <w:right w:val="single" w:sz="4" w:space="0" w:color="auto"/>
            </w:tcBorders>
            <w:noWrap/>
            <w:vAlign w:val="center"/>
            <w:hideMark/>
          </w:tcPr>
          <w:p w14:paraId="63FE8AD8" w14:textId="636BB1C7"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c>
          <w:tcPr>
            <w:tcW w:w="603" w:type="dxa"/>
            <w:tcBorders>
              <w:top w:val="nil"/>
              <w:left w:val="nil"/>
              <w:bottom w:val="single" w:sz="4" w:space="0" w:color="auto"/>
              <w:right w:val="single" w:sz="4" w:space="0" w:color="auto"/>
            </w:tcBorders>
            <w:noWrap/>
            <w:vAlign w:val="center"/>
            <w:hideMark/>
          </w:tcPr>
          <w:p w14:paraId="37217E59" w14:textId="35900C51"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c>
          <w:tcPr>
            <w:tcW w:w="1276" w:type="dxa"/>
            <w:tcBorders>
              <w:top w:val="nil"/>
              <w:left w:val="nil"/>
              <w:bottom w:val="single" w:sz="4" w:space="0" w:color="auto"/>
              <w:right w:val="single" w:sz="4" w:space="0" w:color="auto"/>
            </w:tcBorders>
            <w:noWrap/>
            <w:vAlign w:val="center"/>
            <w:hideMark/>
          </w:tcPr>
          <w:p w14:paraId="1AF8FC2B" w14:textId="72353DEA"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c>
          <w:tcPr>
            <w:tcW w:w="425" w:type="dxa"/>
            <w:tcBorders>
              <w:top w:val="nil"/>
              <w:left w:val="nil"/>
              <w:bottom w:val="single" w:sz="4" w:space="0" w:color="auto"/>
              <w:right w:val="single" w:sz="4" w:space="0" w:color="auto"/>
            </w:tcBorders>
            <w:noWrap/>
            <w:vAlign w:val="center"/>
            <w:hideMark/>
          </w:tcPr>
          <w:p w14:paraId="5CEEBD4F" w14:textId="7F952693"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c>
          <w:tcPr>
            <w:tcW w:w="709" w:type="dxa"/>
            <w:tcBorders>
              <w:top w:val="nil"/>
              <w:left w:val="nil"/>
              <w:bottom w:val="single" w:sz="4" w:space="0" w:color="auto"/>
              <w:right w:val="single" w:sz="4" w:space="0" w:color="auto"/>
            </w:tcBorders>
            <w:noWrap/>
            <w:vAlign w:val="center"/>
            <w:hideMark/>
          </w:tcPr>
          <w:p w14:paraId="4DE168AC" w14:textId="17F5DD40"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c>
          <w:tcPr>
            <w:tcW w:w="1275" w:type="dxa"/>
            <w:tcBorders>
              <w:top w:val="nil"/>
              <w:left w:val="nil"/>
              <w:bottom w:val="single" w:sz="4" w:space="0" w:color="auto"/>
              <w:right w:val="single" w:sz="4" w:space="0" w:color="auto"/>
            </w:tcBorders>
            <w:noWrap/>
            <w:vAlign w:val="center"/>
            <w:hideMark/>
          </w:tcPr>
          <w:p w14:paraId="5B797AAE" w14:textId="4E359FDD" w:rsidR="00960EC5" w:rsidRPr="00C14F75" w:rsidRDefault="00960EC5" w:rsidP="004D4A07">
            <w:pPr>
              <w:spacing w:line="240" w:lineRule="auto"/>
              <w:jc w:val="center"/>
              <w:rPr>
                <w:rFonts w:ascii="Cambria" w:eastAsia="Times New Roman" w:hAnsi="Cambria"/>
                <w:color w:val="000000"/>
                <w:kern w:val="0"/>
                <w:sz w:val="18"/>
                <w:szCs w:val="18"/>
                <w14:ligatures w14:val="none"/>
              </w:rPr>
            </w:pPr>
          </w:p>
        </w:tc>
      </w:tr>
      <w:tr w:rsidR="00557102" w:rsidRPr="00C14F75" w14:paraId="53CDB51B" w14:textId="77777777" w:rsidTr="004D4A07">
        <w:trPr>
          <w:trHeight w:val="210"/>
        </w:trPr>
        <w:tc>
          <w:tcPr>
            <w:tcW w:w="1980" w:type="dxa"/>
            <w:tcBorders>
              <w:top w:val="nil"/>
              <w:left w:val="single" w:sz="4" w:space="0" w:color="auto"/>
              <w:bottom w:val="single" w:sz="4" w:space="0" w:color="auto"/>
              <w:right w:val="single" w:sz="4" w:space="0" w:color="auto"/>
            </w:tcBorders>
            <w:noWrap/>
            <w:vAlign w:val="bottom"/>
            <w:hideMark/>
          </w:tcPr>
          <w:p w14:paraId="487D1441" w14:textId="61E85032" w:rsidR="00557102" w:rsidRPr="00C14F75" w:rsidRDefault="00557102" w:rsidP="00557102">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Sous-comité des écosystèmes</w:t>
            </w:r>
            <w:r w:rsidR="00C02ECA" w:rsidRPr="00C14F75">
              <w:rPr>
                <w:rFonts w:ascii="Cambria" w:hAnsi="Cambria"/>
                <w:color w:val="000000"/>
                <w:sz w:val="18"/>
                <w:szCs w:val="18"/>
              </w:rPr>
              <w:t xml:space="preserve"> et des prises acces</w:t>
            </w:r>
            <w:r w:rsidR="00F50315" w:rsidRPr="00C14F75">
              <w:rPr>
                <w:rFonts w:ascii="Cambria" w:hAnsi="Cambria"/>
                <w:color w:val="000000"/>
                <w:sz w:val="18"/>
                <w:szCs w:val="18"/>
              </w:rPr>
              <w:t>soires</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17EDEE7" w14:textId="045539B4" w:rsidR="00557102" w:rsidRPr="00C14F75" w:rsidRDefault="00557102" w:rsidP="00310942">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3</w:t>
            </w:r>
          </w:p>
        </w:tc>
        <w:tc>
          <w:tcPr>
            <w:tcW w:w="527" w:type="dxa"/>
            <w:tcBorders>
              <w:top w:val="single" w:sz="4" w:space="0" w:color="auto"/>
              <w:left w:val="nil"/>
              <w:bottom w:val="single" w:sz="4" w:space="0" w:color="auto"/>
              <w:right w:val="single" w:sz="4" w:space="0" w:color="auto"/>
            </w:tcBorders>
            <w:noWrap/>
            <w:vAlign w:val="bottom"/>
            <w:hideMark/>
          </w:tcPr>
          <w:p w14:paraId="7B39FCDC" w14:textId="7A42C34A" w:rsidR="00557102" w:rsidRPr="00C14F75" w:rsidRDefault="00557102" w:rsidP="00310942">
            <w:pPr>
              <w:spacing w:line="240" w:lineRule="auto"/>
              <w:jc w:val="center"/>
              <w:rPr>
                <w:rFonts w:ascii="Cambria" w:eastAsia="Times New Roman" w:hAnsi="Cambria"/>
                <w:color w:val="000000"/>
                <w:kern w:val="0"/>
                <w:sz w:val="18"/>
                <w:szCs w:val="18"/>
                <w14:ligatures w14:val="none"/>
              </w:rPr>
            </w:pPr>
          </w:p>
        </w:tc>
        <w:tc>
          <w:tcPr>
            <w:tcW w:w="1422" w:type="dxa"/>
            <w:tcBorders>
              <w:top w:val="single" w:sz="4" w:space="0" w:color="auto"/>
              <w:left w:val="nil"/>
              <w:bottom w:val="single" w:sz="4" w:space="0" w:color="auto"/>
              <w:right w:val="single" w:sz="4" w:space="0" w:color="auto"/>
            </w:tcBorders>
            <w:noWrap/>
            <w:vAlign w:val="center"/>
            <w:hideMark/>
          </w:tcPr>
          <w:p w14:paraId="7AA685EC" w14:textId="6C2F204A"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10.281,84 €</w:t>
            </w:r>
          </w:p>
        </w:tc>
        <w:tc>
          <w:tcPr>
            <w:tcW w:w="425" w:type="dxa"/>
            <w:tcBorders>
              <w:top w:val="nil"/>
              <w:left w:val="nil"/>
              <w:bottom w:val="single" w:sz="4" w:space="0" w:color="auto"/>
              <w:right w:val="single" w:sz="4" w:space="0" w:color="auto"/>
            </w:tcBorders>
            <w:noWrap/>
            <w:vAlign w:val="center"/>
            <w:hideMark/>
          </w:tcPr>
          <w:p w14:paraId="616C99CE"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2</w:t>
            </w:r>
          </w:p>
        </w:tc>
        <w:tc>
          <w:tcPr>
            <w:tcW w:w="603" w:type="dxa"/>
            <w:tcBorders>
              <w:top w:val="nil"/>
              <w:left w:val="nil"/>
              <w:bottom w:val="single" w:sz="4" w:space="0" w:color="auto"/>
              <w:right w:val="single" w:sz="4" w:space="0" w:color="auto"/>
            </w:tcBorders>
            <w:noWrap/>
            <w:vAlign w:val="center"/>
            <w:hideMark/>
          </w:tcPr>
          <w:p w14:paraId="1E556368" w14:textId="6E4ADE33" w:rsidR="00557102" w:rsidRPr="00C14F75" w:rsidRDefault="00557102" w:rsidP="004D4A07">
            <w:pPr>
              <w:spacing w:line="240" w:lineRule="auto"/>
              <w:jc w:val="center"/>
              <w:rPr>
                <w:rFonts w:ascii="Cambria" w:eastAsia="Times New Roman" w:hAnsi="Cambria"/>
                <w:color w:val="000000"/>
                <w:kern w:val="0"/>
                <w:sz w:val="18"/>
                <w:szCs w:val="18"/>
                <w14:ligatures w14:val="none"/>
              </w:rPr>
            </w:pPr>
          </w:p>
        </w:tc>
        <w:tc>
          <w:tcPr>
            <w:tcW w:w="1276" w:type="dxa"/>
            <w:tcBorders>
              <w:top w:val="nil"/>
              <w:left w:val="nil"/>
              <w:bottom w:val="single" w:sz="4" w:space="0" w:color="auto"/>
              <w:right w:val="single" w:sz="4" w:space="0" w:color="auto"/>
            </w:tcBorders>
            <w:noWrap/>
            <w:vAlign w:val="center"/>
            <w:hideMark/>
          </w:tcPr>
          <w:p w14:paraId="4CD35204"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5.869,71 €</w:t>
            </w:r>
          </w:p>
        </w:tc>
        <w:tc>
          <w:tcPr>
            <w:tcW w:w="425" w:type="dxa"/>
            <w:tcBorders>
              <w:top w:val="nil"/>
              <w:left w:val="nil"/>
              <w:bottom w:val="single" w:sz="4" w:space="0" w:color="auto"/>
              <w:right w:val="single" w:sz="4" w:space="0" w:color="auto"/>
            </w:tcBorders>
            <w:noWrap/>
            <w:vAlign w:val="center"/>
            <w:hideMark/>
          </w:tcPr>
          <w:p w14:paraId="61FE36FF"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7</w:t>
            </w:r>
          </w:p>
        </w:tc>
        <w:tc>
          <w:tcPr>
            <w:tcW w:w="709" w:type="dxa"/>
            <w:tcBorders>
              <w:top w:val="nil"/>
              <w:left w:val="nil"/>
              <w:bottom w:val="single" w:sz="4" w:space="0" w:color="auto"/>
              <w:right w:val="single" w:sz="4" w:space="0" w:color="auto"/>
            </w:tcBorders>
            <w:noWrap/>
            <w:vAlign w:val="center"/>
            <w:hideMark/>
          </w:tcPr>
          <w:p w14:paraId="7090C2C7" w14:textId="493B2F28" w:rsidR="00557102" w:rsidRPr="00C14F75" w:rsidRDefault="00557102" w:rsidP="004D4A07">
            <w:pPr>
              <w:spacing w:line="240" w:lineRule="auto"/>
              <w:jc w:val="center"/>
              <w:rPr>
                <w:rFonts w:ascii="Cambria" w:eastAsia="Times New Roman" w:hAnsi="Cambria"/>
                <w:color w:val="000000"/>
                <w:kern w:val="0"/>
                <w:sz w:val="18"/>
                <w:szCs w:val="18"/>
                <w14:ligatures w14:val="none"/>
              </w:rPr>
            </w:pPr>
          </w:p>
        </w:tc>
        <w:tc>
          <w:tcPr>
            <w:tcW w:w="1275" w:type="dxa"/>
            <w:tcBorders>
              <w:top w:val="nil"/>
              <w:left w:val="nil"/>
              <w:bottom w:val="single" w:sz="4" w:space="0" w:color="auto"/>
              <w:right w:val="single" w:sz="4" w:space="0" w:color="auto"/>
            </w:tcBorders>
            <w:noWrap/>
            <w:vAlign w:val="center"/>
            <w:hideMark/>
          </w:tcPr>
          <w:p w14:paraId="7C8D4CF1" w14:textId="77777777" w:rsidR="00557102" w:rsidRPr="00C14F75" w:rsidRDefault="00557102" w:rsidP="004D4A07">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18.524,34 €</w:t>
            </w:r>
          </w:p>
        </w:tc>
      </w:tr>
      <w:tr w:rsidR="00960EC5" w:rsidRPr="00C14F75" w14:paraId="3349970A" w14:textId="77777777" w:rsidTr="00787F0B">
        <w:trPr>
          <w:trHeight w:val="210"/>
        </w:trPr>
        <w:tc>
          <w:tcPr>
            <w:tcW w:w="1980" w:type="dxa"/>
            <w:tcBorders>
              <w:top w:val="nil"/>
              <w:left w:val="single" w:sz="4" w:space="0" w:color="auto"/>
              <w:bottom w:val="single" w:sz="4" w:space="0" w:color="auto"/>
              <w:right w:val="single" w:sz="4" w:space="0" w:color="auto"/>
            </w:tcBorders>
            <w:noWrap/>
            <w:vAlign w:val="bottom"/>
            <w:hideMark/>
          </w:tcPr>
          <w:p w14:paraId="15A9BAE2" w14:textId="1013BF17" w:rsidR="00960EC5" w:rsidRPr="00C14F75" w:rsidRDefault="00033603" w:rsidP="00960EC5">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Plan</w:t>
            </w:r>
            <w:r w:rsidR="00960EC5" w:rsidRPr="00C14F75">
              <w:rPr>
                <w:rFonts w:ascii="Cambria" w:hAnsi="Cambria"/>
                <w:color w:val="000000"/>
                <w:sz w:val="18"/>
                <w:szCs w:val="18"/>
              </w:rPr>
              <w:t xml:space="preserve"> stratégique</w:t>
            </w:r>
            <w:r w:rsidR="002E132B" w:rsidRPr="00C14F75">
              <w:rPr>
                <w:rFonts w:ascii="Cambria" w:hAnsi="Cambria"/>
                <w:color w:val="000000"/>
                <w:sz w:val="18"/>
                <w:szCs w:val="18"/>
              </w:rPr>
              <w:t xml:space="preserve"> pour la science</w:t>
            </w:r>
            <w:r w:rsidR="00960EC5" w:rsidRPr="00C14F75">
              <w:rPr>
                <w:rFonts w:ascii="Cambria" w:hAnsi="Cambria"/>
                <w:color w:val="000000"/>
                <w:sz w:val="18"/>
                <w:szCs w:val="18"/>
              </w:rPr>
              <w:t xml:space="preserve"> SCRS</w:t>
            </w:r>
          </w:p>
        </w:tc>
        <w:tc>
          <w:tcPr>
            <w:tcW w:w="425" w:type="dxa"/>
            <w:tcBorders>
              <w:top w:val="nil"/>
              <w:left w:val="nil"/>
              <w:bottom w:val="single" w:sz="4" w:space="0" w:color="auto"/>
              <w:right w:val="single" w:sz="4" w:space="0" w:color="auto"/>
            </w:tcBorders>
            <w:noWrap/>
            <w:vAlign w:val="bottom"/>
            <w:hideMark/>
          </w:tcPr>
          <w:p w14:paraId="2B731D0F" w14:textId="77777777" w:rsidR="00960EC5" w:rsidRPr="00C14F75" w:rsidRDefault="00960EC5" w:rsidP="00787F0B">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 </w:t>
            </w:r>
          </w:p>
        </w:tc>
        <w:tc>
          <w:tcPr>
            <w:tcW w:w="527" w:type="dxa"/>
            <w:tcBorders>
              <w:top w:val="nil"/>
              <w:left w:val="nil"/>
              <w:bottom w:val="single" w:sz="4" w:space="0" w:color="auto"/>
              <w:right w:val="single" w:sz="4" w:space="0" w:color="auto"/>
            </w:tcBorders>
            <w:noWrap/>
            <w:vAlign w:val="bottom"/>
            <w:hideMark/>
          </w:tcPr>
          <w:p w14:paraId="7A2EA1B0" w14:textId="77777777" w:rsidR="00960EC5" w:rsidRPr="00C14F75" w:rsidRDefault="00960EC5" w:rsidP="00960EC5">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 </w:t>
            </w:r>
          </w:p>
        </w:tc>
        <w:tc>
          <w:tcPr>
            <w:tcW w:w="1422" w:type="dxa"/>
            <w:tcBorders>
              <w:top w:val="nil"/>
              <w:left w:val="nil"/>
              <w:bottom w:val="single" w:sz="4" w:space="0" w:color="auto"/>
              <w:right w:val="single" w:sz="4" w:space="0" w:color="auto"/>
            </w:tcBorders>
            <w:noWrap/>
            <w:vAlign w:val="bottom"/>
            <w:hideMark/>
          </w:tcPr>
          <w:p w14:paraId="69FDC396" w14:textId="77777777" w:rsidR="00960EC5" w:rsidRPr="00C14F75" w:rsidRDefault="00960EC5" w:rsidP="00787F0B">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 </w:t>
            </w:r>
          </w:p>
        </w:tc>
        <w:tc>
          <w:tcPr>
            <w:tcW w:w="425" w:type="dxa"/>
            <w:tcBorders>
              <w:top w:val="nil"/>
              <w:left w:val="nil"/>
              <w:bottom w:val="single" w:sz="4" w:space="0" w:color="auto"/>
              <w:right w:val="single" w:sz="4" w:space="0" w:color="auto"/>
            </w:tcBorders>
            <w:noWrap/>
            <w:vAlign w:val="bottom"/>
            <w:hideMark/>
          </w:tcPr>
          <w:p w14:paraId="47454C00" w14:textId="77777777" w:rsidR="00960EC5" w:rsidRPr="00C14F75" w:rsidRDefault="00960EC5" w:rsidP="00960EC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8</w:t>
            </w:r>
          </w:p>
        </w:tc>
        <w:tc>
          <w:tcPr>
            <w:tcW w:w="603" w:type="dxa"/>
            <w:tcBorders>
              <w:top w:val="nil"/>
              <w:left w:val="nil"/>
              <w:bottom w:val="single" w:sz="4" w:space="0" w:color="auto"/>
              <w:right w:val="single" w:sz="4" w:space="0" w:color="auto"/>
            </w:tcBorders>
            <w:noWrap/>
            <w:vAlign w:val="bottom"/>
            <w:hideMark/>
          </w:tcPr>
          <w:p w14:paraId="4881752A" w14:textId="77777777" w:rsidR="00960EC5" w:rsidRPr="00C14F75" w:rsidRDefault="00960EC5" w:rsidP="00960EC5">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 </w:t>
            </w:r>
          </w:p>
        </w:tc>
        <w:tc>
          <w:tcPr>
            <w:tcW w:w="1276" w:type="dxa"/>
            <w:tcBorders>
              <w:top w:val="nil"/>
              <w:left w:val="nil"/>
              <w:bottom w:val="single" w:sz="4" w:space="0" w:color="auto"/>
              <w:right w:val="single" w:sz="4" w:space="0" w:color="auto"/>
            </w:tcBorders>
            <w:noWrap/>
            <w:vAlign w:val="bottom"/>
            <w:hideMark/>
          </w:tcPr>
          <w:p w14:paraId="2978ABF1" w14:textId="77777777" w:rsidR="00960EC5" w:rsidRPr="00C14F75" w:rsidRDefault="00960EC5" w:rsidP="00960EC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18.232,85 €</w:t>
            </w:r>
          </w:p>
        </w:tc>
        <w:tc>
          <w:tcPr>
            <w:tcW w:w="425" w:type="dxa"/>
            <w:tcBorders>
              <w:top w:val="nil"/>
              <w:left w:val="nil"/>
              <w:bottom w:val="single" w:sz="4" w:space="0" w:color="auto"/>
              <w:right w:val="single" w:sz="4" w:space="0" w:color="auto"/>
            </w:tcBorders>
            <w:noWrap/>
            <w:vAlign w:val="bottom"/>
            <w:hideMark/>
          </w:tcPr>
          <w:p w14:paraId="156914AB" w14:textId="77777777" w:rsidR="00960EC5" w:rsidRPr="00C14F75" w:rsidRDefault="00960EC5" w:rsidP="00960EC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10</w:t>
            </w:r>
          </w:p>
        </w:tc>
        <w:tc>
          <w:tcPr>
            <w:tcW w:w="709" w:type="dxa"/>
            <w:tcBorders>
              <w:top w:val="nil"/>
              <w:left w:val="nil"/>
              <w:bottom w:val="single" w:sz="4" w:space="0" w:color="auto"/>
              <w:right w:val="single" w:sz="4" w:space="0" w:color="auto"/>
            </w:tcBorders>
            <w:noWrap/>
            <w:vAlign w:val="bottom"/>
            <w:hideMark/>
          </w:tcPr>
          <w:p w14:paraId="7B4AAEF9" w14:textId="77777777" w:rsidR="00960EC5" w:rsidRPr="00C14F75" w:rsidRDefault="00960EC5" w:rsidP="00960EC5">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 </w:t>
            </w:r>
          </w:p>
        </w:tc>
        <w:tc>
          <w:tcPr>
            <w:tcW w:w="1275" w:type="dxa"/>
            <w:tcBorders>
              <w:top w:val="nil"/>
              <w:left w:val="nil"/>
              <w:bottom w:val="single" w:sz="4" w:space="0" w:color="auto"/>
              <w:right w:val="single" w:sz="4" w:space="0" w:color="auto"/>
            </w:tcBorders>
            <w:noWrap/>
            <w:vAlign w:val="bottom"/>
            <w:hideMark/>
          </w:tcPr>
          <w:p w14:paraId="7B2771E7" w14:textId="77777777" w:rsidR="00960EC5" w:rsidRPr="00C14F75" w:rsidRDefault="00960EC5" w:rsidP="00960EC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23.735,42 €</w:t>
            </w:r>
          </w:p>
        </w:tc>
      </w:tr>
      <w:tr w:rsidR="00960EC5" w:rsidRPr="00C14F75" w14:paraId="0AEF23D0" w14:textId="77777777" w:rsidTr="00787F0B">
        <w:trPr>
          <w:trHeight w:val="210"/>
        </w:trPr>
        <w:tc>
          <w:tcPr>
            <w:tcW w:w="1980" w:type="dxa"/>
            <w:tcBorders>
              <w:top w:val="single" w:sz="4" w:space="0" w:color="auto"/>
              <w:left w:val="single" w:sz="4" w:space="0" w:color="auto"/>
              <w:bottom w:val="single" w:sz="4" w:space="0" w:color="auto"/>
              <w:right w:val="single" w:sz="4" w:space="0" w:color="auto"/>
            </w:tcBorders>
            <w:noWrap/>
            <w:vAlign w:val="bottom"/>
            <w:hideMark/>
          </w:tcPr>
          <w:p w14:paraId="293438AB" w14:textId="77777777" w:rsidR="00960EC5" w:rsidRPr="00C14F75" w:rsidRDefault="00960EC5" w:rsidP="00960EC5">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SWGSM</w:t>
            </w:r>
          </w:p>
        </w:tc>
        <w:tc>
          <w:tcPr>
            <w:tcW w:w="425" w:type="dxa"/>
            <w:tcBorders>
              <w:top w:val="single" w:sz="4" w:space="0" w:color="auto"/>
              <w:left w:val="nil"/>
              <w:bottom w:val="single" w:sz="4" w:space="0" w:color="auto"/>
              <w:right w:val="single" w:sz="4" w:space="0" w:color="auto"/>
            </w:tcBorders>
            <w:noWrap/>
            <w:vAlign w:val="bottom"/>
            <w:hideMark/>
          </w:tcPr>
          <w:p w14:paraId="536ED063" w14:textId="7569625F" w:rsidR="00960EC5" w:rsidRPr="00C14F75" w:rsidRDefault="0082189A" w:rsidP="00787F0B">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3 </w:t>
            </w:r>
          </w:p>
        </w:tc>
        <w:tc>
          <w:tcPr>
            <w:tcW w:w="527" w:type="dxa"/>
            <w:tcBorders>
              <w:top w:val="single" w:sz="4" w:space="0" w:color="auto"/>
              <w:left w:val="nil"/>
              <w:bottom w:val="single" w:sz="4" w:space="0" w:color="auto"/>
              <w:right w:val="single" w:sz="4" w:space="0" w:color="auto"/>
            </w:tcBorders>
            <w:noWrap/>
            <w:vAlign w:val="bottom"/>
            <w:hideMark/>
          </w:tcPr>
          <w:p w14:paraId="5D3D3EC1" w14:textId="77777777" w:rsidR="00960EC5" w:rsidRPr="00C14F75" w:rsidRDefault="00960EC5" w:rsidP="00960EC5">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 </w:t>
            </w:r>
          </w:p>
        </w:tc>
        <w:tc>
          <w:tcPr>
            <w:tcW w:w="1422" w:type="dxa"/>
            <w:tcBorders>
              <w:top w:val="single" w:sz="4" w:space="0" w:color="auto"/>
              <w:left w:val="nil"/>
              <w:bottom w:val="single" w:sz="4" w:space="0" w:color="auto"/>
              <w:right w:val="single" w:sz="4" w:space="0" w:color="auto"/>
            </w:tcBorders>
            <w:noWrap/>
            <w:vAlign w:val="bottom"/>
            <w:hideMark/>
          </w:tcPr>
          <w:p w14:paraId="119D5552" w14:textId="3F3DE02F" w:rsidR="00960EC5" w:rsidRPr="00C14F75" w:rsidRDefault="0082189A" w:rsidP="00787F0B">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9.707,97 € </w:t>
            </w:r>
          </w:p>
        </w:tc>
        <w:tc>
          <w:tcPr>
            <w:tcW w:w="425" w:type="dxa"/>
            <w:tcBorders>
              <w:top w:val="single" w:sz="4" w:space="0" w:color="auto"/>
              <w:left w:val="nil"/>
              <w:bottom w:val="single" w:sz="4" w:space="0" w:color="auto"/>
              <w:right w:val="single" w:sz="4" w:space="0" w:color="auto"/>
            </w:tcBorders>
            <w:noWrap/>
            <w:vAlign w:val="bottom"/>
            <w:hideMark/>
          </w:tcPr>
          <w:p w14:paraId="5BDEF125" w14:textId="77777777" w:rsidR="00960EC5" w:rsidRPr="00C14F75" w:rsidRDefault="00960EC5" w:rsidP="00960EC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9</w:t>
            </w:r>
          </w:p>
        </w:tc>
        <w:tc>
          <w:tcPr>
            <w:tcW w:w="603" w:type="dxa"/>
            <w:tcBorders>
              <w:top w:val="single" w:sz="4" w:space="0" w:color="auto"/>
              <w:left w:val="nil"/>
              <w:bottom w:val="single" w:sz="4" w:space="0" w:color="auto"/>
              <w:right w:val="single" w:sz="4" w:space="0" w:color="auto"/>
            </w:tcBorders>
            <w:noWrap/>
            <w:vAlign w:val="bottom"/>
            <w:hideMark/>
          </w:tcPr>
          <w:p w14:paraId="12D607CA" w14:textId="77777777" w:rsidR="00960EC5" w:rsidRPr="00C14F75" w:rsidRDefault="00960EC5" w:rsidP="00960EC5">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 </w:t>
            </w:r>
          </w:p>
        </w:tc>
        <w:tc>
          <w:tcPr>
            <w:tcW w:w="1276" w:type="dxa"/>
            <w:tcBorders>
              <w:top w:val="single" w:sz="4" w:space="0" w:color="auto"/>
              <w:left w:val="nil"/>
              <w:bottom w:val="single" w:sz="4" w:space="0" w:color="auto"/>
              <w:right w:val="single" w:sz="4" w:space="0" w:color="auto"/>
            </w:tcBorders>
            <w:noWrap/>
            <w:vAlign w:val="bottom"/>
            <w:hideMark/>
          </w:tcPr>
          <w:p w14:paraId="37F580B6" w14:textId="77777777" w:rsidR="00960EC5" w:rsidRPr="00C14F75" w:rsidRDefault="00960EC5" w:rsidP="00960EC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10.929,88 €</w:t>
            </w:r>
          </w:p>
        </w:tc>
        <w:tc>
          <w:tcPr>
            <w:tcW w:w="425" w:type="dxa"/>
            <w:tcBorders>
              <w:top w:val="single" w:sz="4" w:space="0" w:color="auto"/>
              <w:left w:val="nil"/>
              <w:bottom w:val="single" w:sz="4" w:space="0" w:color="auto"/>
              <w:right w:val="single" w:sz="4" w:space="0" w:color="auto"/>
            </w:tcBorders>
            <w:noWrap/>
            <w:vAlign w:val="bottom"/>
            <w:hideMark/>
          </w:tcPr>
          <w:p w14:paraId="6057A606" w14:textId="77777777" w:rsidR="00960EC5" w:rsidRPr="00C14F75" w:rsidRDefault="00960EC5" w:rsidP="00960EC5">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 </w:t>
            </w:r>
          </w:p>
        </w:tc>
        <w:tc>
          <w:tcPr>
            <w:tcW w:w="709" w:type="dxa"/>
            <w:tcBorders>
              <w:top w:val="single" w:sz="4" w:space="0" w:color="auto"/>
              <w:left w:val="nil"/>
              <w:bottom w:val="single" w:sz="4" w:space="0" w:color="auto"/>
              <w:right w:val="single" w:sz="4" w:space="0" w:color="auto"/>
            </w:tcBorders>
            <w:noWrap/>
            <w:vAlign w:val="bottom"/>
            <w:hideMark/>
          </w:tcPr>
          <w:p w14:paraId="1D892134" w14:textId="77777777" w:rsidR="00960EC5" w:rsidRPr="00C14F75" w:rsidRDefault="00960EC5" w:rsidP="00960EC5">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 </w:t>
            </w:r>
          </w:p>
        </w:tc>
        <w:tc>
          <w:tcPr>
            <w:tcW w:w="1275" w:type="dxa"/>
            <w:tcBorders>
              <w:top w:val="single" w:sz="4" w:space="0" w:color="auto"/>
              <w:left w:val="nil"/>
              <w:bottom w:val="single" w:sz="4" w:space="0" w:color="auto"/>
              <w:right w:val="single" w:sz="4" w:space="0" w:color="auto"/>
            </w:tcBorders>
            <w:noWrap/>
            <w:vAlign w:val="bottom"/>
            <w:hideMark/>
          </w:tcPr>
          <w:p w14:paraId="30CB8662" w14:textId="77777777" w:rsidR="00960EC5" w:rsidRPr="00C14F75" w:rsidRDefault="00960EC5" w:rsidP="00960EC5">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 </w:t>
            </w:r>
          </w:p>
        </w:tc>
      </w:tr>
      <w:tr w:rsidR="00557102" w:rsidRPr="00C14F75" w14:paraId="73709821" w14:textId="77777777" w:rsidTr="00787F0B">
        <w:trPr>
          <w:trHeight w:val="210"/>
        </w:trPr>
        <w:tc>
          <w:tcPr>
            <w:tcW w:w="1980" w:type="dxa"/>
            <w:tcBorders>
              <w:top w:val="single" w:sz="4" w:space="0" w:color="auto"/>
              <w:left w:val="single" w:sz="4" w:space="0" w:color="auto"/>
              <w:bottom w:val="single" w:sz="4" w:space="0" w:color="auto"/>
              <w:right w:val="single" w:sz="4" w:space="0" w:color="auto"/>
            </w:tcBorders>
            <w:noWrap/>
            <w:vAlign w:val="bottom"/>
            <w:hideMark/>
          </w:tcPr>
          <w:p w14:paraId="133D9D9C" w14:textId="77777777" w:rsidR="00557102" w:rsidRPr="00C14F75" w:rsidRDefault="00557102" w:rsidP="00557102">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PA1</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DD4223E" w14:textId="289828CA" w:rsidR="00557102" w:rsidRPr="00C14F75" w:rsidRDefault="00557102" w:rsidP="00787F0B">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9</w:t>
            </w:r>
          </w:p>
        </w:tc>
        <w:tc>
          <w:tcPr>
            <w:tcW w:w="527" w:type="dxa"/>
            <w:tcBorders>
              <w:top w:val="single" w:sz="4" w:space="0" w:color="auto"/>
              <w:left w:val="nil"/>
              <w:bottom w:val="single" w:sz="4" w:space="0" w:color="auto"/>
              <w:right w:val="single" w:sz="4" w:space="0" w:color="auto"/>
            </w:tcBorders>
            <w:noWrap/>
            <w:vAlign w:val="bottom"/>
            <w:hideMark/>
          </w:tcPr>
          <w:p w14:paraId="0E3283B0" w14:textId="689EDDD3" w:rsidR="00557102" w:rsidRPr="00C14F75" w:rsidRDefault="00557102" w:rsidP="00557102">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 </w:t>
            </w:r>
          </w:p>
        </w:tc>
        <w:tc>
          <w:tcPr>
            <w:tcW w:w="1422" w:type="dxa"/>
            <w:tcBorders>
              <w:top w:val="single" w:sz="4" w:space="0" w:color="auto"/>
              <w:left w:val="nil"/>
              <w:bottom w:val="single" w:sz="4" w:space="0" w:color="auto"/>
              <w:right w:val="single" w:sz="4" w:space="0" w:color="auto"/>
            </w:tcBorders>
            <w:noWrap/>
            <w:vAlign w:val="bottom"/>
            <w:hideMark/>
          </w:tcPr>
          <w:p w14:paraId="42F29E46" w14:textId="089F2ECF" w:rsidR="00557102" w:rsidRPr="00C14F75" w:rsidRDefault="0082189A" w:rsidP="00787F0B">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19.592,63 €</w:t>
            </w:r>
          </w:p>
        </w:tc>
        <w:tc>
          <w:tcPr>
            <w:tcW w:w="425" w:type="dxa"/>
            <w:tcBorders>
              <w:top w:val="single" w:sz="4" w:space="0" w:color="auto"/>
              <w:left w:val="nil"/>
              <w:bottom w:val="single" w:sz="4" w:space="0" w:color="auto"/>
              <w:right w:val="single" w:sz="4" w:space="0" w:color="auto"/>
            </w:tcBorders>
            <w:noWrap/>
            <w:vAlign w:val="bottom"/>
            <w:hideMark/>
          </w:tcPr>
          <w:p w14:paraId="70AECB21" w14:textId="77777777" w:rsidR="00557102" w:rsidRPr="00C14F75" w:rsidRDefault="00557102" w:rsidP="00557102">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 </w:t>
            </w:r>
          </w:p>
        </w:tc>
        <w:tc>
          <w:tcPr>
            <w:tcW w:w="603" w:type="dxa"/>
            <w:tcBorders>
              <w:top w:val="single" w:sz="4" w:space="0" w:color="auto"/>
              <w:left w:val="nil"/>
              <w:bottom w:val="single" w:sz="4" w:space="0" w:color="auto"/>
              <w:right w:val="single" w:sz="4" w:space="0" w:color="auto"/>
            </w:tcBorders>
            <w:noWrap/>
            <w:vAlign w:val="bottom"/>
            <w:hideMark/>
          </w:tcPr>
          <w:p w14:paraId="7CB399CF" w14:textId="77777777" w:rsidR="00557102" w:rsidRPr="00C14F75" w:rsidRDefault="00557102" w:rsidP="00557102">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 </w:t>
            </w:r>
          </w:p>
        </w:tc>
        <w:tc>
          <w:tcPr>
            <w:tcW w:w="1276" w:type="dxa"/>
            <w:tcBorders>
              <w:top w:val="single" w:sz="4" w:space="0" w:color="auto"/>
              <w:left w:val="nil"/>
              <w:bottom w:val="single" w:sz="4" w:space="0" w:color="auto"/>
              <w:right w:val="single" w:sz="4" w:space="0" w:color="auto"/>
            </w:tcBorders>
            <w:noWrap/>
            <w:vAlign w:val="bottom"/>
            <w:hideMark/>
          </w:tcPr>
          <w:p w14:paraId="11209EE7" w14:textId="77777777" w:rsidR="00557102" w:rsidRPr="00C14F75" w:rsidRDefault="00557102" w:rsidP="00557102">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 </w:t>
            </w:r>
          </w:p>
        </w:tc>
        <w:tc>
          <w:tcPr>
            <w:tcW w:w="425" w:type="dxa"/>
            <w:tcBorders>
              <w:top w:val="single" w:sz="4" w:space="0" w:color="auto"/>
              <w:left w:val="nil"/>
              <w:bottom w:val="single" w:sz="4" w:space="0" w:color="auto"/>
              <w:right w:val="single" w:sz="4" w:space="0" w:color="auto"/>
            </w:tcBorders>
            <w:noWrap/>
            <w:vAlign w:val="bottom"/>
            <w:hideMark/>
          </w:tcPr>
          <w:p w14:paraId="2B7CAB68" w14:textId="77777777" w:rsidR="00557102" w:rsidRPr="00C14F75" w:rsidRDefault="00557102" w:rsidP="00557102">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11</w:t>
            </w:r>
          </w:p>
        </w:tc>
        <w:tc>
          <w:tcPr>
            <w:tcW w:w="709" w:type="dxa"/>
            <w:tcBorders>
              <w:top w:val="single" w:sz="4" w:space="0" w:color="auto"/>
              <w:left w:val="nil"/>
              <w:bottom w:val="single" w:sz="4" w:space="0" w:color="auto"/>
              <w:right w:val="single" w:sz="4" w:space="0" w:color="auto"/>
            </w:tcBorders>
            <w:noWrap/>
            <w:vAlign w:val="bottom"/>
            <w:hideMark/>
          </w:tcPr>
          <w:p w14:paraId="68C8840E" w14:textId="77777777" w:rsidR="00557102" w:rsidRPr="00C14F75" w:rsidRDefault="00557102" w:rsidP="00557102">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 </w:t>
            </w:r>
          </w:p>
        </w:tc>
        <w:tc>
          <w:tcPr>
            <w:tcW w:w="1275" w:type="dxa"/>
            <w:tcBorders>
              <w:top w:val="single" w:sz="4" w:space="0" w:color="auto"/>
              <w:left w:val="nil"/>
              <w:bottom w:val="single" w:sz="4" w:space="0" w:color="auto"/>
              <w:right w:val="single" w:sz="4" w:space="0" w:color="auto"/>
            </w:tcBorders>
            <w:noWrap/>
            <w:vAlign w:val="bottom"/>
            <w:hideMark/>
          </w:tcPr>
          <w:p w14:paraId="6F7EEDAA" w14:textId="77777777" w:rsidR="00557102" w:rsidRPr="00C14F75" w:rsidRDefault="00557102" w:rsidP="00557102">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29.448,18 €</w:t>
            </w:r>
          </w:p>
        </w:tc>
      </w:tr>
      <w:tr w:rsidR="00557102" w:rsidRPr="00C14F75" w14:paraId="7BAF888B" w14:textId="77777777" w:rsidTr="00787F0B">
        <w:trPr>
          <w:trHeight w:val="210"/>
        </w:trPr>
        <w:tc>
          <w:tcPr>
            <w:tcW w:w="1980" w:type="dxa"/>
            <w:tcBorders>
              <w:top w:val="single" w:sz="4" w:space="0" w:color="auto"/>
              <w:left w:val="single" w:sz="4" w:space="0" w:color="auto"/>
              <w:bottom w:val="single" w:sz="4" w:space="0" w:color="auto"/>
              <w:right w:val="single" w:sz="4" w:space="0" w:color="auto"/>
            </w:tcBorders>
            <w:noWrap/>
            <w:vAlign w:val="bottom"/>
            <w:hideMark/>
          </w:tcPr>
          <w:p w14:paraId="58B4B6DC" w14:textId="7694F3CE" w:rsidR="00557102" w:rsidRPr="00C14F75" w:rsidRDefault="00557102" w:rsidP="00557102">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PA2</w:t>
            </w:r>
          </w:p>
        </w:tc>
        <w:tc>
          <w:tcPr>
            <w:tcW w:w="425" w:type="dxa"/>
            <w:tcBorders>
              <w:top w:val="single" w:sz="4" w:space="0" w:color="auto"/>
              <w:left w:val="nil"/>
              <w:bottom w:val="single" w:sz="4" w:space="0" w:color="auto"/>
              <w:right w:val="single" w:sz="4" w:space="0" w:color="auto"/>
            </w:tcBorders>
            <w:noWrap/>
            <w:vAlign w:val="bottom"/>
            <w:hideMark/>
          </w:tcPr>
          <w:p w14:paraId="27D7FE86" w14:textId="5AC8B285" w:rsidR="00557102" w:rsidRPr="00C14F75" w:rsidRDefault="00557102" w:rsidP="00787F0B">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6</w:t>
            </w:r>
          </w:p>
        </w:tc>
        <w:tc>
          <w:tcPr>
            <w:tcW w:w="527" w:type="dxa"/>
            <w:tcBorders>
              <w:top w:val="single" w:sz="4" w:space="0" w:color="auto"/>
              <w:left w:val="nil"/>
              <w:bottom w:val="single" w:sz="4" w:space="0" w:color="auto"/>
              <w:right w:val="single" w:sz="4" w:space="0" w:color="auto"/>
            </w:tcBorders>
            <w:noWrap/>
            <w:vAlign w:val="bottom"/>
            <w:hideMark/>
          </w:tcPr>
          <w:p w14:paraId="244C2409" w14:textId="150DD5AE" w:rsidR="00557102" w:rsidRPr="00C14F75" w:rsidRDefault="00557102" w:rsidP="00557102">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 </w:t>
            </w:r>
          </w:p>
        </w:tc>
        <w:tc>
          <w:tcPr>
            <w:tcW w:w="1422" w:type="dxa"/>
            <w:tcBorders>
              <w:top w:val="single" w:sz="4" w:space="0" w:color="auto"/>
              <w:left w:val="nil"/>
              <w:bottom w:val="single" w:sz="4" w:space="0" w:color="auto"/>
              <w:right w:val="single" w:sz="4" w:space="0" w:color="auto"/>
            </w:tcBorders>
            <w:noWrap/>
            <w:vAlign w:val="bottom"/>
            <w:hideMark/>
          </w:tcPr>
          <w:p w14:paraId="180F4071" w14:textId="640EAD7A" w:rsidR="00557102" w:rsidRPr="00C14F75" w:rsidRDefault="00557102" w:rsidP="00787F0B">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13.835,56 €</w:t>
            </w:r>
          </w:p>
        </w:tc>
        <w:tc>
          <w:tcPr>
            <w:tcW w:w="425" w:type="dxa"/>
            <w:tcBorders>
              <w:top w:val="single" w:sz="4" w:space="0" w:color="auto"/>
              <w:left w:val="nil"/>
              <w:bottom w:val="single" w:sz="4" w:space="0" w:color="auto"/>
              <w:right w:val="single" w:sz="4" w:space="0" w:color="auto"/>
            </w:tcBorders>
            <w:noWrap/>
            <w:vAlign w:val="bottom"/>
            <w:hideMark/>
          </w:tcPr>
          <w:p w14:paraId="1C27FA5B" w14:textId="77777777" w:rsidR="00557102" w:rsidRPr="00C14F75" w:rsidRDefault="00557102" w:rsidP="00557102">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5</w:t>
            </w:r>
          </w:p>
        </w:tc>
        <w:tc>
          <w:tcPr>
            <w:tcW w:w="603" w:type="dxa"/>
            <w:tcBorders>
              <w:top w:val="single" w:sz="4" w:space="0" w:color="auto"/>
              <w:left w:val="nil"/>
              <w:bottom w:val="single" w:sz="4" w:space="0" w:color="auto"/>
              <w:right w:val="single" w:sz="4" w:space="0" w:color="auto"/>
            </w:tcBorders>
            <w:noWrap/>
            <w:vAlign w:val="bottom"/>
            <w:hideMark/>
          </w:tcPr>
          <w:p w14:paraId="44BC3D97" w14:textId="77777777" w:rsidR="00557102" w:rsidRPr="00C14F75" w:rsidRDefault="00557102" w:rsidP="00557102">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 </w:t>
            </w:r>
          </w:p>
        </w:tc>
        <w:tc>
          <w:tcPr>
            <w:tcW w:w="1276" w:type="dxa"/>
            <w:tcBorders>
              <w:top w:val="single" w:sz="4" w:space="0" w:color="auto"/>
              <w:left w:val="nil"/>
              <w:bottom w:val="single" w:sz="4" w:space="0" w:color="auto"/>
              <w:right w:val="single" w:sz="4" w:space="0" w:color="auto"/>
            </w:tcBorders>
            <w:noWrap/>
            <w:vAlign w:val="bottom"/>
            <w:hideMark/>
          </w:tcPr>
          <w:p w14:paraId="04939D1B" w14:textId="77777777" w:rsidR="00557102" w:rsidRPr="00C14F75" w:rsidRDefault="00557102" w:rsidP="00557102">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12.682,32 €</w:t>
            </w:r>
          </w:p>
        </w:tc>
        <w:tc>
          <w:tcPr>
            <w:tcW w:w="425" w:type="dxa"/>
            <w:tcBorders>
              <w:top w:val="single" w:sz="4" w:space="0" w:color="auto"/>
              <w:left w:val="nil"/>
              <w:bottom w:val="single" w:sz="4" w:space="0" w:color="auto"/>
              <w:right w:val="single" w:sz="4" w:space="0" w:color="auto"/>
            </w:tcBorders>
            <w:noWrap/>
            <w:vAlign w:val="bottom"/>
            <w:hideMark/>
          </w:tcPr>
          <w:p w14:paraId="2DFEC0B8" w14:textId="77777777" w:rsidR="00557102" w:rsidRPr="00C14F75" w:rsidRDefault="00557102" w:rsidP="00557102">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6</w:t>
            </w:r>
          </w:p>
        </w:tc>
        <w:tc>
          <w:tcPr>
            <w:tcW w:w="709" w:type="dxa"/>
            <w:tcBorders>
              <w:top w:val="single" w:sz="4" w:space="0" w:color="auto"/>
              <w:left w:val="nil"/>
              <w:bottom w:val="single" w:sz="4" w:space="0" w:color="auto"/>
              <w:right w:val="single" w:sz="4" w:space="0" w:color="auto"/>
            </w:tcBorders>
            <w:noWrap/>
            <w:vAlign w:val="bottom"/>
            <w:hideMark/>
          </w:tcPr>
          <w:p w14:paraId="21341741" w14:textId="77777777" w:rsidR="00557102" w:rsidRPr="00C14F75" w:rsidRDefault="00557102" w:rsidP="00557102">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 </w:t>
            </w:r>
          </w:p>
        </w:tc>
        <w:tc>
          <w:tcPr>
            <w:tcW w:w="1275" w:type="dxa"/>
            <w:tcBorders>
              <w:top w:val="single" w:sz="4" w:space="0" w:color="auto"/>
              <w:left w:val="nil"/>
              <w:bottom w:val="single" w:sz="4" w:space="0" w:color="auto"/>
              <w:right w:val="single" w:sz="4" w:space="0" w:color="auto"/>
            </w:tcBorders>
            <w:noWrap/>
            <w:vAlign w:val="bottom"/>
            <w:hideMark/>
          </w:tcPr>
          <w:p w14:paraId="666CEC3B" w14:textId="77777777" w:rsidR="00557102" w:rsidRPr="00C14F75" w:rsidRDefault="00557102" w:rsidP="00557102">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15.537,68 €</w:t>
            </w:r>
          </w:p>
        </w:tc>
      </w:tr>
      <w:tr w:rsidR="00557102" w:rsidRPr="00C14F75" w14:paraId="1F8BA8E8" w14:textId="77777777" w:rsidTr="00787F0B">
        <w:trPr>
          <w:trHeight w:val="210"/>
        </w:trPr>
        <w:tc>
          <w:tcPr>
            <w:tcW w:w="1980" w:type="dxa"/>
            <w:tcBorders>
              <w:top w:val="nil"/>
              <w:left w:val="single" w:sz="4" w:space="0" w:color="auto"/>
              <w:bottom w:val="single" w:sz="4" w:space="0" w:color="auto"/>
              <w:right w:val="single" w:sz="4" w:space="0" w:color="auto"/>
            </w:tcBorders>
            <w:noWrap/>
            <w:vAlign w:val="bottom"/>
            <w:hideMark/>
          </w:tcPr>
          <w:p w14:paraId="18163908" w14:textId="0F1729C4" w:rsidR="00557102" w:rsidRPr="00C14F75" w:rsidRDefault="00557102" w:rsidP="00557102">
            <w:pPr>
              <w:spacing w:line="240" w:lineRule="auto"/>
              <w:rPr>
                <w:rFonts w:ascii="Cambria" w:eastAsia="Times New Roman" w:hAnsi="Cambria"/>
                <w:color w:val="000000"/>
                <w:kern w:val="0"/>
                <w:sz w:val="18"/>
                <w:szCs w:val="18"/>
                <w14:ligatures w14:val="none"/>
              </w:rPr>
            </w:pPr>
            <w:r w:rsidRPr="00C14F75">
              <w:rPr>
                <w:rFonts w:ascii="Cambria" w:hAnsi="Cambria"/>
                <w:sz w:val="18"/>
                <w:szCs w:val="18"/>
              </w:rPr>
              <w:t>COC/CDS/EMS/IMM</w:t>
            </w:r>
          </w:p>
        </w:tc>
        <w:tc>
          <w:tcPr>
            <w:tcW w:w="425" w:type="dxa"/>
            <w:tcBorders>
              <w:top w:val="nil"/>
              <w:left w:val="nil"/>
              <w:bottom w:val="single" w:sz="4" w:space="0" w:color="auto"/>
              <w:right w:val="single" w:sz="4" w:space="0" w:color="auto"/>
            </w:tcBorders>
            <w:noWrap/>
            <w:vAlign w:val="bottom"/>
            <w:hideMark/>
          </w:tcPr>
          <w:p w14:paraId="27969730" w14:textId="40F186FF" w:rsidR="00557102" w:rsidRPr="00C14F75" w:rsidRDefault="00557102" w:rsidP="00787F0B">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8</w:t>
            </w:r>
          </w:p>
        </w:tc>
        <w:tc>
          <w:tcPr>
            <w:tcW w:w="527" w:type="dxa"/>
            <w:tcBorders>
              <w:top w:val="nil"/>
              <w:left w:val="nil"/>
              <w:bottom w:val="single" w:sz="4" w:space="0" w:color="auto"/>
              <w:right w:val="single" w:sz="4" w:space="0" w:color="auto"/>
            </w:tcBorders>
            <w:noWrap/>
            <w:vAlign w:val="bottom"/>
            <w:hideMark/>
          </w:tcPr>
          <w:p w14:paraId="5732D784" w14:textId="5803C6D8" w:rsidR="00557102" w:rsidRPr="00C14F75" w:rsidRDefault="00557102" w:rsidP="00557102">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 </w:t>
            </w:r>
          </w:p>
        </w:tc>
        <w:tc>
          <w:tcPr>
            <w:tcW w:w="1422" w:type="dxa"/>
            <w:tcBorders>
              <w:top w:val="nil"/>
              <w:left w:val="nil"/>
              <w:bottom w:val="single" w:sz="4" w:space="0" w:color="auto"/>
              <w:right w:val="single" w:sz="4" w:space="0" w:color="auto"/>
            </w:tcBorders>
            <w:noWrap/>
            <w:vAlign w:val="bottom"/>
            <w:hideMark/>
          </w:tcPr>
          <w:p w14:paraId="5482BCF1" w14:textId="1C1F0301" w:rsidR="00557102" w:rsidRPr="00C14F75" w:rsidRDefault="0082189A" w:rsidP="00787F0B">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28.080,23 €</w:t>
            </w:r>
          </w:p>
        </w:tc>
        <w:tc>
          <w:tcPr>
            <w:tcW w:w="425" w:type="dxa"/>
            <w:tcBorders>
              <w:top w:val="nil"/>
              <w:left w:val="nil"/>
              <w:bottom w:val="single" w:sz="4" w:space="0" w:color="auto"/>
              <w:right w:val="single" w:sz="4" w:space="0" w:color="auto"/>
            </w:tcBorders>
            <w:noWrap/>
            <w:vAlign w:val="bottom"/>
            <w:hideMark/>
          </w:tcPr>
          <w:p w14:paraId="36974929" w14:textId="77777777" w:rsidR="00557102" w:rsidRPr="00C14F75" w:rsidRDefault="00557102" w:rsidP="00557102">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9</w:t>
            </w:r>
          </w:p>
        </w:tc>
        <w:tc>
          <w:tcPr>
            <w:tcW w:w="603" w:type="dxa"/>
            <w:tcBorders>
              <w:top w:val="nil"/>
              <w:left w:val="nil"/>
              <w:bottom w:val="single" w:sz="4" w:space="0" w:color="auto"/>
              <w:right w:val="single" w:sz="4" w:space="0" w:color="auto"/>
            </w:tcBorders>
            <w:noWrap/>
            <w:vAlign w:val="bottom"/>
            <w:hideMark/>
          </w:tcPr>
          <w:p w14:paraId="64DE7B0A" w14:textId="77777777" w:rsidR="00557102" w:rsidRPr="00C14F75" w:rsidRDefault="00557102" w:rsidP="00557102">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 </w:t>
            </w:r>
          </w:p>
        </w:tc>
        <w:tc>
          <w:tcPr>
            <w:tcW w:w="1276" w:type="dxa"/>
            <w:tcBorders>
              <w:top w:val="nil"/>
              <w:left w:val="nil"/>
              <w:bottom w:val="single" w:sz="4" w:space="0" w:color="auto"/>
              <w:right w:val="single" w:sz="4" w:space="0" w:color="auto"/>
            </w:tcBorders>
            <w:noWrap/>
            <w:vAlign w:val="bottom"/>
            <w:hideMark/>
          </w:tcPr>
          <w:p w14:paraId="462323F8" w14:textId="77777777" w:rsidR="00557102" w:rsidRPr="00C14F75" w:rsidRDefault="00557102" w:rsidP="00557102">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25.897,62 €</w:t>
            </w:r>
          </w:p>
        </w:tc>
        <w:tc>
          <w:tcPr>
            <w:tcW w:w="425" w:type="dxa"/>
            <w:tcBorders>
              <w:top w:val="nil"/>
              <w:left w:val="nil"/>
              <w:bottom w:val="single" w:sz="4" w:space="0" w:color="auto"/>
              <w:right w:val="single" w:sz="4" w:space="0" w:color="auto"/>
            </w:tcBorders>
            <w:noWrap/>
            <w:vAlign w:val="bottom"/>
            <w:hideMark/>
          </w:tcPr>
          <w:p w14:paraId="4D27CC2A" w14:textId="77777777" w:rsidR="00557102" w:rsidRPr="00C14F75" w:rsidRDefault="00557102" w:rsidP="00557102">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7</w:t>
            </w:r>
          </w:p>
        </w:tc>
        <w:tc>
          <w:tcPr>
            <w:tcW w:w="709" w:type="dxa"/>
            <w:tcBorders>
              <w:top w:val="nil"/>
              <w:left w:val="nil"/>
              <w:bottom w:val="single" w:sz="4" w:space="0" w:color="auto"/>
              <w:right w:val="single" w:sz="4" w:space="0" w:color="auto"/>
            </w:tcBorders>
            <w:noWrap/>
            <w:vAlign w:val="bottom"/>
            <w:hideMark/>
          </w:tcPr>
          <w:p w14:paraId="0AD056C1" w14:textId="77777777" w:rsidR="00557102" w:rsidRPr="00C14F75" w:rsidRDefault="00557102" w:rsidP="00557102">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 </w:t>
            </w:r>
          </w:p>
        </w:tc>
        <w:tc>
          <w:tcPr>
            <w:tcW w:w="1275" w:type="dxa"/>
            <w:tcBorders>
              <w:top w:val="nil"/>
              <w:left w:val="nil"/>
              <w:bottom w:val="single" w:sz="4" w:space="0" w:color="auto"/>
              <w:right w:val="single" w:sz="4" w:space="0" w:color="auto"/>
            </w:tcBorders>
            <w:noWrap/>
            <w:vAlign w:val="bottom"/>
            <w:hideMark/>
          </w:tcPr>
          <w:p w14:paraId="759CE860" w14:textId="77777777" w:rsidR="00557102" w:rsidRPr="00C14F75" w:rsidRDefault="00557102" w:rsidP="00557102">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21.176,68 €</w:t>
            </w:r>
          </w:p>
        </w:tc>
      </w:tr>
      <w:tr w:rsidR="00960EC5" w:rsidRPr="00C14F75" w14:paraId="66E1050D" w14:textId="77777777" w:rsidTr="00787F0B">
        <w:trPr>
          <w:trHeight w:val="210"/>
        </w:trPr>
        <w:tc>
          <w:tcPr>
            <w:tcW w:w="1980" w:type="dxa"/>
            <w:tcBorders>
              <w:top w:val="nil"/>
              <w:left w:val="single" w:sz="4" w:space="0" w:color="auto"/>
              <w:bottom w:val="single" w:sz="4" w:space="0" w:color="auto"/>
              <w:right w:val="single" w:sz="4" w:space="0" w:color="auto"/>
            </w:tcBorders>
            <w:noWrap/>
            <w:vAlign w:val="bottom"/>
            <w:hideMark/>
          </w:tcPr>
          <w:p w14:paraId="4BDB93D6" w14:textId="47D36349" w:rsidR="00960EC5" w:rsidRPr="00C14F75" w:rsidRDefault="00AE6AD8" w:rsidP="00960EC5">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lastRenderedPageBreak/>
              <w:t xml:space="preserve">Groupes </w:t>
            </w:r>
            <w:r w:rsidR="004D4A07" w:rsidRPr="00C14F75">
              <w:rPr>
                <w:rFonts w:ascii="Cambria" w:hAnsi="Cambria"/>
                <w:color w:val="000000"/>
                <w:sz w:val="18"/>
                <w:szCs w:val="18"/>
              </w:rPr>
              <w:t>espèces</w:t>
            </w:r>
            <w:r w:rsidR="00960EC5" w:rsidRPr="00C14F75">
              <w:rPr>
                <w:rFonts w:ascii="Cambria" w:hAnsi="Cambria"/>
                <w:color w:val="000000"/>
                <w:sz w:val="18"/>
                <w:szCs w:val="18"/>
              </w:rPr>
              <w:t>-STATS</w:t>
            </w:r>
          </w:p>
        </w:tc>
        <w:tc>
          <w:tcPr>
            <w:tcW w:w="425" w:type="dxa"/>
            <w:tcBorders>
              <w:top w:val="nil"/>
              <w:left w:val="nil"/>
              <w:bottom w:val="single" w:sz="4" w:space="0" w:color="auto"/>
              <w:right w:val="single" w:sz="4" w:space="0" w:color="auto"/>
            </w:tcBorders>
            <w:noWrap/>
            <w:vAlign w:val="bottom"/>
            <w:hideMark/>
          </w:tcPr>
          <w:p w14:paraId="41C3647D" w14:textId="1EF87A48" w:rsidR="00960EC5" w:rsidRPr="00C14F75" w:rsidRDefault="00962789" w:rsidP="00787F0B">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18</w:t>
            </w:r>
          </w:p>
        </w:tc>
        <w:tc>
          <w:tcPr>
            <w:tcW w:w="527" w:type="dxa"/>
            <w:tcBorders>
              <w:top w:val="nil"/>
              <w:left w:val="nil"/>
              <w:bottom w:val="single" w:sz="4" w:space="0" w:color="auto"/>
              <w:right w:val="single" w:sz="4" w:space="0" w:color="auto"/>
            </w:tcBorders>
            <w:noWrap/>
            <w:vAlign w:val="bottom"/>
            <w:hideMark/>
          </w:tcPr>
          <w:p w14:paraId="7FF2F0E3" w14:textId="3D77EBF5" w:rsidR="00960EC5" w:rsidRPr="00C14F75" w:rsidRDefault="00960EC5" w:rsidP="00960EC5">
            <w:pPr>
              <w:spacing w:line="240" w:lineRule="auto"/>
              <w:rPr>
                <w:rFonts w:ascii="Cambria" w:eastAsia="Times New Roman" w:hAnsi="Cambria"/>
                <w:color w:val="000000"/>
                <w:kern w:val="0"/>
                <w:sz w:val="18"/>
                <w:szCs w:val="18"/>
                <w:lang w:eastAsia="es-ES"/>
                <w14:ligatures w14:val="none"/>
              </w:rPr>
            </w:pPr>
          </w:p>
        </w:tc>
        <w:tc>
          <w:tcPr>
            <w:tcW w:w="1422" w:type="dxa"/>
            <w:tcBorders>
              <w:top w:val="nil"/>
              <w:left w:val="nil"/>
              <w:bottom w:val="single" w:sz="4" w:space="0" w:color="auto"/>
              <w:right w:val="single" w:sz="4" w:space="0" w:color="auto"/>
            </w:tcBorders>
            <w:noWrap/>
            <w:vAlign w:val="bottom"/>
            <w:hideMark/>
          </w:tcPr>
          <w:p w14:paraId="261040BC" w14:textId="74275B76" w:rsidR="00960EC5" w:rsidRPr="00C14F75" w:rsidRDefault="00962789" w:rsidP="00787F0B">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60.862,49 €</w:t>
            </w:r>
          </w:p>
        </w:tc>
        <w:tc>
          <w:tcPr>
            <w:tcW w:w="425" w:type="dxa"/>
            <w:tcBorders>
              <w:top w:val="nil"/>
              <w:left w:val="nil"/>
              <w:bottom w:val="single" w:sz="4" w:space="0" w:color="auto"/>
              <w:right w:val="single" w:sz="4" w:space="0" w:color="auto"/>
            </w:tcBorders>
            <w:noWrap/>
            <w:vAlign w:val="bottom"/>
            <w:hideMark/>
          </w:tcPr>
          <w:p w14:paraId="589020F8" w14:textId="77777777" w:rsidR="00960EC5" w:rsidRPr="00C14F75" w:rsidRDefault="00960EC5" w:rsidP="00960EC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14</w:t>
            </w:r>
          </w:p>
        </w:tc>
        <w:tc>
          <w:tcPr>
            <w:tcW w:w="603" w:type="dxa"/>
            <w:tcBorders>
              <w:top w:val="nil"/>
              <w:left w:val="nil"/>
              <w:bottom w:val="single" w:sz="4" w:space="0" w:color="auto"/>
              <w:right w:val="single" w:sz="4" w:space="0" w:color="auto"/>
            </w:tcBorders>
            <w:noWrap/>
            <w:vAlign w:val="bottom"/>
            <w:hideMark/>
          </w:tcPr>
          <w:p w14:paraId="2C4DBE89" w14:textId="77777777" w:rsidR="00960EC5" w:rsidRPr="00C14F75" w:rsidRDefault="00960EC5" w:rsidP="00960EC5">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 </w:t>
            </w:r>
          </w:p>
        </w:tc>
        <w:tc>
          <w:tcPr>
            <w:tcW w:w="1276" w:type="dxa"/>
            <w:tcBorders>
              <w:top w:val="nil"/>
              <w:left w:val="nil"/>
              <w:bottom w:val="single" w:sz="4" w:space="0" w:color="auto"/>
              <w:right w:val="single" w:sz="4" w:space="0" w:color="auto"/>
            </w:tcBorders>
            <w:noWrap/>
            <w:vAlign w:val="bottom"/>
            <w:hideMark/>
          </w:tcPr>
          <w:p w14:paraId="3D934B96" w14:textId="77777777" w:rsidR="00960EC5" w:rsidRPr="00C14F75" w:rsidRDefault="00960EC5" w:rsidP="00960EC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44.850,58 €</w:t>
            </w:r>
          </w:p>
        </w:tc>
        <w:tc>
          <w:tcPr>
            <w:tcW w:w="425" w:type="dxa"/>
            <w:tcBorders>
              <w:top w:val="nil"/>
              <w:left w:val="nil"/>
              <w:bottom w:val="single" w:sz="4" w:space="0" w:color="auto"/>
              <w:right w:val="single" w:sz="4" w:space="0" w:color="auto"/>
            </w:tcBorders>
            <w:noWrap/>
            <w:vAlign w:val="bottom"/>
            <w:hideMark/>
          </w:tcPr>
          <w:p w14:paraId="56C78DB6" w14:textId="77777777" w:rsidR="00960EC5" w:rsidRPr="00C14F75" w:rsidRDefault="00960EC5" w:rsidP="00960EC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16</w:t>
            </w:r>
          </w:p>
        </w:tc>
        <w:tc>
          <w:tcPr>
            <w:tcW w:w="709" w:type="dxa"/>
            <w:tcBorders>
              <w:top w:val="nil"/>
              <w:left w:val="nil"/>
              <w:bottom w:val="single" w:sz="4" w:space="0" w:color="auto"/>
              <w:right w:val="single" w:sz="4" w:space="0" w:color="auto"/>
            </w:tcBorders>
            <w:noWrap/>
            <w:vAlign w:val="bottom"/>
            <w:hideMark/>
          </w:tcPr>
          <w:p w14:paraId="40945F40" w14:textId="77777777" w:rsidR="00960EC5" w:rsidRPr="00C14F75" w:rsidRDefault="00960EC5" w:rsidP="00960EC5">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 </w:t>
            </w:r>
          </w:p>
        </w:tc>
        <w:tc>
          <w:tcPr>
            <w:tcW w:w="1275" w:type="dxa"/>
            <w:tcBorders>
              <w:top w:val="nil"/>
              <w:left w:val="nil"/>
              <w:bottom w:val="single" w:sz="4" w:space="0" w:color="auto"/>
              <w:right w:val="single" w:sz="4" w:space="0" w:color="auto"/>
            </w:tcBorders>
            <w:noWrap/>
            <w:vAlign w:val="bottom"/>
            <w:hideMark/>
          </w:tcPr>
          <w:p w14:paraId="1716F5D1" w14:textId="77777777" w:rsidR="00960EC5" w:rsidRPr="00C14F75" w:rsidRDefault="00960EC5" w:rsidP="00960EC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52.498,51 €</w:t>
            </w:r>
          </w:p>
        </w:tc>
      </w:tr>
      <w:tr w:rsidR="00960EC5" w:rsidRPr="00C14F75" w14:paraId="771DBD87" w14:textId="77777777" w:rsidTr="00787F0B">
        <w:trPr>
          <w:trHeight w:val="210"/>
        </w:trPr>
        <w:tc>
          <w:tcPr>
            <w:tcW w:w="1980" w:type="dxa"/>
            <w:tcBorders>
              <w:top w:val="nil"/>
              <w:left w:val="single" w:sz="4" w:space="0" w:color="auto"/>
              <w:bottom w:val="single" w:sz="4" w:space="0" w:color="auto"/>
              <w:right w:val="single" w:sz="4" w:space="0" w:color="auto"/>
            </w:tcBorders>
            <w:noWrap/>
            <w:vAlign w:val="bottom"/>
            <w:hideMark/>
          </w:tcPr>
          <w:p w14:paraId="618BB16A" w14:textId="77777777" w:rsidR="00960EC5" w:rsidRPr="00C14F75" w:rsidRDefault="00960EC5" w:rsidP="00960EC5">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SCRS</w:t>
            </w:r>
          </w:p>
        </w:tc>
        <w:tc>
          <w:tcPr>
            <w:tcW w:w="425" w:type="dxa"/>
            <w:tcBorders>
              <w:top w:val="nil"/>
              <w:left w:val="nil"/>
              <w:bottom w:val="single" w:sz="4" w:space="0" w:color="auto"/>
              <w:right w:val="single" w:sz="4" w:space="0" w:color="auto"/>
            </w:tcBorders>
            <w:noWrap/>
            <w:vAlign w:val="bottom"/>
            <w:hideMark/>
          </w:tcPr>
          <w:p w14:paraId="47222CB6" w14:textId="446BF785" w:rsidR="00960EC5" w:rsidRPr="00C14F75" w:rsidRDefault="00962789" w:rsidP="00787F0B">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17 </w:t>
            </w:r>
          </w:p>
        </w:tc>
        <w:tc>
          <w:tcPr>
            <w:tcW w:w="527" w:type="dxa"/>
            <w:tcBorders>
              <w:top w:val="nil"/>
              <w:left w:val="nil"/>
              <w:bottom w:val="single" w:sz="4" w:space="0" w:color="auto"/>
              <w:right w:val="single" w:sz="4" w:space="0" w:color="auto"/>
            </w:tcBorders>
            <w:noWrap/>
            <w:vAlign w:val="bottom"/>
            <w:hideMark/>
          </w:tcPr>
          <w:p w14:paraId="051A2FF7" w14:textId="77777777" w:rsidR="00960EC5" w:rsidRPr="00C14F75" w:rsidRDefault="00960EC5" w:rsidP="00960EC5">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 </w:t>
            </w:r>
          </w:p>
        </w:tc>
        <w:tc>
          <w:tcPr>
            <w:tcW w:w="1422" w:type="dxa"/>
            <w:tcBorders>
              <w:top w:val="nil"/>
              <w:left w:val="nil"/>
              <w:bottom w:val="single" w:sz="4" w:space="0" w:color="auto"/>
              <w:right w:val="single" w:sz="4" w:space="0" w:color="auto"/>
            </w:tcBorders>
            <w:noWrap/>
            <w:vAlign w:val="bottom"/>
            <w:hideMark/>
          </w:tcPr>
          <w:p w14:paraId="58AED525" w14:textId="62D962CF" w:rsidR="00960EC5" w:rsidRPr="00C14F75" w:rsidRDefault="00962789" w:rsidP="00787F0B">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55.360,28 €</w:t>
            </w:r>
          </w:p>
        </w:tc>
        <w:tc>
          <w:tcPr>
            <w:tcW w:w="425" w:type="dxa"/>
            <w:tcBorders>
              <w:top w:val="nil"/>
              <w:left w:val="nil"/>
              <w:bottom w:val="single" w:sz="4" w:space="0" w:color="auto"/>
              <w:right w:val="single" w:sz="4" w:space="0" w:color="auto"/>
            </w:tcBorders>
            <w:noWrap/>
            <w:vAlign w:val="bottom"/>
            <w:hideMark/>
          </w:tcPr>
          <w:p w14:paraId="4633D20B" w14:textId="77777777" w:rsidR="00960EC5" w:rsidRPr="00C14F75" w:rsidRDefault="00960EC5" w:rsidP="00960EC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16</w:t>
            </w:r>
          </w:p>
        </w:tc>
        <w:tc>
          <w:tcPr>
            <w:tcW w:w="603" w:type="dxa"/>
            <w:tcBorders>
              <w:top w:val="nil"/>
              <w:left w:val="nil"/>
              <w:bottom w:val="single" w:sz="4" w:space="0" w:color="auto"/>
              <w:right w:val="single" w:sz="4" w:space="0" w:color="auto"/>
            </w:tcBorders>
            <w:noWrap/>
            <w:vAlign w:val="bottom"/>
            <w:hideMark/>
          </w:tcPr>
          <w:p w14:paraId="4D0DD586" w14:textId="77777777" w:rsidR="00960EC5" w:rsidRPr="00C14F75" w:rsidRDefault="00960EC5" w:rsidP="00960EC5">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 </w:t>
            </w:r>
          </w:p>
        </w:tc>
        <w:tc>
          <w:tcPr>
            <w:tcW w:w="1276" w:type="dxa"/>
            <w:tcBorders>
              <w:top w:val="nil"/>
              <w:left w:val="nil"/>
              <w:bottom w:val="single" w:sz="4" w:space="0" w:color="auto"/>
              <w:right w:val="single" w:sz="4" w:space="0" w:color="auto"/>
            </w:tcBorders>
            <w:noWrap/>
            <w:vAlign w:val="bottom"/>
            <w:hideMark/>
          </w:tcPr>
          <w:p w14:paraId="26C5543E" w14:textId="77777777" w:rsidR="00960EC5" w:rsidRPr="00C14F75" w:rsidRDefault="00960EC5" w:rsidP="00960EC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54.371,82 €</w:t>
            </w:r>
          </w:p>
        </w:tc>
        <w:tc>
          <w:tcPr>
            <w:tcW w:w="425" w:type="dxa"/>
            <w:tcBorders>
              <w:top w:val="nil"/>
              <w:left w:val="nil"/>
              <w:bottom w:val="single" w:sz="4" w:space="0" w:color="auto"/>
              <w:right w:val="single" w:sz="4" w:space="0" w:color="auto"/>
            </w:tcBorders>
            <w:noWrap/>
            <w:vAlign w:val="bottom"/>
            <w:hideMark/>
          </w:tcPr>
          <w:p w14:paraId="7B3D8AD6" w14:textId="77777777" w:rsidR="00960EC5" w:rsidRPr="00C14F75" w:rsidRDefault="00960EC5" w:rsidP="00960EC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17</w:t>
            </w:r>
          </w:p>
        </w:tc>
        <w:tc>
          <w:tcPr>
            <w:tcW w:w="709" w:type="dxa"/>
            <w:tcBorders>
              <w:top w:val="nil"/>
              <w:left w:val="nil"/>
              <w:bottom w:val="single" w:sz="4" w:space="0" w:color="auto"/>
              <w:right w:val="single" w:sz="4" w:space="0" w:color="auto"/>
            </w:tcBorders>
            <w:noWrap/>
            <w:vAlign w:val="bottom"/>
            <w:hideMark/>
          </w:tcPr>
          <w:p w14:paraId="03043C6A" w14:textId="77777777" w:rsidR="00960EC5" w:rsidRPr="00C14F75" w:rsidRDefault="00960EC5" w:rsidP="00960EC5">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 </w:t>
            </w:r>
          </w:p>
        </w:tc>
        <w:tc>
          <w:tcPr>
            <w:tcW w:w="1275" w:type="dxa"/>
            <w:tcBorders>
              <w:top w:val="nil"/>
              <w:left w:val="nil"/>
              <w:bottom w:val="single" w:sz="4" w:space="0" w:color="auto"/>
              <w:right w:val="single" w:sz="4" w:space="0" w:color="auto"/>
            </w:tcBorders>
            <w:noWrap/>
            <w:vAlign w:val="bottom"/>
            <w:hideMark/>
          </w:tcPr>
          <w:p w14:paraId="548E6DF9" w14:textId="77777777" w:rsidR="00960EC5" w:rsidRPr="00C14F75" w:rsidRDefault="00960EC5" w:rsidP="00960EC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55.652,88 €</w:t>
            </w:r>
          </w:p>
        </w:tc>
      </w:tr>
      <w:tr w:rsidR="00960EC5" w:rsidRPr="00C14F75" w14:paraId="36D8F8CB" w14:textId="77777777" w:rsidTr="00787F0B">
        <w:trPr>
          <w:trHeight w:val="210"/>
        </w:trPr>
        <w:tc>
          <w:tcPr>
            <w:tcW w:w="1980" w:type="dxa"/>
            <w:tcBorders>
              <w:top w:val="nil"/>
              <w:left w:val="single" w:sz="4" w:space="0" w:color="auto"/>
              <w:bottom w:val="single" w:sz="4" w:space="0" w:color="auto"/>
              <w:right w:val="single" w:sz="4" w:space="0" w:color="auto"/>
            </w:tcBorders>
            <w:noWrap/>
            <w:vAlign w:val="bottom"/>
            <w:hideMark/>
          </w:tcPr>
          <w:p w14:paraId="4AFCCD3E" w14:textId="77777777" w:rsidR="00960EC5" w:rsidRPr="00C14F75" w:rsidRDefault="00960EC5" w:rsidP="00960EC5">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Réunion Commission</w:t>
            </w:r>
          </w:p>
        </w:tc>
        <w:tc>
          <w:tcPr>
            <w:tcW w:w="425" w:type="dxa"/>
            <w:tcBorders>
              <w:top w:val="nil"/>
              <w:left w:val="nil"/>
              <w:bottom w:val="single" w:sz="4" w:space="0" w:color="auto"/>
              <w:right w:val="single" w:sz="4" w:space="0" w:color="auto"/>
            </w:tcBorders>
            <w:noWrap/>
            <w:vAlign w:val="bottom"/>
            <w:hideMark/>
          </w:tcPr>
          <w:p w14:paraId="5F5A9E43" w14:textId="172A6388" w:rsidR="00960EC5" w:rsidRPr="00C14F75" w:rsidRDefault="00AC5065" w:rsidP="00787F0B">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7 </w:t>
            </w:r>
          </w:p>
        </w:tc>
        <w:tc>
          <w:tcPr>
            <w:tcW w:w="527" w:type="dxa"/>
            <w:tcBorders>
              <w:top w:val="nil"/>
              <w:left w:val="nil"/>
              <w:bottom w:val="single" w:sz="4" w:space="0" w:color="auto"/>
              <w:right w:val="single" w:sz="4" w:space="0" w:color="auto"/>
            </w:tcBorders>
            <w:noWrap/>
            <w:vAlign w:val="bottom"/>
            <w:hideMark/>
          </w:tcPr>
          <w:p w14:paraId="327648E8" w14:textId="77777777" w:rsidR="00960EC5" w:rsidRPr="00C14F75" w:rsidRDefault="00960EC5" w:rsidP="00960EC5">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 </w:t>
            </w:r>
          </w:p>
        </w:tc>
        <w:tc>
          <w:tcPr>
            <w:tcW w:w="1422" w:type="dxa"/>
            <w:tcBorders>
              <w:top w:val="nil"/>
              <w:left w:val="nil"/>
              <w:bottom w:val="single" w:sz="4" w:space="0" w:color="auto"/>
              <w:right w:val="single" w:sz="4" w:space="0" w:color="auto"/>
            </w:tcBorders>
            <w:noWrap/>
            <w:vAlign w:val="bottom"/>
            <w:hideMark/>
          </w:tcPr>
          <w:p w14:paraId="7ED7BA94" w14:textId="163F950F" w:rsidR="00960EC5" w:rsidRPr="00C14F75" w:rsidRDefault="00AC5065" w:rsidP="00787F0B">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10.258,39 € </w:t>
            </w:r>
          </w:p>
        </w:tc>
        <w:tc>
          <w:tcPr>
            <w:tcW w:w="425" w:type="dxa"/>
            <w:tcBorders>
              <w:top w:val="nil"/>
              <w:left w:val="nil"/>
              <w:bottom w:val="single" w:sz="4" w:space="0" w:color="auto"/>
              <w:right w:val="single" w:sz="4" w:space="0" w:color="auto"/>
            </w:tcBorders>
            <w:noWrap/>
            <w:vAlign w:val="bottom"/>
            <w:hideMark/>
          </w:tcPr>
          <w:p w14:paraId="351DB8DA" w14:textId="77777777" w:rsidR="00960EC5" w:rsidRPr="00C14F75" w:rsidRDefault="00960EC5" w:rsidP="00960EC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24</w:t>
            </w:r>
          </w:p>
        </w:tc>
        <w:tc>
          <w:tcPr>
            <w:tcW w:w="603" w:type="dxa"/>
            <w:tcBorders>
              <w:top w:val="nil"/>
              <w:left w:val="nil"/>
              <w:bottom w:val="single" w:sz="4" w:space="0" w:color="auto"/>
              <w:right w:val="single" w:sz="4" w:space="0" w:color="auto"/>
            </w:tcBorders>
            <w:noWrap/>
            <w:vAlign w:val="bottom"/>
            <w:hideMark/>
          </w:tcPr>
          <w:p w14:paraId="50494B0D" w14:textId="77777777" w:rsidR="00960EC5" w:rsidRPr="00C14F75" w:rsidRDefault="00960EC5" w:rsidP="00960EC5">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 </w:t>
            </w:r>
          </w:p>
        </w:tc>
        <w:tc>
          <w:tcPr>
            <w:tcW w:w="1276" w:type="dxa"/>
            <w:tcBorders>
              <w:top w:val="nil"/>
              <w:left w:val="nil"/>
              <w:bottom w:val="single" w:sz="4" w:space="0" w:color="auto"/>
              <w:right w:val="single" w:sz="4" w:space="0" w:color="auto"/>
            </w:tcBorders>
            <w:noWrap/>
            <w:vAlign w:val="bottom"/>
            <w:hideMark/>
          </w:tcPr>
          <w:p w14:paraId="26D112FB" w14:textId="77777777" w:rsidR="00960EC5" w:rsidRPr="00C14F75" w:rsidRDefault="00960EC5" w:rsidP="00960EC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95.909,40 €</w:t>
            </w:r>
          </w:p>
        </w:tc>
        <w:tc>
          <w:tcPr>
            <w:tcW w:w="425" w:type="dxa"/>
            <w:tcBorders>
              <w:top w:val="nil"/>
              <w:left w:val="nil"/>
              <w:bottom w:val="single" w:sz="4" w:space="0" w:color="auto"/>
              <w:right w:val="single" w:sz="4" w:space="0" w:color="auto"/>
            </w:tcBorders>
            <w:noWrap/>
            <w:vAlign w:val="bottom"/>
            <w:hideMark/>
          </w:tcPr>
          <w:p w14:paraId="3DD1F82E" w14:textId="77777777" w:rsidR="00960EC5" w:rsidRPr="00C14F75" w:rsidRDefault="00960EC5" w:rsidP="00960EC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21</w:t>
            </w:r>
          </w:p>
        </w:tc>
        <w:tc>
          <w:tcPr>
            <w:tcW w:w="709" w:type="dxa"/>
            <w:tcBorders>
              <w:top w:val="nil"/>
              <w:left w:val="nil"/>
              <w:bottom w:val="single" w:sz="4" w:space="0" w:color="auto"/>
              <w:right w:val="single" w:sz="4" w:space="0" w:color="auto"/>
            </w:tcBorders>
            <w:noWrap/>
            <w:vAlign w:val="bottom"/>
            <w:hideMark/>
          </w:tcPr>
          <w:p w14:paraId="3B2AE41D" w14:textId="77777777" w:rsidR="00960EC5" w:rsidRPr="00C14F75" w:rsidRDefault="00960EC5" w:rsidP="00960EC5">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 </w:t>
            </w:r>
          </w:p>
        </w:tc>
        <w:tc>
          <w:tcPr>
            <w:tcW w:w="1275" w:type="dxa"/>
            <w:tcBorders>
              <w:top w:val="nil"/>
              <w:left w:val="nil"/>
              <w:bottom w:val="single" w:sz="4" w:space="0" w:color="auto"/>
              <w:right w:val="single" w:sz="4" w:space="0" w:color="auto"/>
            </w:tcBorders>
            <w:noWrap/>
            <w:vAlign w:val="bottom"/>
            <w:hideMark/>
          </w:tcPr>
          <w:p w14:paraId="777DF97C" w14:textId="77777777" w:rsidR="00960EC5" w:rsidRPr="00C14F75" w:rsidRDefault="00960EC5" w:rsidP="00960EC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97.737,73 €</w:t>
            </w:r>
          </w:p>
        </w:tc>
      </w:tr>
      <w:tr w:rsidR="00557102" w:rsidRPr="00C14F75" w14:paraId="2144637C" w14:textId="77777777" w:rsidTr="00787F0B">
        <w:trPr>
          <w:trHeight w:val="210"/>
        </w:trPr>
        <w:tc>
          <w:tcPr>
            <w:tcW w:w="1980" w:type="dxa"/>
            <w:tcBorders>
              <w:top w:val="nil"/>
              <w:left w:val="single" w:sz="4" w:space="0" w:color="auto"/>
              <w:bottom w:val="single" w:sz="4" w:space="0" w:color="auto"/>
              <w:right w:val="single" w:sz="4" w:space="0" w:color="auto"/>
            </w:tcBorders>
            <w:noWrap/>
            <w:vAlign w:val="bottom"/>
            <w:hideMark/>
          </w:tcPr>
          <w:p w14:paraId="42E1B8F6" w14:textId="77777777" w:rsidR="00557102" w:rsidRPr="00C14F75" w:rsidRDefault="00557102" w:rsidP="00557102">
            <w:pPr>
              <w:spacing w:line="240" w:lineRule="auto"/>
              <w:rPr>
                <w:rFonts w:ascii="Cambria" w:eastAsia="Times New Roman" w:hAnsi="Cambria"/>
                <w:b/>
                <w:bCs/>
                <w:color w:val="000000"/>
                <w:kern w:val="0"/>
                <w:sz w:val="18"/>
                <w:szCs w:val="18"/>
                <w14:ligatures w14:val="none"/>
              </w:rPr>
            </w:pPr>
            <w:r w:rsidRPr="00C14F75">
              <w:rPr>
                <w:rFonts w:ascii="Cambria" w:hAnsi="Cambria"/>
                <w:b/>
                <w:color w:val="000000"/>
                <w:sz w:val="18"/>
                <w:szCs w:val="18"/>
              </w:rPr>
              <w:t>Total dépenses</w:t>
            </w:r>
          </w:p>
        </w:tc>
        <w:tc>
          <w:tcPr>
            <w:tcW w:w="425" w:type="dxa"/>
            <w:tcBorders>
              <w:top w:val="nil"/>
              <w:left w:val="nil"/>
              <w:bottom w:val="single" w:sz="4" w:space="0" w:color="auto"/>
              <w:right w:val="single" w:sz="4" w:space="0" w:color="auto"/>
            </w:tcBorders>
            <w:noWrap/>
            <w:vAlign w:val="bottom"/>
            <w:hideMark/>
          </w:tcPr>
          <w:p w14:paraId="688199B2" w14:textId="77777777" w:rsidR="00557102" w:rsidRPr="00C14F75" w:rsidRDefault="00557102" w:rsidP="00787F0B">
            <w:pPr>
              <w:spacing w:line="240" w:lineRule="auto"/>
              <w:jc w:val="right"/>
              <w:rPr>
                <w:rFonts w:ascii="Cambria" w:eastAsia="Times New Roman" w:hAnsi="Cambria"/>
                <w:b/>
                <w:bCs/>
                <w:color w:val="000000"/>
                <w:kern w:val="0"/>
                <w:sz w:val="18"/>
                <w:szCs w:val="18"/>
                <w14:ligatures w14:val="none"/>
              </w:rPr>
            </w:pPr>
            <w:r w:rsidRPr="00C14F75">
              <w:rPr>
                <w:rFonts w:ascii="Cambria" w:hAnsi="Cambria"/>
                <w:b/>
                <w:color w:val="000000"/>
                <w:sz w:val="18"/>
                <w:szCs w:val="18"/>
              </w:rPr>
              <w:t> </w:t>
            </w:r>
          </w:p>
        </w:tc>
        <w:tc>
          <w:tcPr>
            <w:tcW w:w="527" w:type="dxa"/>
            <w:tcBorders>
              <w:top w:val="nil"/>
              <w:left w:val="nil"/>
              <w:bottom w:val="single" w:sz="4" w:space="0" w:color="auto"/>
              <w:right w:val="single" w:sz="4" w:space="0" w:color="auto"/>
            </w:tcBorders>
            <w:noWrap/>
            <w:vAlign w:val="bottom"/>
            <w:hideMark/>
          </w:tcPr>
          <w:p w14:paraId="4EF223D2" w14:textId="77777777" w:rsidR="00557102" w:rsidRPr="00C14F75" w:rsidRDefault="00557102" w:rsidP="00557102">
            <w:pPr>
              <w:spacing w:line="240" w:lineRule="auto"/>
              <w:rPr>
                <w:rFonts w:ascii="Cambria" w:eastAsia="Times New Roman" w:hAnsi="Cambria"/>
                <w:b/>
                <w:bCs/>
                <w:color w:val="000000"/>
                <w:kern w:val="0"/>
                <w:sz w:val="18"/>
                <w:szCs w:val="18"/>
                <w14:ligatures w14:val="none"/>
              </w:rPr>
            </w:pPr>
            <w:r w:rsidRPr="00C14F75">
              <w:rPr>
                <w:rFonts w:ascii="Cambria" w:hAnsi="Cambria"/>
                <w:b/>
                <w:color w:val="000000"/>
                <w:sz w:val="18"/>
                <w:szCs w:val="18"/>
              </w:rPr>
              <w:t> </w:t>
            </w:r>
          </w:p>
        </w:tc>
        <w:tc>
          <w:tcPr>
            <w:tcW w:w="1422" w:type="dxa"/>
            <w:tcBorders>
              <w:top w:val="single" w:sz="4" w:space="0" w:color="auto"/>
              <w:left w:val="single" w:sz="4" w:space="0" w:color="auto"/>
              <w:bottom w:val="single" w:sz="4" w:space="0" w:color="auto"/>
              <w:right w:val="single" w:sz="4" w:space="0" w:color="auto"/>
            </w:tcBorders>
            <w:noWrap/>
            <w:vAlign w:val="bottom"/>
            <w:hideMark/>
          </w:tcPr>
          <w:p w14:paraId="3A55072E" w14:textId="2080DF13" w:rsidR="00557102" w:rsidRPr="00C14F75" w:rsidRDefault="00AC5065" w:rsidP="00557102">
            <w:pPr>
              <w:spacing w:line="240" w:lineRule="auto"/>
              <w:jc w:val="right"/>
              <w:rPr>
                <w:rFonts w:ascii="Cambria" w:eastAsia="Times New Roman" w:hAnsi="Cambria"/>
                <w:b/>
                <w:bCs/>
                <w:color w:val="000000"/>
                <w:kern w:val="0"/>
                <w:sz w:val="18"/>
                <w:szCs w:val="18"/>
                <w14:ligatures w14:val="none"/>
              </w:rPr>
            </w:pPr>
            <w:r w:rsidRPr="00C14F75">
              <w:rPr>
                <w:rFonts w:ascii="Cambria" w:hAnsi="Cambria"/>
                <w:b/>
                <w:color w:val="000000"/>
                <w:sz w:val="18"/>
                <w:szCs w:val="18"/>
              </w:rPr>
              <w:t>291.465,25 €</w:t>
            </w:r>
          </w:p>
        </w:tc>
        <w:tc>
          <w:tcPr>
            <w:tcW w:w="425" w:type="dxa"/>
            <w:tcBorders>
              <w:top w:val="nil"/>
              <w:left w:val="nil"/>
              <w:bottom w:val="single" w:sz="4" w:space="0" w:color="auto"/>
              <w:right w:val="single" w:sz="4" w:space="0" w:color="auto"/>
            </w:tcBorders>
            <w:noWrap/>
            <w:vAlign w:val="bottom"/>
            <w:hideMark/>
          </w:tcPr>
          <w:p w14:paraId="6B014C05" w14:textId="77777777" w:rsidR="00557102" w:rsidRPr="00C14F75" w:rsidRDefault="00557102" w:rsidP="00557102">
            <w:pPr>
              <w:spacing w:line="240" w:lineRule="auto"/>
              <w:rPr>
                <w:rFonts w:ascii="Cambria" w:eastAsia="Times New Roman" w:hAnsi="Cambria"/>
                <w:b/>
                <w:bCs/>
                <w:color w:val="000000"/>
                <w:kern w:val="0"/>
                <w:sz w:val="18"/>
                <w:szCs w:val="18"/>
                <w14:ligatures w14:val="none"/>
              </w:rPr>
            </w:pPr>
            <w:r w:rsidRPr="00C14F75">
              <w:rPr>
                <w:rFonts w:ascii="Cambria" w:hAnsi="Cambria"/>
                <w:b/>
                <w:color w:val="000000"/>
                <w:sz w:val="18"/>
                <w:szCs w:val="18"/>
              </w:rPr>
              <w:t> </w:t>
            </w:r>
          </w:p>
        </w:tc>
        <w:tc>
          <w:tcPr>
            <w:tcW w:w="603" w:type="dxa"/>
            <w:tcBorders>
              <w:top w:val="nil"/>
              <w:left w:val="nil"/>
              <w:bottom w:val="single" w:sz="4" w:space="0" w:color="auto"/>
              <w:right w:val="single" w:sz="4" w:space="0" w:color="auto"/>
            </w:tcBorders>
            <w:noWrap/>
            <w:vAlign w:val="bottom"/>
            <w:hideMark/>
          </w:tcPr>
          <w:p w14:paraId="2BCE53A1" w14:textId="77777777" w:rsidR="00557102" w:rsidRPr="00C14F75" w:rsidRDefault="00557102" w:rsidP="00557102">
            <w:pPr>
              <w:spacing w:line="240" w:lineRule="auto"/>
              <w:rPr>
                <w:rFonts w:ascii="Cambria" w:eastAsia="Times New Roman" w:hAnsi="Cambria"/>
                <w:b/>
                <w:bCs/>
                <w:color w:val="000000"/>
                <w:kern w:val="0"/>
                <w:sz w:val="18"/>
                <w:szCs w:val="18"/>
                <w14:ligatures w14:val="none"/>
              </w:rPr>
            </w:pPr>
            <w:r w:rsidRPr="00C14F75">
              <w:rPr>
                <w:rFonts w:ascii="Cambria" w:hAnsi="Cambria"/>
                <w:b/>
                <w:color w:val="000000"/>
                <w:sz w:val="18"/>
                <w:szCs w:val="18"/>
              </w:rPr>
              <w:t> </w:t>
            </w:r>
          </w:p>
        </w:tc>
        <w:tc>
          <w:tcPr>
            <w:tcW w:w="1276" w:type="dxa"/>
            <w:tcBorders>
              <w:top w:val="nil"/>
              <w:left w:val="nil"/>
              <w:bottom w:val="single" w:sz="4" w:space="0" w:color="auto"/>
              <w:right w:val="single" w:sz="4" w:space="0" w:color="auto"/>
            </w:tcBorders>
            <w:noWrap/>
            <w:vAlign w:val="bottom"/>
            <w:hideMark/>
          </w:tcPr>
          <w:p w14:paraId="256B0C0D" w14:textId="77777777" w:rsidR="00557102" w:rsidRPr="00C14F75" w:rsidRDefault="00557102" w:rsidP="00557102">
            <w:pPr>
              <w:spacing w:line="240" w:lineRule="auto"/>
              <w:jc w:val="right"/>
              <w:rPr>
                <w:rFonts w:ascii="Cambria" w:eastAsia="Times New Roman" w:hAnsi="Cambria"/>
                <w:b/>
                <w:bCs/>
                <w:color w:val="000000"/>
                <w:kern w:val="0"/>
                <w:sz w:val="18"/>
                <w:szCs w:val="18"/>
                <w14:ligatures w14:val="none"/>
              </w:rPr>
            </w:pPr>
            <w:r w:rsidRPr="00C14F75">
              <w:rPr>
                <w:rFonts w:ascii="Cambria" w:hAnsi="Cambria"/>
                <w:b/>
                <w:color w:val="000000"/>
                <w:sz w:val="18"/>
                <w:szCs w:val="18"/>
              </w:rPr>
              <w:t>390.252,20 €</w:t>
            </w:r>
          </w:p>
        </w:tc>
        <w:tc>
          <w:tcPr>
            <w:tcW w:w="425" w:type="dxa"/>
            <w:tcBorders>
              <w:top w:val="nil"/>
              <w:left w:val="nil"/>
              <w:bottom w:val="single" w:sz="4" w:space="0" w:color="auto"/>
              <w:right w:val="single" w:sz="4" w:space="0" w:color="auto"/>
            </w:tcBorders>
            <w:noWrap/>
            <w:vAlign w:val="bottom"/>
            <w:hideMark/>
          </w:tcPr>
          <w:p w14:paraId="16BA09EB" w14:textId="77777777" w:rsidR="00557102" w:rsidRPr="00C14F75" w:rsidRDefault="00557102" w:rsidP="00557102">
            <w:pPr>
              <w:spacing w:line="240" w:lineRule="auto"/>
              <w:rPr>
                <w:rFonts w:ascii="Cambria" w:eastAsia="Times New Roman" w:hAnsi="Cambria"/>
                <w:b/>
                <w:bCs/>
                <w:color w:val="000000"/>
                <w:kern w:val="0"/>
                <w:sz w:val="18"/>
                <w:szCs w:val="18"/>
                <w14:ligatures w14:val="none"/>
              </w:rPr>
            </w:pPr>
            <w:r w:rsidRPr="00C14F75">
              <w:rPr>
                <w:rFonts w:ascii="Cambria" w:hAnsi="Cambria"/>
                <w:b/>
                <w:color w:val="000000"/>
                <w:sz w:val="18"/>
                <w:szCs w:val="18"/>
              </w:rPr>
              <w:t> </w:t>
            </w:r>
          </w:p>
        </w:tc>
        <w:tc>
          <w:tcPr>
            <w:tcW w:w="709" w:type="dxa"/>
            <w:tcBorders>
              <w:top w:val="nil"/>
              <w:left w:val="nil"/>
              <w:bottom w:val="single" w:sz="4" w:space="0" w:color="auto"/>
              <w:right w:val="single" w:sz="4" w:space="0" w:color="auto"/>
            </w:tcBorders>
            <w:noWrap/>
            <w:vAlign w:val="bottom"/>
            <w:hideMark/>
          </w:tcPr>
          <w:p w14:paraId="7A1B42E0" w14:textId="77777777" w:rsidR="00557102" w:rsidRPr="00C14F75" w:rsidRDefault="00557102" w:rsidP="00557102">
            <w:pPr>
              <w:spacing w:line="240" w:lineRule="auto"/>
              <w:rPr>
                <w:rFonts w:ascii="Cambria" w:eastAsia="Times New Roman" w:hAnsi="Cambria"/>
                <w:b/>
                <w:bCs/>
                <w:color w:val="000000"/>
                <w:kern w:val="0"/>
                <w:sz w:val="18"/>
                <w:szCs w:val="18"/>
                <w14:ligatures w14:val="none"/>
              </w:rPr>
            </w:pPr>
            <w:r w:rsidRPr="00C14F75">
              <w:rPr>
                <w:rFonts w:ascii="Cambria" w:hAnsi="Cambria"/>
                <w:b/>
                <w:color w:val="000000"/>
                <w:sz w:val="18"/>
                <w:szCs w:val="18"/>
              </w:rPr>
              <w:t> </w:t>
            </w:r>
          </w:p>
        </w:tc>
        <w:tc>
          <w:tcPr>
            <w:tcW w:w="1275" w:type="dxa"/>
            <w:tcBorders>
              <w:top w:val="nil"/>
              <w:left w:val="nil"/>
              <w:bottom w:val="single" w:sz="4" w:space="0" w:color="auto"/>
              <w:right w:val="single" w:sz="4" w:space="0" w:color="auto"/>
            </w:tcBorders>
            <w:noWrap/>
            <w:vAlign w:val="bottom"/>
            <w:hideMark/>
          </w:tcPr>
          <w:p w14:paraId="02E188A9" w14:textId="77777777" w:rsidR="00557102" w:rsidRPr="00C14F75" w:rsidRDefault="00557102" w:rsidP="00557102">
            <w:pPr>
              <w:spacing w:line="240" w:lineRule="auto"/>
              <w:jc w:val="right"/>
              <w:rPr>
                <w:rFonts w:ascii="Cambria" w:eastAsia="Times New Roman" w:hAnsi="Cambria"/>
                <w:b/>
                <w:bCs/>
                <w:color w:val="000000"/>
                <w:kern w:val="0"/>
                <w:sz w:val="18"/>
                <w:szCs w:val="18"/>
                <w14:ligatures w14:val="none"/>
              </w:rPr>
            </w:pPr>
            <w:r w:rsidRPr="00C14F75">
              <w:rPr>
                <w:rFonts w:ascii="Cambria" w:hAnsi="Cambria"/>
                <w:b/>
                <w:color w:val="000000"/>
                <w:sz w:val="18"/>
                <w:szCs w:val="18"/>
              </w:rPr>
              <w:t>443.195,13 €</w:t>
            </w:r>
          </w:p>
        </w:tc>
      </w:tr>
      <w:tr w:rsidR="00557102" w:rsidRPr="00C14F75" w14:paraId="69C1644E" w14:textId="77777777" w:rsidTr="00787F0B">
        <w:trPr>
          <w:trHeight w:val="210"/>
        </w:trPr>
        <w:tc>
          <w:tcPr>
            <w:tcW w:w="1980" w:type="dxa"/>
            <w:tcBorders>
              <w:top w:val="nil"/>
              <w:left w:val="single" w:sz="4" w:space="0" w:color="auto"/>
              <w:bottom w:val="single" w:sz="4" w:space="0" w:color="auto"/>
              <w:right w:val="single" w:sz="4" w:space="0" w:color="auto"/>
            </w:tcBorders>
            <w:noWrap/>
            <w:vAlign w:val="bottom"/>
            <w:hideMark/>
          </w:tcPr>
          <w:p w14:paraId="57A94658" w14:textId="77777777" w:rsidR="00557102" w:rsidRPr="00C14F75" w:rsidRDefault="00557102" w:rsidP="00557102">
            <w:pPr>
              <w:spacing w:line="240" w:lineRule="auto"/>
              <w:rPr>
                <w:rFonts w:ascii="Cambria" w:eastAsia="Times New Roman" w:hAnsi="Cambria"/>
                <w:b/>
                <w:bCs/>
                <w:color w:val="000000"/>
                <w:kern w:val="0"/>
                <w:sz w:val="18"/>
                <w:szCs w:val="18"/>
                <w14:ligatures w14:val="none"/>
              </w:rPr>
            </w:pPr>
            <w:r w:rsidRPr="00C14F75">
              <w:rPr>
                <w:rFonts w:ascii="Cambria" w:hAnsi="Cambria"/>
                <w:b/>
                <w:color w:val="000000"/>
                <w:sz w:val="18"/>
                <w:szCs w:val="18"/>
              </w:rPr>
              <w:t>SOLDE</w:t>
            </w:r>
          </w:p>
        </w:tc>
        <w:tc>
          <w:tcPr>
            <w:tcW w:w="425" w:type="dxa"/>
            <w:tcBorders>
              <w:top w:val="nil"/>
              <w:left w:val="nil"/>
              <w:bottom w:val="single" w:sz="4" w:space="0" w:color="auto"/>
              <w:right w:val="single" w:sz="4" w:space="0" w:color="auto"/>
            </w:tcBorders>
            <w:noWrap/>
            <w:vAlign w:val="bottom"/>
            <w:hideMark/>
          </w:tcPr>
          <w:p w14:paraId="13FC7497" w14:textId="77777777" w:rsidR="00557102" w:rsidRPr="00C14F75" w:rsidRDefault="00557102" w:rsidP="00787F0B">
            <w:pPr>
              <w:spacing w:line="240" w:lineRule="auto"/>
              <w:jc w:val="right"/>
              <w:rPr>
                <w:rFonts w:ascii="Cambria" w:eastAsia="Times New Roman" w:hAnsi="Cambria"/>
                <w:b/>
                <w:bCs/>
                <w:color w:val="000000"/>
                <w:kern w:val="0"/>
                <w:sz w:val="18"/>
                <w:szCs w:val="18"/>
                <w14:ligatures w14:val="none"/>
              </w:rPr>
            </w:pPr>
            <w:r w:rsidRPr="00C14F75">
              <w:rPr>
                <w:rFonts w:ascii="Cambria" w:hAnsi="Cambria"/>
                <w:b/>
                <w:color w:val="000000"/>
                <w:sz w:val="18"/>
                <w:szCs w:val="18"/>
              </w:rPr>
              <w:t> </w:t>
            </w:r>
          </w:p>
        </w:tc>
        <w:tc>
          <w:tcPr>
            <w:tcW w:w="527" w:type="dxa"/>
            <w:tcBorders>
              <w:top w:val="nil"/>
              <w:left w:val="nil"/>
              <w:bottom w:val="single" w:sz="4" w:space="0" w:color="auto"/>
              <w:right w:val="single" w:sz="4" w:space="0" w:color="auto"/>
            </w:tcBorders>
            <w:noWrap/>
            <w:vAlign w:val="bottom"/>
            <w:hideMark/>
          </w:tcPr>
          <w:p w14:paraId="5711776E" w14:textId="77777777" w:rsidR="00557102" w:rsidRPr="00C14F75" w:rsidRDefault="00557102" w:rsidP="00557102">
            <w:pPr>
              <w:spacing w:line="240" w:lineRule="auto"/>
              <w:rPr>
                <w:rFonts w:ascii="Cambria" w:eastAsia="Times New Roman" w:hAnsi="Cambria"/>
                <w:b/>
                <w:bCs/>
                <w:color w:val="000000"/>
                <w:kern w:val="0"/>
                <w:sz w:val="18"/>
                <w:szCs w:val="18"/>
                <w14:ligatures w14:val="none"/>
              </w:rPr>
            </w:pPr>
            <w:r w:rsidRPr="00C14F75">
              <w:rPr>
                <w:rFonts w:ascii="Cambria" w:hAnsi="Cambria"/>
                <w:b/>
                <w:color w:val="000000"/>
                <w:sz w:val="18"/>
                <w:szCs w:val="18"/>
              </w:rPr>
              <w:t> </w:t>
            </w:r>
          </w:p>
        </w:tc>
        <w:tc>
          <w:tcPr>
            <w:tcW w:w="1422" w:type="dxa"/>
            <w:tcBorders>
              <w:top w:val="nil"/>
              <w:left w:val="single" w:sz="4" w:space="0" w:color="auto"/>
              <w:bottom w:val="single" w:sz="4" w:space="0" w:color="auto"/>
              <w:right w:val="single" w:sz="4" w:space="0" w:color="auto"/>
            </w:tcBorders>
            <w:noWrap/>
            <w:vAlign w:val="bottom"/>
            <w:hideMark/>
          </w:tcPr>
          <w:p w14:paraId="541FA81A" w14:textId="011EFC02" w:rsidR="00557102" w:rsidRPr="00C14F75" w:rsidRDefault="00AC5065" w:rsidP="00557102">
            <w:pPr>
              <w:spacing w:line="240" w:lineRule="auto"/>
              <w:jc w:val="right"/>
              <w:rPr>
                <w:rFonts w:ascii="Cambria" w:eastAsia="Times New Roman" w:hAnsi="Cambria"/>
                <w:b/>
                <w:bCs/>
                <w:color w:val="000000"/>
                <w:kern w:val="0"/>
                <w:sz w:val="18"/>
                <w:szCs w:val="18"/>
                <w14:ligatures w14:val="none"/>
              </w:rPr>
            </w:pPr>
            <w:r w:rsidRPr="00C14F75">
              <w:rPr>
                <w:rFonts w:ascii="Cambria" w:hAnsi="Cambria"/>
                <w:b/>
                <w:color w:val="000000"/>
                <w:sz w:val="18"/>
                <w:szCs w:val="18"/>
              </w:rPr>
              <w:t>208.780,36 €</w:t>
            </w:r>
          </w:p>
        </w:tc>
        <w:tc>
          <w:tcPr>
            <w:tcW w:w="425" w:type="dxa"/>
            <w:tcBorders>
              <w:top w:val="nil"/>
              <w:left w:val="nil"/>
              <w:bottom w:val="single" w:sz="4" w:space="0" w:color="auto"/>
              <w:right w:val="single" w:sz="4" w:space="0" w:color="auto"/>
            </w:tcBorders>
            <w:noWrap/>
            <w:vAlign w:val="bottom"/>
            <w:hideMark/>
          </w:tcPr>
          <w:p w14:paraId="5D80D1EC" w14:textId="77777777" w:rsidR="00557102" w:rsidRPr="00C14F75" w:rsidRDefault="00557102" w:rsidP="00557102">
            <w:pPr>
              <w:spacing w:line="240" w:lineRule="auto"/>
              <w:rPr>
                <w:rFonts w:ascii="Cambria" w:eastAsia="Times New Roman" w:hAnsi="Cambria"/>
                <w:b/>
                <w:bCs/>
                <w:color w:val="000000"/>
                <w:kern w:val="0"/>
                <w:sz w:val="18"/>
                <w:szCs w:val="18"/>
                <w14:ligatures w14:val="none"/>
              </w:rPr>
            </w:pPr>
            <w:r w:rsidRPr="00C14F75">
              <w:rPr>
                <w:rFonts w:ascii="Cambria" w:hAnsi="Cambria"/>
                <w:b/>
                <w:color w:val="000000"/>
                <w:sz w:val="18"/>
                <w:szCs w:val="18"/>
              </w:rPr>
              <w:t> </w:t>
            </w:r>
          </w:p>
        </w:tc>
        <w:tc>
          <w:tcPr>
            <w:tcW w:w="603" w:type="dxa"/>
            <w:tcBorders>
              <w:top w:val="nil"/>
              <w:left w:val="nil"/>
              <w:bottom w:val="single" w:sz="4" w:space="0" w:color="auto"/>
              <w:right w:val="single" w:sz="4" w:space="0" w:color="auto"/>
            </w:tcBorders>
            <w:noWrap/>
            <w:vAlign w:val="bottom"/>
            <w:hideMark/>
          </w:tcPr>
          <w:p w14:paraId="32023AD4" w14:textId="77777777" w:rsidR="00557102" w:rsidRPr="00C14F75" w:rsidRDefault="00557102" w:rsidP="00557102">
            <w:pPr>
              <w:spacing w:line="240" w:lineRule="auto"/>
              <w:rPr>
                <w:rFonts w:ascii="Cambria" w:eastAsia="Times New Roman" w:hAnsi="Cambria"/>
                <w:b/>
                <w:bCs/>
                <w:color w:val="000000"/>
                <w:kern w:val="0"/>
                <w:sz w:val="18"/>
                <w:szCs w:val="18"/>
                <w14:ligatures w14:val="none"/>
              </w:rPr>
            </w:pPr>
            <w:r w:rsidRPr="00C14F75">
              <w:rPr>
                <w:rFonts w:ascii="Cambria" w:hAnsi="Cambria"/>
                <w:b/>
                <w:color w:val="000000"/>
                <w:sz w:val="18"/>
                <w:szCs w:val="18"/>
              </w:rPr>
              <w:t> </w:t>
            </w:r>
          </w:p>
        </w:tc>
        <w:tc>
          <w:tcPr>
            <w:tcW w:w="1276" w:type="dxa"/>
            <w:tcBorders>
              <w:top w:val="nil"/>
              <w:left w:val="nil"/>
              <w:bottom w:val="single" w:sz="4" w:space="0" w:color="auto"/>
              <w:right w:val="single" w:sz="4" w:space="0" w:color="auto"/>
            </w:tcBorders>
            <w:noWrap/>
            <w:vAlign w:val="bottom"/>
            <w:hideMark/>
          </w:tcPr>
          <w:p w14:paraId="1A97A6AB" w14:textId="77777777" w:rsidR="00557102" w:rsidRPr="00C14F75" w:rsidRDefault="00557102" w:rsidP="00557102">
            <w:pPr>
              <w:spacing w:line="240" w:lineRule="auto"/>
              <w:jc w:val="right"/>
              <w:rPr>
                <w:rFonts w:ascii="Cambria" w:eastAsia="Times New Roman" w:hAnsi="Cambria"/>
                <w:b/>
                <w:bCs/>
                <w:color w:val="000000"/>
                <w:kern w:val="0"/>
                <w:sz w:val="18"/>
                <w:szCs w:val="18"/>
                <w14:ligatures w14:val="none"/>
              </w:rPr>
            </w:pPr>
            <w:r w:rsidRPr="00C14F75">
              <w:rPr>
                <w:rFonts w:ascii="Cambria" w:hAnsi="Cambria"/>
                <w:b/>
                <w:color w:val="000000"/>
                <w:sz w:val="18"/>
                <w:szCs w:val="18"/>
              </w:rPr>
              <w:t>65.245,61 €</w:t>
            </w:r>
          </w:p>
        </w:tc>
        <w:tc>
          <w:tcPr>
            <w:tcW w:w="425" w:type="dxa"/>
            <w:tcBorders>
              <w:top w:val="nil"/>
              <w:left w:val="nil"/>
              <w:bottom w:val="single" w:sz="4" w:space="0" w:color="auto"/>
              <w:right w:val="single" w:sz="4" w:space="0" w:color="auto"/>
            </w:tcBorders>
            <w:noWrap/>
            <w:vAlign w:val="bottom"/>
            <w:hideMark/>
          </w:tcPr>
          <w:p w14:paraId="46E1A4D2" w14:textId="77777777" w:rsidR="00557102" w:rsidRPr="00C14F75" w:rsidRDefault="00557102" w:rsidP="00557102">
            <w:pPr>
              <w:spacing w:line="240" w:lineRule="auto"/>
              <w:rPr>
                <w:rFonts w:ascii="Cambria" w:eastAsia="Times New Roman" w:hAnsi="Cambria"/>
                <w:b/>
                <w:bCs/>
                <w:color w:val="000000"/>
                <w:kern w:val="0"/>
                <w:sz w:val="18"/>
                <w:szCs w:val="18"/>
                <w14:ligatures w14:val="none"/>
              </w:rPr>
            </w:pPr>
            <w:r w:rsidRPr="00C14F75">
              <w:rPr>
                <w:rFonts w:ascii="Cambria" w:hAnsi="Cambria"/>
                <w:b/>
                <w:color w:val="000000"/>
                <w:sz w:val="18"/>
                <w:szCs w:val="18"/>
              </w:rPr>
              <w:t> </w:t>
            </w:r>
          </w:p>
        </w:tc>
        <w:tc>
          <w:tcPr>
            <w:tcW w:w="709" w:type="dxa"/>
            <w:tcBorders>
              <w:top w:val="nil"/>
              <w:left w:val="nil"/>
              <w:bottom w:val="single" w:sz="4" w:space="0" w:color="auto"/>
              <w:right w:val="single" w:sz="4" w:space="0" w:color="auto"/>
            </w:tcBorders>
            <w:noWrap/>
            <w:vAlign w:val="bottom"/>
            <w:hideMark/>
          </w:tcPr>
          <w:p w14:paraId="597CD6B1" w14:textId="77777777" w:rsidR="00557102" w:rsidRPr="00C14F75" w:rsidRDefault="00557102" w:rsidP="00557102">
            <w:pPr>
              <w:spacing w:line="240" w:lineRule="auto"/>
              <w:rPr>
                <w:rFonts w:ascii="Cambria" w:eastAsia="Times New Roman" w:hAnsi="Cambria"/>
                <w:b/>
                <w:bCs/>
                <w:color w:val="000000"/>
                <w:kern w:val="0"/>
                <w:sz w:val="18"/>
                <w:szCs w:val="18"/>
                <w14:ligatures w14:val="none"/>
              </w:rPr>
            </w:pPr>
            <w:r w:rsidRPr="00C14F75">
              <w:rPr>
                <w:rFonts w:ascii="Cambria" w:hAnsi="Cambria"/>
                <w:b/>
                <w:color w:val="000000"/>
                <w:sz w:val="18"/>
                <w:szCs w:val="18"/>
              </w:rPr>
              <w:t> </w:t>
            </w:r>
          </w:p>
        </w:tc>
        <w:tc>
          <w:tcPr>
            <w:tcW w:w="1275" w:type="dxa"/>
            <w:tcBorders>
              <w:top w:val="nil"/>
              <w:left w:val="nil"/>
              <w:bottom w:val="single" w:sz="4" w:space="0" w:color="auto"/>
              <w:right w:val="single" w:sz="4" w:space="0" w:color="auto"/>
            </w:tcBorders>
            <w:noWrap/>
            <w:vAlign w:val="bottom"/>
            <w:hideMark/>
          </w:tcPr>
          <w:p w14:paraId="25452C4E" w14:textId="77777777" w:rsidR="00557102" w:rsidRPr="00C14F75" w:rsidRDefault="00557102" w:rsidP="00557102">
            <w:pPr>
              <w:spacing w:line="240" w:lineRule="auto"/>
              <w:jc w:val="right"/>
              <w:rPr>
                <w:rFonts w:ascii="Cambria" w:eastAsia="Times New Roman" w:hAnsi="Cambria"/>
                <w:b/>
                <w:bCs/>
                <w:color w:val="000000"/>
                <w:kern w:val="0"/>
                <w:sz w:val="18"/>
                <w:szCs w:val="18"/>
                <w14:ligatures w14:val="none"/>
              </w:rPr>
            </w:pPr>
            <w:r w:rsidRPr="00C14F75">
              <w:rPr>
                <w:rFonts w:ascii="Cambria" w:hAnsi="Cambria"/>
                <w:b/>
                <w:color w:val="000000"/>
                <w:sz w:val="18"/>
                <w:szCs w:val="18"/>
              </w:rPr>
              <w:t>205.497,81 €</w:t>
            </w:r>
          </w:p>
        </w:tc>
      </w:tr>
    </w:tbl>
    <w:p w14:paraId="68DBB456" w14:textId="77777777" w:rsidR="009E507D" w:rsidRPr="00C14F75" w:rsidRDefault="009E507D" w:rsidP="00B12F72">
      <w:pPr>
        <w:spacing w:line="240" w:lineRule="auto"/>
        <w:jc w:val="both"/>
        <w:rPr>
          <w:rFonts w:ascii="Cambria" w:hAnsi="Cambria"/>
          <w:b/>
          <w:i/>
          <w:iCs/>
          <w:sz w:val="20"/>
          <w:szCs w:val="20"/>
        </w:rPr>
      </w:pPr>
      <w:bookmarkStart w:id="4" w:name="_Hlk214733272"/>
    </w:p>
    <w:p w14:paraId="1F95F259" w14:textId="77777777" w:rsidR="009E507D" w:rsidRPr="00C14F75" w:rsidRDefault="009E507D" w:rsidP="00B12F72">
      <w:pPr>
        <w:spacing w:line="240" w:lineRule="auto"/>
        <w:jc w:val="both"/>
        <w:rPr>
          <w:rFonts w:ascii="Cambria" w:hAnsi="Cambria"/>
          <w:b/>
          <w:i/>
          <w:iCs/>
          <w:sz w:val="20"/>
          <w:szCs w:val="20"/>
        </w:rPr>
      </w:pPr>
    </w:p>
    <w:p w14:paraId="3FF58220" w14:textId="4FA2474B" w:rsidR="00B12F72" w:rsidRPr="00C14F75" w:rsidRDefault="00B12F72" w:rsidP="00B12F72">
      <w:pPr>
        <w:spacing w:line="240" w:lineRule="auto"/>
        <w:jc w:val="both"/>
        <w:rPr>
          <w:rFonts w:ascii="Cambria" w:eastAsia="Calibri" w:hAnsi="Cambria"/>
          <w:b/>
          <w:i/>
          <w:iCs/>
          <w:kern w:val="0"/>
          <w:sz w:val="20"/>
          <w:szCs w:val="20"/>
          <w14:ligatures w14:val="none"/>
        </w:rPr>
      </w:pPr>
      <w:r w:rsidRPr="00C14F75">
        <w:rPr>
          <w:rFonts w:ascii="Cambria" w:hAnsi="Cambria"/>
          <w:b/>
          <w:i/>
          <w:sz w:val="20"/>
          <w:szCs w:val="20"/>
        </w:rPr>
        <w:t>Chapitre 3 - Réunions</w:t>
      </w:r>
    </w:p>
    <w:bookmarkEnd w:id="4"/>
    <w:p w14:paraId="488DCA42" w14:textId="77777777" w:rsidR="00B12F72" w:rsidRPr="00C14F75" w:rsidRDefault="00B12F72" w:rsidP="00B12F72">
      <w:pPr>
        <w:spacing w:line="240" w:lineRule="auto"/>
        <w:jc w:val="both"/>
        <w:rPr>
          <w:rFonts w:ascii="Cambria" w:eastAsia="Calibri" w:hAnsi="Cambria"/>
          <w:b/>
          <w:kern w:val="0"/>
          <w:sz w:val="20"/>
          <w:szCs w:val="20"/>
          <w:lang w:eastAsia="es-ES" w:bidi="es-ES"/>
          <w14:ligatures w14:val="none"/>
        </w:rPr>
      </w:pPr>
    </w:p>
    <w:p w14:paraId="02952E81" w14:textId="16C309B7" w:rsidR="00B12F72" w:rsidRPr="00C14F75" w:rsidRDefault="00B12F72" w:rsidP="001F4DB7">
      <w:pPr>
        <w:spacing w:line="240" w:lineRule="auto"/>
        <w:jc w:val="both"/>
        <w:rPr>
          <w:rFonts w:ascii="Cambria" w:eastAsia="Times New Roman" w:hAnsi="Cambria"/>
          <w:color w:val="000000"/>
          <w:kern w:val="0"/>
          <w:sz w:val="20"/>
          <w:szCs w:val="20"/>
          <w14:ligatures w14:val="none"/>
        </w:rPr>
      </w:pPr>
      <w:r w:rsidRPr="00C14F75">
        <w:rPr>
          <w:rFonts w:ascii="Cambria" w:hAnsi="Cambria"/>
          <w:sz w:val="20"/>
          <w:szCs w:val="20"/>
        </w:rPr>
        <w:t>Ce chapitre comprend les dépenses liées à la préparation des réunions, telles que l'interprétation dans les trois langues officielles, l'expédition et la location de matériel au lieu de tenue de la réunion (salles de réunion et de travail, pauses-café/déjeuners, cocktail de bienvenue, équipement nécessaire à l’interprétation simultanée, systèmes audios, vidéo et Wi-Fi, et sécurité).</w:t>
      </w:r>
      <w:r w:rsidRPr="00C14F75">
        <w:rPr>
          <w:rFonts w:ascii="Cambria" w:hAnsi="Cambria"/>
          <w:color w:val="000000"/>
          <w:sz w:val="20"/>
          <w:szCs w:val="20"/>
        </w:rPr>
        <w:t xml:space="preserve"> </w:t>
      </w:r>
    </w:p>
    <w:p w14:paraId="3025CD40" w14:textId="77777777" w:rsidR="00B12F72" w:rsidRPr="00C14F75" w:rsidRDefault="00B12F72" w:rsidP="001F4DB7">
      <w:pPr>
        <w:spacing w:line="240" w:lineRule="auto"/>
        <w:jc w:val="both"/>
        <w:rPr>
          <w:rFonts w:ascii="Cambria" w:eastAsia="Times New Roman" w:hAnsi="Cambria"/>
          <w:color w:val="000000"/>
          <w:kern w:val="0"/>
          <w:sz w:val="20"/>
          <w:szCs w:val="20"/>
          <w14:ligatures w14:val="none"/>
        </w:rPr>
      </w:pPr>
    </w:p>
    <w:p w14:paraId="62F9721D" w14:textId="7E0FCB56" w:rsidR="002E7748" w:rsidRPr="00C14F75" w:rsidRDefault="008872EF" w:rsidP="001F4DB7">
      <w:pPr>
        <w:widowControl w:val="0"/>
        <w:autoSpaceDE w:val="0"/>
        <w:autoSpaceDN w:val="0"/>
        <w:spacing w:line="240" w:lineRule="auto"/>
        <w:jc w:val="both"/>
        <w:rPr>
          <w:rFonts w:ascii="Cambria" w:hAnsi="Cambria"/>
          <w:sz w:val="20"/>
          <w:szCs w:val="20"/>
        </w:rPr>
      </w:pPr>
      <w:r w:rsidRPr="00C14F75">
        <w:rPr>
          <w:rFonts w:ascii="Cambria" w:hAnsi="Cambria"/>
          <w:sz w:val="20"/>
          <w:szCs w:val="20"/>
        </w:rPr>
        <w:t>Le total proposé pour ce chapitre reflète une augmentation de 1,58% par rapport au budget précédent approuvé pour l’exercice 2026.</w:t>
      </w:r>
    </w:p>
    <w:p w14:paraId="18A09359" w14:textId="77777777" w:rsidR="00CE77E4" w:rsidRPr="00C14F75" w:rsidRDefault="00CE77E4" w:rsidP="001F4DB7">
      <w:pPr>
        <w:widowControl w:val="0"/>
        <w:autoSpaceDE w:val="0"/>
        <w:autoSpaceDN w:val="0"/>
        <w:spacing w:line="240" w:lineRule="auto"/>
        <w:jc w:val="both"/>
        <w:rPr>
          <w:rFonts w:ascii="Cambria" w:eastAsia="Cambria" w:hAnsi="Cambria" w:cs="Cambria"/>
          <w:kern w:val="0"/>
          <w:sz w:val="20"/>
          <w:szCs w:val="20"/>
          <w14:ligatures w14:val="none"/>
        </w:rPr>
      </w:pPr>
    </w:p>
    <w:p w14:paraId="4D17BBF2" w14:textId="29CC98CD" w:rsidR="00B12F72" w:rsidRPr="00C14F75" w:rsidRDefault="00B12F72" w:rsidP="001F4DB7">
      <w:pPr>
        <w:widowControl w:val="0"/>
        <w:numPr>
          <w:ilvl w:val="0"/>
          <w:numId w:val="8"/>
        </w:numPr>
        <w:autoSpaceDE w:val="0"/>
        <w:autoSpaceDN w:val="0"/>
        <w:adjustRightInd w:val="0"/>
        <w:spacing w:line="240" w:lineRule="auto"/>
        <w:ind w:left="426" w:hanging="426"/>
        <w:jc w:val="both"/>
        <w:rPr>
          <w:rFonts w:ascii="Cambria" w:eastAsia="Calibri" w:hAnsi="Cambria"/>
          <w:bCs/>
          <w:kern w:val="0"/>
          <w:sz w:val="20"/>
          <w:szCs w:val="20"/>
          <w14:ligatures w14:val="none"/>
        </w:rPr>
      </w:pPr>
      <w:r w:rsidRPr="00C14F75">
        <w:rPr>
          <w:rFonts w:ascii="Cambria" w:hAnsi="Cambria"/>
          <w:b/>
          <w:i/>
          <w:sz w:val="20"/>
          <w:szCs w:val="20"/>
        </w:rPr>
        <w:t xml:space="preserve">Réunion annuelle de la Commission </w:t>
      </w:r>
    </w:p>
    <w:p w14:paraId="22921BBE" w14:textId="77777777" w:rsidR="00B12F72" w:rsidRPr="00C14F75" w:rsidRDefault="00B12F72" w:rsidP="001F4DB7">
      <w:pPr>
        <w:spacing w:line="240" w:lineRule="auto"/>
        <w:jc w:val="both"/>
        <w:rPr>
          <w:rFonts w:ascii="Cambria" w:eastAsia="Calibri" w:hAnsi="Cambria"/>
          <w:b/>
          <w:kern w:val="0"/>
          <w:sz w:val="20"/>
          <w:szCs w:val="20"/>
          <w:lang w:eastAsia="es-ES" w:bidi="es-ES"/>
          <w14:ligatures w14:val="none"/>
        </w:rPr>
      </w:pPr>
    </w:p>
    <w:p w14:paraId="75DF9A9F" w14:textId="37DDA54C" w:rsidR="00CE77E4" w:rsidRPr="00C14F75" w:rsidRDefault="008872EF" w:rsidP="0088339E">
      <w:pPr>
        <w:spacing w:line="240" w:lineRule="auto"/>
        <w:jc w:val="both"/>
        <w:rPr>
          <w:rFonts w:ascii="Cambria" w:eastAsia="Cambria" w:hAnsi="Cambria" w:cs="Cambria"/>
          <w:bCs/>
          <w:color w:val="000000"/>
          <w:sz w:val="20"/>
          <w:szCs w:val="20"/>
        </w:rPr>
      </w:pPr>
      <w:r w:rsidRPr="00C14F75">
        <w:rPr>
          <w:rFonts w:ascii="Cambria" w:hAnsi="Cambria"/>
          <w:sz w:val="20"/>
          <w:szCs w:val="20"/>
        </w:rPr>
        <w:t xml:space="preserve">Le budget proposé pour ce sous-chapitre prévoit une augmentation de 3 %, et tout montant supplémentaire nécessaire sera prélevé sur le fonds de roulement. Le financement à travers le fonds de roulement est temporaire et exceptionnel ; en cas de réduction considérable en 2027, une révision sera présentée pour le prochain budget. </w:t>
      </w:r>
    </w:p>
    <w:p w14:paraId="1E3BB63B" w14:textId="77777777" w:rsidR="00CE77E4" w:rsidRPr="00C14F75" w:rsidRDefault="00CE77E4" w:rsidP="001F4DB7">
      <w:pPr>
        <w:widowControl w:val="0"/>
        <w:autoSpaceDE w:val="0"/>
        <w:autoSpaceDN w:val="0"/>
        <w:spacing w:line="240" w:lineRule="auto"/>
        <w:jc w:val="both"/>
        <w:rPr>
          <w:rFonts w:ascii="Cambria" w:eastAsia="Cambria" w:hAnsi="Cambria" w:cs="Cambria"/>
          <w:kern w:val="0"/>
          <w:sz w:val="20"/>
          <w:szCs w:val="20"/>
          <w14:ligatures w14:val="none"/>
        </w:rPr>
      </w:pPr>
    </w:p>
    <w:p w14:paraId="67C93D81" w14:textId="1C4FC3E5" w:rsidR="007C1036" w:rsidRPr="00C14F75" w:rsidRDefault="00117074" w:rsidP="0088339E">
      <w:pPr>
        <w:spacing w:line="240" w:lineRule="auto"/>
        <w:jc w:val="both"/>
        <w:rPr>
          <w:rFonts w:ascii="Cambria" w:hAnsi="Cambria"/>
          <w:color w:val="000000"/>
          <w:sz w:val="20"/>
          <w:szCs w:val="20"/>
        </w:rPr>
      </w:pPr>
      <w:r w:rsidRPr="00C14F75">
        <w:rPr>
          <w:rFonts w:ascii="Cambria" w:hAnsi="Cambria"/>
          <w:color w:val="000000"/>
          <w:sz w:val="20"/>
          <w:szCs w:val="20"/>
        </w:rPr>
        <w:t>L'estimation pour 2027 est basée sur les coûts prévus pour 2026 et suppose que la réunion de 2027 se tiendra en Europe avec le même nombre de jours et le même niveau de participation qu'en 2026. Le coût prévu est ventilé ci-dessous</w:t>
      </w:r>
      <w:r w:rsidR="00A521C1" w:rsidRPr="00C14F75">
        <w:rPr>
          <w:rFonts w:ascii="Cambria" w:hAnsi="Cambria"/>
          <w:color w:val="000000"/>
          <w:sz w:val="20"/>
          <w:szCs w:val="20"/>
        </w:rPr>
        <w:t> :</w:t>
      </w:r>
    </w:p>
    <w:p w14:paraId="19CF227D" w14:textId="77777777" w:rsidR="00E5672F" w:rsidRPr="00C14F75" w:rsidRDefault="00E5672F" w:rsidP="0088339E">
      <w:pPr>
        <w:spacing w:line="240" w:lineRule="auto"/>
        <w:jc w:val="both"/>
        <w:rPr>
          <w:rFonts w:ascii="Cambria" w:hAnsi="Cambria"/>
          <w:color w:val="000000"/>
          <w:sz w:val="20"/>
          <w:szCs w:val="20"/>
        </w:rPr>
      </w:pPr>
    </w:p>
    <w:tbl>
      <w:tblPr>
        <w:tblW w:w="7650" w:type="dxa"/>
        <w:tblLook w:val="04A0" w:firstRow="1" w:lastRow="0" w:firstColumn="1" w:lastColumn="0" w:noHBand="0" w:noVBand="1"/>
      </w:tblPr>
      <w:tblGrid>
        <w:gridCol w:w="4957"/>
        <w:gridCol w:w="2693"/>
      </w:tblGrid>
      <w:tr w:rsidR="00E5672F" w:rsidRPr="00C14F75" w14:paraId="0A44F1B4" w14:textId="77777777" w:rsidTr="002E132B">
        <w:trPr>
          <w:trHeight w:val="255"/>
        </w:trPr>
        <w:tc>
          <w:tcPr>
            <w:tcW w:w="4957" w:type="dxa"/>
            <w:tcBorders>
              <w:top w:val="single" w:sz="4" w:space="0" w:color="auto"/>
              <w:left w:val="single" w:sz="4" w:space="0" w:color="auto"/>
              <w:bottom w:val="single" w:sz="4" w:space="0" w:color="auto"/>
              <w:right w:val="single" w:sz="4" w:space="0" w:color="auto"/>
            </w:tcBorders>
            <w:noWrap/>
            <w:vAlign w:val="bottom"/>
            <w:hideMark/>
          </w:tcPr>
          <w:p w14:paraId="5A46E6D9" w14:textId="77777777" w:rsidR="00E5672F" w:rsidRPr="00C14F75" w:rsidRDefault="00E5672F" w:rsidP="00E5672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Interprètes</w:t>
            </w:r>
          </w:p>
        </w:tc>
        <w:tc>
          <w:tcPr>
            <w:tcW w:w="2693" w:type="dxa"/>
            <w:tcBorders>
              <w:top w:val="single" w:sz="4" w:space="0" w:color="auto"/>
              <w:left w:val="nil"/>
              <w:bottom w:val="single" w:sz="4" w:space="0" w:color="auto"/>
              <w:right w:val="single" w:sz="4" w:space="0" w:color="auto"/>
            </w:tcBorders>
            <w:noWrap/>
            <w:vAlign w:val="bottom"/>
            <w:hideMark/>
          </w:tcPr>
          <w:p w14:paraId="6D12EE18" w14:textId="0316E7AC" w:rsidR="00E5672F" w:rsidRPr="00C14F75" w:rsidRDefault="00E5672F" w:rsidP="00E5672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72.675,00 €</w:t>
            </w:r>
          </w:p>
        </w:tc>
      </w:tr>
      <w:tr w:rsidR="00E5672F" w:rsidRPr="00C14F75" w14:paraId="41B72106" w14:textId="77777777" w:rsidTr="002E132B">
        <w:trPr>
          <w:trHeight w:val="255"/>
        </w:trPr>
        <w:tc>
          <w:tcPr>
            <w:tcW w:w="4957" w:type="dxa"/>
            <w:tcBorders>
              <w:top w:val="nil"/>
              <w:left w:val="single" w:sz="4" w:space="0" w:color="auto"/>
              <w:bottom w:val="single" w:sz="4" w:space="0" w:color="auto"/>
              <w:right w:val="single" w:sz="4" w:space="0" w:color="auto"/>
            </w:tcBorders>
            <w:noWrap/>
            <w:vAlign w:val="bottom"/>
            <w:hideMark/>
          </w:tcPr>
          <w:p w14:paraId="11F937EC" w14:textId="77777777" w:rsidR="00E5672F" w:rsidRPr="00C14F75" w:rsidRDefault="00E5672F" w:rsidP="00E5672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Voyages des interprètes</w:t>
            </w:r>
          </w:p>
        </w:tc>
        <w:tc>
          <w:tcPr>
            <w:tcW w:w="2693" w:type="dxa"/>
            <w:tcBorders>
              <w:top w:val="nil"/>
              <w:left w:val="nil"/>
              <w:bottom w:val="single" w:sz="4" w:space="0" w:color="auto"/>
              <w:right w:val="single" w:sz="4" w:space="0" w:color="auto"/>
            </w:tcBorders>
            <w:noWrap/>
            <w:vAlign w:val="bottom"/>
            <w:hideMark/>
          </w:tcPr>
          <w:p w14:paraId="20E30EAF" w14:textId="5EB8EB3E" w:rsidR="00E5672F" w:rsidRPr="00C14F75" w:rsidRDefault="00E5672F" w:rsidP="00E5672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37.262,97 €</w:t>
            </w:r>
          </w:p>
        </w:tc>
      </w:tr>
      <w:tr w:rsidR="00E5672F" w:rsidRPr="00C14F75" w14:paraId="6016C3F5" w14:textId="77777777" w:rsidTr="002E132B">
        <w:trPr>
          <w:trHeight w:val="255"/>
        </w:trPr>
        <w:tc>
          <w:tcPr>
            <w:tcW w:w="4957" w:type="dxa"/>
            <w:tcBorders>
              <w:top w:val="nil"/>
              <w:left w:val="single" w:sz="4" w:space="0" w:color="auto"/>
              <w:bottom w:val="single" w:sz="4" w:space="0" w:color="auto"/>
              <w:right w:val="single" w:sz="4" w:space="0" w:color="auto"/>
            </w:tcBorders>
            <w:noWrap/>
            <w:vAlign w:val="bottom"/>
            <w:hideMark/>
          </w:tcPr>
          <w:p w14:paraId="297AA7AA" w14:textId="77777777" w:rsidR="00E5672F" w:rsidRPr="00C14F75" w:rsidRDefault="00E5672F" w:rsidP="00E5672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Matériel d’interprétation simultanée et audiovisuel</w:t>
            </w:r>
          </w:p>
        </w:tc>
        <w:tc>
          <w:tcPr>
            <w:tcW w:w="2693" w:type="dxa"/>
            <w:tcBorders>
              <w:top w:val="nil"/>
              <w:left w:val="nil"/>
              <w:bottom w:val="single" w:sz="4" w:space="0" w:color="auto"/>
              <w:right w:val="single" w:sz="4" w:space="0" w:color="auto"/>
            </w:tcBorders>
            <w:noWrap/>
            <w:vAlign w:val="bottom"/>
            <w:hideMark/>
          </w:tcPr>
          <w:p w14:paraId="617EFF58" w14:textId="79E78202" w:rsidR="00E5672F" w:rsidRPr="00C14F75" w:rsidRDefault="00E5672F" w:rsidP="00E5672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114.009,89 €</w:t>
            </w:r>
          </w:p>
        </w:tc>
      </w:tr>
      <w:tr w:rsidR="00E5672F" w:rsidRPr="00C14F75" w14:paraId="0B5A224D" w14:textId="77777777" w:rsidTr="002E132B">
        <w:trPr>
          <w:trHeight w:val="255"/>
        </w:trPr>
        <w:tc>
          <w:tcPr>
            <w:tcW w:w="4957" w:type="dxa"/>
            <w:tcBorders>
              <w:top w:val="nil"/>
              <w:left w:val="single" w:sz="4" w:space="0" w:color="auto"/>
              <w:bottom w:val="single" w:sz="4" w:space="0" w:color="auto"/>
              <w:right w:val="single" w:sz="4" w:space="0" w:color="auto"/>
            </w:tcBorders>
            <w:noWrap/>
            <w:vAlign w:val="bottom"/>
            <w:hideMark/>
          </w:tcPr>
          <w:p w14:paraId="64688AE8" w14:textId="77777777" w:rsidR="00E5672F" w:rsidRPr="00C14F75" w:rsidRDefault="00E5672F" w:rsidP="00E5672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Salles</w:t>
            </w:r>
          </w:p>
        </w:tc>
        <w:tc>
          <w:tcPr>
            <w:tcW w:w="2693" w:type="dxa"/>
            <w:tcBorders>
              <w:top w:val="nil"/>
              <w:left w:val="nil"/>
              <w:bottom w:val="single" w:sz="4" w:space="0" w:color="auto"/>
              <w:right w:val="single" w:sz="4" w:space="0" w:color="auto"/>
            </w:tcBorders>
            <w:noWrap/>
            <w:vAlign w:val="bottom"/>
            <w:hideMark/>
          </w:tcPr>
          <w:p w14:paraId="19A5DE9E" w14:textId="06B339BB" w:rsidR="00E5672F" w:rsidRPr="00C14F75" w:rsidRDefault="00E5672F" w:rsidP="00E5672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99.620,45 €</w:t>
            </w:r>
          </w:p>
        </w:tc>
      </w:tr>
      <w:tr w:rsidR="00E5672F" w:rsidRPr="00C14F75" w14:paraId="46090830" w14:textId="77777777" w:rsidTr="002E132B">
        <w:trPr>
          <w:trHeight w:val="255"/>
        </w:trPr>
        <w:tc>
          <w:tcPr>
            <w:tcW w:w="4957" w:type="dxa"/>
            <w:tcBorders>
              <w:top w:val="nil"/>
              <w:left w:val="single" w:sz="4" w:space="0" w:color="auto"/>
              <w:bottom w:val="single" w:sz="4" w:space="0" w:color="auto"/>
              <w:right w:val="single" w:sz="4" w:space="0" w:color="auto"/>
            </w:tcBorders>
            <w:noWrap/>
            <w:vAlign w:val="bottom"/>
            <w:hideMark/>
          </w:tcPr>
          <w:p w14:paraId="1BE2A1B7" w14:textId="77777777" w:rsidR="00E5672F" w:rsidRPr="00C14F75" w:rsidRDefault="00E5672F" w:rsidP="00E5672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Cafés/déjeuners</w:t>
            </w:r>
          </w:p>
        </w:tc>
        <w:tc>
          <w:tcPr>
            <w:tcW w:w="2693" w:type="dxa"/>
            <w:tcBorders>
              <w:top w:val="nil"/>
              <w:left w:val="nil"/>
              <w:bottom w:val="single" w:sz="4" w:space="0" w:color="auto"/>
              <w:right w:val="single" w:sz="4" w:space="0" w:color="auto"/>
            </w:tcBorders>
            <w:noWrap/>
            <w:vAlign w:val="bottom"/>
            <w:hideMark/>
          </w:tcPr>
          <w:p w14:paraId="6062B6BB" w14:textId="1F839FCF" w:rsidR="00E5672F" w:rsidRPr="00C14F75" w:rsidRDefault="00E5672F" w:rsidP="00E5672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314.044,40 €</w:t>
            </w:r>
          </w:p>
        </w:tc>
      </w:tr>
      <w:tr w:rsidR="00E5672F" w:rsidRPr="00C14F75" w14:paraId="773E6CA6" w14:textId="77777777" w:rsidTr="002E132B">
        <w:trPr>
          <w:trHeight w:val="255"/>
        </w:trPr>
        <w:tc>
          <w:tcPr>
            <w:tcW w:w="4957" w:type="dxa"/>
            <w:tcBorders>
              <w:top w:val="nil"/>
              <w:left w:val="single" w:sz="4" w:space="0" w:color="auto"/>
              <w:bottom w:val="single" w:sz="4" w:space="0" w:color="auto"/>
              <w:right w:val="single" w:sz="4" w:space="0" w:color="auto"/>
            </w:tcBorders>
            <w:noWrap/>
            <w:vAlign w:val="bottom"/>
            <w:hideMark/>
          </w:tcPr>
          <w:p w14:paraId="638BF4A0" w14:textId="77777777" w:rsidR="00E5672F" w:rsidRPr="00C14F75" w:rsidRDefault="00E5672F" w:rsidP="00E5672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Internet</w:t>
            </w:r>
          </w:p>
        </w:tc>
        <w:tc>
          <w:tcPr>
            <w:tcW w:w="2693" w:type="dxa"/>
            <w:tcBorders>
              <w:top w:val="nil"/>
              <w:left w:val="nil"/>
              <w:bottom w:val="single" w:sz="4" w:space="0" w:color="auto"/>
              <w:right w:val="single" w:sz="4" w:space="0" w:color="auto"/>
            </w:tcBorders>
            <w:noWrap/>
            <w:vAlign w:val="bottom"/>
            <w:hideMark/>
          </w:tcPr>
          <w:p w14:paraId="0B347A24" w14:textId="77777777" w:rsidR="00E5672F" w:rsidRPr="00C14F75" w:rsidRDefault="00E5672F" w:rsidP="00E5672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15.247,08 €</w:t>
            </w:r>
          </w:p>
        </w:tc>
      </w:tr>
      <w:tr w:rsidR="00E5672F" w:rsidRPr="00C14F75" w14:paraId="450CC5CB" w14:textId="77777777" w:rsidTr="002E132B">
        <w:trPr>
          <w:trHeight w:val="255"/>
        </w:trPr>
        <w:tc>
          <w:tcPr>
            <w:tcW w:w="4957" w:type="dxa"/>
            <w:tcBorders>
              <w:top w:val="nil"/>
              <w:left w:val="single" w:sz="4" w:space="0" w:color="auto"/>
              <w:bottom w:val="single" w:sz="4" w:space="0" w:color="auto"/>
              <w:right w:val="single" w:sz="4" w:space="0" w:color="auto"/>
            </w:tcBorders>
            <w:noWrap/>
            <w:vAlign w:val="bottom"/>
            <w:hideMark/>
          </w:tcPr>
          <w:p w14:paraId="30DB17A3" w14:textId="77777777" w:rsidR="00E5672F" w:rsidRPr="00C14F75" w:rsidRDefault="00E5672F" w:rsidP="00E5672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Hôtesses</w:t>
            </w:r>
          </w:p>
        </w:tc>
        <w:tc>
          <w:tcPr>
            <w:tcW w:w="2693" w:type="dxa"/>
            <w:tcBorders>
              <w:top w:val="nil"/>
              <w:left w:val="nil"/>
              <w:bottom w:val="single" w:sz="4" w:space="0" w:color="auto"/>
              <w:right w:val="single" w:sz="4" w:space="0" w:color="auto"/>
            </w:tcBorders>
            <w:noWrap/>
            <w:vAlign w:val="bottom"/>
            <w:hideMark/>
          </w:tcPr>
          <w:p w14:paraId="6026A174" w14:textId="77777777" w:rsidR="00E5672F" w:rsidRPr="00C14F75" w:rsidRDefault="00E5672F" w:rsidP="00E5672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22.489,44 €</w:t>
            </w:r>
          </w:p>
        </w:tc>
      </w:tr>
      <w:tr w:rsidR="00E5672F" w:rsidRPr="00C14F75" w14:paraId="0ECB832E" w14:textId="77777777" w:rsidTr="002E132B">
        <w:trPr>
          <w:trHeight w:val="255"/>
        </w:trPr>
        <w:tc>
          <w:tcPr>
            <w:tcW w:w="4957" w:type="dxa"/>
            <w:tcBorders>
              <w:top w:val="nil"/>
              <w:left w:val="single" w:sz="4" w:space="0" w:color="auto"/>
              <w:bottom w:val="single" w:sz="4" w:space="0" w:color="auto"/>
              <w:right w:val="single" w:sz="4" w:space="0" w:color="auto"/>
            </w:tcBorders>
            <w:noWrap/>
            <w:vAlign w:val="bottom"/>
            <w:hideMark/>
          </w:tcPr>
          <w:p w14:paraId="160CD0BE" w14:textId="77777777" w:rsidR="00E5672F" w:rsidRPr="00C14F75" w:rsidRDefault="00E5672F" w:rsidP="00E5672F">
            <w:pPr>
              <w:spacing w:line="240" w:lineRule="auto"/>
              <w:rPr>
                <w:rFonts w:ascii="Cambria" w:eastAsia="Times New Roman" w:hAnsi="Cambria"/>
                <w:b/>
                <w:bCs/>
                <w:color w:val="000000"/>
                <w:kern w:val="0"/>
                <w:sz w:val="20"/>
                <w:szCs w:val="20"/>
                <w14:ligatures w14:val="none"/>
              </w:rPr>
            </w:pPr>
            <w:r w:rsidRPr="00C14F75">
              <w:rPr>
                <w:rFonts w:ascii="Cambria" w:hAnsi="Cambria"/>
                <w:b/>
                <w:color w:val="000000"/>
                <w:sz w:val="20"/>
                <w:szCs w:val="20"/>
              </w:rPr>
              <w:t>Total</w:t>
            </w:r>
          </w:p>
        </w:tc>
        <w:tc>
          <w:tcPr>
            <w:tcW w:w="2693" w:type="dxa"/>
            <w:tcBorders>
              <w:top w:val="nil"/>
              <w:left w:val="nil"/>
              <w:bottom w:val="single" w:sz="4" w:space="0" w:color="auto"/>
              <w:right w:val="single" w:sz="4" w:space="0" w:color="auto"/>
            </w:tcBorders>
            <w:noWrap/>
            <w:vAlign w:val="bottom"/>
            <w:hideMark/>
          </w:tcPr>
          <w:p w14:paraId="04B0D441" w14:textId="06DC21F1" w:rsidR="00E5672F" w:rsidRPr="00C14F75" w:rsidRDefault="00E5672F" w:rsidP="00E5672F">
            <w:pPr>
              <w:spacing w:line="240" w:lineRule="auto"/>
              <w:jc w:val="right"/>
              <w:rPr>
                <w:rFonts w:ascii="Cambria" w:eastAsia="Times New Roman" w:hAnsi="Cambria"/>
                <w:b/>
                <w:bCs/>
                <w:color w:val="000000"/>
                <w:kern w:val="0"/>
                <w:sz w:val="20"/>
                <w:szCs w:val="20"/>
                <w14:ligatures w14:val="none"/>
              </w:rPr>
            </w:pPr>
            <w:r w:rsidRPr="00C14F75">
              <w:rPr>
                <w:rFonts w:ascii="Cambria" w:hAnsi="Cambria"/>
                <w:b/>
                <w:color w:val="000000"/>
                <w:sz w:val="20"/>
                <w:szCs w:val="20"/>
              </w:rPr>
              <w:t>712.196,34 €</w:t>
            </w:r>
          </w:p>
        </w:tc>
      </w:tr>
      <w:tr w:rsidR="00E5672F" w:rsidRPr="00C14F75" w14:paraId="15A0632C" w14:textId="77777777" w:rsidTr="002E132B">
        <w:trPr>
          <w:trHeight w:val="255"/>
        </w:trPr>
        <w:tc>
          <w:tcPr>
            <w:tcW w:w="4957" w:type="dxa"/>
            <w:tcBorders>
              <w:top w:val="nil"/>
              <w:left w:val="single" w:sz="4" w:space="0" w:color="auto"/>
              <w:bottom w:val="single" w:sz="4" w:space="0" w:color="auto"/>
              <w:right w:val="single" w:sz="4" w:space="0" w:color="auto"/>
            </w:tcBorders>
            <w:noWrap/>
            <w:vAlign w:val="bottom"/>
            <w:hideMark/>
          </w:tcPr>
          <w:p w14:paraId="30742CB7" w14:textId="345C64D9" w:rsidR="00E5672F" w:rsidRPr="00C14F75" w:rsidRDefault="00E5672F" w:rsidP="00E5672F">
            <w:pPr>
              <w:spacing w:line="240" w:lineRule="auto"/>
              <w:rPr>
                <w:rFonts w:ascii="Cambria" w:eastAsia="Times New Roman" w:hAnsi="Cambria"/>
                <w:b/>
                <w:bCs/>
                <w:i/>
                <w:iCs/>
                <w:color w:val="000000"/>
                <w:kern w:val="0"/>
                <w:sz w:val="20"/>
                <w:szCs w:val="20"/>
                <w14:ligatures w14:val="none"/>
              </w:rPr>
            </w:pPr>
            <w:r w:rsidRPr="00C14F75">
              <w:rPr>
                <w:rFonts w:ascii="Cambria" w:hAnsi="Cambria"/>
                <w:b/>
                <w:i/>
                <w:color w:val="000000"/>
                <w:sz w:val="20"/>
                <w:szCs w:val="20"/>
              </w:rPr>
              <w:t xml:space="preserve">Financement </w:t>
            </w:r>
            <w:r w:rsidR="00E24E82" w:rsidRPr="00C14F75">
              <w:rPr>
                <w:rFonts w:ascii="Cambria" w:hAnsi="Cambria"/>
                <w:b/>
                <w:i/>
                <w:color w:val="000000"/>
                <w:sz w:val="20"/>
                <w:szCs w:val="20"/>
              </w:rPr>
              <w:t xml:space="preserve">chapitre </w:t>
            </w:r>
            <w:r w:rsidRPr="00C14F75">
              <w:rPr>
                <w:rFonts w:ascii="Cambria" w:hAnsi="Cambria"/>
                <w:b/>
                <w:i/>
                <w:color w:val="000000"/>
                <w:sz w:val="20"/>
                <w:szCs w:val="20"/>
              </w:rPr>
              <w:t>3.a)</w:t>
            </w:r>
          </w:p>
        </w:tc>
        <w:tc>
          <w:tcPr>
            <w:tcW w:w="2693" w:type="dxa"/>
            <w:tcBorders>
              <w:top w:val="nil"/>
              <w:left w:val="nil"/>
              <w:bottom w:val="single" w:sz="4" w:space="0" w:color="auto"/>
              <w:right w:val="single" w:sz="4" w:space="0" w:color="auto"/>
            </w:tcBorders>
            <w:noWrap/>
            <w:vAlign w:val="bottom"/>
            <w:hideMark/>
          </w:tcPr>
          <w:p w14:paraId="73E43A60" w14:textId="3FC96250" w:rsidR="00E5672F" w:rsidRPr="00C14F75" w:rsidRDefault="00E5672F" w:rsidP="00E5672F">
            <w:pPr>
              <w:spacing w:line="240" w:lineRule="auto"/>
              <w:jc w:val="right"/>
              <w:rPr>
                <w:rFonts w:ascii="Cambria" w:eastAsia="Times New Roman" w:hAnsi="Cambria"/>
                <w:b/>
                <w:bCs/>
                <w:i/>
                <w:iCs/>
                <w:color w:val="000000"/>
                <w:kern w:val="0"/>
                <w:sz w:val="20"/>
                <w:szCs w:val="20"/>
                <w14:ligatures w14:val="none"/>
              </w:rPr>
            </w:pPr>
            <w:r w:rsidRPr="00C14F75">
              <w:rPr>
                <w:rFonts w:ascii="Cambria" w:hAnsi="Cambria"/>
                <w:b/>
                <w:i/>
                <w:color w:val="000000"/>
                <w:sz w:val="20"/>
                <w:szCs w:val="20"/>
              </w:rPr>
              <w:t>216.300,00 €</w:t>
            </w:r>
          </w:p>
        </w:tc>
      </w:tr>
      <w:tr w:rsidR="00E5672F" w:rsidRPr="00C14F75" w14:paraId="79044487" w14:textId="77777777" w:rsidTr="002E132B">
        <w:trPr>
          <w:trHeight w:val="255"/>
        </w:trPr>
        <w:tc>
          <w:tcPr>
            <w:tcW w:w="4957" w:type="dxa"/>
            <w:tcBorders>
              <w:top w:val="nil"/>
              <w:left w:val="single" w:sz="4" w:space="0" w:color="auto"/>
              <w:bottom w:val="single" w:sz="4" w:space="0" w:color="auto"/>
              <w:right w:val="single" w:sz="4" w:space="0" w:color="auto"/>
            </w:tcBorders>
            <w:noWrap/>
            <w:vAlign w:val="bottom"/>
            <w:hideMark/>
          </w:tcPr>
          <w:p w14:paraId="450950D9" w14:textId="77777777" w:rsidR="00E5672F" w:rsidRPr="00C14F75" w:rsidRDefault="00E5672F" w:rsidP="00E5672F">
            <w:pPr>
              <w:spacing w:line="240" w:lineRule="auto"/>
              <w:rPr>
                <w:rFonts w:ascii="Cambria" w:eastAsia="Times New Roman" w:hAnsi="Cambria"/>
                <w:b/>
                <w:bCs/>
                <w:i/>
                <w:iCs/>
                <w:color w:val="000000"/>
                <w:kern w:val="0"/>
                <w:sz w:val="20"/>
                <w:szCs w:val="20"/>
                <w14:ligatures w14:val="none"/>
              </w:rPr>
            </w:pPr>
            <w:r w:rsidRPr="00C14F75">
              <w:rPr>
                <w:rFonts w:ascii="Cambria" w:hAnsi="Cambria"/>
                <w:b/>
                <w:i/>
                <w:color w:val="000000"/>
                <w:sz w:val="20"/>
                <w:szCs w:val="20"/>
              </w:rPr>
              <w:t>Financement fonds de roulement</w:t>
            </w:r>
          </w:p>
        </w:tc>
        <w:tc>
          <w:tcPr>
            <w:tcW w:w="2693" w:type="dxa"/>
            <w:tcBorders>
              <w:top w:val="nil"/>
              <w:left w:val="nil"/>
              <w:bottom w:val="single" w:sz="4" w:space="0" w:color="auto"/>
              <w:right w:val="single" w:sz="4" w:space="0" w:color="auto"/>
            </w:tcBorders>
            <w:noWrap/>
            <w:vAlign w:val="bottom"/>
            <w:hideMark/>
          </w:tcPr>
          <w:p w14:paraId="116F61B6" w14:textId="01B393A4" w:rsidR="00E5672F" w:rsidRPr="00C14F75" w:rsidRDefault="00E5672F" w:rsidP="00E5672F">
            <w:pPr>
              <w:spacing w:line="240" w:lineRule="auto"/>
              <w:jc w:val="right"/>
              <w:rPr>
                <w:rFonts w:ascii="Cambria" w:eastAsia="Times New Roman" w:hAnsi="Cambria"/>
                <w:b/>
                <w:bCs/>
                <w:i/>
                <w:iCs/>
                <w:color w:val="000000"/>
                <w:kern w:val="0"/>
                <w:sz w:val="20"/>
                <w:szCs w:val="20"/>
                <w14:ligatures w14:val="none"/>
              </w:rPr>
            </w:pPr>
            <w:r w:rsidRPr="00C14F75">
              <w:rPr>
                <w:rFonts w:ascii="Cambria" w:hAnsi="Cambria"/>
                <w:b/>
                <w:i/>
                <w:color w:val="000000"/>
                <w:sz w:val="20"/>
                <w:szCs w:val="20"/>
              </w:rPr>
              <w:t>495.896,34 €</w:t>
            </w:r>
          </w:p>
        </w:tc>
      </w:tr>
    </w:tbl>
    <w:p w14:paraId="2D67FBCB" w14:textId="77777777" w:rsidR="00193386" w:rsidRPr="00C14F75" w:rsidRDefault="00193386" w:rsidP="000714C9">
      <w:pPr>
        <w:spacing w:line="240" w:lineRule="auto"/>
        <w:jc w:val="both"/>
        <w:rPr>
          <w:rFonts w:ascii="Cambria" w:hAnsi="Cambria"/>
          <w:sz w:val="20"/>
          <w:szCs w:val="20"/>
        </w:rPr>
      </w:pPr>
    </w:p>
    <w:p w14:paraId="5A3EFFEB" w14:textId="0DFB532A" w:rsidR="00B12F72" w:rsidRPr="00C14F75" w:rsidRDefault="00B12F72" w:rsidP="000714C9">
      <w:pPr>
        <w:spacing w:line="240" w:lineRule="auto"/>
        <w:jc w:val="both"/>
        <w:rPr>
          <w:rFonts w:ascii="Cambria" w:hAnsi="Cambria"/>
          <w:sz w:val="20"/>
          <w:szCs w:val="20"/>
        </w:rPr>
      </w:pPr>
      <w:r w:rsidRPr="00C14F75">
        <w:rPr>
          <w:rFonts w:ascii="Cambria" w:hAnsi="Cambria"/>
          <w:sz w:val="20"/>
          <w:szCs w:val="20"/>
        </w:rPr>
        <w:t>Voir l'</w:t>
      </w:r>
      <w:r w:rsidRPr="00C14F75">
        <w:rPr>
          <w:rFonts w:ascii="Cambria" w:hAnsi="Cambria"/>
          <w:b/>
          <w:bCs/>
          <w:sz w:val="20"/>
          <w:szCs w:val="20"/>
        </w:rPr>
        <w:t>appendice 3</w:t>
      </w:r>
      <w:r w:rsidRPr="00C14F75">
        <w:rPr>
          <w:rFonts w:ascii="Cambria" w:hAnsi="Cambria"/>
          <w:sz w:val="20"/>
          <w:szCs w:val="20"/>
        </w:rPr>
        <w:t xml:space="preserve"> pour plus de détails sur les dépenses et leur évolution au cours des quatre dernières années</w:t>
      </w:r>
    </w:p>
    <w:p w14:paraId="290AED9C" w14:textId="77777777" w:rsidR="000249BB" w:rsidRPr="00C14F75" w:rsidRDefault="000249BB" w:rsidP="000714C9">
      <w:pPr>
        <w:spacing w:line="240" w:lineRule="auto"/>
        <w:jc w:val="both"/>
        <w:rPr>
          <w:rFonts w:ascii="Cambria" w:eastAsia="MS Mincho" w:hAnsi="Cambria"/>
          <w:kern w:val="0"/>
          <w:sz w:val="20"/>
          <w:szCs w:val="20"/>
          <w14:ligatures w14:val="none"/>
        </w:rPr>
      </w:pPr>
    </w:p>
    <w:p w14:paraId="3DECC78B" w14:textId="1188D108" w:rsidR="00B12F72" w:rsidRPr="00C14F75" w:rsidRDefault="00B12F72" w:rsidP="00C557DA">
      <w:pPr>
        <w:widowControl w:val="0"/>
        <w:numPr>
          <w:ilvl w:val="0"/>
          <w:numId w:val="8"/>
        </w:numPr>
        <w:autoSpaceDE w:val="0"/>
        <w:autoSpaceDN w:val="0"/>
        <w:adjustRightInd w:val="0"/>
        <w:spacing w:line="240" w:lineRule="auto"/>
        <w:ind w:left="426" w:hanging="426"/>
        <w:jc w:val="both"/>
        <w:rPr>
          <w:rFonts w:ascii="Cambria" w:eastAsia="MS Mincho" w:hAnsi="Cambria"/>
          <w:b/>
          <w:bCs/>
          <w:i/>
          <w:iCs/>
          <w:kern w:val="0"/>
          <w:sz w:val="20"/>
          <w:szCs w:val="20"/>
          <w14:ligatures w14:val="none"/>
        </w:rPr>
      </w:pPr>
      <w:r w:rsidRPr="00C14F75">
        <w:rPr>
          <w:rFonts w:ascii="Cambria" w:hAnsi="Cambria"/>
          <w:b/>
          <w:i/>
          <w:sz w:val="20"/>
          <w:szCs w:val="20"/>
        </w:rPr>
        <w:t>Réunions intersessions de la Commission</w:t>
      </w:r>
    </w:p>
    <w:p w14:paraId="3FAFEBEC" w14:textId="77777777" w:rsidR="00B12F72" w:rsidRPr="00C14F75" w:rsidRDefault="00B12F72" w:rsidP="00B12F72">
      <w:pPr>
        <w:spacing w:line="240" w:lineRule="auto"/>
        <w:jc w:val="both"/>
        <w:rPr>
          <w:rFonts w:ascii="Cambria" w:eastAsia="MS Mincho" w:hAnsi="Cambria"/>
          <w:kern w:val="0"/>
          <w:sz w:val="20"/>
          <w:szCs w:val="20"/>
          <w:lang w:eastAsia="ja-JP"/>
          <w14:ligatures w14:val="none"/>
        </w:rPr>
      </w:pPr>
    </w:p>
    <w:p w14:paraId="03192B9F" w14:textId="3F17FD5C" w:rsidR="00CE77E4" w:rsidRPr="00C14F75" w:rsidRDefault="0064243E" w:rsidP="00C5697D">
      <w:pPr>
        <w:widowControl w:val="0"/>
        <w:autoSpaceDE w:val="0"/>
        <w:autoSpaceDN w:val="0"/>
        <w:spacing w:line="235" w:lineRule="auto"/>
        <w:jc w:val="both"/>
        <w:rPr>
          <w:rFonts w:ascii="Cambria" w:eastAsia="Cambria" w:hAnsi="Cambria" w:cs="Cambria"/>
          <w:kern w:val="0"/>
          <w:sz w:val="20"/>
          <w:szCs w:val="20"/>
          <w14:ligatures w14:val="none"/>
        </w:rPr>
      </w:pPr>
      <w:r w:rsidRPr="00C14F75">
        <w:rPr>
          <w:rFonts w:ascii="Cambria" w:hAnsi="Cambria"/>
          <w:sz w:val="20"/>
          <w:szCs w:val="20"/>
        </w:rPr>
        <w:t>Le montant total proposé pour ce sous-chapitre maintient le même niveau de financement que celui du budget approuvé pour l'exercice 2026, ce sous-chapitre étant entièrement financé par le fonds de roulement. Ce montant serait probablement cofinancé en partie par l'Union européenne (62.500,00 euros) et par le Canada, bien qu'à l'heure actuelle, on ne dispose pas encore d'informations concernant le montant de ce cofinancement de la part d</w:t>
      </w:r>
      <w:r w:rsidR="00FF63A9" w:rsidRPr="00C14F75">
        <w:rPr>
          <w:rFonts w:ascii="Cambria" w:hAnsi="Cambria"/>
          <w:sz w:val="20"/>
          <w:szCs w:val="20"/>
        </w:rPr>
        <w:t>u Canada ;</w:t>
      </w:r>
      <w:r w:rsidRPr="00C14F75">
        <w:rPr>
          <w:rFonts w:ascii="Cambria" w:hAnsi="Cambria"/>
          <w:sz w:val="20"/>
          <w:szCs w:val="20"/>
        </w:rPr>
        <w:t xml:space="preserve"> par conséquent, le montant à prélever sur le fonds de roulement diminuera en fonction de ces contributions. </w:t>
      </w:r>
    </w:p>
    <w:p w14:paraId="15F2303B" w14:textId="77777777" w:rsidR="00C5697D" w:rsidRPr="00C14F75" w:rsidRDefault="00C5697D" w:rsidP="00AB7AF6">
      <w:pPr>
        <w:widowControl w:val="0"/>
        <w:autoSpaceDE w:val="0"/>
        <w:autoSpaceDN w:val="0"/>
        <w:spacing w:line="235" w:lineRule="auto"/>
        <w:jc w:val="both"/>
        <w:rPr>
          <w:rFonts w:ascii="Cambria" w:eastAsia="Cambria" w:hAnsi="Cambria" w:cs="Cambria"/>
          <w:kern w:val="0"/>
          <w:sz w:val="20"/>
          <w:szCs w:val="20"/>
          <w14:ligatures w14:val="none"/>
        </w:rPr>
      </w:pPr>
    </w:p>
    <w:p w14:paraId="79079109" w14:textId="1AA4D4B5" w:rsidR="004D52DB" w:rsidRPr="00C14F75" w:rsidRDefault="009D1403" w:rsidP="0064243E">
      <w:pPr>
        <w:widowControl w:val="0"/>
        <w:autoSpaceDE w:val="0"/>
        <w:autoSpaceDN w:val="0"/>
        <w:adjustRightInd w:val="0"/>
        <w:spacing w:line="240" w:lineRule="auto"/>
        <w:jc w:val="both"/>
        <w:rPr>
          <w:rFonts w:ascii="Cambria" w:hAnsi="Cambria"/>
          <w:color w:val="000000"/>
          <w:sz w:val="20"/>
          <w:szCs w:val="20"/>
        </w:rPr>
      </w:pPr>
      <w:r w:rsidRPr="00C14F75">
        <w:rPr>
          <w:rFonts w:ascii="Cambria" w:hAnsi="Cambria"/>
          <w:color w:val="000000"/>
          <w:sz w:val="20"/>
          <w:szCs w:val="20"/>
        </w:rPr>
        <w:t>Le tableau ci-dessous présente une estimation des coûts des réunions intersessions de la Commission sur la base de</w:t>
      </w:r>
      <w:r w:rsidR="00EB4555" w:rsidRPr="00C14F75">
        <w:rPr>
          <w:rFonts w:ascii="Cambria" w:hAnsi="Cambria"/>
          <w:color w:val="000000"/>
          <w:sz w:val="20"/>
          <w:szCs w:val="20"/>
        </w:rPr>
        <w:t>s</w:t>
      </w:r>
      <w:r w:rsidRPr="00C14F75">
        <w:rPr>
          <w:rFonts w:ascii="Cambria" w:hAnsi="Cambria"/>
          <w:color w:val="000000"/>
          <w:sz w:val="20"/>
          <w:szCs w:val="20"/>
        </w:rPr>
        <w:t xml:space="preserve"> proposition</w:t>
      </w:r>
      <w:r w:rsidR="00EB4555" w:rsidRPr="00C14F75">
        <w:rPr>
          <w:rFonts w:ascii="Cambria" w:hAnsi="Cambria"/>
          <w:color w:val="000000"/>
          <w:sz w:val="20"/>
          <w:szCs w:val="20"/>
        </w:rPr>
        <w:t>s</w:t>
      </w:r>
      <w:r w:rsidRPr="00C14F75">
        <w:rPr>
          <w:rFonts w:ascii="Cambria" w:hAnsi="Cambria"/>
          <w:color w:val="000000"/>
          <w:sz w:val="20"/>
          <w:szCs w:val="20"/>
        </w:rPr>
        <w:t xml:space="preserve"> formulée</w:t>
      </w:r>
      <w:r w:rsidR="00EB4555" w:rsidRPr="00C14F75">
        <w:rPr>
          <w:rFonts w:ascii="Cambria" w:hAnsi="Cambria"/>
          <w:color w:val="000000"/>
          <w:sz w:val="20"/>
          <w:szCs w:val="20"/>
        </w:rPr>
        <w:t>s lors des</w:t>
      </w:r>
      <w:r w:rsidRPr="00C14F75">
        <w:rPr>
          <w:rFonts w:ascii="Cambria" w:hAnsi="Cambria"/>
          <w:color w:val="000000"/>
          <w:sz w:val="20"/>
          <w:szCs w:val="20"/>
        </w:rPr>
        <w:t xml:space="preserve"> séance</w:t>
      </w:r>
      <w:r w:rsidR="00EB4555" w:rsidRPr="00C14F75">
        <w:rPr>
          <w:rFonts w:ascii="Cambria" w:hAnsi="Cambria"/>
          <w:color w:val="000000"/>
          <w:sz w:val="20"/>
          <w:szCs w:val="20"/>
        </w:rPr>
        <w:t>s</w:t>
      </w:r>
      <w:r w:rsidRPr="00C14F75">
        <w:rPr>
          <w:rFonts w:ascii="Cambria" w:hAnsi="Cambria"/>
          <w:color w:val="000000"/>
          <w:sz w:val="20"/>
          <w:szCs w:val="20"/>
        </w:rPr>
        <w:t xml:space="preserve"> plénière</w:t>
      </w:r>
      <w:r w:rsidR="00EB4555" w:rsidRPr="00C14F75">
        <w:rPr>
          <w:rFonts w:ascii="Cambria" w:hAnsi="Cambria"/>
          <w:color w:val="000000"/>
          <w:sz w:val="20"/>
          <w:szCs w:val="20"/>
        </w:rPr>
        <w:t>s</w:t>
      </w:r>
      <w:r w:rsidRPr="00C14F75">
        <w:rPr>
          <w:rFonts w:ascii="Cambria" w:hAnsi="Cambria"/>
          <w:color w:val="000000"/>
          <w:sz w:val="20"/>
          <w:szCs w:val="20"/>
        </w:rPr>
        <w:t xml:space="preserve"> du SCRS.</w:t>
      </w:r>
    </w:p>
    <w:p w14:paraId="4080DDAC" w14:textId="77777777" w:rsidR="004D52DB" w:rsidRPr="00C14F75" w:rsidRDefault="004D52DB">
      <w:pPr>
        <w:rPr>
          <w:rFonts w:ascii="Cambria" w:hAnsi="Cambria"/>
          <w:color w:val="000000"/>
          <w:sz w:val="20"/>
          <w:szCs w:val="20"/>
        </w:rPr>
      </w:pPr>
      <w:r w:rsidRPr="00C14F75">
        <w:rPr>
          <w:rFonts w:ascii="Cambria" w:hAnsi="Cambria"/>
          <w:color w:val="000000"/>
          <w:sz w:val="20"/>
          <w:szCs w:val="20"/>
        </w:rPr>
        <w:br w:type="page"/>
      </w:r>
    </w:p>
    <w:p w14:paraId="332B082A" w14:textId="77777777" w:rsidR="00534FB6" w:rsidRPr="00C14F75" w:rsidRDefault="00534FB6" w:rsidP="0064243E">
      <w:pPr>
        <w:widowControl w:val="0"/>
        <w:autoSpaceDE w:val="0"/>
        <w:autoSpaceDN w:val="0"/>
        <w:adjustRightInd w:val="0"/>
        <w:spacing w:line="240" w:lineRule="auto"/>
        <w:jc w:val="both"/>
        <w:rPr>
          <w:rFonts w:ascii="Cambria" w:hAnsi="Cambria"/>
          <w:sz w:val="20"/>
          <w:szCs w:val="20"/>
        </w:rPr>
      </w:pPr>
    </w:p>
    <w:tbl>
      <w:tblPr>
        <w:tblW w:w="10119" w:type="dxa"/>
        <w:tblLook w:val="04A0" w:firstRow="1" w:lastRow="0" w:firstColumn="1" w:lastColumn="0" w:noHBand="0" w:noVBand="1"/>
      </w:tblPr>
      <w:tblGrid>
        <w:gridCol w:w="1394"/>
        <w:gridCol w:w="1232"/>
        <w:gridCol w:w="1118"/>
        <w:gridCol w:w="1518"/>
        <w:gridCol w:w="1101"/>
        <w:gridCol w:w="1101"/>
        <w:gridCol w:w="1388"/>
        <w:gridCol w:w="1267"/>
      </w:tblGrid>
      <w:tr w:rsidR="00B0547F" w:rsidRPr="00C14F75" w14:paraId="6E4CA533" w14:textId="77777777" w:rsidTr="007D6AE5">
        <w:trPr>
          <w:trHeight w:val="801"/>
        </w:trPr>
        <w:tc>
          <w:tcPr>
            <w:tcW w:w="1394" w:type="dxa"/>
            <w:tcBorders>
              <w:top w:val="single" w:sz="4" w:space="0" w:color="auto"/>
              <w:left w:val="single" w:sz="4" w:space="0" w:color="auto"/>
              <w:bottom w:val="single" w:sz="4" w:space="0" w:color="auto"/>
              <w:right w:val="single" w:sz="4" w:space="0" w:color="auto"/>
            </w:tcBorders>
            <w:vAlign w:val="center"/>
            <w:hideMark/>
          </w:tcPr>
          <w:p w14:paraId="2D876F83" w14:textId="77777777" w:rsidR="00B0547F" w:rsidRPr="00C14F75" w:rsidRDefault="00B0547F" w:rsidP="00B0547F">
            <w:pPr>
              <w:spacing w:line="240" w:lineRule="auto"/>
              <w:jc w:val="center"/>
              <w:rPr>
                <w:rFonts w:ascii="Cambria" w:eastAsia="Times New Roman" w:hAnsi="Cambria"/>
                <w:b/>
                <w:bCs/>
                <w:i/>
                <w:iCs/>
                <w:color w:val="000000"/>
                <w:kern w:val="0"/>
                <w:sz w:val="18"/>
                <w:szCs w:val="18"/>
                <w14:ligatures w14:val="none"/>
              </w:rPr>
            </w:pPr>
            <w:r w:rsidRPr="00C14F75">
              <w:rPr>
                <w:rFonts w:ascii="Cambria" w:hAnsi="Cambria"/>
                <w:b/>
                <w:i/>
                <w:color w:val="000000"/>
                <w:sz w:val="18"/>
                <w:szCs w:val="18"/>
              </w:rPr>
              <w:t>Réunions (lieu et jours) </w:t>
            </w:r>
          </w:p>
        </w:tc>
        <w:tc>
          <w:tcPr>
            <w:tcW w:w="1232" w:type="dxa"/>
            <w:tcBorders>
              <w:top w:val="single" w:sz="4" w:space="0" w:color="auto"/>
              <w:left w:val="nil"/>
              <w:bottom w:val="single" w:sz="4" w:space="0" w:color="auto"/>
              <w:right w:val="single" w:sz="4" w:space="0" w:color="auto"/>
            </w:tcBorders>
            <w:noWrap/>
            <w:vAlign w:val="center"/>
            <w:hideMark/>
          </w:tcPr>
          <w:p w14:paraId="3FCDD09A" w14:textId="77777777" w:rsidR="00B0547F" w:rsidRPr="00C14F75" w:rsidRDefault="00B0547F" w:rsidP="00B0547F">
            <w:pPr>
              <w:spacing w:line="240" w:lineRule="auto"/>
              <w:jc w:val="center"/>
              <w:rPr>
                <w:rFonts w:ascii="Cambria" w:eastAsia="Times New Roman" w:hAnsi="Cambria"/>
                <w:b/>
                <w:bCs/>
                <w:i/>
                <w:iCs/>
                <w:color w:val="000000"/>
                <w:kern w:val="0"/>
                <w:sz w:val="18"/>
                <w:szCs w:val="18"/>
                <w14:ligatures w14:val="none"/>
              </w:rPr>
            </w:pPr>
            <w:r w:rsidRPr="00C14F75">
              <w:rPr>
                <w:rFonts w:ascii="Cambria" w:hAnsi="Cambria"/>
                <w:b/>
                <w:i/>
                <w:color w:val="000000"/>
                <w:sz w:val="18"/>
                <w:szCs w:val="18"/>
              </w:rPr>
              <w:t>Interprètes</w:t>
            </w:r>
          </w:p>
        </w:tc>
        <w:tc>
          <w:tcPr>
            <w:tcW w:w="1118" w:type="dxa"/>
            <w:tcBorders>
              <w:top w:val="single" w:sz="4" w:space="0" w:color="auto"/>
              <w:left w:val="nil"/>
              <w:bottom w:val="single" w:sz="4" w:space="0" w:color="auto"/>
              <w:right w:val="single" w:sz="4" w:space="0" w:color="auto"/>
            </w:tcBorders>
            <w:vAlign w:val="center"/>
            <w:hideMark/>
          </w:tcPr>
          <w:p w14:paraId="55C87FE2" w14:textId="77777777" w:rsidR="00B0547F" w:rsidRPr="00C14F75" w:rsidRDefault="00B0547F" w:rsidP="00B0547F">
            <w:pPr>
              <w:spacing w:line="240" w:lineRule="auto"/>
              <w:jc w:val="center"/>
              <w:rPr>
                <w:rFonts w:ascii="Cambria" w:eastAsia="Times New Roman" w:hAnsi="Cambria"/>
                <w:b/>
                <w:bCs/>
                <w:i/>
                <w:iCs/>
                <w:color w:val="000000"/>
                <w:kern w:val="0"/>
                <w:sz w:val="18"/>
                <w:szCs w:val="18"/>
                <w14:ligatures w14:val="none"/>
              </w:rPr>
            </w:pPr>
            <w:r w:rsidRPr="00C14F75">
              <w:rPr>
                <w:rFonts w:ascii="Cambria" w:hAnsi="Cambria"/>
                <w:b/>
                <w:i/>
                <w:color w:val="000000"/>
                <w:sz w:val="18"/>
                <w:szCs w:val="18"/>
              </w:rPr>
              <w:t>Voyages des interprètes</w:t>
            </w:r>
          </w:p>
        </w:tc>
        <w:tc>
          <w:tcPr>
            <w:tcW w:w="1518" w:type="dxa"/>
            <w:tcBorders>
              <w:top w:val="single" w:sz="4" w:space="0" w:color="auto"/>
              <w:left w:val="nil"/>
              <w:bottom w:val="single" w:sz="4" w:space="0" w:color="auto"/>
              <w:right w:val="single" w:sz="4" w:space="0" w:color="auto"/>
            </w:tcBorders>
            <w:vAlign w:val="center"/>
            <w:hideMark/>
          </w:tcPr>
          <w:p w14:paraId="07DED613" w14:textId="77777777" w:rsidR="00B0547F" w:rsidRPr="00C14F75" w:rsidRDefault="00B0547F" w:rsidP="00B0547F">
            <w:pPr>
              <w:spacing w:line="240" w:lineRule="auto"/>
              <w:jc w:val="center"/>
              <w:rPr>
                <w:rFonts w:ascii="Cambria" w:eastAsia="Times New Roman" w:hAnsi="Cambria"/>
                <w:b/>
                <w:bCs/>
                <w:i/>
                <w:iCs/>
                <w:color w:val="000000"/>
                <w:kern w:val="0"/>
                <w:sz w:val="18"/>
                <w:szCs w:val="18"/>
                <w14:ligatures w14:val="none"/>
              </w:rPr>
            </w:pPr>
            <w:r w:rsidRPr="00C14F75">
              <w:rPr>
                <w:rFonts w:ascii="Cambria" w:hAnsi="Cambria"/>
                <w:b/>
                <w:i/>
                <w:color w:val="000000"/>
                <w:sz w:val="18"/>
                <w:szCs w:val="18"/>
              </w:rPr>
              <w:t>Matériel d’interprétation simultanée et audiovisuel</w:t>
            </w:r>
          </w:p>
        </w:tc>
        <w:tc>
          <w:tcPr>
            <w:tcW w:w="1101" w:type="dxa"/>
            <w:tcBorders>
              <w:top w:val="single" w:sz="4" w:space="0" w:color="auto"/>
              <w:left w:val="nil"/>
              <w:bottom w:val="single" w:sz="4" w:space="0" w:color="auto"/>
              <w:right w:val="single" w:sz="4" w:space="0" w:color="auto"/>
            </w:tcBorders>
            <w:noWrap/>
            <w:vAlign w:val="center"/>
            <w:hideMark/>
          </w:tcPr>
          <w:p w14:paraId="0AC749A2" w14:textId="77777777" w:rsidR="00B0547F" w:rsidRPr="00C14F75" w:rsidRDefault="00B0547F" w:rsidP="00B0547F">
            <w:pPr>
              <w:spacing w:line="240" w:lineRule="auto"/>
              <w:jc w:val="center"/>
              <w:rPr>
                <w:rFonts w:ascii="Cambria" w:eastAsia="Times New Roman" w:hAnsi="Cambria"/>
                <w:b/>
                <w:bCs/>
                <w:i/>
                <w:iCs/>
                <w:color w:val="000000"/>
                <w:kern w:val="0"/>
                <w:sz w:val="18"/>
                <w:szCs w:val="18"/>
                <w14:ligatures w14:val="none"/>
              </w:rPr>
            </w:pPr>
            <w:r w:rsidRPr="00C14F75">
              <w:rPr>
                <w:rFonts w:ascii="Cambria" w:hAnsi="Cambria"/>
                <w:b/>
                <w:i/>
                <w:color w:val="000000"/>
                <w:sz w:val="18"/>
                <w:szCs w:val="18"/>
              </w:rPr>
              <w:t>Salles</w:t>
            </w:r>
          </w:p>
        </w:tc>
        <w:tc>
          <w:tcPr>
            <w:tcW w:w="1101" w:type="dxa"/>
            <w:tcBorders>
              <w:top w:val="single" w:sz="4" w:space="0" w:color="auto"/>
              <w:left w:val="nil"/>
              <w:bottom w:val="single" w:sz="4" w:space="0" w:color="auto"/>
              <w:right w:val="single" w:sz="4" w:space="0" w:color="auto"/>
            </w:tcBorders>
            <w:noWrap/>
            <w:vAlign w:val="center"/>
            <w:hideMark/>
          </w:tcPr>
          <w:p w14:paraId="1A607E35" w14:textId="77777777" w:rsidR="00B0547F" w:rsidRPr="00C14F75" w:rsidRDefault="00B0547F" w:rsidP="00B0547F">
            <w:pPr>
              <w:spacing w:line="240" w:lineRule="auto"/>
              <w:jc w:val="center"/>
              <w:rPr>
                <w:rFonts w:ascii="Cambria" w:eastAsia="Times New Roman" w:hAnsi="Cambria"/>
                <w:b/>
                <w:bCs/>
                <w:i/>
                <w:iCs/>
                <w:color w:val="000000"/>
                <w:kern w:val="0"/>
                <w:sz w:val="18"/>
                <w:szCs w:val="18"/>
                <w14:ligatures w14:val="none"/>
              </w:rPr>
            </w:pPr>
            <w:r w:rsidRPr="00C14F75">
              <w:rPr>
                <w:rFonts w:ascii="Cambria" w:hAnsi="Cambria"/>
                <w:b/>
                <w:i/>
                <w:color w:val="000000"/>
                <w:sz w:val="18"/>
                <w:szCs w:val="18"/>
              </w:rPr>
              <w:t>Cafés</w:t>
            </w:r>
          </w:p>
        </w:tc>
        <w:tc>
          <w:tcPr>
            <w:tcW w:w="1388" w:type="dxa"/>
            <w:tcBorders>
              <w:top w:val="single" w:sz="4" w:space="0" w:color="auto"/>
              <w:left w:val="nil"/>
              <w:bottom w:val="single" w:sz="4" w:space="0" w:color="auto"/>
              <w:right w:val="single" w:sz="4" w:space="0" w:color="auto"/>
            </w:tcBorders>
            <w:noWrap/>
            <w:vAlign w:val="center"/>
            <w:hideMark/>
          </w:tcPr>
          <w:p w14:paraId="02D66D22" w14:textId="77777777" w:rsidR="00B0547F" w:rsidRPr="00C14F75" w:rsidRDefault="00B0547F" w:rsidP="00B0547F">
            <w:pPr>
              <w:spacing w:line="240" w:lineRule="auto"/>
              <w:jc w:val="center"/>
              <w:rPr>
                <w:rFonts w:ascii="Cambria" w:eastAsia="Times New Roman" w:hAnsi="Cambria"/>
                <w:b/>
                <w:bCs/>
                <w:i/>
                <w:iCs/>
                <w:color w:val="000000"/>
                <w:kern w:val="0"/>
                <w:sz w:val="18"/>
                <w:szCs w:val="18"/>
                <w14:ligatures w14:val="none"/>
              </w:rPr>
            </w:pPr>
            <w:r w:rsidRPr="00C14F75">
              <w:rPr>
                <w:rFonts w:ascii="Cambria" w:hAnsi="Cambria"/>
                <w:b/>
                <w:i/>
                <w:color w:val="000000"/>
                <w:sz w:val="18"/>
                <w:szCs w:val="18"/>
              </w:rPr>
              <w:t>Total</w:t>
            </w:r>
          </w:p>
        </w:tc>
        <w:tc>
          <w:tcPr>
            <w:tcW w:w="1267" w:type="dxa"/>
            <w:tcBorders>
              <w:top w:val="single" w:sz="4" w:space="0" w:color="auto"/>
              <w:left w:val="nil"/>
              <w:bottom w:val="single" w:sz="4" w:space="0" w:color="auto"/>
              <w:right w:val="single" w:sz="4" w:space="0" w:color="auto"/>
            </w:tcBorders>
            <w:noWrap/>
            <w:vAlign w:val="center"/>
            <w:hideMark/>
          </w:tcPr>
          <w:p w14:paraId="77255577" w14:textId="77777777" w:rsidR="00B0547F" w:rsidRPr="00C14F75" w:rsidRDefault="00B0547F" w:rsidP="00B0547F">
            <w:pPr>
              <w:spacing w:line="240" w:lineRule="auto"/>
              <w:jc w:val="center"/>
              <w:rPr>
                <w:rFonts w:ascii="Cambria" w:eastAsia="Times New Roman" w:hAnsi="Cambria"/>
                <w:b/>
                <w:bCs/>
                <w:i/>
                <w:iCs/>
                <w:color w:val="000000"/>
                <w:kern w:val="0"/>
                <w:sz w:val="18"/>
                <w:szCs w:val="18"/>
                <w14:ligatures w14:val="none"/>
              </w:rPr>
            </w:pPr>
            <w:r w:rsidRPr="00C14F75">
              <w:rPr>
                <w:rFonts w:ascii="Cambria" w:hAnsi="Cambria"/>
                <w:b/>
                <w:i/>
                <w:color w:val="000000"/>
                <w:sz w:val="18"/>
                <w:szCs w:val="18"/>
              </w:rPr>
              <w:t>Financement</w:t>
            </w:r>
          </w:p>
        </w:tc>
      </w:tr>
      <w:tr w:rsidR="004659E5" w:rsidRPr="00C14F75" w14:paraId="41E7DC64" w14:textId="77777777" w:rsidTr="007D6AE5">
        <w:trPr>
          <w:trHeight w:val="200"/>
        </w:trPr>
        <w:tc>
          <w:tcPr>
            <w:tcW w:w="1394" w:type="dxa"/>
            <w:tcBorders>
              <w:top w:val="nil"/>
              <w:left w:val="single" w:sz="4" w:space="0" w:color="auto"/>
              <w:bottom w:val="single" w:sz="4" w:space="0" w:color="auto"/>
              <w:right w:val="single" w:sz="4" w:space="0" w:color="auto"/>
            </w:tcBorders>
            <w:vAlign w:val="center"/>
            <w:hideMark/>
          </w:tcPr>
          <w:p w14:paraId="0D6A86BF" w14:textId="77777777" w:rsidR="004659E5" w:rsidRPr="00C14F75" w:rsidRDefault="004659E5" w:rsidP="004659E5">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CDS (en ligne, 1 jour)</w:t>
            </w:r>
          </w:p>
        </w:tc>
        <w:tc>
          <w:tcPr>
            <w:tcW w:w="1232" w:type="dxa"/>
            <w:tcBorders>
              <w:top w:val="nil"/>
              <w:left w:val="nil"/>
              <w:bottom w:val="single" w:sz="4" w:space="0" w:color="auto"/>
              <w:right w:val="single" w:sz="4" w:space="0" w:color="auto"/>
            </w:tcBorders>
            <w:noWrap/>
            <w:vAlign w:val="center"/>
            <w:hideMark/>
          </w:tcPr>
          <w:p w14:paraId="4AC0128C" w14:textId="2C1C585D" w:rsidR="004659E5" w:rsidRPr="00C14F75" w:rsidRDefault="004659E5" w:rsidP="004659E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4.455,00 €</w:t>
            </w:r>
          </w:p>
        </w:tc>
        <w:tc>
          <w:tcPr>
            <w:tcW w:w="1118" w:type="dxa"/>
            <w:tcBorders>
              <w:top w:val="nil"/>
              <w:left w:val="nil"/>
              <w:bottom w:val="single" w:sz="4" w:space="0" w:color="auto"/>
              <w:right w:val="single" w:sz="4" w:space="0" w:color="auto"/>
            </w:tcBorders>
            <w:noWrap/>
            <w:hideMark/>
          </w:tcPr>
          <w:p w14:paraId="45945170" w14:textId="5676AA18" w:rsidR="004659E5" w:rsidRPr="00C14F75" w:rsidRDefault="004659E5" w:rsidP="004659E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0,00 €</w:t>
            </w:r>
          </w:p>
        </w:tc>
        <w:tc>
          <w:tcPr>
            <w:tcW w:w="1518" w:type="dxa"/>
            <w:tcBorders>
              <w:top w:val="nil"/>
              <w:left w:val="nil"/>
              <w:bottom w:val="single" w:sz="4" w:space="0" w:color="auto"/>
              <w:right w:val="single" w:sz="4" w:space="0" w:color="auto"/>
            </w:tcBorders>
            <w:noWrap/>
            <w:vAlign w:val="center"/>
            <w:hideMark/>
          </w:tcPr>
          <w:p w14:paraId="66050196" w14:textId="77777777" w:rsidR="004659E5" w:rsidRPr="00C14F75" w:rsidRDefault="004659E5" w:rsidP="004659E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1.318,90 €</w:t>
            </w:r>
          </w:p>
        </w:tc>
        <w:tc>
          <w:tcPr>
            <w:tcW w:w="1101" w:type="dxa"/>
            <w:tcBorders>
              <w:top w:val="nil"/>
              <w:left w:val="nil"/>
              <w:bottom w:val="single" w:sz="4" w:space="0" w:color="auto"/>
              <w:right w:val="single" w:sz="4" w:space="0" w:color="auto"/>
            </w:tcBorders>
            <w:noWrap/>
            <w:vAlign w:val="center"/>
            <w:hideMark/>
          </w:tcPr>
          <w:p w14:paraId="691AD7C4" w14:textId="21685168" w:rsidR="004659E5" w:rsidRPr="00C14F75" w:rsidRDefault="004659E5" w:rsidP="004659E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0,00 €</w:t>
            </w:r>
          </w:p>
        </w:tc>
        <w:tc>
          <w:tcPr>
            <w:tcW w:w="1101" w:type="dxa"/>
            <w:tcBorders>
              <w:top w:val="nil"/>
              <w:left w:val="nil"/>
              <w:bottom w:val="single" w:sz="4" w:space="0" w:color="auto"/>
              <w:right w:val="single" w:sz="4" w:space="0" w:color="auto"/>
            </w:tcBorders>
            <w:noWrap/>
            <w:hideMark/>
          </w:tcPr>
          <w:p w14:paraId="45D47935" w14:textId="3A07D1D5" w:rsidR="004659E5" w:rsidRPr="00C14F75" w:rsidRDefault="004659E5" w:rsidP="004659E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0,00 €</w:t>
            </w:r>
          </w:p>
        </w:tc>
        <w:tc>
          <w:tcPr>
            <w:tcW w:w="1388" w:type="dxa"/>
            <w:tcBorders>
              <w:top w:val="nil"/>
              <w:left w:val="nil"/>
              <w:bottom w:val="single" w:sz="4" w:space="0" w:color="auto"/>
              <w:right w:val="single" w:sz="4" w:space="0" w:color="auto"/>
            </w:tcBorders>
            <w:noWrap/>
            <w:vAlign w:val="center"/>
            <w:hideMark/>
          </w:tcPr>
          <w:p w14:paraId="033ABB87" w14:textId="61E79875" w:rsidR="004659E5" w:rsidRPr="00C14F75" w:rsidRDefault="004659E5" w:rsidP="004659E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5.773,90 €</w:t>
            </w:r>
          </w:p>
        </w:tc>
        <w:tc>
          <w:tcPr>
            <w:tcW w:w="1267" w:type="dxa"/>
            <w:tcBorders>
              <w:top w:val="nil"/>
              <w:left w:val="nil"/>
              <w:bottom w:val="single" w:sz="4" w:space="0" w:color="auto"/>
              <w:right w:val="single" w:sz="4" w:space="0" w:color="auto"/>
            </w:tcBorders>
            <w:noWrap/>
            <w:vAlign w:val="center"/>
            <w:hideMark/>
          </w:tcPr>
          <w:p w14:paraId="7F38D247" w14:textId="77777777" w:rsidR="004659E5" w:rsidRPr="00C14F75" w:rsidRDefault="004659E5" w:rsidP="004659E5">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Fonds de roulement</w:t>
            </w:r>
          </w:p>
        </w:tc>
      </w:tr>
      <w:tr w:rsidR="004659E5" w:rsidRPr="00C14F75" w14:paraId="6D0B3881" w14:textId="77777777" w:rsidTr="007D6AE5">
        <w:trPr>
          <w:trHeight w:val="200"/>
        </w:trPr>
        <w:tc>
          <w:tcPr>
            <w:tcW w:w="1394" w:type="dxa"/>
            <w:tcBorders>
              <w:top w:val="nil"/>
              <w:left w:val="single" w:sz="4" w:space="0" w:color="auto"/>
              <w:bottom w:val="single" w:sz="4" w:space="0" w:color="auto"/>
              <w:right w:val="single" w:sz="4" w:space="0" w:color="auto"/>
            </w:tcBorders>
            <w:vAlign w:val="center"/>
            <w:hideMark/>
          </w:tcPr>
          <w:p w14:paraId="76FEB6C6" w14:textId="77777777" w:rsidR="004659E5" w:rsidRPr="00C14F75" w:rsidRDefault="004659E5" w:rsidP="004659E5">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WG-ORT (en ligne, 2 jours)</w:t>
            </w:r>
          </w:p>
        </w:tc>
        <w:tc>
          <w:tcPr>
            <w:tcW w:w="1232" w:type="dxa"/>
            <w:tcBorders>
              <w:top w:val="nil"/>
              <w:left w:val="nil"/>
              <w:bottom w:val="single" w:sz="4" w:space="0" w:color="auto"/>
              <w:right w:val="single" w:sz="4" w:space="0" w:color="auto"/>
            </w:tcBorders>
            <w:noWrap/>
            <w:vAlign w:val="center"/>
            <w:hideMark/>
          </w:tcPr>
          <w:p w14:paraId="24B6D0F4" w14:textId="3B6A405F" w:rsidR="004659E5" w:rsidRPr="00C14F75" w:rsidRDefault="004659E5" w:rsidP="004659E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8.910,00 €</w:t>
            </w:r>
          </w:p>
        </w:tc>
        <w:tc>
          <w:tcPr>
            <w:tcW w:w="1118" w:type="dxa"/>
            <w:tcBorders>
              <w:top w:val="nil"/>
              <w:left w:val="nil"/>
              <w:bottom w:val="single" w:sz="4" w:space="0" w:color="auto"/>
              <w:right w:val="single" w:sz="4" w:space="0" w:color="auto"/>
            </w:tcBorders>
            <w:noWrap/>
            <w:hideMark/>
          </w:tcPr>
          <w:p w14:paraId="147AE068" w14:textId="763455AC" w:rsidR="004659E5" w:rsidRPr="00C14F75" w:rsidRDefault="004659E5" w:rsidP="004659E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0,00 €</w:t>
            </w:r>
          </w:p>
        </w:tc>
        <w:tc>
          <w:tcPr>
            <w:tcW w:w="1518" w:type="dxa"/>
            <w:tcBorders>
              <w:top w:val="nil"/>
              <w:left w:val="nil"/>
              <w:bottom w:val="single" w:sz="4" w:space="0" w:color="auto"/>
              <w:right w:val="single" w:sz="4" w:space="0" w:color="auto"/>
            </w:tcBorders>
            <w:noWrap/>
            <w:vAlign w:val="center"/>
            <w:hideMark/>
          </w:tcPr>
          <w:p w14:paraId="48FFBF5C" w14:textId="1759129A" w:rsidR="004659E5" w:rsidRPr="00C14F75" w:rsidRDefault="004659E5" w:rsidP="004659E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2.376,44 €</w:t>
            </w:r>
          </w:p>
        </w:tc>
        <w:tc>
          <w:tcPr>
            <w:tcW w:w="1101" w:type="dxa"/>
            <w:tcBorders>
              <w:top w:val="nil"/>
              <w:left w:val="nil"/>
              <w:bottom w:val="single" w:sz="4" w:space="0" w:color="auto"/>
              <w:right w:val="single" w:sz="4" w:space="0" w:color="auto"/>
            </w:tcBorders>
            <w:noWrap/>
            <w:vAlign w:val="center"/>
            <w:hideMark/>
          </w:tcPr>
          <w:p w14:paraId="165D1480" w14:textId="4F2B4967" w:rsidR="004659E5" w:rsidRPr="00C14F75" w:rsidRDefault="004659E5" w:rsidP="004659E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0,00 €</w:t>
            </w:r>
          </w:p>
        </w:tc>
        <w:tc>
          <w:tcPr>
            <w:tcW w:w="1101" w:type="dxa"/>
            <w:tcBorders>
              <w:top w:val="nil"/>
              <w:left w:val="nil"/>
              <w:bottom w:val="single" w:sz="4" w:space="0" w:color="auto"/>
              <w:right w:val="single" w:sz="4" w:space="0" w:color="auto"/>
            </w:tcBorders>
            <w:noWrap/>
            <w:hideMark/>
          </w:tcPr>
          <w:p w14:paraId="0BE83171" w14:textId="4AABDBBE" w:rsidR="004659E5" w:rsidRPr="00C14F75" w:rsidRDefault="004659E5" w:rsidP="004659E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0,00 €</w:t>
            </w:r>
          </w:p>
        </w:tc>
        <w:tc>
          <w:tcPr>
            <w:tcW w:w="1388" w:type="dxa"/>
            <w:tcBorders>
              <w:top w:val="nil"/>
              <w:left w:val="nil"/>
              <w:bottom w:val="single" w:sz="4" w:space="0" w:color="auto"/>
              <w:right w:val="single" w:sz="4" w:space="0" w:color="auto"/>
            </w:tcBorders>
            <w:noWrap/>
            <w:vAlign w:val="center"/>
            <w:hideMark/>
          </w:tcPr>
          <w:p w14:paraId="65BD85B4" w14:textId="04C0AD04" w:rsidR="004659E5" w:rsidRPr="00C14F75" w:rsidRDefault="004659E5" w:rsidP="004659E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11.286,44 €</w:t>
            </w:r>
          </w:p>
        </w:tc>
        <w:tc>
          <w:tcPr>
            <w:tcW w:w="1267" w:type="dxa"/>
            <w:tcBorders>
              <w:top w:val="nil"/>
              <w:left w:val="nil"/>
              <w:bottom w:val="single" w:sz="4" w:space="0" w:color="auto"/>
              <w:right w:val="single" w:sz="4" w:space="0" w:color="auto"/>
            </w:tcBorders>
            <w:noWrap/>
            <w:vAlign w:val="center"/>
            <w:hideMark/>
          </w:tcPr>
          <w:p w14:paraId="32BF396F" w14:textId="77777777" w:rsidR="004659E5" w:rsidRPr="00C14F75" w:rsidRDefault="004659E5" w:rsidP="004659E5">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Fonds de roulement</w:t>
            </w:r>
          </w:p>
        </w:tc>
      </w:tr>
      <w:tr w:rsidR="004659E5" w:rsidRPr="00C14F75" w14:paraId="39A5E9F5" w14:textId="77777777" w:rsidTr="007D6AE5">
        <w:trPr>
          <w:trHeight w:val="200"/>
        </w:trPr>
        <w:tc>
          <w:tcPr>
            <w:tcW w:w="1394" w:type="dxa"/>
            <w:tcBorders>
              <w:top w:val="nil"/>
              <w:left w:val="single" w:sz="4" w:space="0" w:color="auto"/>
              <w:bottom w:val="single" w:sz="4" w:space="0" w:color="auto"/>
              <w:right w:val="single" w:sz="4" w:space="0" w:color="auto"/>
            </w:tcBorders>
            <w:vAlign w:val="center"/>
            <w:hideMark/>
          </w:tcPr>
          <w:p w14:paraId="62839D41" w14:textId="4EE1C6A3" w:rsidR="004659E5" w:rsidRPr="00C14F75" w:rsidRDefault="004659E5" w:rsidP="004659E5">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PA2 (</w:t>
            </w:r>
            <w:r w:rsidR="0020704C" w:rsidRPr="00C14F75">
              <w:rPr>
                <w:rFonts w:ascii="Cambria" w:hAnsi="Cambria"/>
                <w:color w:val="000000"/>
                <w:sz w:val="18"/>
                <w:szCs w:val="18"/>
              </w:rPr>
              <w:t>Secrétariat</w:t>
            </w:r>
            <w:r w:rsidRPr="00C14F75">
              <w:rPr>
                <w:rFonts w:ascii="Cambria" w:hAnsi="Cambria"/>
                <w:color w:val="000000"/>
                <w:sz w:val="18"/>
                <w:szCs w:val="18"/>
              </w:rPr>
              <w:t xml:space="preserve"> ICCAT, 3 jours incl. MSE)</w:t>
            </w:r>
          </w:p>
        </w:tc>
        <w:tc>
          <w:tcPr>
            <w:tcW w:w="1232" w:type="dxa"/>
            <w:tcBorders>
              <w:top w:val="nil"/>
              <w:left w:val="nil"/>
              <w:bottom w:val="single" w:sz="4" w:space="0" w:color="auto"/>
              <w:right w:val="single" w:sz="4" w:space="0" w:color="auto"/>
            </w:tcBorders>
            <w:noWrap/>
            <w:vAlign w:val="center"/>
            <w:hideMark/>
          </w:tcPr>
          <w:p w14:paraId="6E34B222" w14:textId="78EBAEFF" w:rsidR="004659E5" w:rsidRPr="00C14F75" w:rsidRDefault="004659E5" w:rsidP="004659E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13.365,00 €</w:t>
            </w:r>
          </w:p>
        </w:tc>
        <w:tc>
          <w:tcPr>
            <w:tcW w:w="1118" w:type="dxa"/>
            <w:tcBorders>
              <w:top w:val="nil"/>
              <w:left w:val="nil"/>
              <w:bottom w:val="single" w:sz="4" w:space="0" w:color="auto"/>
              <w:right w:val="single" w:sz="4" w:space="0" w:color="auto"/>
            </w:tcBorders>
            <w:noWrap/>
            <w:hideMark/>
          </w:tcPr>
          <w:p w14:paraId="76A2B54A" w14:textId="04A56B58" w:rsidR="004659E5" w:rsidRPr="00C14F75" w:rsidRDefault="004659E5" w:rsidP="004659E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0,00 €</w:t>
            </w:r>
          </w:p>
        </w:tc>
        <w:tc>
          <w:tcPr>
            <w:tcW w:w="1518" w:type="dxa"/>
            <w:tcBorders>
              <w:top w:val="nil"/>
              <w:left w:val="nil"/>
              <w:bottom w:val="single" w:sz="4" w:space="0" w:color="auto"/>
              <w:right w:val="single" w:sz="4" w:space="0" w:color="auto"/>
            </w:tcBorders>
            <w:noWrap/>
            <w:vAlign w:val="center"/>
            <w:hideMark/>
          </w:tcPr>
          <w:p w14:paraId="5B11CA4C" w14:textId="66FD56BD" w:rsidR="004659E5" w:rsidRPr="00C14F75" w:rsidRDefault="004659E5" w:rsidP="004659E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7.637,52 €</w:t>
            </w:r>
          </w:p>
        </w:tc>
        <w:tc>
          <w:tcPr>
            <w:tcW w:w="1101" w:type="dxa"/>
            <w:tcBorders>
              <w:top w:val="nil"/>
              <w:left w:val="nil"/>
              <w:bottom w:val="single" w:sz="4" w:space="0" w:color="auto"/>
              <w:right w:val="single" w:sz="4" w:space="0" w:color="auto"/>
            </w:tcBorders>
            <w:noWrap/>
            <w:hideMark/>
          </w:tcPr>
          <w:p w14:paraId="548AAD89" w14:textId="1FF579A3" w:rsidR="004659E5" w:rsidRPr="00C14F75" w:rsidRDefault="004659E5" w:rsidP="004659E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0,00 €</w:t>
            </w:r>
          </w:p>
        </w:tc>
        <w:tc>
          <w:tcPr>
            <w:tcW w:w="1101" w:type="dxa"/>
            <w:tcBorders>
              <w:top w:val="nil"/>
              <w:left w:val="nil"/>
              <w:bottom w:val="single" w:sz="4" w:space="0" w:color="auto"/>
              <w:right w:val="single" w:sz="4" w:space="0" w:color="auto"/>
            </w:tcBorders>
            <w:noWrap/>
            <w:vAlign w:val="center"/>
            <w:hideMark/>
          </w:tcPr>
          <w:p w14:paraId="67303822" w14:textId="1635394A" w:rsidR="004659E5" w:rsidRPr="00C14F75" w:rsidRDefault="004659E5" w:rsidP="004659E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2.000,00 €</w:t>
            </w:r>
          </w:p>
        </w:tc>
        <w:tc>
          <w:tcPr>
            <w:tcW w:w="1388" w:type="dxa"/>
            <w:tcBorders>
              <w:top w:val="nil"/>
              <w:left w:val="nil"/>
              <w:bottom w:val="single" w:sz="4" w:space="0" w:color="auto"/>
              <w:right w:val="single" w:sz="4" w:space="0" w:color="auto"/>
            </w:tcBorders>
            <w:noWrap/>
            <w:vAlign w:val="center"/>
            <w:hideMark/>
          </w:tcPr>
          <w:p w14:paraId="3FE6689D" w14:textId="4073B1BC" w:rsidR="004659E5" w:rsidRPr="00C14F75" w:rsidRDefault="004659E5" w:rsidP="004659E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23.002,52 €</w:t>
            </w:r>
          </w:p>
        </w:tc>
        <w:tc>
          <w:tcPr>
            <w:tcW w:w="1267" w:type="dxa"/>
            <w:tcBorders>
              <w:top w:val="nil"/>
              <w:left w:val="nil"/>
              <w:bottom w:val="single" w:sz="4" w:space="0" w:color="auto"/>
              <w:right w:val="single" w:sz="4" w:space="0" w:color="auto"/>
            </w:tcBorders>
            <w:noWrap/>
            <w:vAlign w:val="center"/>
            <w:hideMark/>
          </w:tcPr>
          <w:p w14:paraId="054816F8" w14:textId="77777777" w:rsidR="004659E5" w:rsidRPr="00C14F75" w:rsidRDefault="004659E5" w:rsidP="004659E5">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Fonds de roulement</w:t>
            </w:r>
          </w:p>
        </w:tc>
      </w:tr>
      <w:tr w:rsidR="00197D8B" w:rsidRPr="00C14F75" w14:paraId="5218963E" w14:textId="77777777" w:rsidTr="007D6AE5">
        <w:trPr>
          <w:trHeight w:val="200"/>
        </w:trPr>
        <w:tc>
          <w:tcPr>
            <w:tcW w:w="1394" w:type="dxa"/>
            <w:tcBorders>
              <w:top w:val="nil"/>
              <w:left w:val="single" w:sz="4" w:space="0" w:color="auto"/>
              <w:bottom w:val="single" w:sz="4" w:space="0" w:color="auto"/>
              <w:right w:val="single" w:sz="4" w:space="0" w:color="auto"/>
            </w:tcBorders>
            <w:vAlign w:val="center"/>
            <w:hideMark/>
          </w:tcPr>
          <w:p w14:paraId="2D0D28E2" w14:textId="19FEB408" w:rsidR="00197D8B" w:rsidRPr="00C14F75" w:rsidRDefault="00197D8B" w:rsidP="00197D8B">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PA4- (en ligne, 2 jours)</w:t>
            </w:r>
          </w:p>
        </w:tc>
        <w:tc>
          <w:tcPr>
            <w:tcW w:w="1232" w:type="dxa"/>
            <w:tcBorders>
              <w:top w:val="nil"/>
              <w:left w:val="nil"/>
              <w:bottom w:val="single" w:sz="4" w:space="0" w:color="auto"/>
              <w:right w:val="single" w:sz="4" w:space="0" w:color="auto"/>
            </w:tcBorders>
            <w:noWrap/>
            <w:vAlign w:val="center"/>
          </w:tcPr>
          <w:p w14:paraId="6CE62783" w14:textId="3C25ACB1" w:rsidR="00197D8B" w:rsidRPr="00C14F75" w:rsidRDefault="00197D8B" w:rsidP="00197D8B">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8</w:t>
            </w:r>
            <w:r w:rsidRPr="00C14F75">
              <w:rPr>
                <w:rFonts w:ascii="Cambria" w:hAnsi="Cambria"/>
                <w:color w:val="000000"/>
                <w:sz w:val="18"/>
                <w:szCs w:val="18"/>
              </w:rPr>
              <w:t>.</w:t>
            </w:r>
            <w:r w:rsidRPr="00C14F75">
              <w:rPr>
                <w:rFonts w:ascii="Cambria" w:hAnsi="Cambria"/>
                <w:color w:val="000000"/>
                <w:sz w:val="18"/>
                <w:szCs w:val="18"/>
              </w:rPr>
              <w:t>910</w:t>
            </w:r>
            <w:r w:rsidRPr="00C14F75">
              <w:rPr>
                <w:rFonts w:ascii="Cambria" w:hAnsi="Cambria"/>
                <w:color w:val="000000"/>
                <w:sz w:val="18"/>
                <w:szCs w:val="18"/>
              </w:rPr>
              <w:t>,</w:t>
            </w:r>
            <w:r w:rsidRPr="00C14F75">
              <w:rPr>
                <w:rFonts w:ascii="Cambria" w:hAnsi="Cambria"/>
                <w:color w:val="000000"/>
                <w:sz w:val="18"/>
                <w:szCs w:val="18"/>
              </w:rPr>
              <w:t>00</w:t>
            </w:r>
            <w:r w:rsidRPr="00C14F75">
              <w:rPr>
                <w:rFonts w:ascii="Cambria" w:hAnsi="Cambria"/>
                <w:color w:val="000000"/>
                <w:sz w:val="18"/>
                <w:szCs w:val="18"/>
              </w:rPr>
              <w:t>€</w:t>
            </w:r>
          </w:p>
        </w:tc>
        <w:tc>
          <w:tcPr>
            <w:tcW w:w="1118" w:type="dxa"/>
            <w:tcBorders>
              <w:top w:val="nil"/>
              <w:left w:val="nil"/>
              <w:bottom w:val="single" w:sz="4" w:space="0" w:color="auto"/>
              <w:right w:val="single" w:sz="4" w:space="0" w:color="auto"/>
            </w:tcBorders>
            <w:noWrap/>
            <w:vAlign w:val="center"/>
          </w:tcPr>
          <w:p w14:paraId="5486BC62" w14:textId="38B8CF29" w:rsidR="00197D8B" w:rsidRPr="00C14F75" w:rsidRDefault="00197D8B" w:rsidP="00197D8B">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0</w:t>
            </w:r>
            <w:r w:rsidRPr="00C14F75">
              <w:rPr>
                <w:rFonts w:ascii="Cambria" w:hAnsi="Cambria"/>
                <w:color w:val="000000"/>
                <w:sz w:val="18"/>
                <w:szCs w:val="18"/>
              </w:rPr>
              <w:t>,</w:t>
            </w:r>
            <w:r w:rsidRPr="00C14F75">
              <w:rPr>
                <w:rFonts w:ascii="Cambria" w:hAnsi="Cambria"/>
                <w:color w:val="000000"/>
                <w:sz w:val="18"/>
                <w:szCs w:val="18"/>
              </w:rPr>
              <w:t>00</w:t>
            </w:r>
            <w:r w:rsidRPr="00C14F75">
              <w:rPr>
                <w:rFonts w:ascii="Cambria" w:hAnsi="Cambria"/>
                <w:color w:val="000000"/>
                <w:sz w:val="18"/>
                <w:szCs w:val="18"/>
              </w:rPr>
              <w:t>€</w:t>
            </w:r>
          </w:p>
        </w:tc>
        <w:tc>
          <w:tcPr>
            <w:tcW w:w="1518" w:type="dxa"/>
            <w:tcBorders>
              <w:top w:val="nil"/>
              <w:left w:val="nil"/>
              <w:bottom w:val="single" w:sz="4" w:space="0" w:color="auto"/>
              <w:right w:val="single" w:sz="4" w:space="0" w:color="auto"/>
            </w:tcBorders>
            <w:noWrap/>
            <w:vAlign w:val="center"/>
          </w:tcPr>
          <w:p w14:paraId="4FF5D5BD" w14:textId="413A274E" w:rsidR="00197D8B" w:rsidRPr="00C14F75" w:rsidRDefault="00197D8B" w:rsidP="00197D8B">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2</w:t>
            </w:r>
            <w:r w:rsidRPr="00C14F75">
              <w:rPr>
                <w:rFonts w:ascii="Cambria" w:hAnsi="Cambria"/>
                <w:color w:val="000000"/>
                <w:sz w:val="18"/>
                <w:szCs w:val="18"/>
              </w:rPr>
              <w:t>.</w:t>
            </w:r>
            <w:r w:rsidRPr="00C14F75">
              <w:rPr>
                <w:rFonts w:ascii="Cambria" w:hAnsi="Cambria"/>
                <w:color w:val="000000"/>
                <w:sz w:val="18"/>
                <w:szCs w:val="18"/>
              </w:rPr>
              <w:t>376</w:t>
            </w:r>
            <w:r w:rsidRPr="00C14F75">
              <w:rPr>
                <w:rFonts w:ascii="Cambria" w:hAnsi="Cambria"/>
                <w:color w:val="000000"/>
                <w:sz w:val="18"/>
                <w:szCs w:val="18"/>
              </w:rPr>
              <w:t>,</w:t>
            </w:r>
            <w:r w:rsidRPr="00C14F75">
              <w:rPr>
                <w:rFonts w:ascii="Cambria" w:hAnsi="Cambria"/>
                <w:color w:val="000000"/>
                <w:sz w:val="18"/>
                <w:szCs w:val="18"/>
              </w:rPr>
              <w:t>44</w:t>
            </w:r>
            <w:r w:rsidRPr="00C14F75">
              <w:rPr>
                <w:rFonts w:ascii="Cambria" w:hAnsi="Cambria"/>
                <w:color w:val="000000"/>
                <w:sz w:val="18"/>
                <w:szCs w:val="18"/>
              </w:rPr>
              <w:t>€</w:t>
            </w:r>
          </w:p>
        </w:tc>
        <w:tc>
          <w:tcPr>
            <w:tcW w:w="1101" w:type="dxa"/>
            <w:tcBorders>
              <w:top w:val="nil"/>
              <w:left w:val="nil"/>
              <w:bottom w:val="single" w:sz="4" w:space="0" w:color="auto"/>
              <w:right w:val="single" w:sz="4" w:space="0" w:color="auto"/>
            </w:tcBorders>
            <w:noWrap/>
            <w:vAlign w:val="center"/>
          </w:tcPr>
          <w:p w14:paraId="2515A135" w14:textId="3FE0A147" w:rsidR="00197D8B" w:rsidRPr="00C14F75" w:rsidRDefault="00197D8B" w:rsidP="00197D8B">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0</w:t>
            </w:r>
            <w:r w:rsidRPr="00C14F75">
              <w:rPr>
                <w:rFonts w:ascii="Cambria" w:hAnsi="Cambria"/>
                <w:color w:val="000000"/>
                <w:sz w:val="18"/>
                <w:szCs w:val="18"/>
              </w:rPr>
              <w:t>,</w:t>
            </w:r>
            <w:r w:rsidRPr="00C14F75">
              <w:rPr>
                <w:rFonts w:ascii="Cambria" w:hAnsi="Cambria"/>
                <w:color w:val="000000"/>
                <w:sz w:val="18"/>
                <w:szCs w:val="18"/>
              </w:rPr>
              <w:t>00</w:t>
            </w:r>
            <w:r w:rsidRPr="00C14F75">
              <w:rPr>
                <w:rFonts w:ascii="Cambria" w:hAnsi="Cambria"/>
                <w:color w:val="000000"/>
                <w:sz w:val="18"/>
                <w:szCs w:val="18"/>
              </w:rPr>
              <w:t>€</w:t>
            </w:r>
          </w:p>
        </w:tc>
        <w:tc>
          <w:tcPr>
            <w:tcW w:w="1101" w:type="dxa"/>
            <w:tcBorders>
              <w:top w:val="nil"/>
              <w:left w:val="nil"/>
              <w:bottom w:val="single" w:sz="4" w:space="0" w:color="auto"/>
              <w:right w:val="single" w:sz="4" w:space="0" w:color="auto"/>
            </w:tcBorders>
            <w:noWrap/>
            <w:vAlign w:val="center"/>
          </w:tcPr>
          <w:p w14:paraId="49D63729" w14:textId="2B38ABDD" w:rsidR="00197D8B" w:rsidRPr="00C14F75" w:rsidRDefault="00197D8B" w:rsidP="00197D8B">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0</w:t>
            </w:r>
            <w:r w:rsidRPr="00C14F75">
              <w:rPr>
                <w:rFonts w:ascii="Cambria" w:hAnsi="Cambria"/>
                <w:color w:val="000000"/>
                <w:sz w:val="18"/>
                <w:szCs w:val="18"/>
              </w:rPr>
              <w:t>,</w:t>
            </w:r>
            <w:r w:rsidRPr="00C14F75">
              <w:rPr>
                <w:rFonts w:ascii="Cambria" w:hAnsi="Cambria"/>
                <w:color w:val="000000"/>
                <w:sz w:val="18"/>
                <w:szCs w:val="18"/>
              </w:rPr>
              <w:t>00</w:t>
            </w:r>
            <w:r w:rsidRPr="00C14F75">
              <w:rPr>
                <w:rFonts w:ascii="Cambria" w:hAnsi="Cambria"/>
                <w:color w:val="000000"/>
                <w:sz w:val="18"/>
                <w:szCs w:val="18"/>
              </w:rPr>
              <w:t>€</w:t>
            </w:r>
          </w:p>
        </w:tc>
        <w:tc>
          <w:tcPr>
            <w:tcW w:w="1388" w:type="dxa"/>
            <w:tcBorders>
              <w:top w:val="nil"/>
              <w:left w:val="nil"/>
              <w:bottom w:val="single" w:sz="4" w:space="0" w:color="auto"/>
              <w:right w:val="single" w:sz="4" w:space="0" w:color="auto"/>
            </w:tcBorders>
            <w:noWrap/>
            <w:vAlign w:val="center"/>
          </w:tcPr>
          <w:p w14:paraId="3A0EEF9E" w14:textId="12568741" w:rsidR="00197D8B" w:rsidRPr="00C14F75" w:rsidRDefault="00197D8B" w:rsidP="00197D8B">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11</w:t>
            </w:r>
            <w:r w:rsidRPr="00C14F75">
              <w:rPr>
                <w:rFonts w:ascii="Cambria" w:hAnsi="Cambria"/>
                <w:color w:val="000000"/>
                <w:sz w:val="18"/>
                <w:szCs w:val="18"/>
              </w:rPr>
              <w:t>.</w:t>
            </w:r>
            <w:r w:rsidRPr="00C14F75">
              <w:rPr>
                <w:rFonts w:ascii="Cambria" w:hAnsi="Cambria"/>
                <w:color w:val="000000"/>
                <w:sz w:val="18"/>
                <w:szCs w:val="18"/>
              </w:rPr>
              <w:t>286</w:t>
            </w:r>
            <w:r w:rsidRPr="00C14F75">
              <w:rPr>
                <w:rFonts w:ascii="Cambria" w:hAnsi="Cambria"/>
                <w:color w:val="000000"/>
                <w:sz w:val="18"/>
                <w:szCs w:val="18"/>
              </w:rPr>
              <w:t>,</w:t>
            </w:r>
            <w:r w:rsidRPr="00C14F75">
              <w:rPr>
                <w:rFonts w:ascii="Cambria" w:hAnsi="Cambria"/>
                <w:color w:val="000000"/>
                <w:sz w:val="18"/>
                <w:szCs w:val="18"/>
              </w:rPr>
              <w:t>44</w:t>
            </w:r>
            <w:r w:rsidRPr="00C14F75">
              <w:rPr>
                <w:rFonts w:ascii="Cambria" w:hAnsi="Cambria"/>
                <w:color w:val="000000"/>
                <w:sz w:val="18"/>
                <w:szCs w:val="18"/>
              </w:rPr>
              <w:t>€</w:t>
            </w:r>
          </w:p>
        </w:tc>
        <w:tc>
          <w:tcPr>
            <w:tcW w:w="1267" w:type="dxa"/>
            <w:tcBorders>
              <w:top w:val="nil"/>
              <w:left w:val="nil"/>
              <w:bottom w:val="single" w:sz="4" w:space="0" w:color="auto"/>
              <w:right w:val="single" w:sz="4" w:space="0" w:color="auto"/>
            </w:tcBorders>
            <w:noWrap/>
            <w:vAlign w:val="center"/>
            <w:hideMark/>
          </w:tcPr>
          <w:p w14:paraId="6A0B646D" w14:textId="77777777" w:rsidR="00197D8B" w:rsidRPr="00C14F75" w:rsidRDefault="00197D8B" w:rsidP="00197D8B">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Fonds de roulement</w:t>
            </w:r>
          </w:p>
        </w:tc>
      </w:tr>
      <w:tr w:rsidR="004659E5" w:rsidRPr="00C14F75" w14:paraId="24727DB1" w14:textId="77777777" w:rsidTr="007D6AE5">
        <w:trPr>
          <w:trHeight w:val="200"/>
        </w:trPr>
        <w:tc>
          <w:tcPr>
            <w:tcW w:w="1394" w:type="dxa"/>
            <w:tcBorders>
              <w:top w:val="nil"/>
              <w:left w:val="single" w:sz="4" w:space="0" w:color="auto"/>
              <w:bottom w:val="single" w:sz="4" w:space="0" w:color="auto"/>
              <w:right w:val="single" w:sz="4" w:space="0" w:color="auto"/>
            </w:tcBorders>
            <w:vAlign w:val="center"/>
            <w:hideMark/>
          </w:tcPr>
          <w:p w14:paraId="1448B0E7" w14:textId="77777777" w:rsidR="004659E5" w:rsidRPr="00C14F75" w:rsidRDefault="004659E5" w:rsidP="004659E5">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 xml:space="preserve">PA3 - </w:t>
            </w:r>
            <w:proofErr w:type="spellStart"/>
            <w:r w:rsidRPr="00C14F75">
              <w:rPr>
                <w:rFonts w:ascii="Cambria" w:hAnsi="Cambria"/>
                <w:color w:val="000000"/>
                <w:sz w:val="18"/>
                <w:szCs w:val="18"/>
              </w:rPr>
              <w:t>MSE</w:t>
            </w:r>
            <w:proofErr w:type="spellEnd"/>
            <w:r w:rsidRPr="00C14F75">
              <w:rPr>
                <w:rFonts w:ascii="Cambria" w:hAnsi="Cambria"/>
                <w:color w:val="000000"/>
                <w:sz w:val="18"/>
                <w:szCs w:val="18"/>
              </w:rPr>
              <w:t xml:space="preserve"> (en ligne, 1 jour)</w:t>
            </w:r>
          </w:p>
        </w:tc>
        <w:tc>
          <w:tcPr>
            <w:tcW w:w="1232" w:type="dxa"/>
            <w:tcBorders>
              <w:top w:val="nil"/>
              <w:left w:val="nil"/>
              <w:bottom w:val="single" w:sz="4" w:space="0" w:color="auto"/>
              <w:right w:val="single" w:sz="4" w:space="0" w:color="auto"/>
            </w:tcBorders>
            <w:noWrap/>
            <w:vAlign w:val="center"/>
            <w:hideMark/>
          </w:tcPr>
          <w:p w14:paraId="43B7425E" w14:textId="77777777" w:rsidR="004659E5" w:rsidRPr="00C14F75" w:rsidRDefault="004659E5" w:rsidP="004659E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4.455,00 €</w:t>
            </w:r>
          </w:p>
        </w:tc>
        <w:tc>
          <w:tcPr>
            <w:tcW w:w="1118" w:type="dxa"/>
            <w:tcBorders>
              <w:top w:val="nil"/>
              <w:left w:val="nil"/>
              <w:bottom w:val="single" w:sz="4" w:space="0" w:color="auto"/>
              <w:right w:val="single" w:sz="4" w:space="0" w:color="auto"/>
            </w:tcBorders>
            <w:noWrap/>
            <w:hideMark/>
          </w:tcPr>
          <w:p w14:paraId="6879EFAE" w14:textId="16E7B494" w:rsidR="004659E5" w:rsidRPr="00C14F75" w:rsidRDefault="004659E5" w:rsidP="004659E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0,00 €</w:t>
            </w:r>
          </w:p>
        </w:tc>
        <w:tc>
          <w:tcPr>
            <w:tcW w:w="1518" w:type="dxa"/>
            <w:tcBorders>
              <w:top w:val="nil"/>
              <w:left w:val="nil"/>
              <w:bottom w:val="single" w:sz="4" w:space="0" w:color="auto"/>
              <w:right w:val="single" w:sz="4" w:space="0" w:color="auto"/>
            </w:tcBorders>
            <w:noWrap/>
            <w:vAlign w:val="center"/>
            <w:hideMark/>
          </w:tcPr>
          <w:p w14:paraId="28ECD6C1" w14:textId="77777777" w:rsidR="004659E5" w:rsidRPr="00C14F75" w:rsidRDefault="004659E5" w:rsidP="004659E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1.318,90 €</w:t>
            </w:r>
          </w:p>
        </w:tc>
        <w:tc>
          <w:tcPr>
            <w:tcW w:w="1101" w:type="dxa"/>
            <w:tcBorders>
              <w:top w:val="nil"/>
              <w:left w:val="nil"/>
              <w:bottom w:val="single" w:sz="4" w:space="0" w:color="auto"/>
              <w:right w:val="single" w:sz="4" w:space="0" w:color="auto"/>
            </w:tcBorders>
            <w:noWrap/>
            <w:hideMark/>
          </w:tcPr>
          <w:p w14:paraId="20F77D36" w14:textId="520761F0" w:rsidR="004659E5" w:rsidRPr="00C14F75" w:rsidRDefault="004659E5" w:rsidP="004659E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0,00 €</w:t>
            </w:r>
          </w:p>
        </w:tc>
        <w:tc>
          <w:tcPr>
            <w:tcW w:w="1101" w:type="dxa"/>
            <w:tcBorders>
              <w:top w:val="nil"/>
              <w:left w:val="nil"/>
              <w:bottom w:val="single" w:sz="4" w:space="0" w:color="auto"/>
              <w:right w:val="single" w:sz="4" w:space="0" w:color="auto"/>
            </w:tcBorders>
            <w:noWrap/>
            <w:vAlign w:val="center"/>
            <w:hideMark/>
          </w:tcPr>
          <w:p w14:paraId="518B44F3" w14:textId="00451BAB" w:rsidR="004659E5" w:rsidRPr="00C14F75" w:rsidRDefault="004659E5" w:rsidP="004659E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0,00 €</w:t>
            </w:r>
          </w:p>
        </w:tc>
        <w:tc>
          <w:tcPr>
            <w:tcW w:w="1388" w:type="dxa"/>
            <w:tcBorders>
              <w:top w:val="nil"/>
              <w:left w:val="nil"/>
              <w:bottom w:val="single" w:sz="4" w:space="0" w:color="auto"/>
              <w:right w:val="single" w:sz="4" w:space="0" w:color="auto"/>
            </w:tcBorders>
            <w:noWrap/>
            <w:vAlign w:val="center"/>
            <w:hideMark/>
          </w:tcPr>
          <w:p w14:paraId="66E1114A" w14:textId="76431CAD" w:rsidR="004659E5" w:rsidRPr="00C14F75" w:rsidRDefault="004659E5" w:rsidP="004659E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5.773,90 €</w:t>
            </w:r>
          </w:p>
        </w:tc>
        <w:tc>
          <w:tcPr>
            <w:tcW w:w="1267" w:type="dxa"/>
            <w:tcBorders>
              <w:top w:val="nil"/>
              <w:left w:val="nil"/>
              <w:bottom w:val="single" w:sz="4" w:space="0" w:color="auto"/>
              <w:right w:val="single" w:sz="4" w:space="0" w:color="auto"/>
            </w:tcBorders>
            <w:noWrap/>
            <w:vAlign w:val="center"/>
            <w:hideMark/>
          </w:tcPr>
          <w:p w14:paraId="63613D1D" w14:textId="77777777" w:rsidR="004659E5" w:rsidRPr="00C14F75" w:rsidRDefault="004659E5" w:rsidP="004659E5">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Fonds de roulement</w:t>
            </w:r>
          </w:p>
        </w:tc>
      </w:tr>
      <w:tr w:rsidR="00090CE3" w:rsidRPr="00C14F75" w14:paraId="5C91C45D" w14:textId="77777777" w:rsidTr="007D6AE5">
        <w:trPr>
          <w:trHeight w:val="200"/>
        </w:trPr>
        <w:tc>
          <w:tcPr>
            <w:tcW w:w="1394" w:type="dxa"/>
            <w:tcBorders>
              <w:top w:val="nil"/>
              <w:left w:val="single" w:sz="4" w:space="0" w:color="auto"/>
              <w:bottom w:val="single" w:sz="4" w:space="0" w:color="auto"/>
              <w:right w:val="single" w:sz="4" w:space="0" w:color="auto"/>
            </w:tcBorders>
            <w:vAlign w:val="center"/>
            <w:hideMark/>
          </w:tcPr>
          <w:p w14:paraId="574CC851" w14:textId="582F8F1E" w:rsidR="00090CE3" w:rsidRPr="00C14F75" w:rsidRDefault="00090CE3" w:rsidP="00090CE3">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PA1 (en ligne, 1 jour)</w:t>
            </w:r>
          </w:p>
        </w:tc>
        <w:tc>
          <w:tcPr>
            <w:tcW w:w="1232" w:type="dxa"/>
            <w:tcBorders>
              <w:top w:val="nil"/>
              <w:left w:val="nil"/>
              <w:bottom w:val="single" w:sz="4" w:space="0" w:color="auto"/>
              <w:right w:val="single" w:sz="4" w:space="0" w:color="auto"/>
            </w:tcBorders>
            <w:noWrap/>
            <w:vAlign w:val="center"/>
          </w:tcPr>
          <w:p w14:paraId="37AD9D2C" w14:textId="2E22B2AF" w:rsidR="00090CE3" w:rsidRPr="00C14F75" w:rsidRDefault="00090CE3" w:rsidP="00090CE3">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4</w:t>
            </w:r>
            <w:r w:rsidRPr="00C14F75">
              <w:rPr>
                <w:rFonts w:ascii="Cambria" w:hAnsi="Cambria"/>
                <w:color w:val="000000"/>
                <w:sz w:val="18"/>
                <w:szCs w:val="18"/>
              </w:rPr>
              <w:t>.</w:t>
            </w:r>
            <w:r w:rsidRPr="00C14F75">
              <w:rPr>
                <w:rFonts w:ascii="Cambria" w:hAnsi="Cambria"/>
                <w:color w:val="000000"/>
                <w:sz w:val="18"/>
                <w:szCs w:val="18"/>
              </w:rPr>
              <w:t>455</w:t>
            </w:r>
            <w:r w:rsidRPr="00C14F75">
              <w:rPr>
                <w:rFonts w:ascii="Cambria" w:hAnsi="Cambria"/>
                <w:color w:val="000000"/>
                <w:sz w:val="18"/>
                <w:szCs w:val="18"/>
              </w:rPr>
              <w:t>,</w:t>
            </w:r>
            <w:r w:rsidRPr="00C14F75">
              <w:rPr>
                <w:rFonts w:ascii="Cambria" w:hAnsi="Cambria"/>
                <w:color w:val="000000"/>
                <w:sz w:val="18"/>
                <w:szCs w:val="18"/>
              </w:rPr>
              <w:t>00</w:t>
            </w:r>
            <w:r w:rsidRPr="00C14F75">
              <w:rPr>
                <w:rFonts w:ascii="Cambria" w:hAnsi="Cambria"/>
                <w:color w:val="000000"/>
                <w:sz w:val="18"/>
                <w:szCs w:val="18"/>
              </w:rPr>
              <w:t>€</w:t>
            </w:r>
          </w:p>
        </w:tc>
        <w:tc>
          <w:tcPr>
            <w:tcW w:w="1118" w:type="dxa"/>
            <w:tcBorders>
              <w:top w:val="nil"/>
              <w:left w:val="nil"/>
              <w:bottom w:val="single" w:sz="4" w:space="0" w:color="auto"/>
              <w:right w:val="single" w:sz="4" w:space="0" w:color="auto"/>
            </w:tcBorders>
            <w:noWrap/>
            <w:vAlign w:val="center"/>
          </w:tcPr>
          <w:p w14:paraId="1A738158" w14:textId="4459D067" w:rsidR="00090CE3" w:rsidRPr="00C14F75" w:rsidRDefault="00090CE3" w:rsidP="00090CE3">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0</w:t>
            </w:r>
            <w:r w:rsidRPr="00C14F75">
              <w:rPr>
                <w:rFonts w:ascii="Cambria" w:hAnsi="Cambria"/>
                <w:color w:val="000000"/>
                <w:sz w:val="18"/>
                <w:szCs w:val="18"/>
              </w:rPr>
              <w:t>,</w:t>
            </w:r>
            <w:r w:rsidRPr="00C14F75">
              <w:rPr>
                <w:rFonts w:ascii="Cambria" w:hAnsi="Cambria"/>
                <w:color w:val="000000"/>
                <w:sz w:val="18"/>
                <w:szCs w:val="18"/>
              </w:rPr>
              <w:t>00</w:t>
            </w:r>
            <w:r w:rsidRPr="00C14F75">
              <w:rPr>
                <w:rFonts w:ascii="Cambria" w:hAnsi="Cambria"/>
                <w:color w:val="000000"/>
                <w:sz w:val="18"/>
                <w:szCs w:val="18"/>
              </w:rPr>
              <w:t>€</w:t>
            </w:r>
          </w:p>
        </w:tc>
        <w:tc>
          <w:tcPr>
            <w:tcW w:w="1518" w:type="dxa"/>
            <w:tcBorders>
              <w:top w:val="nil"/>
              <w:left w:val="nil"/>
              <w:bottom w:val="single" w:sz="4" w:space="0" w:color="auto"/>
              <w:right w:val="single" w:sz="4" w:space="0" w:color="auto"/>
            </w:tcBorders>
            <w:noWrap/>
            <w:vAlign w:val="center"/>
          </w:tcPr>
          <w:p w14:paraId="5C35D712" w14:textId="12AF2962" w:rsidR="00090CE3" w:rsidRPr="00C14F75" w:rsidRDefault="00090CE3" w:rsidP="00090CE3">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w:t>
            </w:r>
            <w:r w:rsidRPr="00C14F75">
              <w:rPr>
                <w:rFonts w:ascii="Cambria" w:hAnsi="Cambria"/>
                <w:color w:val="000000"/>
                <w:sz w:val="18"/>
                <w:szCs w:val="18"/>
              </w:rPr>
              <w:t>.</w:t>
            </w:r>
            <w:r w:rsidRPr="00C14F75">
              <w:rPr>
                <w:rFonts w:ascii="Cambria" w:hAnsi="Cambria"/>
                <w:color w:val="000000"/>
                <w:sz w:val="18"/>
                <w:szCs w:val="18"/>
              </w:rPr>
              <w:t>318</w:t>
            </w:r>
            <w:r w:rsidRPr="00C14F75">
              <w:rPr>
                <w:rFonts w:ascii="Cambria" w:hAnsi="Cambria"/>
                <w:color w:val="000000"/>
                <w:sz w:val="18"/>
                <w:szCs w:val="18"/>
              </w:rPr>
              <w:t>,</w:t>
            </w:r>
            <w:r w:rsidRPr="00C14F75">
              <w:rPr>
                <w:rFonts w:ascii="Cambria" w:hAnsi="Cambria"/>
                <w:color w:val="000000"/>
                <w:sz w:val="18"/>
                <w:szCs w:val="18"/>
              </w:rPr>
              <w:t>90</w:t>
            </w:r>
            <w:r w:rsidRPr="00C14F75">
              <w:rPr>
                <w:rFonts w:ascii="Cambria" w:hAnsi="Cambria"/>
                <w:color w:val="000000"/>
                <w:sz w:val="18"/>
                <w:szCs w:val="18"/>
              </w:rPr>
              <w:t>€</w:t>
            </w:r>
          </w:p>
        </w:tc>
        <w:tc>
          <w:tcPr>
            <w:tcW w:w="1101" w:type="dxa"/>
            <w:tcBorders>
              <w:top w:val="nil"/>
              <w:left w:val="nil"/>
              <w:bottom w:val="single" w:sz="4" w:space="0" w:color="auto"/>
              <w:right w:val="single" w:sz="4" w:space="0" w:color="auto"/>
            </w:tcBorders>
            <w:noWrap/>
            <w:vAlign w:val="center"/>
          </w:tcPr>
          <w:p w14:paraId="1888C008" w14:textId="1BC01923" w:rsidR="00090CE3" w:rsidRPr="00C14F75" w:rsidRDefault="00090CE3" w:rsidP="00090CE3">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0</w:t>
            </w:r>
            <w:r w:rsidRPr="00C14F75">
              <w:rPr>
                <w:rFonts w:ascii="Cambria" w:hAnsi="Cambria"/>
                <w:color w:val="000000"/>
                <w:sz w:val="18"/>
                <w:szCs w:val="18"/>
              </w:rPr>
              <w:t>,</w:t>
            </w:r>
            <w:r w:rsidRPr="00C14F75">
              <w:rPr>
                <w:rFonts w:ascii="Cambria" w:hAnsi="Cambria"/>
                <w:color w:val="000000"/>
                <w:sz w:val="18"/>
                <w:szCs w:val="18"/>
              </w:rPr>
              <w:t>00</w:t>
            </w:r>
            <w:r w:rsidRPr="00C14F75">
              <w:rPr>
                <w:rFonts w:ascii="Cambria" w:hAnsi="Cambria"/>
                <w:color w:val="000000"/>
                <w:sz w:val="18"/>
                <w:szCs w:val="18"/>
              </w:rPr>
              <w:t>€</w:t>
            </w:r>
          </w:p>
        </w:tc>
        <w:tc>
          <w:tcPr>
            <w:tcW w:w="1101" w:type="dxa"/>
            <w:tcBorders>
              <w:top w:val="nil"/>
              <w:left w:val="nil"/>
              <w:bottom w:val="single" w:sz="4" w:space="0" w:color="auto"/>
              <w:right w:val="single" w:sz="4" w:space="0" w:color="auto"/>
            </w:tcBorders>
            <w:noWrap/>
            <w:vAlign w:val="center"/>
          </w:tcPr>
          <w:p w14:paraId="513BBB5C" w14:textId="0C6499D4" w:rsidR="00090CE3" w:rsidRPr="00C14F75" w:rsidRDefault="00090CE3" w:rsidP="00090CE3">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0</w:t>
            </w:r>
            <w:r w:rsidRPr="00C14F75">
              <w:rPr>
                <w:rFonts w:ascii="Cambria" w:hAnsi="Cambria"/>
                <w:color w:val="000000"/>
                <w:sz w:val="18"/>
                <w:szCs w:val="18"/>
              </w:rPr>
              <w:t>,</w:t>
            </w:r>
            <w:r w:rsidRPr="00C14F75">
              <w:rPr>
                <w:rFonts w:ascii="Cambria" w:hAnsi="Cambria"/>
                <w:color w:val="000000"/>
                <w:sz w:val="18"/>
                <w:szCs w:val="18"/>
              </w:rPr>
              <w:t>00</w:t>
            </w:r>
            <w:r w:rsidRPr="00C14F75">
              <w:rPr>
                <w:rFonts w:ascii="Cambria" w:hAnsi="Cambria"/>
                <w:color w:val="000000"/>
                <w:sz w:val="18"/>
                <w:szCs w:val="18"/>
              </w:rPr>
              <w:t>€</w:t>
            </w:r>
          </w:p>
        </w:tc>
        <w:tc>
          <w:tcPr>
            <w:tcW w:w="1388" w:type="dxa"/>
            <w:tcBorders>
              <w:top w:val="nil"/>
              <w:left w:val="nil"/>
              <w:bottom w:val="single" w:sz="4" w:space="0" w:color="auto"/>
              <w:right w:val="single" w:sz="4" w:space="0" w:color="auto"/>
            </w:tcBorders>
            <w:noWrap/>
            <w:vAlign w:val="center"/>
          </w:tcPr>
          <w:p w14:paraId="7B8FAB0F" w14:textId="4128EBF2" w:rsidR="00090CE3" w:rsidRPr="00C14F75" w:rsidRDefault="00090CE3" w:rsidP="00090CE3">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5</w:t>
            </w:r>
            <w:r w:rsidRPr="00C14F75">
              <w:rPr>
                <w:rFonts w:ascii="Cambria" w:hAnsi="Cambria"/>
                <w:color w:val="000000"/>
                <w:sz w:val="18"/>
                <w:szCs w:val="18"/>
              </w:rPr>
              <w:t>.</w:t>
            </w:r>
            <w:r w:rsidRPr="00C14F75">
              <w:rPr>
                <w:rFonts w:ascii="Cambria" w:hAnsi="Cambria"/>
                <w:color w:val="000000"/>
                <w:sz w:val="18"/>
                <w:szCs w:val="18"/>
              </w:rPr>
              <w:t>773</w:t>
            </w:r>
            <w:r w:rsidRPr="00C14F75">
              <w:rPr>
                <w:rFonts w:ascii="Cambria" w:hAnsi="Cambria"/>
                <w:color w:val="000000"/>
                <w:sz w:val="18"/>
                <w:szCs w:val="18"/>
              </w:rPr>
              <w:t>,</w:t>
            </w:r>
            <w:r w:rsidRPr="00C14F75">
              <w:rPr>
                <w:rFonts w:ascii="Cambria" w:hAnsi="Cambria"/>
                <w:color w:val="000000"/>
                <w:sz w:val="18"/>
                <w:szCs w:val="18"/>
              </w:rPr>
              <w:t>90</w:t>
            </w:r>
            <w:r w:rsidRPr="00C14F75">
              <w:rPr>
                <w:rFonts w:ascii="Cambria" w:hAnsi="Cambria"/>
                <w:color w:val="000000"/>
                <w:sz w:val="18"/>
                <w:szCs w:val="18"/>
              </w:rPr>
              <w:t>€</w:t>
            </w:r>
          </w:p>
        </w:tc>
        <w:tc>
          <w:tcPr>
            <w:tcW w:w="1267" w:type="dxa"/>
            <w:tcBorders>
              <w:top w:val="nil"/>
              <w:left w:val="nil"/>
              <w:bottom w:val="single" w:sz="4" w:space="0" w:color="auto"/>
              <w:right w:val="single" w:sz="4" w:space="0" w:color="auto"/>
            </w:tcBorders>
            <w:noWrap/>
            <w:vAlign w:val="center"/>
            <w:hideMark/>
          </w:tcPr>
          <w:p w14:paraId="51A25B34" w14:textId="77777777" w:rsidR="00090CE3" w:rsidRPr="00C14F75" w:rsidRDefault="00090CE3" w:rsidP="00090CE3">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Fonds de roulement</w:t>
            </w:r>
          </w:p>
        </w:tc>
      </w:tr>
      <w:tr w:rsidR="004659E5" w:rsidRPr="00C14F75" w14:paraId="0C85224E" w14:textId="77777777" w:rsidTr="007D6AE5">
        <w:trPr>
          <w:trHeight w:val="200"/>
        </w:trPr>
        <w:tc>
          <w:tcPr>
            <w:tcW w:w="1394" w:type="dxa"/>
            <w:tcBorders>
              <w:top w:val="nil"/>
              <w:left w:val="single" w:sz="4" w:space="0" w:color="auto"/>
              <w:bottom w:val="single" w:sz="4" w:space="0" w:color="auto"/>
              <w:right w:val="single" w:sz="4" w:space="0" w:color="auto"/>
            </w:tcBorders>
            <w:vAlign w:val="center"/>
            <w:hideMark/>
          </w:tcPr>
          <w:p w14:paraId="0B473227" w14:textId="77777777" w:rsidR="004659E5" w:rsidRPr="00C14F75" w:rsidRDefault="004659E5" w:rsidP="004659E5">
            <w:pPr>
              <w:spacing w:line="240" w:lineRule="auto"/>
              <w:rPr>
                <w:rFonts w:ascii="Cambria" w:eastAsia="Times New Roman" w:hAnsi="Cambria"/>
                <w:color w:val="000000"/>
                <w:kern w:val="0"/>
                <w:sz w:val="18"/>
                <w:szCs w:val="18"/>
                <w14:ligatures w14:val="none"/>
              </w:rPr>
            </w:pPr>
            <w:proofErr w:type="spellStart"/>
            <w:r w:rsidRPr="00C14F75">
              <w:rPr>
                <w:rFonts w:ascii="Cambria" w:hAnsi="Cambria"/>
                <w:color w:val="000000"/>
                <w:sz w:val="18"/>
                <w:szCs w:val="18"/>
              </w:rPr>
              <w:t>VWG</w:t>
            </w:r>
            <w:proofErr w:type="spellEnd"/>
            <w:r w:rsidRPr="00C14F75">
              <w:rPr>
                <w:rFonts w:ascii="Cambria" w:hAnsi="Cambria"/>
                <w:color w:val="000000"/>
                <w:sz w:val="18"/>
                <w:szCs w:val="18"/>
              </w:rPr>
              <w:t>-SF (en ligne, 1 jour)</w:t>
            </w:r>
          </w:p>
        </w:tc>
        <w:tc>
          <w:tcPr>
            <w:tcW w:w="1232" w:type="dxa"/>
            <w:tcBorders>
              <w:top w:val="nil"/>
              <w:left w:val="nil"/>
              <w:bottom w:val="single" w:sz="4" w:space="0" w:color="auto"/>
              <w:right w:val="single" w:sz="4" w:space="0" w:color="auto"/>
            </w:tcBorders>
            <w:noWrap/>
            <w:vAlign w:val="center"/>
            <w:hideMark/>
          </w:tcPr>
          <w:p w14:paraId="455BB9D7" w14:textId="77777777" w:rsidR="004659E5" w:rsidRPr="00C14F75" w:rsidRDefault="004659E5" w:rsidP="004659E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4.455,00 €</w:t>
            </w:r>
          </w:p>
        </w:tc>
        <w:tc>
          <w:tcPr>
            <w:tcW w:w="1118" w:type="dxa"/>
            <w:tcBorders>
              <w:top w:val="nil"/>
              <w:left w:val="nil"/>
              <w:bottom w:val="single" w:sz="4" w:space="0" w:color="auto"/>
              <w:right w:val="single" w:sz="4" w:space="0" w:color="auto"/>
            </w:tcBorders>
            <w:noWrap/>
            <w:hideMark/>
          </w:tcPr>
          <w:p w14:paraId="6AF5455E" w14:textId="479F926E" w:rsidR="004659E5" w:rsidRPr="00C14F75" w:rsidRDefault="004659E5" w:rsidP="004659E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0,00 €</w:t>
            </w:r>
          </w:p>
        </w:tc>
        <w:tc>
          <w:tcPr>
            <w:tcW w:w="1518" w:type="dxa"/>
            <w:tcBorders>
              <w:top w:val="nil"/>
              <w:left w:val="nil"/>
              <w:bottom w:val="single" w:sz="4" w:space="0" w:color="auto"/>
              <w:right w:val="single" w:sz="4" w:space="0" w:color="auto"/>
            </w:tcBorders>
            <w:noWrap/>
            <w:vAlign w:val="center"/>
            <w:hideMark/>
          </w:tcPr>
          <w:p w14:paraId="5E73264D" w14:textId="77777777" w:rsidR="004659E5" w:rsidRPr="00C14F75" w:rsidRDefault="004659E5" w:rsidP="004659E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1.318,90 €</w:t>
            </w:r>
          </w:p>
        </w:tc>
        <w:tc>
          <w:tcPr>
            <w:tcW w:w="1101" w:type="dxa"/>
            <w:tcBorders>
              <w:top w:val="nil"/>
              <w:left w:val="nil"/>
              <w:bottom w:val="single" w:sz="4" w:space="0" w:color="auto"/>
              <w:right w:val="single" w:sz="4" w:space="0" w:color="auto"/>
            </w:tcBorders>
            <w:noWrap/>
            <w:hideMark/>
          </w:tcPr>
          <w:p w14:paraId="02913B42" w14:textId="4FC1560F" w:rsidR="004659E5" w:rsidRPr="00C14F75" w:rsidRDefault="004659E5" w:rsidP="004659E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0,00 €</w:t>
            </w:r>
          </w:p>
        </w:tc>
        <w:tc>
          <w:tcPr>
            <w:tcW w:w="1101" w:type="dxa"/>
            <w:tcBorders>
              <w:top w:val="nil"/>
              <w:left w:val="nil"/>
              <w:bottom w:val="single" w:sz="4" w:space="0" w:color="auto"/>
              <w:right w:val="single" w:sz="4" w:space="0" w:color="auto"/>
            </w:tcBorders>
            <w:noWrap/>
            <w:vAlign w:val="center"/>
            <w:hideMark/>
          </w:tcPr>
          <w:p w14:paraId="189AF9F1" w14:textId="470F5DF5" w:rsidR="004659E5" w:rsidRPr="00C14F75" w:rsidRDefault="004659E5" w:rsidP="004659E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0,00 €</w:t>
            </w:r>
          </w:p>
        </w:tc>
        <w:tc>
          <w:tcPr>
            <w:tcW w:w="1388" w:type="dxa"/>
            <w:tcBorders>
              <w:top w:val="nil"/>
              <w:left w:val="nil"/>
              <w:bottom w:val="single" w:sz="4" w:space="0" w:color="auto"/>
              <w:right w:val="single" w:sz="4" w:space="0" w:color="auto"/>
            </w:tcBorders>
            <w:noWrap/>
            <w:hideMark/>
          </w:tcPr>
          <w:p w14:paraId="0C73576A" w14:textId="3394580C" w:rsidR="004659E5" w:rsidRPr="00C14F75" w:rsidRDefault="004659E5" w:rsidP="004659E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5.773,90 €</w:t>
            </w:r>
          </w:p>
        </w:tc>
        <w:tc>
          <w:tcPr>
            <w:tcW w:w="1267" w:type="dxa"/>
            <w:tcBorders>
              <w:top w:val="nil"/>
              <w:left w:val="nil"/>
              <w:bottom w:val="single" w:sz="4" w:space="0" w:color="auto"/>
              <w:right w:val="single" w:sz="4" w:space="0" w:color="auto"/>
            </w:tcBorders>
            <w:noWrap/>
            <w:vAlign w:val="center"/>
            <w:hideMark/>
          </w:tcPr>
          <w:p w14:paraId="3FED4537" w14:textId="77777777" w:rsidR="004659E5" w:rsidRPr="00C14F75" w:rsidRDefault="004659E5" w:rsidP="004659E5">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Fonds de roulement</w:t>
            </w:r>
          </w:p>
        </w:tc>
      </w:tr>
      <w:tr w:rsidR="00D6280B" w:rsidRPr="00C14F75" w14:paraId="51E79836" w14:textId="77777777" w:rsidTr="007D6AE5">
        <w:trPr>
          <w:trHeight w:val="200"/>
        </w:trPr>
        <w:tc>
          <w:tcPr>
            <w:tcW w:w="1394" w:type="dxa"/>
            <w:tcBorders>
              <w:top w:val="nil"/>
              <w:left w:val="single" w:sz="4" w:space="0" w:color="auto"/>
              <w:bottom w:val="single" w:sz="4" w:space="0" w:color="auto"/>
              <w:right w:val="single" w:sz="4" w:space="0" w:color="auto"/>
            </w:tcBorders>
            <w:vAlign w:val="center"/>
            <w:hideMark/>
          </w:tcPr>
          <w:p w14:paraId="6D3D2B0C" w14:textId="2DAB8D4A" w:rsidR="00D6280B" w:rsidRPr="00C14F75" w:rsidRDefault="00D6280B" w:rsidP="00D6280B">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EMS/CDS/IMM (</w:t>
            </w:r>
            <w:r w:rsidRPr="00C14F75">
              <w:rPr>
                <w:rFonts w:ascii="Cambria" w:hAnsi="Cambria"/>
                <w:color w:val="000000"/>
                <w:sz w:val="18"/>
                <w:szCs w:val="18"/>
              </w:rPr>
              <w:t>Montréal</w:t>
            </w:r>
            <w:r w:rsidRPr="00C14F75">
              <w:rPr>
                <w:rFonts w:ascii="Cambria" w:hAnsi="Cambria"/>
                <w:color w:val="000000"/>
                <w:sz w:val="18"/>
                <w:szCs w:val="18"/>
              </w:rPr>
              <w:t xml:space="preserve">, Canada, 5 </w:t>
            </w:r>
            <w:r w:rsidRPr="00C14F75">
              <w:rPr>
                <w:rFonts w:ascii="Cambria" w:hAnsi="Cambria"/>
                <w:color w:val="000000"/>
                <w:sz w:val="18"/>
                <w:szCs w:val="18"/>
              </w:rPr>
              <w:t>jours</w:t>
            </w:r>
            <w:r w:rsidRPr="00C14F75">
              <w:rPr>
                <w:rFonts w:ascii="Cambria" w:hAnsi="Cambria"/>
                <w:color w:val="000000"/>
                <w:sz w:val="18"/>
                <w:szCs w:val="18"/>
              </w:rPr>
              <w:t xml:space="preserve">, </w:t>
            </w:r>
            <w:r w:rsidRPr="00C14F75">
              <w:rPr>
                <w:rFonts w:ascii="Cambria" w:hAnsi="Cambria"/>
                <w:color w:val="000000"/>
                <w:sz w:val="18"/>
                <w:szCs w:val="18"/>
              </w:rPr>
              <w:t>à confirmer</w:t>
            </w:r>
            <w:r w:rsidRPr="00C14F75">
              <w:rPr>
                <w:rFonts w:ascii="Cambria" w:hAnsi="Cambria"/>
                <w:color w:val="000000"/>
                <w:sz w:val="18"/>
                <w:szCs w:val="18"/>
              </w:rPr>
              <w:t>)</w:t>
            </w:r>
          </w:p>
        </w:tc>
        <w:tc>
          <w:tcPr>
            <w:tcW w:w="1232" w:type="dxa"/>
            <w:tcBorders>
              <w:top w:val="nil"/>
              <w:left w:val="nil"/>
              <w:bottom w:val="single" w:sz="4" w:space="0" w:color="auto"/>
              <w:right w:val="single" w:sz="4" w:space="0" w:color="auto"/>
            </w:tcBorders>
            <w:noWrap/>
            <w:vAlign w:val="center"/>
            <w:hideMark/>
          </w:tcPr>
          <w:p w14:paraId="5EA9590E" w14:textId="2BF18C3C" w:rsidR="00D6280B" w:rsidRPr="00C14F75" w:rsidRDefault="00D6280B" w:rsidP="00D6280B">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30</w:t>
            </w:r>
            <w:r w:rsidRPr="00C14F75">
              <w:rPr>
                <w:rFonts w:ascii="Cambria" w:hAnsi="Cambria"/>
                <w:color w:val="000000"/>
                <w:sz w:val="18"/>
                <w:szCs w:val="18"/>
              </w:rPr>
              <w:t>.</w:t>
            </w:r>
            <w:r w:rsidRPr="00C14F75">
              <w:rPr>
                <w:rFonts w:ascii="Cambria" w:hAnsi="Cambria"/>
                <w:color w:val="000000"/>
                <w:sz w:val="18"/>
                <w:szCs w:val="18"/>
              </w:rPr>
              <w:t>375</w:t>
            </w:r>
            <w:r w:rsidRPr="00C14F75">
              <w:rPr>
                <w:rFonts w:ascii="Cambria" w:hAnsi="Cambria"/>
                <w:color w:val="000000"/>
                <w:sz w:val="18"/>
                <w:szCs w:val="18"/>
              </w:rPr>
              <w:t>,</w:t>
            </w:r>
            <w:r w:rsidRPr="00C14F75">
              <w:rPr>
                <w:rFonts w:ascii="Cambria" w:hAnsi="Cambria"/>
                <w:color w:val="000000"/>
                <w:sz w:val="18"/>
                <w:szCs w:val="18"/>
              </w:rPr>
              <w:t>00</w:t>
            </w:r>
            <w:r w:rsidRPr="00C14F75">
              <w:rPr>
                <w:rFonts w:ascii="Cambria" w:hAnsi="Cambria"/>
                <w:color w:val="000000"/>
                <w:sz w:val="18"/>
                <w:szCs w:val="18"/>
              </w:rPr>
              <w:t>€</w:t>
            </w:r>
          </w:p>
        </w:tc>
        <w:tc>
          <w:tcPr>
            <w:tcW w:w="1118" w:type="dxa"/>
            <w:tcBorders>
              <w:top w:val="nil"/>
              <w:left w:val="nil"/>
              <w:bottom w:val="single" w:sz="4" w:space="0" w:color="auto"/>
              <w:right w:val="single" w:sz="4" w:space="0" w:color="auto"/>
            </w:tcBorders>
            <w:noWrap/>
            <w:vAlign w:val="center"/>
            <w:hideMark/>
          </w:tcPr>
          <w:p w14:paraId="21CA44EE" w14:textId="05DAA288" w:rsidR="00D6280B" w:rsidRPr="00C14F75" w:rsidRDefault="00D6280B" w:rsidP="00D6280B">
            <w:pPr>
              <w:spacing w:line="240" w:lineRule="auto"/>
              <w:ind w:hanging="146"/>
              <w:jc w:val="right"/>
              <w:rPr>
                <w:rFonts w:ascii="Cambria" w:eastAsia="Times New Roman" w:hAnsi="Cambria"/>
                <w:color w:val="000000"/>
                <w:kern w:val="0"/>
                <w:sz w:val="18"/>
                <w:szCs w:val="18"/>
                <w14:ligatures w14:val="none"/>
              </w:rPr>
            </w:pPr>
            <w:r w:rsidRPr="00C14F75">
              <w:rPr>
                <w:rFonts w:ascii="Cambria" w:hAnsi="Cambria"/>
                <w:color w:val="000000"/>
                <w:sz w:val="18"/>
                <w:szCs w:val="18"/>
              </w:rPr>
              <w:t>29</w:t>
            </w:r>
            <w:r w:rsidRPr="00C14F75">
              <w:rPr>
                <w:rFonts w:ascii="Cambria" w:hAnsi="Cambria"/>
                <w:color w:val="000000"/>
                <w:sz w:val="18"/>
                <w:szCs w:val="18"/>
              </w:rPr>
              <w:t>.</w:t>
            </w:r>
            <w:r w:rsidRPr="00C14F75">
              <w:rPr>
                <w:rFonts w:ascii="Cambria" w:hAnsi="Cambria"/>
                <w:color w:val="000000"/>
                <w:sz w:val="18"/>
                <w:szCs w:val="18"/>
              </w:rPr>
              <w:t>229</w:t>
            </w:r>
            <w:r w:rsidRPr="00C14F75">
              <w:rPr>
                <w:rFonts w:ascii="Cambria" w:hAnsi="Cambria"/>
                <w:color w:val="000000"/>
                <w:sz w:val="18"/>
                <w:szCs w:val="18"/>
              </w:rPr>
              <w:t>,</w:t>
            </w:r>
            <w:r w:rsidRPr="00C14F75">
              <w:rPr>
                <w:rFonts w:ascii="Cambria" w:hAnsi="Cambria"/>
                <w:color w:val="000000"/>
                <w:sz w:val="18"/>
                <w:szCs w:val="18"/>
              </w:rPr>
              <w:t>16</w:t>
            </w:r>
            <w:r w:rsidRPr="00C14F75">
              <w:rPr>
                <w:rFonts w:ascii="Cambria" w:hAnsi="Cambria"/>
                <w:color w:val="000000"/>
                <w:sz w:val="18"/>
                <w:szCs w:val="18"/>
              </w:rPr>
              <w:t>€</w:t>
            </w:r>
          </w:p>
        </w:tc>
        <w:tc>
          <w:tcPr>
            <w:tcW w:w="1518" w:type="dxa"/>
            <w:tcBorders>
              <w:top w:val="nil"/>
              <w:left w:val="nil"/>
              <w:bottom w:val="single" w:sz="4" w:space="0" w:color="auto"/>
              <w:right w:val="single" w:sz="4" w:space="0" w:color="auto"/>
            </w:tcBorders>
            <w:noWrap/>
            <w:vAlign w:val="center"/>
            <w:hideMark/>
          </w:tcPr>
          <w:p w14:paraId="67C325F1" w14:textId="5591119E" w:rsidR="00D6280B" w:rsidRPr="00C14F75" w:rsidRDefault="00D6280B" w:rsidP="00D6280B">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12</w:t>
            </w:r>
            <w:r w:rsidRPr="00C14F75">
              <w:rPr>
                <w:rFonts w:ascii="Cambria" w:hAnsi="Cambria"/>
                <w:color w:val="000000"/>
                <w:sz w:val="18"/>
                <w:szCs w:val="18"/>
              </w:rPr>
              <w:t>.</w:t>
            </w:r>
            <w:r w:rsidRPr="00C14F75">
              <w:rPr>
                <w:rFonts w:ascii="Cambria" w:hAnsi="Cambria"/>
                <w:color w:val="000000"/>
                <w:sz w:val="18"/>
                <w:szCs w:val="18"/>
              </w:rPr>
              <w:t>608</w:t>
            </w:r>
            <w:r w:rsidRPr="00C14F75">
              <w:rPr>
                <w:rFonts w:ascii="Cambria" w:hAnsi="Cambria"/>
                <w:color w:val="000000"/>
                <w:sz w:val="18"/>
                <w:szCs w:val="18"/>
              </w:rPr>
              <w:t>,</w:t>
            </w:r>
            <w:r w:rsidRPr="00C14F75">
              <w:rPr>
                <w:rFonts w:ascii="Cambria" w:hAnsi="Cambria"/>
                <w:color w:val="000000"/>
                <w:sz w:val="18"/>
                <w:szCs w:val="18"/>
              </w:rPr>
              <w:t>20</w:t>
            </w:r>
            <w:r w:rsidRPr="00C14F75">
              <w:rPr>
                <w:rFonts w:ascii="Cambria" w:hAnsi="Cambria"/>
                <w:color w:val="000000"/>
                <w:sz w:val="18"/>
                <w:szCs w:val="18"/>
              </w:rPr>
              <w:t>€</w:t>
            </w:r>
          </w:p>
        </w:tc>
        <w:tc>
          <w:tcPr>
            <w:tcW w:w="1101" w:type="dxa"/>
            <w:tcBorders>
              <w:top w:val="single" w:sz="4" w:space="0" w:color="auto"/>
              <w:left w:val="nil"/>
              <w:bottom w:val="single" w:sz="4" w:space="0" w:color="auto"/>
              <w:right w:val="single" w:sz="4" w:space="0" w:color="auto"/>
            </w:tcBorders>
            <w:noWrap/>
            <w:vAlign w:val="center"/>
            <w:hideMark/>
          </w:tcPr>
          <w:p w14:paraId="44937354" w14:textId="0F98FDCD" w:rsidR="00D6280B" w:rsidRPr="00C14F75" w:rsidRDefault="00D6280B" w:rsidP="00D6280B">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16</w:t>
            </w:r>
            <w:r w:rsidRPr="00C14F75">
              <w:rPr>
                <w:rFonts w:ascii="Cambria" w:hAnsi="Cambria"/>
                <w:color w:val="000000"/>
                <w:sz w:val="18"/>
                <w:szCs w:val="18"/>
              </w:rPr>
              <w:t>.</w:t>
            </w:r>
            <w:r w:rsidRPr="00C14F75">
              <w:rPr>
                <w:rFonts w:ascii="Cambria" w:hAnsi="Cambria"/>
                <w:color w:val="000000"/>
                <w:sz w:val="18"/>
                <w:szCs w:val="18"/>
              </w:rPr>
              <w:t>050</w:t>
            </w:r>
            <w:r w:rsidRPr="00C14F75">
              <w:rPr>
                <w:rFonts w:ascii="Cambria" w:hAnsi="Cambria"/>
                <w:color w:val="000000"/>
                <w:sz w:val="18"/>
                <w:szCs w:val="18"/>
              </w:rPr>
              <w:t>,</w:t>
            </w:r>
            <w:r w:rsidRPr="00C14F75">
              <w:rPr>
                <w:rFonts w:ascii="Cambria" w:hAnsi="Cambria"/>
                <w:color w:val="000000"/>
                <w:sz w:val="18"/>
                <w:szCs w:val="18"/>
              </w:rPr>
              <w:t>00</w:t>
            </w:r>
            <w:r w:rsidRPr="00C14F75">
              <w:rPr>
                <w:rFonts w:ascii="Cambria" w:hAnsi="Cambria"/>
                <w:color w:val="000000"/>
                <w:sz w:val="18"/>
                <w:szCs w:val="18"/>
              </w:rPr>
              <w:t>€</w:t>
            </w:r>
          </w:p>
        </w:tc>
        <w:tc>
          <w:tcPr>
            <w:tcW w:w="1101" w:type="dxa"/>
            <w:tcBorders>
              <w:top w:val="single" w:sz="4" w:space="0" w:color="auto"/>
              <w:left w:val="nil"/>
              <w:bottom w:val="single" w:sz="4" w:space="0" w:color="auto"/>
              <w:right w:val="single" w:sz="4" w:space="0" w:color="auto"/>
            </w:tcBorders>
            <w:noWrap/>
            <w:vAlign w:val="center"/>
            <w:hideMark/>
          </w:tcPr>
          <w:p w14:paraId="67BC431E" w14:textId="221F37FC" w:rsidR="00D6280B" w:rsidRPr="00C14F75" w:rsidRDefault="00D6280B" w:rsidP="00D6280B">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11</w:t>
            </w:r>
            <w:r w:rsidRPr="00C14F75">
              <w:rPr>
                <w:rFonts w:ascii="Cambria" w:hAnsi="Cambria"/>
                <w:color w:val="000000"/>
                <w:sz w:val="18"/>
                <w:szCs w:val="18"/>
              </w:rPr>
              <w:t>.</w:t>
            </w:r>
            <w:r w:rsidRPr="00C14F75">
              <w:rPr>
                <w:rFonts w:ascii="Cambria" w:hAnsi="Cambria"/>
                <w:color w:val="000000"/>
                <w:sz w:val="18"/>
                <w:szCs w:val="18"/>
              </w:rPr>
              <w:t>400</w:t>
            </w:r>
            <w:r w:rsidRPr="00C14F75">
              <w:rPr>
                <w:rFonts w:ascii="Cambria" w:hAnsi="Cambria"/>
                <w:color w:val="000000"/>
                <w:sz w:val="18"/>
                <w:szCs w:val="18"/>
              </w:rPr>
              <w:t>,</w:t>
            </w:r>
            <w:r w:rsidRPr="00C14F75">
              <w:rPr>
                <w:rFonts w:ascii="Cambria" w:hAnsi="Cambria"/>
                <w:color w:val="000000"/>
                <w:sz w:val="18"/>
                <w:szCs w:val="18"/>
              </w:rPr>
              <w:t>00</w:t>
            </w:r>
            <w:r w:rsidRPr="00C14F75">
              <w:rPr>
                <w:rFonts w:ascii="Cambria" w:hAnsi="Cambria"/>
                <w:color w:val="000000"/>
                <w:sz w:val="18"/>
                <w:szCs w:val="18"/>
              </w:rPr>
              <w:t>€</w:t>
            </w:r>
          </w:p>
        </w:tc>
        <w:tc>
          <w:tcPr>
            <w:tcW w:w="1388" w:type="dxa"/>
            <w:tcBorders>
              <w:top w:val="single" w:sz="4" w:space="0" w:color="auto"/>
              <w:left w:val="nil"/>
              <w:bottom w:val="single" w:sz="4" w:space="0" w:color="auto"/>
              <w:right w:val="single" w:sz="4" w:space="0" w:color="auto"/>
            </w:tcBorders>
            <w:noWrap/>
            <w:vAlign w:val="center"/>
            <w:hideMark/>
          </w:tcPr>
          <w:p w14:paraId="3C67BB6D" w14:textId="6681C9AE" w:rsidR="00D6280B" w:rsidRPr="00C14F75" w:rsidRDefault="00D6280B" w:rsidP="00D6280B">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99</w:t>
            </w:r>
            <w:r w:rsidRPr="00C14F75">
              <w:rPr>
                <w:rFonts w:ascii="Cambria" w:hAnsi="Cambria"/>
                <w:color w:val="000000"/>
                <w:sz w:val="18"/>
                <w:szCs w:val="18"/>
              </w:rPr>
              <w:t>.</w:t>
            </w:r>
            <w:r w:rsidRPr="00C14F75">
              <w:rPr>
                <w:rFonts w:ascii="Cambria" w:hAnsi="Cambria"/>
                <w:color w:val="000000"/>
                <w:sz w:val="18"/>
                <w:szCs w:val="18"/>
              </w:rPr>
              <w:t>662</w:t>
            </w:r>
            <w:r w:rsidRPr="00C14F75">
              <w:rPr>
                <w:rFonts w:ascii="Cambria" w:hAnsi="Cambria"/>
                <w:color w:val="000000"/>
                <w:sz w:val="18"/>
                <w:szCs w:val="18"/>
              </w:rPr>
              <w:t>,</w:t>
            </w:r>
            <w:r w:rsidRPr="00C14F75">
              <w:rPr>
                <w:rFonts w:ascii="Cambria" w:hAnsi="Cambria"/>
                <w:color w:val="000000"/>
                <w:sz w:val="18"/>
                <w:szCs w:val="18"/>
              </w:rPr>
              <w:t>36</w:t>
            </w:r>
            <w:r w:rsidRPr="00C14F75">
              <w:rPr>
                <w:rFonts w:ascii="Cambria" w:hAnsi="Cambria"/>
                <w:color w:val="000000"/>
                <w:sz w:val="18"/>
                <w:szCs w:val="18"/>
              </w:rPr>
              <w:t>€</w:t>
            </w:r>
          </w:p>
        </w:tc>
        <w:tc>
          <w:tcPr>
            <w:tcW w:w="1267" w:type="dxa"/>
            <w:tcBorders>
              <w:top w:val="nil"/>
              <w:left w:val="nil"/>
              <w:bottom w:val="single" w:sz="4" w:space="0" w:color="auto"/>
              <w:right w:val="single" w:sz="4" w:space="0" w:color="auto"/>
            </w:tcBorders>
            <w:noWrap/>
            <w:vAlign w:val="center"/>
            <w:hideMark/>
          </w:tcPr>
          <w:p w14:paraId="728E2328" w14:textId="77777777" w:rsidR="00D6280B" w:rsidRPr="00C14F75" w:rsidRDefault="00D6280B" w:rsidP="00D6280B">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Fonds de roulement</w:t>
            </w:r>
          </w:p>
        </w:tc>
      </w:tr>
      <w:tr w:rsidR="007D6AE5" w:rsidRPr="00C14F75" w14:paraId="2051E3F7" w14:textId="77777777" w:rsidTr="007D6AE5">
        <w:trPr>
          <w:trHeight w:val="200"/>
        </w:trPr>
        <w:tc>
          <w:tcPr>
            <w:tcW w:w="1394" w:type="dxa"/>
            <w:tcBorders>
              <w:top w:val="nil"/>
              <w:left w:val="single" w:sz="4" w:space="0" w:color="auto"/>
              <w:bottom w:val="single" w:sz="4" w:space="0" w:color="auto"/>
              <w:right w:val="single" w:sz="4" w:space="0" w:color="auto"/>
            </w:tcBorders>
            <w:vAlign w:val="center"/>
            <w:hideMark/>
          </w:tcPr>
          <w:p w14:paraId="3CC73200" w14:textId="06500D94" w:rsidR="007D6AE5" w:rsidRPr="00C14F75" w:rsidRDefault="00B66042" w:rsidP="007D6AE5">
            <w:pPr>
              <w:spacing w:line="240" w:lineRule="auto"/>
              <w:rPr>
                <w:rFonts w:ascii="Cambria" w:eastAsia="Times New Roman" w:hAnsi="Cambria"/>
                <w:color w:val="000000"/>
                <w:kern w:val="0"/>
                <w:sz w:val="18"/>
                <w:szCs w:val="18"/>
                <w14:ligatures w14:val="none"/>
              </w:rPr>
            </w:pPr>
            <w:r>
              <w:rPr>
                <w:rFonts w:ascii="Cambria" w:hAnsi="Cambria"/>
                <w:color w:val="000000"/>
                <w:sz w:val="18"/>
                <w:szCs w:val="18"/>
              </w:rPr>
              <w:t>PA</w:t>
            </w:r>
            <w:r w:rsidR="007D6AE5" w:rsidRPr="00C14F75">
              <w:rPr>
                <w:rFonts w:ascii="Cambria" w:hAnsi="Cambria"/>
                <w:color w:val="000000"/>
                <w:sz w:val="18"/>
                <w:szCs w:val="18"/>
              </w:rPr>
              <w:t>3-MSE (</w:t>
            </w:r>
            <w:r w:rsidR="007D6AE5" w:rsidRPr="00C14F75">
              <w:rPr>
                <w:rFonts w:ascii="Cambria" w:hAnsi="Cambria"/>
                <w:color w:val="000000"/>
                <w:sz w:val="18"/>
                <w:szCs w:val="18"/>
              </w:rPr>
              <w:t>en ligne</w:t>
            </w:r>
            <w:r w:rsidR="007D6AE5" w:rsidRPr="00C14F75">
              <w:rPr>
                <w:rFonts w:ascii="Cambria" w:hAnsi="Cambria"/>
                <w:color w:val="000000"/>
                <w:sz w:val="18"/>
                <w:szCs w:val="18"/>
              </w:rPr>
              <w:t xml:space="preserve">, 1 </w:t>
            </w:r>
            <w:r w:rsidR="007D6AE5" w:rsidRPr="00C14F75">
              <w:rPr>
                <w:rFonts w:ascii="Cambria" w:hAnsi="Cambria"/>
                <w:color w:val="000000"/>
                <w:sz w:val="18"/>
                <w:szCs w:val="18"/>
              </w:rPr>
              <w:t>jour</w:t>
            </w:r>
            <w:r w:rsidR="007D6AE5" w:rsidRPr="00C14F75">
              <w:rPr>
                <w:rFonts w:ascii="Cambria" w:hAnsi="Cambria"/>
                <w:color w:val="000000"/>
                <w:sz w:val="18"/>
                <w:szCs w:val="18"/>
              </w:rPr>
              <w:t>)</w:t>
            </w:r>
          </w:p>
        </w:tc>
        <w:tc>
          <w:tcPr>
            <w:tcW w:w="1232" w:type="dxa"/>
            <w:tcBorders>
              <w:top w:val="nil"/>
              <w:left w:val="nil"/>
              <w:bottom w:val="single" w:sz="4" w:space="0" w:color="auto"/>
              <w:right w:val="single" w:sz="4" w:space="0" w:color="auto"/>
            </w:tcBorders>
            <w:noWrap/>
            <w:vAlign w:val="center"/>
            <w:hideMark/>
          </w:tcPr>
          <w:p w14:paraId="40D5F06F" w14:textId="3151769E" w:rsidR="007D6AE5" w:rsidRPr="00C14F75" w:rsidRDefault="007D6AE5" w:rsidP="007D6AE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4</w:t>
            </w:r>
            <w:r w:rsidRPr="00C14F75">
              <w:rPr>
                <w:rFonts w:ascii="Cambria" w:hAnsi="Cambria"/>
                <w:color w:val="000000"/>
                <w:sz w:val="18"/>
                <w:szCs w:val="18"/>
              </w:rPr>
              <w:t>.</w:t>
            </w:r>
            <w:r w:rsidRPr="00C14F75">
              <w:rPr>
                <w:rFonts w:ascii="Cambria" w:hAnsi="Cambria"/>
                <w:color w:val="000000"/>
                <w:sz w:val="18"/>
                <w:szCs w:val="18"/>
              </w:rPr>
              <w:t>455</w:t>
            </w:r>
            <w:r w:rsidRPr="00C14F75">
              <w:rPr>
                <w:rFonts w:ascii="Cambria" w:hAnsi="Cambria"/>
                <w:color w:val="000000"/>
                <w:sz w:val="18"/>
                <w:szCs w:val="18"/>
              </w:rPr>
              <w:t>,</w:t>
            </w:r>
            <w:r w:rsidRPr="00C14F75">
              <w:rPr>
                <w:rFonts w:ascii="Cambria" w:hAnsi="Cambria"/>
                <w:color w:val="000000"/>
                <w:sz w:val="18"/>
                <w:szCs w:val="18"/>
              </w:rPr>
              <w:t>00</w:t>
            </w:r>
            <w:r w:rsidRPr="00C14F75">
              <w:rPr>
                <w:rFonts w:ascii="Cambria" w:hAnsi="Cambria"/>
                <w:color w:val="000000"/>
                <w:sz w:val="18"/>
                <w:szCs w:val="18"/>
              </w:rPr>
              <w:t>€</w:t>
            </w:r>
          </w:p>
        </w:tc>
        <w:tc>
          <w:tcPr>
            <w:tcW w:w="1118" w:type="dxa"/>
            <w:tcBorders>
              <w:top w:val="nil"/>
              <w:left w:val="nil"/>
              <w:bottom w:val="single" w:sz="4" w:space="0" w:color="auto"/>
              <w:right w:val="single" w:sz="4" w:space="0" w:color="auto"/>
            </w:tcBorders>
            <w:noWrap/>
            <w:vAlign w:val="center"/>
            <w:hideMark/>
          </w:tcPr>
          <w:p w14:paraId="6A75A245" w14:textId="671F0BF7" w:rsidR="007D6AE5" w:rsidRPr="00C14F75" w:rsidRDefault="007D6AE5" w:rsidP="007D6AE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0</w:t>
            </w:r>
            <w:r w:rsidRPr="00C14F75">
              <w:rPr>
                <w:rFonts w:ascii="Cambria" w:hAnsi="Cambria"/>
                <w:color w:val="000000"/>
                <w:sz w:val="18"/>
                <w:szCs w:val="18"/>
              </w:rPr>
              <w:t>,</w:t>
            </w:r>
            <w:r w:rsidRPr="00C14F75">
              <w:rPr>
                <w:rFonts w:ascii="Cambria" w:hAnsi="Cambria"/>
                <w:color w:val="000000"/>
                <w:sz w:val="18"/>
                <w:szCs w:val="18"/>
              </w:rPr>
              <w:t>00</w:t>
            </w:r>
            <w:r w:rsidRPr="00C14F75">
              <w:rPr>
                <w:rFonts w:ascii="Cambria" w:hAnsi="Cambria"/>
                <w:color w:val="000000"/>
                <w:sz w:val="18"/>
                <w:szCs w:val="18"/>
              </w:rPr>
              <w:t>€</w:t>
            </w:r>
          </w:p>
        </w:tc>
        <w:tc>
          <w:tcPr>
            <w:tcW w:w="1518" w:type="dxa"/>
            <w:tcBorders>
              <w:top w:val="nil"/>
              <w:left w:val="nil"/>
              <w:bottom w:val="single" w:sz="4" w:space="0" w:color="auto"/>
              <w:right w:val="single" w:sz="4" w:space="0" w:color="auto"/>
            </w:tcBorders>
            <w:noWrap/>
            <w:vAlign w:val="center"/>
            <w:hideMark/>
          </w:tcPr>
          <w:p w14:paraId="3DDF2A00" w14:textId="4C50CB2F" w:rsidR="007D6AE5" w:rsidRPr="00C14F75" w:rsidRDefault="007D6AE5" w:rsidP="007D6AE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1</w:t>
            </w:r>
            <w:r w:rsidRPr="00C14F75">
              <w:rPr>
                <w:rFonts w:ascii="Cambria" w:hAnsi="Cambria"/>
                <w:color w:val="000000"/>
                <w:sz w:val="18"/>
                <w:szCs w:val="18"/>
              </w:rPr>
              <w:t>.</w:t>
            </w:r>
            <w:r w:rsidRPr="00C14F75">
              <w:rPr>
                <w:rFonts w:ascii="Cambria" w:hAnsi="Cambria"/>
                <w:color w:val="000000"/>
                <w:sz w:val="18"/>
                <w:szCs w:val="18"/>
              </w:rPr>
              <w:t>318</w:t>
            </w:r>
            <w:r w:rsidRPr="00C14F75">
              <w:rPr>
                <w:rFonts w:ascii="Cambria" w:hAnsi="Cambria"/>
                <w:color w:val="000000"/>
                <w:sz w:val="18"/>
                <w:szCs w:val="18"/>
              </w:rPr>
              <w:t>,</w:t>
            </w:r>
            <w:r w:rsidRPr="00C14F75">
              <w:rPr>
                <w:rFonts w:ascii="Cambria" w:hAnsi="Cambria"/>
                <w:color w:val="000000"/>
                <w:sz w:val="18"/>
                <w:szCs w:val="18"/>
              </w:rPr>
              <w:t>90</w:t>
            </w:r>
            <w:r w:rsidRPr="00C14F75">
              <w:rPr>
                <w:rFonts w:ascii="Cambria" w:hAnsi="Cambria"/>
                <w:color w:val="000000"/>
                <w:sz w:val="18"/>
                <w:szCs w:val="18"/>
              </w:rPr>
              <w:t>€</w:t>
            </w:r>
          </w:p>
        </w:tc>
        <w:tc>
          <w:tcPr>
            <w:tcW w:w="1101" w:type="dxa"/>
            <w:tcBorders>
              <w:top w:val="nil"/>
              <w:left w:val="nil"/>
              <w:bottom w:val="single" w:sz="4" w:space="0" w:color="auto"/>
              <w:right w:val="single" w:sz="4" w:space="0" w:color="auto"/>
            </w:tcBorders>
            <w:noWrap/>
            <w:vAlign w:val="center"/>
            <w:hideMark/>
          </w:tcPr>
          <w:p w14:paraId="355B2249" w14:textId="7BBD6BAF" w:rsidR="007D6AE5" w:rsidRPr="00C14F75" w:rsidRDefault="007D6AE5" w:rsidP="007D6AE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0</w:t>
            </w:r>
            <w:r w:rsidRPr="00C14F75">
              <w:rPr>
                <w:rFonts w:ascii="Cambria" w:hAnsi="Cambria"/>
                <w:color w:val="000000"/>
                <w:sz w:val="18"/>
                <w:szCs w:val="18"/>
              </w:rPr>
              <w:t>,</w:t>
            </w:r>
            <w:r w:rsidRPr="00C14F75">
              <w:rPr>
                <w:rFonts w:ascii="Cambria" w:hAnsi="Cambria"/>
                <w:color w:val="000000"/>
                <w:sz w:val="18"/>
                <w:szCs w:val="18"/>
              </w:rPr>
              <w:t>00</w:t>
            </w:r>
            <w:r w:rsidRPr="00C14F75">
              <w:rPr>
                <w:rFonts w:ascii="Cambria" w:hAnsi="Cambria"/>
                <w:color w:val="000000"/>
                <w:sz w:val="18"/>
                <w:szCs w:val="18"/>
              </w:rPr>
              <w:t>€</w:t>
            </w:r>
          </w:p>
        </w:tc>
        <w:tc>
          <w:tcPr>
            <w:tcW w:w="1101" w:type="dxa"/>
            <w:tcBorders>
              <w:top w:val="nil"/>
              <w:left w:val="nil"/>
              <w:bottom w:val="single" w:sz="4" w:space="0" w:color="auto"/>
              <w:right w:val="single" w:sz="4" w:space="0" w:color="auto"/>
            </w:tcBorders>
            <w:noWrap/>
            <w:vAlign w:val="center"/>
            <w:hideMark/>
          </w:tcPr>
          <w:p w14:paraId="043F0DA9" w14:textId="1296A010" w:rsidR="007D6AE5" w:rsidRPr="00C14F75" w:rsidRDefault="007D6AE5" w:rsidP="007D6AE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0</w:t>
            </w:r>
            <w:r w:rsidRPr="00C14F75">
              <w:rPr>
                <w:rFonts w:ascii="Cambria" w:hAnsi="Cambria"/>
                <w:color w:val="000000"/>
                <w:sz w:val="18"/>
                <w:szCs w:val="18"/>
              </w:rPr>
              <w:t>,</w:t>
            </w:r>
            <w:r w:rsidRPr="00C14F75">
              <w:rPr>
                <w:rFonts w:ascii="Cambria" w:hAnsi="Cambria"/>
                <w:color w:val="000000"/>
                <w:sz w:val="18"/>
                <w:szCs w:val="18"/>
              </w:rPr>
              <w:t>00</w:t>
            </w:r>
            <w:r w:rsidRPr="00C14F75">
              <w:rPr>
                <w:rFonts w:ascii="Cambria" w:hAnsi="Cambria"/>
                <w:color w:val="000000"/>
                <w:sz w:val="18"/>
                <w:szCs w:val="18"/>
              </w:rPr>
              <w:t>€</w:t>
            </w:r>
          </w:p>
        </w:tc>
        <w:tc>
          <w:tcPr>
            <w:tcW w:w="1388" w:type="dxa"/>
            <w:tcBorders>
              <w:top w:val="nil"/>
              <w:left w:val="nil"/>
              <w:bottom w:val="single" w:sz="4" w:space="0" w:color="auto"/>
              <w:right w:val="single" w:sz="4" w:space="0" w:color="auto"/>
            </w:tcBorders>
            <w:noWrap/>
            <w:vAlign w:val="center"/>
            <w:hideMark/>
          </w:tcPr>
          <w:p w14:paraId="01FBB649" w14:textId="01F40B11" w:rsidR="007D6AE5" w:rsidRPr="00C14F75" w:rsidRDefault="007D6AE5" w:rsidP="007D6AE5">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5</w:t>
            </w:r>
            <w:r w:rsidRPr="00C14F75">
              <w:rPr>
                <w:rFonts w:ascii="Cambria" w:hAnsi="Cambria"/>
                <w:color w:val="000000"/>
                <w:sz w:val="18"/>
                <w:szCs w:val="18"/>
              </w:rPr>
              <w:t>.</w:t>
            </w:r>
            <w:r w:rsidRPr="00C14F75">
              <w:rPr>
                <w:rFonts w:ascii="Cambria" w:hAnsi="Cambria"/>
                <w:color w:val="000000"/>
                <w:sz w:val="18"/>
                <w:szCs w:val="18"/>
              </w:rPr>
              <w:t>773</w:t>
            </w:r>
            <w:r w:rsidRPr="00C14F75">
              <w:rPr>
                <w:rFonts w:ascii="Cambria" w:hAnsi="Cambria"/>
                <w:color w:val="000000"/>
                <w:sz w:val="18"/>
                <w:szCs w:val="18"/>
              </w:rPr>
              <w:t>,</w:t>
            </w:r>
            <w:r w:rsidRPr="00C14F75">
              <w:rPr>
                <w:rFonts w:ascii="Cambria" w:hAnsi="Cambria"/>
                <w:color w:val="000000"/>
                <w:sz w:val="18"/>
                <w:szCs w:val="18"/>
              </w:rPr>
              <w:t>90</w:t>
            </w:r>
            <w:r w:rsidRPr="00C14F75">
              <w:rPr>
                <w:rFonts w:ascii="Cambria" w:hAnsi="Cambria"/>
                <w:color w:val="000000"/>
                <w:sz w:val="18"/>
                <w:szCs w:val="18"/>
              </w:rPr>
              <w:t>€</w:t>
            </w:r>
          </w:p>
        </w:tc>
        <w:tc>
          <w:tcPr>
            <w:tcW w:w="1267" w:type="dxa"/>
            <w:tcBorders>
              <w:top w:val="nil"/>
              <w:left w:val="nil"/>
              <w:bottom w:val="single" w:sz="4" w:space="0" w:color="auto"/>
              <w:right w:val="single" w:sz="4" w:space="0" w:color="auto"/>
            </w:tcBorders>
            <w:noWrap/>
            <w:vAlign w:val="center"/>
            <w:hideMark/>
          </w:tcPr>
          <w:p w14:paraId="308CB03D" w14:textId="77777777" w:rsidR="007D6AE5" w:rsidRPr="00C14F75" w:rsidRDefault="007D6AE5" w:rsidP="007D6AE5">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Fonds de roulement</w:t>
            </w:r>
          </w:p>
        </w:tc>
      </w:tr>
      <w:tr w:rsidR="00B0547F" w:rsidRPr="00C14F75" w14:paraId="72C15D24" w14:textId="77777777" w:rsidTr="007D6AE5">
        <w:trPr>
          <w:trHeight w:val="200"/>
        </w:trPr>
        <w:tc>
          <w:tcPr>
            <w:tcW w:w="1394" w:type="dxa"/>
            <w:tcBorders>
              <w:top w:val="single" w:sz="4" w:space="0" w:color="auto"/>
              <w:left w:val="single" w:sz="4" w:space="0" w:color="auto"/>
              <w:bottom w:val="single" w:sz="4" w:space="0" w:color="auto"/>
              <w:right w:val="nil"/>
            </w:tcBorders>
            <w:vAlign w:val="center"/>
            <w:hideMark/>
          </w:tcPr>
          <w:p w14:paraId="00A33002" w14:textId="3D16C706" w:rsidR="00B0547F" w:rsidRPr="00C14F75" w:rsidRDefault="00B0547F" w:rsidP="00B0547F">
            <w:pPr>
              <w:spacing w:line="240" w:lineRule="auto"/>
              <w:jc w:val="center"/>
              <w:rPr>
                <w:rFonts w:ascii="Cambria" w:eastAsia="Times New Roman" w:hAnsi="Cambria"/>
                <w:b/>
                <w:bCs/>
                <w:color w:val="000000"/>
                <w:kern w:val="0"/>
                <w:sz w:val="18"/>
                <w:szCs w:val="18"/>
                <w14:ligatures w14:val="none"/>
              </w:rPr>
            </w:pPr>
            <w:r w:rsidRPr="00C14F75">
              <w:rPr>
                <w:rFonts w:ascii="Cambria" w:hAnsi="Cambria"/>
                <w:b/>
                <w:color w:val="000000"/>
                <w:sz w:val="18"/>
                <w:szCs w:val="18"/>
              </w:rPr>
              <w:t>Fonds de roulement</w:t>
            </w:r>
          </w:p>
        </w:tc>
        <w:tc>
          <w:tcPr>
            <w:tcW w:w="1232" w:type="dxa"/>
            <w:tcBorders>
              <w:top w:val="single" w:sz="4" w:space="0" w:color="auto"/>
              <w:left w:val="single" w:sz="4" w:space="0" w:color="auto"/>
              <w:bottom w:val="single" w:sz="4" w:space="0" w:color="auto"/>
              <w:right w:val="nil"/>
            </w:tcBorders>
            <w:noWrap/>
            <w:vAlign w:val="center"/>
            <w:hideMark/>
          </w:tcPr>
          <w:p w14:paraId="0F7575D3" w14:textId="77777777" w:rsidR="00B0547F" w:rsidRPr="00C14F75" w:rsidRDefault="00B0547F" w:rsidP="00B0547F">
            <w:pPr>
              <w:spacing w:line="240" w:lineRule="auto"/>
              <w:jc w:val="right"/>
              <w:rPr>
                <w:rFonts w:ascii="Cambria" w:eastAsia="Times New Roman" w:hAnsi="Cambria"/>
                <w:color w:val="000000"/>
                <w:kern w:val="0"/>
                <w:sz w:val="18"/>
                <w:szCs w:val="18"/>
                <w14:ligatures w14:val="none"/>
              </w:rPr>
            </w:pPr>
            <w:r w:rsidRPr="00C14F75">
              <w:rPr>
                <w:rFonts w:ascii="Cambria" w:hAnsi="Cambria"/>
                <w:color w:val="000000"/>
                <w:sz w:val="18"/>
                <w:szCs w:val="18"/>
              </w:rPr>
              <w:t> </w:t>
            </w:r>
          </w:p>
        </w:tc>
        <w:tc>
          <w:tcPr>
            <w:tcW w:w="1118" w:type="dxa"/>
            <w:tcBorders>
              <w:top w:val="single" w:sz="4" w:space="0" w:color="auto"/>
              <w:left w:val="nil"/>
              <w:bottom w:val="single" w:sz="4" w:space="0" w:color="auto"/>
              <w:right w:val="nil"/>
            </w:tcBorders>
            <w:noWrap/>
            <w:vAlign w:val="center"/>
            <w:hideMark/>
          </w:tcPr>
          <w:p w14:paraId="2835E2DE" w14:textId="77777777" w:rsidR="00B0547F" w:rsidRPr="00C14F75" w:rsidRDefault="00B0547F" w:rsidP="00B0547F">
            <w:pPr>
              <w:spacing w:line="240" w:lineRule="auto"/>
              <w:jc w:val="right"/>
              <w:rPr>
                <w:rFonts w:ascii="Cambria" w:eastAsia="Times New Roman" w:hAnsi="Cambria"/>
                <w:b/>
                <w:bCs/>
                <w:color w:val="000000"/>
                <w:kern w:val="0"/>
                <w:sz w:val="18"/>
                <w:szCs w:val="18"/>
                <w14:ligatures w14:val="none"/>
              </w:rPr>
            </w:pPr>
            <w:r w:rsidRPr="00C14F75">
              <w:rPr>
                <w:rFonts w:ascii="Cambria" w:hAnsi="Cambria"/>
                <w:b/>
                <w:color w:val="000000"/>
                <w:sz w:val="18"/>
                <w:szCs w:val="18"/>
              </w:rPr>
              <w:t> </w:t>
            </w:r>
          </w:p>
        </w:tc>
        <w:tc>
          <w:tcPr>
            <w:tcW w:w="1518" w:type="dxa"/>
            <w:tcBorders>
              <w:top w:val="single" w:sz="4" w:space="0" w:color="auto"/>
              <w:left w:val="nil"/>
              <w:bottom w:val="single" w:sz="4" w:space="0" w:color="auto"/>
              <w:right w:val="nil"/>
            </w:tcBorders>
            <w:noWrap/>
            <w:vAlign w:val="center"/>
            <w:hideMark/>
          </w:tcPr>
          <w:p w14:paraId="364D1B01" w14:textId="77777777" w:rsidR="00B0547F" w:rsidRPr="00C14F75" w:rsidRDefault="00B0547F" w:rsidP="00B0547F">
            <w:pPr>
              <w:spacing w:line="240" w:lineRule="auto"/>
              <w:jc w:val="right"/>
              <w:rPr>
                <w:rFonts w:ascii="Cambria" w:eastAsia="Times New Roman" w:hAnsi="Cambria"/>
                <w:b/>
                <w:bCs/>
                <w:color w:val="000000"/>
                <w:kern w:val="0"/>
                <w:sz w:val="18"/>
                <w:szCs w:val="18"/>
                <w14:ligatures w14:val="none"/>
              </w:rPr>
            </w:pPr>
            <w:r w:rsidRPr="00C14F75">
              <w:rPr>
                <w:rFonts w:ascii="Cambria" w:hAnsi="Cambria"/>
                <w:b/>
                <w:color w:val="000000"/>
                <w:sz w:val="18"/>
                <w:szCs w:val="18"/>
              </w:rPr>
              <w:t> </w:t>
            </w:r>
          </w:p>
        </w:tc>
        <w:tc>
          <w:tcPr>
            <w:tcW w:w="1101" w:type="dxa"/>
            <w:tcBorders>
              <w:top w:val="single" w:sz="4" w:space="0" w:color="auto"/>
              <w:left w:val="nil"/>
              <w:bottom w:val="single" w:sz="4" w:space="0" w:color="auto"/>
              <w:right w:val="nil"/>
            </w:tcBorders>
            <w:noWrap/>
            <w:vAlign w:val="center"/>
            <w:hideMark/>
          </w:tcPr>
          <w:p w14:paraId="4711C7F9" w14:textId="77777777" w:rsidR="00B0547F" w:rsidRPr="00C14F75" w:rsidRDefault="00B0547F" w:rsidP="00B0547F">
            <w:pPr>
              <w:spacing w:line="240" w:lineRule="auto"/>
              <w:jc w:val="right"/>
              <w:rPr>
                <w:rFonts w:ascii="Cambria" w:eastAsia="Times New Roman" w:hAnsi="Cambria"/>
                <w:b/>
                <w:bCs/>
                <w:color w:val="000000"/>
                <w:kern w:val="0"/>
                <w:sz w:val="18"/>
                <w:szCs w:val="18"/>
                <w14:ligatures w14:val="none"/>
              </w:rPr>
            </w:pPr>
            <w:r w:rsidRPr="00C14F75">
              <w:rPr>
                <w:rFonts w:ascii="Cambria" w:hAnsi="Cambria"/>
                <w:b/>
                <w:color w:val="000000"/>
                <w:sz w:val="18"/>
                <w:szCs w:val="18"/>
              </w:rPr>
              <w:t> </w:t>
            </w:r>
          </w:p>
        </w:tc>
        <w:tc>
          <w:tcPr>
            <w:tcW w:w="1101" w:type="dxa"/>
            <w:tcBorders>
              <w:top w:val="single" w:sz="4" w:space="0" w:color="auto"/>
              <w:left w:val="nil"/>
              <w:bottom w:val="single" w:sz="4" w:space="0" w:color="auto"/>
              <w:right w:val="nil"/>
            </w:tcBorders>
            <w:noWrap/>
            <w:vAlign w:val="center"/>
            <w:hideMark/>
          </w:tcPr>
          <w:p w14:paraId="10316C15" w14:textId="77777777" w:rsidR="00B0547F" w:rsidRPr="00C14F75" w:rsidRDefault="00B0547F" w:rsidP="00B0547F">
            <w:pPr>
              <w:spacing w:line="240" w:lineRule="auto"/>
              <w:jc w:val="right"/>
              <w:rPr>
                <w:rFonts w:ascii="Cambria" w:eastAsia="Times New Roman" w:hAnsi="Cambria"/>
                <w:b/>
                <w:bCs/>
                <w:color w:val="000000"/>
                <w:kern w:val="0"/>
                <w:sz w:val="18"/>
                <w:szCs w:val="18"/>
                <w14:ligatures w14:val="none"/>
              </w:rPr>
            </w:pPr>
            <w:r w:rsidRPr="00C14F75">
              <w:rPr>
                <w:rFonts w:ascii="Cambria" w:hAnsi="Cambria"/>
                <w:b/>
                <w:color w:val="000000"/>
                <w:sz w:val="18"/>
                <w:szCs w:val="18"/>
              </w:rPr>
              <w:t> </w:t>
            </w:r>
          </w:p>
        </w:tc>
        <w:tc>
          <w:tcPr>
            <w:tcW w:w="1388" w:type="dxa"/>
            <w:tcBorders>
              <w:top w:val="single" w:sz="4" w:space="0" w:color="auto"/>
              <w:left w:val="nil"/>
              <w:bottom w:val="single" w:sz="4" w:space="0" w:color="auto"/>
              <w:right w:val="single" w:sz="4" w:space="0" w:color="auto"/>
            </w:tcBorders>
            <w:noWrap/>
            <w:vAlign w:val="center"/>
            <w:hideMark/>
          </w:tcPr>
          <w:p w14:paraId="530C2630" w14:textId="1DC2F7F4" w:rsidR="00B0547F" w:rsidRPr="00C14F75" w:rsidRDefault="00DC092C" w:rsidP="00B0547F">
            <w:pPr>
              <w:spacing w:line="240" w:lineRule="auto"/>
              <w:jc w:val="right"/>
              <w:rPr>
                <w:rFonts w:ascii="Cambria" w:eastAsia="Times New Roman" w:hAnsi="Cambria"/>
                <w:b/>
                <w:bCs/>
                <w:color w:val="000000"/>
                <w:kern w:val="0"/>
                <w:sz w:val="18"/>
                <w:szCs w:val="18"/>
                <w14:ligatures w14:val="none"/>
              </w:rPr>
            </w:pPr>
            <w:r w:rsidRPr="00C14F75">
              <w:rPr>
                <w:rFonts w:ascii="Cambria" w:hAnsi="Cambria"/>
                <w:b/>
                <w:color w:val="000000"/>
                <w:sz w:val="18"/>
                <w:szCs w:val="18"/>
              </w:rPr>
              <w:t>111</w:t>
            </w:r>
            <w:r w:rsidRPr="00C14F75">
              <w:rPr>
                <w:rFonts w:ascii="Cambria" w:hAnsi="Cambria"/>
                <w:b/>
                <w:color w:val="000000"/>
                <w:sz w:val="18"/>
                <w:szCs w:val="18"/>
              </w:rPr>
              <w:t>.</w:t>
            </w:r>
            <w:r w:rsidRPr="00C14F75">
              <w:rPr>
                <w:rFonts w:ascii="Cambria" w:hAnsi="Cambria"/>
                <w:b/>
                <w:color w:val="000000"/>
                <w:sz w:val="18"/>
                <w:szCs w:val="18"/>
              </w:rPr>
              <w:t>607</w:t>
            </w:r>
            <w:r w:rsidRPr="00C14F75">
              <w:rPr>
                <w:rFonts w:ascii="Cambria" w:hAnsi="Cambria"/>
                <w:b/>
                <w:color w:val="000000"/>
                <w:sz w:val="18"/>
                <w:szCs w:val="18"/>
              </w:rPr>
              <w:t>,</w:t>
            </w:r>
            <w:r w:rsidRPr="00C14F75">
              <w:rPr>
                <w:rFonts w:ascii="Cambria" w:hAnsi="Cambria"/>
                <w:b/>
                <w:color w:val="000000"/>
                <w:sz w:val="18"/>
                <w:szCs w:val="18"/>
              </w:rPr>
              <w:t xml:space="preserve">66 </w:t>
            </w:r>
            <w:r w:rsidR="00B0547F" w:rsidRPr="00C14F75">
              <w:rPr>
                <w:rFonts w:ascii="Cambria" w:hAnsi="Cambria"/>
                <w:b/>
                <w:color w:val="000000"/>
                <w:sz w:val="18"/>
                <w:szCs w:val="18"/>
              </w:rPr>
              <w:t>€</w:t>
            </w:r>
          </w:p>
        </w:tc>
        <w:tc>
          <w:tcPr>
            <w:tcW w:w="1267" w:type="dxa"/>
            <w:tcBorders>
              <w:top w:val="single" w:sz="4" w:space="0" w:color="auto"/>
              <w:left w:val="nil"/>
              <w:bottom w:val="single" w:sz="4" w:space="0" w:color="auto"/>
              <w:right w:val="nil"/>
            </w:tcBorders>
            <w:noWrap/>
            <w:vAlign w:val="bottom"/>
            <w:hideMark/>
          </w:tcPr>
          <w:p w14:paraId="1421E0FF" w14:textId="77777777" w:rsidR="00B0547F" w:rsidRPr="00C14F75" w:rsidRDefault="00B0547F" w:rsidP="00B0547F">
            <w:pPr>
              <w:spacing w:line="240" w:lineRule="auto"/>
              <w:jc w:val="right"/>
              <w:rPr>
                <w:rFonts w:ascii="Cambria" w:eastAsia="Times New Roman" w:hAnsi="Cambria"/>
                <w:b/>
                <w:bCs/>
                <w:color w:val="000000"/>
                <w:kern w:val="0"/>
                <w:sz w:val="18"/>
                <w:szCs w:val="18"/>
                <w:lang w:val="en-US"/>
                <w14:ligatures w14:val="none"/>
              </w:rPr>
            </w:pPr>
          </w:p>
        </w:tc>
      </w:tr>
      <w:tr w:rsidR="0039515D" w:rsidRPr="00C14F75" w14:paraId="4DDAD38F" w14:textId="77777777" w:rsidTr="00D34199">
        <w:trPr>
          <w:trHeight w:val="200"/>
        </w:trPr>
        <w:tc>
          <w:tcPr>
            <w:tcW w:w="1394" w:type="dxa"/>
            <w:tcBorders>
              <w:top w:val="single" w:sz="4" w:space="0" w:color="auto"/>
              <w:left w:val="single" w:sz="4" w:space="0" w:color="auto"/>
              <w:bottom w:val="single" w:sz="4" w:space="0" w:color="auto"/>
              <w:right w:val="nil"/>
            </w:tcBorders>
            <w:vAlign w:val="center"/>
          </w:tcPr>
          <w:p w14:paraId="51369298" w14:textId="1AE3149F" w:rsidR="0039515D" w:rsidRPr="00C14F75" w:rsidDel="0039515D" w:rsidRDefault="0039515D" w:rsidP="00B0547F">
            <w:pPr>
              <w:spacing w:line="240" w:lineRule="auto"/>
              <w:jc w:val="center"/>
              <w:rPr>
                <w:rFonts w:ascii="Cambria" w:eastAsia="Times New Roman" w:hAnsi="Cambria"/>
                <w:b/>
                <w:bCs/>
                <w:color w:val="000000"/>
                <w:kern w:val="0"/>
                <w:sz w:val="18"/>
                <w:szCs w:val="18"/>
                <w14:ligatures w14:val="none"/>
              </w:rPr>
            </w:pPr>
            <w:r w:rsidRPr="00C14F75">
              <w:rPr>
                <w:rFonts w:ascii="Cambria" w:hAnsi="Cambria"/>
                <w:b/>
                <w:color w:val="000000"/>
                <w:sz w:val="18"/>
                <w:szCs w:val="18"/>
              </w:rPr>
              <w:t>Contribution volontaire de l’Union européenne</w:t>
            </w:r>
          </w:p>
        </w:tc>
        <w:tc>
          <w:tcPr>
            <w:tcW w:w="1232" w:type="dxa"/>
            <w:tcBorders>
              <w:top w:val="single" w:sz="4" w:space="0" w:color="auto"/>
              <w:left w:val="single" w:sz="4" w:space="0" w:color="auto"/>
              <w:bottom w:val="single" w:sz="4" w:space="0" w:color="auto"/>
              <w:right w:val="nil"/>
            </w:tcBorders>
            <w:noWrap/>
            <w:vAlign w:val="center"/>
          </w:tcPr>
          <w:p w14:paraId="35A2A54A" w14:textId="77777777" w:rsidR="0039515D" w:rsidRPr="00C14F75" w:rsidRDefault="0039515D" w:rsidP="00B0547F">
            <w:pPr>
              <w:spacing w:line="240" w:lineRule="auto"/>
              <w:jc w:val="right"/>
              <w:rPr>
                <w:rFonts w:ascii="Cambria" w:eastAsia="Times New Roman" w:hAnsi="Cambria"/>
                <w:color w:val="000000"/>
                <w:kern w:val="0"/>
                <w:sz w:val="18"/>
                <w:szCs w:val="18"/>
                <w14:ligatures w14:val="none"/>
              </w:rPr>
            </w:pPr>
          </w:p>
        </w:tc>
        <w:tc>
          <w:tcPr>
            <w:tcW w:w="1118" w:type="dxa"/>
            <w:tcBorders>
              <w:top w:val="single" w:sz="4" w:space="0" w:color="auto"/>
              <w:left w:val="nil"/>
              <w:bottom w:val="single" w:sz="4" w:space="0" w:color="auto"/>
              <w:right w:val="nil"/>
            </w:tcBorders>
            <w:noWrap/>
            <w:vAlign w:val="center"/>
          </w:tcPr>
          <w:p w14:paraId="3BABDA14" w14:textId="77777777" w:rsidR="0039515D" w:rsidRPr="00C14F75" w:rsidRDefault="0039515D" w:rsidP="00B0547F">
            <w:pPr>
              <w:spacing w:line="240" w:lineRule="auto"/>
              <w:jc w:val="right"/>
              <w:rPr>
                <w:rFonts w:ascii="Cambria" w:eastAsia="Times New Roman" w:hAnsi="Cambria"/>
                <w:b/>
                <w:bCs/>
                <w:color w:val="000000"/>
                <w:kern w:val="0"/>
                <w:sz w:val="18"/>
                <w:szCs w:val="18"/>
                <w14:ligatures w14:val="none"/>
              </w:rPr>
            </w:pPr>
          </w:p>
        </w:tc>
        <w:tc>
          <w:tcPr>
            <w:tcW w:w="1518" w:type="dxa"/>
            <w:tcBorders>
              <w:top w:val="single" w:sz="4" w:space="0" w:color="auto"/>
              <w:left w:val="nil"/>
              <w:bottom w:val="single" w:sz="4" w:space="0" w:color="auto"/>
              <w:right w:val="nil"/>
            </w:tcBorders>
            <w:noWrap/>
            <w:vAlign w:val="center"/>
          </w:tcPr>
          <w:p w14:paraId="4ADA1512" w14:textId="77777777" w:rsidR="0039515D" w:rsidRPr="00C14F75" w:rsidRDefault="0039515D" w:rsidP="00B0547F">
            <w:pPr>
              <w:spacing w:line="240" w:lineRule="auto"/>
              <w:jc w:val="right"/>
              <w:rPr>
                <w:rFonts w:ascii="Cambria" w:eastAsia="Times New Roman" w:hAnsi="Cambria"/>
                <w:b/>
                <w:bCs/>
                <w:color w:val="000000"/>
                <w:kern w:val="0"/>
                <w:sz w:val="18"/>
                <w:szCs w:val="18"/>
                <w14:ligatures w14:val="none"/>
              </w:rPr>
            </w:pPr>
          </w:p>
        </w:tc>
        <w:tc>
          <w:tcPr>
            <w:tcW w:w="1101" w:type="dxa"/>
            <w:tcBorders>
              <w:top w:val="single" w:sz="4" w:space="0" w:color="auto"/>
              <w:left w:val="nil"/>
              <w:bottom w:val="single" w:sz="4" w:space="0" w:color="auto"/>
              <w:right w:val="nil"/>
            </w:tcBorders>
            <w:noWrap/>
            <w:vAlign w:val="center"/>
          </w:tcPr>
          <w:p w14:paraId="2B672B48" w14:textId="77777777" w:rsidR="0039515D" w:rsidRPr="00C14F75" w:rsidRDefault="0039515D" w:rsidP="00B0547F">
            <w:pPr>
              <w:spacing w:line="240" w:lineRule="auto"/>
              <w:jc w:val="right"/>
              <w:rPr>
                <w:rFonts w:ascii="Cambria" w:eastAsia="Times New Roman" w:hAnsi="Cambria"/>
                <w:b/>
                <w:bCs/>
                <w:color w:val="000000"/>
                <w:kern w:val="0"/>
                <w:sz w:val="18"/>
                <w:szCs w:val="18"/>
                <w14:ligatures w14:val="none"/>
              </w:rPr>
            </w:pPr>
          </w:p>
        </w:tc>
        <w:tc>
          <w:tcPr>
            <w:tcW w:w="1101" w:type="dxa"/>
            <w:tcBorders>
              <w:top w:val="single" w:sz="4" w:space="0" w:color="auto"/>
              <w:left w:val="nil"/>
              <w:bottom w:val="single" w:sz="4" w:space="0" w:color="auto"/>
              <w:right w:val="nil"/>
            </w:tcBorders>
            <w:noWrap/>
            <w:vAlign w:val="center"/>
          </w:tcPr>
          <w:p w14:paraId="2FF43788" w14:textId="77777777" w:rsidR="0039515D" w:rsidRPr="00C14F75" w:rsidRDefault="0039515D" w:rsidP="00B0547F">
            <w:pPr>
              <w:spacing w:line="240" w:lineRule="auto"/>
              <w:jc w:val="right"/>
              <w:rPr>
                <w:rFonts w:ascii="Cambria" w:eastAsia="Times New Roman" w:hAnsi="Cambria"/>
                <w:b/>
                <w:bCs/>
                <w:color w:val="000000"/>
                <w:kern w:val="0"/>
                <w:sz w:val="18"/>
                <w:szCs w:val="18"/>
                <w14:ligatures w14:val="none"/>
              </w:rPr>
            </w:pPr>
          </w:p>
        </w:tc>
        <w:tc>
          <w:tcPr>
            <w:tcW w:w="1388" w:type="dxa"/>
            <w:tcBorders>
              <w:top w:val="single" w:sz="4" w:space="0" w:color="auto"/>
              <w:left w:val="nil"/>
              <w:bottom w:val="single" w:sz="4" w:space="0" w:color="auto"/>
              <w:right w:val="single" w:sz="4" w:space="0" w:color="auto"/>
            </w:tcBorders>
            <w:noWrap/>
            <w:vAlign w:val="center"/>
          </w:tcPr>
          <w:p w14:paraId="47033618" w14:textId="068D8601" w:rsidR="0039515D" w:rsidRPr="00C14F75" w:rsidRDefault="0039515D" w:rsidP="00B0547F">
            <w:pPr>
              <w:spacing w:line="240" w:lineRule="auto"/>
              <w:jc w:val="right"/>
              <w:rPr>
                <w:rFonts w:ascii="Cambria" w:eastAsia="Times New Roman" w:hAnsi="Cambria"/>
                <w:b/>
                <w:bCs/>
                <w:color w:val="000000"/>
                <w:kern w:val="0"/>
                <w:sz w:val="18"/>
                <w:szCs w:val="18"/>
                <w14:ligatures w14:val="none"/>
              </w:rPr>
            </w:pPr>
            <w:r w:rsidRPr="00C14F75">
              <w:rPr>
                <w:rFonts w:ascii="Cambria" w:hAnsi="Cambria"/>
                <w:b/>
                <w:color w:val="000000"/>
                <w:sz w:val="18"/>
                <w:szCs w:val="18"/>
              </w:rPr>
              <w:t>62.500,00 €</w:t>
            </w:r>
          </w:p>
        </w:tc>
        <w:tc>
          <w:tcPr>
            <w:tcW w:w="1267" w:type="dxa"/>
            <w:tcBorders>
              <w:top w:val="single" w:sz="4" w:space="0" w:color="auto"/>
              <w:left w:val="nil"/>
              <w:bottom w:val="single" w:sz="4" w:space="0" w:color="auto"/>
              <w:right w:val="nil"/>
            </w:tcBorders>
            <w:noWrap/>
            <w:vAlign w:val="bottom"/>
          </w:tcPr>
          <w:p w14:paraId="613F20D1" w14:textId="77777777" w:rsidR="0039515D" w:rsidRPr="00C14F75" w:rsidRDefault="0039515D" w:rsidP="00B0547F">
            <w:pPr>
              <w:spacing w:line="240" w:lineRule="auto"/>
              <w:jc w:val="right"/>
              <w:rPr>
                <w:rFonts w:ascii="Cambria" w:eastAsia="Times New Roman" w:hAnsi="Cambria"/>
                <w:b/>
                <w:bCs/>
                <w:color w:val="000000"/>
                <w:kern w:val="0"/>
                <w:sz w:val="18"/>
                <w:szCs w:val="18"/>
                <w14:ligatures w14:val="none"/>
              </w:rPr>
            </w:pPr>
          </w:p>
        </w:tc>
      </w:tr>
      <w:tr w:rsidR="00D34199" w:rsidRPr="00C14F75" w14:paraId="0C6EA688" w14:textId="77777777" w:rsidTr="007D6AE5">
        <w:trPr>
          <w:trHeight w:val="200"/>
        </w:trPr>
        <w:tc>
          <w:tcPr>
            <w:tcW w:w="1394" w:type="dxa"/>
            <w:tcBorders>
              <w:top w:val="single" w:sz="4" w:space="0" w:color="auto"/>
              <w:left w:val="single" w:sz="4" w:space="0" w:color="auto"/>
              <w:bottom w:val="single" w:sz="4" w:space="0" w:color="auto"/>
              <w:right w:val="nil"/>
            </w:tcBorders>
            <w:vAlign w:val="center"/>
          </w:tcPr>
          <w:p w14:paraId="37AD5C85" w14:textId="335BA76D" w:rsidR="00D34199" w:rsidRPr="00C14F75" w:rsidRDefault="00D34199" w:rsidP="00D34199">
            <w:pPr>
              <w:spacing w:line="240" w:lineRule="auto"/>
              <w:jc w:val="center"/>
              <w:rPr>
                <w:rFonts w:ascii="Cambria" w:hAnsi="Cambria"/>
                <w:b/>
                <w:color w:val="000000"/>
                <w:sz w:val="18"/>
                <w:szCs w:val="18"/>
              </w:rPr>
            </w:pPr>
            <w:r w:rsidRPr="00C14F75">
              <w:rPr>
                <w:rFonts w:ascii="Cambria" w:hAnsi="Cambria"/>
                <w:b/>
                <w:color w:val="000000"/>
                <w:sz w:val="18"/>
                <w:szCs w:val="18"/>
              </w:rPr>
              <w:t>Total – Chap</w:t>
            </w:r>
            <w:r w:rsidRPr="00C14F75">
              <w:rPr>
                <w:rFonts w:ascii="Cambria" w:hAnsi="Cambria"/>
                <w:b/>
                <w:color w:val="000000"/>
                <w:sz w:val="18"/>
                <w:szCs w:val="18"/>
              </w:rPr>
              <w:t>itre</w:t>
            </w:r>
            <w:r w:rsidRPr="00C14F75">
              <w:rPr>
                <w:rFonts w:ascii="Cambria" w:hAnsi="Cambria"/>
                <w:b/>
                <w:color w:val="000000"/>
                <w:sz w:val="18"/>
                <w:szCs w:val="18"/>
              </w:rPr>
              <w:t xml:space="preserve"> </w:t>
            </w:r>
            <w:proofErr w:type="gramStart"/>
            <w:r w:rsidRPr="00C14F75">
              <w:rPr>
                <w:rFonts w:ascii="Cambria" w:hAnsi="Cambria"/>
                <w:b/>
                <w:color w:val="000000"/>
                <w:sz w:val="18"/>
                <w:szCs w:val="18"/>
              </w:rPr>
              <w:t>3.b</w:t>
            </w:r>
            <w:proofErr w:type="gramEnd"/>
          </w:p>
        </w:tc>
        <w:tc>
          <w:tcPr>
            <w:tcW w:w="1232" w:type="dxa"/>
            <w:tcBorders>
              <w:top w:val="single" w:sz="4" w:space="0" w:color="auto"/>
              <w:left w:val="single" w:sz="4" w:space="0" w:color="auto"/>
              <w:bottom w:val="single" w:sz="4" w:space="0" w:color="auto"/>
              <w:right w:val="nil"/>
            </w:tcBorders>
            <w:noWrap/>
            <w:vAlign w:val="center"/>
          </w:tcPr>
          <w:p w14:paraId="10C324B9" w14:textId="77777777" w:rsidR="00D34199" w:rsidRPr="00C14F75" w:rsidRDefault="00D34199" w:rsidP="00D34199">
            <w:pPr>
              <w:spacing w:line="240" w:lineRule="auto"/>
              <w:jc w:val="right"/>
              <w:rPr>
                <w:rFonts w:ascii="Cambria" w:eastAsia="Times New Roman" w:hAnsi="Cambria"/>
                <w:color w:val="000000"/>
                <w:kern w:val="0"/>
                <w:sz w:val="18"/>
                <w:szCs w:val="18"/>
                <w14:ligatures w14:val="none"/>
              </w:rPr>
            </w:pPr>
          </w:p>
        </w:tc>
        <w:tc>
          <w:tcPr>
            <w:tcW w:w="1118" w:type="dxa"/>
            <w:tcBorders>
              <w:top w:val="single" w:sz="4" w:space="0" w:color="auto"/>
              <w:left w:val="nil"/>
              <w:bottom w:val="single" w:sz="4" w:space="0" w:color="auto"/>
              <w:right w:val="nil"/>
            </w:tcBorders>
            <w:noWrap/>
            <w:vAlign w:val="center"/>
          </w:tcPr>
          <w:p w14:paraId="29648ED9" w14:textId="77777777" w:rsidR="00D34199" w:rsidRPr="00C14F75" w:rsidRDefault="00D34199" w:rsidP="00D34199">
            <w:pPr>
              <w:spacing w:line="240" w:lineRule="auto"/>
              <w:jc w:val="right"/>
              <w:rPr>
                <w:rFonts w:ascii="Cambria" w:eastAsia="Times New Roman" w:hAnsi="Cambria"/>
                <w:b/>
                <w:bCs/>
                <w:color w:val="000000"/>
                <w:kern w:val="0"/>
                <w:sz w:val="18"/>
                <w:szCs w:val="18"/>
                <w14:ligatures w14:val="none"/>
              </w:rPr>
            </w:pPr>
          </w:p>
        </w:tc>
        <w:tc>
          <w:tcPr>
            <w:tcW w:w="1518" w:type="dxa"/>
            <w:tcBorders>
              <w:top w:val="single" w:sz="4" w:space="0" w:color="auto"/>
              <w:left w:val="nil"/>
              <w:bottom w:val="single" w:sz="4" w:space="0" w:color="auto"/>
              <w:right w:val="nil"/>
            </w:tcBorders>
            <w:noWrap/>
            <w:vAlign w:val="center"/>
          </w:tcPr>
          <w:p w14:paraId="11C8D2CE" w14:textId="77777777" w:rsidR="00D34199" w:rsidRPr="00C14F75" w:rsidRDefault="00D34199" w:rsidP="00D34199">
            <w:pPr>
              <w:spacing w:line="240" w:lineRule="auto"/>
              <w:jc w:val="right"/>
              <w:rPr>
                <w:rFonts w:ascii="Cambria" w:eastAsia="Times New Roman" w:hAnsi="Cambria"/>
                <w:b/>
                <w:bCs/>
                <w:color w:val="000000"/>
                <w:kern w:val="0"/>
                <w:sz w:val="18"/>
                <w:szCs w:val="18"/>
                <w14:ligatures w14:val="none"/>
              </w:rPr>
            </w:pPr>
          </w:p>
        </w:tc>
        <w:tc>
          <w:tcPr>
            <w:tcW w:w="1101" w:type="dxa"/>
            <w:tcBorders>
              <w:top w:val="single" w:sz="4" w:space="0" w:color="auto"/>
              <w:left w:val="nil"/>
              <w:bottom w:val="single" w:sz="4" w:space="0" w:color="auto"/>
              <w:right w:val="nil"/>
            </w:tcBorders>
            <w:noWrap/>
            <w:vAlign w:val="center"/>
          </w:tcPr>
          <w:p w14:paraId="604BF69C" w14:textId="77777777" w:rsidR="00D34199" w:rsidRPr="00C14F75" w:rsidRDefault="00D34199" w:rsidP="00D34199">
            <w:pPr>
              <w:spacing w:line="240" w:lineRule="auto"/>
              <w:jc w:val="right"/>
              <w:rPr>
                <w:rFonts w:ascii="Cambria" w:eastAsia="Times New Roman" w:hAnsi="Cambria"/>
                <w:b/>
                <w:bCs/>
                <w:color w:val="000000"/>
                <w:kern w:val="0"/>
                <w:sz w:val="18"/>
                <w:szCs w:val="18"/>
                <w14:ligatures w14:val="none"/>
              </w:rPr>
            </w:pPr>
          </w:p>
        </w:tc>
        <w:tc>
          <w:tcPr>
            <w:tcW w:w="1101" w:type="dxa"/>
            <w:tcBorders>
              <w:top w:val="single" w:sz="4" w:space="0" w:color="auto"/>
              <w:left w:val="nil"/>
              <w:bottom w:val="single" w:sz="4" w:space="0" w:color="auto"/>
              <w:right w:val="nil"/>
            </w:tcBorders>
            <w:noWrap/>
            <w:vAlign w:val="center"/>
          </w:tcPr>
          <w:p w14:paraId="5D40AD57" w14:textId="77777777" w:rsidR="00D34199" w:rsidRPr="00C14F75" w:rsidRDefault="00D34199" w:rsidP="00D34199">
            <w:pPr>
              <w:spacing w:line="240" w:lineRule="auto"/>
              <w:jc w:val="right"/>
              <w:rPr>
                <w:rFonts w:ascii="Cambria" w:eastAsia="Times New Roman" w:hAnsi="Cambria"/>
                <w:b/>
                <w:bCs/>
                <w:color w:val="000000"/>
                <w:kern w:val="0"/>
                <w:sz w:val="18"/>
                <w:szCs w:val="18"/>
                <w14:ligatures w14:val="none"/>
              </w:rPr>
            </w:pPr>
          </w:p>
        </w:tc>
        <w:tc>
          <w:tcPr>
            <w:tcW w:w="1388" w:type="dxa"/>
            <w:tcBorders>
              <w:top w:val="single" w:sz="4" w:space="0" w:color="auto"/>
              <w:left w:val="nil"/>
              <w:bottom w:val="single" w:sz="4" w:space="0" w:color="auto"/>
              <w:right w:val="single" w:sz="4" w:space="0" w:color="auto"/>
            </w:tcBorders>
            <w:noWrap/>
            <w:vAlign w:val="center"/>
          </w:tcPr>
          <w:p w14:paraId="1546C750" w14:textId="627A9345" w:rsidR="00D34199" w:rsidRPr="00C14F75" w:rsidRDefault="00D34199" w:rsidP="00D34199">
            <w:pPr>
              <w:spacing w:line="240" w:lineRule="auto"/>
              <w:jc w:val="right"/>
              <w:rPr>
                <w:rFonts w:ascii="Cambria" w:hAnsi="Cambria"/>
                <w:b/>
                <w:color w:val="000000"/>
                <w:sz w:val="18"/>
                <w:szCs w:val="18"/>
              </w:rPr>
            </w:pPr>
            <w:r w:rsidRPr="00C14F75">
              <w:rPr>
                <w:rFonts w:ascii="Cambria" w:hAnsi="Cambria"/>
                <w:b/>
                <w:color w:val="000000"/>
                <w:sz w:val="18"/>
                <w:szCs w:val="18"/>
              </w:rPr>
              <w:t>174.107,26 €</w:t>
            </w:r>
          </w:p>
        </w:tc>
        <w:tc>
          <w:tcPr>
            <w:tcW w:w="1267" w:type="dxa"/>
            <w:tcBorders>
              <w:top w:val="single" w:sz="4" w:space="0" w:color="auto"/>
              <w:left w:val="nil"/>
              <w:bottom w:val="nil"/>
              <w:right w:val="nil"/>
            </w:tcBorders>
            <w:noWrap/>
            <w:vAlign w:val="bottom"/>
          </w:tcPr>
          <w:p w14:paraId="57590055" w14:textId="77777777" w:rsidR="00D34199" w:rsidRPr="00C14F75" w:rsidRDefault="00D34199" w:rsidP="00D34199">
            <w:pPr>
              <w:spacing w:line="240" w:lineRule="auto"/>
              <w:jc w:val="right"/>
              <w:rPr>
                <w:rFonts w:ascii="Cambria" w:eastAsia="Times New Roman" w:hAnsi="Cambria"/>
                <w:b/>
                <w:bCs/>
                <w:color w:val="000000"/>
                <w:kern w:val="0"/>
                <w:sz w:val="18"/>
                <w:szCs w:val="18"/>
                <w14:ligatures w14:val="none"/>
              </w:rPr>
            </w:pPr>
          </w:p>
        </w:tc>
      </w:tr>
    </w:tbl>
    <w:p w14:paraId="1F69F68D" w14:textId="77777777" w:rsidR="00B0547F" w:rsidRPr="00C14F75" w:rsidRDefault="00B0547F" w:rsidP="0064243E">
      <w:pPr>
        <w:widowControl w:val="0"/>
        <w:autoSpaceDE w:val="0"/>
        <w:autoSpaceDN w:val="0"/>
        <w:adjustRightInd w:val="0"/>
        <w:spacing w:line="240" w:lineRule="auto"/>
        <w:jc w:val="both"/>
        <w:rPr>
          <w:rFonts w:ascii="Cambria" w:eastAsiaTheme="majorEastAsia" w:hAnsi="Cambria" w:cs="Segoe UI"/>
          <w:kern w:val="0"/>
          <w:sz w:val="20"/>
          <w:szCs w:val="20"/>
          <w14:ligatures w14:val="none"/>
        </w:rPr>
      </w:pPr>
    </w:p>
    <w:p w14:paraId="5AFAA110" w14:textId="4ECD2EB3" w:rsidR="00B12F72" w:rsidRPr="00C14F75" w:rsidRDefault="00B12F72" w:rsidP="00CE77E4">
      <w:pPr>
        <w:spacing w:line="240" w:lineRule="auto"/>
        <w:jc w:val="both"/>
        <w:rPr>
          <w:rFonts w:ascii="Cambria" w:eastAsia="MS Mincho" w:hAnsi="Cambria"/>
          <w:kern w:val="0"/>
          <w:sz w:val="20"/>
          <w:szCs w:val="20"/>
          <w14:ligatures w14:val="none"/>
        </w:rPr>
      </w:pPr>
      <w:r w:rsidRPr="00C14F75">
        <w:rPr>
          <w:rFonts w:ascii="Cambria" w:hAnsi="Cambria"/>
          <w:sz w:val="20"/>
          <w:szCs w:val="20"/>
        </w:rPr>
        <w:t>Voir l'</w:t>
      </w:r>
      <w:r w:rsidRPr="00C14F75">
        <w:rPr>
          <w:rFonts w:ascii="Cambria" w:hAnsi="Cambria"/>
          <w:b/>
          <w:bCs/>
          <w:sz w:val="20"/>
          <w:szCs w:val="20"/>
        </w:rPr>
        <w:t>appendice 3</w:t>
      </w:r>
      <w:r w:rsidRPr="00C14F75">
        <w:rPr>
          <w:rFonts w:ascii="Cambria" w:hAnsi="Cambria"/>
          <w:sz w:val="20"/>
          <w:szCs w:val="20"/>
        </w:rPr>
        <w:t xml:space="preserve"> pour plus de détails sur les dépenses et leur évolution au cours des quatre dernières années.</w:t>
      </w:r>
    </w:p>
    <w:p w14:paraId="5C01C4F8" w14:textId="77777777" w:rsidR="00B12F72" w:rsidRPr="00C14F75" w:rsidRDefault="00B12F72" w:rsidP="00B12F72">
      <w:pPr>
        <w:spacing w:line="240" w:lineRule="auto"/>
        <w:jc w:val="both"/>
        <w:rPr>
          <w:rFonts w:ascii="Cambria" w:eastAsia="MS Mincho" w:hAnsi="Cambria"/>
          <w:kern w:val="0"/>
          <w:sz w:val="20"/>
          <w:szCs w:val="20"/>
          <w:lang w:eastAsia="ja-JP"/>
          <w14:ligatures w14:val="none"/>
        </w:rPr>
      </w:pPr>
    </w:p>
    <w:p w14:paraId="4AEE35FC" w14:textId="4F83BFB0" w:rsidR="00B12F72" w:rsidRPr="00C14F75" w:rsidRDefault="00B12F72" w:rsidP="00C557DA">
      <w:pPr>
        <w:widowControl w:val="0"/>
        <w:numPr>
          <w:ilvl w:val="0"/>
          <w:numId w:val="8"/>
        </w:numPr>
        <w:autoSpaceDE w:val="0"/>
        <w:autoSpaceDN w:val="0"/>
        <w:adjustRightInd w:val="0"/>
        <w:spacing w:line="240" w:lineRule="auto"/>
        <w:ind w:left="426" w:hanging="426"/>
        <w:jc w:val="both"/>
        <w:rPr>
          <w:rFonts w:ascii="Cambria" w:eastAsia="MS Mincho" w:hAnsi="Cambria"/>
          <w:b/>
          <w:bCs/>
          <w:i/>
          <w:iCs/>
          <w:kern w:val="0"/>
          <w:sz w:val="20"/>
          <w:szCs w:val="20"/>
          <w14:ligatures w14:val="none"/>
        </w:rPr>
      </w:pPr>
      <w:r w:rsidRPr="00C14F75">
        <w:rPr>
          <w:rFonts w:ascii="Cambria" w:hAnsi="Cambria"/>
          <w:b/>
          <w:i/>
          <w:sz w:val="20"/>
          <w:szCs w:val="20"/>
        </w:rPr>
        <w:t>Réunion annuelle du SCRS</w:t>
      </w:r>
    </w:p>
    <w:p w14:paraId="2F99E0DC" w14:textId="77777777" w:rsidR="00B12F72" w:rsidRPr="00C14F75" w:rsidRDefault="00B12F72" w:rsidP="00B12F72">
      <w:pPr>
        <w:spacing w:line="240" w:lineRule="auto"/>
        <w:jc w:val="both"/>
        <w:rPr>
          <w:rFonts w:ascii="Cambria" w:eastAsia="MS Mincho" w:hAnsi="Cambria"/>
          <w:kern w:val="0"/>
          <w:sz w:val="20"/>
          <w:szCs w:val="20"/>
          <w:lang w:val="en-GB" w:eastAsia="ja-JP"/>
          <w14:ligatures w14:val="none"/>
        </w:rPr>
      </w:pPr>
    </w:p>
    <w:p w14:paraId="2596E93D" w14:textId="5FC9A5D6" w:rsidR="00CE77E4" w:rsidRPr="00C14F75" w:rsidRDefault="0064243E" w:rsidP="0064243E">
      <w:pPr>
        <w:widowControl w:val="0"/>
        <w:autoSpaceDE w:val="0"/>
        <w:autoSpaceDN w:val="0"/>
        <w:adjustRightInd w:val="0"/>
        <w:spacing w:line="240" w:lineRule="auto"/>
        <w:jc w:val="both"/>
        <w:rPr>
          <w:rFonts w:ascii="Cambria" w:hAnsi="Cambria"/>
          <w:color w:val="000000"/>
          <w:sz w:val="20"/>
          <w:szCs w:val="20"/>
        </w:rPr>
      </w:pPr>
      <w:r w:rsidRPr="00C14F75">
        <w:rPr>
          <w:rFonts w:ascii="Cambria" w:hAnsi="Cambria"/>
          <w:sz w:val="20"/>
          <w:szCs w:val="20"/>
        </w:rPr>
        <w:t>Le montant total proposé pour ce sous-chapitre représente une augmentation de 8,46 % par rapport au budget approuvé pour l'exercice 2026, sur la base des dépenses prévues en 2026 :</w:t>
      </w:r>
    </w:p>
    <w:p w14:paraId="69FD9EFD" w14:textId="77777777" w:rsidR="001C2183" w:rsidRPr="00C14F75" w:rsidRDefault="001C2183" w:rsidP="0064243E">
      <w:pPr>
        <w:widowControl w:val="0"/>
        <w:autoSpaceDE w:val="0"/>
        <w:autoSpaceDN w:val="0"/>
        <w:adjustRightInd w:val="0"/>
        <w:spacing w:line="240" w:lineRule="auto"/>
        <w:jc w:val="both"/>
        <w:rPr>
          <w:rFonts w:ascii="Cambria" w:hAnsi="Cambria"/>
          <w:color w:val="000000"/>
          <w:sz w:val="20"/>
          <w:szCs w:val="20"/>
        </w:rPr>
      </w:pPr>
    </w:p>
    <w:tbl>
      <w:tblPr>
        <w:tblW w:w="5490" w:type="pct"/>
        <w:tblLayout w:type="fixed"/>
        <w:tblLook w:val="04A0" w:firstRow="1" w:lastRow="0" w:firstColumn="1" w:lastColumn="0" w:noHBand="0" w:noVBand="1"/>
      </w:tblPr>
      <w:tblGrid>
        <w:gridCol w:w="1696"/>
        <w:gridCol w:w="1135"/>
        <w:gridCol w:w="995"/>
        <w:gridCol w:w="1184"/>
        <w:gridCol w:w="944"/>
        <w:gridCol w:w="989"/>
        <w:gridCol w:w="850"/>
        <w:gridCol w:w="1274"/>
        <w:gridCol w:w="886"/>
      </w:tblGrid>
      <w:tr w:rsidR="00D93DB0" w:rsidRPr="00C14F75" w14:paraId="61494BC3" w14:textId="77777777" w:rsidTr="00B43E8F">
        <w:trPr>
          <w:trHeight w:val="343"/>
        </w:trPr>
        <w:tc>
          <w:tcPr>
            <w:tcW w:w="852" w:type="pct"/>
            <w:tcBorders>
              <w:top w:val="single" w:sz="4" w:space="0" w:color="auto"/>
              <w:left w:val="single" w:sz="4" w:space="0" w:color="auto"/>
              <w:bottom w:val="single" w:sz="4" w:space="0" w:color="auto"/>
              <w:right w:val="single" w:sz="4" w:space="0" w:color="auto"/>
            </w:tcBorders>
            <w:vAlign w:val="center"/>
            <w:hideMark/>
          </w:tcPr>
          <w:p w14:paraId="580E6C45" w14:textId="77777777" w:rsidR="00B43E8F" w:rsidRPr="00C14F75" w:rsidRDefault="00D93DB0" w:rsidP="00D93DB0">
            <w:pPr>
              <w:spacing w:line="240" w:lineRule="auto"/>
              <w:jc w:val="center"/>
              <w:rPr>
                <w:rFonts w:ascii="Cambria" w:hAnsi="Cambria"/>
                <w:b/>
                <w:i/>
                <w:color w:val="000000"/>
                <w:sz w:val="18"/>
                <w:szCs w:val="18"/>
              </w:rPr>
            </w:pPr>
            <w:r w:rsidRPr="00C14F75">
              <w:rPr>
                <w:rFonts w:ascii="Cambria" w:hAnsi="Cambria"/>
                <w:b/>
                <w:i/>
                <w:color w:val="000000"/>
                <w:sz w:val="18"/>
                <w:szCs w:val="18"/>
              </w:rPr>
              <w:t>Réunions</w:t>
            </w:r>
          </w:p>
          <w:p w14:paraId="27BE9D35" w14:textId="25701626" w:rsidR="00D93DB0" w:rsidRPr="00C14F75" w:rsidRDefault="00D93DB0" w:rsidP="00D93DB0">
            <w:pPr>
              <w:spacing w:line="240" w:lineRule="auto"/>
              <w:jc w:val="center"/>
              <w:rPr>
                <w:rFonts w:ascii="Cambria" w:eastAsia="Times New Roman" w:hAnsi="Cambria"/>
                <w:b/>
                <w:bCs/>
                <w:i/>
                <w:iCs/>
                <w:color w:val="000000"/>
                <w:kern w:val="0"/>
                <w:sz w:val="18"/>
                <w:szCs w:val="18"/>
                <w14:ligatures w14:val="none"/>
              </w:rPr>
            </w:pPr>
            <w:r w:rsidRPr="00C14F75">
              <w:rPr>
                <w:rFonts w:ascii="Cambria" w:hAnsi="Cambria"/>
                <w:b/>
                <w:i/>
                <w:color w:val="000000"/>
                <w:sz w:val="18"/>
                <w:szCs w:val="18"/>
              </w:rPr>
              <w:t>(lieu et jours) </w:t>
            </w:r>
          </w:p>
        </w:tc>
        <w:tc>
          <w:tcPr>
            <w:tcW w:w="570" w:type="pct"/>
            <w:tcBorders>
              <w:top w:val="single" w:sz="4" w:space="0" w:color="auto"/>
              <w:left w:val="nil"/>
              <w:bottom w:val="single" w:sz="4" w:space="0" w:color="auto"/>
              <w:right w:val="single" w:sz="4" w:space="0" w:color="auto"/>
            </w:tcBorders>
            <w:noWrap/>
            <w:vAlign w:val="center"/>
            <w:hideMark/>
          </w:tcPr>
          <w:p w14:paraId="56A1CED9" w14:textId="77777777" w:rsidR="00D93DB0" w:rsidRPr="00C14F75" w:rsidRDefault="00D93DB0" w:rsidP="00D93DB0">
            <w:pPr>
              <w:spacing w:line="240" w:lineRule="auto"/>
              <w:jc w:val="center"/>
              <w:rPr>
                <w:rFonts w:ascii="Cambria" w:eastAsia="Times New Roman" w:hAnsi="Cambria"/>
                <w:b/>
                <w:bCs/>
                <w:i/>
                <w:iCs/>
                <w:color w:val="000000"/>
                <w:kern w:val="0"/>
                <w:sz w:val="18"/>
                <w:szCs w:val="18"/>
                <w14:ligatures w14:val="none"/>
              </w:rPr>
            </w:pPr>
            <w:r w:rsidRPr="00C14F75">
              <w:rPr>
                <w:rFonts w:ascii="Cambria" w:hAnsi="Cambria"/>
                <w:b/>
                <w:i/>
                <w:color w:val="000000"/>
                <w:sz w:val="18"/>
                <w:szCs w:val="18"/>
              </w:rPr>
              <w:t>Interprètes</w:t>
            </w:r>
          </w:p>
        </w:tc>
        <w:tc>
          <w:tcPr>
            <w:tcW w:w="500" w:type="pct"/>
            <w:tcBorders>
              <w:top w:val="single" w:sz="4" w:space="0" w:color="auto"/>
              <w:left w:val="nil"/>
              <w:bottom w:val="single" w:sz="4" w:space="0" w:color="auto"/>
              <w:right w:val="single" w:sz="4" w:space="0" w:color="auto"/>
            </w:tcBorders>
            <w:vAlign w:val="center"/>
            <w:hideMark/>
          </w:tcPr>
          <w:p w14:paraId="18893772" w14:textId="77777777" w:rsidR="00D93DB0" w:rsidRPr="00C14F75" w:rsidRDefault="00D93DB0" w:rsidP="00D93DB0">
            <w:pPr>
              <w:spacing w:line="240" w:lineRule="auto"/>
              <w:jc w:val="center"/>
              <w:rPr>
                <w:rFonts w:ascii="Cambria" w:eastAsia="Times New Roman" w:hAnsi="Cambria"/>
                <w:b/>
                <w:bCs/>
                <w:i/>
                <w:iCs/>
                <w:color w:val="000000"/>
                <w:kern w:val="0"/>
                <w:sz w:val="18"/>
                <w:szCs w:val="18"/>
                <w14:ligatures w14:val="none"/>
              </w:rPr>
            </w:pPr>
            <w:r w:rsidRPr="00C14F75">
              <w:rPr>
                <w:rFonts w:ascii="Cambria" w:hAnsi="Cambria"/>
                <w:b/>
                <w:i/>
                <w:color w:val="000000"/>
                <w:sz w:val="18"/>
                <w:szCs w:val="18"/>
              </w:rPr>
              <w:t>Voyages des interprètes</w:t>
            </w:r>
          </w:p>
        </w:tc>
        <w:tc>
          <w:tcPr>
            <w:tcW w:w="595" w:type="pct"/>
            <w:tcBorders>
              <w:top w:val="single" w:sz="4" w:space="0" w:color="auto"/>
              <w:left w:val="nil"/>
              <w:bottom w:val="single" w:sz="4" w:space="0" w:color="auto"/>
              <w:right w:val="single" w:sz="4" w:space="0" w:color="auto"/>
            </w:tcBorders>
            <w:vAlign w:val="center"/>
            <w:hideMark/>
          </w:tcPr>
          <w:p w14:paraId="6320D75F" w14:textId="77777777" w:rsidR="00D93DB0" w:rsidRPr="00C14F75" w:rsidRDefault="00D93DB0" w:rsidP="00D93DB0">
            <w:pPr>
              <w:spacing w:line="240" w:lineRule="auto"/>
              <w:jc w:val="center"/>
              <w:rPr>
                <w:rFonts w:ascii="Cambria" w:eastAsia="Times New Roman" w:hAnsi="Cambria"/>
                <w:b/>
                <w:bCs/>
                <w:i/>
                <w:iCs/>
                <w:color w:val="000000"/>
                <w:kern w:val="0"/>
                <w:sz w:val="18"/>
                <w:szCs w:val="18"/>
                <w14:ligatures w14:val="none"/>
              </w:rPr>
            </w:pPr>
            <w:r w:rsidRPr="00C14F75">
              <w:rPr>
                <w:rFonts w:ascii="Cambria" w:hAnsi="Cambria"/>
                <w:b/>
                <w:i/>
                <w:color w:val="000000"/>
                <w:sz w:val="18"/>
                <w:szCs w:val="18"/>
              </w:rPr>
              <w:t>Matériel d’interprétation simultanée et audiovisuel</w:t>
            </w:r>
          </w:p>
        </w:tc>
        <w:tc>
          <w:tcPr>
            <w:tcW w:w="474" w:type="pct"/>
            <w:tcBorders>
              <w:top w:val="single" w:sz="4" w:space="0" w:color="auto"/>
              <w:left w:val="nil"/>
              <w:bottom w:val="single" w:sz="4" w:space="0" w:color="auto"/>
              <w:right w:val="single" w:sz="4" w:space="0" w:color="auto"/>
            </w:tcBorders>
            <w:noWrap/>
            <w:vAlign w:val="center"/>
            <w:hideMark/>
          </w:tcPr>
          <w:p w14:paraId="7DF331DF" w14:textId="77777777" w:rsidR="00D93DB0" w:rsidRPr="00C14F75" w:rsidRDefault="00D93DB0" w:rsidP="00D93DB0">
            <w:pPr>
              <w:spacing w:line="240" w:lineRule="auto"/>
              <w:jc w:val="center"/>
              <w:rPr>
                <w:rFonts w:ascii="Cambria" w:eastAsia="Times New Roman" w:hAnsi="Cambria"/>
                <w:b/>
                <w:bCs/>
                <w:i/>
                <w:iCs/>
                <w:color w:val="000000"/>
                <w:kern w:val="0"/>
                <w:sz w:val="18"/>
                <w:szCs w:val="18"/>
                <w14:ligatures w14:val="none"/>
              </w:rPr>
            </w:pPr>
            <w:r w:rsidRPr="00C14F75">
              <w:rPr>
                <w:rFonts w:ascii="Cambria" w:hAnsi="Cambria"/>
                <w:b/>
                <w:i/>
                <w:color w:val="000000"/>
                <w:sz w:val="18"/>
                <w:szCs w:val="18"/>
              </w:rPr>
              <w:t>Salles</w:t>
            </w:r>
          </w:p>
        </w:tc>
        <w:tc>
          <w:tcPr>
            <w:tcW w:w="497" w:type="pct"/>
            <w:tcBorders>
              <w:top w:val="single" w:sz="4" w:space="0" w:color="auto"/>
              <w:left w:val="nil"/>
              <w:bottom w:val="single" w:sz="4" w:space="0" w:color="auto"/>
              <w:right w:val="single" w:sz="4" w:space="0" w:color="auto"/>
            </w:tcBorders>
            <w:noWrap/>
            <w:vAlign w:val="center"/>
            <w:hideMark/>
          </w:tcPr>
          <w:p w14:paraId="75CD3A75" w14:textId="77777777" w:rsidR="00D93DB0" w:rsidRPr="00C14F75" w:rsidRDefault="00D93DB0" w:rsidP="00D93DB0">
            <w:pPr>
              <w:spacing w:line="240" w:lineRule="auto"/>
              <w:jc w:val="center"/>
              <w:rPr>
                <w:rFonts w:ascii="Cambria" w:eastAsia="Times New Roman" w:hAnsi="Cambria"/>
                <w:b/>
                <w:bCs/>
                <w:i/>
                <w:iCs/>
                <w:color w:val="000000"/>
                <w:kern w:val="0"/>
                <w:sz w:val="18"/>
                <w:szCs w:val="18"/>
                <w14:ligatures w14:val="none"/>
              </w:rPr>
            </w:pPr>
            <w:r w:rsidRPr="00C14F75">
              <w:rPr>
                <w:rFonts w:ascii="Cambria" w:hAnsi="Cambria"/>
                <w:b/>
                <w:i/>
                <w:color w:val="000000"/>
                <w:sz w:val="18"/>
                <w:szCs w:val="18"/>
              </w:rPr>
              <w:t>Cafés</w:t>
            </w:r>
          </w:p>
        </w:tc>
        <w:tc>
          <w:tcPr>
            <w:tcW w:w="427" w:type="pct"/>
            <w:tcBorders>
              <w:top w:val="single" w:sz="4" w:space="0" w:color="auto"/>
              <w:left w:val="nil"/>
              <w:bottom w:val="single" w:sz="4" w:space="0" w:color="auto"/>
              <w:right w:val="single" w:sz="4" w:space="0" w:color="auto"/>
            </w:tcBorders>
            <w:noWrap/>
            <w:vAlign w:val="center"/>
            <w:hideMark/>
          </w:tcPr>
          <w:p w14:paraId="5D48A3D9" w14:textId="77777777" w:rsidR="00D93DB0" w:rsidRPr="00C14F75" w:rsidRDefault="00D93DB0" w:rsidP="00D93DB0">
            <w:pPr>
              <w:spacing w:line="240" w:lineRule="auto"/>
              <w:jc w:val="center"/>
              <w:rPr>
                <w:rFonts w:ascii="Cambria" w:eastAsia="Times New Roman" w:hAnsi="Cambria"/>
                <w:b/>
                <w:bCs/>
                <w:i/>
                <w:iCs/>
                <w:color w:val="000000"/>
                <w:kern w:val="0"/>
                <w:sz w:val="18"/>
                <w:szCs w:val="18"/>
                <w14:ligatures w14:val="none"/>
              </w:rPr>
            </w:pPr>
            <w:r w:rsidRPr="00C14F75">
              <w:rPr>
                <w:rFonts w:ascii="Cambria" w:hAnsi="Cambria"/>
                <w:b/>
                <w:i/>
                <w:color w:val="000000"/>
                <w:sz w:val="18"/>
                <w:szCs w:val="18"/>
              </w:rPr>
              <w:t>Internet</w:t>
            </w:r>
          </w:p>
        </w:tc>
        <w:tc>
          <w:tcPr>
            <w:tcW w:w="640" w:type="pct"/>
            <w:tcBorders>
              <w:top w:val="single" w:sz="4" w:space="0" w:color="auto"/>
              <w:left w:val="nil"/>
              <w:bottom w:val="single" w:sz="4" w:space="0" w:color="auto"/>
              <w:right w:val="single" w:sz="4" w:space="0" w:color="auto"/>
            </w:tcBorders>
            <w:noWrap/>
            <w:vAlign w:val="center"/>
            <w:hideMark/>
          </w:tcPr>
          <w:p w14:paraId="46C293B9" w14:textId="77777777" w:rsidR="00D93DB0" w:rsidRPr="00C14F75" w:rsidRDefault="00D93DB0" w:rsidP="00D93DB0">
            <w:pPr>
              <w:spacing w:line="240" w:lineRule="auto"/>
              <w:jc w:val="center"/>
              <w:rPr>
                <w:rFonts w:ascii="Cambria" w:eastAsia="Times New Roman" w:hAnsi="Cambria"/>
                <w:b/>
                <w:bCs/>
                <w:i/>
                <w:iCs/>
                <w:color w:val="000000"/>
                <w:kern w:val="0"/>
                <w:sz w:val="18"/>
                <w:szCs w:val="18"/>
                <w14:ligatures w14:val="none"/>
              </w:rPr>
            </w:pPr>
            <w:r w:rsidRPr="00C14F75">
              <w:rPr>
                <w:rFonts w:ascii="Cambria" w:hAnsi="Cambria"/>
                <w:b/>
                <w:i/>
                <w:color w:val="000000"/>
                <w:sz w:val="18"/>
                <w:szCs w:val="18"/>
              </w:rPr>
              <w:t>Total</w:t>
            </w:r>
          </w:p>
        </w:tc>
        <w:tc>
          <w:tcPr>
            <w:tcW w:w="445" w:type="pct"/>
            <w:tcBorders>
              <w:top w:val="single" w:sz="4" w:space="0" w:color="auto"/>
              <w:left w:val="nil"/>
              <w:bottom w:val="single" w:sz="4" w:space="0" w:color="auto"/>
              <w:right w:val="single" w:sz="4" w:space="0" w:color="auto"/>
            </w:tcBorders>
            <w:noWrap/>
            <w:vAlign w:val="center"/>
            <w:hideMark/>
          </w:tcPr>
          <w:p w14:paraId="31A9FC85" w14:textId="77777777" w:rsidR="00D93DB0" w:rsidRPr="00C14F75" w:rsidRDefault="00D93DB0" w:rsidP="00D93DB0">
            <w:pPr>
              <w:spacing w:line="240" w:lineRule="auto"/>
              <w:jc w:val="center"/>
              <w:rPr>
                <w:rFonts w:ascii="Cambria" w:eastAsia="Times New Roman" w:hAnsi="Cambria"/>
                <w:b/>
                <w:bCs/>
                <w:i/>
                <w:iCs/>
                <w:color w:val="000000"/>
                <w:kern w:val="0"/>
                <w:sz w:val="18"/>
                <w:szCs w:val="18"/>
                <w14:ligatures w14:val="none"/>
              </w:rPr>
            </w:pPr>
            <w:r w:rsidRPr="00C14F75">
              <w:rPr>
                <w:rFonts w:ascii="Cambria" w:hAnsi="Cambria"/>
                <w:b/>
                <w:i/>
                <w:color w:val="000000"/>
                <w:sz w:val="18"/>
                <w:szCs w:val="18"/>
              </w:rPr>
              <w:t>Financement</w:t>
            </w:r>
          </w:p>
        </w:tc>
      </w:tr>
      <w:tr w:rsidR="00D93DB0" w:rsidRPr="00C14F75" w14:paraId="49218E85" w14:textId="77777777" w:rsidTr="00B43E8F">
        <w:trPr>
          <w:trHeight w:val="85"/>
        </w:trPr>
        <w:tc>
          <w:tcPr>
            <w:tcW w:w="852" w:type="pct"/>
            <w:tcBorders>
              <w:top w:val="nil"/>
              <w:left w:val="single" w:sz="4" w:space="0" w:color="auto"/>
              <w:bottom w:val="single" w:sz="4" w:space="0" w:color="auto"/>
              <w:right w:val="single" w:sz="4" w:space="0" w:color="auto"/>
            </w:tcBorders>
            <w:noWrap/>
            <w:vAlign w:val="bottom"/>
            <w:hideMark/>
          </w:tcPr>
          <w:p w14:paraId="53EC62B0" w14:textId="77777777" w:rsidR="00D93DB0" w:rsidRPr="00C14F75" w:rsidRDefault="00D93DB0" w:rsidP="00D93DB0">
            <w:pPr>
              <w:spacing w:line="240" w:lineRule="auto"/>
              <w:rPr>
                <w:rFonts w:ascii="Cambria" w:eastAsia="Times New Roman" w:hAnsi="Cambria"/>
                <w:color w:val="000000"/>
                <w:kern w:val="0"/>
                <w:sz w:val="18"/>
                <w:szCs w:val="18"/>
                <w14:ligatures w14:val="none"/>
              </w:rPr>
            </w:pPr>
            <w:r w:rsidRPr="00C14F75">
              <w:rPr>
                <w:rFonts w:ascii="Cambria" w:hAnsi="Cambria"/>
                <w:color w:val="000000"/>
                <w:sz w:val="18"/>
                <w:szCs w:val="18"/>
              </w:rPr>
              <w:t>Réunion annuelle du SCRS (Madrid, 5 jours)</w:t>
            </w:r>
          </w:p>
        </w:tc>
        <w:tc>
          <w:tcPr>
            <w:tcW w:w="570" w:type="pct"/>
            <w:tcBorders>
              <w:top w:val="nil"/>
              <w:left w:val="nil"/>
              <w:bottom w:val="single" w:sz="4" w:space="0" w:color="auto"/>
              <w:right w:val="single" w:sz="4" w:space="0" w:color="auto"/>
            </w:tcBorders>
            <w:noWrap/>
            <w:vAlign w:val="center"/>
            <w:hideMark/>
          </w:tcPr>
          <w:p w14:paraId="2E92D487" w14:textId="563A7DA0" w:rsidR="00D93DB0" w:rsidRPr="00C14F75" w:rsidRDefault="00D93DB0" w:rsidP="00B43E8F">
            <w:pPr>
              <w:spacing w:line="240" w:lineRule="auto"/>
              <w:ind w:left="-346" w:right="-177" w:firstLine="141"/>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26.475,00 €</w:t>
            </w:r>
          </w:p>
        </w:tc>
        <w:tc>
          <w:tcPr>
            <w:tcW w:w="500" w:type="pct"/>
            <w:tcBorders>
              <w:top w:val="nil"/>
              <w:left w:val="nil"/>
              <w:bottom w:val="single" w:sz="4" w:space="0" w:color="auto"/>
              <w:right w:val="single" w:sz="4" w:space="0" w:color="auto"/>
            </w:tcBorders>
            <w:noWrap/>
            <w:vAlign w:val="center"/>
            <w:hideMark/>
          </w:tcPr>
          <w:p w14:paraId="51F009AC" w14:textId="1CF245CF" w:rsidR="00D93DB0" w:rsidRPr="00C14F75" w:rsidRDefault="00D93DB0" w:rsidP="00B43E8F">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0,00 €</w:t>
            </w:r>
          </w:p>
        </w:tc>
        <w:tc>
          <w:tcPr>
            <w:tcW w:w="595" w:type="pct"/>
            <w:tcBorders>
              <w:top w:val="nil"/>
              <w:left w:val="nil"/>
              <w:bottom w:val="single" w:sz="4" w:space="0" w:color="auto"/>
              <w:right w:val="single" w:sz="4" w:space="0" w:color="auto"/>
            </w:tcBorders>
            <w:noWrap/>
            <w:vAlign w:val="center"/>
            <w:hideMark/>
          </w:tcPr>
          <w:p w14:paraId="00AFE208" w14:textId="0AC694E9" w:rsidR="00D93DB0" w:rsidRPr="00C14F75" w:rsidRDefault="00D93DB0" w:rsidP="00B43E8F">
            <w:pPr>
              <w:spacing w:line="240" w:lineRule="auto"/>
              <w:ind w:hanging="107"/>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16.012,46 €</w:t>
            </w:r>
          </w:p>
        </w:tc>
        <w:tc>
          <w:tcPr>
            <w:tcW w:w="474" w:type="pct"/>
            <w:tcBorders>
              <w:top w:val="nil"/>
              <w:left w:val="nil"/>
              <w:bottom w:val="single" w:sz="4" w:space="0" w:color="auto"/>
              <w:right w:val="single" w:sz="4" w:space="0" w:color="auto"/>
            </w:tcBorders>
            <w:noWrap/>
            <w:vAlign w:val="center"/>
            <w:hideMark/>
          </w:tcPr>
          <w:p w14:paraId="767EF883" w14:textId="0922BAE5" w:rsidR="00D93DB0" w:rsidRPr="00C14F75" w:rsidRDefault="00D93DB0" w:rsidP="00B43E8F">
            <w:pPr>
              <w:spacing w:line="240" w:lineRule="auto"/>
              <w:ind w:right="-93" w:hanging="160"/>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20.896,56 €</w:t>
            </w:r>
          </w:p>
        </w:tc>
        <w:tc>
          <w:tcPr>
            <w:tcW w:w="497" w:type="pct"/>
            <w:tcBorders>
              <w:top w:val="nil"/>
              <w:left w:val="nil"/>
              <w:bottom w:val="single" w:sz="4" w:space="0" w:color="auto"/>
              <w:right w:val="single" w:sz="4" w:space="0" w:color="auto"/>
            </w:tcBorders>
            <w:noWrap/>
            <w:vAlign w:val="center"/>
            <w:hideMark/>
          </w:tcPr>
          <w:p w14:paraId="0010AEDC" w14:textId="74EBE49B" w:rsidR="00D93DB0" w:rsidRPr="00C14F75" w:rsidRDefault="00D93DB0" w:rsidP="00B43E8F">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13.039,04</w:t>
            </w:r>
          </w:p>
        </w:tc>
        <w:tc>
          <w:tcPr>
            <w:tcW w:w="427" w:type="pct"/>
            <w:tcBorders>
              <w:top w:val="nil"/>
              <w:left w:val="nil"/>
              <w:bottom w:val="single" w:sz="4" w:space="0" w:color="auto"/>
              <w:right w:val="single" w:sz="4" w:space="0" w:color="auto"/>
            </w:tcBorders>
            <w:noWrap/>
            <w:vAlign w:val="center"/>
            <w:hideMark/>
          </w:tcPr>
          <w:p w14:paraId="1B10D0EA" w14:textId="5ED0C01C" w:rsidR="00D93DB0" w:rsidRPr="00C14F75" w:rsidRDefault="00D93DB0" w:rsidP="00B43E8F">
            <w:pPr>
              <w:spacing w:line="240" w:lineRule="auto"/>
              <w:ind w:right="-217"/>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1.000,00 €</w:t>
            </w:r>
          </w:p>
        </w:tc>
        <w:tc>
          <w:tcPr>
            <w:tcW w:w="640" w:type="pct"/>
            <w:tcBorders>
              <w:top w:val="nil"/>
              <w:left w:val="nil"/>
              <w:bottom w:val="single" w:sz="4" w:space="0" w:color="auto"/>
              <w:right w:val="single" w:sz="4" w:space="0" w:color="auto"/>
            </w:tcBorders>
            <w:noWrap/>
            <w:vAlign w:val="center"/>
            <w:hideMark/>
          </w:tcPr>
          <w:p w14:paraId="6F2B742D" w14:textId="49960AC7" w:rsidR="00D93DB0" w:rsidRPr="00C14F75" w:rsidRDefault="00D93DB0" w:rsidP="00B43E8F">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77.423,06 €</w:t>
            </w:r>
          </w:p>
        </w:tc>
        <w:tc>
          <w:tcPr>
            <w:tcW w:w="445" w:type="pct"/>
            <w:tcBorders>
              <w:top w:val="nil"/>
              <w:left w:val="nil"/>
              <w:bottom w:val="single" w:sz="4" w:space="0" w:color="auto"/>
              <w:right w:val="single" w:sz="4" w:space="0" w:color="auto"/>
            </w:tcBorders>
            <w:noWrap/>
            <w:vAlign w:val="center"/>
            <w:hideMark/>
          </w:tcPr>
          <w:p w14:paraId="7114E1A6" w14:textId="77777777" w:rsidR="00D93DB0" w:rsidRPr="00C14F75" w:rsidRDefault="00D93DB0" w:rsidP="00B43E8F">
            <w:pPr>
              <w:spacing w:line="240" w:lineRule="auto"/>
              <w:jc w:val="center"/>
              <w:rPr>
                <w:rFonts w:ascii="Cambria" w:eastAsia="Times New Roman" w:hAnsi="Cambria"/>
                <w:color w:val="000000"/>
                <w:kern w:val="0"/>
                <w:sz w:val="18"/>
                <w:szCs w:val="18"/>
                <w14:ligatures w14:val="none"/>
              </w:rPr>
            </w:pPr>
            <w:r w:rsidRPr="00C14F75">
              <w:rPr>
                <w:rFonts w:ascii="Cambria" w:hAnsi="Cambria"/>
                <w:color w:val="000000"/>
                <w:sz w:val="18"/>
                <w:szCs w:val="18"/>
              </w:rPr>
              <w:t>Chapitre 3.c)</w:t>
            </w:r>
          </w:p>
        </w:tc>
      </w:tr>
    </w:tbl>
    <w:p w14:paraId="689908C2" w14:textId="77777777" w:rsidR="00A06656" w:rsidRPr="00C14F75" w:rsidRDefault="00A06656" w:rsidP="00B12F72">
      <w:pPr>
        <w:spacing w:line="240" w:lineRule="auto"/>
        <w:jc w:val="both"/>
        <w:rPr>
          <w:rFonts w:ascii="Cambria" w:hAnsi="Cambria"/>
          <w:sz w:val="20"/>
          <w:szCs w:val="20"/>
        </w:rPr>
      </w:pPr>
    </w:p>
    <w:p w14:paraId="3D54295F" w14:textId="07086861" w:rsidR="00B12F72" w:rsidRPr="00C14F75" w:rsidRDefault="00B12F72" w:rsidP="00B12F72">
      <w:pPr>
        <w:spacing w:line="240" w:lineRule="auto"/>
        <w:jc w:val="both"/>
        <w:rPr>
          <w:rFonts w:ascii="Cambria" w:hAnsi="Cambria"/>
          <w:sz w:val="20"/>
          <w:szCs w:val="20"/>
        </w:rPr>
      </w:pPr>
      <w:r w:rsidRPr="00C14F75">
        <w:rPr>
          <w:rFonts w:ascii="Cambria" w:hAnsi="Cambria"/>
          <w:sz w:val="20"/>
          <w:szCs w:val="20"/>
        </w:rPr>
        <w:t>Voir l'</w:t>
      </w:r>
      <w:r w:rsidRPr="00C14F75">
        <w:rPr>
          <w:rFonts w:ascii="Cambria" w:hAnsi="Cambria"/>
          <w:b/>
          <w:bCs/>
          <w:sz w:val="20"/>
          <w:szCs w:val="20"/>
        </w:rPr>
        <w:t>appendice 3</w:t>
      </w:r>
      <w:r w:rsidRPr="00C14F75">
        <w:rPr>
          <w:rFonts w:ascii="Cambria" w:hAnsi="Cambria"/>
          <w:sz w:val="20"/>
          <w:szCs w:val="20"/>
        </w:rPr>
        <w:t xml:space="preserve"> pour plus de détails sur les dépenses et leur évolution au cours des quatre dernières années</w:t>
      </w:r>
    </w:p>
    <w:p w14:paraId="6A3414F6" w14:textId="1F7D23AF" w:rsidR="00E005AE" w:rsidRDefault="00E005AE">
      <w:pPr>
        <w:rPr>
          <w:rFonts w:ascii="Cambria" w:hAnsi="Cambria"/>
          <w:sz w:val="20"/>
          <w:szCs w:val="20"/>
        </w:rPr>
      </w:pPr>
      <w:r>
        <w:rPr>
          <w:rFonts w:ascii="Cambria" w:hAnsi="Cambria"/>
          <w:sz w:val="20"/>
          <w:szCs w:val="20"/>
        </w:rPr>
        <w:br w:type="page"/>
      </w:r>
    </w:p>
    <w:p w14:paraId="565B4239" w14:textId="7D3B4811" w:rsidR="00B12F72" w:rsidRPr="00C14F75" w:rsidRDefault="00B12F72" w:rsidP="008233C1">
      <w:pPr>
        <w:widowControl w:val="0"/>
        <w:numPr>
          <w:ilvl w:val="0"/>
          <w:numId w:val="8"/>
        </w:numPr>
        <w:autoSpaceDE w:val="0"/>
        <w:autoSpaceDN w:val="0"/>
        <w:adjustRightInd w:val="0"/>
        <w:spacing w:line="240" w:lineRule="auto"/>
        <w:ind w:left="426" w:hanging="426"/>
        <w:jc w:val="both"/>
        <w:rPr>
          <w:rFonts w:ascii="Cambria" w:eastAsia="MS Mincho" w:hAnsi="Cambria"/>
          <w:b/>
          <w:bCs/>
          <w:i/>
          <w:iCs/>
          <w:kern w:val="0"/>
          <w:sz w:val="20"/>
          <w:szCs w:val="20"/>
          <w14:ligatures w14:val="none"/>
        </w:rPr>
      </w:pPr>
      <w:r w:rsidRPr="00C14F75">
        <w:rPr>
          <w:rFonts w:ascii="Cambria" w:hAnsi="Cambria"/>
          <w:b/>
          <w:i/>
          <w:sz w:val="20"/>
          <w:szCs w:val="20"/>
        </w:rPr>
        <w:lastRenderedPageBreak/>
        <w:t xml:space="preserve">Réunions intersessions du SCRS </w:t>
      </w:r>
    </w:p>
    <w:p w14:paraId="060875B4" w14:textId="77777777" w:rsidR="00B12F72" w:rsidRPr="00C14F75" w:rsidRDefault="00B12F72" w:rsidP="008233C1">
      <w:pPr>
        <w:spacing w:line="240" w:lineRule="auto"/>
        <w:ind w:left="720"/>
        <w:jc w:val="both"/>
        <w:rPr>
          <w:rFonts w:ascii="Cambria" w:eastAsiaTheme="majorEastAsia" w:hAnsi="Cambria" w:cs="Segoe UI"/>
          <w:kern w:val="0"/>
          <w:sz w:val="20"/>
          <w:szCs w:val="20"/>
          <w:lang w:val="en-US"/>
          <w14:ligatures w14:val="none"/>
        </w:rPr>
      </w:pPr>
    </w:p>
    <w:p w14:paraId="45CE0C30" w14:textId="1D016216" w:rsidR="00C5697D" w:rsidRPr="00C14F75" w:rsidRDefault="00B12F72" w:rsidP="008233C1">
      <w:pPr>
        <w:spacing w:line="240" w:lineRule="auto"/>
        <w:jc w:val="both"/>
        <w:rPr>
          <w:rFonts w:ascii="Cambria" w:eastAsia="MS Mincho" w:hAnsi="Cambria"/>
          <w:kern w:val="0"/>
          <w:sz w:val="20"/>
          <w:szCs w:val="20"/>
          <w14:ligatures w14:val="none"/>
        </w:rPr>
      </w:pPr>
      <w:r w:rsidRPr="00C14F75">
        <w:rPr>
          <w:rFonts w:ascii="Cambria" w:hAnsi="Cambria"/>
          <w:sz w:val="20"/>
          <w:szCs w:val="20"/>
        </w:rPr>
        <w:t>Les frais à charge de ce sous-chapitre correspondent à l’interprétation pendant les réunions du SCRS et au service de location de matériel et de microphones des réunions hybrides ainsi que la location de salles pour la réunion des Groupes d’espèces et le service de cafés.</w:t>
      </w:r>
    </w:p>
    <w:p w14:paraId="21A5F503" w14:textId="77777777" w:rsidR="00B12F72" w:rsidRPr="00C14F75" w:rsidRDefault="00B12F72" w:rsidP="008233C1">
      <w:pPr>
        <w:spacing w:line="240" w:lineRule="auto"/>
        <w:jc w:val="both"/>
        <w:rPr>
          <w:rFonts w:ascii="Cambria" w:eastAsia="Times New Roman" w:hAnsi="Cambria"/>
          <w:color w:val="000000"/>
          <w:kern w:val="0"/>
          <w:sz w:val="20"/>
          <w:szCs w:val="20"/>
          <w14:ligatures w14:val="none"/>
        </w:rPr>
      </w:pPr>
    </w:p>
    <w:p w14:paraId="3E7E0718" w14:textId="51920670" w:rsidR="00C5697D" w:rsidRPr="00C14F75" w:rsidRDefault="000C0F55" w:rsidP="0088339E">
      <w:pPr>
        <w:spacing w:line="240" w:lineRule="auto"/>
        <w:jc w:val="both"/>
        <w:rPr>
          <w:rFonts w:ascii="Cambria" w:hAnsi="Cambria"/>
          <w:sz w:val="20"/>
          <w:szCs w:val="20"/>
        </w:rPr>
      </w:pPr>
      <w:r w:rsidRPr="00C14F75">
        <w:rPr>
          <w:rFonts w:ascii="Cambria" w:hAnsi="Cambria"/>
          <w:sz w:val="20"/>
          <w:szCs w:val="20"/>
        </w:rPr>
        <w:t xml:space="preserve">Conformément au tableau ci-joint, et compte tenu des réunions prévues ainsi que des dépenses correspondant à l'exercice 2026, le montant proposé s'élève à 247.822,88 euros. Ce montant serait probablement cofinancé en partie par l'Union européenne (62.500,00 euros). Ainsi, le montant total proposé pour ce sous-chapitre reflète une baisse de 1,56 % par rapport au budget approuvé pour l'exercice 2026, en partie justifiée par </w:t>
      </w:r>
      <w:r w:rsidR="00953E0A" w:rsidRPr="00C14F75">
        <w:rPr>
          <w:rFonts w:ascii="Cambria" w:hAnsi="Cambria"/>
          <w:sz w:val="20"/>
          <w:szCs w:val="20"/>
        </w:rPr>
        <w:t>le</w:t>
      </w:r>
      <w:r w:rsidRPr="00C14F75">
        <w:rPr>
          <w:rFonts w:ascii="Cambria" w:hAnsi="Cambria"/>
          <w:sz w:val="20"/>
          <w:szCs w:val="20"/>
        </w:rPr>
        <w:t xml:space="preserve"> nombre de réunions et de jours proposée par le SCRS pour 2027.</w:t>
      </w:r>
    </w:p>
    <w:p w14:paraId="0D0219E6" w14:textId="6D5340D0" w:rsidR="0056744A" w:rsidRPr="00C14F75" w:rsidRDefault="0056744A">
      <w:pPr>
        <w:rPr>
          <w:rFonts w:ascii="Cambria" w:hAnsi="Cambria"/>
          <w:color w:val="000000"/>
          <w:sz w:val="20"/>
          <w:szCs w:val="20"/>
        </w:rPr>
      </w:pPr>
    </w:p>
    <w:p w14:paraId="1A4110CA" w14:textId="3537591E" w:rsidR="00D7740A" w:rsidRPr="00C14F75" w:rsidRDefault="00A1726B" w:rsidP="008233C1">
      <w:pPr>
        <w:spacing w:line="240" w:lineRule="auto"/>
        <w:jc w:val="both"/>
        <w:rPr>
          <w:rFonts w:ascii="Cambria" w:hAnsi="Cambria"/>
          <w:color w:val="000000"/>
          <w:sz w:val="20"/>
          <w:szCs w:val="20"/>
        </w:rPr>
      </w:pPr>
      <w:r w:rsidRPr="00C14F75">
        <w:rPr>
          <w:rFonts w:ascii="Cambria" w:hAnsi="Cambria"/>
          <w:color w:val="000000"/>
          <w:sz w:val="20"/>
          <w:szCs w:val="20"/>
        </w:rPr>
        <w:t>Les réunions prévues sont indiquées dans le tableau ci-dessous.</w:t>
      </w:r>
    </w:p>
    <w:p w14:paraId="33E7F2EE" w14:textId="77777777" w:rsidR="000A5F2B" w:rsidRPr="00C14F75" w:rsidRDefault="000A5F2B" w:rsidP="008233C1">
      <w:pPr>
        <w:spacing w:line="240" w:lineRule="auto"/>
        <w:jc w:val="both"/>
        <w:rPr>
          <w:rFonts w:ascii="Cambria" w:hAnsi="Cambria"/>
          <w:color w:val="000000"/>
          <w:sz w:val="20"/>
          <w:szCs w:val="20"/>
        </w:rPr>
      </w:pPr>
    </w:p>
    <w:tbl>
      <w:tblPr>
        <w:tblW w:w="9828" w:type="dxa"/>
        <w:tblLook w:val="04A0" w:firstRow="1" w:lastRow="0" w:firstColumn="1" w:lastColumn="0" w:noHBand="0" w:noVBand="1"/>
      </w:tblPr>
      <w:tblGrid>
        <w:gridCol w:w="1748"/>
        <w:gridCol w:w="1205"/>
        <w:gridCol w:w="1022"/>
        <w:gridCol w:w="1374"/>
        <w:gridCol w:w="1025"/>
        <w:gridCol w:w="945"/>
        <w:gridCol w:w="1358"/>
        <w:gridCol w:w="1151"/>
      </w:tblGrid>
      <w:tr w:rsidR="00EC074A" w:rsidRPr="00C14F75" w14:paraId="4B9C194D" w14:textId="77777777" w:rsidTr="001D1866">
        <w:trPr>
          <w:trHeight w:val="769"/>
        </w:trPr>
        <w:tc>
          <w:tcPr>
            <w:tcW w:w="1748" w:type="dxa"/>
            <w:tcBorders>
              <w:top w:val="single" w:sz="4" w:space="0" w:color="auto"/>
              <w:left w:val="single" w:sz="4" w:space="0" w:color="auto"/>
              <w:bottom w:val="single" w:sz="4" w:space="0" w:color="auto"/>
              <w:right w:val="single" w:sz="4" w:space="0" w:color="auto"/>
            </w:tcBorders>
            <w:vAlign w:val="center"/>
            <w:hideMark/>
          </w:tcPr>
          <w:p w14:paraId="790B584B" w14:textId="0D036D29" w:rsidR="00EC074A" w:rsidRPr="00C14F75" w:rsidRDefault="00EC074A" w:rsidP="00B715A2">
            <w:pPr>
              <w:spacing w:line="240" w:lineRule="auto"/>
              <w:jc w:val="center"/>
              <w:rPr>
                <w:rFonts w:ascii="Cambria" w:eastAsia="Times New Roman" w:hAnsi="Cambria"/>
                <w:b/>
                <w:bCs/>
                <w:i/>
                <w:iCs/>
                <w:color w:val="000000"/>
                <w:kern w:val="0"/>
                <w:sz w:val="16"/>
                <w:szCs w:val="16"/>
                <w14:ligatures w14:val="none"/>
              </w:rPr>
            </w:pPr>
            <w:r w:rsidRPr="00C14F75">
              <w:rPr>
                <w:rFonts w:ascii="Cambria" w:hAnsi="Cambria"/>
                <w:b/>
                <w:i/>
                <w:color w:val="000000"/>
                <w:sz w:val="16"/>
                <w:szCs w:val="16"/>
              </w:rPr>
              <w:t>Réunions (lieu et jours)</w:t>
            </w:r>
          </w:p>
        </w:tc>
        <w:tc>
          <w:tcPr>
            <w:tcW w:w="1205" w:type="dxa"/>
            <w:tcBorders>
              <w:top w:val="single" w:sz="4" w:space="0" w:color="auto"/>
              <w:left w:val="nil"/>
              <w:bottom w:val="single" w:sz="4" w:space="0" w:color="auto"/>
              <w:right w:val="single" w:sz="4" w:space="0" w:color="auto"/>
            </w:tcBorders>
            <w:noWrap/>
            <w:vAlign w:val="center"/>
            <w:hideMark/>
          </w:tcPr>
          <w:p w14:paraId="43473526" w14:textId="77777777" w:rsidR="00EC074A" w:rsidRPr="00C14F75" w:rsidRDefault="00EC074A" w:rsidP="00027FB7">
            <w:pPr>
              <w:spacing w:line="240" w:lineRule="auto"/>
              <w:jc w:val="center"/>
              <w:rPr>
                <w:rFonts w:ascii="Cambria" w:eastAsia="Times New Roman" w:hAnsi="Cambria"/>
                <w:b/>
                <w:bCs/>
                <w:i/>
                <w:iCs/>
                <w:color w:val="000000"/>
                <w:kern w:val="0"/>
                <w:sz w:val="16"/>
                <w:szCs w:val="16"/>
                <w14:ligatures w14:val="none"/>
              </w:rPr>
            </w:pPr>
            <w:r w:rsidRPr="00C14F75">
              <w:rPr>
                <w:rFonts w:ascii="Cambria" w:hAnsi="Cambria"/>
                <w:b/>
                <w:i/>
                <w:color w:val="000000"/>
                <w:sz w:val="16"/>
                <w:szCs w:val="16"/>
              </w:rPr>
              <w:t>Interprètes</w:t>
            </w:r>
          </w:p>
        </w:tc>
        <w:tc>
          <w:tcPr>
            <w:tcW w:w="1022" w:type="dxa"/>
            <w:tcBorders>
              <w:top w:val="single" w:sz="4" w:space="0" w:color="auto"/>
              <w:left w:val="nil"/>
              <w:bottom w:val="single" w:sz="4" w:space="0" w:color="auto"/>
              <w:right w:val="single" w:sz="4" w:space="0" w:color="auto"/>
            </w:tcBorders>
            <w:vAlign w:val="center"/>
            <w:hideMark/>
          </w:tcPr>
          <w:p w14:paraId="1DCECF0B" w14:textId="77777777" w:rsidR="00EC074A" w:rsidRPr="00C14F75" w:rsidRDefault="00EC074A" w:rsidP="00027FB7">
            <w:pPr>
              <w:spacing w:line="240" w:lineRule="auto"/>
              <w:jc w:val="center"/>
              <w:rPr>
                <w:rFonts w:ascii="Cambria" w:eastAsia="Times New Roman" w:hAnsi="Cambria"/>
                <w:b/>
                <w:bCs/>
                <w:i/>
                <w:iCs/>
                <w:color w:val="000000"/>
                <w:kern w:val="0"/>
                <w:sz w:val="16"/>
                <w:szCs w:val="16"/>
                <w14:ligatures w14:val="none"/>
              </w:rPr>
            </w:pPr>
            <w:r w:rsidRPr="00C14F75">
              <w:rPr>
                <w:rFonts w:ascii="Cambria" w:hAnsi="Cambria"/>
                <w:b/>
                <w:i/>
                <w:color w:val="000000"/>
                <w:sz w:val="16"/>
                <w:szCs w:val="16"/>
              </w:rPr>
              <w:t>Voyages des interprètes</w:t>
            </w:r>
          </w:p>
        </w:tc>
        <w:tc>
          <w:tcPr>
            <w:tcW w:w="1374" w:type="dxa"/>
            <w:tcBorders>
              <w:top w:val="single" w:sz="4" w:space="0" w:color="auto"/>
              <w:left w:val="nil"/>
              <w:bottom w:val="single" w:sz="4" w:space="0" w:color="auto"/>
              <w:right w:val="single" w:sz="4" w:space="0" w:color="auto"/>
            </w:tcBorders>
            <w:vAlign w:val="center"/>
            <w:hideMark/>
          </w:tcPr>
          <w:p w14:paraId="21E9A37A" w14:textId="77777777" w:rsidR="00EC074A" w:rsidRPr="00C14F75" w:rsidRDefault="00EC074A" w:rsidP="00027FB7">
            <w:pPr>
              <w:spacing w:line="240" w:lineRule="auto"/>
              <w:jc w:val="center"/>
              <w:rPr>
                <w:rFonts w:ascii="Cambria" w:eastAsia="Times New Roman" w:hAnsi="Cambria"/>
                <w:b/>
                <w:bCs/>
                <w:i/>
                <w:iCs/>
                <w:color w:val="000000"/>
                <w:kern w:val="0"/>
                <w:sz w:val="16"/>
                <w:szCs w:val="16"/>
                <w14:ligatures w14:val="none"/>
              </w:rPr>
            </w:pPr>
            <w:r w:rsidRPr="00C14F75">
              <w:rPr>
                <w:rFonts w:ascii="Cambria" w:hAnsi="Cambria"/>
                <w:b/>
                <w:i/>
                <w:color w:val="000000"/>
                <w:sz w:val="16"/>
                <w:szCs w:val="16"/>
              </w:rPr>
              <w:t>Matériel d’interprétation simultanée et audiovisuel</w:t>
            </w:r>
          </w:p>
        </w:tc>
        <w:tc>
          <w:tcPr>
            <w:tcW w:w="1025" w:type="dxa"/>
            <w:tcBorders>
              <w:top w:val="single" w:sz="4" w:space="0" w:color="auto"/>
              <w:left w:val="nil"/>
              <w:bottom w:val="single" w:sz="4" w:space="0" w:color="auto"/>
              <w:right w:val="single" w:sz="4" w:space="0" w:color="auto"/>
            </w:tcBorders>
            <w:noWrap/>
            <w:vAlign w:val="center"/>
            <w:hideMark/>
          </w:tcPr>
          <w:p w14:paraId="1B3147EE" w14:textId="77777777" w:rsidR="00EC074A" w:rsidRPr="00C14F75" w:rsidRDefault="00EC074A" w:rsidP="00027FB7">
            <w:pPr>
              <w:spacing w:line="240" w:lineRule="auto"/>
              <w:jc w:val="center"/>
              <w:rPr>
                <w:rFonts w:ascii="Cambria" w:eastAsia="Times New Roman" w:hAnsi="Cambria"/>
                <w:b/>
                <w:bCs/>
                <w:i/>
                <w:iCs/>
                <w:color w:val="000000"/>
                <w:kern w:val="0"/>
                <w:sz w:val="16"/>
                <w:szCs w:val="16"/>
                <w14:ligatures w14:val="none"/>
              </w:rPr>
            </w:pPr>
            <w:r w:rsidRPr="00C14F75">
              <w:rPr>
                <w:rFonts w:ascii="Cambria" w:hAnsi="Cambria"/>
                <w:b/>
                <w:i/>
                <w:color w:val="000000"/>
                <w:sz w:val="16"/>
                <w:szCs w:val="16"/>
              </w:rPr>
              <w:t>Salles</w:t>
            </w:r>
          </w:p>
        </w:tc>
        <w:tc>
          <w:tcPr>
            <w:tcW w:w="945" w:type="dxa"/>
            <w:tcBorders>
              <w:top w:val="single" w:sz="4" w:space="0" w:color="auto"/>
              <w:left w:val="nil"/>
              <w:bottom w:val="single" w:sz="4" w:space="0" w:color="auto"/>
              <w:right w:val="single" w:sz="4" w:space="0" w:color="auto"/>
            </w:tcBorders>
            <w:noWrap/>
            <w:vAlign w:val="center"/>
            <w:hideMark/>
          </w:tcPr>
          <w:p w14:paraId="4CA12950" w14:textId="77777777" w:rsidR="00EC074A" w:rsidRPr="00C14F75" w:rsidRDefault="00EC074A" w:rsidP="00027FB7">
            <w:pPr>
              <w:spacing w:line="240" w:lineRule="auto"/>
              <w:jc w:val="center"/>
              <w:rPr>
                <w:rFonts w:ascii="Cambria" w:eastAsia="Times New Roman" w:hAnsi="Cambria"/>
                <w:b/>
                <w:bCs/>
                <w:i/>
                <w:iCs/>
                <w:color w:val="000000"/>
                <w:kern w:val="0"/>
                <w:sz w:val="16"/>
                <w:szCs w:val="16"/>
                <w14:ligatures w14:val="none"/>
              </w:rPr>
            </w:pPr>
            <w:r w:rsidRPr="00C14F75">
              <w:rPr>
                <w:rFonts w:ascii="Cambria" w:hAnsi="Cambria"/>
                <w:b/>
                <w:i/>
                <w:color w:val="000000"/>
                <w:sz w:val="16"/>
                <w:szCs w:val="16"/>
              </w:rPr>
              <w:t>Cafés</w:t>
            </w:r>
          </w:p>
        </w:tc>
        <w:tc>
          <w:tcPr>
            <w:tcW w:w="1358" w:type="dxa"/>
            <w:tcBorders>
              <w:top w:val="single" w:sz="4" w:space="0" w:color="auto"/>
              <w:left w:val="nil"/>
              <w:bottom w:val="single" w:sz="4" w:space="0" w:color="auto"/>
              <w:right w:val="single" w:sz="4" w:space="0" w:color="auto"/>
            </w:tcBorders>
            <w:noWrap/>
            <w:vAlign w:val="center"/>
            <w:hideMark/>
          </w:tcPr>
          <w:p w14:paraId="5DBAB036" w14:textId="77777777" w:rsidR="00EC074A" w:rsidRPr="00C14F75" w:rsidRDefault="00EC074A" w:rsidP="00027FB7">
            <w:pPr>
              <w:spacing w:line="240" w:lineRule="auto"/>
              <w:jc w:val="center"/>
              <w:rPr>
                <w:rFonts w:ascii="Cambria" w:eastAsia="Times New Roman" w:hAnsi="Cambria"/>
                <w:b/>
                <w:bCs/>
                <w:i/>
                <w:iCs/>
                <w:color w:val="000000"/>
                <w:kern w:val="0"/>
                <w:sz w:val="16"/>
                <w:szCs w:val="16"/>
                <w14:ligatures w14:val="none"/>
              </w:rPr>
            </w:pPr>
            <w:r w:rsidRPr="00C14F75">
              <w:rPr>
                <w:rFonts w:ascii="Cambria" w:hAnsi="Cambria"/>
                <w:b/>
                <w:i/>
                <w:color w:val="000000"/>
                <w:sz w:val="16"/>
                <w:szCs w:val="16"/>
              </w:rPr>
              <w:t>Total</w:t>
            </w:r>
          </w:p>
        </w:tc>
        <w:tc>
          <w:tcPr>
            <w:tcW w:w="1151" w:type="dxa"/>
            <w:tcBorders>
              <w:top w:val="single" w:sz="4" w:space="0" w:color="auto"/>
              <w:left w:val="nil"/>
              <w:bottom w:val="single" w:sz="4" w:space="0" w:color="auto"/>
              <w:right w:val="single" w:sz="4" w:space="0" w:color="auto"/>
            </w:tcBorders>
            <w:noWrap/>
            <w:vAlign w:val="center"/>
            <w:hideMark/>
          </w:tcPr>
          <w:p w14:paraId="5E06F2C3" w14:textId="77777777" w:rsidR="00EC074A" w:rsidRPr="00C14F75" w:rsidRDefault="00EC074A" w:rsidP="00027FB7">
            <w:pPr>
              <w:spacing w:line="240" w:lineRule="auto"/>
              <w:jc w:val="center"/>
              <w:rPr>
                <w:rFonts w:ascii="Cambria" w:eastAsia="Times New Roman" w:hAnsi="Cambria"/>
                <w:b/>
                <w:bCs/>
                <w:i/>
                <w:iCs/>
                <w:color w:val="000000"/>
                <w:kern w:val="0"/>
                <w:sz w:val="16"/>
                <w:szCs w:val="16"/>
                <w14:ligatures w14:val="none"/>
              </w:rPr>
            </w:pPr>
            <w:r w:rsidRPr="00C14F75">
              <w:rPr>
                <w:rFonts w:ascii="Cambria" w:hAnsi="Cambria"/>
                <w:b/>
                <w:i/>
                <w:color w:val="000000"/>
                <w:sz w:val="16"/>
                <w:szCs w:val="16"/>
              </w:rPr>
              <w:t>Financement</w:t>
            </w:r>
          </w:p>
        </w:tc>
      </w:tr>
      <w:tr w:rsidR="002C79C8" w:rsidRPr="00C14F75" w14:paraId="5545233E" w14:textId="77777777" w:rsidTr="001D1866">
        <w:trPr>
          <w:trHeight w:val="576"/>
        </w:trPr>
        <w:tc>
          <w:tcPr>
            <w:tcW w:w="1748" w:type="dxa"/>
            <w:tcBorders>
              <w:top w:val="nil"/>
              <w:left w:val="single" w:sz="4" w:space="0" w:color="auto"/>
              <w:bottom w:val="single" w:sz="4" w:space="0" w:color="auto"/>
              <w:right w:val="single" w:sz="4" w:space="0" w:color="auto"/>
            </w:tcBorders>
            <w:vAlign w:val="center"/>
            <w:hideMark/>
          </w:tcPr>
          <w:p w14:paraId="3E837F7B" w14:textId="77777777" w:rsidR="002C79C8" w:rsidRPr="00C14F75" w:rsidRDefault="002C79C8" w:rsidP="00B715A2">
            <w:pPr>
              <w:spacing w:line="240" w:lineRule="auto"/>
              <w:jc w:val="both"/>
              <w:rPr>
                <w:rFonts w:ascii="Cambria" w:eastAsia="Times New Roman" w:hAnsi="Cambria"/>
                <w:color w:val="000000"/>
                <w:kern w:val="0"/>
                <w:sz w:val="16"/>
                <w:szCs w:val="16"/>
                <w14:ligatures w14:val="none"/>
              </w:rPr>
            </w:pPr>
            <w:r w:rsidRPr="00C14F75">
              <w:rPr>
                <w:rFonts w:ascii="Cambria" w:hAnsi="Cambria"/>
                <w:color w:val="000000"/>
                <w:sz w:val="16"/>
                <w:szCs w:val="16"/>
              </w:rPr>
              <w:t>1ère réunion intersessions du Groupe d'espèces sur le germon sur la MSE pour le germon du Sud (en ligne, 1 jour)</w:t>
            </w:r>
          </w:p>
        </w:tc>
        <w:tc>
          <w:tcPr>
            <w:tcW w:w="1205" w:type="dxa"/>
            <w:tcBorders>
              <w:top w:val="nil"/>
              <w:left w:val="nil"/>
              <w:bottom w:val="single" w:sz="4" w:space="0" w:color="auto"/>
              <w:right w:val="single" w:sz="4" w:space="0" w:color="auto"/>
            </w:tcBorders>
            <w:noWrap/>
            <w:vAlign w:val="center"/>
            <w:hideMark/>
          </w:tcPr>
          <w:p w14:paraId="55BE69B9" w14:textId="51FB8C1C" w:rsidR="002C79C8" w:rsidRPr="00C14F75" w:rsidRDefault="002C79C8"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022" w:type="dxa"/>
            <w:tcBorders>
              <w:top w:val="nil"/>
              <w:left w:val="nil"/>
              <w:bottom w:val="single" w:sz="4" w:space="0" w:color="auto"/>
              <w:right w:val="single" w:sz="4" w:space="0" w:color="auto"/>
            </w:tcBorders>
            <w:noWrap/>
            <w:vAlign w:val="center"/>
            <w:hideMark/>
          </w:tcPr>
          <w:p w14:paraId="04EAC876" w14:textId="3C59AB10" w:rsidR="002C79C8" w:rsidRPr="00C14F75" w:rsidRDefault="002C79C8"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374" w:type="dxa"/>
            <w:tcBorders>
              <w:top w:val="nil"/>
              <w:left w:val="nil"/>
              <w:bottom w:val="single" w:sz="4" w:space="0" w:color="auto"/>
              <w:right w:val="single" w:sz="4" w:space="0" w:color="auto"/>
            </w:tcBorders>
            <w:noWrap/>
            <w:vAlign w:val="center"/>
            <w:hideMark/>
          </w:tcPr>
          <w:p w14:paraId="3E18F9B6" w14:textId="570457D5" w:rsidR="002C79C8" w:rsidRPr="00C14F75" w:rsidRDefault="002C79C8"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025" w:type="dxa"/>
            <w:tcBorders>
              <w:top w:val="nil"/>
              <w:left w:val="nil"/>
              <w:bottom w:val="single" w:sz="4" w:space="0" w:color="auto"/>
              <w:right w:val="single" w:sz="4" w:space="0" w:color="auto"/>
            </w:tcBorders>
            <w:noWrap/>
            <w:vAlign w:val="center"/>
            <w:hideMark/>
          </w:tcPr>
          <w:p w14:paraId="5F308059" w14:textId="5CAA6A1B" w:rsidR="002C79C8" w:rsidRPr="00C14F75" w:rsidRDefault="002C79C8"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945" w:type="dxa"/>
            <w:tcBorders>
              <w:top w:val="nil"/>
              <w:left w:val="nil"/>
              <w:bottom w:val="single" w:sz="4" w:space="0" w:color="auto"/>
              <w:right w:val="single" w:sz="4" w:space="0" w:color="auto"/>
            </w:tcBorders>
            <w:noWrap/>
            <w:vAlign w:val="center"/>
            <w:hideMark/>
          </w:tcPr>
          <w:p w14:paraId="62B8D03D" w14:textId="10B584F3" w:rsidR="002C79C8" w:rsidRPr="00C14F75" w:rsidRDefault="002C79C8"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358" w:type="dxa"/>
            <w:tcBorders>
              <w:top w:val="nil"/>
              <w:left w:val="nil"/>
              <w:bottom w:val="single" w:sz="4" w:space="0" w:color="auto"/>
              <w:right w:val="single" w:sz="4" w:space="0" w:color="auto"/>
            </w:tcBorders>
            <w:noWrap/>
            <w:vAlign w:val="center"/>
            <w:hideMark/>
          </w:tcPr>
          <w:p w14:paraId="6719A24D" w14:textId="1EBA0A6A" w:rsidR="002C79C8" w:rsidRPr="00C14F75" w:rsidRDefault="002C79C8"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151" w:type="dxa"/>
            <w:tcBorders>
              <w:top w:val="nil"/>
              <w:left w:val="nil"/>
              <w:bottom w:val="single" w:sz="4" w:space="0" w:color="auto"/>
              <w:right w:val="single" w:sz="4" w:space="0" w:color="auto"/>
            </w:tcBorders>
            <w:noWrap/>
            <w:vAlign w:val="center"/>
            <w:hideMark/>
          </w:tcPr>
          <w:p w14:paraId="5D7464A0" w14:textId="77777777" w:rsidR="002C79C8" w:rsidRPr="00C14F75" w:rsidRDefault="002C79C8"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Chapitre 3.d)</w:t>
            </w:r>
          </w:p>
        </w:tc>
      </w:tr>
      <w:tr w:rsidR="002C79C8" w:rsidRPr="00C14F75" w14:paraId="3D660E34" w14:textId="77777777" w:rsidTr="001D1866">
        <w:trPr>
          <w:trHeight w:val="384"/>
        </w:trPr>
        <w:tc>
          <w:tcPr>
            <w:tcW w:w="1748" w:type="dxa"/>
            <w:tcBorders>
              <w:top w:val="nil"/>
              <w:left w:val="single" w:sz="4" w:space="0" w:color="auto"/>
              <w:bottom w:val="single" w:sz="4" w:space="0" w:color="auto"/>
              <w:right w:val="single" w:sz="4" w:space="0" w:color="auto"/>
            </w:tcBorders>
            <w:vAlign w:val="center"/>
            <w:hideMark/>
          </w:tcPr>
          <w:p w14:paraId="5865E88C" w14:textId="3A9DE0E2" w:rsidR="002C79C8" w:rsidRPr="00C14F75" w:rsidRDefault="002C79C8" w:rsidP="00B715A2">
            <w:pPr>
              <w:spacing w:line="240" w:lineRule="auto"/>
              <w:jc w:val="both"/>
              <w:rPr>
                <w:rFonts w:ascii="Cambria" w:eastAsia="Times New Roman" w:hAnsi="Cambria"/>
                <w:color w:val="000000"/>
                <w:kern w:val="0"/>
                <w:sz w:val="16"/>
                <w:szCs w:val="16"/>
                <w14:ligatures w14:val="none"/>
              </w:rPr>
            </w:pPr>
            <w:r w:rsidRPr="00C14F75">
              <w:rPr>
                <w:rFonts w:ascii="Cambria" w:hAnsi="Cambria"/>
                <w:color w:val="000000"/>
                <w:sz w:val="16"/>
                <w:szCs w:val="16"/>
              </w:rPr>
              <w:t>Réunion de préparation des données sur les thonidés mineurs (hybride, Malaga, (à décider), Espagne, 3 jours)</w:t>
            </w:r>
          </w:p>
        </w:tc>
        <w:tc>
          <w:tcPr>
            <w:tcW w:w="1205" w:type="dxa"/>
            <w:tcBorders>
              <w:top w:val="nil"/>
              <w:left w:val="nil"/>
              <w:bottom w:val="single" w:sz="4" w:space="0" w:color="auto"/>
              <w:right w:val="single" w:sz="4" w:space="0" w:color="auto"/>
            </w:tcBorders>
            <w:noWrap/>
            <w:vAlign w:val="center"/>
            <w:hideMark/>
          </w:tcPr>
          <w:p w14:paraId="589739B2" w14:textId="622E3775" w:rsidR="002C79C8" w:rsidRPr="00C14F75" w:rsidRDefault="002C79C8"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022" w:type="dxa"/>
            <w:tcBorders>
              <w:top w:val="nil"/>
              <w:left w:val="nil"/>
              <w:bottom w:val="single" w:sz="4" w:space="0" w:color="auto"/>
              <w:right w:val="single" w:sz="4" w:space="0" w:color="auto"/>
            </w:tcBorders>
            <w:noWrap/>
            <w:vAlign w:val="center"/>
            <w:hideMark/>
          </w:tcPr>
          <w:p w14:paraId="3C8D3EA7" w14:textId="22127120" w:rsidR="002C79C8" w:rsidRPr="00C14F75" w:rsidRDefault="002C79C8"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374" w:type="dxa"/>
            <w:tcBorders>
              <w:top w:val="nil"/>
              <w:left w:val="nil"/>
              <w:bottom w:val="single" w:sz="4" w:space="0" w:color="auto"/>
              <w:right w:val="single" w:sz="4" w:space="0" w:color="auto"/>
            </w:tcBorders>
            <w:noWrap/>
            <w:vAlign w:val="center"/>
            <w:hideMark/>
          </w:tcPr>
          <w:p w14:paraId="11A9501B" w14:textId="388AA880" w:rsidR="002C79C8" w:rsidRPr="00C14F75" w:rsidRDefault="002C79C8"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025" w:type="dxa"/>
            <w:tcBorders>
              <w:top w:val="nil"/>
              <w:left w:val="nil"/>
              <w:bottom w:val="single" w:sz="4" w:space="0" w:color="auto"/>
              <w:right w:val="single" w:sz="4" w:space="0" w:color="auto"/>
            </w:tcBorders>
            <w:noWrap/>
            <w:vAlign w:val="center"/>
            <w:hideMark/>
          </w:tcPr>
          <w:p w14:paraId="2772E192" w14:textId="3A6F021A" w:rsidR="002C79C8" w:rsidRPr="00C14F75" w:rsidRDefault="002C79C8"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945" w:type="dxa"/>
            <w:tcBorders>
              <w:top w:val="nil"/>
              <w:left w:val="nil"/>
              <w:bottom w:val="single" w:sz="4" w:space="0" w:color="auto"/>
              <w:right w:val="single" w:sz="4" w:space="0" w:color="auto"/>
            </w:tcBorders>
            <w:noWrap/>
            <w:vAlign w:val="center"/>
            <w:hideMark/>
          </w:tcPr>
          <w:p w14:paraId="7D4455A2" w14:textId="4FB083D9" w:rsidR="002C79C8" w:rsidRPr="00C14F75" w:rsidRDefault="002C79C8"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358" w:type="dxa"/>
            <w:tcBorders>
              <w:top w:val="nil"/>
              <w:left w:val="nil"/>
              <w:bottom w:val="single" w:sz="4" w:space="0" w:color="auto"/>
              <w:right w:val="single" w:sz="4" w:space="0" w:color="auto"/>
            </w:tcBorders>
            <w:noWrap/>
            <w:vAlign w:val="center"/>
            <w:hideMark/>
          </w:tcPr>
          <w:p w14:paraId="41961F83" w14:textId="41BF04F5" w:rsidR="002C79C8" w:rsidRPr="00C14F75" w:rsidRDefault="002C79C8"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151" w:type="dxa"/>
            <w:tcBorders>
              <w:top w:val="nil"/>
              <w:left w:val="nil"/>
              <w:bottom w:val="single" w:sz="4" w:space="0" w:color="auto"/>
              <w:right w:val="single" w:sz="4" w:space="0" w:color="auto"/>
            </w:tcBorders>
            <w:noWrap/>
            <w:vAlign w:val="center"/>
            <w:hideMark/>
          </w:tcPr>
          <w:p w14:paraId="3743C194" w14:textId="77777777" w:rsidR="002C79C8" w:rsidRPr="00C14F75" w:rsidRDefault="002C79C8"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Chapitre 3.d)</w:t>
            </w:r>
          </w:p>
        </w:tc>
      </w:tr>
      <w:tr w:rsidR="002C79C8" w:rsidRPr="00C14F75" w14:paraId="45F2847D" w14:textId="77777777" w:rsidTr="001D1866">
        <w:trPr>
          <w:trHeight w:val="384"/>
        </w:trPr>
        <w:tc>
          <w:tcPr>
            <w:tcW w:w="1748" w:type="dxa"/>
            <w:tcBorders>
              <w:top w:val="nil"/>
              <w:left w:val="single" w:sz="4" w:space="0" w:color="auto"/>
              <w:bottom w:val="single" w:sz="4" w:space="0" w:color="auto"/>
              <w:right w:val="single" w:sz="4" w:space="0" w:color="auto"/>
            </w:tcBorders>
            <w:vAlign w:val="center"/>
            <w:hideMark/>
          </w:tcPr>
          <w:p w14:paraId="0F3BA6A7" w14:textId="77777777" w:rsidR="002C79C8" w:rsidRPr="00C14F75" w:rsidRDefault="002C79C8" w:rsidP="00B715A2">
            <w:pPr>
              <w:spacing w:line="240" w:lineRule="auto"/>
              <w:jc w:val="both"/>
              <w:rPr>
                <w:rFonts w:ascii="Cambria" w:eastAsia="Times New Roman" w:hAnsi="Cambria"/>
                <w:color w:val="000000"/>
                <w:kern w:val="0"/>
                <w:sz w:val="16"/>
                <w:szCs w:val="16"/>
                <w14:ligatures w14:val="none"/>
              </w:rPr>
            </w:pPr>
            <w:r w:rsidRPr="00C14F75">
              <w:rPr>
                <w:rFonts w:ascii="Cambria" w:hAnsi="Cambria"/>
                <w:color w:val="000000"/>
                <w:sz w:val="16"/>
                <w:szCs w:val="16"/>
              </w:rPr>
              <w:t>Réunion intersessions du Groupe d'espèces sur les istiophoridés (en ligne, 3 jours).</w:t>
            </w:r>
          </w:p>
        </w:tc>
        <w:tc>
          <w:tcPr>
            <w:tcW w:w="1205" w:type="dxa"/>
            <w:tcBorders>
              <w:top w:val="nil"/>
              <w:left w:val="nil"/>
              <w:bottom w:val="single" w:sz="4" w:space="0" w:color="auto"/>
              <w:right w:val="single" w:sz="4" w:space="0" w:color="auto"/>
            </w:tcBorders>
            <w:noWrap/>
            <w:vAlign w:val="center"/>
            <w:hideMark/>
          </w:tcPr>
          <w:p w14:paraId="7E750C43" w14:textId="7793CE9D" w:rsidR="002C79C8" w:rsidRPr="00C14F75" w:rsidRDefault="002C79C8" w:rsidP="00027FB7">
            <w:pPr>
              <w:spacing w:line="240" w:lineRule="auto"/>
              <w:jc w:val="center"/>
              <w:rPr>
                <w:rFonts w:ascii="Cambria" w:eastAsia="Times New Roman" w:hAnsi="Cambria"/>
                <w:kern w:val="0"/>
                <w:sz w:val="16"/>
                <w:szCs w:val="16"/>
                <w14:ligatures w14:val="none"/>
              </w:rPr>
            </w:pPr>
            <w:r w:rsidRPr="00C14F75">
              <w:rPr>
                <w:rFonts w:ascii="Cambria" w:hAnsi="Cambria"/>
                <w:sz w:val="16"/>
                <w:szCs w:val="16"/>
              </w:rPr>
              <w:t>13.365,00 €</w:t>
            </w:r>
          </w:p>
        </w:tc>
        <w:tc>
          <w:tcPr>
            <w:tcW w:w="1022" w:type="dxa"/>
            <w:tcBorders>
              <w:top w:val="nil"/>
              <w:left w:val="nil"/>
              <w:bottom w:val="single" w:sz="4" w:space="0" w:color="auto"/>
              <w:right w:val="single" w:sz="4" w:space="0" w:color="auto"/>
            </w:tcBorders>
            <w:noWrap/>
            <w:vAlign w:val="center"/>
            <w:hideMark/>
          </w:tcPr>
          <w:p w14:paraId="6B645DFF" w14:textId="56B2E1BC" w:rsidR="002C79C8" w:rsidRPr="00C14F75" w:rsidRDefault="002C79C8"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374" w:type="dxa"/>
            <w:tcBorders>
              <w:top w:val="nil"/>
              <w:left w:val="nil"/>
              <w:bottom w:val="single" w:sz="4" w:space="0" w:color="auto"/>
              <w:right w:val="single" w:sz="4" w:space="0" w:color="auto"/>
            </w:tcBorders>
            <w:noWrap/>
            <w:vAlign w:val="center"/>
            <w:hideMark/>
          </w:tcPr>
          <w:p w14:paraId="047702FD" w14:textId="77777777" w:rsidR="002C79C8" w:rsidRPr="00C14F75" w:rsidRDefault="002C79C8"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3.433,98 €</w:t>
            </w:r>
          </w:p>
        </w:tc>
        <w:tc>
          <w:tcPr>
            <w:tcW w:w="1025" w:type="dxa"/>
            <w:tcBorders>
              <w:top w:val="nil"/>
              <w:left w:val="nil"/>
              <w:bottom w:val="single" w:sz="4" w:space="0" w:color="auto"/>
              <w:right w:val="single" w:sz="4" w:space="0" w:color="auto"/>
            </w:tcBorders>
            <w:noWrap/>
            <w:vAlign w:val="center"/>
            <w:hideMark/>
          </w:tcPr>
          <w:p w14:paraId="64BA676B" w14:textId="7C6A5152" w:rsidR="002C79C8" w:rsidRPr="00C14F75" w:rsidRDefault="002C79C8"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945" w:type="dxa"/>
            <w:tcBorders>
              <w:top w:val="nil"/>
              <w:left w:val="nil"/>
              <w:bottom w:val="single" w:sz="4" w:space="0" w:color="auto"/>
              <w:right w:val="single" w:sz="4" w:space="0" w:color="auto"/>
            </w:tcBorders>
            <w:noWrap/>
            <w:vAlign w:val="center"/>
            <w:hideMark/>
          </w:tcPr>
          <w:p w14:paraId="5E1E66F6" w14:textId="15BEB366" w:rsidR="002C79C8" w:rsidRPr="00C14F75" w:rsidRDefault="002C79C8"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358" w:type="dxa"/>
            <w:tcBorders>
              <w:top w:val="nil"/>
              <w:left w:val="nil"/>
              <w:bottom w:val="single" w:sz="4" w:space="0" w:color="auto"/>
              <w:right w:val="single" w:sz="4" w:space="0" w:color="auto"/>
            </w:tcBorders>
            <w:noWrap/>
            <w:vAlign w:val="center"/>
            <w:hideMark/>
          </w:tcPr>
          <w:p w14:paraId="4F60C535" w14:textId="05FCC56D" w:rsidR="002C79C8" w:rsidRPr="00C14F75" w:rsidRDefault="002C79C8"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16.798,98 €</w:t>
            </w:r>
          </w:p>
        </w:tc>
        <w:tc>
          <w:tcPr>
            <w:tcW w:w="1151" w:type="dxa"/>
            <w:tcBorders>
              <w:top w:val="nil"/>
              <w:left w:val="nil"/>
              <w:bottom w:val="single" w:sz="4" w:space="0" w:color="auto"/>
              <w:right w:val="single" w:sz="4" w:space="0" w:color="auto"/>
            </w:tcBorders>
            <w:noWrap/>
            <w:vAlign w:val="center"/>
            <w:hideMark/>
          </w:tcPr>
          <w:p w14:paraId="4E7A53ED" w14:textId="77777777" w:rsidR="002C79C8" w:rsidRPr="00C14F75" w:rsidRDefault="002C79C8"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Chapitre 3.d)</w:t>
            </w:r>
          </w:p>
        </w:tc>
      </w:tr>
      <w:tr w:rsidR="002C79C8" w:rsidRPr="00C14F75" w14:paraId="57A6B2C0" w14:textId="77777777" w:rsidTr="001D1866">
        <w:trPr>
          <w:trHeight w:val="769"/>
        </w:trPr>
        <w:tc>
          <w:tcPr>
            <w:tcW w:w="1748" w:type="dxa"/>
            <w:tcBorders>
              <w:top w:val="nil"/>
              <w:left w:val="single" w:sz="4" w:space="0" w:color="auto"/>
              <w:bottom w:val="single" w:sz="4" w:space="0" w:color="auto"/>
              <w:right w:val="single" w:sz="4" w:space="0" w:color="auto"/>
            </w:tcBorders>
            <w:vAlign w:val="center"/>
            <w:hideMark/>
          </w:tcPr>
          <w:p w14:paraId="03D17DA4" w14:textId="72B3F739" w:rsidR="002C79C8" w:rsidRPr="00C14F75" w:rsidRDefault="002C79C8" w:rsidP="00B715A2">
            <w:pPr>
              <w:spacing w:line="240" w:lineRule="auto"/>
              <w:jc w:val="both"/>
              <w:rPr>
                <w:rFonts w:ascii="Cambria" w:eastAsia="Times New Roman" w:hAnsi="Cambria"/>
                <w:color w:val="000000"/>
                <w:kern w:val="0"/>
                <w:sz w:val="16"/>
                <w:szCs w:val="16"/>
                <w14:ligatures w14:val="none"/>
              </w:rPr>
            </w:pPr>
            <w:r w:rsidRPr="00C14F75">
              <w:rPr>
                <w:rFonts w:ascii="Cambria" w:hAnsi="Cambria"/>
                <w:color w:val="000000"/>
                <w:sz w:val="16"/>
                <w:szCs w:val="16"/>
              </w:rPr>
              <w:t>Réunion de préparation des données sur le requin peau bleue de la Méditerranée (y compris la MSE du requin peau bleue du Nord et du Sud) (hybride, Madrid (à décider), 5 jours)</w:t>
            </w:r>
          </w:p>
        </w:tc>
        <w:tc>
          <w:tcPr>
            <w:tcW w:w="1205" w:type="dxa"/>
            <w:tcBorders>
              <w:top w:val="nil"/>
              <w:left w:val="nil"/>
              <w:bottom w:val="single" w:sz="4" w:space="0" w:color="auto"/>
              <w:right w:val="single" w:sz="4" w:space="0" w:color="auto"/>
            </w:tcBorders>
            <w:noWrap/>
            <w:vAlign w:val="center"/>
            <w:hideMark/>
          </w:tcPr>
          <w:p w14:paraId="16CDA1F8" w14:textId="4D2E9EB8" w:rsidR="002C79C8" w:rsidRPr="00C14F75" w:rsidRDefault="002C79C8" w:rsidP="00027FB7">
            <w:pPr>
              <w:spacing w:line="240" w:lineRule="auto"/>
              <w:jc w:val="center"/>
              <w:rPr>
                <w:rFonts w:ascii="Cambria" w:eastAsia="Times New Roman" w:hAnsi="Cambria"/>
                <w:kern w:val="0"/>
                <w:sz w:val="16"/>
                <w:szCs w:val="16"/>
                <w14:ligatures w14:val="none"/>
              </w:rPr>
            </w:pPr>
            <w:r w:rsidRPr="00C14F75">
              <w:rPr>
                <w:rFonts w:ascii="Cambria" w:hAnsi="Cambria"/>
                <w:sz w:val="16"/>
                <w:szCs w:val="16"/>
              </w:rPr>
              <w:t>22.275.00 €</w:t>
            </w:r>
          </w:p>
        </w:tc>
        <w:tc>
          <w:tcPr>
            <w:tcW w:w="1022" w:type="dxa"/>
            <w:tcBorders>
              <w:top w:val="nil"/>
              <w:left w:val="nil"/>
              <w:bottom w:val="single" w:sz="4" w:space="0" w:color="auto"/>
              <w:right w:val="single" w:sz="4" w:space="0" w:color="auto"/>
            </w:tcBorders>
            <w:noWrap/>
            <w:vAlign w:val="center"/>
            <w:hideMark/>
          </w:tcPr>
          <w:p w14:paraId="69CB7312" w14:textId="5F663203" w:rsidR="002C79C8" w:rsidRPr="00C14F75" w:rsidRDefault="002C79C8"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1.130,44 €</w:t>
            </w:r>
          </w:p>
        </w:tc>
        <w:tc>
          <w:tcPr>
            <w:tcW w:w="1374" w:type="dxa"/>
            <w:tcBorders>
              <w:top w:val="nil"/>
              <w:left w:val="nil"/>
              <w:bottom w:val="single" w:sz="4" w:space="0" w:color="auto"/>
              <w:right w:val="single" w:sz="4" w:space="0" w:color="auto"/>
            </w:tcBorders>
            <w:noWrap/>
            <w:vAlign w:val="center"/>
            <w:hideMark/>
          </w:tcPr>
          <w:p w14:paraId="3D0A5A6C" w14:textId="1231E617" w:rsidR="002C79C8" w:rsidRPr="00C14F75" w:rsidRDefault="002C79C8"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18.710,27 €</w:t>
            </w:r>
          </w:p>
        </w:tc>
        <w:tc>
          <w:tcPr>
            <w:tcW w:w="1025" w:type="dxa"/>
            <w:tcBorders>
              <w:top w:val="nil"/>
              <w:left w:val="nil"/>
              <w:bottom w:val="single" w:sz="4" w:space="0" w:color="auto"/>
              <w:right w:val="single" w:sz="4" w:space="0" w:color="auto"/>
            </w:tcBorders>
            <w:noWrap/>
            <w:vAlign w:val="center"/>
            <w:hideMark/>
          </w:tcPr>
          <w:p w14:paraId="513BB5C1" w14:textId="1F54C0DF" w:rsidR="002C79C8" w:rsidRPr="00C14F75" w:rsidRDefault="002C79C8"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945" w:type="dxa"/>
            <w:tcBorders>
              <w:top w:val="nil"/>
              <w:left w:val="nil"/>
              <w:bottom w:val="single" w:sz="4" w:space="0" w:color="auto"/>
              <w:right w:val="single" w:sz="4" w:space="0" w:color="auto"/>
            </w:tcBorders>
            <w:noWrap/>
            <w:vAlign w:val="center"/>
            <w:hideMark/>
          </w:tcPr>
          <w:p w14:paraId="7AB882C1" w14:textId="1177ED8D" w:rsidR="002C79C8" w:rsidRPr="00C14F75" w:rsidRDefault="002C79C8"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358" w:type="dxa"/>
            <w:tcBorders>
              <w:top w:val="nil"/>
              <w:left w:val="nil"/>
              <w:bottom w:val="single" w:sz="4" w:space="0" w:color="auto"/>
              <w:right w:val="single" w:sz="4" w:space="0" w:color="auto"/>
            </w:tcBorders>
            <w:noWrap/>
            <w:vAlign w:val="center"/>
            <w:hideMark/>
          </w:tcPr>
          <w:p w14:paraId="137D178F" w14:textId="11C0AA0B" w:rsidR="002C79C8" w:rsidRPr="00C14F75" w:rsidRDefault="002C79C8"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56.115,71 €</w:t>
            </w:r>
          </w:p>
        </w:tc>
        <w:tc>
          <w:tcPr>
            <w:tcW w:w="1151" w:type="dxa"/>
            <w:tcBorders>
              <w:top w:val="nil"/>
              <w:left w:val="nil"/>
              <w:bottom w:val="single" w:sz="4" w:space="0" w:color="auto"/>
              <w:right w:val="single" w:sz="4" w:space="0" w:color="auto"/>
            </w:tcBorders>
            <w:noWrap/>
            <w:vAlign w:val="center"/>
            <w:hideMark/>
          </w:tcPr>
          <w:p w14:paraId="40FD7CBA" w14:textId="77777777" w:rsidR="002C79C8" w:rsidRPr="00C14F75" w:rsidRDefault="002C79C8"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Chapitre 3.d)</w:t>
            </w:r>
          </w:p>
        </w:tc>
      </w:tr>
      <w:tr w:rsidR="00A940AB" w:rsidRPr="00C14F75" w14:paraId="0A3C2E92" w14:textId="77777777" w:rsidTr="001D1866">
        <w:trPr>
          <w:trHeight w:val="576"/>
        </w:trPr>
        <w:tc>
          <w:tcPr>
            <w:tcW w:w="1748" w:type="dxa"/>
            <w:tcBorders>
              <w:top w:val="nil"/>
              <w:left w:val="single" w:sz="4" w:space="0" w:color="auto"/>
              <w:bottom w:val="single" w:sz="4" w:space="0" w:color="auto"/>
              <w:right w:val="single" w:sz="4" w:space="0" w:color="auto"/>
            </w:tcBorders>
            <w:vAlign w:val="center"/>
            <w:hideMark/>
          </w:tcPr>
          <w:p w14:paraId="31245F05" w14:textId="7D202949" w:rsidR="00A940AB" w:rsidRPr="00C14F75" w:rsidRDefault="00A940AB" w:rsidP="00B715A2">
            <w:pPr>
              <w:spacing w:line="240" w:lineRule="auto"/>
              <w:jc w:val="both"/>
              <w:rPr>
                <w:rFonts w:ascii="Cambria" w:eastAsia="Times New Roman" w:hAnsi="Cambria"/>
                <w:color w:val="000000"/>
                <w:kern w:val="0"/>
                <w:sz w:val="16"/>
                <w:szCs w:val="16"/>
                <w14:ligatures w14:val="none"/>
              </w:rPr>
            </w:pPr>
            <w:r w:rsidRPr="00C14F75">
              <w:rPr>
                <w:rFonts w:ascii="Cambria" w:hAnsi="Cambria"/>
                <w:color w:val="000000"/>
                <w:sz w:val="16"/>
                <w:szCs w:val="16"/>
              </w:rPr>
              <w:t>Réunion de préparation des données sur le listao de l'Est (y compris la MSE) (Madrid, Espagne, 4 jours)</w:t>
            </w:r>
          </w:p>
        </w:tc>
        <w:tc>
          <w:tcPr>
            <w:tcW w:w="1205" w:type="dxa"/>
            <w:tcBorders>
              <w:top w:val="nil"/>
              <w:left w:val="nil"/>
              <w:bottom w:val="single" w:sz="4" w:space="0" w:color="auto"/>
              <w:right w:val="single" w:sz="4" w:space="0" w:color="auto"/>
            </w:tcBorders>
            <w:noWrap/>
            <w:vAlign w:val="center"/>
            <w:hideMark/>
          </w:tcPr>
          <w:p w14:paraId="5B5E128A" w14:textId="181E56EB" w:rsidR="00A940AB" w:rsidRPr="00C14F75" w:rsidRDefault="00A940AB" w:rsidP="00027FB7">
            <w:pPr>
              <w:spacing w:line="240" w:lineRule="auto"/>
              <w:jc w:val="center"/>
              <w:rPr>
                <w:rFonts w:ascii="Cambria" w:eastAsia="Times New Roman" w:hAnsi="Cambria"/>
                <w:kern w:val="0"/>
                <w:sz w:val="16"/>
                <w:szCs w:val="16"/>
                <w14:ligatures w14:val="none"/>
              </w:rPr>
            </w:pPr>
            <w:r w:rsidRPr="00C14F75">
              <w:rPr>
                <w:rFonts w:ascii="Cambria" w:hAnsi="Cambria"/>
                <w:sz w:val="16"/>
                <w:szCs w:val="16"/>
              </w:rPr>
              <w:t>17.820,00 €</w:t>
            </w:r>
          </w:p>
        </w:tc>
        <w:tc>
          <w:tcPr>
            <w:tcW w:w="1022" w:type="dxa"/>
            <w:tcBorders>
              <w:top w:val="nil"/>
              <w:left w:val="nil"/>
              <w:bottom w:val="single" w:sz="4" w:space="0" w:color="auto"/>
              <w:right w:val="single" w:sz="4" w:space="0" w:color="auto"/>
            </w:tcBorders>
            <w:noWrap/>
            <w:vAlign w:val="center"/>
            <w:hideMark/>
          </w:tcPr>
          <w:p w14:paraId="42FA1C2A" w14:textId="5EF942EC"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374" w:type="dxa"/>
            <w:tcBorders>
              <w:top w:val="nil"/>
              <w:left w:val="nil"/>
              <w:bottom w:val="single" w:sz="4" w:space="0" w:color="auto"/>
              <w:right w:val="single" w:sz="4" w:space="0" w:color="auto"/>
            </w:tcBorders>
            <w:noWrap/>
            <w:vAlign w:val="center"/>
            <w:hideMark/>
          </w:tcPr>
          <w:p w14:paraId="10173D8B" w14:textId="793CC633"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5.794,09 €</w:t>
            </w:r>
          </w:p>
        </w:tc>
        <w:tc>
          <w:tcPr>
            <w:tcW w:w="1025" w:type="dxa"/>
            <w:tcBorders>
              <w:top w:val="nil"/>
              <w:left w:val="nil"/>
              <w:bottom w:val="single" w:sz="4" w:space="0" w:color="auto"/>
              <w:right w:val="single" w:sz="4" w:space="0" w:color="auto"/>
            </w:tcBorders>
            <w:noWrap/>
            <w:vAlign w:val="center"/>
            <w:hideMark/>
          </w:tcPr>
          <w:p w14:paraId="66A0BF82" w14:textId="46FBD5B6"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945" w:type="dxa"/>
            <w:tcBorders>
              <w:top w:val="nil"/>
              <w:left w:val="nil"/>
              <w:bottom w:val="single" w:sz="4" w:space="0" w:color="auto"/>
              <w:right w:val="single" w:sz="4" w:space="0" w:color="auto"/>
            </w:tcBorders>
            <w:noWrap/>
            <w:vAlign w:val="center"/>
            <w:hideMark/>
          </w:tcPr>
          <w:p w14:paraId="3FDFB90A" w14:textId="4B72BB45" w:rsidR="00A940AB" w:rsidRPr="00C14F75" w:rsidRDefault="00A940AB" w:rsidP="00B715A2">
            <w:pPr>
              <w:spacing w:line="240" w:lineRule="auto"/>
              <w:ind w:hanging="34"/>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1.300,00 €</w:t>
            </w:r>
          </w:p>
        </w:tc>
        <w:tc>
          <w:tcPr>
            <w:tcW w:w="1358" w:type="dxa"/>
            <w:tcBorders>
              <w:top w:val="nil"/>
              <w:left w:val="nil"/>
              <w:bottom w:val="single" w:sz="4" w:space="0" w:color="auto"/>
              <w:right w:val="single" w:sz="4" w:space="0" w:color="auto"/>
            </w:tcBorders>
            <w:noWrap/>
            <w:vAlign w:val="center"/>
            <w:hideMark/>
          </w:tcPr>
          <w:p w14:paraId="04CA942C" w14:textId="584A8B30"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24.914,09 €</w:t>
            </w:r>
          </w:p>
        </w:tc>
        <w:tc>
          <w:tcPr>
            <w:tcW w:w="1151" w:type="dxa"/>
            <w:tcBorders>
              <w:top w:val="nil"/>
              <w:left w:val="nil"/>
              <w:bottom w:val="single" w:sz="4" w:space="0" w:color="auto"/>
              <w:right w:val="single" w:sz="4" w:space="0" w:color="auto"/>
            </w:tcBorders>
            <w:noWrap/>
            <w:vAlign w:val="center"/>
            <w:hideMark/>
          </w:tcPr>
          <w:p w14:paraId="6AA2FFCC" w14:textId="77777777"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Chapitre 3.d)</w:t>
            </w:r>
          </w:p>
        </w:tc>
      </w:tr>
      <w:tr w:rsidR="00A940AB" w:rsidRPr="00C14F75" w14:paraId="6855F9F3" w14:textId="77777777" w:rsidTr="001D1866">
        <w:trPr>
          <w:trHeight w:val="384"/>
        </w:trPr>
        <w:tc>
          <w:tcPr>
            <w:tcW w:w="1748" w:type="dxa"/>
            <w:tcBorders>
              <w:top w:val="nil"/>
              <w:left w:val="single" w:sz="4" w:space="0" w:color="auto"/>
              <w:bottom w:val="single" w:sz="4" w:space="0" w:color="auto"/>
              <w:right w:val="single" w:sz="4" w:space="0" w:color="auto"/>
            </w:tcBorders>
            <w:vAlign w:val="center"/>
            <w:hideMark/>
          </w:tcPr>
          <w:p w14:paraId="41D35B60" w14:textId="77777777" w:rsidR="00A940AB" w:rsidRPr="00C14F75" w:rsidRDefault="00A940AB" w:rsidP="00B715A2">
            <w:pPr>
              <w:spacing w:line="240" w:lineRule="auto"/>
              <w:jc w:val="both"/>
              <w:rPr>
                <w:rFonts w:ascii="Cambria" w:eastAsia="Times New Roman" w:hAnsi="Cambria"/>
                <w:color w:val="000000"/>
                <w:kern w:val="0"/>
                <w:sz w:val="16"/>
                <w:szCs w:val="16"/>
                <w14:ligatures w14:val="none"/>
              </w:rPr>
            </w:pPr>
            <w:r w:rsidRPr="00C14F75">
              <w:rPr>
                <w:rFonts w:ascii="Cambria" w:hAnsi="Cambria"/>
                <w:color w:val="000000"/>
                <w:sz w:val="16"/>
                <w:szCs w:val="16"/>
              </w:rPr>
              <w:t>1.ère réunion intersessions du Groupe d'espèces sur le thon rouge (en ligne, 2 jours)</w:t>
            </w:r>
          </w:p>
        </w:tc>
        <w:tc>
          <w:tcPr>
            <w:tcW w:w="1205" w:type="dxa"/>
            <w:tcBorders>
              <w:top w:val="nil"/>
              <w:left w:val="nil"/>
              <w:bottom w:val="single" w:sz="4" w:space="0" w:color="auto"/>
              <w:right w:val="single" w:sz="4" w:space="0" w:color="auto"/>
            </w:tcBorders>
            <w:noWrap/>
            <w:vAlign w:val="center"/>
            <w:hideMark/>
          </w:tcPr>
          <w:p w14:paraId="64653E86" w14:textId="3ECA8F72"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022" w:type="dxa"/>
            <w:tcBorders>
              <w:top w:val="nil"/>
              <w:left w:val="nil"/>
              <w:bottom w:val="single" w:sz="4" w:space="0" w:color="auto"/>
              <w:right w:val="single" w:sz="4" w:space="0" w:color="auto"/>
            </w:tcBorders>
            <w:noWrap/>
            <w:vAlign w:val="center"/>
            <w:hideMark/>
          </w:tcPr>
          <w:p w14:paraId="1B1C93EB" w14:textId="7BEDEE8A"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374" w:type="dxa"/>
            <w:tcBorders>
              <w:top w:val="nil"/>
              <w:left w:val="nil"/>
              <w:bottom w:val="single" w:sz="4" w:space="0" w:color="auto"/>
              <w:right w:val="single" w:sz="4" w:space="0" w:color="auto"/>
            </w:tcBorders>
            <w:noWrap/>
            <w:vAlign w:val="center"/>
            <w:hideMark/>
          </w:tcPr>
          <w:p w14:paraId="32634DCD" w14:textId="71E51413"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025" w:type="dxa"/>
            <w:tcBorders>
              <w:top w:val="nil"/>
              <w:left w:val="nil"/>
              <w:bottom w:val="single" w:sz="4" w:space="0" w:color="auto"/>
              <w:right w:val="single" w:sz="4" w:space="0" w:color="auto"/>
            </w:tcBorders>
            <w:noWrap/>
            <w:vAlign w:val="center"/>
            <w:hideMark/>
          </w:tcPr>
          <w:p w14:paraId="26AC8A7D" w14:textId="7C400520"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945" w:type="dxa"/>
            <w:tcBorders>
              <w:top w:val="nil"/>
              <w:left w:val="nil"/>
              <w:bottom w:val="single" w:sz="4" w:space="0" w:color="auto"/>
              <w:right w:val="single" w:sz="4" w:space="0" w:color="auto"/>
            </w:tcBorders>
            <w:noWrap/>
            <w:vAlign w:val="center"/>
            <w:hideMark/>
          </w:tcPr>
          <w:p w14:paraId="4449AF28" w14:textId="3F118FF1"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358" w:type="dxa"/>
            <w:tcBorders>
              <w:top w:val="nil"/>
              <w:left w:val="nil"/>
              <w:bottom w:val="single" w:sz="4" w:space="0" w:color="auto"/>
              <w:right w:val="single" w:sz="4" w:space="0" w:color="auto"/>
            </w:tcBorders>
            <w:noWrap/>
            <w:vAlign w:val="center"/>
            <w:hideMark/>
          </w:tcPr>
          <w:p w14:paraId="59D171E3" w14:textId="1FCBD902"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151" w:type="dxa"/>
            <w:tcBorders>
              <w:top w:val="nil"/>
              <w:left w:val="nil"/>
              <w:bottom w:val="single" w:sz="4" w:space="0" w:color="auto"/>
              <w:right w:val="single" w:sz="4" w:space="0" w:color="auto"/>
            </w:tcBorders>
            <w:noWrap/>
            <w:vAlign w:val="center"/>
            <w:hideMark/>
          </w:tcPr>
          <w:p w14:paraId="530B01EE" w14:textId="77777777"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Chapitre 3.d)</w:t>
            </w:r>
          </w:p>
        </w:tc>
      </w:tr>
      <w:tr w:rsidR="00A940AB" w:rsidRPr="00C14F75" w14:paraId="48C21A97" w14:textId="77777777" w:rsidTr="001D1866">
        <w:trPr>
          <w:trHeight w:val="384"/>
        </w:trPr>
        <w:tc>
          <w:tcPr>
            <w:tcW w:w="1748" w:type="dxa"/>
            <w:tcBorders>
              <w:top w:val="nil"/>
              <w:left w:val="single" w:sz="4" w:space="0" w:color="auto"/>
              <w:bottom w:val="single" w:sz="4" w:space="0" w:color="auto"/>
              <w:right w:val="single" w:sz="4" w:space="0" w:color="auto"/>
            </w:tcBorders>
            <w:vAlign w:val="center"/>
            <w:hideMark/>
          </w:tcPr>
          <w:p w14:paraId="4562CE19" w14:textId="77777777" w:rsidR="00A940AB" w:rsidRPr="00C14F75" w:rsidRDefault="00A940AB" w:rsidP="00B715A2">
            <w:pPr>
              <w:spacing w:line="240" w:lineRule="auto"/>
              <w:jc w:val="both"/>
              <w:rPr>
                <w:rFonts w:ascii="Cambria" w:eastAsia="Times New Roman" w:hAnsi="Cambria"/>
                <w:color w:val="000000"/>
                <w:kern w:val="0"/>
                <w:sz w:val="16"/>
                <w:szCs w:val="16"/>
                <w14:ligatures w14:val="none"/>
              </w:rPr>
            </w:pPr>
            <w:r w:rsidRPr="00C14F75">
              <w:rPr>
                <w:rFonts w:ascii="Cambria" w:hAnsi="Cambria"/>
                <w:color w:val="000000"/>
                <w:sz w:val="16"/>
                <w:szCs w:val="16"/>
              </w:rPr>
              <w:t>Réunion intersessions du Groupe d'espèces sur l’espadon (en ligne, 3 jours).</w:t>
            </w:r>
          </w:p>
        </w:tc>
        <w:tc>
          <w:tcPr>
            <w:tcW w:w="1205" w:type="dxa"/>
            <w:tcBorders>
              <w:top w:val="nil"/>
              <w:left w:val="nil"/>
              <w:bottom w:val="single" w:sz="4" w:space="0" w:color="auto"/>
              <w:right w:val="single" w:sz="4" w:space="0" w:color="auto"/>
            </w:tcBorders>
            <w:noWrap/>
            <w:vAlign w:val="center"/>
            <w:hideMark/>
          </w:tcPr>
          <w:p w14:paraId="7A89615B" w14:textId="02F754D7"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022" w:type="dxa"/>
            <w:tcBorders>
              <w:top w:val="nil"/>
              <w:left w:val="nil"/>
              <w:bottom w:val="single" w:sz="4" w:space="0" w:color="auto"/>
              <w:right w:val="single" w:sz="4" w:space="0" w:color="auto"/>
            </w:tcBorders>
            <w:noWrap/>
            <w:vAlign w:val="center"/>
            <w:hideMark/>
          </w:tcPr>
          <w:p w14:paraId="0368DCD1" w14:textId="3DC772C2"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374" w:type="dxa"/>
            <w:tcBorders>
              <w:top w:val="nil"/>
              <w:left w:val="nil"/>
              <w:bottom w:val="single" w:sz="4" w:space="0" w:color="auto"/>
              <w:right w:val="single" w:sz="4" w:space="0" w:color="auto"/>
            </w:tcBorders>
            <w:noWrap/>
            <w:vAlign w:val="center"/>
            <w:hideMark/>
          </w:tcPr>
          <w:p w14:paraId="68EC0209" w14:textId="278A4083"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025" w:type="dxa"/>
            <w:tcBorders>
              <w:top w:val="nil"/>
              <w:left w:val="nil"/>
              <w:bottom w:val="single" w:sz="4" w:space="0" w:color="auto"/>
              <w:right w:val="single" w:sz="4" w:space="0" w:color="auto"/>
            </w:tcBorders>
            <w:noWrap/>
            <w:vAlign w:val="center"/>
            <w:hideMark/>
          </w:tcPr>
          <w:p w14:paraId="4116F161" w14:textId="7DD9B8BA"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945" w:type="dxa"/>
            <w:tcBorders>
              <w:top w:val="nil"/>
              <w:left w:val="nil"/>
              <w:bottom w:val="single" w:sz="4" w:space="0" w:color="auto"/>
              <w:right w:val="single" w:sz="4" w:space="0" w:color="auto"/>
            </w:tcBorders>
            <w:noWrap/>
            <w:vAlign w:val="center"/>
            <w:hideMark/>
          </w:tcPr>
          <w:p w14:paraId="2836F579" w14:textId="2490C14A"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358" w:type="dxa"/>
            <w:tcBorders>
              <w:top w:val="nil"/>
              <w:left w:val="nil"/>
              <w:bottom w:val="single" w:sz="4" w:space="0" w:color="auto"/>
              <w:right w:val="single" w:sz="4" w:space="0" w:color="auto"/>
            </w:tcBorders>
            <w:noWrap/>
            <w:vAlign w:val="center"/>
            <w:hideMark/>
          </w:tcPr>
          <w:p w14:paraId="5F73F7A0" w14:textId="60540853"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151" w:type="dxa"/>
            <w:tcBorders>
              <w:top w:val="nil"/>
              <w:left w:val="nil"/>
              <w:bottom w:val="single" w:sz="4" w:space="0" w:color="auto"/>
              <w:right w:val="single" w:sz="4" w:space="0" w:color="auto"/>
            </w:tcBorders>
            <w:noWrap/>
            <w:vAlign w:val="center"/>
            <w:hideMark/>
          </w:tcPr>
          <w:p w14:paraId="7EEF98B4" w14:textId="77777777"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Chapitre 3.d)</w:t>
            </w:r>
          </w:p>
        </w:tc>
      </w:tr>
      <w:tr w:rsidR="00A940AB" w:rsidRPr="00C14F75" w14:paraId="30A0E626" w14:textId="77777777" w:rsidTr="001D1866">
        <w:trPr>
          <w:trHeight w:val="576"/>
        </w:trPr>
        <w:tc>
          <w:tcPr>
            <w:tcW w:w="1748" w:type="dxa"/>
            <w:tcBorders>
              <w:top w:val="nil"/>
              <w:left w:val="single" w:sz="4" w:space="0" w:color="auto"/>
              <w:bottom w:val="single" w:sz="4" w:space="0" w:color="auto"/>
              <w:right w:val="single" w:sz="4" w:space="0" w:color="auto"/>
            </w:tcBorders>
            <w:vAlign w:val="center"/>
            <w:hideMark/>
          </w:tcPr>
          <w:p w14:paraId="5982ED98" w14:textId="77777777" w:rsidR="00A940AB" w:rsidRPr="00C14F75" w:rsidRDefault="00A940AB" w:rsidP="00B715A2">
            <w:pPr>
              <w:spacing w:line="240" w:lineRule="auto"/>
              <w:jc w:val="both"/>
              <w:rPr>
                <w:rFonts w:ascii="Cambria" w:eastAsia="Times New Roman" w:hAnsi="Cambria"/>
                <w:color w:val="000000"/>
                <w:kern w:val="0"/>
                <w:sz w:val="16"/>
                <w:szCs w:val="16"/>
                <w14:ligatures w14:val="none"/>
              </w:rPr>
            </w:pPr>
            <w:r w:rsidRPr="00C14F75">
              <w:rPr>
                <w:rFonts w:ascii="Cambria" w:hAnsi="Cambria"/>
                <w:color w:val="000000"/>
                <w:sz w:val="16"/>
                <w:szCs w:val="16"/>
              </w:rPr>
              <w:t>(suite) 1ère réunion intersessions du Groupe d'espèces sur le thon rouge (en ligne, 2 jours)</w:t>
            </w:r>
          </w:p>
        </w:tc>
        <w:tc>
          <w:tcPr>
            <w:tcW w:w="1205" w:type="dxa"/>
            <w:tcBorders>
              <w:top w:val="nil"/>
              <w:left w:val="nil"/>
              <w:bottom w:val="single" w:sz="4" w:space="0" w:color="auto"/>
              <w:right w:val="single" w:sz="4" w:space="0" w:color="auto"/>
            </w:tcBorders>
            <w:noWrap/>
            <w:vAlign w:val="center"/>
            <w:hideMark/>
          </w:tcPr>
          <w:p w14:paraId="0EE1B8CA" w14:textId="12D04D32"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022" w:type="dxa"/>
            <w:tcBorders>
              <w:top w:val="nil"/>
              <w:left w:val="nil"/>
              <w:bottom w:val="single" w:sz="4" w:space="0" w:color="auto"/>
              <w:right w:val="single" w:sz="4" w:space="0" w:color="auto"/>
            </w:tcBorders>
            <w:noWrap/>
            <w:vAlign w:val="center"/>
            <w:hideMark/>
          </w:tcPr>
          <w:p w14:paraId="047AC553" w14:textId="5C2E2000"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374" w:type="dxa"/>
            <w:tcBorders>
              <w:top w:val="nil"/>
              <w:left w:val="nil"/>
              <w:bottom w:val="single" w:sz="4" w:space="0" w:color="auto"/>
              <w:right w:val="single" w:sz="4" w:space="0" w:color="auto"/>
            </w:tcBorders>
            <w:noWrap/>
            <w:vAlign w:val="center"/>
            <w:hideMark/>
          </w:tcPr>
          <w:p w14:paraId="74F0AD82" w14:textId="708E799D"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025" w:type="dxa"/>
            <w:tcBorders>
              <w:top w:val="nil"/>
              <w:left w:val="nil"/>
              <w:bottom w:val="single" w:sz="4" w:space="0" w:color="auto"/>
              <w:right w:val="single" w:sz="4" w:space="0" w:color="auto"/>
            </w:tcBorders>
            <w:noWrap/>
            <w:vAlign w:val="center"/>
            <w:hideMark/>
          </w:tcPr>
          <w:p w14:paraId="503D4272" w14:textId="24DC5F2B"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945" w:type="dxa"/>
            <w:tcBorders>
              <w:top w:val="nil"/>
              <w:left w:val="nil"/>
              <w:bottom w:val="single" w:sz="4" w:space="0" w:color="auto"/>
              <w:right w:val="single" w:sz="4" w:space="0" w:color="auto"/>
            </w:tcBorders>
            <w:noWrap/>
            <w:vAlign w:val="center"/>
            <w:hideMark/>
          </w:tcPr>
          <w:p w14:paraId="592AF0BF" w14:textId="353BB416"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358" w:type="dxa"/>
            <w:tcBorders>
              <w:top w:val="nil"/>
              <w:left w:val="nil"/>
              <w:bottom w:val="single" w:sz="4" w:space="0" w:color="auto"/>
              <w:right w:val="single" w:sz="4" w:space="0" w:color="auto"/>
            </w:tcBorders>
            <w:noWrap/>
            <w:vAlign w:val="center"/>
            <w:hideMark/>
          </w:tcPr>
          <w:p w14:paraId="5F62A75A" w14:textId="4E788410"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151" w:type="dxa"/>
            <w:tcBorders>
              <w:top w:val="nil"/>
              <w:left w:val="nil"/>
              <w:bottom w:val="single" w:sz="4" w:space="0" w:color="auto"/>
              <w:right w:val="single" w:sz="4" w:space="0" w:color="auto"/>
            </w:tcBorders>
            <w:noWrap/>
            <w:vAlign w:val="center"/>
            <w:hideMark/>
          </w:tcPr>
          <w:p w14:paraId="66BB0AF9" w14:textId="77777777"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Chapitre 3.d)</w:t>
            </w:r>
          </w:p>
        </w:tc>
      </w:tr>
      <w:tr w:rsidR="00A940AB" w:rsidRPr="00C14F75" w14:paraId="2569C5CE" w14:textId="77777777" w:rsidTr="00684ADB">
        <w:trPr>
          <w:trHeight w:val="566"/>
        </w:trPr>
        <w:tc>
          <w:tcPr>
            <w:tcW w:w="1748" w:type="dxa"/>
            <w:tcBorders>
              <w:top w:val="nil"/>
              <w:left w:val="single" w:sz="4" w:space="0" w:color="auto"/>
              <w:bottom w:val="single" w:sz="4" w:space="0" w:color="auto"/>
              <w:right w:val="single" w:sz="4" w:space="0" w:color="auto"/>
            </w:tcBorders>
            <w:vAlign w:val="center"/>
            <w:hideMark/>
          </w:tcPr>
          <w:p w14:paraId="27AA04AA" w14:textId="77777777" w:rsidR="00A940AB" w:rsidRPr="00C14F75" w:rsidRDefault="00A940AB" w:rsidP="00B715A2">
            <w:pPr>
              <w:spacing w:line="240" w:lineRule="auto"/>
              <w:jc w:val="both"/>
              <w:rPr>
                <w:rFonts w:ascii="Cambria" w:eastAsia="Times New Roman" w:hAnsi="Cambria"/>
                <w:color w:val="000000"/>
                <w:kern w:val="0"/>
                <w:sz w:val="16"/>
                <w:szCs w:val="16"/>
                <w14:ligatures w14:val="none"/>
              </w:rPr>
            </w:pPr>
            <w:r w:rsidRPr="00C14F75">
              <w:rPr>
                <w:rFonts w:ascii="Cambria" w:hAnsi="Cambria"/>
                <w:color w:val="000000"/>
                <w:sz w:val="16"/>
                <w:szCs w:val="16"/>
              </w:rPr>
              <w:t xml:space="preserve">Réunion du Groupe de travail sur les méthodes d’évaluation des </w:t>
            </w:r>
            <w:r w:rsidRPr="00C14F75">
              <w:rPr>
                <w:rFonts w:ascii="Cambria" w:hAnsi="Cambria"/>
                <w:color w:val="000000"/>
                <w:sz w:val="16"/>
                <w:szCs w:val="16"/>
              </w:rPr>
              <w:lastRenderedPageBreak/>
              <w:t>stocks (Madrid, Espagne, 4 jours)</w:t>
            </w:r>
          </w:p>
        </w:tc>
        <w:tc>
          <w:tcPr>
            <w:tcW w:w="1205" w:type="dxa"/>
            <w:tcBorders>
              <w:top w:val="nil"/>
              <w:left w:val="nil"/>
              <w:bottom w:val="single" w:sz="4" w:space="0" w:color="auto"/>
              <w:right w:val="single" w:sz="4" w:space="0" w:color="auto"/>
            </w:tcBorders>
            <w:noWrap/>
            <w:vAlign w:val="center"/>
            <w:hideMark/>
          </w:tcPr>
          <w:p w14:paraId="4081C4D3" w14:textId="006F2C03"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lastRenderedPageBreak/>
              <w:t>0,00 €</w:t>
            </w:r>
          </w:p>
        </w:tc>
        <w:tc>
          <w:tcPr>
            <w:tcW w:w="1022" w:type="dxa"/>
            <w:tcBorders>
              <w:top w:val="nil"/>
              <w:left w:val="nil"/>
              <w:bottom w:val="single" w:sz="4" w:space="0" w:color="auto"/>
              <w:right w:val="single" w:sz="4" w:space="0" w:color="auto"/>
            </w:tcBorders>
            <w:noWrap/>
            <w:vAlign w:val="center"/>
            <w:hideMark/>
          </w:tcPr>
          <w:p w14:paraId="4D68AF0A" w14:textId="43F82C88"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374" w:type="dxa"/>
            <w:tcBorders>
              <w:top w:val="nil"/>
              <w:left w:val="nil"/>
              <w:bottom w:val="single" w:sz="4" w:space="0" w:color="auto"/>
              <w:right w:val="single" w:sz="4" w:space="0" w:color="auto"/>
            </w:tcBorders>
            <w:noWrap/>
            <w:vAlign w:val="center"/>
            <w:hideMark/>
          </w:tcPr>
          <w:p w14:paraId="440FEB0C" w14:textId="22D13527"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025" w:type="dxa"/>
            <w:tcBorders>
              <w:top w:val="nil"/>
              <w:left w:val="nil"/>
              <w:bottom w:val="single" w:sz="4" w:space="0" w:color="auto"/>
              <w:right w:val="single" w:sz="4" w:space="0" w:color="auto"/>
            </w:tcBorders>
            <w:noWrap/>
            <w:vAlign w:val="center"/>
            <w:hideMark/>
          </w:tcPr>
          <w:p w14:paraId="31B91216" w14:textId="4EF0CCA5"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945" w:type="dxa"/>
            <w:tcBorders>
              <w:top w:val="nil"/>
              <w:left w:val="nil"/>
              <w:bottom w:val="single" w:sz="4" w:space="0" w:color="auto"/>
              <w:right w:val="single" w:sz="4" w:space="0" w:color="auto"/>
            </w:tcBorders>
            <w:noWrap/>
            <w:vAlign w:val="center"/>
            <w:hideMark/>
          </w:tcPr>
          <w:p w14:paraId="23F7B0F5" w14:textId="00160B6E" w:rsidR="00A940AB" w:rsidRPr="00C14F75" w:rsidRDefault="00A940AB" w:rsidP="00CF7E92">
            <w:pPr>
              <w:spacing w:line="240" w:lineRule="auto"/>
              <w:ind w:hanging="115"/>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1.040,00 €</w:t>
            </w:r>
          </w:p>
        </w:tc>
        <w:tc>
          <w:tcPr>
            <w:tcW w:w="1358" w:type="dxa"/>
            <w:tcBorders>
              <w:top w:val="nil"/>
              <w:left w:val="nil"/>
              <w:bottom w:val="single" w:sz="4" w:space="0" w:color="auto"/>
              <w:right w:val="single" w:sz="4" w:space="0" w:color="auto"/>
            </w:tcBorders>
            <w:noWrap/>
            <w:vAlign w:val="center"/>
            <w:hideMark/>
          </w:tcPr>
          <w:p w14:paraId="704C6E1C" w14:textId="3F35112C"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1.040,00 €</w:t>
            </w:r>
          </w:p>
        </w:tc>
        <w:tc>
          <w:tcPr>
            <w:tcW w:w="1151" w:type="dxa"/>
            <w:tcBorders>
              <w:top w:val="nil"/>
              <w:left w:val="nil"/>
              <w:bottom w:val="single" w:sz="4" w:space="0" w:color="auto"/>
              <w:right w:val="single" w:sz="4" w:space="0" w:color="auto"/>
            </w:tcBorders>
            <w:noWrap/>
            <w:vAlign w:val="center"/>
            <w:hideMark/>
          </w:tcPr>
          <w:p w14:paraId="3F291079" w14:textId="77777777"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Chapitre 3.d)</w:t>
            </w:r>
          </w:p>
        </w:tc>
      </w:tr>
      <w:tr w:rsidR="00A940AB" w:rsidRPr="00C14F75" w14:paraId="15DC1141" w14:textId="77777777" w:rsidTr="001D1866">
        <w:trPr>
          <w:trHeight w:val="384"/>
        </w:trPr>
        <w:tc>
          <w:tcPr>
            <w:tcW w:w="1748" w:type="dxa"/>
            <w:tcBorders>
              <w:top w:val="nil"/>
              <w:left w:val="single" w:sz="4" w:space="0" w:color="auto"/>
              <w:bottom w:val="single" w:sz="4" w:space="0" w:color="auto"/>
              <w:right w:val="single" w:sz="4" w:space="0" w:color="auto"/>
            </w:tcBorders>
            <w:vAlign w:val="center"/>
            <w:hideMark/>
          </w:tcPr>
          <w:p w14:paraId="65D62D20" w14:textId="77777777" w:rsidR="00A940AB" w:rsidRPr="00C14F75" w:rsidRDefault="00A940AB" w:rsidP="00B715A2">
            <w:pPr>
              <w:spacing w:line="240" w:lineRule="auto"/>
              <w:jc w:val="both"/>
              <w:rPr>
                <w:rFonts w:ascii="Cambria" w:eastAsia="Times New Roman" w:hAnsi="Cambria"/>
                <w:color w:val="000000"/>
                <w:kern w:val="0"/>
                <w:sz w:val="16"/>
                <w:szCs w:val="16"/>
                <w14:ligatures w14:val="none"/>
              </w:rPr>
            </w:pPr>
            <w:r w:rsidRPr="00C14F75">
              <w:rPr>
                <w:rFonts w:ascii="Cambria" w:hAnsi="Cambria"/>
                <w:color w:val="000000"/>
                <w:sz w:val="16"/>
                <w:szCs w:val="16"/>
              </w:rPr>
              <w:t>Réunion du Sous-comité des écosystèmes et des prises accessoires (Madrid, Espagne, 5 jours)</w:t>
            </w:r>
          </w:p>
        </w:tc>
        <w:tc>
          <w:tcPr>
            <w:tcW w:w="1205" w:type="dxa"/>
            <w:tcBorders>
              <w:top w:val="nil"/>
              <w:left w:val="nil"/>
              <w:bottom w:val="single" w:sz="4" w:space="0" w:color="auto"/>
              <w:right w:val="single" w:sz="4" w:space="0" w:color="auto"/>
            </w:tcBorders>
            <w:noWrap/>
            <w:vAlign w:val="center"/>
            <w:hideMark/>
          </w:tcPr>
          <w:p w14:paraId="648E14CA" w14:textId="5461C468" w:rsidR="00A940AB" w:rsidRPr="00C14F75" w:rsidRDefault="00A940AB" w:rsidP="00027FB7">
            <w:pPr>
              <w:spacing w:line="240" w:lineRule="auto"/>
              <w:jc w:val="center"/>
              <w:rPr>
                <w:rFonts w:ascii="Cambria" w:eastAsia="Times New Roman" w:hAnsi="Cambria"/>
                <w:kern w:val="0"/>
                <w:sz w:val="16"/>
                <w:szCs w:val="16"/>
                <w14:ligatures w14:val="none"/>
              </w:rPr>
            </w:pPr>
            <w:r w:rsidRPr="00C14F75">
              <w:rPr>
                <w:rFonts w:ascii="Cambria" w:hAnsi="Cambria"/>
                <w:sz w:val="16"/>
                <w:szCs w:val="16"/>
              </w:rPr>
              <w:t>22.275,00 €</w:t>
            </w:r>
          </w:p>
        </w:tc>
        <w:tc>
          <w:tcPr>
            <w:tcW w:w="1022" w:type="dxa"/>
            <w:tcBorders>
              <w:top w:val="nil"/>
              <w:left w:val="nil"/>
              <w:bottom w:val="single" w:sz="4" w:space="0" w:color="auto"/>
              <w:right w:val="single" w:sz="4" w:space="0" w:color="auto"/>
            </w:tcBorders>
            <w:noWrap/>
            <w:vAlign w:val="center"/>
            <w:hideMark/>
          </w:tcPr>
          <w:p w14:paraId="39C0865D" w14:textId="28B6F1C6"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w:t>
            </w:r>
          </w:p>
        </w:tc>
        <w:tc>
          <w:tcPr>
            <w:tcW w:w="1374" w:type="dxa"/>
            <w:tcBorders>
              <w:top w:val="nil"/>
              <w:left w:val="nil"/>
              <w:bottom w:val="single" w:sz="4" w:space="0" w:color="auto"/>
              <w:right w:val="single" w:sz="4" w:space="0" w:color="auto"/>
            </w:tcBorders>
            <w:noWrap/>
            <w:vAlign w:val="center"/>
            <w:hideMark/>
          </w:tcPr>
          <w:p w14:paraId="29EF76BA" w14:textId="57613CD2"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6.666,80 €</w:t>
            </w:r>
          </w:p>
        </w:tc>
        <w:tc>
          <w:tcPr>
            <w:tcW w:w="1025" w:type="dxa"/>
            <w:tcBorders>
              <w:top w:val="nil"/>
              <w:left w:val="nil"/>
              <w:bottom w:val="single" w:sz="4" w:space="0" w:color="auto"/>
              <w:right w:val="single" w:sz="4" w:space="0" w:color="auto"/>
            </w:tcBorders>
            <w:noWrap/>
            <w:vAlign w:val="center"/>
            <w:hideMark/>
          </w:tcPr>
          <w:p w14:paraId="62AA8859" w14:textId="48672A0B"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945" w:type="dxa"/>
            <w:tcBorders>
              <w:top w:val="nil"/>
              <w:left w:val="nil"/>
              <w:bottom w:val="single" w:sz="4" w:space="0" w:color="auto"/>
              <w:right w:val="single" w:sz="4" w:space="0" w:color="auto"/>
            </w:tcBorders>
            <w:noWrap/>
            <w:vAlign w:val="center"/>
            <w:hideMark/>
          </w:tcPr>
          <w:p w14:paraId="433DA2D0" w14:textId="52A9C5C5" w:rsidR="00A940AB" w:rsidRPr="00C14F75" w:rsidRDefault="00A940AB" w:rsidP="00CF7E92">
            <w:pPr>
              <w:spacing w:line="240" w:lineRule="auto"/>
              <w:ind w:hanging="115"/>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2.600,00 €</w:t>
            </w:r>
          </w:p>
        </w:tc>
        <w:tc>
          <w:tcPr>
            <w:tcW w:w="1358" w:type="dxa"/>
            <w:tcBorders>
              <w:top w:val="nil"/>
              <w:left w:val="nil"/>
              <w:bottom w:val="single" w:sz="4" w:space="0" w:color="auto"/>
              <w:right w:val="single" w:sz="4" w:space="0" w:color="auto"/>
            </w:tcBorders>
            <w:noWrap/>
            <w:vAlign w:val="center"/>
            <w:hideMark/>
          </w:tcPr>
          <w:p w14:paraId="2E9BCF4B" w14:textId="7DBC076A"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31.541,80 €</w:t>
            </w:r>
          </w:p>
        </w:tc>
        <w:tc>
          <w:tcPr>
            <w:tcW w:w="1151" w:type="dxa"/>
            <w:tcBorders>
              <w:top w:val="nil"/>
              <w:left w:val="nil"/>
              <w:bottom w:val="single" w:sz="4" w:space="0" w:color="auto"/>
              <w:right w:val="single" w:sz="4" w:space="0" w:color="auto"/>
            </w:tcBorders>
            <w:noWrap/>
            <w:vAlign w:val="center"/>
            <w:hideMark/>
          </w:tcPr>
          <w:p w14:paraId="2A6C3FE6" w14:textId="77777777"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Chapitre 3.d)</w:t>
            </w:r>
          </w:p>
        </w:tc>
      </w:tr>
      <w:tr w:rsidR="00A940AB" w:rsidRPr="00C14F75" w14:paraId="712C26F8" w14:textId="77777777" w:rsidTr="001D1866">
        <w:trPr>
          <w:trHeight w:val="576"/>
        </w:trPr>
        <w:tc>
          <w:tcPr>
            <w:tcW w:w="1748" w:type="dxa"/>
            <w:tcBorders>
              <w:top w:val="nil"/>
              <w:left w:val="single" w:sz="4" w:space="0" w:color="auto"/>
              <w:bottom w:val="single" w:sz="4" w:space="0" w:color="auto"/>
              <w:right w:val="single" w:sz="4" w:space="0" w:color="auto"/>
            </w:tcBorders>
            <w:vAlign w:val="center"/>
            <w:hideMark/>
          </w:tcPr>
          <w:p w14:paraId="368EB505" w14:textId="77777777" w:rsidR="00A940AB" w:rsidRPr="00C14F75" w:rsidRDefault="00A940AB" w:rsidP="00B715A2">
            <w:pPr>
              <w:spacing w:line="240" w:lineRule="auto"/>
              <w:jc w:val="both"/>
              <w:rPr>
                <w:rFonts w:ascii="Cambria" w:eastAsia="Times New Roman" w:hAnsi="Cambria"/>
                <w:color w:val="000000"/>
                <w:kern w:val="0"/>
                <w:sz w:val="16"/>
                <w:szCs w:val="16"/>
                <w14:ligatures w14:val="none"/>
              </w:rPr>
            </w:pPr>
            <w:r w:rsidRPr="00C14F75">
              <w:rPr>
                <w:rFonts w:ascii="Cambria" w:hAnsi="Cambria"/>
                <w:color w:val="000000"/>
                <w:sz w:val="16"/>
                <w:szCs w:val="16"/>
              </w:rPr>
              <w:t>2ème réunion intersessions du Groupe d'espèces sur le germon (MSE pour le germon du Sud (en ligne, 1 jour)</w:t>
            </w:r>
          </w:p>
        </w:tc>
        <w:tc>
          <w:tcPr>
            <w:tcW w:w="1205" w:type="dxa"/>
            <w:tcBorders>
              <w:top w:val="nil"/>
              <w:left w:val="nil"/>
              <w:bottom w:val="single" w:sz="4" w:space="0" w:color="auto"/>
              <w:right w:val="single" w:sz="4" w:space="0" w:color="auto"/>
            </w:tcBorders>
            <w:noWrap/>
            <w:vAlign w:val="center"/>
            <w:hideMark/>
          </w:tcPr>
          <w:p w14:paraId="1BC34275" w14:textId="38C4B519"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022" w:type="dxa"/>
            <w:tcBorders>
              <w:top w:val="nil"/>
              <w:left w:val="nil"/>
              <w:bottom w:val="single" w:sz="4" w:space="0" w:color="auto"/>
              <w:right w:val="single" w:sz="4" w:space="0" w:color="auto"/>
            </w:tcBorders>
            <w:noWrap/>
            <w:vAlign w:val="center"/>
            <w:hideMark/>
          </w:tcPr>
          <w:p w14:paraId="2CD93A7A" w14:textId="6D645666"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374" w:type="dxa"/>
            <w:tcBorders>
              <w:top w:val="nil"/>
              <w:left w:val="nil"/>
              <w:bottom w:val="single" w:sz="4" w:space="0" w:color="auto"/>
              <w:right w:val="single" w:sz="4" w:space="0" w:color="auto"/>
            </w:tcBorders>
            <w:noWrap/>
            <w:vAlign w:val="center"/>
            <w:hideMark/>
          </w:tcPr>
          <w:p w14:paraId="24A52819" w14:textId="3D536A7C"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025" w:type="dxa"/>
            <w:tcBorders>
              <w:top w:val="nil"/>
              <w:left w:val="nil"/>
              <w:bottom w:val="single" w:sz="4" w:space="0" w:color="auto"/>
              <w:right w:val="single" w:sz="4" w:space="0" w:color="auto"/>
            </w:tcBorders>
            <w:noWrap/>
            <w:vAlign w:val="center"/>
            <w:hideMark/>
          </w:tcPr>
          <w:p w14:paraId="6F000F63" w14:textId="4428F262"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945" w:type="dxa"/>
            <w:tcBorders>
              <w:top w:val="nil"/>
              <w:left w:val="nil"/>
              <w:bottom w:val="single" w:sz="4" w:space="0" w:color="auto"/>
              <w:right w:val="single" w:sz="4" w:space="0" w:color="auto"/>
            </w:tcBorders>
            <w:noWrap/>
            <w:vAlign w:val="center"/>
            <w:hideMark/>
          </w:tcPr>
          <w:p w14:paraId="705B2DAA" w14:textId="71E7838C"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358" w:type="dxa"/>
            <w:tcBorders>
              <w:top w:val="nil"/>
              <w:left w:val="nil"/>
              <w:bottom w:val="single" w:sz="4" w:space="0" w:color="auto"/>
              <w:right w:val="single" w:sz="4" w:space="0" w:color="auto"/>
            </w:tcBorders>
            <w:noWrap/>
            <w:vAlign w:val="center"/>
            <w:hideMark/>
          </w:tcPr>
          <w:p w14:paraId="74F3D7C1" w14:textId="59AE8BEB"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151" w:type="dxa"/>
            <w:tcBorders>
              <w:top w:val="nil"/>
              <w:left w:val="nil"/>
              <w:bottom w:val="single" w:sz="4" w:space="0" w:color="auto"/>
              <w:right w:val="single" w:sz="4" w:space="0" w:color="auto"/>
            </w:tcBorders>
            <w:noWrap/>
            <w:vAlign w:val="center"/>
            <w:hideMark/>
          </w:tcPr>
          <w:p w14:paraId="49A8F0D6" w14:textId="77777777"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Chapitre 3.d)</w:t>
            </w:r>
          </w:p>
        </w:tc>
      </w:tr>
      <w:tr w:rsidR="00A940AB" w:rsidRPr="00C14F75" w14:paraId="0DD0068B" w14:textId="77777777" w:rsidTr="001D1866">
        <w:trPr>
          <w:trHeight w:val="769"/>
        </w:trPr>
        <w:tc>
          <w:tcPr>
            <w:tcW w:w="1748" w:type="dxa"/>
            <w:tcBorders>
              <w:top w:val="nil"/>
              <w:left w:val="single" w:sz="4" w:space="0" w:color="auto"/>
              <w:bottom w:val="single" w:sz="4" w:space="0" w:color="auto"/>
              <w:right w:val="single" w:sz="4" w:space="0" w:color="auto"/>
            </w:tcBorders>
            <w:vAlign w:val="center"/>
            <w:hideMark/>
          </w:tcPr>
          <w:p w14:paraId="45DFE125" w14:textId="183A8C2B" w:rsidR="00A940AB" w:rsidRPr="00C14F75" w:rsidRDefault="00A940AB" w:rsidP="00B715A2">
            <w:pPr>
              <w:spacing w:line="240" w:lineRule="auto"/>
              <w:jc w:val="both"/>
              <w:rPr>
                <w:rFonts w:ascii="Cambria" w:eastAsia="Times New Roman" w:hAnsi="Cambria"/>
                <w:color w:val="000000"/>
                <w:kern w:val="0"/>
                <w:sz w:val="16"/>
                <w:szCs w:val="16"/>
                <w14:ligatures w14:val="none"/>
              </w:rPr>
            </w:pPr>
            <w:r w:rsidRPr="00C14F75">
              <w:rPr>
                <w:rFonts w:ascii="Cambria" w:hAnsi="Cambria"/>
                <w:color w:val="000000"/>
                <w:sz w:val="16"/>
                <w:szCs w:val="16"/>
              </w:rPr>
              <w:t>Réunion d’évaluation du stock du requin peau bleue de la Méditerranée (y compris la MSE du requin peau bleue du Nord et du Sud) (hybride, UE, à décider, 5 jours)</w:t>
            </w:r>
          </w:p>
        </w:tc>
        <w:tc>
          <w:tcPr>
            <w:tcW w:w="1205" w:type="dxa"/>
            <w:tcBorders>
              <w:top w:val="nil"/>
              <w:left w:val="nil"/>
              <w:bottom w:val="single" w:sz="4" w:space="0" w:color="auto"/>
              <w:right w:val="single" w:sz="4" w:space="0" w:color="auto"/>
            </w:tcBorders>
            <w:noWrap/>
            <w:vAlign w:val="center"/>
            <w:hideMark/>
          </w:tcPr>
          <w:p w14:paraId="38CD1565" w14:textId="7BB74F2C" w:rsidR="00A940AB" w:rsidRPr="00C14F75" w:rsidRDefault="00A940AB" w:rsidP="00027FB7">
            <w:pPr>
              <w:spacing w:line="240" w:lineRule="auto"/>
              <w:jc w:val="center"/>
              <w:rPr>
                <w:rFonts w:ascii="Cambria" w:eastAsia="Times New Roman" w:hAnsi="Cambria"/>
                <w:kern w:val="0"/>
                <w:sz w:val="16"/>
                <w:szCs w:val="16"/>
                <w14:ligatures w14:val="none"/>
              </w:rPr>
            </w:pPr>
            <w:r w:rsidRPr="00C14F75">
              <w:rPr>
                <w:rFonts w:ascii="Cambria" w:hAnsi="Cambria"/>
                <w:sz w:val="16"/>
                <w:szCs w:val="16"/>
              </w:rPr>
              <w:t>22.275,00 €</w:t>
            </w:r>
          </w:p>
        </w:tc>
        <w:tc>
          <w:tcPr>
            <w:tcW w:w="1022" w:type="dxa"/>
            <w:tcBorders>
              <w:top w:val="nil"/>
              <w:left w:val="nil"/>
              <w:bottom w:val="single" w:sz="4" w:space="0" w:color="auto"/>
              <w:right w:val="single" w:sz="4" w:space="0" w:color="auto"/>
            </w:tcBorders>
            <w:noWrap/>
            <w:vAlign w:val="center"/>
            <w:hideMark/>
          </w:tcPr>
          <w:p w14:paraId="2EBA8C13" w14:textId="43FC5702" w:rsidR="00A940AB" w:rsidRPr="00C14F75" w:rsidRDefault="00A940AB" w:rsidP="001D1866">
            <w:pPr>
              <w:spacing w:line="240" w:lineRule="auto"/>
              <w:ind w:hanging="94"/>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15.130,44 €</w:t>
            </w:r>
          </w:p>
        </w:tc>
        <w:tc>
          <w:tcPr>
            <w:tcW w:w="1374" w:type="dxa"/>
            <w:tcBorders>
              <w:top w:val="nil"/>
              <w:left w:val="nil"/>
              <w:bottom w:val="single" w:sz="4" w:space="0" w:color="auto"/>
              <w:right w:val="single" w:sz="4" w:space="0" w:color="auto"/>
            </w:tcBorders>
            <w:noWrap/>
            <w:vAlign w:val="center"/>
            <w:hideMark/>
          </w:tcPr>
          <w:p w14:paraId="459C7A36" w14:textId="78F148F5"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18.710,27 €</w:t>
            </w:r>
          </w:p>
        </w:tc>
        <w:tc>
          <w:tcPr>
            <w:tcW w:w="1025" w:type="dxa"/>
            <w:tcBorders>
              <w:top w:val="nil"/>
              <w:left w:val="nil"/>
              <w:bottom w:val="single" w:sz="4" w:space="0" w:color="auto"/>
              <w:right w:val="single" w:sz="4" w:space="0" w:color="auto"/>
            </w:tcBorders>
            <w:noWrap/>
            <w:vAlign w:val="center"/>
            <w:hideMark/>
          </w:tcPr>
          <w:p w14:paraId="1F094422" w14:textId="5B88D264"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945" w:type="dxa"/>
            <w:tcBorders>
              <w:top w:val="nil"/>
              <w:left w:val="nil"/>
              <w:bottom w:val="single" w:sz="4" w:space="0" w:color="auto"/>
              <w:right w:val="single" w:sz="4" w:space="0" w:color="auto"/>
            </w:tcBorders>
            <w:noWrap/>
            <w:vAlign w:val="center"/>
            <w:hideMark/>
          </w:tcPr>
          <w:p w14:paraId="41879003" w14:textId="2AFC3C0B"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358" w:type="dxa"/>
            <w:tcBorders>
              <w:top w:val="nil"/>
              <w:left w:val="nil"/>
              <w:bottom w:val="single" w:sz="4" w:space="0" w:color="auto"/>
              <w:right w:val="single" w:sz="4" w:space="0" w:color="auto"/>
            </w:tcBorders>
            <w:noWrap/>
            <w:vAlign w:val="center"/>
            <w:hideMark/>
          </w:tcPr>
          <w:p w14:paraId="08AC9DC2" w14:textId="4EF06CF6"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56.115,71 €</w:t>
            </w:r>
          </w:p>
        </w:tc>
        <w:tc>
          <w:tcPr>
            <w:tcW w:w="1151" w:type="dxa"/>
            <w:tcBorders>
              <w:top w:val="nil"/>
              <w:left w:val="nil"/>
              <w:bottom w:val="single" w:sz="4" w:space="0" w:color="auto"/>
              <w:right w:val="single" w:sz="4" w:space="0" w:color="auto"/>
            </w:tcBorders>
            <w:noWrap/>
            <w:vAlign w:val="center"/>
            <w:hideMark/>
          </w:tcPr>
          <w:p w14:paraId="612CC6B5" w14:textId="77777777"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Chapitre 3.d)</w:t>
            </w:r>
          </w:p>
        </w:tc>
      </w:tr>
      <w:tr w:rsidR="00A940AB" w:rsidRPr="00C14F75" w14:paraId="7A6386EC" w14:textId="77777777" w:rsidTr="001D1866">
        <w:trPr>
          <w:trHeight w:val="576"/>
        </w:trPr>
        <w:tc>
          <w:tcPr>
            <w:tcW w:w="1748" w:type="dxa"/>
            <w:tcBorders>
              <w:top w:val="nil"/>
              <w:left w:val="single" w:sz="4" w:space="0" w:color="auto"/>
              <w:bottom w:val="single" w:sz="4" w:space="0" w:color="auto"/>
              <w:right w:val="single" w:sz="4" w:space="0" w:color="auto"/>
            </w:tcBorders>
            <w:vAlign w:val="center"/>
            <w:hideMark/>
          </w:tcPr>
          <w:p w14:paraId="0097AE7C" w14:textId="77777777" w:rsidR="00A940AB" w:rsidRPr="00C14F75" w:rsidRDefault="00A940AB" w:rsidP="00B715A2">
            <w:pPr>
              <w:spacing w:line="240" w:lineRule="auto"/>
              <w:jc w:val="both"/>
              <w:rPr>
                <w:rFonts w:ascii="Cambria" w:eastAsia="Times New Roman" w:hAnsi="Cambria"/>
                <w:color w:val="000000"/>
                <w:kern w:val="0"/>
                <w:sz w:val="16"/>
                <w:szCs w:val="16"/>
                <w14:ligatures w14:val="none"/>
              </w:rPr>
            </w:pPr>
            <w:r w:rsidRPr="00C14F75">
              <w:rPr>
                <w:rFonts w:ascii="Cambria" w:hAnsi="Cambria"/>
                <w:color w:val="000000"/>
                <w:sz w:val="16"/>
                <w:szCs w:val="16"/>
              </w:rPr>
              <w:t>Deuxième réunion intersessions du Groupe d'espèces sur le thon rouge (hybride, Croatie (à décider), 5 jours)</w:t>
            </w:r>
          </w:p>
        </w:tc>
        <w:tc>
          <w:tcPr>
            <w:tcW w:w="1205" w:type="dxa"/>
            <w:tcBorders>
              <w:top w:val="nil"/>
              <w:left w:val="nil"/>
              <w:bottom w:val="single" w:sz="4" w:space="0" w:color="auto"/>
              <w:right w:val="single" w:sz="4" w:space="0" w:color="auto"/>
            </w:tcBorders>
            <w:noWrap/>
            <w:vAlign w:val="center"/>
            <w:hideMark/>
          </w:tcPr>
          <w:p w14:paraId="560D700F" w14:textId="7890FFDE"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022" w:type="dxa"/>
            <w:tcBorders>
              <w:top w:val="nil"/>
              <w:left w:val="nil"/>
              <w:bottom w:val="single" w:sz="4" w:space="0" w:color="auto"/>
              <w:right w:val="single" w:sz="4" w:space="0" w:color="auto"/>
            </w:tcBorders>
            <w:noWrap/>
            <w:vAlign w:val="center"/>
            <w:hideMark/>
          </w:tcPr>
          <w:p w14:paraId="5C90E550" w14:textId="6DB4D411"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374" w:type="dxa"/>
            <w:tcBorders>
              <w:top w:val="nil"/>
              <w:left w:val="nil"/>
              <w:bottom w:val="single" w:sz="4" w:space="0" w:color="auto"/>
              <w:right w:val="single" w:sz="4" w:space="0" w:color="auto"/>
            </w:tcBorders>
            <w:noWrap/>
            <w:vAlign w:val="center"/>
            <w:hideMark/>
          </w:tcPr>
          <w:p w14:paraId="3DBA08A7" w14:textId="4D388A15"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025" w:type="dxa"/>
            <w:tcBorders>
              <w:top w:val="nil"/>
              <w:left w:val="nil"/>
              <w:bottom w:val="single" w:sz="4" w:space="0" w:color="auto"/>
              <w:right w:val="single" w:sz="4" w:space="0" w:color="auto"/>
            </w:tcBorders>
            <w:noWrap/>
            <w:vAlign w:val="center"/>
            <w:hideMark/>
          </w:tcPr>
          <w:p w14:paraId="24EAB94C" w14:textId="0D1635DA"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945" w:type="dxa"/>
            <w:tcBorders>
              <w:top w:val="nil"/>
              <w:left w:val="nil"/>
              <w:bottom w:val="single" w:sz="4" w:space="0" w:color="auto"/>
              <w:right w:val="single" w:sz="4" w:space="0" w:color="auto"/>
            </w:tcBorders>
            <w:noWrap/>
            <w:vAlign w:val="center"/>
            <w:hideMark/>
          </w:tcPr>
          <w:p w14:paraId="5BD36F26" w14:textId="281CA717"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358" w:type="dxa"/>
            <w:tcBorders>
              <w:top w:val="nil"/>
              <w:left w:val="nil"/>
              <w:bottom w:val="single" w:sz="4" w:space="0" w:color="auto"/>
              <w:right w:val="single" w:sz="4" w:space="0" w:color="auto"/>
            </w:tcBorders>
            <w:noWrap/>
            <w:vAlign w:val="center"/>
            <w:hideMark/>
          </w:tcPr>
          <w:p w14:paraId="595BFD23" w14:textId="6E42EE5A"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151" w:type="dxa"/>
            <w:tcBorders>
              <w:top w:val="nil"/>
              <w:left w:val="nil"/>
              <w:bottom w:val="single" w:sz="4" w:space="0" w:color="auto"/>
              <w:right w:val="single" w:sz="4" w:space="0" w:color="auto"/>
            </w:tcBorders>
            <w:noWrap/>
            <w:vAlign w:val="center"/>
            <w:hideMark/>
          </w:tcPr>
          <w:p w14:paraId="390B1CFA" w14:textId="77777777"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Chapitre 3.d)</w:t>
            </w:r>
          </w:p>
        </w:tc>
      </w:tr>
      <w:tr w:rsidR="00A940AB" w:rsidRPr="00C14F75" w14:paraId="7969A552" w14:textId="77777777" w:rsidTr="001D1866">
        <w:trPr>
          <w:trHeight w:val="576"/>
        </w:trPr>
        <w:tc>
          <w:tcPr>
            <w:tcW w:w="1748" w:type="dxa"/>
            <w:tcBorders>
              <w:top w:val="nil"/>
              <w:left w:val="single" w:sz="4" w:space="0" w:color="auto"/>
              <w:bottom w:val="single" w:sz="4" w:space="0" w:color="auto"/>
              <w:right w:val="single" w:sz="4" w:space="0" w:color="auto"/>
            </w:tcBorders>
            <w:vAlign w:val="center"/>
            <w:hideMark/>
          </w:tcPr>
          <w:p w14:paraId="573BFF59" w14:textId="77777777" w:rsidR="00A940AB" w:rsidRPr="00C14F75" w:rsidRDefault="00A940AB" w:rsidP="00B715A2">
            <w:pPr>
              <w:spacing w:line="240" w:lineRule="auto"/>
              <w:jc w:val="both"/>
              <w:rPr>
                <w:rFonts w:ascii="Cambria" w:eastAsia="Times New Roman" w:hAnsi="Cambria"/>
                <w:color w:val="000000"/>
                <w:kern w:val="0"/>
                <w:sz w:val="16"/>
                <w:szCs w:val="16"/>
                <w14:ligatures w14:val="none"/>
              </w:rPr>
            </w:pPr>
            <w:r w:rsidRPr="00C14F75">
              <w:rPr>
                <w:rFonts w:ascii="Cambria" w:hAnsi="Cambria"/>
                <w:color w:val="000000"/>
                <w:sz w:val="16"/>
                <w:szCs w:val="16"/>
              </w:rPr>
              <w:t>Réunion de préparation des données sur le listao de l'Est (y compris la MSE) (Madrid, Espagne, 5 jours)</w:t>
            </w:r>
          </w:p>
        </w:tc>
        <w:tc>
          <w:tcPr>
            <w:tcW w:w="1205" w:type="dxa"/>
            <w:tcBorders>
              <w:top w:val="nil"/>
              <w:left w:val="nil"/>
              <w:bottom w:val="single" w:sz="4" w:space="0" w:color="auto"/>
              <w:right w:val="single" w:sz="4" w:space="0" w:color="auto"/>
            </w:tcBorders>
            <w:noWrap/>
            <w:vAlign w:val="center"/>
            <w:hideMark/>
          </w:tcPr>
          <w:p w14:paraId="33BFDDA9" w14:textId="6CC1BE08" w:rsidR="00A940AB" w:rsidRPr="00C14F75" w:rsidRDefault="00A940AB" w:rsidP="00027FB7">
            <w:pPr>
              <w:spacing w:line="240" w:lineRule="auto"/>
              <w:jc w:val="center"/>
              <w:rPr>
                <w:rFonts w:ascii="Cambria" w:eastAsia="Times New Roman" w:hAnsi="Cambria"/>
                <w:kern w:val="0"/>
                <w:sz w:val="16"/>
                <w:szCs w:val="16"/>
                <w14:ligatures w14:val="none"/>
              </w:rPr>
            </w:pPr>
            <w:r w:rsidRPr="00C14F75">
              <w:rPr>
                <w:rFonts w:ascii="Cambria" w:hAnsi="Cambria"/>
                <w:sz w:val="16"/>
                <w:szCs w:val="16"/>
              </w:rPr>
              <w:t>22.275,00 €</w:t>
            </w:r>
          </w:p>
        </w:tc>
        <w:tc>
          <w:tcPr>
            <w:tcW w:w="1022" w:type="dxa"/>
            <w:tcBorders>
              <w:top w:val="nil"/>
              <w:left w:val="nil"/>
              <w:bottom w:val="single" w:sz="4" w:space="0" w:color="auto"/>
              <w:right w:val="single" w:sz="4" w:space="0" w:color="auto"/>
            </w:tcBorders>
            <w:noWrap/>
            <w:vAlign w:val="center"/>
            <w:hideMark/>
          </w:tcPr>
          <w:p w14:paraId="62A77E8C" w14:textId="5FA427A6"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374" w:type="dxa"/>
            <w:tcBorders>
              <w:top w:val="nil"/>
              <w:left w:val="nil"/>
              <w:bottom w:val="single" w:sz="4" w:space="0" w:color="auto"/>
              <w:right w:val="single" w:sz="4" w:space="0" w:color="auto"/>
            </w:tcBorders>
            <w:noWrap/>
            <w:vAlign w:val="center"/>
            <w:hideMark/>
          </w:tcPr>
          <w:p w14:paraId="4EAEBF1D" w14:textId="75C26F12"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6.666,80 €</w:t>
            </w:r>
          </w:p>
        </w:tc>
        <w:tc>
          <w:tcPr>
            <w:tcW w:w="1025" w:type="dxa"/>
            <w:tcBorders>
              <w:top w:val="nil"/>
              <w:left w:val="nil"/>
              <w:bottom w:val="single" w:sz="4" w:space="0" w:color="auto"/>
              <w:right w:val="single" w:sz="4" w:space="0" w:color="auto"/>
            </w:tcBorders>
            <w:noWrap/>
            <w:vAlign w:val="center"/>
            <w:hideMark/>
          </w:tcPr>
          <w:p w14:paraId="20E697D9" w14:textId="3F2C0DAF"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945" w:type="dxa"/>
            <w:tcBorders>
              <w:top w:val="nil"/>
              <w:left w:val="nil"/>
              <w:bottom w:val="single" w:sz="4" w:space="0" w:color="auto"/>
              <w:right w:val="single" w:sz="4" w:space="0" w:color="auto"/>
            </w:tcBorders>
            <w:noWrap/>
            <w:vAlign w:val="center"/>
            <w:hideMark/>
          </w:tcPr>
          <w:p w14:paraId="495C3147" w14:textId="178F0D56" w:rsidR="00A940AB" w:rsidRPr="00C14F75" w:rsidRDefault="00A940AB" w:rsidP="001D1866">
            <w:pPr>
              <w:spacing w:line="240" w:lineRule="auto"/>
              <w:ind w:hanging="115"/>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1.625,00 €</w:t>
            </w:r>
          </w:p>
        </w:tc>
        <w:tc>
          <w:tcPr>
            <w:tcW w:w="1358" w:type="dxa"/>
            <w:tcBorders>
              <w:top w:val="nil"/>
              <w:left w:val="nil"/>
              <w:bottom w:val="single" w:sz="4" w:space="0" w:color="auto"/>
              <w:right w:val="single" w:sz="4" w:space="0" w:color="auto"/>
            </w:tcBorders>
            <w:noWrap/>
            <w:vAlign w:val="center"/>
            <w:hideMark/>
          </w:tcPr>
          <w:p w14:paraId="70DB5BA3" w14:textId="1239EE22"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30.566,80 €</w:t>
            </w:r>
          </w:p>
        </w:tc>
        <w:tc>
          <w:tcPr>
            <w:tcW w:w="1151" w:type="dxa"/>
            <w:tcBorders>
              <w:top w:val="nil"/>
              <w:left w:val="nil"/>
              <w:bottom w:val="single" w:sz="4" w:space="0" w:color="auto"/>
              <w:right w:val="single" w:sz="4" w:space="0" w:color="auto"/>
            </w:tcBorders>
            <w:noWrap/>
            <w:vAlign w:val="center"/>
            <w:hideMark/>
          </w:tcPr>
          <w:p w14:paraId="2A577D2B" w14:textId="77777777"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Chapitre 3.d)</w:t>
            </w:r>
          </w:p>
        </w:tc>
      </w:tr>
      <w:tr w:rsidR="00A940AB" w:rsidRPr="00C14F75" w14:paraId="54A501A1" w14:textId="77777777" w:rsidTr="001D1866">
        <w:trPr>
          <w:trHeight w:val="576"/>
        </w:trPr>
        <w:tc>
          <w:tcPr>
            <w:tcW w:w="1748" w:type="dxa"/>
            <w:tcBorders>
              <w:top w:val="nil"/>
              <w:left w:val="single" w:sz="4" w:space="0" w:color="auto"/>
              <w:bottom w:val="single" w:sz="4" w:space="0" w:color="auto"/>
              <w:right w:val="single" w:sz="4" w:space="0" w:color="auto"/>
            </w:tcBorders>
            <w:vAlign w:val="center"/>
            <w:hideMark/>
          </w:tcPr>
          <w:p w14:paraId="64F83EA9" w14:textId="77777777" w:rsidR="00A940AB" w:rsidRPr="00C14F75" w:rsidRDefault="00A940AB" w:rsidP="00B715A2">
            <w:pPr>
              <w:spacing w:line="240" w:lineRule="auto"/>
              <w:jc w:val="both"/>
              <w:rPr>
                <w:rFonts w:ascii="Cambria" w:eastAsia="Times New Roman" w:hAnsi="Cambria"/>
                <w:color w:val="000000"/>
                <w:kern w:val="0"/>
                <w:sz w:val="16"/>
                <w:szCs w:val="16"/>
                <w14:ligatures w14:val="none"/>
              </w:rPr>
            </w:pPr>
            <w:r w:rsidRPr="00C14F75">
              <w:rPr>
                <w:rFonts w:ascii="Cambria" w:hAnsi="Cambria"/>
                <w:color w:val="000000"/>
                <w:sz w:val="16"/>
                <w:szCs w:val="16"/>
              </w:rPr>
              <w:t>Réunions des Groupes d’espèces et du Sous-comité des statistiques (Madrid, Espagne, 6 jours)</w:t>
            </w:r>
          </w:p>
        </w:tc>
        <w:tc>
          <w:tcPr>
            <w:tcW w:w="1205" w:type="dxa"/>
            <w:tcBorders>
              <w:top w:val="nil"/>
              <w:left w:val="nil"/>
              <w:bottom w:val="single" w:sz="4" w:space="0" w:color="auto"/>
              <w:right w:val="single" w:sz="4" w:space="0" w:color="auto"/>
            </w:tcBorders>
            <w:noWrap/>
            <w:vAlign w:val="center"/>
            <w:hideMark/>
          </w:tcPr>
          <w:p w14:paraId="2288CD9C" w14:textId="77777777"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26.730,00 €</w:t>
            </w:r>
          </w:p>
        </w:tc>
        <w:tc>
          <w:tcPr>
            <w:tcW w:w="1022" w:type="dxa"/>
            <w:tcBorders>
              <w:top w:val="nil"/>
              <w:left w:val="nil"/>
              <w:bottom w:val="single" w:sz="4" w:space="0" w:color="auto"/>
              <w:right w:val="single" w:sz="4" w:space="0" w:color="auto"/>
            </w:tcBorders>
            <w:noWrap/>
            <w:vAlign w:val="center"/>
            <w:hideMark/>
          </w:tcPr>
          <w:p w14:paraId="7544A8F1" w14:textId="5371595B"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0,00 €</w:t>
            </w:r>
          </w:p>
        </w:tc>
        <w:tc>
          <w:tcPr>
            <w:tcW w:w="1374" w:type="dxa"/>
            <w:tcBorders>
              <w:top w:val="nil"/>
              <w:left w:val="nil"/>
              <w:bottom w:val="single" w:sz="4" w:space="0" w:color="auto"/>
              <w:right w:val="single" w:sz="4" w:space="0" w:color="auto"/>
            </w:tcBorders>
            <w:noWrap/>
            <w:vAlign w:val="center"/>
            <w:hideMark/>
          </w:tcPr>
          <w:p w14:paraId="66122C7F" w14:textId="77777777"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19.214,95 €</w:t>
            </w:r>
          </w:p>
        </w:tc>
        <w:tc>
          <w:tcPr>
            <w:tcW w:w="1025" w:type="dxa"/>
            <w:tcBorders>
              <w:top w:val="nil"/>
              <w:left w:val="nil"/>
              <w:bottom w:val="single" w:sz="4" w:space="0" w:color="auto"/>
              <w:right w:val="single" w:sz="4" w:space="0" w:color="auto"/>
            </w:tcBorders>
            <w:noWrap/>
            <w:vAlign w:val="center"/>
            <w:hideMark/>
          </w:tcPr>
          <w:p w14:paraId="6241E338" w14:textId="77777777" w:rsidR="00A940AB" w:rsidRPr="00C14F75" w:rsidRDefault="00A940AB" w:rsidP="001D1866">
            <w:pPr>
              <w:spacing w:line="240" w:lineRule="auto"/>
              <w:ind w:left="-75"/>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31.638,00 €</w:t>
            </w:r>
          </w:p>
        </w:tc>
        <w:tc>
          <w:tcPr>
            <w:tcW w:w="945" w:type="dxa"/>
            <w:tcBorders>
              <w:top w:val="nil"/>
              <w:left w:val="nil"/>
              <w:bottom w:val="single" w:sz="4" w:space="0" w:color="auto"/>
              <w:right w:val="single" w:sz="4" w:space="0" w:color="auto"/>
            </w:tcBorders>
            <w:noWrap/>
            <w:vAlign w:val="center"/>
            <w:hideMark/>
          </w:tcPr>
          <w:p w14:paraId="14B6C871" w14:textId="77777777" w:rsidR="00A940AB" w:rsidRPr="00C14F75" w:rsidRDefault="00A940AB" w:rsidP="001D1866">
            <w:pPr>
              <w:spacing w:line="240" w:lineRule="auto"/>
              <w:ind w:hanging="115"/>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15.646,85 €</w:t>
            </w:r>
          </w:p>
        </w:tc>
        <w:tc>
          <w:tcPr>
            <w:tcW w:w="1358" w:type="dxa"/>
            <w:tcBorders>
              <w:top w:val="nil"/>
              <w:left w:val="nil"/>
              <w:bottom w:val="single" w:sz="4" w:space="0" w:color="auto"/>
              <w:right w:val="single" w:sz="4" w:space="0" w:color="auto"/>
            </w:tcBorders>
            <w:noWrap/>
            <w:vAlign w:val="center"/>
            <w:hideMark/>
          </w:tcPr>
          <w:p w14:paraId="43345C82" w14:textId="77777777"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93.229,80 €</w:t>
            </w:r>
          </w:p>
        </w:tc>
        <w:tc>
          <w:tcPr>
            <w:tcW w:w="1151" w:type="dxa"/>
            <w:tcBorders>
              <w:top w:val="nil"/>
              <w:left w:val="nil"/>
              <w:bottom w:val="single" w:sz="4" w:space="0" w:color="auto"/>
              <w:right w:val="single" w:sz="4" w:space="0" w:color="auto"/>
            </w:tcBorders>
            <w:noWrap/>
            <w:vAlign w:val="center"/>
            <w:hideMark/>
          </w:tcPr>
          <w:p w14:paraId="4ACDCFAD" w14:textId="77777777" w:rsidR="00A940AB" w:rsidRPr="00C14F75" w:rsidRDefault="00A940AB" w:rsidP="00027FB7">
            <w:pPr>
              <w:spacing w:line="240" w:lineRule="auto"/>
              <w:jc w:val="center"/>
              <w:rPr>
                <w:rFonts w:ascii="Cambria" w:eastAsia="Times New Roman" w:hAnsi="Cambria"/>
                <w:color w:val="000000"/>
                <w:kern w:val="0"/>
                <w:sz w:val="16"/>
                <w:szCs w:val="16"/>
                <w14:ligatures w14:val="none"/>
              </w:rPr>
            </w:pPr>
            <w:r w:rsidRPr="00C14F75">
              <w:rPr>
                <w:rFonts w:ascii="Cambria" w:hAnsi="Cambria"/>
                <w:color w:val="000000"/>
                <w:sz w:val="16"/>
                <w:szCs w:val="16"/>
              </w:rPr>
              <w:t>Chapitre 3.d)</w:t>
            </w:r>
          </w:p>
        </w:tc>
      </w:tr>
      <w:tr w:rsidR="00A940AB" w:rsidRPr="00C14F75" w14:paraId="0F4BEFD3" w14:textId="77777777" w:rsidTr="001D1866">
        <w:trPr>
          <w:trHeight w:val="191"/>
        </w:trPr>
        <w:tc>
          <w:tcPr>
            <w:tcW w:w="1748" w:type="dxa"/>
            <w:tcBorders>
              <w:top w:val="single" w:sz="4" w:space="0" w:color="auto"/>
              <w:left w:val="single" w:sz="4" w:space="0" w:color="auto"/>
              <w:bottom w:val="single" w:sz="4" w:space="0" w:color="auto"/>
              <w:right w:val="nil"/>
            </w:tcBorders>
            <w:vAlign w:val="center"/>
            <w:hideMark/>
          </w:tcPr>
          <w:p w14:paraId="593C58E6" w14:textId="77777777" w:rsidR="00A940AB" w:rsidRPr="00C14F75" w:rsidRDefault="00A940AB" w:rsidP="00B715A2">
            <w:pPr>
              <w:spacing w:line="240" w:lineRule="auto"/>
              <w:jc w:val="both"/>
              <w:rPr>
                <w:rFonts w:ascii="Cambria" w:eastAsia="Times New Roman" w:hAnsi="Cambria"/>
                <w:b/>
                <w:bCs/>
                <w:color w:val="000000"/>
                <w:kern w:val="0"/>
                <w:sz w:val="16"/>
                <w:szCs w:val="16"/>
                <w14:ligatures w14:val="none"/>
              </w:rPr>
            </w:pPr>
            <w:r w:rsidRPr="00C14F75">
              <w:rPr>
                <w:rFonts w:ascii="Cambria" w:hAnsi="Cambria"/>
                <w:b/>
                <w:color w:val="000000"/>
                <w:sz w:val="16"/>
                <w:szCs w:val="16"/>
              </w:rPr>
              <w:t>Financement Chapitre 3.d)</w:t>
            </w:r>
          </w:p>
        </w:tc>
        <w:tc>
          <w:tcPr>
            <w:tcW w:w="1205" w:type="dxa"/>
            <w:tcBorders>
              <w:top w:val="single" w:sz="4" w:space="0" w:color="auto"/>
              <w:left w:val="single" w:sz="4" w:space="0" w:color="auto"/>
              <w:bottom w:val="single" w:sz="4" w:space="0" w:color="auto"/>
              <w:right w:val="nil"/>
            </w:tcBorders>
            <w:noWrap/>
            <w:vAlign w:val="center"/>
            <w:hideMark/>
          </w:tcPr>
          <w:p w14:paraId="7B2B6078" w14:textId="10905388" w:rsidR="00A940AB" w:rsidRPr="00C14F75" w:rsidRDefault="00A940AB" w:rsidP="00027FB7">
            <w:pPr>
              <w:spacing w:line="240" w:lineRule="auto"/>
              <w:jc w:val="center"/>
              <w:rPr>
                <w:rFonts w:ascii="Cambria" w:eastAsia="Times New Roman" w:hAnsi="Cambria"/>
                <w:color w:val="000000"/>
                <w:kern w:val="0"/>
                <w:sz w:val="16"/>
                <w:szCs w:val="16"/>
                <w:lang w:val="en-US"/>
                <w14:ligatures w14:val="none"/>
              </w:rPr>
            </w:pPr>
          </w:p>
        </w:tc>
        <w:tc>
          <w:tcPr>
            <w:tcW w:w="1022" w:type="dxa"/>
            <w:tcBorders>
              <w:top w:val="single" w:sz="4" w:space="0" w:color="auto"/>
              <w:left w:val="nil"/>
              <w:bottom w:val="single" w:sz="4" w:space="0" w:color="auto"/>
              <w:right w:val="nil"/>
            </w:tcBorders>
            <w:noWrap/>
            <w:vAlign w:val="center"/>
            <w:hideMark/>
          </w:tcPr>
          <w:p w14:paraId="4A20D188" w14:textId="577F73B1" w:rsidR="00A940AB" w:rsidRPr="00C14F75" w:rsidRDefault="00A940AB" w:rsidP="00027FB7">
            <w:pPr>
              <w:spacing w:line="240" w:lineRule="auto"/>
              <w:jc w:val="center"/>
              <w:rPr>
                <w:rFonts w:ascii="Cambria" w:eastAsia="Times New Roman" w:hAnsi="Cambria"/>
                <w:b/>
                <w:bCs/>
                <w:color w:val="000000"/>
                <w:kern w:val="0"/>
                <w:sz w:val="16"/>
                <w:szCs w:val="16"/>
                <w14:ligatures w14:val="none"/>
              </w:rPr>
            </w:pPr>
          </w:p>
        </w:tc>
        <w:tc>
          <w:tcPr>
            <w:tcW w:w="1374" w:type="dxa"/>
            <w:tcBorders>
              <w:top w:val="single" w:sz="4" w:space="0" w:color="auto"/>
              <w:left w:val="nil"/>
              <w:bottom w:val="single" w:sz="4" w:space="0" w:color="auto"/>
              <w:right w:val="nil"/>
            </w:tcBorders>
            <w:noWrap/>
            <w:vAlign w:val="center"/>
            <w:hideMark/>
          </w:tcPr>
          <w:p w14:paraId="681324A6" w14:textId="4F86372D" w:rsidR="00A940AB" w:rsidRPr="00C14F75" w:rsidRDefault="00A940AB" w:rsidP="00027FB7">
            <w:pPr>
              <w:spacing w:line="240" w:lineRule="auto"/>
              <w:jc w:val="center"/>
              <w:rPr>
                <w:rFonts w:ascii="Cambria" w:eastAsia="Times New Roman" w:hAnsi="Cambria"/>
                <w:b/>
                <w:bCs/>
                <w:color w:val="000000"/>
                <w:kern w:val="0"/>
                <w:sz w:val="16"/>
                <w:szCs w:val="16"/>
                <w14:ligatures w14:val="none"/>
              </w:rPr>
            </w:pPr>
          </w:p>
        </w:tc>
        <w:tc>
          <w:tcPr>
            <w:tcW w:w="1025" w:type="dxa"/>
            <w:tcBorders>
              <w:top w:val="single" w:sz="4" w:space="0" w:color="auto"/>
              <w:left w:val="nil"/>
              <w:bottom w:val="single" w:sz="4" w:space="0" w:color="auto"/>
              <w:right w:val="nil"/>
            </w:tcBorders>
            <w:noWrap/>
            <w:vAlign w:val="center"/>
            <w:hideMark/>
          </w:tcPr>
          <w:p w14:paraId="4171D0C4" w14:textId="6AFF8612" w:rsidR="00A940AB" w:rsidRPr="00C14F75" w:rsidRDefault="00A940AB" w:rsidP="00027FB7">
            <w:pPr>
              <w:spacing w:line="240" w:lineRule="auto"/>
              <w:jc w:val="center"/>
              <w:rPr>
                <w:rFonts w:ascii="Cambria" w:eastAsia="Times New Roman" w:hAnsi="Cambria"/>
                <w:b/>
                <w:bCs/>
                <w:color w:val="000000"/>
                <w:kern w:val="0"/>
                <w:sz w:val="16"/>
                <w:szCs w:val="16"/>
                <w14:ligatures w14:val="none"/>
              </w:rPr>
            </w:pPr>
          </w:p>
        </w:tc>
        <w:tc>
          <w:tcPr>
            <w:tcW w:w="945" w:type="dxa"/>
            <w:tcBorders>
              <w:top w:val="single" w:sz="4" w:space="0" w:color="auto"/>
              <w:left w:val="nil"/>
              <w:bottom w:val="single" w:sz="4" w:space="0" w:color="auto"/>
              <w:right w:val="nil"/>
            </w:tcBorders>
            <w:noWrap/>
            <w:vAlign w:val="center"/>
            <w:hideMark/>
          </w:tcPr>
          <w:p w14:paraId="4662CE96" w14:textId="67C760BD" w:rsidR="00A940AB" w:rsidRPr="00C14F75" w:rsidRDefault="00A940AB" w:rsidP="00027FB7">
            <w:pPr>
              <w:spacing w:line="240" w:lineRule="auto"/>
              <w:jc w:val="center"/>
              <w:rPr>
                <w:rFonts w:ascii="Cambria" w:eastAsia="Times New Roman" w:hAnsi="Cambria"/>
                <w:b/>
                <w:bCs/>
                <w:color w:val="000000"/>
                <w:kern w:val="0"/>
                <w:sz w:val="16"/>
                <w:szCs w:val="16"/>
                <w14:ligatures w14:val="none"/>
              </w:rPr>
            </w:pPr>
          </w:p>
        </w:tc>
        <w:tc>
          <w:tcPr>
            <w:tcW w:w="1358" w:type="dxa"/>
            <w:tcBorders>
              <w:top w:val="single" w:sz="4" w:space="0" w:color="auto"/>
              <w:left w:val="nil"/>
              <w:bottom w:val="single" w:sz="4" w:space="0" w:color="auto"/>
              <w:right w:val="single" w:sz="4" w:space="0" w:color="auto"/>
            </w:tcBorders>
            <w:noWrap/>
            <w:vAlign w:val="center"/>
            <w:hideMark/>
          </w:tcPr>
          <w:p w14:paraId="579C3319" w14:textId="7F1606D9" w:rsidR="00A940AB" w:rsidRPr="00C14F75" w:rsidRDefault="00A940AB" w:rsidP="00027FB7">
            <w:pPr>
              <w:spacing w:line="240" w:lineRule="auto"/>
              <w:jc w:val="center"/>
              <w:rPr>
                <w:rFonts w:ascii="Cambria" w:eastAsia="Times New Roman" w:hAnsi="Cambria"/>
                <w:b/>
                <w:bCs/>
                <w:color w:val="000000"/>
                <w:kern w:val="0"/>
                <w:sz w:val="16"/>
                <w:szCs w:val="16"/>
                <w14:ligatures w14:val="none"/>
              </w:rPr>
            </w:pPr>
            <w:r w:rsidRPr="00C14F75">
              <w:rPr>
                <w:rFonts w:ascii="Cambria" w:hAnsi="Cambria"/>
                <w:b/>
                <w:color w:val="000000"/>
                <w:sz w:val="16"/>
                <w:szCs w:val="16"/>
              </w:rPr>
              <w:t>247.822,88 €</w:t>
            </w:r>
          </w:p>
        </w:tc>
        <w:tc>
          <w:tcPr>
            <w:tcW w:w="1151" w:type="dxa"/>
            <w:tcBorders>
              <w:top w:val="single" w:sz="4" w:space="0" w:color="auto"/>
              <w:left w:val="nil"/>
              <w:bottom w:val="single" w:sz="4" w:space="0" w:color="auto"/>
              <w:right w:val="nil"/>
            </w:tcBorders>
            <w:noWrap/>
            <w:vAlign w:val="center"/>
            <w:hideMark/>
          </w:tcPr>
          <w:p w14:paraId="1E61216C" w14:textId="77777777" w:rsidR="00A940AB" w:rsidRPr="00C14F75" w:rsidRDefault="00A940AB" w:rsidP="00027FB7">
            <w:pPr>
              <w:spacing w:line="240" w:lineRule="auto"/>
              <w:jc w:val="center"/>
              <w:rPr>
                <w:rFonts w:ascii="Cambria" w:eastAsia="Times New Roman" w:hAnsi="Cambria"/>
                <w:b/>
                <w:bCs/>
                <w:color w:val="000000"/>
                <w:kern w:val="0"/>
                <w:sz w:val="16"/>
                <w:szCs w:val="16"/>
                <w:lang w:val="en-US"/>
                <w14:ligatures w14:val="none"/>
              </w:rPr>
            </w:pPr>
          </w:p>
        </w:tc>
      </w:tr>
      <w:tr w:rsidR="00A940AB" w:rsidRPr="00C14F75" w14:paraId="64DDC7D3" w14:textId="77777777" w:rsidTr="001D1866">
        <w:trPr>
          <w:trHeight w:val="191"/>
        </w:trPr>
        <w:tc>
          <w:tcPr>
            <w:tcW w:w="1748" w:type="dxa"/>
            <w:tcBorders>
              <w:top w:val="single" w:sz="4" w:space="0" w:color="auto"/>
              <w:left w:val="single" w:sz="4" w:space="0" w:color="auto"/>
              <w:bottom w:val="single" w:sz="4" w:space="0" w:color="auto"/>
              <w:right w:val="nil"/>
            </w:tcBorders>
            <w:vAlign w:val="center"/>
          </w:tcPr>
          <w:p w14:paraId="392C152B" w14:textId="7AB7F03C" w:rsidR="00A940AB" w:rsidRPr="00C14F75" w:rsidRDefault="00A940AB" w:rsidP="00B715A2">
            <w:pPr>
              <w:spacing w:line="240" w:lineRule="auto"/>
              <w:jc w:val="both"/>
              <w:rPr>
                <w:rFonts w:ascii="Cambria" w:eastAsia="Times New Roman" w:hAnsi="Cambria"/>
                <w:b/>
                <w:bCs/>
                <w:color w:val="000000"/>
                <w:kern w:val="0"/>
                <w:sz w:val="16"/>
                <w:szCs w:val="16"/>
                <w14:ligatures w14:val="none"/>
              </w:rPr>
            </w:pPr>
            <w:r w:rsidRPr="00C14F75">
              <w:rPr>
                <w:rFonts w:ascii="Cambria" w:hAnsi="Cambria"/>
                <w:b/>
                <w:color w:val="000000"/>
                <w:sz w:val="16"/>
                <w:szCs w:val="16"/>
              </w:rPr>
              <w:t>Contribution volontaire de l’Union européenne</w:t>
            </w:r>
          </w:p>
        </w:tc>
        <w:tc>
          <w:tcPr>
            <w:tcW w:w="1205" w:type="dxa"/>
            <w:tcBorders>
              <w:top w:val="single" w:sz="4" w:space="0" w:color="auto"/>
              <w:left w:val="single" w:sz="4" w:space="0" w:color="auto"/>
              <w:bottom w:val="single" w:sz="4" w:space="0" w:color="auto"/>
              <w:right w:val="nil"/>
            </w:tcBorders>
            <w:noWrap/>
            <w:vAlign w:val="center"/>
          </w:tcPr>
          <w:p w14:paraId="6B34F73F" w14:textId="77777777" w:rsidR="00A940AB" w:rsidRPr="00C14F75" w:rsidRDefault="00A940AB" w:rsidP="00027FB7">
            <w:pPr>
              <w:spacing w:line="240" w:lineRule="auto"/>
              <w:jc w:val="center"/>
              <w:rPr>
                <w:rFonts w:ascii="Cambria" w:eastAsia="Times New Roman" w:hAnsi="Cambria"/>
                <w:color w:val="000000"/>
                <w:kern w:val="0"/>
                <w:sz w:val="16"/>
                <w:szCs w:val="16"/>
                <w14:ligatures w14:val="none"/>
              </w:rPr>
            </w:pPr>
          </w:p>
        </w:tc>
        <w:tc>
          <w:tcPr>
            <w:tcW w:w="1022" w:type="dxa"/>
            <w:tcBorders>
              <w:top w:val="single" w:sz="4" w:space="0" w:color="auto"/>
              <w:left w:val="nil"/>
              <w:bottom w:val="single" w:sz="4" w:space="0" w:color="auto"/>
              <w:right w:val="nil"/>
            </w:tcBorders>
            <w:noWrap/>
            <w:vAlign w:val="center"/>
          </w:tcPr>
          <w:p w14:paraId="69FE29EA" w14:textId="77777777" w:rsidR="00A940AB" w:rsidRPr="00C14F75" w:rsidRDefault="00A940AB" w:rsidP="00027FB7">
            <w:pPr>
              <w:spacing w:line="240" w:lineRule="auto"/>
              <w:jc w:val="center"/>
              <w:rPr>
                <w:rFonts w:ascii="Cambria" w:eastAsia="Times New Roman" w:hAnsi="Cambria"/>
                <w:b/>
                <w:bCs/>
                <w:color w:val="000000"/>
                <w:kern w:val="0"/>
                <w:sz w:val="16"/>
                <w:szCs w:val="16"/>
                <w14:ligatures w14:val="none"/>
              </w:rPr>
            </w:pPr>
          </w:p>
        </w:tc>
        <w:tc>
          <w:tcPr>
            <w:tcW w:w="1374" w:type="dxa"/>
            <w:tcBorders>
              <w:top w:val="single" w:sz="4" w:space="0" w:color="auto"/>
              <w:left w:val="nil"/>
              <w:bottom w:val="single" w:sz="4" w:space="0" w:color="auto"/>
              <w:right w:val="nil"/>
            </w:tcBorders>
            <w:noWrap/>
            <w:vAlign w:val="center"/>
          </w:tcPr>
          <w:p w14:paraId="569AE3ED" w14:textId="77777777" w:rsidR="00A940AB" w:rsidRPr="00C14F75" w:rsidRDefault="00A940AB" w:rsidP="00027FB7">
            <w:pPr>
              <w:spacing w:line="240" w:lineRule="auto"/>
              <w:jc w:val="center"/>
              <w:rPr>
                <w:rFonts w:ascii="Cambria" w:eastAsia="Times New Roman" w:hAnsi="Cambria"/>
                <w:b/>
                <w:bCs/>
                <w:color w:val="000000"/>
                <w:kern w:val="0"/>
                <w:sz w:val="16"/>
                <w:szCs w:val="16"/>
                <w14:ligatures w14:val="none"/>
              </w:rPr>
            </w:pPr>
          </w:p>
        </w:tc>
        <w:tc>
          <w:tcPr>
            <w:tcW w:w="1025" w:type="dxa"/>
            <w:tcBorders>
              <w:top w:val="single" w:sz="4" w:space="0" w:color="auto"/>
              <w:left w:val="nil"/>
              <w:bottom w:val="single" w:sz="4" w:space="0" w:color="auto"/>
              <w:right w:val="nil"/>
            </w:tcBorders>
            <w:noWrap/>
            <w:vAlign w:val="center"/>
          </w:tcPr>
          <w:p w14:paraId="0F26E6D9" w14:textId="77777777" w:rsidR="00A940AB" w:rsidRPr="00C14F75" w:rsidRDefault="00A940AB" w:rsidP="00027FB7">
            <w:pPr>
              <w:spacing w:line="240" w:lineRule="auto"/>
              <w:jc w:val="center"/>
              <w:rPr>
                <w:rFonts w:ascii="Cambria" w:eastAsia="Times New Roman" w:hAnsi="Cambria"/>
                <w:b/>
                <w:bCs/>
                <w:color w:val="000000"/>
                <w:kern w:val="0"/>
                <w:sz w:val="16"/>
                <w:szCs w:val="16"/>
                <w14:ligatures w14:val="none"/>
              </w:rPr>
            </w:pPr>
          </w:p>
        </w:tc>
        <w:tc>
          <w:tcPr>
            <w:tcW w:w="945" w:type="dxa"/>
            <w:tcBorders>
              <w:top w:val="single" w:sz="4" w:space="0" w:color="auto"/>
              <w:left w:val="nil"/>
              <w:bottom w:val="single" w:sz="4" w:space="0" w:color="auto"/>
              <w:right w:val="nil"/>
            </w:tcBorders>
            <w:noWrap/>
            <w:vAlign w:val="center"/>
          </w:tcPr>
          <w:p w14:paraId="6272CDF3" w14:textId="77777777" w:rsidR="00A940AB" w:rsidRPr="00C14F75" w:rsidRDefault="00A940AB" w:rsidP="00027FB7">
            <w:pPr>
              <w:spacing w:line="240" w:lineRule="auto"/>
              <w:jc w:val="center"/>
              <w:rPr>
                <w:rFonts w:ascii="Cambria" w:eastAsia="Times New Roman" w:hAnsi="Cambria"/>
                <w:b/>
                <w:bCs/>
                <w:color w:val="000000"/>
                <w:kern w:val="0"/>
                <w:sz w:val="16"/>
                <w:szCs w:val="16"/>
                <w14:ligatures w14:val="none"/>
              </w:rPr>
            </w:pPr>
          </w:p>
        </w:tc>
        <w:tc>
          <w:tcPr>
            <w:tcW w:w="1358" w:type="dxa"/>
            <w:tcBorders>
              <w:top w:val="single" w:sz="4" w:space="0" w:color="auto"/>
              <w:left w:val="nil"/>
              <w:bottom w:val="single" w:sz="4" w:space="0" w:color="auto"/>
              <w:right w:val="single" w:sz="4" w:space="0" w:color="auto"/>
            </w:tcBorders>
            <w:noWrap/>
            <w:vAlign w:val="center"/>
          </w:tcPr>
          <w:p w14:paraId="6953C92D" w14:textId="34BD832A" w:rsidR="00A940AB" w:rsidRPr="00C14F75" w:rsidRDefault="00A940AB" w:rsidP="00027FB7">
            <w:pPr>
              <w:spacing w:line="240" w:lineRule="auto"/>
              <w:jc w:val="center"/>
              <w:rPr>
                <w:rFonts w:ascii="Cambria" w:eastAsia="Times New Roman" w:hAnsi="Cambria"/>
                <w:b/>
                <w:bCs/>
                <w:color w:val="000000"/>
                <w:kern w:val="0"/>
                <w:sz w:val="16"/>
                <w:szCs w:val="16"/>
                <w14:ligatures w14:val="none"/>
              </w:rPr>
            </w:pPr>
            <w:r w:rsidRPr="00C14F75">
              <w:rPr>
                <w:rFonts w:ascii="Cambria" w:hAnsi="Cambria"/>
                <w:b/>
                <w:color w:val="000000"/>
                <w:sz w:val="16"/>
                <w:szCs w:val="16"/>
              </w:rPr>
              <w:t>62.500,00 €</w:t>
            </w:r>
          </w:p>
        </w:tc>
        <w:tc>
          <w:tcPr>
            <w:tcW w:w="1151" w:type="dxa"/>
            <w:tcBorders>
              <w:top w:val="single" w:sz="4" w:space="0" w:color="auto"/>
              <w:left w:val="nil"/>
              <w:bottom w:val="single" w:sz="4" w:space="0" w:color="auto"/>
              <w:right w:val="nil"/>
            </w:tcBorders>
            <w:noWrap/>
            <w:vAlign w:val="center"/>
          </w:tcPr>
          <w:p w14:paraId="4E59C4C0" w14:textId="77777777" w:rsidR="00A940AB" w:rsidRPr="00C14F75" w:rsidRDefault="00A940AB" w:rsidP="00027FB7">
            <w:pPr>
              <w:spacing w:line="240" w:lineRule="auto"/>
              <w:jc w:val="center"/>
              <w:rPr>
                <w:rFonts w:ascii="Cambria" w:eastAsia="Times New Roman" w:hAnsi="Cambria"/>
                <w:b/>
                <w:bCs/>
                <w:color w:val="000000"/>
                <w:kern w:val="0"/>
                <w:sz w:val="16"/>
                <w:szCs w:val="16"/>
                <w14:ligatures w14:val="none"/>
              </w:rPr>
            </w:pPr>
          </w:p>
        </w:tc>
      </w:tr>
      <w:tr w:rsidR="00A940AB" w:rsidRPr="00C14F75" w14:paraId="03B10F30" w14:textId="77777777" w:rsidTr="001D1866">
        <w:trPr>
          <w:trHeight w:val="191"/>
        </w:trPr>
        <w:tc>
          <w:tcPr>
            <w:tcW w:w="1748" w:type="dxa"/>
            <w:tcBorders>
              <w:top w:val="single" w:sz="4" w:space="0" w:color="auto"/>
              <w:left w:val="single" w:sz="4" w:space="0" w:color="auto"/>
              <w:bottom w:val="single" w:sz="4" w:space="0" w:color="auto"/>
              <w:right w:val="nil"/>
            </w:tcBorders>
            <w:vAlign w:val="center"/>
          </w:tcPr>
          <w:p w14:paraId="55198E79" w14:textId="1A43D095" w:rsidR="00A940AB" w:rsidRPr="00C14F75" w:rsidRDefault="00A940AB" w:rsidP="00B715A2">
            <w:pPr>
              <w:spacing w:line="240" w:lineRule="auto"/>
              <w:jc w:val="both"/>
              <w:rPr>
                <w:rFonts w:ascii="Cambria" w:eastAsia="Times New Roman" w:hAnsi="Cambria"/>
                <w:b/>
                <w:bCs/>
                <w:color w:val="000000"/>
                <w:kern w:val="0"/>
                <w:sz w:val="16"/>
                <w:szCs w:val="16"/>
                <w14:ligatures w14:val="none"/>
              </w:rPr>
            </w:pPr>
            <w:r w:rsidRPr="00C14F75">
              <w:rPr>
                <w:rFonts w:ascii="Cambria" w:hAnsi="Cambria"/>
                <w:b/>
                <w:color w:val="000000"/>
                <w:sz w:val="16"/>
                <w:szCs w:val="16"/>
              </w:rPr>
              <w:t>Total Chapitre 3.d</w:t>
            </w:r>
          </w:p>
        </w:tc>
        <w:tc>
          <w:tcPr>
            <w:tcW w:w="1205" w:type="dxa"/>
            <w:tcBorders>
              <w:top w:val="single" w:sz="4" w:space="0" w:color="auto"/>
              <w:left w:val="single" w:sz="4" w:space="0" w:color="auto"/>
              <w:bottom w:val="single" w:sz="4" w:space="0" w:color="auto"/>
              <w:right w:val="nil"/>
            </w:tcBorders>
            <w:noWrap/>
            <w:vAlign w:val="center"/>
          </w:tcPr>
          <w:p w14:paraId="507BA7E6" w14:textId="77777777" w:rsidR="00A940AB" w:rsidRPr="00C14F75" w:rsidRDefault="00A940AB" w:rsidP="00027FB7">
            <w:pPr>
              <w:spacing w:line="240" w:lineRule="auto"/>
              <w:jc w:val="center"/>
              <w:rPr>
                <w:rFonts w:ascii="Cambria" w:eastAsia="Times New Roman" w:hAnsi="Cambria"/>
                <w:color w:val="000000"/>
                <w:kern w:val="0"/>
                <w:sz w:val="16"/>
                <w:szCs w:val="16"/>
                <w14:ligatures w14:val="none"/>
              </w:rPr>
            </w:pPr>
          </w:p>
        </w:tc>
        <w:tc>
          <w:tcPr>
            <w:tcW w:w="1022" w:type="dxa"/>
            <w:tcBorders>
              <w:top w:val="single" w:sz="4" w:space="0" w:color="auto"/>
              <w:left w:val="nil"/>
              <w:bottom w:val="single" w:sz="4" w:space="0" w:color="auto"/>
              <w:right w:val="nil"/>
            </w:tcBorders>
            <w:noWrap/>
            <w:vAlign w:val="center"/>
          </w:tcPr>
          <w:p w14:paraId="32E50AA2" w14:textId="77777777" w:rsidR="00A940AB" w:rsidRPr="00C14F75" w:rsidRDefault="00A940AB" w:rsidP="00027FB7">
            <w:pPr>
              <w:spacing w:line="240" w:lineRule="auto"/>
              <w:jc w:val="center"/>
              <w:rPr>
                <w:rFonts w:ascii="Cambria" w:eastAsia="Times New Roman" w:hAnsi="Cambria"/>
                <w:b/>
                <w:bCs/>
                <w:color w:val="000000"/>
                <w:kern w:val="0"/>
                <w:sz w:val="16"/>
                <w:szCs w:val="16"/>
                <w14:ligatures w14:val="none"/>
              </w:rPr>
            </w:pPr>
          </w:p>
        </w:tc>
        <w:tc>
          <w:tcPr>
            <w:tcW w:w="1374" w:type="dxa"/>
            <w:tcBorders>
              <w:top w:val="single" w:sz="4" w:space="0" w:color="auto"/>
              <w:left w:val="nil"/>
              <w:bottom w:val="single" w:sz="4" w:space="0" w:color="auto"/>
              <w:right w:val="nil"/>
            </w:tcBorders>
            <w:noWrap/>
            <w:vAlign w:val="center"/>
          </w:tcPr>
          <w:p w14:paraId="17D5A7CB" w14:textId="77777777" w:rsidR="00A940AB" w:rsidRPr="00C14F75" w:rsidRDefault="00A940AB" w:rsidP="00027FB7">
            <w:pPr>
              <w:spacing w:line="240" w:lineRule="auto"/>
              <w:jc w:val="center"/>
              <w:rPr>
                <w:rFonts w:ascii="Cambria" w:eastAsia="Times New Roman" w:hAnsi="Cambria"/>
                <w:b/>
                <w:bCs/>
                <w:color w:val="000000"/>
                <w:kern w:val="0"/>
                <w:sz w:val="16"/>
                <w:szCs w:val="16"/>
                <w14:ligatures w14:val="none"/>
              </w:rPr>
            </w:pPr>
          </w:p>
        </w:tc>
        <w:tc>
          <w:tcPr>
            <w:tcW w:w="1025" w:type="dxa"/>
            <w:tcBorders>
              <w:top w:val="single" w:sz="4" w:space="0" w:color="auto"/>
              <w:left w:val="nil"/>
              <w:bottom w:val="single" w:sz="4" w:space="0" w:color="auto"/>
              <w:right w:val="nil"/>
            </w:tcBorders>
            <w:noWrap/>
            <w:vAlign w:val="center"/>
          </w:tcPr>
          <w:p w14:paraId="7A92E066" w14:textId="77777777" w:rsidR="00A940AB" w:rsidRPr="00C14F75" w:rsidRDefault="00A940AB" w:rsidP="00027FB7">
            <w:pPr>
              <w:spacing w:line="240" w:lineRule="auto"/>
              <w:jc w:val="center"/>
              <w:rPr>
                <w:rFonts w:ascii="Cambria" w:eastAsia="Times New Roman" w:hAnsi="Cambria"/>
                <w:b/>
                <w:bCs/>
                <w:color w:val="000000"/>
                <w:kern w:val="0"/>
                <w:sz w:val="16"/>
                <w:szCs w:val="16"/>
                <w14:ligatures w14:val="none"/>
              </w:rPr>
            </w:pPr>
          </w:p>
        </w:tc>
        <w:tc>
          <w:tcPr>
            <w:tcW w:w="945" w:type="dxa"/>
            <w:tcBorders>
              <w:top w:val="single" w:sz="4" w:space="0" w:color="auto"/>
              <w:left w:val="nil"/>
              <w:bottom w:val="single" w:sz="4" w:space="0" w:color="auto"/>
              <w:right w:val="nil"/>
            </w:tcBorders>
            <w:noWrap/>
            <w:vAlign w:val="center"/>
          </w:tcPr>
          <w:p w14:paraId="6FB79819" w14:textId="77777777" w:rsidR="00A940AB" w:rsidRPr="00C14F75" w:rsidRDefault="00A940AB" w:rsidP="00027FB7">
            <w:pPr>
              <w:spacing w:line="240" w:lineRule="auto"/>
              <w:jc w:val="center"/>
              <w:rPr>
                <w:rFonts w:ascii="Cambria" w:eastAsia="Times New Roman" w:hAnsi="Cambria"/>
                <w:b/>
                <w:bCs/>
                <w:color w:val="000000"/>
                <w:kern w:val="0"/>
                <w:sz w:val="16"/>
                <w:szCs w:val="16"/>
                <w14:ligatures w14:val="none"/>
              </w:rPr>
            </w:pPr>
          </w:p>
        </w:tc>
        <w:tc>
          <w:tcPr>
            <w:tcW w:w="1358" w:type="dxa"/>
            <w:tcBorders>
              <w:top w:val="single" w:sz="4" w:space="0" w:color="auto"/>
              <w:left w:val="nil"/>
              <w:bottom w:val="single" w:sz="4" w:space="0" w:color="auto"/>
              <w:right w:val="single" w:sz="4" w:space="0" w:color="auto"/>
            </w:tcBorders>
            <w:noWrap/>
            <w:vAlign w:val="center"/>
          </w:tcPr>
          <w:p w14:paraId="7152D869" w14:textId="5E89C2B2" w:rsidR="00A940AB" w:rsidRPr="00C14F75" w:rsidRDefault="00957318" w:rsidP="00027FB7">
            <w:pPr>
              <w:spacing w:line="240" w:lineRule="auto"/>
              <w:jc w:val="center"/>
              <w:rPr>
                <w:rFonts w:ascii="Cambria" w:eastAsia="Times New Roman" w:hAnsi="Cambria"/>
                <w:b/>
                <w:bCs/>
                <w:color w:val="000000"/>
                <w:kern w:val="0"/>
                <w:sz w:val="16"/>
                <w:szCs w:val="16"/>
                <w14:ligatures w14:val="none"/>
              </w:rPr>
            </w:pPr>
            <w:r w:rsidRPr="00C14F75">
              <w:rPr>
                <w:rFonts w:ascii="Cambria" w:hAnsi="Cambria"/>
                <w:b/>
                <w:color w:val="000000"/>
                <w:sz w:val="16"/>
                <w:szCs w:val="16"/>
              </w:rPr>
              <w:t>310.322,88 €</w:t>
            </w:r>
          </w:p>
        </w:tc>
        <w:tc>
          <w:tcPr>
            <w:tcW w:w="1151" w:type="dxa"/>
            <w:tcBorders>
              <w:top w:val="single" w:sz="4" w:space="0" w:color="auto"/>
              <w:left w:val="nil"/>
              <w:bottom w:val="single" w:sz="4" w:space="0" w:color="auto"/>
              <w:right w:val="nil"/>
            </w:tcBorders>
            <w:noWrap/>
            <w:vAlign w:val="center"/>
          </w:tcPr>
          <w:p w14:paraId="1245328D" w14:textId="77777777" w:rsidR="00A940AB" w:rsidRPr="00C14F75" w:rsidRDefault="00A940AB" w:rsidP="00027FB7">
            <w:pPr>
              <w:spacing w:line="240" w:lineRule="auto"/>
              <w:jc w:val="center"/>
              <w:rPr>
                <w:rFonts w:ascii="Cambria" w:eastAsia="Times New Roman" w:hAnsi="Cambria"/>
                <w:b/>
                <w:bCs/>
                <w:color w:val="000000"/>
                <w:kern w:val="0"/>
                <w:sz w:val="16"/>
                <w:szCs w:val="16"/>
                <w14:ligatures w14:val="none"/>
              </w:rPr>
            </w:pPr>
          </w:p>
        </w:tc>
      </w:tr>
    </w:tbl>
    <w:p w14:paraId="76B542FC" w14:textId="5E758268" w:rsidR="00B12F72" w:rsidRPr="00C14F75" w:rsidRDefault="00A02153" w:rsidP="001F4DB7">
      <w:pPr>
        <w:spacing w:line="240" w:lineRule="auto"/>
        <w:jc w:val="both"/>
        <w:rPr>
          <w:rFonts w:ascii="Cambria" w:eastAsia="MS Mincho" w:hAnsi="Cambria"/>
          <w:kern w:val="0"/>
          <w:sz w:val="16"/>
          <w:szCs w:val="16"/>
          <w14:ligatures w14:val="none"/>
        </w:rPr>
      </w:pPr>
      <w:r w:rsidRPr="00C14F75">
        <w:rPr>
          <w:rFonts w:ascii="Cambria" w:hAnsi="Cambria"/>
          <w:sz w:val="16"/>
          <w:szCs w:val="16"/>
        </w:rPr>
        <w:t>Voir l'</w:t>
      </w:r>
      <w:r w:rsidRPr="00C14F75">
        <w:rPr>
          <w:rFonts w:ascii="Cambria" w:hAnsi="Cambria"/>
          <w:b/>
          <w:bCs/>
          <w:sz w:val="16"/>
          <w:szCs w:val="16"/>
        </w:rPr>
        <w:t>appendice 3</w:t>
      </w:r>
      <w:r w:rsidRPr="00C14F75">
        <w:rPr>
          <w:rFonts w:ascii="Cambria" w:hAnsi="Cambria"/>
          <w:sz w:val="16"/>
          <w:szCs w:val="16"/>
        </w:rPr>
        <w:t xml:space="preserve"> pour plus de détails sur les dépenses et leur évolution au cours des quatre dernières années</w:t>
      </w:r>
    </w:p>
    <w:p w14:paraId="22D7C804" w14:textId="77777777" w:rsidR="00B12F72" w:rsidRPr="00C14F75" w:rsidRDefault="00B12F72" w:rsidP="001F4DB7">
      <w:pPr>
        <w:spacing w:line="240" w:lineRule="auto"/>
        <w:jc w:val="both"/>
        <w:rPr>
          <w:rFonts w:ascii="Cambria" w:eastAsia="Times New Roman" w:hAnsi="Cambria"/>
          <w:color w:val="000000"/>
          <w:kern w:val="0"/>
          <w:sz w:val="20"/>
          <w:szCs w:val="20"/>
          <w14:ligatures w14:val="none"/>
        </w:rPr>
      </w:pPr>
    </w:p>
    <w:p w14:paraId="4E3DF3A5" w14:textId="3501FD54" w:rsidR="00B12F72" w:rsidRPr="00C14F75" w:rsidRDefault="00B12F72" w:rsidP="001F4DB7">
      <w:pPr>
        <w:spacing w:line="240" w:lineRule="auto"/>
        <w:jc w:val="both"/>
        <w:rPr>
          <w:rFonts w:ascii="Cambria" w:eastAsia="Calibri" w:hAnsi="Cambria"/>
          <w:b/>
          <w:i/>
          <w:iCs/>
          <w:kern w:val="0"/>
          <w:sz w:val="20"/>
          <w:szCs w:val="20"/>
          <w14:ligatures w14:val="none"/>
        </w:rPr>
      </w:pPr>
      <w:r w:rsidRPr="00C14F75">
        <w:rPr>
          <w:rFonts w:ascii="Cambria" w:hAnsi="Cambria"/>
          <w:b/>
          <w:i/>
          <w:sz w:val="20"/>
          <w:szCs w:val="20"/>
        </w:rPr>
        <w:t>Chapitre 4- Publications</w:t>
      </w:r>
    </w:p>
    <w:p w14:paraId="39B8DC21" w14:textId="77777777" w:rsidR="00B12F72" w:rsidRPr="00C14F75" w:rsidRDefault="00B12F72" w:rsidP="001F4DB7">
      <w:pPr>
        <w:spacing w:line="240" w:lineRule="auto"/>
        <w:jc w:val="both"/>
        <w:rPr>
          <w:rFonts w:ascii="Cambria" w:eastAsia="Calibri" w:hAnsi="Cambria"/>
          <w:b/>
          <w:kern w:val="0"/>
          <w:sz w:val="20"/>
          <w:szCs w:val="20"/>
          <w:lang w:eastAsia="es-ES" w:bidi="es-ES"/>
          <w14:ligatures w14:val="none"/>
        </w:rPr>
      </w:pPr>
    </w:p>
    <w:p w14:paraId="03E1BA01" w14:textId="783B2356" w:rsidR="00B12F72" w:rsidRPr="00C14F75" w:rsidRDefault="00B12F72" w:rsidP="001F4DB7">
      <w:pPr>
        <w:spacing w:line="240" w:lineRule="auto"/>
        <w:jc w:val="both"/>
        <w:rPr>
          <w:rFonts w:ascii="Cambria" w:hAnsi="Cambria"/>
          <w:sz w:val="20"/>
          <w:szCs w:val="20"/>
        </w:rPr>
      </w:pPr>
      <w:r w:rsidRPr="00C14F75">
        <w:rPr>
          <w:rFonts w:ascii="Cambria" w:hAnsi="Cambria"/>
          <w:sz w:val="20"/>
          <w:szCs w:val="20"/>
        </w:rPr>
        <w:t>Ce chapitre correspond aux frais de production et d'impression des documents, de location des photocopieurs, de publication des rapports d'inspection portuaire et des rapports de pavillon, ainsi que de toute autre publication telle que des affiches, des calendriers, etc.</w:t>
      </w:r>
    </w:p>
    <w:p w14:paraId="74F8B7CD" w14:textId="77777777" w:rsidR="005E10A6" w:rsidRPr="00C14F75" w:rsidRDefault="005E10A6" w:rsidP="001F4DB7">
      <w:pPr>
        <w:spacing w:line="240" w:lineRule="auto"/>
        <w:jc w:val="both"/>
        <w:rPr>
          <w:rFonts w:ascii="Cambria" w:hAnsi="Cambria"/>
          <w:sz w:val="20"/>
          <w:szCs w:val="20"/>
        </w:rPr>
      </w:pPr>
    </w:p>
    <w:p w14:paraId="73583F4D" w14:textId="5A93BB9F" w:rsidR="00871F57" w:rsidRPr="00C14F75" w:rsidRDefault="00A1726B" w:rsidP="001F4DB7">
      <w:pPr>
        <w:spacing w:line="240" w:lineRule="auto"/>
        <w:jc w:val="both"/>
        <w:rPr>
          <w:rFonts w:ascii="Cambria" w:eastAsiaTheme="majorEastAsia" w:hAnsi="Cambria" w:cs="Segoe UI"/>
          <w:sz w:val="20"/>
          <w:szCs w:val="20"/>
        </w:rPr>
      </w:pPr>
      <w:r w:rsidRPr="00C14F75">
        <w:rPr>
          <w:rFonts w:ascii="Cambria" w:hAnsi="Cambria"/>
          <w:sz w:val="20"/>
          <w:szCs w:val="20"/>
        </w:rPr>
        <w:t>Le montant total proposé pour ce chapitre correspond à une augmentation de 3 % par rapport au budget approuvé pour l'exercice 2026, sur la base des prévisions de dépenses établies pour cette même année.</w:t>
      </w:r>
    </w:p>
    <w:p w14:paraId="1FF19665" w14:textId="77777777" w:rsidR="00400950" w:rsidRPr="00C14F75" w:rsidRDefault="00400950" w:rsidP="001F4DB7">
      <w:pPr>
        <w:spacing w:line="240" w:lineRule="auto"/>
        <w:jc w:val="both"/>
        <w:rPr>
          <w:rFonts w:ascii="Cambria" w:eastAsia="Times New Roman" w:hAnsi="Cambria"/>
          <w:b/>
          <w:i/>
          <w:iCs/>
          <w:kern w:val="0"/>
          <w:sz w:val="20"/>
          <w:szCs w:val="20"/>
          <w14:ligatures w14:val="none"/>
        </w:rPr>
      </w:pPr>
    </w:p>
    <w:p w14:paraId="7FAE5F23" w14:textId="4C3D60B9" w:rsidR="00954D2F" w:rsidRPr="00C14F75" w:rsidRDefault="00954D2F" w:rsidP="001F4DB7">
      <w:pPr>
        <w:spacing w:line="240" w:lineRule="auto"/>
        <w:jc w:val="both"/>
        <w:rPr>
          <w:rFonts w:ascii="Cambria" w:eastAsia="Calibri" w:hAnsi="Cambria"/>
          <w:b/>
          <w:i/>
          <w:iCs/>
          <w:kern w:val="0"/>
          <w:sz w:val="20"/>
          <w:szCs w:val="20"/>
          <w14:ligatures w14:val="none"/>
        </w:rPr>
      </w:pPr>
      <w:r w:rsidRPr="00C14F75">
        <w:rPr>
          <w:rFonts w:ascii="Cambria" w:hAnsi="Cambria"/>
          <w:b/>
          <w:i/>
          <w:sz w:val="20"/>
          <w:szCs w:val="20"/>
        </w:rPr>
        <w:t>Chapitre 5 – Équipement de bureau</w:t>
      </w:r>
    </w:p>
    <w:p w14:paraId="5F84AF2F" w14:textId="77777777" w:rsidR="00954D2F" w:rsidRPr="00C14F75" w:rsidRDefault="00954D2F" w:rsidP="001F4DB7">
      <w:pPr>
        <w:spacing w:line="240" w:lineRule="auto"/>
        <w:jc w:val="both"/>
        <w:rPr>
          <w:rFonts w:ascii="Cambria" w:eastAsia="MS Mincho" w:hAnsi="Cambria"/>
          <w:kern w:val="0"/>
          <w:sz w:val="20"/>
          <w:szCs w:val="20"/>
          <w:lang w:eastAsia="ja-JP"/>
          <w14:ligatures w14:val="none"/>
        </w:rPr>
      </w:pPr>
    </w:p>
    <w:p w14:paraId="004194D7" w14:textId="737CB6EE" w:rsidR="00954D2F" w:rsidRPr="00C14F75" w:rsidRDefault="00954D2F" w:rsidP="001F4DB7">
      <w:pPr>
        <w:spacing w:line="240" w:lineRule="auto"/>
        <w:jc w:val="both"/>
        <w:rPr>
          <w:rFonts w:ascii="Cambria" w:eastAsia="MS Mincho" w:hAnsi="Cambria"/>
          <w:kern w:val="0"/>
          <w:sz w:val="20"/>
          <w:szCs w:val="20"/>
          <w14:ligatures w14:val="none"/>
        </w:rPr>
      </w:pPr>
      <w:r w:rsidRPr="00C14F75">
        <w:rPr>
          <w:rFonts w:ascii="Cambria" w:hAnsi="Cambria"/>
          <w:sz w:val="20"/>
          <w:szCs w:val="20"/>
        </w:rPr>
        <w:t>Ce chapitre correspond au mobilier du Secrétariat (caissons de bureau, chaises de bureau pour le personnel, étagères et armoires, etc.).</w:t>
      </w:r>
    </w:p>
    <w:p w14:paraId="6EF7ABC2" w14:textId="77777777" w:rsidR="00954D2F" w:rsidRPr="00C14F75" w:rsidRDefault="00954D2F" w:rsidP="001F4DB7">
      <w:pPr>
        <w:spacing w:line="240" w:lineRule="auto"/>
        <w:jc w:val="both"/>
        <w:rPr>
          <w:rFonts w:ascii="Cambria" w:eastAsia="MS Mincho" w:hAnsi="Cambria"/>
          <w:kern w:val="0"/>
          <w:sz w:val="20"/>
          <w:szCs w:val="20"/>
          <w:lang w:eastAsia="ja-JP"/>
          <w14:ligatures w14:val="none"/>
        </w:rPr>
      </w:pPr>
    </w:p>
    <w:p w14:paraId="4C64A9BB" w14:textId="047B34C1" w:rsidR="00DD5DD2" w:rsidRPr="00C14F75" w:rsidRDefault="00DD5DD2" w:rsidP="00027FB7">
      <w:pPr>
        <w:spacing w:line="240" w:lineRule="auto"/>
        <w:jc w:val="both"/>
        <w:rPr>
          <w:rFonts w:ascii="Cambria" w:hAnsi="Cambria"/>
          <w:sz w:val="20"/>
          <w:szCs w:val="20"/>
        </w:rPr>
      </w:pPr>
      <w:r w:rsidRPr="00C14F75">
        <w:rPr>
          <w:rFonts w:ascii="Cambria" w:hAnsi="Cambria"/>
          <w:sz w:val="20"/>
          <w:szCs w:val="20"/>
        </w:rPr>
        <w:t>Le montant total proposé pour ce chapitre reste identique à celui du budget approuvé pour l'exercice 2026, sur la base des prévisions de dépenses pour 2026.</w:t>
      </w:r>
    </w:p>
    <w:p w14:paraId="6C28EC04" w14:textId="52D133AB" w:rsidR="009F18CA" w:rsidRPr="00C14F75" w:rsidRDefault="009F18CA">
      <w:pPr>
        <w:rPr>
          <w:rFonts w:ascii="Cambria" w:hAnsi="Cambria"/>
          <w:b/>
          <w:i/>
          <w:sz w:val="20"/>
          <w:szCs w:val="20"/>
        </w:rPr>
      </w:pPr>
      <w:r w:rsidRPr="00C14F75">
        <w:rPr>
          <w:rFonts w:ascii="Cambria" w:hAnsi="Cambria"/>
          <w:b/>
          <w:i/>
          <w:sz w:val="20"/>
          <w:szCs w:val="20"/>
        </w:rPr>
        <w:br w:type="page"/>
      </w:r>
    </w:p>
    <w:p w14:paraId="665A876B" w14:textId="75C6F16D" w:rsidR="00954D2F" w:rsidRPr="00C14F75" w:rsidRDefault="00954D2F" w:rsidP="001F4DB7">
      <w:pPr>
        <w:spacing w:line="240" w:lineRule="auto"/>
        <w:jc w:val="both"/>
        <w:rPr>
          <w:rFonts w:ascii="Cambria" w:eastAsia="Calibri" w:hAnsi="Cambria"/>
          <w:b/>
          <w:i/>
          <w:iCs/>
          <w:kern w:val="0"/>
          <w:sz w:val="20"/>
          <w:szCs w:val="20"/>
          <w14:ligatures w14:val="none"/>
        </w:rPr>
      </w:pPr>
      <w:r w:rsidRPr="00C14F75">
        <w:rPr>
          <w:rFonts w:ascii="Cambria" w:hAnsi="Cambria"/>
          <w:b/>
          <w:i/>
          <w:sz w:val="20"/>
          <w:szCs w:val="20"/>
        </w:rPr>
        <w:lastRenderedPageBreak/>
        <w:t>Chapitre 6 – Frais de fonctionnement</w:t>
      </w:r>
    </w:p>
    <w:p w14:paraId="3A0A10DA" w14:textId="77777777" w:rsidR="00954D2F" w:rsidRPr="00C14F75" w:rsidRDefault="00954D2F" w:rsidP="001F4DB7">
      <w:pPr>
        <w:spacing w:line="240" w:lineRule="auto"/>
        <w:jc w:val="both"/>
        <w:rPr>
          <w:rFonts w:ascii="Cambria" w:eastAsia="Calibri" w:hAnsi="Cambria"/>
          <w:b/>
          <w:kern w:val="0"/>
          <w:sz w:val="20"/>
          <w:szCs w:val="20"/>
          <w:lang w:eastAsia="es-ES" w:bidi="es-ES"/>
          <w14:ligatures w14:val="none"/>
        </w:rPr>
      </w:pPr>
    </w:p>
    <w:p w14:paraId="32385392" w14:textId="79F36ED2" w:rsidR="00FB412E" w:rsidRPr="00C14F75" w:rsidRDefault="00FB412E" w:rsidP="001F4DB7">
      <w:pPr>
        <w:spacing w:line="240" w:lineRule="auto"/>
        <w:jc w:val="both"/>
        <w:rPr>
          <w:rFonts w:ascii="Cambria" w:eastAsia="Times New Roman" w:hAnsi="Cambria"/>
          <w:kern w:val="0"/>
          <w:sz w:val="20"/>
          <w:szCs w:val="20"/>
          <w14:ligatures w14:val="none"/>
        </w:rPr>
      </w:pPr>
      <w:r w:rsidRPr="00C14F75">
        <w:rPr>
          <w:rFonts w:ascii="Cambria" w:hAnsi="Cambria"/>
          <w:sz w:val="20"/>
          <w:szCs w:val="20"/>
        </w:rPr>
        <w:t>Le total proposé pour ce chapitre reflète une augmentation de 0,36</w:t>
      </w:r>
      <w:r w:rsidR="00E8246C" w:rsidRPr="00C14F75">
        <w:rPr>
          <w:rFonts w:ascii="Cambria" w:hAnsi="Cambria"/>
          <w:sz w:val="20"/>
          <w:szCs w:val="20"/>
        </w:rPr>
        <w:t> </w:t>
      </w:r>
      <w:r w:rsidRPr="00C14F75">
        <w:rPr>
          <w:rFonts w:ascii="Cambria" w:hAnsi="Cambria"/>
          <w:sz w:val="20"/>
          <w:szCs w:val="20"/>
        </w:rPr>
        <w:t>% par rapport au budget précédent approuvé pour l’exercice 2026.</w:t>
      </w:r>
    </w:p>
    <w:p w14:paraId="2BE98D7F" w14:textId="77777777" w:rsidR="00954D2F" w:rsidRPr="00C14F75" w:rsidRDefault="00954D2F" w:rsidP="00954D2F">
      <w:pPr>
        <w:spacing w:line="240" w:lineRule="auto"/>
        <w:jc w:val="both"/>
        <w:rPr>
          <w:rFonts w:ascii="Cambria" w:eastAsia="MS Mincho" w:hAnsi="Cambria"/>
          <w:kern w:val="0"/>
          <w:sz w:val="20"/>
          <w:szCs w:val="20"/>
          <w:lang w:eastAsia="ja-JP"/>
          <w14:ligatures w14:val="none"/>
        </w:rPr>
      </w:pPr>
    </w:p>
    <w:p w14:paraId="39E5FF41" w14:textId="43A6A155" w:rsidR="00954D2F" w:rsidRPr="00C14F75" w:rsidRDefault="00954D2F" w:rsidP="00C557DA">
      <w:pPr>
        <w:widowControl w:val="0"/>
        <w:numPr>
          <w:ilvl w:val="0"/>
          <w:numId w:val="9"/>
        </w:numPr>
        <w:autoSpaceDE w:val="0"/>
        <w:autoSpaceDN w:val="0"/>
        <w:adjustRightInd w:val="0"/>
        <w:spacing w:line="240" w:lineRule="auto"/>
        <w:ind w:left="567" w:hanging="425"/>
        <w:jc w:val="both"/>
        <w:rPr>
          <w:rFonts w:ascii="Cambria" w:eastAsia="MS Mincho" w:hAnsi="Cambria"/>
          <w:kern w:val="0"/>
          <w:sz w:val="20"/>
          <w:szCs w:val="20"/>
          <w14:ligatures w14:val="none"/>
        </w:rPr>
      </w:pPr>
      <w:r w:rsidRPr="00C14F75">
        <w:rPr>
          <w:rFonts w:ascii="Cambria" w:hAnsi="Cambria"/>
          <w:b/>
          <w:bCs/>
          <w:i/>
          <w:iCs/>
          <w:sz w:val="20"/>
          <w:szCs w:val="20"/>
        </w:rPr>
        <w:t>Frais généraux</w:t>
      </w:r>
      <w:r w:rsidRPr="00C14F75">
        <w:rPr>
          <w:rFonts w:ascii="Cambria" w:hAnsi="Cambria"/>
          <w:sz w:val="20"/>
          <w:szCs w:val="20"/>
        </w:rPr>
        <w:t xml:space="preserve"> : Matériel de bureau ; dépenses de communication, c'est-à-dire envoi de la correspondance officielle, service téléphonique, frais bancaires ; assurance ; entretien des bureaux ; nettoyage des bureaux ; autres dépenses telles que la location d'un garage ; frais de représentation et divers.</w:t>
      </w:r>
    </w:p>
    <w:p w14:paraId="177DFE7A" w14:textId="77777777" w:rsidR="005C6DD8" w:rsidRPr="00C14F75" w:rsidRDefault="005C6DD8">
      <w:pPr>
        <w:widowControl w:val="0"/>
        <w:autoSpaceDE w:val="0"/>
        <w:autoSpaceDN w:val="0"/>
        <w:spacing w:before="2" w:line="240" w:lineRule="auto"/>
        <w:ind w:left="567" w:right="143"/>
        <w:jc w:val="both"/>
        <w:rPr>
          <w:rFonts w:ascii="Cambria" w:hAnsi="Cambria"/>
          <w:color w:val="000000"/>
          <w:sz w:val="20"/>
          <w:szCs w:val="20"/>
        </w:rPr>
      </w:pPr>
    </w:p>
    <w:p w14:paraId="49385723" w14:textId="304A4D5F" w:rsidR="000642E4" w:rsidRPr="00C14F75" w:rsidRDefault="00A1726B" w:rsidP="00A1726B">
      <w:pPr>
        <w:spacing w:line="240" w:lineRule="auto"/>
        <w:ind w:left="528"/>
        <w:jc w:val="both"/>
        <w:rPr>
          <w:rFonts w:ascii="Cambria" w:hAnsi="Cambria"/>
          <w:color w:val="000000"/>
          <w:sz w:val="20"/>
          <w:szCs w:val="20"/>
        </w:rPr>
      </w:pPr>
      <w:r w:rsidRPr="00C14F75">
        <w:rPr>
          <w:rFonts w:ascii="Cambria" w:hAnsi="Cambria"/>
          <w:sz w:val="20"/>
          <w:szCs w:val="20"/>
        </w:rPr>
        <w:t>Le montant proposé correspond à une augmentation de 3 % par rapport au budget approuvé pour l'exercice 2026, sur la base des dépenses prévues pour 2026.</w:t>
      </w:r>
    </w:p>
    <w:p w14:paraId="6F0ADE16" w14:textId="77777777" w:rsidR="00A132BB" w:rsidRPr="00C14F75" w:rsidRDefault="00A132BB" w:rsidP="00A036B6">
      <w:pPr>
        <w:widowControl w:val="0"/>
        <w:autoSpaceDE w:val="0"/>
        <w:autoSpaceDN w:val="0"/>
        <w:spacing w:before="2" w:line="240" w:lineRule="auto"/>
        <w:ind w:left="567" w:right="143"/>
        <w:jc w:val="both"/>
        <w:rPr>
          <w:rFonts w:ascii="Cambria" w:eastAsia="Cambria" w:hAnsi="Cambria" w:cs="Cambria"/>
          <w:kern w:val="0"/>
          <w:sz w:val="20"/>
          <w:szCs w:val="20"/>
          <w14:ligatures w14:val="none"/>
        </w:rPr>
      </w:pPr>
    </w:p>
    <w:p w14:paraId="4E2B419E" w14:textId="2D87101A" w:rsidR="00954D2F" w:rsidRPr="00C14F75" w:rsidRDefault="00954D2F" w:rsidP="005E10A6">
      <w:pPr>
        <w:widowControl w:val="0"/>
        <w:numPr>
          <w:ilvl w:val="0"/>
          <w:numId w:val="9"/>
        </w:numPr>
        <w:autoSpaceDE w:val="0"/>
        <w:autoSpaceDN w:val="0"/>
        <w:adjustRightInd w:val="0"/>
        <w:spacing w:line="240" w:lineRule="auto"/>
        <w:ind w:left="528"/>
        <w:contextualSpacing/>
        <w:jc w:val="both"/>
        <w:rPr>
          <w:rFonts w:ascii="Cambria" w:eastAsia="Calibri" w:hAnsi="Cambria"/>
          <w:b/>
          <w:iCs/>
          <w:kern w:val="0"/>
          <w:sz w:val="20"/>
          <w:szCs w:val="20"/>
          <w14:ligatures w14:val="none"/>
        </w:rPr>
      </w:pPr>
      <w:r w:rsidRPr="00C14F75">
        <w:rPr>
          <w:rFonts w:ascii="Cambria" w:hAnsi="Cambria"/>
          <w:b/>
          <w:i/>
          <w:sz w:val="20"/>
          <w:szCs w:val="20"/>
        </w:rPr>
        <w:t xml:space="preserve">Licences de logiciels et ressources en nuage : </w:t>
      </w:r>
      <w:r w:rsidRPr="00C14F75">
        <w:rPr>
          <w:rFonts w:ascii="Cambria" w:hAnsi="Cambria"/>
          <w:sz w:val="20"/>
          <w:szCs w:val="20"/>
        </w:rPr>
        <w:t>Renouvellement annuel des licences et services en nuage. Cela comprend également la maintenance de la station de stockage haute performance, les logiciels spécifiques, le service de sauvegarde, la maintenance des serveurs et la maintenance du courrier électronique de l'ICCAT.</w:t>
      </w:r>
    </w:p>
    <w:p w14:paraId="42A35317" w14:textId="77777777" w:rsidR="005C6DD8" w:rsidRPr="00C14F75" w:rsidRDefault="005C6DD8">
      <w:pPr>
        <w:widowControl w:val="0"/>
        <w:autoSpaceDE w:val="0"/>
        <w:autoSpaceDN w:val="0"/>
        <w:spacing w:before="2" w:line="240" w:lineRule="auto"/>
        <w:ind w:left="528" w:right="143"/>
        <w:jc w:val="both"/>
        <w:rPr>
          <w:rFonts w:ascii="Cambria" w:hAnsi="Cambria"/>
          <w:color w:val="000000"/>
          <w:sz w:val="20"/>
          <w:szCs w:val="20"/>
        </w:rPr>
      </w:pPr>
    </w:p>
    <w:p w14:paraId="71C63C43" w14:textId="1EEE695D" w:rsidR="00D471D3" w:rsidRPr="00C14F75" w:rsidRDefault="00A1726B" w:rsidP="00CC6187">
      <w:pPr>
        <w:widowControl w:val="0"/>
        <w:autoSpaceDE w:val="0"/>
        <w:autoSpaceDN w:val="0"/>
        <w:spacing w:before="2" w:line="240" w:lineRule="auto"/>
        <w:ind w:left="528" w:right="17"/>
        <w:jc w:val="both"/>
        <w:rPr>
          <w:rFonts w:ascii="Cambria" w:eastAsia="Cambria" w:hAnsi="Cambria" w:cs="Cambria"/>
          <w:kern w:val="0"/>
          <w:sz w:val="20"/>
          <w:szCs w:val="20"/>
          <w14:ligatures w14:val="none"/>
        </w:rPr>
      </w:pPr>
      <w:r w:rsidRPr="00C14F75">
        <w:rPr>
          <w:rFonts w:ascii="Cambria" w:hAnsi="Cambria"/>
          <w:sz w:val="20"/>
          <w:szCs w:val="20"/>
        </w:rPr>
        <w:t>Le montant proposé représente une augmentation de 4</w:t>
      </w:r>
      <w:r w:rsidR="00B6638D" w:rsidRPr="00C14F75">
        <w:rPr>
          <w:rFonts w:ascii="Cambria" w:hAnsi="Cambria"/>
          <w:sz w:val="20"/>
          <w:szCs w:val="20"/>
        </w:rPr>
        <w:t> </w:t>
      </w:r>
      <w:r w:rsidRPr="00C14F75">
        <w:rPr>
          <w:rFonts w:ascii="Cambria" w:hAnsi="Cambria"/>
          <w:sz w:val="20"/>
          <w:szCs w:val="20"/>
        </w:rPr>
        <w:t>% par rapport au budget approuvé pour l'exercice 2026, afin d'étendre l'acquisition prévue de logiciels destinés à renforcer la protection des informations de l'ICCAT contre d'éventuelles cyberattaques et d'apporter certaines améliorations à son infrastructure informatique.</w:t>
      </w:r>
    </w:p>
    <w:p w14:paraId="4FE2E1EA" w14:textId="77777777" w:rsidR="00AE7DAB" w:rsidRPr="00C14F75" w:rsidRDefault="00AE7DAB" w:rsidP="003E2D4D">
      <w:pPr>
        <w:widowControl w:val="0"/>
        <w:autoSpaceDE w:val="0"/>
        <w:autoSpaceDN w:val="0"/>
        <w:adjustRightInd w:val="0"/>
        <w:spacing w:line="240" w:lineRule="auto"/>
        <w:ind w:left="528" w:right="17"/>
        <w:contextualSpacing/>
        <w:jc w:val="both"/>
        <w:rPr>
          <w:rFonts w:ascii="Cambria" w:eastAsia="Calibri" w:hAnsi="Cambria"/>
          <w:b/>
          <w:iCs/>
          <w:kern w:val="0"/>
          <w:sz w:val="20"/>
          <w:szCs w:val="20"/>
          <w14:ligatures w14:val="none"/>
        </w:rPr>
      </w:pPr>
    </w:p>
    <w:p w14:paraId="31D3A446" w14:textId="77777777" w:rsidR="00954D2F" w:rsidRPr="00C14F75" w:rsidRDefault="00954D2F" w:rsidP="005E10A6">
      <w:pPr>
        <w:widowControl w:val="0"/>
        <w:numPr>
          <w:ilvl w:val="0"/>
          <w:numId w:val="9"/>
        </w:numPr>
        <w:autoSpaceDE w:val="0"/>
        <w:autoSpaceDN w:val="0"/>
        <w:adjustRightInd w:val="0"/>
        <w:spacing w:line="240" w:lineRule="auto"/>
        <w:ind w:left="528"/>
        <w:contextualSpacing/>
        <w:jc w:val="both"/>
        <w:rPr>
          <w:rFonts w:ascii="Cambria" w:eastAsia="Calibri" w:hAnsi="Cambria"/>
          <w:bCs/>
          <w:kern w:val="0"/>
          <w:sz w:val="20"/>
          <w:szCs w:val="20"/>
          <w14:ligatures w14:val="none"/>
        </w:rPr>
      </w:pPr>
      <w:r w:rsidRPr="00C14F75">
        <w:rPr>
          <w:rFonts w:ascii="Cambria" w:hAnsi="Cambria"/>
          <w:b/>
          <w:i/>
          <w:sz w:val="20"/>
          <w:szCs w:val="20"/>
        </w:rPr>
        <w:t xml:space="preserve">Matériel informatique : </w:t>
      </w:r>
      <w:r w:rsidRPr="00C14F75">
        <w:rPr>
          <w:rFonts w:ascii="Cambria" w:hAnsi="Cambria"/>
          <w:sz w:val="20"/>
          <w:szCs w:val="20"/>
        </w:rPr>
        <w:t xml:space="preserve">Acquisition d'ordinateurs, extension de mémoire, serveurs et achat de matériel informatique divers. </w:t>
      </w:r>
    </w:p>
    <w:p w14:paraId="6BFE5BEF" w14:textId="77777777" w:rsidR="005C6DD8" w:rsidRPr="00C14F75" w:rsidRDefault="005C6DD8">
      <w:pPr>
        <w:widowControl w:val="0"/>
        <w:autoSpaceDE w:val="0"/>
        <w:autoSpaceDN w:val="0"/>
        <w:spacing w:before="2" w:line="240" w:lineRule="auto"/>
        <w:ind w:left="528" w:right="143"/>
        <w:jc w:val="both"/>
        <w:rPr>
          <w:rFonts w:ascii="Cambria" w:hAnsi="Cambria"/>
          <w:color w:val="000000"/>
          <w:sz w:val="20"/>
          <w:szCs w:val="20"/>
        </w:rPr>
      </w:pPr>
    </w:p>
    <w:p w14:paraId="32B3F40D" w14:textId="43937EE1" w:rsidR="00AE7DAB" w:rsidRPr="00C14F75" w:rsidRDefault="00A1726B" w:rsidP="00A1726B">
      <w:pPr>
        <w:widowControl w:val="0"/>
        <w:autoSpaceDE w:val="0"/>
        <w:autoSpaceDN w:val="0"/>
        <w:spacing w:before="2" w:line="240" w:lineRule="auto"/>
        <w:ind w:left="528" w:right="17"/>
        <w:jc w:val="both"/>
        <w:rPr>
          <w:rFonts w:ascii="Cambria" w:hAnsi="Cambria"/>
          <w:sz w:val="20"/>
          <w:szCs w:val="20"/>
        </w:rPr>
      </w:pPr>
      <w:r w:rsidRPr="00C14F75">
        <w:rPr>
          <w:rFonts w:ascii="Cambria" w:hAnsi="Cambria"/>
          <w:sz w:val="20"/>
          <w:szCs w:val="20"/>
        </w:rPr>
        <w:t>Le montant proposé est inférieur de 23,67 % au budget approuvé pour l’exercice 2026, en raison de la réduction des besoins de remplacement d'ordinateurs en 2027.</w:t>
      </w:r>
    </w:p>
    <w:p w14:paraId="453E0234" w14:textId="77777777" w:rsidR="007D651A" w:rsidRPr="00C14F75" w:rsidRDefault="007D651A" w:rsidP="00A1726B">
      <w:pPr>
        <w:widowControl w:val="0"/>
        <w:autoSpaceDE w:val="0"/>
        <w:autoSpaceDN w:val="0"/>
        <w:spacing w:before="2" w:line="240" w:lineRule="auto"/>
        <w:ind w:left="528" w:right="17"/>
        <w:jc w:val="both"/>
        <w:rPr>
          <w:rFonts w:ascii="Cambria" w:hAnsi="Cambria"/>
          <w:sz w:val="20"/>
          <w:szCs w:val="20"/>
        </w:rPr>
      </w:pPr>
    </w:p>
    <w:p w14:paraId="12ECFCEB" w14:textId="2167A928" w:rsidR="007D651A" w:rsidRPr="00C14F75" w:rsidRDefault="007D651A" w:rsidP="00A1726B">
      <w:pPr>
        <w:widowControl w:val="0"/>
        <w:autoSpaceDE w:val="0"/>
        <w:autoSpaceDN w:val="0"/>
        <w:spacing w:before="2" w:line="240" w:lineRule="auto"/>
        <w:ind w:left="528" w:right="17"/>
        <w:jc w:val="both"/>
        <w:rPr>
          <w:rFonts w:ascii="Cambria" w:hAnsi="Cambria"/>
          <w:sz w:val="20"/>
          <w:szCs w:val="20"/>
        </w:rPr>
      </w:pPr>
      <w:r w:rsidRPr="00C14F75">
        <w:rPr>
          <w:rFonts w:ascii="Cambria" w:hAnsi="Cambria"/>
          <w:sz w:val="20"/>
          <w:szCs w:val="20"/>
        </w:rPr>
        <w:t>Les prévisions concernant le renouvellement du matériel informatique pour les quatre prochaines années sont présentées ci-après:</w:t>
      </w:r>
    </w:p>
    <w:p w14:paraId="136EC760" w14:textId="77777777" w:rsidR="007D651A" w:rsidRPr="00C14F75" w:rsidRDefault="007D651A" w:rsidP="00A1726B">
      <w:pPr>
        <w:widowControl w:val="0"/>
        <w:autoSpaceDE w:val="0"/>
        <w:autoSpaceDN w:val="0"/>
        <w:spacing w:before="2" w:line="240" w:lineRule="auto"/>
        <w:ind w:left="528" w:right="17"/>
        <w:jc w:val="both"/>
        <w:rPr>
          <w:rFonts w:ascii="Cambria" w:hAnsi="Cambria"/>
          <w:sz w:val="20"/>
          <w:szCs w:val="20"/>
        </w:rPr>
      </w:pPr>
    </w:p>
    <w:tbl>
      <w:tblPr>
        <w:tblW w:w="8040" w:type="dxa"/>
        <w:jc w:val="center"/>
        <w:tblCellMar>
          <w:left w:w="70" w:type="dxa"/>
          <w:right w:w="70" w:type="dxa"/>
        </w:tblCellMar>
        <w:tblLook w:val="04A0" w:firstRow="1" w:lastRow="0" w:firstColumn="1" w:lastColumn="0" w:noHBand="0" w:noVBand="1"/>
      </w:tblPr>
      <w:tblGrid>
        <w:gridCol w:w="2600"/>
        <w:gridCol w:w="1360"/>
        <w:gridCol w:w="1360"/>
        <w:gridCol w:w="1360"/>
        <w:gridCol w:w="1360"/>
      </w:tblGrid>
      <w:tr w:rsidR="007D651A" w:rsidRPr="00C14F75" w14:paraId="0CF87E9A" w14:textId="77777777" w:rsidTr="00F318DA">
        <w:trPr>
          <w:trHeight w:val="255"/>
          <w:jc w:val="center"/>
        </w:trPr>
        <w:tc>
          <w:tcPr>
            <w:tcW w:w="2600" w:type="dxa"/>
            <w:tcBorders>
              <w:top w:val="nil"/>
              <w:left w:val="nil"/>
              <w:bottom w:val="nil"/>
              <w:right w:val="nil"/>
            </w:tcBorders>
            <w:noWrap/>
            <w:vAlign w:val="bottom"/>
            <w:hideMark/>
          </w:tcPr>
          <w:p w14:paraId="10FDBFB7" w14:textId="77777777" w:rsidR="007D651A" w:rsidRPr="00C14F75" w:rsidRDefault="007D651A" w:rsidP="007D651A">
            <w:pPr>
              <w:spacing w:line="240" w:lineRule="auto"/>
              <w:rPr>
                <w:rFonts w:ascii="Cambria" w:eastAsia="Times New Roman" w:hAnsi="Cambria"/>
                <w:kern w:val="0"/>
                <w:sz w:val="20"/>
                <w:szCs w:val="20"/>
                <w:lang w:eastAsia="es-ES"/>
                <w14:ligatures w14:val="none"/>
              </w:rPr>
            </w:pPr>
          </w:p>
        </w:tc>
        <w:tc>
          <w:tcPr>
            <w:tcW w:w="1360" w:type="dxa"/>
            <w:tcBorders>
              <w:top w:val="single" w:sz="4" w:space="0" w:color="auto"/>
              <w:left w:val="single" w:sz="4" w:space="0" w:color="auto"/>
              <w:bottom w:val="single" w:sz="4" w:space="0" w:color="auto"/>
              <w:right w:val="single" w:sz="4" w:space="0" w:color="auto"/>
            </w:tcBorders>
            <w:noWrap/>
            <w:vAlign w:val="bottom"/>
            <w:hideMark/>
          </w:tcPr>
          <w:p w14:paraId="71B07B76" w14:textId="77777777" w:rsidR="007D651A" w:rsidRPr="00C14F75" w:rsidRDefault="007D651A" w:rsidP="00105E8E">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2027</w:t>
            </w:r>
          </w:p>
        </w:tc>
        <w:tc>
          <w:tcPr>
            <w:tcW w:w="1360" w:type="dxa"/>
            <w:tcBorders>
              <w:top w:val="single" w:sz="4" w:space="0" w:color="auto"/>
              <w:left w:val="nil"/>
              <w:bottom w:val="single" w:sz="4" w:space="0" w:color="auto"/>
              <w:right w:val="single" w:sz="4" w:space="0" w:color="auto"/>
            </w:tcBorders>
            <w:noWrap/>
            <w:vAlign w:val="bottom"/>
            <w:hideMark/>
          </w:tcPr>
          <w:p w14:paraId="1A7D4F9C" w14:textId="77777777" w:rsidR="007D651A" w:rsidRPr="00C14F75" w:rsidRDefault="007D651A" w:rsidP="00105E8E">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2028</w:t>
            </w:r>
          </w:p>
        </w:tc>
        <w:tc>
          <w:tcPr>
            <w:tcW w:w="1360" w:type="dxa"/>
            <w:tcBorders>
              <w:top w:val="single" w:sz="4" w:space="0" w:color="auto"/>
              <w:left w:val="nil"/>
              <w:bottom w:val="single" w:sz="4" w:space="0" w:color="auto"/>
              <w:right w:val="single" w:sz="4" w:space="0" w:color="auto"/>
            </w:tcBorders>
            <w:noWrap/>
            <w:vAlign w:val="bottom"/>
            <w:hideMark/>
          </w:tcPr>
          <w:p w14:paraId="5463E352" w14:textId="77777777" w:rsidR="007D651A" w:rsidRPr="00C14F75" w:rsidRDefault="007D651A" w:rsidP="00105E8E">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2029</w:t>
            </w:r>
          </w:p>
        </w:tc>
        <w:tc>
          <w:tcPr>
            <w:tcW w:w="1360" w:type="dxa"/>
            <w:tcBorders>
              <w:top w:val="single" w:sz="4" w:space="0" w:color="auto"/>
              <w:left w:val="nil"/>
              <w:bottom w:val="single" w:sz="4" w:space="0" w:color="auto"/>
              <w:right w:val="single" w:sz="4" w:space="0" w:color="auto"/>
            </w:tcBorders>
            <w:noWrap/>
            <w:vAlign w:val="bottom"/>
            <w:hideMark/>
          </w:tcPr>
          <w:p w14:paraId="17149DDA" w14:textId="77777777" w:rsidR="007D651A" w:rsidRPr="00C14F75" w:rsidRDefault="007D651A" w:rsidP="00105E8E">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2030</w:t>
            </w:r>
          </w:p>
        </w:tc>
      </w:tr>
      <w:tr w:rsidR="007D651A" w:rsidRPr="00C14F75" w14:paraId="2C076B17" w14:textId="77777777" w:rsidTr="00F318DA">
        <w:trPr>
          <w:trHeight w:val="255"/>
          <w:jc w:val="center"/>
        </w:trPr>
        <w:tc>
          <w:tcPr>
            <w:tcW w:w="2600" w:type="dxa"/>
            <w:tcBorders>
              <w:top w:val="single" w:sz="4" w:space="0" w:color="auto"/>
              <w:left w:val="single" w:sz="4" w:space="0" w:color="auto"/>
              <w:bottom w:val="single" w:sz="4" w:space="0" w:color="auto"/>
              <w:right w:val="single" w:sz="4" w:space="0" w:color="auto"/>
            </w:tcBorders>
            <w:noWrap/>
            <w:vAlign w:val="bottom"/>
            <w:hideMark/>
          </w:tcPr>
          <w:p w14:paraId="341D9B95" w14:textId="29B5AEDA" w:rsidR="007D651A" w:rsidRPr="00C14F75" w:rsidRDefault="00B11E52" w:rsidP="007D651A">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Ordinateurs</w:t>
            </w:r>
          </w:p>
        </w:tc>
        <w:tc>
          <w:tcPr>
            <w:tcW w:w="1360" w:type="dxa"/>
            <w:tcBorders>
              <w:top w:val="nil"/>
              <w:left w:val="nil"/>
              <w:bottom w:val="single" w:sz="4" w:space="0" w:color="auto"/>
              <w:right w:val="single" w:sz="4" w:space="0" w:color="auto"/>
            </w:tcBorders>
            <w:noWrap/>
            <w:vAlign w:val="bottom"/>
            <w:hideMark/>
          </w:tcPr>
          <w:p w14:paraId="6EE68176" w14:textId="77777777" w:rsidR="007D651A" w:rsidRPr="00C14F75" w:rsidRDefault="007D651A" w:rsidP="00105E8E">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17.082,24 €</w:t>
            </w:r>
          </w:p>
        </w:tc>
        <w:tc>
          <w:tcPr>
            <w:tcW w:w="1360" w:type="dxa"/>
            <w:tcBorders>
              <w:top w:val="nil"/>
              <w:left w:val="nil"/>
              <w:bottom w:val="single" w:sz="4" w:space="0" w:color="auto"/>
              <w:right w:val="single" w:sz="4" w:space="0" w:color="auto"/>
            </w:tcBorders>
            <w:noWrap/>
            <w:vAlign w:val="bottom"/>
            <w:hideMark/>
          </w:tcPr>
          <w:p w14:paraId="1C018002" w14:textId="77777777" w:rsidR="007D651A" w:rsidRPr="00C14F75" w:rsidRDefault="007D651A" w:rsidP="00105E8E">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14.493,92 €</w:t>
            </w:r>
          </w:p>
        </w:tc>
        <w:tc>
          <w:tcPr>
            <w:tcW w:w="1360" w:type="dxa"/>
            <w:tcBorders>
              <w:top w:val="nil"/>
              <w:left w:val="nil"/>
              <w:bottom w:val="single" w:sz="4" w:space="0" w:color="auto"/>
              <w:right w:val="single" w:sz="4" w:space="0" w:color="auto"/>
            </w:tcBorders>
            <w:noWrap/>
            <w:vAlign w:val="bottom"/>
            <w:hideMark/>
          </w:tcPr>
          <w:p w14:paraId="00989530" w14:textId="77777777" w:rsidR="007D651A" w:rsidRPr="00C14F75" w:rsidRDefault="007D651A" w:rsidP="00105E8E">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30.567,32 €</w:t>
            </w:r>
          </w:p>
        </w:tc>
        <w:tc>
          <w:tcPr>
            <w:tcW w:w="1360" w:type="dxa"/>
            <w:tcBorders>
              <w:top w:val="nil"/>
              <w:left w:val="nil"/>
              <w:bottom w:val="single" w:sz="4" w:space="0" w:color="auto"/>
              <w:right w:val="single" w:sz="4" w:space="0" w:color="auto"/>
            </w:tcBorders>
            <w:noWrap/>
            <w:vAlign w:val="bottom"/>
            <w:hideMark/>
          </w:tcPr>
          <w:p w14:paraId="789FF859" w14:textId="77777777" w:rsidR="007D651A" w:rsidRPr="00C14F75" w:rsidRDefault="007D651A" w:rsidP="00105E8E">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15.559,04 €</w:t>
            </w:r>
          </w:p>
        </w:tc>
      </w:tr>
      <w:tr w:rsidR="007D651A" w:rsidRPr="00C14F75" w14:paraId="53B91F04" w14:textId="77777777" w:rsidTr="00F318DA">
        <w:trPr>
          <w:trHeight w:val="255"/>
          <w:jc w:val="center"/>
        </w:trPr>
        <w:tc>
          <w:tcPr>
            <w:tcW w:w="2600" w:type="dxa"/>
            <w:tcBorders>
              <w:top w:val="nil"/>
              <w:left w:val="single" w:sz="4" w:space="0" w:color="auto"/>
              <w:bottom w:val="single" w:sz="4" w:space="0" w:color="auto"/>
              <w:right w:val="single" w:sz="4" w:space="0" w:color="auto"/>
            </w:tcBorders>
            <w:noWrap/>
            <w:vAlign w:val="bottom"/>
            <w:hideMark/>
          </w:tcPr>
          <w:p w14:paraId="33A42101" w14:textId="42288294" w:rsidR="007D651A" w:rsidRPr="00C14F75" w:rsidRDefault="00B11E52" w:rsidP="007D651A">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Écrans</w:t>
            </w:r>
          </w:p>
        </w:tc>
        <w:tc>
          <w:tcPr>
            <w:tcW w:w="1360" w:type="dxa"/>
            <w:tcBorders>
              <w:top w:val="nil"/>
              <w:left w:val="nil"/>
              <w:bottom w:val="single" w:sz="4" w:space="0" w:color="auto"/>
              <w:right w:val="single" w:sz="4" w:space="0" w:color="auto"/>
            </w:tcBorders>
            <w:noWrap/>
            <w:vAlign w:val="bottom"/>
            <w:hideMark/>
          </w:tcPr>
          <w:p w14:paraId="3A93006D" w14:textId="77777777" w:rsidR="007D651A" w:rsidRPr="00C14F75" w:rsidRDefault="007D651A" w:rsidP="00105E8E">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1.008,00 €</w:t>
            </w:r>
          </w:p>
        </w:tc>
        <w:tc>
          <w:tcPr>
            <w:tcW w:w="1360" w:type="dxa"/>
            <w:tcBorders>
              <w:top w:val="nil"/>
              <w:left w:val="nil"/>
              <w:bottom w:val="single" w:sz="4" w:space="0" w:color="auto"/>
              <w:right w:val="single" w:sz="4" w:space="0" w:color="auto"/>
            </w:tcBorders>
            <w:noWrap/>
            <w:vAlign w:val="bottom"/>
            <w:hideMark/>
          </w:tcPr>
          <w:p w14:paraId="34842001" w14:textId="77777777" w:rsidR="007D651A" w:rsidRPr="00C14F75" w:rsidRDefault="007D651A" w:rsidP="00105E8E">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1.008,00 €</w:t>
            </w:r>
          </w:p>
        </w:tc>
        <w:tc>
          <w:tcPr>
            <w:tcW w:w="1360" w:type="dxa"/>
            <w:tcBorders>
              <w:top w:val="nil"/>
              <w:left w:val="nil"/>
              <w:bottom w:val="single" w:sz="4" w:space="0" w:color="auto"/>
              <w:right w:val="single" w:sz="4" w:space="0" w:color="auto"/>
            </w:tcBorders>
            <w:noWrap/>
            <w:vAlign w:val="bottom"/>
            <w:hideMark/>
          </w:tcPr>
          <w:p w14:paraId="4BCC8800" w14:textId="77777777" w:rsidR="007D651A" w:rsidRPr="00C14F75" w:rsidRDefault="007D651A" w:rsidP="00105E8E">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1.008,00 €</w:t>
            </w:r>
          </w:p>
        </w:tc>
        <w:tc>
          <w:tcPr>
            <w:tcW w:w="1360" w:type="dxa"/>
            <w:tcBorders>
              <w:top w:val="nil"/>
              <w:left w:val="nil"/>
              <w:bottom w:val="single" w:sz="4" w:space="0" w:color="auto"/>
              <w:right w:val="single" w:sz="4" w:space="0" w:color="auto"/>
            </w:tcBorders>
            <w:noWrap/>
            <w:vAlign w:val="bottom"/>
            <w:hideMark/>
          </w:tcPr>
          <w:p w14:paraId="008A4657" w14:textId="77777777" w:rsidR="007D651A" w:rsidRPr="00C14F75" w:rsidRDefault="007D651A" w:rsidP="00105E8E">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1.008,00 €</w:t>
            </w:r>
          </w:p>
        </w:tc>
      </w:tr>
      <w:tr w:rsidR="007D651A" w:rsidRPr="00C14F75" w14:paraId="6978E5FA" w14:textId="77777777" w:rsidTr="00F318DA">
        <w:trPr>
          <w:trHeight w:val="255"/>
          <w:jc w:val="center"/>
        </w:trPr>
        <w:tc>
          <w:tcPr>
            <w:tcW w:w="2600" w:type="dxa"/>
            <w:tcBorders>
              <w:top w:val="nil"/>
              <w:left w:val="single" w:sz="4" w:space="0" w:color="auto"/>
              <w:bottom w:val="single" w:sz="4" w:space="0" w:color="auto"/>
              <w:right w:val="single" w:sz="4" w:space="0" w:color="auto"/>
            </w:tcBorders>
            <w:noWrap/>
            <w:vAlign w:val="bottom"/>
            <w:hideMark/>
          </w:tcPr>
          <w:p w14:paraId="7FE7CB1F" w14:textId="62C77CF1" w:rsidR="007D651A" w:rsidRPr="00C14F75" w:rsidRDefault="00B11E52" w:rsidP="007D651A">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Claviers, souris et dock</w:t>
            </w:r>
          </w:p>
        </w:tc>
        <w:tc>
          <w:tcPr>
            <w:tcW w:w="1360" w:type="dxa"/>
            <w:tcBorders>
              <w:top w:val="nil"/>
              <w:left w:val="nil"/>
              <w:bottom w:val="single" w:sz="4" w:space="0" w:color="auto"/>
              <w:right w:val="single" w:sz="4" w:space="0" w:color="auto"/>
            </w:tcBorders>
            <w:noWrap/>
            <w:vAlign w:val="bottom"/>
            <w:hideMark/>
          </w:tcPr>
          <w:p w14:paraId="7A68546D" w14:textId="77777777" w:rsidR="007D651A" w:rsidRPr="00C14F75" w:rsidRDefault="007D651A" w:rsidP="00105E8E">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784,00 €</w:t>
            </w:r>
          </w:p>
        </w:tc>
        <w:tc>
          <w:tcPr>
            <w:tcW w:w="1360" w:type="dxa"/>
            <w:tcBorders>
              <w:top w:val="nil"/>
              <w:left w:val="nil"/>
              <w:bottom w:val="single" w:sz="4" w:space="0" w:color="auto"/>
              <w:right w:val="single" w:sz="4" w:space="0" w:color="auto"/>
            </w:tcBorders>
            <w:noWrap/>
            <w:vAlign w:val="bottom"/>
            <w:hideMark/>
          </w:tcPr>
          <w:p w14:paraId="0F7BD6A8" w14:textId="77777777" w:rsidR="007D651A" w:rsidRPr="00C14F75" w:rsidRDefault="007D651A" w:rsidP="00105E8E">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784,00 €</w:t>
            </w:r>
          </w:p>
        </w:tc>
        <w:tc>
          <w:tcPr>
            <w:tcW w:w="1360" w:type="dxa"/>
            <w:tcBorders>
              <w:top w:val="nil"/>
              <w:left w:val="nil"/>
              <w:bottom w:val="single" w:sz="4" w:space="0" w:color="auto"/>
              <w:right w:val="single" w:sz="4" w:space="0" w:color="auto"/>
            </w:tcBorders>
            <w:noWrap/>
            <w:vAlign w:val="bottom"/>
            <w:hideMark/>
          </w:tcPr>
          <w:p w14:paraId="1CE6A4A7" w14:textId="77777777" w:rsidR="007D651A" w:rsidRPr="00C14F75" w:rsidRDefault="007D651A" w:rsidP="00105E8E">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784,00 €</w:t>
            </w:r>
          </w:p>
        </w:tc>
        <w:tc>
          <w:tcPr>
            <w:tcW w:w="1360" w:type="dxa"/>
            <w:tcBorders>
              <w:top w:val="nil"/>
              <w:left w:val="nil"/>
              <w:bottom w:val="single" w:sz="4" w:space="0" w:color="auto"/>
              <w:right w:val="single" w:sz="4" w:space="0" w:color="auto"/>
            </w:tcBorders>
            <w:noWrap/>
            <w:vAlign w:val="bottom"/>
            <w:hideMark/>
          </w:tcPr>
          <w:p w14:paraId="5747684B" w14:textId="77777777" w:rsidR="007D651A" w:rsidRPr="00C14F75" w:rsidRDefault="007D651A" w:rsidP="00105E8E">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784,00 €</w:t>
            </w:r>
          </w:p>
        </w:tc>
      </w:tr>
      <w:tr w:rsidR="007D651A" w:rsidRPr="00C14F75" w14:paraId="57C5BF9A" w14:textId="77777777" w:rsidTr="00F318DA">
        <w:trPr>
          <w:trHeight w:val="255"/>
          <w:jc w:val="center"/>
        </w:trPr>
        <w:tc>
          <w:tcPr>
            <w:tcW w:w="2600" w:type="dxa"/>
            <w:tcBorders>
              <w:top w:val="nil"/>
              <w:left w:val="single" w:sz="4" w:space="0" w:color="auto"/>
              <w:bottom w:val="single" w:sz="4" w:space="0" w:color="auto"/>
              <w:right w:val="single" w:sz="4" w:space="0" w:color="auto"/>
            </w:tcBorders>
            <w:noWrap/>
            <w:vAlign w:val="bottom"/>
            <w:hideMark/>
          </w:tcPr>
          <w:p w14:paraId="5E1B94C4" w14:textId="0D94849C" w:rsidR="007D651A" w:rsidRPr="00C14F75" w:rsidRDefault="007D651A" w:rsidP="007D651A">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Ipad/tablettes</w:t>
            </w:r>
          </w:p>
        </w:tc>
        <w:tc>
          <w:tcPr>
            <w:tcW w:w="1360" w:type="dxa"/>
            <w:tcBorders>
              <w:top w:val="nil"/>
              <w:left w:val="nil"/>
              <w:bottom w:val="single" w:sz="4" w:space="0" w:color="auto"/>
              <w:right w:val="single" w:sz="4" w:space="0" w:color="auto"/>
            </w:tcBorders>
            <w:noWrap/>
            <w:vAlign w:val="bottom"/>
            <w:hideMark/>
          </w:tcPr>
          <w:p w14:paraId="63270116" w14:textId="481214BB" w:rsidR="007D651A" w:rsidRPr="00C14F75" w:rsidRDefault="007D651A" w:rsidP="00105E8E">
            <w:pPr>
              <w:spacing w:line="240" w:lineRule="auto"/>
              <w:jc w:val="center"/>
              <w:rPr>
                <w:rFonts w:ascii="Cambria" w:eastAsia="Times New Roman" w:hAnsi="Cambria"/>
                <w:color w:val="000000"/>
                <w:kern w:val="0"/>
                <w:sz w:val="20"/>
                <w:szCs w:val="20"/>
                <w14:ligatures w14:val="none"/>
              </w:rPr>
            </w:pPr>
          </w:p>
        </w:tc>
        <w:tc>
          <w:tcPr>
            <w:tcW w:w="1360" w:type="dxa"/>
            <w:tcBorders>
              <w:top w:val="nil"/>
              <w:left w:val="nil"/>
              <w:bottom w:val="single" w:sz="4" w:space="0" w:color="auto"/>
              <w:right w:val="single" w:sz="4" w:space="0" w:color="auto"/>
            </w:tcBorders>
            <w:noWrap/>
            <w:vAlign w:val="bottom"/>
            <w:hideMark/>
          </w:tcPr>
          <w:p w14:paraId="6A6199AF" w14:textId="77777777" w:rsidR="007D651A" w:rsidRPr="00C14F75" w:rsidRDefault="007D651A" w:rsidP="00105E8E">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4.251,91 €</w:t>
            </w:r>
          </w:p>
        </w:tc>
        <w:tc>
          <w:tcPr>
            <w:tcW w:w="1360" w:type="dxa"/>
            <w:tcBorders>
              <w:top w:val="nil"/>
              <w:left w:val="nil"/>
              <w:bottom w:val="single" w:sz="4" w:space="0" w:color="auto"/>
              <w:right w:val="single" w:sz="4" w:space="0" w:color="auto"/>
            </w:tcBorders>
            <w:noWrap/>
            <w:vAlign w:val="bottom"/>
            <w:hideMark/>
          </w:tcPr>
          <w:p w14:paraId="3D51AF9B" w14:textId="78B22904" w:rsidR="007D651A" w:rsidRPr="00C14F75" w:rsidRDefault="007D651A" w:rsidP="00105E8E">
            <w:pPr>
              <w:spacing w:line="240" w:lineRule="auto"/>
              <w:jc w:val="center"/>
              <w:rPr>
                <w:rFonts w:ascii="Cambria" w:eastAsia="Times New Roman" w:hAnsi="Cambria"/>
                <w:color w:val="000000"/>
                <w:kern w:val="0"/>
                <w:sz w:val="20"/>
                <w:szCs w:val="20"/>
                <w14:ligatures w14:val="none"/>
              </w:rPr>
            </w:pPr>
          </w:p>
        </w:tc>
        <w:tc>
          <w:tcPr>
            <w:tcW w:w="1360" w:type="dxa"/>
            <w:tcBorders>
              <w:top w:val="nil"/>
              <w:left w:val="nil"/>
              <w:bottom w:val="single" w:sz="4" w:space="0" w:color="auto"/>
              <w:right w:val="single" w:sz="4" w:space="0" w:color="auto"/>
            </w:tcBorders>
            <w:noWrap/>
            <w:vAlign w:val="bottom"/>
            <w:hideMark/>
          </w:tcPr>
          <w:p w14:paraId="01CAAFC5" w14:textId="65DC6B8C" w:rsidR="007D651A" w:rsidRPr="00C14F75" w:rsidRDefault="007D651A" w:rsidP="00105E8E">
            <w:pPr>
              <w:spacing w:line="240" w:lineRule="auto"/>
              <w:jc w:val="center"/>
              <w:rPr>
                <w:rFonts w:ascii="Cambria" w:eastAsia="Times New Roman" w:hAnsi="Cambria"/>
                <w:color w:val="000000"/>
                <w:kern w:val="0"/>
                <w:sz w:val="20"/>
                <w:szCs w:val="20"/>
                <w14:ligatures w14:val="none"/>
              </w:rPr>
            </w:pPr>
          </w:p>
        </w:tc>
      </w:tr>
      <w:tr w:rsidR="007D651A" w:rsidRPr="00C14F75" w14:paraId="5D1191F6" w14:textId="77777777" w:rsidTr="00F318DA">
        <w:trPr>
          <w:trHeight w:val="255"/>
          <w:jc w:val="center"/>
        </w:trPr>
        <w:tc>
          <w:tcPr>
            <w:tcW w:w="2600" w:type="dxa"/>
            <w:tcBorders>
              <w:top w:val="nil"/>
              <w:left w:val="single" w:sz="4" w:space="0" w:color="auto"/>
              <w:bottom w:val="single" w:sz="4" w:space="0" w:color="auto"/>
              <w:right w:val="single" w:sz="4" w:space="0" w:color="auto"/>
            </w:tcBorders>
            <w:noWrap/>
            <w:vAlign w:val="bottom"/>
            <w:hideMark/>
          </w:tcPr>
          <w:p w14:paraId="58546923" w14:textId="0D73606D" w:rsidR="007D651A" w:rsidRPr="00C14F75" w:rsidRDefault="00B11E52" w:rsidP="007D651A">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Téléphones</w:t>
            </w:r>
          </w:p>
        </w:tc>
        <w:tc>
          <w:tcPr>
            <w:tcW w:w="1360" w:type="dxa"/>
            <w:tcBorders>
              <w:top w:val="nil"/>
              <w:left w:val="nil"/>
              <w:bottom w:val="single" w:sz="4" w:space="0" w:color="auto"/>
              <w:right w:val="single" w:sz="4" w:space="0" w:color="auto"/>
            </w:tcBorders>
            <w:noWrap/>
            <w:vAlign w:val="bottom"/>
            <w:hideMark/>
          </w:tcPr>
          <w:p w14:paraId="39524DAA" w14:textId="77777777" w:rsidR="007D651A" w:rsidRPr="00C14F75" w:rsidRDefault="007D651A" w:rsidP="00105E8E">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2.315,40 €</w:t>
            </w:r>
          </w:p>
        </w:tc>
        <w:tc>
          <w:tcPr>
            <w:tcW w:w="1360" w:type="dxa"/>
            <w:tcBorders>
              <w:top w:val="nil"/>
              <w:left w:val="nil"/>
              <w:bottom w:val="single" w:sz="4" w:space="0" w:color="auto"/>
              <w:right w:val="single" w:sz="4" w:space="0" w:color="auto"/>
            </w:tcBorders>
            <w:noWrap/>
            <w:vAlign w:val="bottom"/>
            <w:hideMark/>
          </w:tcPr>
          <w:p w14:paraId="257A4674" w14:textId="77777777" w:rsidR="007D651A" w:rsidRPr="00C14F75" w:rsidRDefault="007D651A" w:rsidP="00105E8E">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2.256,65 €</w:t>
            </w:r>
          </w:p>
        </w:tc>
        <w:tc>
          <w:tcPr>
            <w:tcW w:w="1360" w:type="dxa"/>
            <w:tcBorders>
              <w:top w:val="nil"/>
              <w:left w:val="nil"/>
              <w:bottom w:val="single" w:sz="4" w:space="0" w:color="auto"/>
              <w:right w:val="single" w:sz="4" w:space="0" w:color="auto"/>
            </w:tcBorders>
            <w:noWrap/>
            <w:vAlign w:val="bottom"/>
            <w:hideMark/>
          </w:tcPr>
          <w:p w14:paraId="5EEDA5DB" w14:textId="77777777" w:rsidR="007D651A" w:rsidRPr="00C14F75" w:rsidRDefault="007D651A" w:rsidP="00105E8E">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841,39 €</w:t>
            </w:r>
          </w:p>
        </w:tc>
        <w:tc>
          <w:tcPr>
            <w:tcW w:w="1360" w:type="dxa"/>
            <w:tcBorders>
              <w:top w:val="nil"/>
              <w:left w:val="nil"/>
              <w:bottom w:val="single" w:sz="4" w:space="0" w:color="auto"/>
              <w:right w:val="single" w:sz="4" w:space="0" w:color="auto"/>
            </w:tcBorders>
            <w:noWrap/>
            <w:vAlign w:val="bottom"/>
            <w:hideMark/>
          </w:tcPr>
          <w:p w14:paraId="5E00BAF8" w14:textId="5416C5AE" w:rsidR="007D651A" w:rsidRPr="00C14F75" w:rsidRDefault="007D651A" w:rsidP="00105E8E">
            <w:pPr>
              <w:spacing w:line="240" w:lineRule="auto"/>
              <w:jc w:val="center"/>
              <w:rPr>
                <w:rFonts w:ascii="Cambria" w:eastAsia="Times New Roman" w:hAnsi="Cambria"/>
                <w:color w:val="000000"/>
                <w:kern w:val="0"/>
                <w:sz w:val="20"/>
                <w:szCs w:val="20"/>
                <w14:ligatures w14:val="none"/>
              </w:rPr>
            </w:pPr>
          </w:p>
        </w:tc>
      </w:tr>
      <w:tr w:rsidR="007D651A" w:rsidRPr="00C14F75" w14:paraId="6A41D437" w14:textId="77777777" w:rsidTr="00F318DA">
        <w:trPr>
          <w:trHeight w:val="255"/>
          <w:jc w:val="center"/>
        </w:trPr>
        <w:tc>
          <w:tcPr>
            <w:tcW w:w="2600" w:type="dxa"/>
            <w:tcBorders>
              <w:top w:val="nil"/>
              <w:left w:val="single" w:sz="4" w:space="0" w:color="auto"/>
              <w:bottom w:val="single" w:sz="4" w:space="0" w:color="auto"/>
              <w:right w:val="single" w:sz="4" w:space="0" w:color="auto"/>
            </w:tcBorders>
            <w:noWrap/>
            <w:vAlign w:val="bottom"/>
            <w:hideMark/>
          </w:tcPr>
          <w:p w14:paraId="06196A5B" w14:textId="5C1C40E6" w:rsidR="007D651A" w:rsidRPr="00C14F75" w:rsidRDefault="00B11E52" w:rsidP="007D651A">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Firewall</w:t>
            </w:r>
          </w:p>
        </w:tc>
        <w:tc>
          <w:tcPr>
            <w:tcW w:w="1360" w:type="dxa"/>
            <w:tcBorders>
              <w:top w:val="nil"/>
              <w:left w:val="nil"/>
              <w:bottom w:val="single" w:sz="4" w:space="0" w:color="auto"/>
              <w:right w:val="single" w:sz="4" w:space="0" w:color="auto"/>
            </w:tcBorders>
            <w:noWrap/>
            <w:vAlign w:val="bottom"/>
            <w:hideMark/>
          </w:tcPr>
          <w:p w14:paraId="1811CC53" w14:textId="08AA8CAA" w:rsidR="007D651A" w:rsidRPr="00C14F75" w:rsidRDefault="007D651A" w:rsidP="00105E8E">
            <w:pPr>
              <w:spacing w:line="240" w:lineRule="auto"/>
              <w:jc w:val="center"/>
              <w:rPr>
                <w:rFonts w:ascii="Cambria" w:eastAsia="Times New Roman" w:hAnsi="Cambria"/>
                <w:color w:val="000000"/>
                <w:kern w:val="0"/>
                <w:sz w:val="20"/>
                <w:szCs w:val="20"/>
                <w14:ligatures w14:val="none"/>
              </w:rPr>
            </w:pPr>
          </w:p>
        </w:tc>
        <w:tc>
          <w:tcPr>
            <w:tcW w:w="1360" w:type="dxa"/>
            <w:tcBorders>
              <w:top w:val="nil"/>
              <w:left w:val="nil"/>
              <w:bottom w:val="single" w:sz="4" w:space="0" w:color="auto"/>
              <w:right w:val="single" w:sz="4" w:space="0" w:color="auto"/>
            </w:tcBorders>
            <w:noWrap/>
            <w:vAlign w:val="bottom"/>
            <w:hideMark/>
          </w:tcPr>
          <w:p w14:paraId="7DD84685" w14:textId="11E3112E" w:rsidR="007D651A" w:rsidRPr="00C14F75" w:rsidRDefault="007D651A" w:rsidP="00105E8E">
            <w:pPr>
              <w:spacing w:line="240" w:lineRule="auto"/>
              <w:jc w:val="center"/>
              <w:rPr>
                <w:rFonts w:ascii="Cambria" w:eastAsia="Times New Roman" w:hAnsi="Cambria"/>
                <w:color w:val="000000"/>
                <w:kern w:val="0"/>
                <w:sz w:val="20"/>
                <w:szCs w:val="20"/>
                <w14:ligatures w14:val="none"/>
              </w:rPr>
            </w:pPr>
          </w:p>
        </w:tc>
        <w:tc>
          <w:tcPr>
            <w:tcW w:w="1360" w:type="dxa"/>
            <w:tcBorders>
              <w:top w:val="nil"/>
              <w:left w:val="nil"/>
              <w:bottom w:val="single" w:sz="4" w:space="0" w:color="auto"/>
              <w:right w:val="single" w:sz="4" w:space="0" w:color="auto"/>
            </w:tcBorders>
            <w:noWrap/>
            <w:vAlign w:val="bottom"/>
            <w:hideMark/>
          </w:tcPr>
          <w:p w14:paraId="6D164942" w14:textId="77777777" w:rsidR="007D651A" w:rsidRPr="00C14F75" w:rsidRDefault="007D651A" w:rsidP="00105E8E">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1.663,20 €</w:t>
            </w:r>
          </w:p>
        </w:tc>
        <w:tc>
          <w:tcPr>
            <w:tcW w:w="1360" w:type="dxa"/>
            <w:tcBorders>
              <w:top w:val="nil"/>
              <w:left w:val="nil"/>
              <w:bottom w:val="single" w:sz="4" w:space="0" w:color="auto"/>
              <w:right w:val="single" w:sz="4" w:space="0" w:color="auto"/>
            </w:tcBorders>
            <w:noWrap/>
            <w:vAlign w:val="bottom"/>
            <w:hideMark/>
          </w:tcPr>
          <w:p w14:paraId="0B056D61" w14:textId="4F16C6C2" w:rsidR="007D651A" w:rsidRPr="00C14F75" w:rsidRDefault="007D651A" w:rsidP="00105E8E">
            <w:pPr>
              <w:spacing w:line="240" w:lineRule="auto"/>
              <w:jc w:val="center"/>
              <w:rPr>
                <w:rFonts w:ascii="Cambria" w:eastAsia="Times New Roman" w:hAnsi="Cambria"/>
                <w:color w:val="000000"/>
                <w:kern w:val="0"/>
                <w:sz w:val="20"/>
                <w:szCs w:val="20"/>
                <w14:ligatures w14:val="none"/>
              </w:rPr>
            </w:pPr>
          </w:p>
        </w:tc>
      </w:tr>
      <w:tr w:rsidR="007D651A" w:rsidRPr="00C14F75" w14:paraId="4BA5E43B" w14:textId="77777777" w:rsidTr="00F318DA">
        <w:trPr>
          <w:trHeight w:val="255"/>
          <w:jc w:val="center"/>
        </w:trPr>
        <w:tc>
          <w:tcPr>
            <w:tcW w:w="2600" w:type="dxa"/>
            <w:tcBorders>
              <w:top w:val="nil"/>
              <w:left w:val="single" w:sz="4" w:space="0" w:color="auto"/>
              <w:bottom w:val="single" w:sz="4" w:space="0" w:color="auto"/>
              <w:right w:val="single" w:sz="4" w:space="0" w:color="auto"/>
            </w:tcBorders>
            <w:noWrap/>
            <w:vAlign w:val="bottom"/>
            <w:hideMark/>
          </w:tcPr>
          <w:p w14:paraId="7A7721BC" w14:textId="746B7BEF" w:rsidR="007D651A" w:rsidRPr="00C14F75" w:rsidRDefault="00B11E52" w:rsidP="007D651A">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Contingences</w:t>
            </w:r>
          </w:p>
        </w:tc>
        <w:tc>
          <w:tcPr>
            <w:tcW w:w="1360" w:type="dxa"/>
            <w:tcBorders>
              <w:top w:val="nil"/>
              <w:left w:val="nil"/>
              <w:bottom w:val="single" w:sz="4" w:space="0" w:color="auto"/>
              <w:right w:val="single" w:sz="4" w:space="0" w:color="auto"/>
            </w:tcBorders>
            <w:noWrap/>
            <w:vAlign w:val="bottom"/>
            <w:hideMark/>
          </w:tcPr>
          <w:p w14:paraId="47562EBE" w14:textId="77777777" w:rsidR="007D651A" w:rsidRPr="00C14F75" w:rsidRDefault="007D651A" w:rsidP="00105E8E">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4.000,00 €</w:t>
            </w:r>
          </w:p>
        </w:tc>
        <w:tc>
          <w:tcPr>
            <w:tcW w:w="1360" w:type="dxa"/>
            <w:tcBorders>
              <w:top w:val="nil"/>
              <w:left w:val="nil"/>
              <w:bottom w:val="single" w:sz="4" w:space="0" w:color="auto"/>
              <w:right w:val="single" w:sz="4" w:space="0" w:color="auto"/>
            </w:tcBorders>
            <w:noWrap/>
            <w:vAlign w:val="bottom"/>
            <w:hideMark/>
          </w:tcPr>
          <w:p w14:paraId="504C1C31" w14:textId="77777777" w:rsidR="007D651A" w:rsidRPr="00C14F75" w:rsidRDefault="007D651A" w:rsidP="00105E8E">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4.000,00 €</w:t>
            </w:r>
          </w:p>
        </w:tc>
        <w:tc>
          <w:tcPr>
            <w:tcW w:w="1360" w:type="dxa"/>
            <w:tcBorders>
              <w:top w:val="nil"/>
              <w:left w:val="nil"/>
              <w:bottom w:val="single" w:sz="4" w:space="0" w:color="auto"/>
              <w:right w:val="single" w:sz="4" w:space="0" w:color="auto"/>
            </w:tcBorders>
            <w:noWrap/>
            <w:vAlign w:val="bottom"/>
            <w:hideMark/>
          </w:tcPr>
          <w:p w14:paraId="12E27698" w14:textId="77777777" w:rsidR="007D651A" w:rsidRPr="00C14F75" w:rsidRDefault="007D651A" w:rsidP="00105E8E">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4.000,00 €</w:t>
            </w:r>
          </w:p>
        </w:tc>
        <w:tc>
          <w:tcPr>
            <w:tcW w:w="1360" w:type="dxa"/>
            <w:tcBorders>
              <w:top w:val="nil"/>
              <w:left w:val="nil"/>
              <w:bottom w:val="single" w:sz="4" w:space="0" w:color="auto"/>
              <w:right w:val="single" w:sz="4" w:space="0" w:color="auto"/>
            </w:tcBorders>
            <w:noWrap/>
            <w:vAlign w:val="bottom"/>
            <w:hideMark/>
          </w:tcPr>
          <w:p w14:paraId="14EC6330" w14:textId="77777777" w:rsidR="007D651A" w:rsidRPr="00C14F75" w:rsidRDefault="007D651A" w:rsidP="00105E8E">
            <w:pPr>
              <w:spacing w:line="240" w:lineRule="auto"/>
              <w:jc w:val="center"/>
              <w:rPr>
                <w:rFonts w:ascii="Cambria" w:eastAsia="Times New Roman" w:hAnsi="Cambria"/>
                <w:color w:val="000000"/>
                <w:kern w:val="0"/>
                <w:sz w:val="20"/>
                <w:szCs w:val="20"/>
                <w14:ligatures w14:val="none"/>
              </w:rPr>
            </w:pPr>
            <w:r w:rsidRPr="00C14F75">
              <w:rPr>
                <w:rFonts w:ascii="Cambria" w:hAnsi="Cambria"/>
                <w:color w:val="000000"/>
                <w:sz w:val="20"/>
                <w:szCs w:val="20"/>
              </w:rPr>
              <w:t>4.000,00 €</w:t>
            </w:r>
          </w:p>
        </w:tc>
      </w:tr>
      <w:tr w:rsidR="007D651A" w:rsidRPr="00C14F75" w14:paraId="6844F33D" w14:textId="77777777" w:rsidTr="00F318DA">
        <w:trPr>
          <w:trHeight w:val="255"/>
          <w:jc w:val="center"/>
        </w:trPr>
        <w:tc>
          <w:tcPr>
            <w:tcW w:w="2600" w:type="dxa"/>
            <w:tcBorders>
              <w:top w:val="nil"/>
              <w:left w:val="single" w:sz="4" w:space="0" w:color="auto"/>
              <w:bottom w:val="single" w:sz="4" w:space="0" w:color="auto"/>
              <w:right w:val="single" w:sz="4" w:space="0" w:color="auto"/>
            </w:tcBorders>
            <w:noWrap/>
            <w:vAlign w:val="bottom"/>
            <w:hideMark/>
          </w:tcPr>
          <w:p w14:paraId="36318353" w14:textId="6A6BABAB" w:rsidR="007D651A" w:rsidRPr="00C14F75" w:rsidRDefault="00B11E52" w:rsidP="007D651A">
            <w:pPr>
              <w:spacing w:line="240" w:lineRule="auto"/>
              <w:rPr>
                <w:rFonts w:ascii="Cambria" w:eastAsia="Times New Roman" w:hAnsi="Cambria"/>
                <w:b/>
                <w:bCs/>
                <w:color w:val="000000"/>
                <w:kern w:val="0"/>
                <w:sz w:val="20"/>
                <w:szCs w:val="20"/>
                <w14:ligatures w14:val="none"/>
              </w:rPr>
            </w:pPr>
            <w:r w:rsidRPr="00C14F75">
              <w:rPr>
                <w:rFonts w:ascii="Cambria" w:hAnsi="Cambria"/>
                <w:b/>
                <w:color w:val="000000"/>
                <w:sz w:val="20"/>
                <w:szCs w:val="20"/>
              </w:rPr>
              <w:t>Total</w:t>
            </w:r>
          </w:p>
        </w:tc>
        <w:tc>
          <w:tcPr>
            <w:tcW w:w="1360" w:type="dxa"/>
            <w:tcBorders>
              <w:top w:val="nil"/>
              <w:left w:val="nil"/>
              <w:bottom w:val="single" w:sz="4" w:space="0" w:color="auto"/>
              <w:right w:val="single" w:sz="4" w:space="0" w:color="auto"/>
            </w:tcBorders>
            <w:noWrap/>
            <w:vAlign w:val="bottom"/>
            <w:hideMark/>
          </w:tcPr>
          <w:p w14:paraId="2487E377" w14:textId="77777777" w:rsidR="007D651A" w:rsidRPr="00C14F75" w:rsidRDefault="007D651A" w:rsidP="00105E8E">
            <w:pPr>
              <w:spacing w:line="240" w:lineRule="auto"/>
              <w:jc w:val="center"/>
              <w:rPr>
                <w:rFonts w:ascii="Cambria" w:eastAsia="Times New Roman" w:hAnsi="Cambria"/>
                <w:b/>
                <w:bCs/>
                <w:color w:val="000000"/>
                <w:kern w:val="0"/>
                <w:sz w:val="20"/>
                <w:szCs w:val="20"/>
                <w14:ligatures w14:val="none"/>
              </w:rPr>
            </w:pPr>
            <w:r w:rsidRPr="00C14F75">
              <w:rPr>
                <w:rFonts w:ascii="Cambria" w:hAnsi="Cambria"/>
                <w:b/>
                <w:color w:val="000000"/>
                <w:sz w:val="20"/>
                <w:szCs w:val="20"/>
              </w:rPr>
              <w:t>25.189,64 €</w:t>
            </w:r>
          </w:p>
        </w:tc>
        <w:tc>
          <w:tcPr>
            <w:tcW w:w="1360" w:type="dxa"/>
            <w:tcBorders>
              <w:top w:val="nil"/>
              <w:left w:val="nil"/>
              <w:bottom w:val="single" w:sz="4" w:space="0" w:color="auto"/>
              <w:right w:val="single" w:sz="4" w:space="0" w:color="auto"/>
            </w:tcBorders>
            <w:noWrap/>
            <w:vAlign w:val="bottom"/>
            <w:hideMark/>
          </w:tcPr>
          <w:p w14:paraId="0C2E1DAE" w14:textId="77777777" w:rsidR="007D651A" w:rsidRPr="00C14F75" w:rsidRDefault="007D651A" w:rsidP="00105E8E">
            <w:pPr>
              <w:spacing w:line="240" w:lineRule="auto"/>
              <w:jc w:val="center"/>
              <w:rPr>
                <w:rFonts w:ascii="Cambria" w:eastAsia="Times New Roman" w:hAnsi="Cambria"/>
                <w:b/>
                <w:bCs/>
                <w:color w:val="000000"/>
                <w:kern w:val="0"/>
                <w:sz w:val="20"/>
                <w:szCs w:val="20"/>
                <w14:ligatures w14:val="none"/>
              </w:rPr>
            </w:pPr>
            <w:r w:rsidRPr="00C14F75">
              <w:rPr>
                <w:rFonts w:ascii="Cambria" w:hAnsi="Cambria"/>
                <w:b/>
                <w:color w:val="000000"/>
                <w:sz w:val="20"/>
                <w:szCs w:val="20"/>
              </w:rPr>
              <w:t>26.794,49 €</w:t>
            </w:r>
          </w:p>
        </w:tc>
        <w:tc>
          <w:tcPr>
            <w:tcW w:w="1360" w:type="dxa"/>
            <w:tcBorders>
              <w:top w:val="nil"/>
              <w:left w:val="nil"/>
              <w:bottom w:val="single" w:sz="4" w:space="0" w:color="auto"/>
              <w:right w:val="single" w:sz="4" w:space="0" w:color="auto"/>
            </w:tcBorders>
            <w:noWrap/>
            <w:vAlign w:val="bottom"/>
            <w:hideMark/>
          </w:tcPr>
          <w:p w14:paraId="603560B2" w14:textId="77777777" w:rsidR="007D651A" w:rsidRPr="00C14F75" w:rsidRDefault="007D651A" w:rsidP="00105E8E">
            <w:pPr>
              <w:spacing w:line="240" w:lineRule="auto"/>
              <w:jc w:val="center"/>
              <w:rPr>
                <w:rFonts w:ascii="Cambria" w:eastAsia="Times New Roman" w:hAnsi="Cambria"/>
                <w:b/>
                <w:bCs/>
                <w:color w:val="000000"/>
                <w:kern w:val="0"/>
                <w:sz w:val="20"/>
                <w:szCs w:val="20"/>
                <w14:ligatures w14:val="none"/>
              </w:rPr>
            </w:pPr>
            <w:r w:rsidRPr="00C14F75">
              <w:rPr>
                <w:rFonts w:ascii="Cambria" w:hAnsi="Cambria"/>
                <w:b/>
                <w:color w:val="000000"/>
                <w:sz w:val="20"/>
                <w:szCs w:val="20"/>
              </w:rPr>
              <w:t>38.863,91 €</w:t>
            </w:r>
          </w:p>
        </w:tc>
        <w:tc>
          <w:tcPr>
            <w:tcW w:w="1360" w:type="dxa"/>
            <w:tcBorders>
              <w:top w:val="nil"/>
              <w:left w:val="nil"/>
              <w:bottom w:val="single" w:sz="4" w:space="0" w:color="auto"/>
              <w:right w:val="single" w:sz="4" w:space="0" w:color="auto"/>
            </w:tcBorders>
            <w:noWrap/>
            <w:vAlign w:val="bottom"/>
            <w:hideMark/>
          </w:tcPr>
          <w:p w14:paraId="7ACB6740" w14:textId="77777777" w:rsidR="007D651A" w:rsidRPr="00C14F75" w:rsidRDefault="007D651A" w:rsidP="00105E8E">
            <w:pPr>
              <w:spacing w:line="240" w:lineRule="auto"/>
              <w:jc w:val="center"/>
              <w:rPr>
                <w:rFonts w:ascii="Cambria" w:eastAsia="Times New Roman" w:hAnsi="Cambria"/>
                <w:b/>
                <w:bCs/>
                <w:color w:val="000000"/>
                <w:kern w:val="0"/>
                <w:sz w:val="20"/>
                <w:szCs w:val="20"/>
                <w14:ligatures w14:val="none"/>
              </w:rPr>
            </w:pPr>
            <w:r w:rsidRPr="00C14F75">
              <w:rPr>
                <w:rFonts w:ascii="Cambria" w:hAnsi="Cambria"/>
                <w:b/>
                <w:color w:val="000000"/>
                <w:sz w:val="20"/>
                <w:szCs w:val="20"/>
              </w:rPr>
              <w:t>21.351,04 €</w:t>
            </w:r>
          </w:p>
        </w:tc>
      </w:tr>
    </w:tbl>
    <w:p w14:paraId="47C0EEBC" w14:textId="77777777" w:rsidR="007D651A" w:rsidRPr="00C14F75" w:rsidRDefault="007D651A" w:rsidP="00A1726B">
      <w:pPr>
        <w:widowControl w:val="0"/>
        <w:autoSpaceDE w:val="0"/>
        <w:autoSpaceDN w:val="0"/>
        <w:spacing w:before="2" w:line="240" w:lineRule="auto"/>
        <w:ind w:left="528" w:right="17"/>
        <w:jc w:val="both"/>
        <w:rPr>
          <w:rFonts w:ascii="Cambria" w:hAnsi="Cambria"/>
          <w:color w:val="000000"/>
          <w:sz w:val="20"/>
          <w:szCs w:val="20"/>
        </w:rPr>
      </w:pPr>
    </w:p>
    <w:p w14:paraId="211DF162" w14:textId="2BD42754" w:rsidR="00954D2F" w:rsidRPr="00C14F75" w:rsidRDefault="00954D2F" w:rsidP="005E10A6">
      <w:pPr>
        <w:widowControl w:val="0"/>
        <w:numPr>
          <w:ilvl w:val="0"/>
          <w:numId w:val="9"/>
        </w:numPr>
        <w:autoSpaceDE w:val="0"/>
        <w:autoSpaceDN w:val="0"/>
        <w:adjustRightInd w:val="0"/>
        <w:spacing w:line="240" w:lineRule="auto"/>
        <w:ind w:left="528"/>
        <w:contextualSpacing/>
        <w:jc w:val="both"/>
        <w:rPr>
          <w:rFonts w:ascii="Cambria" w:eastAsia="Calibri" w:hAnsi="Cambria"/>
          <w:b/>
          <w:iCs/>
          <w:kern w:val="0"/>
          <w:sz w:val="20"/>
          <w:szCs w:val="20"/>
          <w14:ligatures w14:val="none"/>
        </w:rPr>
      </w:pPr>
      <w:r w:rsidRPr="00C14F75">
        <w:rPr>
          <w:rFonts w:ascii="Cambria" w:hAnsi="Cambria"/>
          <w:b/>
          <w:i/>
          <w:sz w:val="20"/>
          <w:szCs w:val="20"/>
        </w:rPr>
        <w:t>Ligne téléphonique – Domaine Internet :</w:t>
      </w:r>
      <w:r w:rsidRPr="00C14F75">
        <w:rPr>
          <w:rFonts w:ascii="Cambria" w:hAnsi="Cambria"/>
          <w:b/>
          <w:sz w:val="20"/>
          <w:szCs w:val="20"/>
        </w:rPr>
        <w:t xml:space="preserve"> </w:t>
      </w:r>
      <w:r w:rsidRPr="00C14F75">
        <w:rPr>
          <w:rFonts w:ascii="Cambria" w:hAnsi="Cambria"/>
          <w:sz w:val="20"/>
          <w:szCs w:val="20"/>
        </w:rPr>
        <w:t>Frais de lignes internet</w:t>
      </w:r>
      <w:r w:rsidRPr="00C14F75">
        <w:rPr>
          <w:rFonts w:ascii="Cambria" w:hAnsi="Cambria"/>
          <w:b/>
          <w:sz w:val="20"/>
          <w:szCs w:val="20"/>
        </w:rPr>
        <w:t xml:space="preserve"> </w:t>
      </w:r>
    </w:p>
    <w:p w14:paraId="14C20642" w14:textId="77777777" w:rsidR="00954D2F" w:rsidRPr="00C14F75" w:rsidRDefault="00954D2F" w:rsidP="00954D2F">
      <w:pPr>
        <w:spacing w:line="240" w:lineRule="auto"/>
        <w:jc w:val="both"/>
        <w:rPr>
          <w:rFonts w:ascii="Cambria" w:eastAsiaTheme="majorEastAsia" w:hAnsi="Cambria" w:cs="Segoe UI"/>
          <w:kern w:val="0"/>
          <w:sz w:val="20"/>
          <w:szCs w:val="20"/>
          <w14:ligatures w14:val="none"/>
        </w:rPr>
      </w:pPr>
    </w:p>
    <w:p w14:paraId="483F9328" w14:textId="1B87A9D4" w:rsidR="00DD38CD" w:rsidRPr="00C14F75" w:rsidRDefault="00A1472A" w:rsidP="003E2D4D">
      <w:pPr>
        <w:widowControl w:val="0"/>
        <w:autoSpaceDE w:val="0"/>
        <w:autoSpaceDN w:val="0"/>
        <w:spacing w:before="2" w:line="240" w:lineRule="auto"/>
        <w:ind w:left="528"/>
        <w:jc w:val="both"/>
        <w:rPr>
          <w:rFonts w:ascii="Cambria" w:eastAsia="Cambria" w:hAnsi="Cambria" w:cs="Cambria"/>
          <w:kern w:val="0"/>
          <w:sz w:val="20"/>
          <w:szCs w:val="20"/>
          <w14:ligatures w14:val="none"/>
        </w:rPr>
      </w:pPr>
      <w:r w:rsidRPr="00C14F75">
        <w:rPr>
          <w:rFonts w:ascii="Cambria" w:hAnsi="Cambria"/>
          <w:sz w:val="20"/>
          <w:szCs w:val="20"/>
        </w:rPr>
        <w:t>Le montant proposé reflète une diminution de 40,00% par rapport au budget précédent approuvé pour l’exercice 2026.</w:t>
      </w:r>
    </w:p>
    <w:p w14:paraId="7276DAA7" w14:textId="49FD41C5" w:rsidR="00954D2F" w:rsidRPr="00C14F75" w:rsidRDefault="00954D2F" w:rsidP="00954D2F">
      <w:pPr>
        <w:spacing w:line="240" w:lineRule="auto"/>
        <w:jc w:val="both"/>
        <w:rPr>
          <w:rFonts w:ascii="Cambria" w:eastAsia="Times New Roman" w:hAnsi="Cambria"/>
          <w:kern w:val="0"/>
          <w:sz w:val="20"/>
          <w:szCs w:val="20"/>
          <w14:ligatures w14:val="none"/>
        </w:rPr>
      </w:pPr>
    </w:p>
    <w:p w14:paraId="623F4815" w14:textId="77777777" w:rsidR="00954D2F" w:rsidRPr="00C14F75" w:rsidRDefault="00954D2F" w:rsidP="00954D2F">
      <w:pPr>
        <w:spacing w:line="240" w:lineRule="auto"/>
        <w:jc w:val="both"/>
        <w:rPr>
          <w:rFonts w:ascii="Cambria" w:eastAsia="Calibri" w:hAnsi="Cambria"/>
          <w:b/>
          <w:kern w:val="0"/>
          <w:sz w:val="20"/>
          <w:szCs w:val="20"/>
          <w:lang w:eastAsia="es-ES" w:bidi="es-ES"/>
          <w14:ligatures w14:val="none"/>
        </w:rPr>
      </w:pPr>
    </w:p>
    <w:p w14:paraId="30BD401F" w14:textId="77777777" w:rsidR="00954D2F" w:rsidRPr="00C14F75" w:rsidRDefault="00954D2F" w:rsidP="00954D2F">
      <w:pPr>
        <w:spacing w:line="240" w:lineRule="auto"/>
        <w:jc w:val="both"/>
        <w:rPr>
          <w:rFonts w:ascii="Cambria" w:eastAsia="Calibri" w:hAnsi="Cambria"/>
          <w:b/>
          <w:i/>
          <w:iCs/>
          <w:kern w:val="0"/>
          <w:sz w:val="20"/>
          <w:szCs w:val="20"/>
          <w14:ligatures w14:val="none"/>
        </w:rPr>
      </w:pPr>
      <w:r w:rsidRPr="00C14F75">
        <w:rPr>
          <w:rFonts w:ascii="Cambria" w:hAnsi="Cambria"/>
          <w:b/>
          <w:i/>
          <w:sz w:val="20"/>
          <w:szCs w:val="20"/>
        </w:rPr>
        <w:t>Chapitre 7 - Enveloppe scientifique (programmes de recherche de l'ICCAT)</w:t>
      </w:r>
    </w:p>
    <w:p w14:paraId="6751ADB7" w14:textId="77777777" w:rsidR="00954D2F" w:rsidRPr="00C14F75" w:rsidRDefault="00954D2F" w:rsidP="00954D2F">
      <w:pPr>
        <w:spacing w:line="240" w:lineRule="auto"/>
        <w:jc w:val="both"/>
        <w:rPr>
          <w:rFonts w:ascii="Cambria" w:eastAsia="Calibri" w:hAnsi="Cambria"/>
          <w:b/>
          <w:kern w:val="0"/>
          <w:sz w:val="20"/>
          <w:szCs w:val="20"/>
          <w:lang w:eastAsia="es-ES" w:bidi="es-ES"/>
          <w14:ligatures w14:val="none"/>
        </w:rPr>
      </w:pPr>
    </w:p>
    <w:p w14:paraId="4382381F" w14:textId="47081A1B" w:rsidR="00954D2F" w:rsidRPr="00C14F75" w:rsidRDefault="003677F2" w:rsidP="003E2D4D">
      <w:pPr>
        <w:spacing w:line="240" w:lineRule="auto"/>
        <w:jc w:val="both"/>
        <w:rPr>
          <w:rFonts w:ascii="Cambria" w:hAnsi="Cambria"/>
          <w:color w:val="000000"/>
          <w:sz w:val="20"/>
          <w:szCs w:val="20"/>
        </w:rPr>
      </w:pPr>
      <w:r w:rsidRPr="00C14F75">
        <w:rPr>
          <w:rFonts w:ascii="Cambria" w:hAnsi="Cambria"/>
          <w:color w:val="000000"/>
          <w:sz w:val="20"/>
          <w:szCs w:val="20"/>
        </w:rPr>
        <w:t xml:space="preserve">Ce chapitre correspond à </w:t>
      </w:r>
      <w:r w:rsidRPr="00C14F75">
        <w:rPr>
          <w:rFonts w:ascii="Cambria" w:hAnsi="Cambria"/>
          <w:sz w:val="20"/>
          <w:szCs w:val="20"/>
        </w:rPr>
        <w:t>l'information sur l'enveloppe scientifique, à savoir le financement nécessaire pour développer les programmes de recherche de l'ICCAT. Il comprend un tableau récapitulatif des demandes de financement du SCRS selon les principales lignes budgétaires des activités, des informations détaillées sur le solde existant, ainsi que sur les contributions volontaires et leurs sources respectives. Enfin, des tableaux récapitulatifs contenant des informations pertinentes sur l'utilisation des fonds disponibles au cours des cinq dernières années sont fournis à l'</w:t>
      </w:r>
      <w:r w:rsidRPr="00C14F75">
        <w:rPr>
          <w:rFonts w:ascii="Cambria" w:hAnsi="Cambria"/>
          <w:b/>
          <w:sz w:val="20"/>
          <w:szCs w:val="20"/>
        </w:rPr>
        <w:t>appendice 1.</w:t>
      </w:r>
      <w:r w:rsidRPr="00C14F75">
        <w:rPr>
          <w:rFonts w:ascii="Cambria" w:hAnsi="Cambria"/>
          <w:sz w:val="20"/>
          <w:szCs w:val="20"/>
        </w:rPr>
        <w:t xml:space="preserve"> La liste complète et détaillée des activités qui seront développées au cours de la période budgétaire est jointe à l’</w:t>
      </w:r>
      <w:r w:rsidRPr="00C14F75">
        <w:rPr>
          <w:rFonts w:ascii="Cambria" w:hAnsi="Cambria"/>
          <w:b/>
          <w:sz w:val="20"/>
          <w:szCs w:val="20"/>
        </w:rPr>
        <w:t>appendice 2.</w:t>
      </w:r>
    </w:p>
    <w:p w14:paraId="319F24E6" w14:textId="77777777" w:rsidR="00027FB7" w:rsidRPr="00C14F75" w:rsidRDefault="00027FB7">
      <w:pPr>
        <w:rPr>
          <w:rFonts w:ascii="Cambria" w:hAnsi="Cambria"/>
          <w:sz w:val="20"/>
          <w:szCs w:val="20"/>
        </w:rPr>
      </w:pPr>
      <w:bookmarkStart w:id="5" w:name="_Hlk204159589"/>
      <w:r w:rsidRPr="00C14F75">
        <w:rPr>
          <w:rFonts w:ascii="Cambria" w:hAnsi="Cambria"/>
          <w:sz w:val="20"/>
          <w:szCs w:val="20"/>
        </w:rPr>
        <w:br w:type="page"/>
      </w:r>
    </w:p>
    <w:p w14:paraId="7EF5FDBF" w14:textId="47D51A30" w:rsidR="00476185" w:rsidRPr="00C14F75" w:rsidRDefault="00476185" w:rsidP="00476185">
      <w:pPr>
        <w:widowControl w:val="0"/>
        <w:autoSpaceDE w:val="0"/>
        <w:autoSpaceDN w:val="0"/>
        <w:adjustRightInd w:val="0"/>
        <w:spacing w:line="240" w:lineRule="auto"/>
        <w:jc w:val="both"/>
        <w:rPr>
          <w:rFonts w:ascii="Cambria" w:eastAsiaTheme="majorEastAsia" w:hAnsi="Cambria" w:cs="Segoe UI"/>
          <w:kern w:val="0"/>
          <w:sz w:val="20"/>
          <w:szCs w:val="20"/>
          <w14:ligatures w14:val="none"/>
        </w:rPr>
      </w:pPr>
      <w:r w:rsidRPr="00C14F75">
        <w:rPr>
          <w:rFonts w:ascii="Cambria" w:hAnsi="Cambria"/>
          <w:sz w:val="20"/>
          <w:szCs w:val="20"/>
        </w:rPr>
        <w:lastRenderedPageBreak/>
        <w:t>La part de contribution proposée au budget ordinaire pour ce chapitre s'élève à 275</w:t>
      </w:r>
      <w:r w:rsidR="0090098B" w:rsidRPr="00C14F75">
        <w:rPr>
          <w:rFonts w:ascii="Cambria" w:hAnsi="Cambria"/>
          <w:sz w:val="20"/>
          <w:szCs w:val="20"/>
        </w:rPr>
        <w:t>.</w:t>
      </w:r>
      <w:r w:rsidRPr="00C14F75">
        <w:rPr>
          <w:rFonts w:ascii="Cambria" w:hAnsi="Cambria"/>
          <w:sz w:val="20"/>
          <w:szCs w:val="20"/>
        </w:rPr>
        <w:t>332,12 euros pour 2027. Le montant proposé reflète une augmentation de 40,00% par rapport au budget précédent approuvé pour l’exercice 2026.</w:t>
      </w:r>
    </w:p>
    <w:p w14:paraId="3E149614" w14:textId="77777777" w:rsidR="00476185" w:rsidRPr="00C14F75" w:rsidRDefault="00476185" w:rsidP="00476185">
      <w:pPr>
        <w:spacing w:line="240" w:lineRule="auto"/>
        <w:jc w:val="both"/>
        <w:rPr>
          <w:rFonts w:ascii="Cambria" w:eastAsiaTheme="majorEastAsia" w:hAnsi="Cambria" w:cs="Segoe UI"/>
          <w:kern w:val="0"/>
          <w:sz w:val="20"/>
          <w:szCs w:val="20"/>
          <w14:ligatures w14:val="none"/>
        </w:rPr>
      </w:pPr>
    </w:p>
    <w:p w14:paraId="23F69025" w14:textId="3AA77AC9" w:rsidR="002534C9" w:rsidRPr="00C14F75" w:rsidRDefault="00476185" w:rsidP="00476185">
      <w:pPr>
        <w:widowControl w:val="0"/>
        <w:autoSpaceDE w:val="0"/>
        <w:autoSpaceDN w:val="0"/>
        <w:adjustRightInd w:val="0"/>
        <w:spacing w:line="240" w:lineRule="auto"/>
        <w:jc w:val="both"/>
        <w:rPr>
          <w:rFonts w:ascii="Cambria" w:eastAsia="Times New Roman" w:hAnsi="Cambria"/>
          <w:kern w:val="0"/>
          <w:sz w:val="20"/>
          <w:szCs w:val="20"/>
          <w14:ligatures w14:val="none"/>
        </w:rPr>
      </w:pPr>
      <w:r w:rsidRPr="00C14F75">
        <w:rPr>
          <w:rFonts w:ascii="Cambria" w:hAnsi="Cambria"/>
          <w:sz w:val="20"/>
          <w:szCs w:val="20"/>
        </w:rPr>
        <w:t xml:space="preserve">L'enveloppe scientifique est financée par la contribution au budget ordinaire et par toute contribution volontaire des CPC de l'ICCAT aux fonds fiduciaires scientifiques. </w:t>
      </w:r>
      <w:bookmarkEnd w:id="5"/>
      <w:r w:rsidRPr="00C14F75">
        <w:rPr>
          <w:rFonts w:ascii="Cambria" w:hAnsi="Cambria"/>
          <w:sz w:val="20"/>
          <w:szCs w:val="20"/>
        </w:rPr>
        <w:t>Les revenus et les dépenses de ce fonds sont détaillés dans le rapport financier. L'enveloppe scientifique comprend également une réserve de compensation d’environ 10 % du budget annuel de l'année précédente afin de couvrir les activités sous-budgétisées ou d'autres activités requises du SCRS pour répondre aux demandes de la Commission pendant la période intersessions. Le solde prévu à la fin de l'année s'élève à 388</w:t>
      </w:r>
      <w:r w:rsidR="00657F7A" w:rsidRPr="00C14F75">
        <w:rPr>
          <w:rFonts w:ascii="Cambria" w:hAnsi="Cambria"/>
          <w:sz w:val="20"/>
          <w:szCs w:val="20"/>
        </w:rPr>
        <w:t>.</w:t>
      </w:r>
      <w:r w:rsidRPr="00C14F75">
        <w:rPr>
          <w:rFonts w:ascii="Cambria" w:hAnsi="Cambria"/>
          <w:sz w:val="20"/>
          <w:szCs w:val="20"/>
        </w:rPr>
        <w:t xml:space="preserve">122,20 </w:t>
      </w:r>
      <w:r w:rsidR="00EF5F92" w:rsidRPr="00C14F75">
        <w:rPr>
          <w:rFonts w:ascii="Cambria" w:hAnsi="Cambria"/>
          <w:sz w:val="20"/>
          <w:szCs w:val="20"/>
        </w:rPr>
        <w:t>euros</w:t>
      </w:r>
      <w:r w:rsidRPr="00C14F75">
        <w:rPr>
          <w:rFonts w:ascii="Cambria" w:hAnsi="Cambria"/>
          <w:sz w:val="20"/>
          <w:szCs w:val="20"/>
        </w:rPr>
        <w:t xml:space="preserve"> (sauf GBYP, puisqu'il est financé par les contributions volontaires spécifiques de ce programme), qui sera appliqué aux activités scientifiques du SCRS pour l’exercice budgétaire 2027.</w:t>
      </w:r>
    </w:p>
    <w:p w14:paraId="59949987" w14:textId="77777777" w:rsidR="00476185" w:rsidRPr="00C14F75" w:rsidRDefault="00476185" w:rsidP="00476185">
      <w:pPr>
        <w:widowControl w:val="0"/>
        <w:autoSpaceDE w:val="0"/>
        <w:autoSpaceDN w:val="0"/>
        <w:adjustRightInd w:val="0"/>
        <w:spacing w:line="240" w:lineRule="auto"/>
        <w:jc w:val="both"/>
        <w:rPr>
          <w:rFonts w:ascii="Cambria" w:eastAsia="Times New Roman" w:hAnsi="Cambria"/>
          <w:b/>
          <w:kern w:val="0"/>
          <w:sz w:val="20"/>
          <w:szCs w:val="20"/>
          <w14:ligatures w14:val="none"/>
        </w:rPr>
      </w:pPr>
    </w:p>
    <w:p w14:paraId="6D6055DA" w14:textId="43EC4E54" w:rsidR="00954D2F" w:rsidRPr="00C14F75" w:rsidRDefault="00954D2F" w:rsidP="00954D2F">
      <w:pPr>
        <w:spacing w:line="240" w:lineRule="auto"/>
        <w:jc w:val="both"/>
        <w:rPr>
          <w:rFonts w:ascii="Cambria" w:eastAsia="Times New Roman" w:hAnsi="Cambria"/>
          <w:bCs/>
          <w:kern w:val="0"/>
          <w:sz w:val="20"/>
          <w:szCs w:val="20"/>
          <w14:ligatures w14:val="none"/>
        </w:rPr>
      </w:pPr>
      <w:r w:rsidRPr="00C14F75">
        <w:rPr>
          <w:rFonts w:ascii="Cambria" w:hAnsi="Cambria"/>
          <w:sz w:val="20"/>
          <w:szCs w:val="20"/>
        </w:rPr>
        <w:t>Solde estimé de l'enveloppe scientifique au 01/01/2027 :</w:t>
      </w:r>
    </w:p>
    <w:p w14:paraId="25F05F28" w14:textId="77777777" w:rsidR="009635CF" w:rsidRPr="00C14F75" w:rsidRDefault="009635CF" w:rsidP="00954D2F">
      <w:pPr>
        <w:spacing w:line="240" w:lineRule="auto"/>
        <w:jc w:val="both"/>
        <w:rPr>
          <w:rFonts w:ascii="Cambria" w:eastAsia="Times New Roman" w:hAnsi="Cambria"/>
          <w:bCs/>
          <w:kern w:val="0"/>
          <w:sz w:val="20"/>
          <w:szCs w:val="20"/>
          <w14:ligatures w14:val="none"/>
        </w:rPr>
      </w:pPr>
    </w:p>
    <w:tbl>
      <w:tblPr>
        <w:tblW w:w="9350" w:type="dxa"/>
        <w:tblLook w:val="04A0" w:firstRow="1" w:lastRow="0" w:firstColumn="1" w:lastColumn="0" w:noHBand="0" w:noVBand="1"/>
      </w:tblPr>
      <w:tblGrid>
        <w:gridCol w:w="7792"/>
        <w:gridCol w:w="1558"/>
      </w:tblGrid>
      <w:tr w:rsidR="009635CF" w:rsidRPr="00C14F75" w14:paraId="7A8B0841" w14:textId="77777777" w:rsidTr="003E027F">
        <w:trPr>
          <w:trHeight w:val="264"/>
        </w:trPr>
        <w:tc>
          <w:tcPr>
            <w:tcW w:w="7792" w:type="dxa"/>
            <w:tcBorders>
              <w:top w:val="single" w:sz="4" w:space="0" w:color="auto"/>
              <w:left w:val="single" w:sz="4" w:space="0" w:color="auto"/>
              <w:bottom w:val="single" w:sz="4" w:space="0" w:color="auto"/>
              <w:right w:val="single" w:sz="4" w:space="0" w:color="auto"/>
            </w:tcBorders>
            <w:noWrap/>
            <w:vAlign w:val="bottom"/>
            <w:hideMark/>
          </w:tcPr>
          <w:p w14:paraId="33B8F6F2" w14:textId="77777777" w:rsidR="009635CF" w:rsidRPr="00C14F75" w:rsidRDefault="009635CF" w:rsidP="009635CF">
            <w:pPr>
              <w:spacing w:line="240" w:lineRule="auto"/>
              <w:rPr>
                <w:rFonts w:ascii="Cambria" w:eastAsia="Times New Roman" w:hAnsi="Cambria"/>
                <w:i/>
                <w:iCs/>
                <w:color w:val="000000"/>
                <w:kern w:val="0"/>
                <w:sz w:val="20"/>
                <w:szCs w:val="20"/>
                <w14:ligatures w14:val="none"/>
              </w:rPr>
            </w:pPr>
            <w:r w:rsidRPr="00C14F75">
              <w:rPr>
                <w:rFonts w:ascii="Cambria" w:hAnsi="Cambria"/>
                <w:i/>
                <w:color w:val="000000"/>
                <w:sz w:val="20"/>
                <w:szCs w:val="20"/>
              </w:rPr>
              <w:t>Solde initial (01/01/2026)</w:t>
            </w:r>
          </w:p>
        </w:tc>
        <w:tc>
          <w:tcPr>
            <w:tcW w:w="1558" w:type="dxa"/>
            <w:tcBorders>
              <w:top w:val="single" w:sz="4" w:space="0" w:color="auto"/>
              <w:left w:val="nil"/>
              <w:bottom w:val="single" w:sz="4" w:space="0" w:color="auto"/>
              <w:right w:val="single" w:sz="4" w:space="0" w:color="auto"/>
            </w:tcBorders>
            <w:noWrap/>
            <w:vAlign w:val="bottom"/>
            <w:hideMark/>
          </w:tcPr>
          <w:p w14:paraId="59E67E60" w14:textId="25021958" w:rsidR="009635CF" w:rsidRPr="00C14F75" w:rsidRDefault="009635CF" w:rsidP="009635C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166.927,03 €</w:t>
            </w:r>
          </w:p>
        </w:tc>
      </w:tr>
      <w:tr w:rsidR="009635CF" w:rsidRPr="00C14F75" w14:paraId="19E7702F" w14:textId="77777777" w:rsidTr="003E027F">
        <w:trPr>
          <w:trHeight w:val="264"/>
        </w:trPr>
        <w:tc>
          <w:tcPr>
            <w:tcW w:w="7792" w:type="dxa"/>
            <w:tcBorders>
              <w:top w:val="nil"/>
              <w:left w:val="single" w:sz="4" w:space="0" w:color="auto"/>
              <w:bottom w:val="single" w:sz="4" w:space="0" w:color="auto"/>
              <w:right w:val="single" w:sz="4" w:space="0" w:color="auto"/>
            </w:tcBorders>
            <w:noWrap/>
            <w:vAlign w:val="bottom"/>
            <w:hideMark/>
          </w:tcPr>
          <w:p w14:paraId="42C8AE95" w14:textId="77777777" w:rsidR="009635CF" w:rsidRPr="00C14F75" w:rsidRDefault="009635CF" w:rsidP="009635C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Recettes du budget ordinaire</w:t>
            </w:r>
          </w:p>
        </w:tc>
        <w:tc>
          <w:tcPr>
            <w:tcW w:w="1558" w:type="dxa"/>
            <w:tcBorders>
              <w:top w:val="nil"/>
              <w:left w:val="nil"/>
              <w:bottom w:val="single" w:sz="4" w:space="0" w:color="auto"/>
              <w:right w:val="single" w:sz="4" w:space="0" w:color="auto"/>
            </w:tcBorders>
            <w:noWrap/>
            <w:vAlign w:val="bottom"/>
            <w:hideMark/>
          </w:tcPr>
          <w:p w14:paraId="27DE6578" w14:textId="0EA24FF5" w:rsidR="009635CF" w:rsidRPr="00C14F75" w:rsidRDefault="009635CF" w:rsidP="009635C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250.000,00 €</w:t>
            </w:r>
          </w:p>
        </w:tc>
      </w:tr>
      <w:tr w:rsidR="009635CF" w:rsidRPr="00C14F75" w14:paraId="66AD878B" w14:textId="77777777" w:rsidTr="003E027F">
        <w:trPr>
          <w:trHeight w:val="264"/>
        </w:trPr>
        <w:tc>
          <w:tcPr>
            <w:tcW w:w="7792" w:type="dxa"/>
            <w:tcBorders>
              <w:top w:val="nil"/>
              <w:left w:val="single" w:sz="4" w:space="0" w:color="auto"/>
              <w:bottom w:val="single" w:sz="4" w:space="0" w:color="auto"/>
              <w:right w:val="single" w:sz="4" w:space="0" w:color="auto"/>
            </w:tcBorders>
            <w:noWrap/>
            <w:vAlign w:val="bottom"/>
            <w:hideMark/>
          </w:tcPr>
          <w:p w14:paraId="5EC76867" w14:textId="0F09280A" w:rsidR="009635CF" w:rsidRPr="00C14F75" w:rsidRDefault="009635CF" w:rsidP="009635C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Recettes prévues provenant de contributions volontaires nº1 (Union européenne)</w:t>
            </w:r>
          </w:p>
        </w:tc>
        <w:tc>
          <w:tcPr>
            <w:tcW w:w="1558" w:type="dxa"/>
            <w:tcBorders>
              <w:top w:val="nil"/>
              <w:left w:val="nil"/>
              <w:bottom w:val="single" w:sz="4" w:space="0" w:color="auto"/>
              <w:right w:val="single" w:sz="4" w:space="0" w:color="auto"/>
            </w:tcBorders>
            <w:noWrap/>
            <w:vAlign w:val="bottom"/>
            <w:hideMark/>
          </w:tcPr>
          <w:p w14:paraId="22FD3380" w14:textId="16FBCD8E" w:rsidR="009635CF" w:rsidRPr="00C14F75" w:rsidRDefault="009635CF" w:rsidP="009635C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742.000,00 €</w:t>
            </w:r>
          </w:p>
        </w:tc>
      </w:tr>
      <w:tr w:rsidR="009635CF" w:rsidRPr="00C14F75" w14:paraId="51416B36" w14:textId="77777777" w:rsidTr="003E027F">
        <w:trPr>
          <w:trHeight w:val="264"/>
        </w:trPr>
        <w:tc>
          <w:tcPr>
            <w:tcW w:w="7792" w:type="dxa"/>
            <w:tcBorders>
              <w:top w:val="nil"/>
              <w:left w:val="single" w:sz="4" w:space="0" w:color="auto"/>
              <w:bottom w:val="single" w:sz="4" w:space="0" w:color="auto"/>
              <w:right w:val="single" w:sz="4" w:space="0" w:color="auto"/>
            </w:tcBorders>
            <w:noWrap/>
            <w:vAlign w:val="bottom"/>
            <w:hideMark/>
          </w:tcPr>
          <w:p w14:paraId="2A35DBBB" w14:textId="77777777" w:rsidR="009635CF" w:rsidRPr="00C14F75" w:rsidRDefault="009635CF" w:rsidP="009635C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Recettes prévues provenant de contributions volontaires nº2 (États-Unis)</w:t>
            </w:r>
          </w:p>
        </w:tc>
        <w:tc>
          <w:tcPr>
            <w:tcW w:w="1558" w:type="dxa"/>
            <w:tcBorders>
              <w:top w:val="nil"/>
              <w:left w:val="nil"/>
              <w:bottom w:val="single" w:sz="4" w:space="0" w:color="auto"/>
              <w:right w:val="single" w:sz="4" w:space="0" w:color="auto"/>
            </w:tcBorders>
            <w:noWrap/>
            <w:vAlign w:val="bottom"/>
            <w:hideMark/>
          </w:tcPr>
          <w:p w14:paraId="6F3B4E8D" w14:textId="66184298" w:rsidR="009635CF" w:rsidRPr="00C14F75" w:rsidRDefault="009635CF" w:rsidP="009635C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215.655,99 €</w:t>
            </w:r>
          </w:p>
        </w:tc>
      </w:tr>
      <w:tr w:rsidR="009635CF" w:rsidRPr="00C14F75" w14:paraId="0301A7AF" w14:textId="77777777" w:rsidTr="003E027F">
        <w:trPr>
          <w:trHeight w:val="264"/>
        </w:trPr>
        <w:tc>
          <w:tcPr>
            <w:tcW w:w="7792" w:type="dxa"/>
            <w:tcBorders>
              <w:top w:val="nil"/>
              <w:left w:val="single" w:sz="4" w:space="0" w:color="auto"/>
              <w:bottom w:val="single" w:sz="4" w:space="0" w:color="auto"/>
              <w:right w:val="single" w:sz="4" w:space="0" w:color="auto"/>
            </w:tcBorders>
            <w:noWrap/>
            <w:vAlign w:val="bottom"/>
            <w:hideMark/>
          </w:tcPr>
          <w:p w14:paraId="55BAD759" w14:textId="77777777" w:rsidR="009635CF" w:rsidRPr="00C14F75" w:rsidRDefault="009635CF" w:rsidP="009635C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Recettes provenant de contributions volontaires nº3 (Canada)</w:t>
            </w:r>
          </w:p>
        </w:tc>
        <w:tc>
          <w:tcPr>
            <w:tcW w:w="1558" w:type="dxa"/>
            <w:tcBorders>
              <w:top w:val="nil"/>
              <w:left w:val="nil"/>
              <w:bottom w:val="single" w:sz="4" w:space="0" w:color="auto"/>
              <w:right w:val="single" w:sz="4" w:space="0" w:color="auto"/>
            </w:tcBorders>
            <w:noWrap/>
            <w:vAlign w:val="bottom"/>
            <w:hideMark/>
          </w:tcPr>
          <w:p w14:paraId="7BE45E46" w14:textId="15D3C4C3" w:rsidR="009635CF" w:rsidRPr="00C14F75" w:rsidRDefault="009635CF" w:rsidP="009635C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35.756,85 €</w:t>
            </w:r>
          </w:p>
        </w:tc>
      </w:tr>
      <w:tr w:rsidR="009635CF" w:rsidRPr="00C14F75" w14:paraId="43F169AF" w14:textId="77777777" w:rsidTr="003E027F">
        <w:trPr>
          <w:trHeight w:val="264"/>
        </w:trPr>
        <w:tc>
          <w:tcPr>
            <w:tcW w:w="7792" w:type="dxa"/>
            <w:tcBorders>
              <w:top w:val="nil"/>
              <w:left w:val="single" w:sz="4" w:space="0" w:color="auto"/>
              <w:bottom w:val="single" w:sz="4" w:space="0" w:color="auto"/>
              <w:right w:val="single" w:sz="4" w:space="0" w:color="auto"/>
            </w:tcBorders>
            <w:noWrap/>
            <w:vAlign w:val="bottom"/>
            <w:hideMark/>
          </w:tcPr>
          <w:p w14:paraId="718A889D" w14:textId="77777777" w:rsidR="009635CF" w:rsidRPr="00C14F75" w:rsidRDefault="009635CF" w:rsidP="009635C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Recettes provenant de contributions volontaires nº4 (Rép. pop. Chine )</w:t>
            </w:r>
          </w:p>
        </w:tc>
        <w:tc>
          <w:tcPr>
            <w:tcW w:w="1558" w:type="dxa"/>
            <w:tcBorders>
              <w:top w:val="nil"/>
              <w:left w:val="nil"/>
              <w:bottom w:val="single" w:sz="4" w:space="0" w:color="auto"/>
              <w:right w:val="single" w:sz="4" w:space="0" w:color="auto"/>
            </w:tcBorders>
            <w:noWrap/>
            <w:vAlign w:val="bottom"/>
            <w:hideMark/>
          </w:tcPr>
          <w:p w14:paraId="6AA7D709" w14:textId="6D3FC7F6" w:rsidR="009635CF" w:rsidRPr="00C14F75" w:rsidRDefault="009635CF" w:rsidP="009635C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38.402,96 €</w:t>
            </w:r>
          </w:p>
        </w:tc>
      </w:tr>
      <w:tr w:rsidR="009635CF" w:rsidRPr="00C14F75" w14:paraId="1DB0ECC4" w14:textId="77777777" w:rsidTr="003E027F">
        <w:trPr>
          <w:trHeight w:val="264"/>
        </w:trPr>
        <w:tc>
          <w:tcPr>
            <w:tcW w:w="7792" w:type="dxa"/>
            <w:tcBorders>
              <w:top w:val="nil"/>
              <w:left w:val="single" w:sz="4" w:space="0" w:color="auto"/>
              <w:bottom w:val="single" w:sz="4" w:space="0" w:color="auto"/>
              <w:right w:val="single" w:sz="4" w:space="0" w:color="auto"/>
            </w:tcBorders>
            <w:noWrap/>
            <w:vAlign w:val="bottom"/>
            <w:hideMark/>
          </w:tcPr>
          <w:p w14:paraId="1F702A41" w14:textId="77777777" w:rsidR="009635CF" w:rsidRPr="00C14F75" w:rsidRDefault="009635CF" w:rsidP="009635C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Recettes provenant de contributions volontaires nº5 (Taipei chinois)</w:t>
            </w:r>
          </w:p>
        </w:tc>
        <w:tc>
          <w:tcPr>
            <w:tcW w:w="1558" w:type="dxa"/>
            <w:tcBorders>
              <w:top w:val="nil"/>
              <w:left w:val="nil"/>
              <w:bottom w:val="single" w:sz="4" w:space="0" w:color="auto"/>
              <w:right w:val="single" w:sz="4" w:space="0" w:color="auto"/>
            </w:tcBorders>
            <w:noWrap/>
            <w:vAlign w:val="bottom"/>
            <w:hideMark/>
          </w:tcPr>
          <w:p w14:paraId="2D11C4A0" w14:textId="362C5BE5" w:rsidR="009635CF" w:rsidRPr="00C14F75" w:rsidRDefault="009635CF" w:rsidP="009635C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5.000,00 €</w:t>
            </w:r>
          </w:p>
        </w:tc>
      </w:tr>
      <w:tr w:rsidR="009635CF" w:rsidRPr="00C14F75" w14:paraId="303AA1D2" w14:textId="77777777" w:rsidTr="003E027F">
        <w:trPr>
          <w:trHeight w:val="264"/>
        </w:trPr>
        <w:tc>
          <w:tcPr>
            <w:tcW w:w="7792" w:type="dxa"/>
            <w:tcBorders>
              <w:top w:val="nil"/>
              <w:left w:val="single" w:sz="4" w:space="0" w:color="auto"/>
              <w:bottom w:val="single" w:sz="4" w:space="0" w:color="auto"/>
              <w:right w:val="single" w:sz="4" w:space="0" w:color="auto"/>
            </w:tcBorders>
            <w:noWrap/>
            <w:vAlign w:val="center"/>
            <w:hideMark/>
          </w:tcPr>
          <w:p w14:paraId="2777EF59" w14:textId="77777777" w:rsidR="009635CF" w:rsidRPr="00C14F75" w:rsidRDefault="009635CF" w:rsidP="00EF5F92">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Dépenses du budget scientifique au titre de 2026 - 30/09/2026</w:t>
            </w:r>
          </w:p>
        </w:tc>
        <w:tc>
          <w:tcPr>
            <w:tcW w:w="1558" w:type="dxa"/>
            <w:tcBorders>
              <w:top w:val="nil"/>
              <w:left w:val="nil"/>
              <w:bottom w:val="single" w:sz="4" w:space="0" w:color="auto"/>
              <w:right w:val="single" w:sz="4" w:space="0" w:color="auto"/>
            </w:tcBorders>
            <w:noWrap/>
            <w:vAlign w:val="bottom"/>
            <w:hideMark/>
          </w:tcPr>
          <w:p w14:paraId="3F26027F" w14:textId="26AF4C70" w:rsidR="009635CF" w:rsidRPr="00C14F75" w:rsidRDefault="009277B8" w:rsidP="009635C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(643.329,74 €)</w:t>
            </w:r>
          </w:p>
        </w:tc>
      </w:tr>
      <w:tr w:rsidR="009635CF" w:rsidRPr="00C14F75" w14:paraId="597C074C" w14:textId="77777777" w:rsidTr="0055305E">
        <w:trPr>
          <w:trHeight w:val="264"/>
        </w:trPr>
        <w:tc>
          <w:tcPr>
            <w:tcW w:w="7792" w:type="dxa"/>
            <w:tcBorders>
              <w:top w:val="nil"/>
              <w:left w:val="single" w:sz="4" w:space="0" w:color="auto"/>
              <w:bottom w:val="single" w:sz="4" w:space="0" w:color="auto"/>
              <w:right w:val="single" w:sz="4" w:space="0" w:color="auto"/>
            </w:tcBorders>
            <w:noWrap/>
            <w:vAlign w:val="bottom"/>
            <w:hideMark/>
          </w:tcPr>
          <w:p w14:paraId="545ECD67" w14:textId="77777777" w:rsidR="009635CF" w:rsidRPr="00C14F75" w:rsidRDefault="009635CF" w:rsidP="009635C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 xml:space="preserve">Dépenses du budget scientifique au titre de 2026 - prévues du 01/10/2026 jusqu'au 31/12/2026 (contrats signés) </w:t>
            </w:r>
          </w:p>
        </w:tc>
        <w:tc>
          <w:tcPr>
            <w:tcW w:w="1558" w:type="dxa"/>
            <w:tcBorders>
              <w:top w:val="nil"/>
              <w:left w:val="nil"/>
              <w:bottom w:val="single" w:sz="4" w:space="0" w:color="auto"/>
              <w:right w:val="single" w:sz="4" w:space="0" w:color="auto"/>
            </w:tcBorders>
            <w:noWrap/>
            <w:vAlign w:val="center"/>
            <w:hideMark/>
          </w:tcPr>
          <w:p w14:paraId="53FAD9A2" w14:textId="54C1AB7D" w:rsidR="009635CF" w:rsidRPr="00C14F75" w:rsidRDefault="009277B8" w:rsidP="0055305E">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(493.079,37 €)</w:t>
            </w:r>
          </w:p>
        </w:tc>
      </w:tr>
      <w:tr w:rsidR="009635CF" w:rsidRPr="00C14F75" w14:paraId="417BEFB5" w14:textId="77777777" w:rsidTr="003E027F">
        <w:trPr>
          <w:trHeight w:val="264"/>
        </w:trPr>
        <w:tc>
          <w:tcPr>
            <w:tcW w:w="7792" w:type="dxa"/>
            <w:tcBorders>
              <w:top w:val="nil"/>
              <w:left w:val="single" w:sz="4" w:space="0" w:color="auto"/>
              <w:bottom w:val="single" w:sz="4" w:space="0" w:color="auto"/>
              <w:right w:val="single" w:sz="4" w:space="0" w:color="auto"/>
            </w:tcBorders>
            <w:noWrap/>
            <w:vAlign w:val="bottom"/>
            <w:hideMark/>
          </w:tcPr>
          <w:p w14:paraId="0630DA96" w14:textId="77777777" w:rsidR="009635CF" w:rsidRPr="00C14F75" w:rsidRDefault="009635CF" w:rsidP="009635C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Réserve budgétaire scientifique 2026</w:t>
            </w:r>
          </w:p>
        </w:tc>
        <w:tc>
          <w:tcPr>
            <w:tcW w:w="1558" w:type="dxa"/>
            <w:tcBorders>
              <w:top w:val="nil"/>
              <w:left w:val="nil"/>
              <w:bottom w:val="single" w:sz="4" w:space="0" w:color="auto"/>
              <w:right w:val="single" w:sz="4" w:space="0" w:color="auto"/>
            </w:tcBorders>
            <w:noWrap/>
            <w:vAlign w:val="bottom"/>
            <w:hideMark/>
          </w:tcPr>
          <w:p w14:paraId="1B3E5628" w14:textId="42D36339" w:rsidR="009635CF" w:rsidRPr="00C14F75" w:rsidRDefault="009635CF" w:rsidP="009635C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107.607,90 €</w:t>
            </w:r>
          </w:p>
        </w:tc>
      </w:tr>
      <w:tr w:rsidR="009635CF" w:rsidRPr="00C14F75" w14:paraId="4D8F3AD4" w14:textId="77777777" w:rsidTr="003E027F">
        <w:trPr>
          <w:trHeight w:val="264"/>
        </w:trPr>
        <w:tc>
          <w:tcPr>
            <w:tcW w:w="7792" w:type="dxa"/>
            <w:tcBorders>
              <w:top w:val="nil"/>
              <w:left w:val="single" w:sz="4" w:space="0" w:color="auto"/>
              <w:bottom w:val="single" w:sz="4" w:space="0" w:color="auto"/>
              <w:right w:val="single" w:sz="4" w:space="0" w:color="auto"/>
            </w:tcBorders>
            <w:noWrap/>
            <w:vAlign w:val="center"/>
            <w:hideMark/>
          </w:tcPr>
          <w:p w14:paraId="4AA7CEEA" w14:textId="24023D62" w:rsidR="009635CF" w:rsidRPr="00C14F75" w:rsidRDefault="009635CF" w:rsidP="00EF5F92">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Dépenses imputées à la réserve scientifique 2026 (marques électroniques - SWO)</w:t>
            </w:r>
          </w:p>
        </w:tc>
        <w:tc>
          <w:tcPr>
            <w:tcW w:w="1558" w:type="dxa"/>
            <w:tcBorders>
              <w:top w:val="nil"/>
              <w:left w:val="nil"/>
              <w:bottom w:val="single" w:sz="4" w:space="0" w:color="auto"/>
              <w:right w:val="single" w:sz="4" w:space="0" w:color="auto"/>
            </w:tcBorders>
            <w:noWrap/>
            <w:vAlign w:val="bottom"/>
            <w:hideMark/>
          </w:tcPr>
          <w:p w14:paraId="22B9D0E2" w14:textId="036A4010" w:rsidR="009635CF" w:rsidRPr="00C14F75" w:rsidRDefault="009277B8" w:rsidP="009635C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(30.819,41 €)</w:t>
            </w:r>
          </w:p>
        </w:tc>
      </w:tr>
      <w:tr w:rsidR="009635CF" w:rsidRPr="00C14F75" w14:paraId="20A617D3" w14:textId="77777777" w:rsidTr="003E027F">
        <w:trPr>
          <w:trHeight w:val="264"/>
        </w:trPr>
        <w:tc>
          <w:tcPr>
            <w:tcW w:w="7792" w:type="dxa"/>
            <w:tcBorders>
              <w:top w:val="nil"/>
              <w:left w:val="single" w:sz="4" w:space="0" w:color="auto"/>
              <w:bottom w:val="single" w:sz="4" w:space="0" w:color="auto"/>
              <w:right w:val="single" w:sz="4" w:space="0" w:color="auto"/>
            </w:tcBorders>
            <w:noWrap/>
            <w:vAlign w:val="bottom"/>
            <w:hideMark/>
          </w:tcPr>
          <w:p w14:paraId="0AD0B0DC" w14:textId="77777777" w:rsidR="009635CF" w:rsidRPr="00C14F75" w:rsidRDefault="009635CF" w:rsidP="009635C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Dépenses imputées à la réserve scientifique 2026 prévues jusqu’au 31/12/2026</w:t>
            </w:r>
          </w:p>
        </w:tc>
        <w:tc>
          <w:tcPr>
            <w:tcW w:w="1558" w:type="dxa"/>
            <w:tcBorders>
              <w:top w:val="nil"/>
              <w:left w:val="nil"/>
              <w:bottom w:val="single" w:sz="4" w:space="0" w:color="auto"/>
              <w:right w:val="single" w:sz="4" w:space="0" w:color="auto"/>
            </w:tcBorders>
            <w:noWrap/>
            <w:vAlign w:val="bottom"/>
            <w:hideMark/>
          </w:tcPr>
          <w:p w14:paraId="031D933C" w14:textId="0B836E3E" w:rsidR="009635CF" w:rsidRPr="00C14F75" w:rsidRDefault="009277B8" w:rsidP="009635C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(6.000,00 €)</w:t>
            </w:r>
          </w:p>
        </w:tc>
      </w:tr>
      <w:tr w:rsidR="009635CF" w:rsidRPr="00C14F75" w14:paraId="75BCFC0B" w14:textId="77777777" w:rsidTr="003E027F">
        <w:trPr>
          <w:trHeight w:val="264"/>
        </w:trPr>
        <w:tc>
          <w:tcPr>
            <w:tcW w:w="7792" w:type="dxa"/>
            <w:tcBorders>
              <w:top w:val="nil"/>
              <w:left w:val="single" w:sz="4" w:space="0" w:color="auto"/>
              <w:bottom w:val="single" w:sz="4" w:space="0" w:color="auto"/>
              <w:right w:val="single" w:sz="4" w:space="0" w:color="auto"/>
            </w:tcBorders>
            <w:noWrap/>
            <w:vAlign w:val="bottom"/>
            <w:hideMark/>
          </w:tcPr>
          <w:p w14:paraId="1EECC7E2" w14:textId="001B513E" w:rsidR="009635CF" w:rsidRPr="00C14F75" w:rsidRDefault="009635CF" w:rsidP="009635C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Solde estimé au 31 décembre 2026</w:t>
            </w:r>
          </w:p>
        </w:tc>
        <w:tc>
          <w:tcPr>
            <w:tcW w:w="1558" w:type="dxa"/>
            <w:tcBorders>
              <w:top w:val="nil"/>
              <w:left w:val="nil"/>
              <w:bottom w:val="single" w:sz="4" w:space="0" w:color="auto"/>
              <w:right w:val="single" w:sz="4" w:space="0" w:color="auto"/>
            </w:tcBorders>
            <w:noWrap/>
            <w:vAlign w:val="bottom"/>
            <w:hideMark/>
          </w:tcPr>
          <w:p w14:paraId="7CBCE57E" w14:textId="59425FE3" w:rsidR="009635CF" w:rsidRPr="00C14F75" w:rsidRDefault="009635CF" w:rsidP="009635C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388.122,20 €</w:t>
            </w:r>
          </w:p>
        </w:tc>
      </w:tr>
    </w:tbl>
    <w:p w14:paraId="792103BC" w14:textId="77777777" w:rsidR="009635CF" w:rsidRPr="00C14F75" w:rsidRDefault="009635CF" w:rsidP="00954D2F">
      <w:pPr>
        <w:spacing w:line="240" w:lineRule="auto"/>
        <w:jc w:val="both"/>
        <w:rPr>
          <w:rFonts w:ascii="Cambria" w:eastAsia="Times New Roman" w:hAnsi="Cambria"/>
          <w:bCs/>
          <w:kern w:val="0"/>
          <w:sz w:val="20"/>
          <w:szCs w:val="20"/>
          <w14:ligatures w14:val="none"/>
        </w:rPr>
      </w:pPr>
    </w:p>
    <w:tbl>
      <w:tblPr>
        <w:tblW w:w="9350" w:type="dxa"/>
        <w:tblLook w:val="04A0" w:firstRow="1" w:lastRow="0" w:firstColumn="1" w:lastColumn="0" w:noHBand="0" w:noVBand="1"/>
      </w:tblPr>
      <w:tblGrid>
        <w:gridCol w:w="7792"/>
        <w:gridCol w:w="1558"/>
      </w:tblGrid>
      <w:tr w:rsidR="00540715" w:rsidRPr="00C14F75" w14:paraId="56897E50" w14:textId="77777777" w:rsidTr="00D2112F">
        <w:trPr>
          <w:trHeight w:val="264"/>
        </w:trPr>
        <w:tc>
          <w:tcPr>
            <w:tcW w:w="7792" w:type="dxa"/>
            <w:tcBorders>
              <w:top w:val="single" w:sz="4" w:space="0" w:color="auto"/>
              <w:left w:val="single" w:sz="4" w:space="0" w:color="auto"/>
              <w:bottom w:val="single" w:sz="4" w:space="0" w:color="auto"/>
              <w:right w:val="single" w:sz="4" w:space="0" w:color="auto"/>
            </w:tcBorders>
            <w:noWrap/>
            <w:vAlign w:val="bottom"/>
            <w:hideMark/>
          </w:tcPr>
          <w:p w14:paraId="71405ADA" w14:textId="77777777" w:rsidR="00540715" w:rsidRPr="00C14F75" w:rsidRDefault="00540715" w:rsidP="00540715">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Fonds demandés par le SCRS pour mener à bien ses activités (</w:t>
            </w:r>
            <w:r w:rsidRPr="00C14F75">
              <w:rPr>
                <w:rFonts w:ascii="Cambria" w:hAnsi="Cambria"/>
                <w:b/>
                <w:bCs/>
                <w:color w:val="000000"/>
                <w:sz w:val="20"/>
                <w:szCs w:val="20"/>
              </w:rPr>
              <w:t>appendice 2.1</w:t>
            </w:r>
            <w:r w:rsidRPr="00C14F75">
              <w:rPr>
                <w:rFonts w:ascii="Cambria" w:hAnsi="Cambria"/>
                <w:color w:val="000000"/>
                <w:sz w:val="20"/>
                <w:szCs w:val="20"/>
              </w:rPr>
              <w:t>)</w:t>
            </w:r>
          </w:p>
        </w:tc>
        <w:tc>
          <w:tcPr>
            <w:tcW w:w="1558" w:type="dxa"/>
            <w:tcBorders>
              <w:top w:val="single" w:sz="4" w:space="0" w:color="auto"/>
              <w:left w:val="nil"/>
              <w:bottom w:val="single" w:sz="4" w:space="0" w:color="auto"/>
              <w:right w:val="single" w:sz="4" w:space="0" w:color="auto"/>
            </w:tcBorders>
            <w:noWrap/>
            <w:vAlign w:val="bottom"/>
            <w:hideMark/>
          </w:tcPr>
          <w:p w14:paraId="4CEA609E" w14:textId="77777777" w:rsidR="00540715" w:rsidRPr="00C14F75" w:rsidRDefault="00540715" w:rsidP="00540715">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2027</w:t>
            </w:r>
          </w:p>
        </w:tc>
      </w:tr>
      <w:tr w:rsidR="00540715" w:rsidRPr="00C14F75" w14:paraId="4A9B6651" w14:textId="77777777" w:rsidTr="00D2112F">
        <w:trPr>
          <w:trHeight w:val="264"/>
        </w:trPr>
        <w:tc>
          <w:tcPr>
            <w:tcW w:w="7792" w:type="dxa"/>
            <w:tcBorders>
              <w:top w:val="nil"/>
              <w:left w:val="single" w:sz="4" w:space="0" w:color="auto"/>
              <w:bottom w:val="single" w:sz="4" w:space="0" w:color="auto"/>
              <w:right w:val="single" w:sz="4" w:space="0" w:color="auto"/>
            </w:tcBorders>
            <w:noWrap/>
            <w:vAlign w:val="bottom"/>
            <w:hideMark/>
          </w:tcPr>
          <w:p w14:paraId="73BFB8FF" w14:textId="77777777" w:rsidR="00540715" w:rsidRPr="00C14F75" w:rsidRDefault="00540715" w:rsidP="00540715">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Financement :</w:t>
            </w:r>
          </w:p>
        </w:tc>
        <w:tc>
          <w:tcPr>
            <w:tcW w:w="1558" w:type="dxa"/>
            <w:tcBorders>
              <w:top w:val="nil"/>
              <w:left w:val="nil"/>
              <w:bottom w:val="single" w:sz="4" w:space="0" w:color="auto"/>
              <w:right w:val="single" w:sz="4" w:space="0" w:color="auto"/>
            </w:tcBorders>
            <w:noWrap/>
            <w:vAlign w:val="bottom"/>
            <w:hideMark/>
          </w:tcPr>
          <w:p w14:paraId="1D290B18" w14:textId="357C2EED" w:rsidR="00540715" w:rsidRPr="00C14F75" w:rsidRDefault="00540715" w:rsidP="00540715">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1.133.97100 €</w:t>
            </w:r>
          </w:p>
        </w:tc>
      </w:tr>
      <w:tr w:rsidR="00540715" w:rsidRPr="00C14F75" w14:paraId="1A142CFB" w14:textId="77777777" w:rsidTr="00D2112F">
        <w:trPr>
          <w:trHeight w:val="264"/>
        </w:trPr>
        <w:tc>
          <w:tcPr>
            <w:tcW w:w="7792" w:type="dxa"/>
            <w:tcBorders>
              <w:top w:val="nil"/>
              <w:left w:val="single" w:sz="4" w:space="0" w:color="auto"/>
              <w:bottom w:val="single" w:sz="4" w:space="0" w:color="auto"/>
              <w:right w:val="single" w:sz="4" w:space="0" w:color="auto"/>
            </w:tcBorders>
            <w:noWrap/>
            <w:vAlign w:val="bottom"/>
            <w:hideMark/>
          </w:tcPr>
          <w:p w14:paraId="46B12005" w14:textId="77777777" w:rsidR="00540715" w:rsidRPr="00C14F75" w:rsidRDefault="00540715" w:rsidP="00540715">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Solde au 31 décembre</w:t>
            </w:r>
          </w:p>
        </w:tc>
        <w:tc>
          <w:tcPr>
            <w:tcW w:w="1558" w:type="dxa"/>
            <w:tcBorders>
              <w:top w:val="nil"/>
              <w:left w:val="nil"/>
              <w:bottom w:val="single" w:sz="4" w:space="0" w:color="auto"/>
              <w:right w:val="single" w:sz="4" w:space="0" w:color="auto"/>
            </w:tcBorders>
            <w:noWrap/>
            <w:vAlign w:val="bottom"/>
            <w:hideMark/>
          </w:tcPr>
          <w:p w14:paraId="14263D8E" w14:textId="280F4F79" w:rsidR="00540715" w:rsidRPr="00C14F75" w:rsidRDefault="00540715" w:rsidP="00540715">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388.122,20 €</w:t>
            </w:r>
          </w:p>
        </w:tc>
      </w:tr>
      <w:tr w:rsidR="00540715" w:rsidRPr="00C14F75" w14:paraId="1667B80B" w14:textId="77777777" w:rsidTr="00D2112F">
        <w:trPr>
          <w:trHeight w:val="264"/>
        </w:trPr>
        <w:tc>
          <w:tcPr>
            <w:tcW w:w="7792" w:type="dxa"/>
            <w:tcBorders>
              <w:top w:val="nil"/>
              <w:left w:val="single" w:sz="4" w:space="0" w:color="auto"/>
              <w:bottom w:val="single" w:sz="4" w:space="0" w:color="auto"/>
              <w:right w:val="single" w:sz="4" w:space="0" w:color="auto"/>
            </w:tcBorders>
            <w:noWrap/>
            <w:vAlign w:val="bottom"/>
            <w:hideMark/>
          </w:tcPr>
          <w:p w14:paraId="130E5C19" w14:textId="77777777" w:rsidR="00540715" w:rsidRPr="00C14F75" w:rsidRDefault="00540715" w:rsidP="00540715">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Contribution volontaire du Canada (62.000,00 CAD - Approx.)</w:t>
            </w:r>
          </w:p>
        </w:tc>
        <w:tc>
          <w:tcPr>
            <w:tcW w:w="1558" w:type="dxa"/>
            <w:tcBorders>
              <w:top w:val="nil"/>
              <w:left w:val="nil"/>
              <w:bottom w:val="single" w:sz="4" w:space="0" w:color="auto"/>
              <w:right w:val="single" w:sz="4" w:space="0" w:color="auto"/>
            </w:tcBorders>
            <w:noWrap/>
            <w:vAlign w:val="bottom"/>
            <w:hideMark/>
          </w:tcPr>
          <w:p w14:paraId="28EFE66D" w14:textId="3F1DEFC4" w:rsidR="00540715" w:rsidRPr="00C14F75" w:rsidRDefault="00540715" w:rsidP="00540715">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35.756,85 €</w:t>
            </w:r>
          </w:p>
        </w:tc>
      </w:tr>
      <w:tr w:rsidR="00540715" w:rsidRPr="00C14F75" w14:paraId="480CE030" w14:textId="77777777" w:rsidTr="00D2112F">
        <w:trPr>
          <w:trHeight w:val="264"/>
        </w:trPr>
        <w:tc>
          <w:tcPr>
            <w:tcW w:w="7792" w:type="dxa"/>
            <w:tcBorders>
              <w:top w:val="nil"/>
              <w:left w:val="single" w:sz="4" w:space="0" w:color="auto"/>
              <w:bottom w:val="single" w:sz="4" w:space="0" w:color="auto"/>
              <w:right w:val="single" w:sz="4" w:space="0" w:color="auto"/>
            </w:tcBorders>
            <w:noWrap/>
            <w:vAlign w:val="bottom"/>
            <w:hideMark/>
          </w:tcPr>
          <w:p w14:paraId="240C4CAC" w14:textId="77777777" w:rsidR="00540715" w:rsidRPr="00C14F75" w:rsidRDefault="00540715" w:rsidP="00540715">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 xml:space="preserve">Contribution volontaire de la Chine - Fonds spécial pour les données - Chine (R.P.) </w:t>
            </w:r>
          </w:p>
        </w:tc>
        <w:tc>
          <w:tcPr>
            <w:tcW w:w="1558" w:type="dxa"/>
            <w:tcBorders>
              <w:top w:val="nil"/>
              <w:left w:val="nil"/>
              <w:bottom w:val="single" w:sz="4" w:space="0" w:color="auto"/>
              <w:right w:val="single" w:sz="4" w:space="0" w:color="auto"/>
            </w:tcBorders>
            <w:noWrap/>
            <w:vAlign w:val="bottom"/>
            <w:hideMark/>
          </w:tcPr>
          <w:p w14:paraId="06E631B0" w14:textId="383EC31D" w:rsidR="00540715" w:rsidRPr="00C14F75" w:rsidRDefault="00540715" w:rsidP="00540715">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40.000,00 €</w:t>
            </w:r>
          </w:p>
        </w:tc>
      </w:tr>
      <w:tr w:rsidR="00540715" w:rsidRPr="00C14F75" w14:paraId="33397D10" w14:textId="77777777" w:rsidTr="00D2112F">
        <w:trPr>
          <w:trHeight w:val="264"/>
        </w:trPr>
        <w:tc>
          <w:tcPr>
            <w:tcW w:w="7792" w:type="dxa"/>
            <w:tcBorders>
              <w:top w:val="nil"/>
              <w:left w:val="single" w:sz="4" w:space="0" w:color="auto"/>
              <w:bottom w:val="single" w:sz="4" w:space="0" w:color="auto"/>
              <w:right w:val="single" w:sz="4" w:space="0" w:color="auto"/>
            </w:tcBorders>
            <w:noWrap/>
            <w:vAlign w:val="bottom"/>
            <w:hideMark/>
          </w:tcPr>
          <w:p w14:paraId="31017492" w14:textId="77777777" w:rsidR="00540715" w:rsidRPr="00C14F75" w:rsidRDefault="00540715" w:rsidP="00540715">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Contribution volontaire des États-Unis - Fonds spécial pour les données - États-Unis</w:t>
            </w:r>
          </w:p>
        </w:tc>
        <w:tc>
          <w:tcPr>
            <w:tcW w:w="1558" w:type="dxa"/>
            <w:tcBorders>
              <w:top w:val="nil"/>
              <w:left w:val="nil"/>
              <w:bottom w:val="single" w:sz="4" w:space="0" w:color="auto"/>
              <w:right w:val="single" w:sz="4" w:space="0" w:color="auto"/>
            </w:tcBorders>
            <w:noWrap/>
            <w:vAlign w:val="bottom"/>
            <w:hideMark/>
          </w:tcPr>
          <w:p w14:paraId="1FE1C46E" w14:textId="7B68E982" w:rsidR="00540715" w:rsidRPr="00C14F75" w:rsidRDefault="00540715" w:rsidP="00540715">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152.656,93 €</w:t>
            </w:r>
          </w:p>
        </w:tc>
      </w:tr>
      <w:tr w:rsidR="00540715" w:rsidRPr="00C14F75" w14:paraId="493ED222" w14:textId="77777777" w:rsidTr="00D2112F">
        <w:trPr>
          <w:trHeight w:val="264"/>
        </w:trPr>
        <w:tc>
          <w:tcPr>
            <w:tcW w:w="7792" w:type="dxa"/>
            <w:tcBorders>
              <w:top w:val="nil"/>
              <w:left w:val="single" w:sz="4" w:space="0" w:color="auto"/>
              <w:bottom w:val="single" w:sz="4" w:space="0" w:color="auto"/>
              <w:right w:val="single" w:sz="4" w:space="0" w:color="auto"/>
            </w:tcBorders>
            <w:noWrap/>
            <w:vAlign w:val="bottom"/>
            <w:hideMark/>
          </w:tcPr>
          <w:p w14:paraId="3F7FA521" w14:textId="77777777" w:rsidR="00540715" w:rsidRPr="00C14F75" w:rsidRDefault="00540715" w:rsidP="00540715">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Contribution volontaire des États-Unis – 25. Fonds pour le rétablissement des Caraïbes « Deepwater Horizon »</w:t>
            </w:r>
          </w:p>
        </w:tc>
        <w:tc>
          <w:tcPr>
            <w:tcW w:w="1558" w:type="dxa"/>
            <w:tcBorders>
              <w:top w:val="nil"/>
              <w:left w:val="nil"/>
              <w:bottom w:val="single" w:sz="4" w:space="0" w:color="auto"/>
              <w:right w:val="single" w:sz="4" w:space="0" w:color="auto"/>
            </w:tcBorders>
            <w:noWrap/>
            <w:vAlign w:val="bottom"/>
            <w:hideMark/>
          </w:tcPr>
          <w:p w14:paraId="1EEEC66C" w14:textId="76A743B1" w:rsidR="00540715" w:rsidRPr="00C14F75" w:rsidRDefault="00540715" w:rsidP="00540715">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37.500,00 €</w:t>
            </w:r>
          </w:p>
        </w:tc>
      </w:tr>
      <w:tr w:rsidR="00540715" w:rsidRPr="00C14F75" w14:paraId="24217302" w14:textId="77777777" w:rsidTr="00D2112F">
        <w:trPr>
          <w:trHeight w:val="264"/>
        </w:trPr>
        <w:tc>
          <w:tcPr>
            <w:tcW w:w="7792" w:type="dxa"/>
            <w:tcBorders>
              <w:top w:val="nil"/>
              <w:left w:val="single" w:sz="4" w:space="0" w:color="auto"/>
              <w:bottom w:val="single" w:sz="4" w:space="0" w:color="auto"/>
              <w:right w:val="single" w:sz="4" w:space="0" w:color="auto"/>
            </w:tcBorders>
            <w:noWrap/>
            <w:vAlign w:val="bottom"/>
            <w:hideMark/>
          </w:tcPr>
          <w:p w14:paraId="0A104556" w14:textId="77777777" w:rsidR="00540715" w:rsidRPr="00C14F75" w:rsidRDefault="00540715" w:rsidP="00540715">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Contribution volontaire de l’Union européenne</w:t>
            </w:r>
          </w:p>
        </w:tc>
        <w:tc>
          <w:tcPr>
            <w:tcW w:w="1558" w:type="dxa"/>
            <w:tcBorders>
              <w:top w:val="nil"/>
              <w:left w:val="nil"/>
              <w:bottom w:val="single" w:sz="4" w:space="0" w:color="auto"/>
              <w:right w:val="single" w:sz="4" w:space="0" w:color="auto"/>
            </w:tcBorders>
            <w:noWrap/>
            <w:vAlign w:val="bottom"/>
            <w:hideMark/>
          </w:tcPr>
          <w:p w14:paraId="2D40A5B2" w14:textId="75E60C3E" w:rsidR="00540715" w:rsidRPr="00C14F75" w:rsidRDefault="00540715" w:rsidP="00540715">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318.000,00 €</w:t>
            </w:r>
          </w:p>
        </w:tc>
      </w:tr>
      <w:tr w:rsidR="00540715" w:rsidRPr="00C14F75" w14:paraId="75A18CF3" w14:textId="77777777" w:rsidTr="00D2112F">
        <w:trPr>
          <w:trHeight w:val="528"/>
        </w:trPr>
        <w:tc>
          <w:tcPr>
            <w:tcW w:w="7792" w:type="dxa"/>
            <w:tcBorders>
              <w:top w:val="nil"/>
              <w:left w:val="single" w:sz="4" w:space="0" w:color="auto"/>
              <w:bottom w:val="single" w:sz="4" w:space="0" w:color="auto"/>
              <w:right w:val="single" w:sz="4" w:space="0" w:color="auto"/>
            </w:tcBorders>
            <w:shd w:val="clear" w:color="000000" w:fill="FFFFFF"/>
            <w:vAlign w:val="bottom"/>
            <w:hideMark/>
          </w:tcPr>
          <w:p w14:paraId="3245E94C" w14:textId="77777777" w:rsidR="00540715" w:rsidRPr="00C14F75" w:rsidRDefault="00540715" w:rsidP="00540715">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Revenus - Chapitre 7 - Enveloppe scientifique (programmes de recherche de l’ICCAT)</w:t>
            </w:r>
          </w:p>
        </w:tc>
        <w:tc>
          <w:tcPr>
            <w:tcW w:w="1558" w:type="dxa"/>
            <w:tcBorders>
              <w:top w:val="nil"/>
              <w:left w:val="nil"/>
              <w:bottom w:val="single" w:sz="4" w:space="0" w:color="auto"/>
              <w:right w:val="single" w:sz="4" w:space="0" w:color="auto"/>
            </w:tcBorders>
            <w:shd w:val="clear" w:color="000000" w:fill="FFFFFF"/>
            <w:noWrap/>
            <w:vAlign w:val="bottom"/>
            <w:hideMark/>
          </w:tcPr>
          <w:p w14:paraId="3F13CCB8" w14:textId="1ED59297" w:rsidR="00540715" w:rsidRPr="00C14F75" w:rsidRDefault="00540715" w:rsidP="00540715">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275.332,12 €</w:t>
            </w:r>
          </w:p>
        </w:tc>
      </w:tr>
      <w:tr w:rsidR="00540715" w:rsidRPr="00C14F75" w14:paraId="6D5B5A72" w14:textId="77777777" w:rsidTr="00D2112F">
        <w:trPr>
          <w:trHeight w:val="264"/>
        </w:trPr>
        <w:tc>
          <w:tcPr>
            <w:tcW w:w="7792" w:type="dxa"/>
            <w:tcBorders>
              <w:top w:val="nil"/>
              <w:left w:val="single" w:sz="4" w:space="0" w:color="auto"/>
              <w:bottom w:val="single" w:sz="4" w:space="0" w:color="auto"/>
              <w:right w:val="single" w:sz="4" w:space="0" w:color="auto"/>
            </w:tcBorders>
            <w:noWrap/>
            <w:vAlign w:val="bottom"/>
            <w:hideMark/>
          </w:tcPr>
          <w:p w14:paraId="51A94BE0" w14:textId="77777777" w:rsidR="00540715" w:rsidRPr="00C14F75" w:rsidRDefault="00540715" w:rsidP="00540715">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Dépenses :</w:t>
            </w:r>
          </w:p>
        </w:tc>
        <w:tc>
          <w:tcPr>
            <w:tcW w:w="1558" w:type="dxa"/>
            <w:tcBorders>
              <w:top w:val="nil"/>
              <w:left w:val="nil"/>
              <w:bottom w:val="single" w:sz="4" w:space="0" w:color="auto"/>
              <w:right w:val="single" w:sz="4" w:space="0" w:color="auto"/>
            </w:tcBorders>
            <w:shd w:val="clear" w:color="000000" w:fill="000000"/>
            <w:noWrap/>
            <w:vAlign w:val="bottom"/>
            <w:hideMark/>
          </w:tcPr>
          <w:p w14:paraId="66D0A51E" w14:textId="77777777" w:rsidR="00540715" w:rsidRPr="00C14F75" w:rsidRDefault="00540715" w:rsidP="00540715">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 </w:t>
            </w:r>
          </w:p>
        </w:tc>
      </w:tr>
      <w:tr w:rsidR="00540715" w:rsidRPr="00C14F75" w14:paraId="4CD51161" w14:textId="77777777" w:rsidTr="00D2112F">
        <w:trPr>
          <w:trHeight w:val="264"/>
        </w:trPr>
        <w:tc>
          <w:tcPr>
            <w:tcW w:w="7792" w:type="dxa"/>
            <w:tcBorders>
              <w:top w:val="nil"/>
              <w:left w:val="single" w:sz="4" w:space="0" w:color="auto"/>
              <w:bottom w:val="single" w:sz="4" w:space="0" w:color="auto"/>
              <w:right w:val="single" w:sz="4" w:space="0" w:color="auto"/>
            </w:tcBorders>
            <w:noWrap/>
            <w:vAlign w:val="bottom"/>
            <w:hideMark/>
          </w:tcPr>
          <w:p w14:paraId="64A9AC7E" w14:textId="77777777" w:rsidR="00540715" w:rsidRPr="00C14F75" w:rsidRDefault="00540715" w:rsidP="00540715">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Réserve budgétaire scientifique 2026</w:t>
            </w:r>
          </w:p>
        </w:tc>
        <w:tc>
          <w:tcPr>
            <w:tcW w:w="1558" w:type="dxa"/>
            <w:tcBorders>
              <w:top w:val="nil"/>
              <w:left w:val="nil"/>
              <w:bottom w:val="single" w:sz="4" w:space="0" w:color="auto"/>
              <w:right w:val="single" w:sz="4" w:space="0" w:color="auto"/>
            </w:tcBorders>
            <w:noWrap/>
            <w:vAlign w:val="bottom"/>
            <w:hideMark/>
          </w:tcPr>
          <w:p w14:paraId="5C4B38F6" w14:textId="09FFA517" w:rsidR="00540715" w:rsidRPr="00C14F75" w:rsidRDefault="00540715" w:rsidP="00540715">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(113.397,10 €)</w:t>
            </w:r>
          </w:p>
        </w:tc>
      </w:tr>
      <w:tr w:rsidR="00540715" w:rsidRPr="00C14F75" w14:paraId="2E8C0584" w14:textId="77777777" w:rsidTr="00D2112F">
        <w:trPr>
          <w:trHeight w:val="264"/>
        </w:trPr>
        <w:tc>
          <w:tcPr>
            <w:tcW w:w="7792" w:type="dxa"/>
            <w:tcBorders>
              <w:top w:val="nil"/>
              <w:left w:val="single" w:sz="4" w:space="0" w:color="auto"/>
              <w:bottom w:val="single" w:sz="4" w:space="0" w:color="auto"/>
              <w:right w:val="single" w:sz="4" w:space="0" w:color="auto"/>
            </w:tcBorders>
            <w:noWrap/>
            <w:vAlign w:val="bottom"/>
            <w:hideMark/>
          </w:tcPr>
          <w:p w14:paraId="2508922D" w14:textId="77777777" w:rsidR="00540715" w:rsidRPr="00C14F75" w:rsidRDefault="00540715" w:rsidP="00540715">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Solde nécessaire pour mener à bien toutes les activités demandées par le SCRS</w:t>
            </w:r>
          </w:p>
        </w:tc>
        <w:tc>
          <w:tcPr>
            <w:tcW w:w="1558" w:type="dxa"/>
            <w:tcBorders>
              <w:top w:val="nil"/>
              <w:left w:val="nil"/>
              <w:bottom w:val="single" w:sz="4" w:space="0" w:color="auto"/>
              <w:right w:val="single" w:sz="4" w:space="0" w:color="auto"/>
            </w:tcBorders>
            <w:noWrap/>
            <w:vAlign w:val="bottom"/>
            <w:hideMark/>
          </w:tcPr>
          <w:p w14:paraId="54DC9D51" w14:textId="2F6D2C7D" w:rsidR="00540715" w:rsidRPr="00C14F75" w:rsidRDefault="00540715" w:rsidP="00540715">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0,00 €</w:t>
            </w:r>
          </w:p>
        </w:tc>
      </w:tr>
    </w:tbl>
    <w:p w14:paraId="02EF478F" w14:textId="77777777" w:rsidR="00DD2E70" w:rsidRPr="00C14F75" w:rsidRDefault="00DD2E70" w:rsidP="00954D2F">
      <w:pPr>
        <w:spacing w:line="240" w:lineRule="auto"/>
        <w:jc w:val="both"/>
        <w:rPr>
          <w:rFonts w:ascii="Cambria" w:eastAsia="Calibri" w:hAnsi="Cambria"/>
          <w:i/>
          <w:iCs/>
          <w:kern w:val="0"/>
          <w:sz w:val="20"/>
          <w:szCs w:val="20"/>
          <w14:ligatures w14:val="none"/>
        </w:rPr>
      </w:pPr>
    </w:p>
    <w:p w14:paraId="778078C1" w14:textId="7BA04A5B" w:rsidR="00AF4FBA" w:rsidRPr="00C14F75" w:rsidRDefault="00926552" w:rsidP="00954D2F">
      <w:pPr>
        <w:spacing w:line="240" w:lineRule="auto"/>
        <w:jc w:val="both"/>
        <w:rPr>
          <w:rFonts w:ascii="Cambria" w:eastAsia="Calibri" w:hAnsi="Cambria"/>
          <w:i/>
          <w:iCs/>
          <w:kern w:val="0"/>
          <w:sz w:val="20"/>
          <w:szCs w:val="20"/>
          <w14:ligatures w14:val="none"/>
        </w:rPr>
      </w:pPr>
      <w:r w:rsidRPr="00C14F75">
        <w:rPr>
          <w:rFonts w:ascii="Cambria" w:hAnsi="Cambria"/>
          <w:i/>
          <w:sz w:val="20"/>
          <w:szCs w:val="20"/>
        </w:rPr>
        <w:t>Programme ICCAT de recherche sur le thon rouge englobant tout l’Atlantique (GBYP)</w:t>
      </w:r>
    </w:p>
    <w:p w14:paraId="136EBFDA" w14:textId="77777777" w:rsidR="00926552" w:rsidRPr="00C14F75" w:rsidRDefault="00926552" w:rsidP="00954D2F">
      <w:pPr>
        <w:spacing w:line="240" w:lineRule="auto"/>
        <w:jc w:val="both"/>
        <w:rPr>
          <w:rFonts w:ascii="Cambria" w:eastAsia="Calibri" w:hAnsi="Cambria"/>
          <w:kern w:val="0"/>
          <w:sz w:val="20"/>
          <w:szCs w:val="20"/>
          <w14:ligatures w14:val="none"/>
        </w:rPr>
      </w:pPr>
    </w:p>
    <w:p w14:paraId="111240D3" w14:textId="54E7E6B3" w:rsidR="00926552" w:rsidRPr="00C14F75" w:rsidRDefault="00926552" w:rsidP="00954D2F">
      <w:pPr>
        <w:spacing w:line="240" w:lineRule="auto"/>
        <w:jc w:val="both"/>
        <w:rPr>
          <w:rFonts w:ascii="Cambria" w:eastAsia="Calibri" w:hAnsi="Cambria"/>
          <w:kern w:val="0"/>
          <w:sz w:val="20"/>
          <w:szCs w:val="20"/>
          <w14:ligatures w14:val="none"/>
        </w:rPr>
      </w:pPr>
      <w:r w:rsidRPr="00C14F75">
        <w:rPr>
          <w:rFonts w:ascii="Cambria" w:hAnsi="Cambria"/>
          <w:sz w:val="20"/>
          <w:szCs w:val="20"/>
        </w:rPr>
        <w:t>Jusqu'à présent, ce programme est financé exclusivement par des contributions volontaires. Par conséquent, le montant du chapitre 7 ne financera aucune activité du GBYP.</w:t>
      </w:r>
    </w:p>
    <w:p w14:paraId="397950A0" w14:textId="77777777" w:rsidR="00AF4FBA" w:rsidRPr="00C14F75" w:rsidRDefault="00AF4FBA" w:rsidP="00954D2F">
      <w:pPr>
        <w:spacing w:line="240" w:lineRule="auto"/>
        <w:jc w:val="both"/>
        <w:rPr>
          <w:rFonts w:ascii="Cambria" w:eastAsia="Calibri" w:hAnsi="Cambria"/>
          <w:kern w:val="0"/>
          <w:sz w:val="20"/>
          <w:szCs w:val="20"/>
          <w14:ligatures w14:val="none"/>
        </w:rPr>
      </w:pPr>
    </w:p>
    <w:p w14:paraId="4E38A682" w14:textId="35EF792F" w:rsidR="00AF4FBA" w:rsidRPr="00C14F75" w:rsidRDefault="0056744A" w:rsidP="004505A0">
      <w:pPr>
        <w:rPr>
          <w:rFonts w:ascii="Cambria" w:eastAsia="Calibri" w:hAnsi="Cambria"/>
          <w:kern w:val="0"/>
          <w:sz w:val="20"/>
          <w:szCs w:val="20"/>
          <w14:ligatures w14:val="none"/>
        </w:rPr>
      </w:pPr>
      <w:r w:rsidRPr="00C14F75">
        <w:rPr>
          <w:rFonts w:ascii="Cambria" w:hAnsi="Cambria"/>
          <w:sz w:val="20"/>
          <w:szCs w:val="20"/>
        </w:rPr>
        <w:t>Le solde estimé du GBYP au 31/12/2026 se présente comme suit :</w:t>
      </w:r>
    </w:p>
    <w:p w14:paraId="135A27AF" w14:textId="797DEC9F" w:rsidR="00E005AE" w:rsidRDefault="00E005AE">
      <w:pPr>
        <w:rPr>
          <w:rFonts w:ascii="Cambria" w:eastAsia="Calibri" w:hAnsi="Cambria"/>
          <w:kern w:val="0"/>
          <w:sz w:val="20"/>
          <w:szCs w:val="20"/>
          <w14:ligatures w14:val="none"/>
        </w:rPr>
      </w:pPr>
      <w:r>
        <w:rPr>
          <w:rFonts w:ascii="Cambria" w:eastAsia="Calibri" w:hAnsi="Cambria"/>
          <w:kern w:val="0"/>
          <w:sz w:val="20"/>
          <w:szCs w:val="20"/>
          <w14:ligatures w14:val="none"/>
        </w:rPr>
        <w:br w:type="page"/>
      </w:r>
    </w:p>
    <w:tbl>
      <w:tblPr>
        <w:tblW w:w="7780" w:type="dxa"/>
        <w:tblLook w:val="04A0" w:firstRow="1" w:lastRow="0" w:firstColumn="1" w:lastColumn="0" w:noHBand="0" w:noVBand="1"/>
      </w:tblPr>
      <w:tblGrid>
        <w:gridCol w:w="6232"/>
        <w:gridCol w:w="1548"/>
      </w:tblGrid>
      <w:tr w:rsidR="0011291F" w:rsidRPr="00C14F75" w14:paraId="175F99E0" w14:textId="77777777" w:rsidTr="00F50A20">
        <w:trPr>
          <w:trHeight w:val="264"/>
        </w:trPr>
        <w:tc>
          <w:tcPr>
            <w:tcW w:w="6232" w:type="dxa"/>
            <w:tcBorders>
              <w:top w:val="single" w:sz="4" w:space="0" w:color="auto"/>
              <w:left w:val="single" w:sz="4" w:space="0" w:color="auto"/>
              <w:bottom w:val="single" w:sz="4" w:space="0" w:color="auto"/>
              <w:right w:val="single" w:sz="4" w:space="0" w:color="auto"/>
            </w:tcBorders>
            <w:noWrap/>
            <w:vAlign w:val="bottom"/>
            <w:hideMark/>
          </w:tcPr>
          <w:p w14:paraId="6BCEEC0B" w14:textId="77777777" w:rsidR="0011291F" w:rsidRPr="00C14F75" w:rsidRDefault="0011291F" w:rsidP="0011291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lastRenderedPageBreak/>
              <w:t>Solde initial (01/01/2026)</w:t>
            </w:r>
          </w:p>
        </w:tc>
        <w:tc>
          <w:tcPr>
            <w:tcW w:w="1548" w:type="dxa"/>
            <w:tcBorders>
              <w:top w:val="single" w:sz="4" w:space="0" w:color="auto"/>
              <w:left w:val="nil"/>
              <w:bottom w:val="single" w:sz="4" w:space="0" w:color="auto"/>
              <w:right w:val="single" w:sz="4" w:space="0" w:color="auto"/>
            </w:tcBorders>
            <w:noWrap/>
            <w:vAlign w:val="bottom"/>
            <w:hideMark/>
          </w:tcPr>
          <w:p w14:paraId="7C425263" w14:textId="4A75AD2B" w:rsidR="0011291F" w:rsidRPr="00C14F75" w:rsidRDefault="0011291F" w:rsidP="0011291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571.362,76 €</w:t>
            </w:r>
          </w:p>
        </w:tc>
      </w:tr>
      <w:tr w:rsidR="0011291F" w:rsidRPr="00C14F75" w14:paraId="60DA0D4C" w14:textId="77777777" w:rsidTr="00F50A20">
        <w:trPr>
          <w:trHeight w:val="264"/>
        </w:trPr>
        <w:tc>
          <w:tcPr>
            <w:tcW w:w="6232" w:type="dxa"/>
            <w:tcBorders>
              <w:top w:val="nil"/>
              <w:left w:val="single" w:sz="4" w:space="0" w:color="auto"/>
              <w:bottom w:val="single" w:sz="4" w:space="0" w:color="auto"/>
              <w:right w:val="single" w:sz="4" w:space="0" w:color="auto"/>
            </w:tcBorders>
            <w:noWrap/>
            <w:vAlign w:val="bottom"/>
            <w:hideMark/>
          </w:tcPr>
          <w:p w14:paraId="499EEE3B" w14:textId="77777777" w:rsidR="0011291F" w:rsidRPr="00C14F75" w:rsidRDefault="0011291F" w:rsidP="0011291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Contribution volontaire de l'Union européenne - Phases antérieures</w:t>
            </w:r>
          </w:p>
        </w:tc>
        <w:tc>
          <w:tcPr>
            <w:tcW w:w="1548" w:type="dxa"/>
            <w:tcBorders>
              <w:top w:val="nil"/>
              <w:left w:val="nil"/>
              <w:bottom w:val="single" w:sz="4" w:space="0" w:color="auto"/>
              <w:right w:val="single" w:sz="4" w:space="0" w:color="auto"/>
            </w:tcBorders>
            <w:noWrap/>
            <w:vAlign w:val="bottom"/>
            <w:hideMark/>
          </w:tcPr>
          <w:p w14:paraId="71262EB0" w14:textId="36795A6C" w:rsidR="0011291F" w:rsidRPr="00C14F75" w:rsidRDefault="0011291F" w:rsidP="0011291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80.000,00 €</w:t>
            </w:r>
          </w:p>
        </w:tc>
      </w:tr>
      <w:tr w:rsidR="0011291F" w:rsidRPr="00C14F75" w14:paraId="74813C44" w14:textId="77777777" w:rsidTr="00F50A20">
        <w:trPr>
          <w:trHeight w:val="264"/>
        </w:trPr>
        <w:tc>
          <w:tcPr>
            <w:tcW w:w="6232" w:type="dxa"/>
            <w:tcBorders>
              <w:top w:val="nil"/>
              <w:left w:val="single" w:sz="4" w:space="0" w:color="auto"/>
              <w:bottom w:val="single" w:sz="4" w:space="0" w:color="auto"/>
              <w:right w:val="single" w:sz="4" w:space="0" w:color="auto"/>
            </w:tcBorders>
            <w:noWrap/>
            <w:vAlign w:val="bottom"/>
            <w:hideMark/>
          </w:tcPr>
          <w:p w14:paraId="283D0416" w14:textId="77777777" w:rsidR="0011291F" w:rsidRPr="00C14F75" w:rsidRDefault="0011291F" w:rsidP="0011291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Contribution volontaire du Royaume-Uni - Phases antérieures</w:t>
            </w:r>
          </w:p>
        </w:tc>
        <w:tc>
          <w:tcPr>
            <w:tcW w:w="1548" w:type="dxa"/>
            <w:tcBorders>
              <w:top w:val="nil"/>
              <w:left w:val="nil"/>
              <w:bottom w:val="single" w:sz="4" w:space="0" w:color="auto"/>
              <w:right w:val="single" w:sz="4" w:space="0" w:color="auto"/>
            </w:tcBorders>
            <w:noWrap/>
            <w:vAlign w:val="bottom"/>
            <w:hideMark/>
          </w:tcPr>
          <w:p w14:paraId="47D293E9" w14:textId="4746D297" w:rsidR="0011291F" w:rsidRPr="00C14F75" w:rsidRDefault="0011291F" w:rsidP="0011291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2.257,11 €</w:t>
            </w:r>
          </w:p>
        </w:tc>
      </w:tr>
      <w:tr w:rsidR="0011291F" w:rsidRPr="00C14F75" w14:paraId="10ABE230" w14:textId="77777777" w:rsidTr="00F50A20">
        <w:trPr>
          <w:trHeight w:val="264"/>
        </w:trPr>
        <w:tc>
          <w:tcPr>
            <w:tcW w:w="6232" w:type="dxa"/>
            <w:tcBorders>
              <w:top w:val="nil"/>
              <w:left w:val="single" w:sz="4" w:space="0" w:color="auto"/>
              <w:bottom w:val="single" w:sz="4" w:space="0" w:color="auto"/>
              <w:right w:val="single" w:sz="4" w:space="0" w:color="auto"/>
            </w:tcBorders>
            <w:noWrap/>
            <w:vAlign w:val="bottom"/>
            <w:hideMark/>
          </w:tcPr>
          <w:p w14:paraId="1CF1E8C1" w14:textId="77777777" w:rsidR="0011291F" w:rsidRPr="00C14F75" w:rsidRDefault="0011291F" w:rsidP="0011291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Contribution volontaire de l'Albanie</w:t>
            </w:r>
          </w:p>
        </w:tc>
        <w:tc>
          <w:tcPr>
            <w:tcW w:w="1548" w:type="dxa"/>
            <w:tcBorders>
              <w:top w:val="nil"/>
              <w:left w:val="nil"/>
              <w:bottom w:val="single" w:sz="4" w:space="0" w:color="auto"/>
              <w:right w:val="single" w:sz="4" w:space="0" w:color="auto"/>
            </w:tcBorders>
            <w:noWrap/>
            <w:vAlign w:val="bottom"/>
            <w:hideMark/>
          </w:tcPr>
          <w:p w14:paraId="077AE4E5" w14:textId="29DFA5EC" w:rsidR="0011291F" w:rsidRPr="00C14F75" w:rsidRDefault="0011291F" w:rsidP="0011291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3.504,31 €</w:t>
            </w:r>
          </w:p>
        </w:tc>
      </w:tr>
      <w:tr w:rsidR="0011291F" w:rsidRPr="00C14F75" w14:paraId="269AD8B1" w14:textId="77777777" w:rsidTr="00F50A20">
        <w:trPr>
          <w:trHeight w:val="264"/>
        </w:trPr>
        <w:tc>
          <w:tcPr>
            <w:tcW w:w="6232" w:type="dxa"/>
            <w:tcBorders>
              <w:top w:val="nil"/>
              <w:left w:val="single" w:sz="4" w:space="0" w:color="auto"/>
              <w:bottom w:val="single" w:sz="4" w:space="0" w:color="auto"/>
              <w:right w:val="single" w:sz="4" w:space="0" w:color="auto"/>
            </w:tcBorders>
            <w:noWrap/>
            <w:vAlign w:val="bottom"/>
            <w:hideMark/>
          </w:tcPr>
          <w:p w14:paraId="2D10F95F" w14:textId="77777777" w:rsidR="0011291F" w:rsidRPr="00C14F75" w:rsidRDefault="0011291F" w:rsidP="0011291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Contribution volontaire de l'Algérie</w:t>
            </w:r>
          </w:p>
        </w:tc>
        <w:tc>
          <w:tcPr>
            <w:tcW w:w="1548" w:type="dxa"/>
            <w:tcBorders>
              <w:top w:val="nil"/>
              <w:left w:val="nil"/>
              <w:bottom w:val="single" w:sz="4" w:space="0" w:color="auto"/>
              <w:right w:val="single" w:sz="4" w:space="0" w:color="auto"/>
            </w:tcBorders>
            <w:noWrap/>
            <w:vAlign w:val="bottom"/>
            <w:hideMark/>
          </w:tcPr>
          <w:p w14:paraId="7F3B723F" w14:textId="3A5D4D8C" w:rsidR="0011291F" w:rsidRPr="00C14F75" w:rsidRDefault="0011291F" w:rsidP="0011291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18.722,88 €</w:t>
            </w:r>
          </w:p>
        </w:tc>
      </w:tr>
      <w:tr w:rsidR="0011291F" w:rsidRPr="00C14F75" w14:paraId="3F0EDE74" w14:textId="77777777" w:rsidTr="00F50A20">
        <w:trPr>
          <w:trHeight w:val="264"/>
        </w:trPr>
        <w:tc>
          <w:tcPr>
            <w:tcW w:w="6232" w:type="dxa"/>
            <w:tcBorders>
              <w:top w:val="nil"/>
              <w:left w:val="single" w:sz="4" w:space="0" w:color="auto"/>
              <w:bottom w:val="single" w:sz="4" w:space="0" w:color="auto"/>
              <w:right w:val="single" w:sz="4" w:space="0" w:color="auto"/>
            </w:tcBorders>
            <w:noWrap/>
            <w:vAlign w:val="bottom"/>
            <w:hideMark/>
          </w:tcPr>
          <w:p w14:paraId="1D77D73E" w14:textId="77777777" w:rsidR="0011291F" w:rsidRPr="00C14F75" w:rsidRDefault="0011291F" w:rsidP="0011291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Contribution volontaire du Canada</w:t>
            </w:r>
          </w:p>
        </w:tc>
        <w:tc>
          <w:tcPr>
            <w:tcW w:w="1548" w:type="dxa"/>
            <w:tcBorders>
              <w:top w:val="nil"/>
              <w:left w:val="nil"/>
              <w:bottom w:val="single" w:sz="4" w:space="0" w:color="auto"/>
              <w:right w:val="single" w:sz="4" w:space="0" w:color="auto"/>
            </w:tcBorders>
            <w:noWrap/>
            <w:vAlign w:val="bottom"/>
            <w:hideMark/>
          </w:tcPr>
          <w:p w14:paraId="1989304E" w14:textId="219FD93F" w:rsidR="0011291F" w:rsidRPr="00C14F75" w:rsidRDefault="0011291F" w:rsidP="0011291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19.666,27 €</w:t>
            </w:r>
          </w:p>
        </w:tc>
      </w:tr>
      <w:tr w:rsidR="0011291F" w:rsidRPr="00C14F75" w14:paraId="4FB65B74" w14:textId="77777777" w:rsidTr="00F50A20">
        <w:trPr>
          <w:trHeight w:val="264"/>
        </w:trPr>
        <w:tc>
          <w:tcPr>
            <w:tcW w:w="6232" w:type="dxa"/>
            <w:tcBorders>
              <w:top w:val="nil"/>
              <w:left w:val="single" w:sz="4" w:space="0" w:color="auto"/>
              <w:bottom w:val="single" w:sz="4" w:space="0" w:color="auto"/>
              <w:right w:val="single" w:sz="4" w:space="0" w:color="auto"/>
            </w:tcBorders>
            <w:noWrap/>
            <w:vAlign w:val="bottom"/>
            <w:hideMark/>
          </w:tcPr>
          <w:p w14:paraId="3878D1DF" w14:textId="77777777" w:rsidR="0011291F" w:rsidRPr="00C14F75" w:rsidRDefault="0011291F" w:rsidP="0011291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Contribution volontaire de la Corée</w:t>
            </w:r>
          </w:p>
        </w:tc>
        <w:tc>
          <w:tcPr>
            <w:tcW w:w="1548" w:type="dxa"/>
            <w:tcBorders>
              <w:top w:val="nil"/>
              <w:left w:val="nil"/>
              <w:bottom w:val="single" w:sz="4" w:space="0" w:color="auto"/>
              <w:right w:val="single" w:sz="4" w:space="0" w:color="auto"/>
            </w:tcBorders>
            <w:noWrap/>
            <w:vAlign w:val="bottom"/>
            <w:hideMark/>
          </w:tcPr>
          <w:p w14:paraId="0E1827AA" w14:textId="11335CE9" w:rsidR="0011291F" w:rsidRPr="00C14F75" w:rsidRDefault="0011291F" w:rsidP="0011291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2.826,70 €</w:t>
            </w:r>
          </w:p>
        </w:tc>
      </w:tr>
      <w:tr w:rsidR="0011291F" w:rsidRPr="00C14F75" w14:paraId="70F14D7D" w14:textId="77777777" w:rsidTr="00F50A20">
        <w:trPr>
          <w:trHeight w:val="264"/>
        </w:trPr>
        <w:tc>
          <w:tcPr>
            <w:tcW w:w="6232" w:type="dxa"/>
            <w:tcBorders>
              <w:top w:val="nil"/>
              <w:left w:val="single" w:sz="4" w:space="0" w:color="auto"/>
              <w:bottom w:val="single" w:sz="4" w:space="0" w:color="auto"/>
              <w:right w:val="single" w:sz="4" w:space="0" w:color="auto"/>
            </w:tcBorders>
            <w:noWrap/>
            <w:vAlign w:val="bottom"/>
            <w:hideMark/>
          </w:tcPr>
          <w:p w14:paraId="21DF61E9" w14:textId="77777777" w:rsidR="0011291F" w:rsidRPr="00C14F75" w:rsidRDefault="0011291F" w:rsidP="0011291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Contribution volontaire de l'Égypte</w:t>
            </w:r>
          </w:p>
        </w:tc>
        <w:tc>
          <w:tcPr>
            <w:tcW w:w="1548" w:type="dxa"/>
            <w:tcBorders>
              <w:top w:val="nil"/>
              <w:left w:val="nil"/>
              <w:bottom w:val="single" w:sz="4" w:space="0" w:color="auto"/>
              <w:right w:val="single" w:sz="4" w:space="0" w:color="auto"/>
            </w:tcBorders>
            <w:noWrap/>
            <w:vAlign w:val="bottom"/>
            <w:hideMark/>
          </w:tcPr>
          <w:p w14:paraId="11BBE949" w14:textId="1E222CA6" w:rsidR="0011291F" w:rsidRPr="00C14F75" w:rsidRDefault="0011291F" w:rsidP="0011291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4.206,37 €</w:t>
            </w:r>
          </w:p>
        </w:tc>
      </w:tr>
      <w:tr w:rsidR="0011291F" w:rsidRPr="00C14F75" w14:paraId="36E1AB1E" w14:textId="77777777" w:rsidTr="00F50A20">
        <w:trPr>
          <w:trHeight w:val="264"/>
        </w:trPr>
        <w:tc>
          <w:tcPr>
            <w:tcW w:w="6232" w:type="dxa"/>
            <w:tcBorders>
              <w:top w:val="nil"/>
              <w:left w:val="single" w:sz="4" w:space="0" w:color="auto"/>
              <w:bottom w:val="single" w:sz="4" w:space="0" w:color="auto"/>
              <w:right w:val="single" w:sz="4" w:space="0" w:color="auto"/>
            </w:tcBorders>
            <w:noWrap/>
            <w:vAlign w:val="bottom"/>
            <w:hideMark/>
          </w:tcPr>
          <w:p w14:paraId="5B51ADBF" w14:textId="77777777" w:rsidR="0011291F" w:rsidRPr="00C14F75" w:rsidRDefault="0011291F" w:rsidP="0011291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Contribution volontaire de la Chine (R.P)</w:t>
            </w:r>
          </w:p>
        </w:tc>
        <w:tc>
          <w:tcPr>
            <w:tcW w:w="1548" w:type="dxa"/>
            <w:tcBorders>
              <w:top w:val="nil"/>
              <w:left w:val="nil"/>
              <w:bottom w:val="single" w:sz="4" w:space="0" w:color="auto"/>
              <w:right w:val="single" w:sz="4" w:space="0" w:color="auto"/>
            </w:tcBorders>
            <w:noWrap/>
            <w:vAlign w:val="bottom"/>
            <w:hideMark/>
          </w:tcPr>
          <w:p w14:paraId="678365B4" w14:textId="47774957" w:rsidR="0011291F" w:rsidRPr="00C14F75" w:rsidRDefault="0011291F" w:rsidP="0011291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2.192,45 €</w:t>
            </w:r>
          </w:p>
        </w:tc>
      </w:tr>
      <w:tr w:rsidR="0011291F" w:rsidRPr="00C14F75" w14:paraId="083A81FE" w14:textId="77777777" w:rsidTr="00F50A20">
        <w:trPr>
          <w:trHeight w:val="264"/>
        </w:trPr>
        <w:tc>
          <w:tcPr>
            <w:tcW w:w="6232" w:type="dxa"/>
            <w:tcBorders>
              <w:top w:val="nil"/>
              <w:left w:val="single" w:sz="4" w:space="0" w:color="auto"/>
              <w:bottom w:val="single" w:sz="4" w:space="0" w:color="auto"/>
              <w:right w:val="single" w:sz="4" w:space="0" w:color="auto"/>
            </w:tcBorders>
            <w:noWrap/>
            <w:vAlign w:val="bottom"/>
            <w:hideMark/>
          </w:tcPr>
          <w:p w14:paraId="0A6E79FD" w14:textId="77777777" w:rsidR="0011291F" w:rsidRPr="00C14F75" w:rsidRDefault="0011291F" w:rsidP="0011291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Contribution volontaire du Japon</w:t>
            </w:r>
          </w:p>
        </w:tc>
        <w:tc>
          <w:tcPr>
            <w:tcW w:w="1548" w:type="dxa"/>
            <w:tcBorders>
              <w:top w:val="nil"/>
              <w:left w:val="nil"/>
              <w:bottom w:val="single" w:sz="4" w:space="0" w:color="auto"/>
              <w:right w:val="single" w:sz="4" w:space="0" w:color="auto"/>
            </w:tcBorders>
            <w:noWrap/>
            <w:vAlign w:val="bottom"/>
            <w:hideMark/>
          </w:tcPr>
          <w:p w14:paraId="4B4A9B74" w14:textId="6EA53C04" w:rsidR="0011291F" w:rsidRPr="00C14F75" w:rsidRDefault="0011291F" w:rsidP="0011291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27.271,77 €</w:t>
            </w:r>
          </w:p>
        </w:tc>
      </w:tr>
      <w:tr w:rsidR="0011291F" w:rsidRPr="00C14F75" w14:paraId="0101722D" w14:textId="77777777" w:rsidTr="00F50A20">
        <w:trPr>
          <w:trHeight w:val="264"/>
        </w:trPr>
        <w:tc>
          <w:tcPr>
            <w:tcW w:w="6232" w:type="dxa"/>
            <w:tcBorders>
              <w:top w:val="nil"/>
              <w:left w:val="single" w:sz="4" w:space="0" w:color="auto"/>
              <w:bottom w:val="single" w:sz="4" w:space="0" w:color="auto"/>
              <w:right w:val="single" w:sz="4" w:space="0" w:color="auto"/>
            </w:tcBorders>
            <w:noWrap/>
            <w:vAlign w:val="bottom"/>
            <w:hideMark/>
          </w:tcPr>
          <w:p w14:paraId="4799A060" w14:textId="77777777" w:rsidR="0011291F" w:rsidRPr="00C14F75" w:rsidRDefault="0011291F" w:rsidP="0011291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Contribution volontaire du Maroc</w:t>
            </w:r>
          </w:p>
        </w:tc>
        <w:tc>
          <w:tcPr>
            <w:tcW w:w="1548" w:type="dxa"/>
            <w:tcBorders>
              <w:top w:val="nil"/>
              <w:left w:val="nil"/>
              <w:bottom w:val="single" w:sz="4" w:space="0" w:color="auto"/>
              <w:right w:val="single" w:sz="4" w:space="0" w:color="auto"/>
            </w:tcBorders>
            <w:noWrap/>
            <w:vAlign w:val="bottom"/>
            <w:hideMark/>
          </w:tcPr>
          <w:p w14:paraId="6BAA5811" w14:textId="77777777" w:rsidR="0011291F" w:rsidRPr="00C14F75" w:rsidRDefault="0011291F" w:rsidP="0011291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33.554,97 €</w:t>
            </w:r>
          </w:p>
        </w:tc>
      </w:tr>
      <w:tr w:rsidR="0011291F" w:rsidRPr="00C14F75" w14:paraId="2F9FAC42" w14:textId="77777777" w:rsidTr="00F50A20">
        <w:trPr>
          <w:trHeight w:val="264"/>
        </w:trPr>
        <w:tc>
          <w:tcPr>
            <w:tcW w:w="6232" w:type="dxa"/>
            <w:tcBorders>
              <w:top w:val="nil"/>
              <w:left w:val="single" w:sz="4" w:space="0" w:color="auto"/>
              <w:bottom w:val="single" w:sz="4" w:space="0" w:color="auto"/>
              <w:right w:val="single" w:sz="4" w:space="0" w:color="auto"/>
            </w:tcBorders>
            <w:noWrap/>
            <w:vAlign w:val="bottom"/>
            <w:hideMark/>
          </w:tcPr>
          <w:p w14:paraId="1A813669" w14:textId="77777777" w:rsidR="0011291F" w:rsidRPr="00C14F75" w:rsidRDefault="0011291F" w:rsidP="0011291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Contribution volontaire du Panama</w:t>
            </w:r>
          </w:p>
        </w:tc>
        <w:tc>
          <w:tcPr>
            <w:tcW w:w="1548" w:type="dxa"/>
            <w:tcBorders>
              <w:top w:val="nil"/>
              <w:left w:val="nil"/>
              <w:bottom w:val="single" w:sz="4" w:space="0" w:color="auto"/>
              <w:right w:val="single" w:sz="4" w:space="0" w:color="auto"/>
            </w:tcBorders>
            <w:noWrap/>
            <w:vAlign w:val="bottom"/>
            <w:hideMark/>
          </w:tcPr>
          <w:p w14:paraId="6A112AB1" w14:textId="53FC5B50" w:rsidR="0011291F" w:rsidRPr="00C14F75" w:rsidRDefault="0011291F" w:rsidP="0011291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480,15 €</w:t>
            </w:r>
          </w:p>
        </w:tc>
      </w:tr>
      <w:tr w:rsidR="0011291F" w:rsidRPr="00C14F75" w14:paraId="0BE1D1AE" w14:textId="77777777" w:rsidTr="00F50A20">
        <w:trPr>
          <w:trHeight w:val="264"/>
        </w:trPr>
        <w:tc>
          <w:tcPr>
            <w:tcW w:w="6232" w:type="dxa"/>
            <w:tcBorders>
              <w:top w:val="nil"/>
              <w:left w:val="single" w:sz="4" w:space="0" w:color="auto"/>
              <w:bottom w:val="single" w:sz="4" w:space="0" w:color="auto"/>
              <w:right w:val="single" w:sz="4" w:space="0" w:color="auto"/>
            </w:tcBorders>
            <w:noWrap/>
            <w:vAlign w:val="bottom"/>
            <w:hideMark/>
          </w:tcPr>
          <w:p w14:paraId="1BA01F4B" w14:textId="77777777" w:rsidR="0011291F" w:rsidRPr="00C14F75" w:rsidRDefault="0011291F" w:rsidP="0011291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Contribution volontaire du Royaume-Uni</w:t>
            </w:r>
          </w:p>
        </w:tc>
        <w:tc>
          <w:tcPr>
            <w:tcW w:w="1548" w:type="dxa"/>
            <w:tcBorders>
              <w:top w:val="nil"/>
              <w:left w:val="nil"/>
              <w:bottom w:val="single" w:sz="4" w:space="0" w:color="auto"/>
              <w:right w:val="single" w:sz="4" w:space="0" w:color="auto"/>
            </w:tcBorders>
            <w:noWrap/>
            <w:vAlign w:val="bottom"/>
            <w:hideMark/>
          </w:tcPr>
          <w:p w14:paraId="68DD4660" w14:textId="4C7330BD" w:rsidR="0011291F" w:rsidRPr="00C14F75" w:rsidRDefault="0011291F" w:rsidP="0011291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1.766,52 €</w:t>
            </w:r>
          </w:p>
        </w:tc>
      </w:tr>
      <w:tr w:rsidR="0011291F" w:rsidRPr="00C14F75" w14:paraId="5ACC72B0" w14:textId="77777777" w:rsidTr="00F50A20">
        <w:trPr>
          <w:trHeight w:val="264"/>
        </w:trPr>
        <w:tc>
          <w:tcPr>
            <w:tcW w:w="6232" w:type="dxa"/>
            <w:tcBorders>
              <w:top w:val="nil"/>
              <w:left w:val="single" w:sz="4" w:space="0" w:color="auto"/>
              <w:bottom w:val="single" w:sz="4" w:space="0" w:color="auto"/>
              <w:right w:val="single" w:sz="4" w:space="0" w:color="auto"/>
            </w:tcBorders>
            <w:noWrap/>
            <w:vAlign w:val="bottom"/>
            <w:hideMark/>
          </w:tcPr>
          <w:p w14:paraId="7135BCE6" w14:textId="77777777" w:rsidR="0011291F" w:rsidRPr="00C14F75" w:rsidRDefault="0011291F" w:rsidP="0011291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Contribution volontaire du Sénégal</w:t>
            </w:r>
          </w:p>
        </w:tc>
        <w:tc>
          <w:tcPr>
            <w:tcW w:w="1548" w:type="dxa"/>
            <w:tcBorders>
              <w:top w:val="nil"/>
              <w:left w:val="nil"/>
              <w:bottom w:val="single" w:sz="4" w:space="0" w:color="auto"/>
              <w:right w:val="single" w:sz="4" w:space="0" w:color="auto"/>
            </w:tcBorders>
            <w:noWrap/>
            <w:vAlign w:val="bottom"/>
            <w:hideMark/>
          </w:tcPr>
          <w:p w14:paraId="359CC8B4" w14:textId="7A21A5C9" w:rsidR="0011291F" w:rsidRPr="00C14F75" w:rsidRDefault="0011291F" w:rsidP="0011291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421,40 €</w:t>
            </w:r>
          </w:p>
        </w:tc>
      </w:tr>
      <w:tr w:rsidR="0011291F" w:rsidRPr="00C14F75" w14:paraId="3A1704B6" w14:textId="77777777" w:rsidTr="00F50A20">
        <w:trPr>
          <w:trHeight w:val="264"/>
        </w:trPr>
        <w:tc>
          <w:tcPr>
            <w:tcW w:w="6232" w:type="dxa"/>
            <w:tcBorders>
              <w:top w:val="nil"/>
              <w:left w:val="single" w:sz="4" w:space="0" w:color="auto"/>
              <w:bottom w:val="single" w:sz="4" w:space="0" w:color="auto"/>
              <w:right w:val="single" w:sz="4" w:space="0" w:color="auto"/>
            </w:tcBorders>
            <w:noWrap/>
            <w:vAlign w:val="bottom"/>
            <w:hideMark/>
          </w:tcPr>
          <w:p w14:paraId="7058A6D9" w14:textId="77777777" w:rsidR="0011291F" w:rsidRPr="00C14F75" w:rsidRDefault="0011291F" w:rsidP="0011291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Contribution volontaire de la Türkiye</w:t>
            </w:r>
          </w:p>
        </w:tc>
        <w:tc>
          <w:tcPr>
            <w:tcW w:w="1548" w:type="dxa"/>
            <w:tcBorders>
              <w:top w:val="nil"/>
              <w:left w:val="nil"/>
              <w:bottom w:val="single" w:sz="4" w:space="0" w:color="auto"/>
              <w:right w:val="single" w:sz="4" w:space="0" w:color="auto"/>
            </w:tcBorders>
            <w:noWrap/>
            <w:vAlign w:val="bottom"/>
            <w:hideMark/>
          </w:tcPr>
          <w:p w14:paraId="1405B5AA" w14:textId="385E37F7" w:rsidR="0011291F" w:rsidRPr="00C14F75" w:rsidRDefault="0011291F" w:rsidP="0011291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23.709,30 €</w:t>
            </w:r>
          </w:p>
        </w:tc>
      </w:tr>
      <w:tr w:rsidR="0011291F" w:rsidRPr="00C14F75" w14:paraId="6BA0BF99" w14:textId="77777777" w:rsidTr="00F50A20">
        <w:trPr>
          <w:trHeight w:val="264"/>
        </w:trPr>
        <w:tc>
          <w:tcPr>
            <w:tcW w:w="6232" w:type="dxa"/>
            <w:tcBorders>
              <w:top w:val="nil"/>
              <w:left w:val="single" w:sz="4" w:space="0" w:color="auto"/>
              <w:bottom w:val="single" w:sz="4" w:space="0" w:color="auto"/>
              <w:right w:val="single" w:sz="4" w:space="0" w:color="auto"/>
            </w:tcBorders>
            <w:noWrap/>
            <w:vAlign w:val="bottom"/>
            <w:hideMark/>
          </w:tcPr>
          <w:p w14:paraId="201C9EAC" w14:textId="77777777" w:rsidR="0011291F" w:rsidRPr="00C14F75" w:rsidRDefault="0011291F" w:rsidP="0011291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Contribution volontaire de la Tunisie</w:t>
            </w:r>
          </w:p>
        </w:tc>
        <w:tc>
          <w:tcPr>
            <w:tcW w:w="1548" w:type="dxa"/>
            <w:tcBorders>
              <w:top w:val="nil"/>
              <w:left w:val="nil"/>
              <w:bottom w:val="single" w:sz="4" w:space="0" w:color="auto"/>
              <w:right w:val="single" w:sz="4" w:space="0" w:color="auto"/>
            </w:tcBorders>
            <w:noWrap/>
            <w:vAlign w:val="bottom"/>
            <w:hideMark/>
          </w:tcPr>
          <w:p w14:paraId="04FFFD30" w14:textId="3E34989B" w:rsidR="0011291F" w:rsidRPr="00C14F75" w:rsidRDefault="0011291F" w:rsidP="0011291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20.990,00 €</w:t>
            </w:r>
          </w:p>
        </w:tc>
      </w:tr>
      <w:tr w:rsidR="0011291F" w:rsidRPr="00C14F75" w14:paraId="4B211A50" w14:textId="77777777" w:rsidTr="00F50A20">
        <w:trPr>
          <w:trHeight w:val="264"/>
        </w:trPr>
        <w:tc>
          <w:tcPr>
            <w:tcW w:w="6232" w:type="dxa"/>
            <w:tcBorders>
              <w:top w:val="nil"/>
              <w:left w:val="single" w:sz="4" w:space="0" w:color="auto"/>
              <w:bottom w:val="single" w:sz="4" w:space="0" w:color="auto"/>
              <w:right w:val="single" w:sz="4" w:space="0" w:color="auto"/>
            </w:tcBorders>
            <w:noWrap/>
            <w:vAlign w:val="bottom"/>
            <w:hideMark/>
          </w:tcPr>
          <w:p w14:paraId="10E35462" w14:textId="77777777" w:rsidR="0011291F" w:rsidRPr="00C14F75" w:rsidRDefault="0011291F" w:rsidP="0011291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Contribution volontaire de l’Union européenne*</w:t>
            </w:r>
          </w:p>
        </w:tc>
        <w:tc>
          <w:tcPr>
            <w:tcW w:w="1548" w:type="dxa"/>
            <w:tcBorders>
              <w:top w:val="nil"/>
              <w:left w:val="nil"/>
              <w:bottom w:val="single" w:sz="4" w:space="0" w:color="auto"/>
              <w:right w:val="single" w:sz="4" w:space="0" w:color="auto"/>
            </w:tcBorders>
            <w:noWrap/>
            <w:vAlign w:val="bottom"/>
            <w:hideMark/>
          </w:tcPr>
          <w:p w14:paraId="7C28FA8E" w14:textId="655E62D6" w:rsidR="0011291F" w:rsidRPr="00C14F75" w:rsidRDefault="0011291F" w:rsidP="0011291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525.000,00 €</w:t>
            </w:r>
          </w:p>
        </w:tc>
      </w:tr>
      <w:tr w:rsidR="0011291F" w:rsidRPr="00C14F75" w14:paraId="571991BF" w14:textId="77777777" w:rsidTr="00F50A20">
        <w:trPr>
          <w:trHeight w:val="264"/>
        </w:trPr>
        <w:tc>
          <w:tcPr>
            <w:tcW w:w="6232" w:type="dxa"/>
            <w:tcBorders>
              <w:top w:val="nil"/>
              <w:left w:val="single" w:sz="4" w:space="0" w:color="auto"/>
              <w:bottom w:val="single" w:sz="4" w:space="0" w:color="auto"/>
              <w:right w:val="single" w:sz="4" w:space="0" w:color="auto"/>
            </w:tcBorders>
            <w:noWrap/>
            <w:vAlign w:val="bottom"/>
            <w:hideMark/>
          </w:tcPr>
          <w:p w14:paraId="4FFB4B4C" w14:textId="77777777" w:rsidR="0011291F" w:rsidRPr="00C14F75" w:rsidRDefault="0011291F" w:rsidP="0011291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Contribution volontaire du Taipei chinois</w:t>
            </w:r>
          </w:p>
        </w:tc>
        <w:tc>
          <w:tcPr>
            <w:tcW w:w="1548" w:type="dxa"/>
            <w:tcBorders>
              <w:top w:val="nil"/>
              <w:left w:val="nil"/>
              <w:bottom w:val="single" w:sz="4" w:space="0" w:color="auto"/>
              <w:right w:val="single" w:sz="4" w:space="0" w:color="auto"/>
            </w:tcBorders>
            <w:noWrap/>
            <w:vAlign w:val="bottom"/>
            <w:hideMark/>
          </w:tcPr>
          <w:p w14:paraId="76849373" w14:textId="0D495A14" w:rsidR="0011291F" w:rsidRPr="00C14F75" w:rsidRDefault="0011291F" w:rsidP="0011291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3.000,00 €</w:t>
            </w:r>
          </w:p>
        </w:tc>
      </w:tr>
      <w:tr w:rsidR="0011291F" w:rsidRPr="00C14F75" w14:paraId="2198DDC2" w14:textId="77777777" w:rsidTr="00F50A20">
        <w:trPr>
          <w:trHeight w:val="264"/>
        </w:trPr>
        <w:tc>
          <w:tcPr>
            <w:tcW w:w="6232" w:type="dxa"/>
            <w:tcBorders>
              <w:top w:val="nil"/>
              <w:left w:val="single" w:sz="4" w:space="0" w:color="auto"/>
              <w:bottom w:val="single" w:sz="4" w:space="0" w:color="auto"/>
              <w:right w:val="single" w:sz="4" w:space="0" w:color="auto"/>
            </w:tcBorders>
            <w:noWrap/>
            <w:vAlign w:val="bottom"/>
            <w:hideMark/>
          </w:tcPr>
          <w:p w14:paraId="0AF926AE" w14:textId="77777777" w:rsidR="0011291F" w:rsidRPr="00C14F75" w:rsidRDefault="0011291F" w:rsidP="0011291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Dépenses GBYP –30/09/2026</w:t>
            </w:r>
          </w:p>
        </w:tc>
        <w:tc>
          <w:tcPr>
            <w:tcW w:w="1548" w:type="dxa"/>
            <w:tcBorders>
              <w:top w:val="nil"/>
              <w:left w:val="nil"/>
              <w:bottom w:val="single" w:sz="4" w:space="0" w:color="auto"/>
              <w:right w:val="single" w:sz="4" w:space="0" w:color="auto"/>
            </w:tcBorders>
            <w:noWrap/>
            <w:vAlign w:val="bottom"/>
            <w:hideMark/>
          </w:tcPr>
          <w:p w14:paraId="134D8FF8" w14:textId="7F166CEB" w:rsidR="0011291F" w:rsidRPr="00C14F75" w:rsidRDefault="0011291F" w:rsidP="0011291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-488.586,11 €</w:t>
            </w:r>
          </w:p>
        </w:tc>
      </w:tr>
      <w:tr w:rsidR="0011291F" w:rsidRPr="00C14F75" w14:paraId="65E88223" w14:textId="77777777" w:rsidTr="00F50A20">
        <w:trPr>
          <w:trHeight w:val="264"/>
        </w:trPr>
        <w:tc>
          <w:tcPr>
            <w:tcW w:w="6232" w:type="dxa"/>
            <w:tcBorders>
              <w:top w:val="nil"/>
              <w:left w:val="single" w:sz="4" w:space="0" w:color="auto"/>
              <w:bottom w:val="single" w:sz="4" w:space="0" w:color="auto"/>
              <w:right w:val="single" w:sz="4" w:space="0" w:color="auto"/>
            </w:tcBorders>
            <w:noWrap/>
            <w:vAlign w:val="bottom"/>
            <w:hideMark/>
          </w:tcPr>
          <w:p w14:paraId="00802BF4" w14:textId="77777777" w:rsidR="0011291F" w:rsidRPr="00C14F75" w:rsidRDefault="0011291F" w:rsidP="0011291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Dépenses prévues du 01/10/2026 jusqu’au 31/12/2026</w:t>
            </w:r>
          </w:p>
        </w:tc>
        <w:tc>
          <w:tcPr>
            <w:tcW w:w="1548" w:type="dxa"/>
            <w:tcBorders>
              <w:top w:val="nil"/>
              <w:left w:val="nil"/>
              <w:bottom w:val="single" w:sz="4" w:space="0" w:color="auto"/>
              <w:right w:val="single" w:sz="4" w:space="0" w:color="auto"/>
            </w:tcBorders>
            <w:noWrap/>
            <w:vAlign w:val="bottom"/>
            <w:hideMark/>
          </w:tcPr>
          <w:p w14:paraId="5022E643" w14:textId="0D082D16" w:rsidR="0011291F" w:rsidRPr="00C14F75" w:rsidRDefault="0011291F" w:rsidP="0011291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-207.958,51 €</w:t>
            </w:r>
          </w:p>
        </w:tc>
      </w:tr>
      <w:tr w:rsidR="0011291F" w:rsidRPr="00C14F75" w14:paraId="57696AF5" w14:textId="77777777" w:rsidTr="00F50A20">
        <w:trPr>
          <w:trHeight w:val="264"/>
        </w:trPr>
        <w:tc>
          <w:tcPr>
            <w:tcW w:w="6232" w:type="dxa"/>
            <w:tcBorders>
              <w:top w:val="nil"/>
              <w:left w:val="single" w:sz="4" w:space="0" w:color="auto"/>
              <w:bottom w:val="single" w:sz="4" w:space="0" w:color="auto"/>
              <w:right w:val="single" w:sz="4" w:space="0" w:color="auto"/>
            </w:tcBorders>
            <w:noWrap/>
            <w:vAlign w:val="bottom"/>
            <w:hideMark/>
          </w:tcPr>
          <w:p w14:paraId="23D5704D" w14:textId="77777777" w:rsidR="0011291F" w:rsidRPr="00C14F75" w:rsidRDefault="0011291F" w:rsidP="0011291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Solde de la réserve</w:t>
            </w:r>
          </w:p>
        </w:tc>
        <w:tc>
          <w:tcPr>
            <w:tcW w:w="1548" w:type="dxa"/>
            <w:tcBorders>
              <w:top w:val="nil"/>
              <w:left w:val="nil"/>
              <w:bottom w:val="single" w:sz="4" w:space="0" w:color="auto"/>
              <w:right w:val="single" w:sz="4" w:space="0" w:color="auto"/>
            </w:tcBorders>
            <w:noWrap/>
            <w:vAlign w:val="bottom"/>
            <w:hideMark/>
          </w:tcPr>
          <w:p w14:paraId="4E420FEA" w14:textId="26EB6B16" w:rsidR="0011291F" w:rsidRPr="00C14F75" w:rsidRDefault="0011291F" w:rsidP="0011291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77.500,00 €</w:t>
            </w:r>
          </w:p>
        </w:tc>
      </w:tr>
      <w:tr w:rsidR="0011291F" w:rsidRPr="00C14F75" w14:paraId="23936C54" w14:textId="77777777" w:rsidTr="00F50A20">
        <w:trPr>
          <w:trHeight w:val="264"/>
        </w:trPr>
        <w:tc>
          <w:tcPr>
            <w:tcW w:w="6232" w:type="dxa"/>
            <w:tcBorders>
              <w:top w:val="nil"/>
              <w:left w:val="single" w:sz="4" w:space="0" w:color="auto"/>
              <w:bottom w:val="single" w:sz="4" w:space="0" w:color="auto"/>
              <w:right w:val="single" w:sz="4" w:space="0" w:color="auto"/>
            </w:tcBorders>
            <w:noWrap/>
            <w:vAlign w:val="bottom"/>
            <w:hideMark/>
          </w:tcPr>
          <w:p w14:paraId="023928E0" w14:textId="77777777" w:rsidR="0011291F" w:rsidRPr="00C14F75" w:rsidRDefault="0011291F" w:rsidP="0011291F">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Solde estimé au 31 décembre 2026</w:t>
            </w:r>
          </w:p>
        </w:tc>
        <w:tc>
          <w:tcPr>
            <w:tcW w:w="1548" w:type="dxa"/>
            <w:tcBorders>
              <w:top w:val="nil"/>
              <w:left w:val="nil"/>
              <w:bottom w:val="single" w:sz="4" w:space="0" w:color="auto"/>
              <w:right w:val="single" w:sz="4" w:space="0" w:color="auto"/>
            </w:tcBorders>
            <w:noWrap/>
            <w:vAlign w:val="bottom"/>
            <w:hideMark/>
          </w:tcPr>
          <w:p w14:paraId="65E1D41E" w14:textId="06589CD3" w:rsidR="0011291F" w:rsidRPr="00C14F75" w:rsidRDefault="0011291F" w:rsidP="0011291F">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721.888,34 €</w:t>
            </w:r>
          </w:p>
        </w:tc>
      </w:tr>
    </w:tbl>
    <w:p w14:paraId="10E9074D" w14:textId="77777777" w:rsidR="00BA4422" w:rsidRPr="00C14F75" w:rsidRDefault="00BA4422" w:rsidP="00954D2F">
      <w:pPr>
        <w:spacing w:line="240" w:lineRule="auto"/>
        <w:jc w:val="both"/>
        <w:rPr>
          <w:rFonts w:ascii="Cambria" w:eastAsia="Calibri" w:hAnsi="Cambria"/>
          <w:kern w:val="0"/>
          <w:sz w:val="20"/>
          <w:szCs w:val="20"/>
          <w14:ligatures w14:val="none"/>
        </w:rPr>
      </w:pPr>
    </w:p>
    <w:p w14:paraId="45DC6CA1" w14:textId="77777777" w:rsidR="00BA4422" w:rsidRPr="00C14F75" w:rsidRDefault="00BA4422" w:rsidP="00954D2F">
      <w:pPr>
        <w:spacing w:line="240" w:lineRule="auto"/>
        <w:jc w:val="both"/>
        <w:rPr>
          <w:rFonts w:ascii="Cambria" w:eastAsia="Calibri" w:hAnsi="Cambria"/>
          <w:kern w:val="0"/>
          <w:sz w:val="20"/>
          <w:szCs w:val="20"/>
          <w14:ligatures w14:val="none"/>
        </w:rPr>
      </w:pPr>
    </w:p>
    <w:tbl>
      <w:tblPr>
        <w:tblW w:w="7728" w:type="dxa"/>
        <w:tblLook w:val="04A0" w:firstRow="1" w:lastRow="0" w:firstColumn="1" w:lastColumn="0" w:noHBand="0" w:noVBand="1"/>
      </w:tblPr>
      <w:tblGrid>
        <w:gridCol w:w="6232"/>
        <w:gridCol w:w="1496"/>
      </w:tblGrid>
      <w:tr w:rsidR="00C50315" w:rsidRPr="00C14F75" w14:paraId="617D90B8" w14:textId="77777777" w:rsidTr="00F50A20">
        <w:trPr>
          <w:trHeight w:val="246"/>
        </w:trPr>
        <w:tc>
          <w:tcPr>
            <w:tcW w:w="6232" w:type="dxa"/>
            <w:tcBorders>
              <w:top w:val="single" w:sz="4" w:space="0" w:color="auto"/>
              <w:left w:val="single" w:sz="4" w:space="0" w:color="auto"/>
              <w:bottom w:val="single" w:sz="4" w:space="0" w:color="auto"/>
              <w:right w:val="single" w:sz="4" w:space="0" w:color="auto"/>
            </w:tcBorders>
            <w:noWrap/>
            <w:vAlign w:val="bottom"/>
            <w:hideMark/>
          </w:tcPr>
          <w:p w14:paraId="6C4D1A5B" w14:textId="77777777" w:rsidR="00C50315" w:rsidRPr="00C14F75" w:rsidRDefault="00C50315" w:rsidP="000E7792">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 </w:t>
            </w:r>
          </w:p>
        </w:tc>
        <w:tc>
          <w:tcPr>
            <w:tcW w:w="1496" w:type="dxa"/>
            <w:tcBorders>
              <w:top w:val="single" w:sz="4" w:space="0" w:color="auto"/>
              <w:left w:val="nil"/>
              <w:bottom w:val="single" w:sz="4" w:space="0" w:color="auto"/>
              <w:right w:val="single" w:sz="4" w:space="0" w:color="auto"/>
            </w:tcBorders>
            <w:noWrap/>
            <w:vAlign w:val="bottom"/>
            <w:hideMark/>
          </w:tcPr>
          <w:p w14:paraId="64F90D77" w14:textId="77777777" w:rsidR="00C50315" w:rsidRPr="00C14F75" w:rsidRDefault="00C50315" w:rsidP="000E7792">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2027</w:t>
            </w:r>
          </w:p>
        </w:tc>
      </w:tr>
      <w:tr w:rsidR="00C50315" w:rsidRPr="00C14F75" w14:paraId="2133BEA2" w14:textId="77777777" w:rsidTr="00A87F83">
        <w:trPr>
          <w:trHeight w:val="246"/>
        </w:trPr>
        <w:tc>
          <w:tcPr>
            <w:tcW w:w="6232" w:type="dxa"/>
            <w:tcBorders>
              <w:top w:val="nil"/>
              <w:left w:val="single" w:sz="4" w:space="0" w:color="auto"/>
              <w:bottom w:val="single" w:sz="4" w:space="0" w:color="auto"/>
              <w:right w:val="single" w:sz="4" w:space="0" w:color="auto"/>
            </w:tcBorders>
            <w:noWrap/>
            <w:vAlign w:val="bottom"/>
            <w:hideMark/>
          </w:tcPr>
          <w:p w14:paraId="2925D2B7" w14:textId="77777777" w:rsidR="00C50315" w:rsidRPr="00C14F75" w:rsidRDefault="00C50315" w:rsidP="000E7792">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Fonds demandés par le SCRS pour mener à bien ses activités concernant le thon rouge (</w:t>
            </w:r>
            <w:r w:rsidRPr="00C14F75">
              <w:rPr>
                <w:rFonts w:ascii="Cambria" w:hAnsi="Cambria"/>
                <w:b/>
                <w:bCs/>
                <w:color w:val="000000"/>
                <w:sz w:val="20"/>
                <w:szCs w:val="20"/>
              </w:rPr>
              <w:t>appendice 2.2</w:t>
            </w:r>
            <w:r w:rsidRPr="00C14F75">
              <w:rPr>
                <w:rFonts w:ascii="Cambria" w:hAnsi="Cambria"/>
                <w:color w:val="000000"/>
                <w:sz w:val="20"/>
                <w:szCs w:val="20"/>
              </w:rPr>
              <w:t>)</w:t>
            </w:r>
          </w:p>
        </w:tc>
        <w:tc>
          <w:tcPr>
            <w:tcW w:w="1496" w:type="dxa"/>
            <w:tcBorders>
              <w:top w:val="nil"/>
              <w:left w:val="nil"/>
              <w:bottom w:val="single" w:sz="4" w:space="0" w:color="auto"/>
              <w:right w:val="single" w:sz="4" w:space="0" w:color="auto"/>
            </w:tcBorders>
            <w:noWrap/>
            <w:vAlign w:val="center"/>
            <w:hideMark/>
          </w:tcPr>
          <w:p w14:paraId="2B11713A" w14:textId="57BA394F" w:rsidR="00C50315" w:rsidRPr="00C14F75" w:rsidRDefault="00C50315" w:rsidP="00154F5E">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775.000,00 €</w:t>
            </w:r>
          </w:p>
        </w:tc>
      </w:tr>
      <w:tr w:rsidR="00C50315" w:rsidRPr="00C14F75" w14:paraId="71C3403A" w14:textId="77777777" w:rsidTr="00F50A20">
        <w:trPr>
          <w:trHeight w:val="246"/>
        </w:trPr>
        <w:tc>
          <w:tcPr>
            <w:tcW w:w="6232" w:type="dxa"/>
            <w:tcBorders>
              <w:top w:val="nil"/>
              <w:left w:val="single" w:sz="4" w:space="0" w:color="auto"/>
              <w:bottom w:val="single" w:sz="4" w:space="0" w:color="auto"/>
              <w:right w:val="single" w:sz="4" w:space="0" w:color="auto"/>
            </w:tcBorders>
            <w:noWrap/>
            <w:vAlign w:val="bottom"/>
            <w:hideMark/>
          </w:tcPr>
          <w:p w14:paraId="5925190D" w14:textId="77777777" w:rsidR="00C50315" w:rsidRPr="00C14F75" w:rsidRDefault="00C50315" w:rsidP="000E7792">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Financement :</w:t>
            </w:r>
          </w:p>
        </w:tc>
        <w:tc>
          <w:tcPr>
            <w:tcW w:w="1496" w:type="dxa"/>
            <w:tcBorders>
              <w:top w:val="nil"/>
              <w:left w:val="nil"/>
              <w:bottom w:val="single" w:sz="4" w:space="0" w:color="auto"/>
              <w:right w:val="single" w:sz="4" w:space="0" w:color="auto"/>
            </w:tcBorders>
            <w:noWrap/>
            <w:vAlign w:val="bottom"/>
            <w:hideMark/>
          </w:tcPr>
          <w:p w14:paraId="7F3EFD82" w14:textId="261ADD04" w:rsidR="00C50315" w:rsidRPr="00C14F75" w:rsidRDefault="00C50315" w:rsidP="000E7792">
            <w:pPr>
              <w:spacing w:line="240" w:lineRule="auto"/>
              <w:rPr>
                <w:rFonts w:ascii="Cambria" w:eastAsia="Times New Roman" w:hAnsi="Cambria"/>
                <w:color w:val="000000"/>
                <w:kern w:val="0"/>
                <w:sz w:val="20"/>
                <w:szCs w:val="20"/>
                <w14:ligatures w14:val="none"/>
              </w:rPr>
            </w:pPr>
          </w:p>
        </w:tc>
      </w:tr>
      <w:tr w:rsidR="00C50315" w:rsidRPr="00C14F75" w14:paraId="5875B412" w14:textId="77777777" w:rsidTr="00F50A20">
        <w:trPr>
          <w:trHeight w:val="246"/>
        </w:trPr>
        <w:tc>
          <w:tcPr>
            <w:tcW w:w="6232" w:type="dxa"/>
            <w:tcBorders>
              <w:top w:val="nil"/>
              <w:left w:val="single" w:sz="4" w:space="0" w:color="auto"/>
              <w:bottom w:val="single" w:sz="4" w:space="0" w:color="auto"/>
              <w:right w:val="single" w:sz="4" w:space="0" w:color="auto"/>
            </w:tcBorders>
            <w:noWrap/>
            <w:vAlign w:val="bottom"/>
            <w:hideMark/>
          </w:tcPr>
          <w:p w14:paraId="6A83DEEA" w14:textId="77777777" w:rsidR="00C50315" w:rsidRPr="00C14F75" w:rsidRDefault="00C50315" w:rsidP="000E7792">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Solde estimé au 31 décembre 2026</w:t>
            </w:r>
          </w:p>
        </w:tc>
        <w:tc>
          <w:tcPr>
            <w:tcW w:w="1496" w:type="dxa"/>
            <w:tcBorders>
              <w:top w:val="nil"/>
              <w:left w:val="nil"/>
              <w:bottom w:val="single" w:sz="4" w:space="0" w:color="auto"/>
              <w:right w:val="single" w:sz="4" w:space="0" w:color="auto"/>
            </w:tcBorders>
            <w:noWrap/>
            <w:vAlign w:val="bottom"/>
            <w:hideMark/>
          </w:tcPr>
          <w:p w14:paraId="600B9BEF" w14:textId="017111B7" w:rsidR="00C50315" w:rsidRPr="00C14F75" w:rsidRDefault="00C50315" w:rsidP="000E7792">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472.500,00 €</w:t>
            </w:r>
          </w:p>
        </w:tc>
      </w:tr>
      <w:tr w:rsidR="00C50315" w:rsidRPr="00C14F75" w14:paraId="4760944C" w14:textId="77777777" w:rsidTr="00F50A20">
        <w:trPr>
          <w:trHeight w:val="246"/>
        </w:trPr>
        <w:tc>
          <w:tcPr>
            <w:tcW w:w="6232" w:type="dxa"/>
            <w:tcBorders>
              <w:top w:val="nil"/>
              <w:left w:val="single" w:sz="4" w:space="0" w:color="auto"/>
              <w:bottom w:val="single" w:sz="4" w:space="0" w:color="auto"/>
              <w:right w:val="single" w:sz="4" w:space="0" w:color="auto"/>
            </w:tcBorders>
            <w:noWrap/>
            <w:vAlign w:val="bottom"/>
            <w:hideMark/>
          </w:tcPr>
          <w:p w14:paraId="3689F5D9" w14:textId="77777777" w:rsidR="00C50315" w:rsidRPr="00C14F75" w:rsidRDefault="00C50315" w:rsidP="000E7792">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Recettes issues de contributions volontaires (UE)</w:t>
            </w:r>
          </w:p>
        </w:tc>
        <w:tc>
          <w:tcPr>
            <w:tcW w:w="1496" w:type="dxa"/>
            <w:tcBorders>
              <w:top w:val="nil"/>
              <w:left w:val="nil"/>
              <w:bottom w:val="single" w:sz="4" w:space="0" w:color="auto"/>
              <w:right w:val="single" w:sz="4" w:space="0" w:color="auto"/>
            </w:tcBorders>
            <w:noWrap/>
            <w:vAlign w:val="bottom"/>
            <w:hideMark/>
          </w:tcPr>
          <w:p w14:paraId="65A96178" w14:textId="3633D5E1" w:rsidR="00C50315" w:rsidRPr="00C14F75" w:rsidRDefault="00C50315" w:rsidP="000E7792">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225.000,00 €</w:t>
            </w:r>
          </w:p>
        </w:tc>
      </w:tr>
      <w:tr w:rsidR="00C50315" w:rsidRPr="00C14F75" w14:paraId="056723C1" w14:textId="77777777" w:rsidTr="00F50A20">
        <w:trPr>
          <w:trHeight w:val="246"/>
        </w:trPr>
        <w:tc>
          <w:tcPr>
            <w:tcW w:w="6232" w:type="dxa"/>
            <w:tcBorders>
              <w:top w:val="nil"/>
              <w:left w:val="single" w:sz="4" w:space="0" w:color="auto"/>
              <w:bottom w:val="single" w:sz="4" w:space="0" w:color="auto"/>
              <w:right w:val="single" w:sz="4" w:space="0" w:color="auto"/>
            </w:tcBorders>
            <w:noWrap/>
            <w:vAlign w:val="bottom"/>
            <w:hideMark/>
          </w:tcPr>
          <w:p w14:paraId="5F25FED3" w14:textId="77777777" w:rsidR="00C50315" w:rsidRPr="00C14F75" w:rsidRDefault="00C50315" w:rsidP="000E7792">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Recettes d’autres CPC</w:t>
            </w:r>
          </w:p>
        </w:tc>
        <w:tc>
          <w:tcPr>
            <w:tcW w:w="1496" w:type="dxa"/>
            <w:tcBorders>
              <w:top w:val="nil"/>
              <w:left w:val="nil"/>
              <w:bottom w:val="single" w:sz="4" w:space="0" w:color="auto"/>
              <w:right w:val="single" w:sz="4" w:space="0" w:color="auto"/>
            </w:tcBorders>
            <w:noWrap/>
            <w:vAlign w:val="bottom"/>
            <w:hideMark/>
          </w:tcPr>
          <w:p w14:paraId="4FADCEFA" w14:textId="201445A2" w:rsidR="00C50315" w:rsidRPr="00C14F75" w:rsidRDefault="00C50315" w:rsidP="000E7792">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155.000,00 €</w:t>
            </w:r>
          </w:p>
        </w:tc>
      </w:tr>
      <w:tr w:rsidR="00C50315" w:rsidRPr="00C14F75" w14:paraId="43DC2488" w14:textId="77777777" w:rsidTr="00F50A20">
        <w:trPr>
          <w:trHeight w:val="246"/>
        </w:trPr>
        <w:tc>
          <w:tcPr>
            <w:tcW w:w="6232" w:type="dxa"/>
            <w:tcBorders>
              <w:top w:val="nil"/>
              <w:left w:val="single" w:sz="4" w:space="0" w:color="auto"/>
              <w:bottom w:val="single" w:sz="4" w:space="0" w:color="auto"/>
              <w:right w:val="single" w:sz="4" w:space="0" w:color="auto"/>
            </w:tcBorders>
            <w:noWrap/>
            <w:vAlign w:val="bottom"/>
            <w:hideMark/>
          </w:tcPr>
          <w:p w14:paraId="60D350AB" w14:textId="77777777" w:rsidR="00C50315" w:rsidRPr="00C14F75" w:rsidRDefault="00C50315" w:rsidP="000E7792">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Dépenses :</w:t>
            </w:r>
          </w:p>
        </w:tc>
        <w:tc>
          <w:tcPr>
            <w:tcW w:w="1496" w:type="dxa"/>
            <w:tcBorders>
              <w:top w:val="nil"/>
              <w:left w:val="nil"/>
              <w:bottom w:val="single" w:sz="4" w:space="0" w:color="auto"/>
              <w:right w:val="single" w:sz="4" w:space="0" w:color="auto"/>
            </w:tcBorders>
            <w:shd w:val="clear" w:color="000000" w:fill="000000"/>
            <w:noWrap/>
            <w:vAlign w:val="bottom"/>
            <w:hideMark/>
          </w:tcPr>
          <w:p w14:paraId="25CA9ABF" w14:textId="77777777" w:rsidR="00C50315" w:rsidRPr="00C14F75" w:rsidRDefault="00C50315" w:rsidP="000E7792">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 </w:t>
            </w:r>
          </w:p>
        </w:tc>
      </w:tr>
      <w:tr w:rsidR="00C50315" w:rsidRPr="00C14F75" w14:paraId="53AB63BD" w14:textId="77777777" w:rsidTr="00F50A20">
        <w:trPr>
          <w:trHeight w:val="246"/>
        </w:trPr>
        <w:tc>
          <w:tcPr>
            <w:tcW w:w="6232" w:type="dxa"/>
            <w:tcBorders>
              <w:top w:val="nil"/>
              <w:left w:val="single" w:sz="4" w:space="0" w:color="auto"/>
              <w:bottom w:val="single" w:sz="4" w:space="0" w:color="auto"/>
              <w:right w:val="single" w:sz="4" w:space="0" w:color="auto"/>
            </w:tcBorders>
            <w:noWrap/>
            <w:vAlign w:val="bottom"/>
            <w:hideMark/>
          </w:tcPr>
          <w:p w14:paraId="6F724AD2" w14:textId="77777777" w:rsidR="00C50315" w:rsidRPr="00C14F75" w:rsidRDefault="00C50315" w:rsidP="000E7792">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Réserve budgétaire GBYP 2026</w:t>
            </w:r>
          </w:p>
        </w:tc>
        <w:tc>
          <w:tcPr>
            <w:tcW w:w="1496" w:type="dxa"/>
            <w:tcBorders>
              <w:top w:val="nil"/>
              <w:left w:val="nil"/>
              <w:bottom w:val="single" w:sz="4" w:space="0" w:color="auto"/>
              <w:right w:val="single" w:sz="4" w:space="0" w:color="auto"/>
            </w:tcBorders>
            <w:noWrap/>
            <w:vAlign w:val="bottom"/>
            <w:hideMark/>
          </w:tcPr>
          <w:p w14:paraId="0EAD5D31" w14:textId="18D54C4A" w:rsidR="00C50315" w:rsidRPr="00C14F75" w:rsidRDefault="00C50315" w:rsidP="000E7792">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(77.500,00 €)</w:t>
            </w:r>
          </w:p>
        </w:tc>
      </w:tr>
      <w:tr w:rsidR="00C50315" w:rsidRPr="00C14F75" w14:paraId="770E8704" w14:textId="77777777" w:rsidTr="00F50A20">
        <w:trPr>
          <w:trHeight w:val="246"/>
        </w:trPr>
        <w:tc>
          <w:tcPr>
            <w:tcW w:w="6232" w:type="dxa"/>
            <w:tcBorders>
              <w:top w:val="nil"/>
              <w:left w:val="single" w:sz="4" w:space="0" w:color="auto"/>
              <w:bottom w:val="single" w:sz="4" w:space="0" w:color="auto"/>
              <w:right w:val="single" w:sz="4" w:space="0" w:color="auto"/>
            </w:tcBorders>
            <w:noWrap/>
            <w:vAlign w:val="bottom"/>
            <w:hideMark/>
          </w:tcPr>
          <w:p w14:paraId="711E2140" w14:textId="77777777" w:rsidR="00C50315" w:rsidRPr="00C14F75" w:rsidRDefault="00C50315" w:rsidP="000E7792">
            <w:pPr>
              <w:spacing w:line="240" w:lineRule="auto"/>
              <w:rPr>
                <w:rFonts w:ascii="Cambria" w:eastAsia="Times New Roman" w:hAnsi="Cambria"/>
                <w:color w:val="000000"/>
                <w:kern w:val="0"/>
                <w:sz w:val="20"/>
                <w:szCs w:val="20"/>
                <w14:ligatures w14:val="none"/>
              </w:rPr>
            </w:pPr>
            <w:r w:rsidRPr="00C14F75">
              <w:rPr>
                <w:rFonts w:ascii="Cambria" w:hAnsi="Cambria"/>
                <w:color w:val="000000"/>
                <w:sz w:val="20"/>
                <w:szCs w:val="20"/>
              </w:rPr>
              <w:t>Revenus - Chapitre 7 - Enveloppe scientifique (programmes de recherche de l’ICCAT)</w:t>
            </w:r>
          </w:p>
        </w:tc>
        <w:tc>
          <w:tcPr>
            <w:tcW w:w="1496" w:type="dxa"/>
            <w:tcBorders>
              <w:top w:val="nil"/>
              <w:left w:val="nil"/>
              <w:bottom w:val="single" w:sz="4" w:space="0" w:color="auto"/>
              <w:right w:val="single" w:sz="4" w:space="0" w:color="auto"/>
            </w:tcBorders>
            <w:noWrap/>
            <w:vAlign w:val="bottom"/>
            <w:hideMark/>
          </w:tcPr>
          <w:p w14:paraId="2BEE7B0E" w14:textId="49DC7F16" w:rsidR="00C50315" w:rsidRPr="00C14F75" w:rsidRDefault="00C50315" w:rsidP="000E7792">
            <w:pPr>
              <w:spacing w:line="240" w:lineRule="auto"/>
              <w:jc w:val="right"/>
              <w:rPr>
                <w:rFonts w:ascii="Cambria" w:eastAsia="Times New Roman" w:hAnsi="Cambria"/>
                <w:color w:val="000000"/>
                <w:kern w:val="0"/>
                <w:sz w:val="20"/>
                <w:szCs w:val="20"/>
                <w14:ligatures w14:val="none"/>
              </w:rPr>
            </w:pPr>
            <w:r w:rsidRPr="00C14F75">
              <w:rPr>
                <w:rFonts w:ascii="Cambria" w:hAnsi="Cambria"/>
                <w:color w:val="000000"/>
                <w:sz w:val="20"/>
                <w:szCs w:val="20"/>
              </w:rPr>
              <w:t>0,00 €</w:t>
            </w:r>
          </w:p>
        </w:tc>
      </w:tr>
    </w:tbl>
    <w:p w14:paraId="5097E3AD" w14:textId="77777777" w:rsidR="005D3BE5" w:rsidRPr="00C14F75" w:rsidRDefault="005D3BE5" w:rsidP="00954D2F">
      <w:pPr>
        <w:spacing w:line="240" w:lineRule="auto"/>
        <w:jc w:val="both"/>
        <w:rPr>
          <w:rFonts w:ascii="Cambria" w:eastAsia="Times New Roman" w:hAnsi="Cambria"/>
          <w:kern w:val="0"/>
          <w:sz w:val="20"/>
          <w:szCs w:val="20"/>
          <w14:ligatures w14:val="none"/>
        </w:rPr>
      </w:pPr>
    </w:p>
    <w:p w14:paraId="44666AAA" w14:textId="2B043E6B" w:rsidR="003B7E96" w:rsidRPr="00C14F75" w:rsidRDefault="000E17D9" w:rsidP="00954D2F">
      <w:pPr>
        <w:spacing w:line="240" w:lineRule="auto"/>
        <w:jc w:val="both"/>
        <w:rPr>
          <w:rFonts w:ascii="Cambria" w:eastAsia="Times New Roman" w:hAnsi="Cambria"/>
          <w:kern w:val="0"/>
          <w:sz w:val="20"/>
          <w:szCs w:val="20"/>
          <w14:ligatures w14:val="none"/>
        </w:rPr>
      </w:pPr>
      <w:r w:rsidRPr="00C14F75">
        <w:rPr>
          <w:rFonts w:ascii="Cambria" w:hAnsi="Cambria"/>
          <w:sz w:val="20"/>
          <w:szCs w:val="20"/>
        </w:rPr>
        <w:t xml:space="preserve">La dotation pour le GBYP inclut également une réserve établie à environ 10 % du budget annuel du GBYP, afin de couvrir des activités sous-budgétisées ou d’autres activités du GBYP et de pouvoir répondre aux demandes de la Commission pendant la période intersessions. </w:t>
      </w:r>
    </w:p>
    <w:p w14:paraId="31994DDC" w14:textId="77777777" w:rsidR="009B77E9" w:rsidRPr="00C14F75" w:rsidRDefault="009B77E9" w:rsidP="00954D2F">
      <w:pPr>
        <w:spacing w:line="240" w:lineRule="auto"/>
        <w:jc w:val="both"/>
        <w:rPr>
          <w:rFonts w:ascii="Cambria" w:eastAsia="Times New Roman" w:hAnsi="Cambria"/>
          <w:kern w:val="0"/>
          <w:sz w:val="20"/>
          <w:szCs w:val="20"/>
          <w14:ligatures w14:val="none"/>
        </w:rPr>
      </w:pPr>
    </w:p>
    <w:p w14:paraId="0BB5E50B" w14:textId="65A67E4F" w:rsidR="000E17D9" w:rsidRPr="00C14F75" w:rsidRDefault="003B7E96" w:rsidP="00954D2F">
      <w:pPr>
        <w:spacing w:line="240" w:lineRule="auto"/>
        <w:jc w:val="both"/>
        <w:rPr>
          <w:rFonts w:ascii="Cambria" w:eastAsia="Calibri" w:hAnsi="Cambria"/>
          <w:kern w:val="0"/>
          <w:sz w:val="20"/>
          <w:szCs w:val="20"/>
          <w14:ligatures w14:val="none"/>
        </w:rPr>
        <w:sectPr w:rsidR="000E17D9" w:rsidRPr="00C14F75" w:rsidSect="00C966B4">
          <w:headerReference w:type="default" r:id="rId13"/>
          <w:footerReference w:type="default" r:id="rId14"/>
          <w:headerReference w:type="first" r:id="rId15"/>
          <w:footerReference w:type="first" r:id="rId16"/>
          <w:endnotePr>
            <w:numFmt w:val="decimal"/>
          </w:endnotePr>
          <w:pgSz w:w="11911" w:h="16832" w:code="9"/>
          <w:pgMar w:top="1418" w:right="1418" w:bottom="1418" w:left="1418" w:header="850" w:footer="1134" w:gutter="0"/>
          <w:cols w:space="720"/>
          <w:noEndnote/>
          <w:docGrid w:linePitch="299"/>
        </w:sectPr>
      </w:pPr>
      <w:r w:rsidRPr="00C14F75">
        <w:rPr>
          <w:rFonts w:ascii="Cambria" w:hAnsi="Cambria"/>
          <w:sz w:val="20"/>
          <w:szCs w:val="20"/>
        </w:rPr>
        <w:t xml:space="preserve">Le SCRS a présenté ses recommandations définitives pour les programmes de recherche et le budget correspondant sollicité pour 2027. </w:t>
      </w:r>
    </w:p>
    <w:p w14:paraId="6D922F91" w14:textId="08B1EA06" w:rsidR="00892ABA" w:rsidRPr="00C14F75" w:rsidRDefault="00892ABA" w:rsidP="00892ABA">
      <w:pPr>
        <w:spacing w:line="240" w:lineRule="auto"/>
        <w:jc w:val="both"/>
        <w:rPr>
          <w:rFonts w:ascii="Cambria" w:eastAsia="Cambria" w:hAnsi="Cambria" w:cs="Cambria"/>
          <w:color w:val="000000"/>
          <w:sz w:val="20"/>
          <w:szCs w:val="20"/>
        </w:rPr>
      </w:pPr>
      <w:r w:rsidRPr="00C14F75">
        <w:rPr>
          <w:rFonts w:ascii="Cambria" w:hAnsi="Cambria"/>
          <w:sz w:val="20"/>
          <w:szCs w:val="20"/>
        </w:rPr>
        <w:lastRenderedPageBreak/>
        <w:t>Les tableaux suivants présentent les coûts à partir de 2027. Compte tenu de la nécessité de soutenir les travaux d’autres groupes d’espèces, le coordinateur du GBYP consacrera 60 % de son temps au GBYP et 40 % à la coordination d’autres programmes, afin d’aider l’équipe chargée de la gestion des programmes de recherche de l’ICCAT. En conséquence, son salaire sera pris en charge par le GBYP et le solde pour la science.</w:t>
      </w:r>
    </w:p>
    <w:p w14:paraId="53D931E9" w14:textId="77777777" w:rsidR="00F40507" w:rsidRPr="00C14F75" w:rsidRDefault="00F40507" w:rsidP="00F40507">
      <w:pPr>
        <w:spacing w:line="240" w:lineRule="auto"/>
        <w:jc w:val="both"/>
        <w:rPr>
          <w:rFonts w:ascii="Cambria" w:eastAsia="Calibri" w:hAnsi="Cambria"/>
          <w:sz w:val="20"/>
          <w:szCs w:val="20"/>
        </w:rPr>
      </w:pPr>
    </w:p>
    <w:p w14:paraId="110AD1C6" w14:textId="50FF0AE7" w:rsidR="00D2769D" w:rsidRPr="00C14F75" w:rsidRDefault="00F40507" w:rsidP="00F40507">
      <w:pPr>
        <w:numPr>
          <w:ilvl w:val="0"/>
          <w:numId w:val="20"/>
        </w:numPr>
        <w:spacing w:line="240" w:lineRule="auto"/>
        <w:ind w:left="426" w:hanging="426"/>
        <w:contextualSpacing/>
        <w:jc w:val="both"/>
        <w:rPr>
          <w:rFonts w:ascii="Cambria" w:eastAsia="Aptos" w:hAnsi="Cambria"/>
          <w:sz w:val="20"/>
          <w:szCs w:val="20"/>
        </w:rPr>
      </w:pPr>
      <w:r w:rsidRPr="00C14F75">
        <w:rPr>
          <w:rFonts w:ascii="Cambria" w:hAnsi="Cambria"/>
          <w:b/>
          <w:sz w:val="20"/>
          <w:szCs w:val="20"/>
        </w:rPr>
        <w:t>Budget scientifique pour 2027</w:t>
      </w:r>
      <w:r w:rsidRPr="00C14F75">
        <w:rPr>
          <w:rFonts w:ascii="Cambria" w:hAnsi="Cambria"/>
          <w:sz w:val="20"/>
          <w:szCs w:val="20"/>
        </w:rPr>
        <w:t xml:space="preserve"> - Le tableau ci-dessous résume le budget scientifique pour l'année 2027, par ligne budgétaire principale et par programme de recherche. Des informations détaillées supplémentaires sont fournies aux </w:t>
      </w:r>
      <w:r w:rsidRPr="00C14F75">
        <w:rPr>
          <w:rFonts w:ascii="Cambria" w:hAnsi="Cambria"/>
          <w:b/>
          <w:sz w:val="20"/>
          <w:szCs w:val="20"/>
        </w:rPr>
        <w:t>appendices 2.1 et 2.2.</w:t>
      </w:r>
      <w:r w:rsidRPr="00C14F75">
        <w:rPr>
          <w:rFonts w:ascii="Cambria" w:hAnsi="Cambria"/>
          <w:sz w:val="20"/>
          <w:szCs w:val="20"/>
        </w:rPr>
        <w:t xml:space="preserve"> </w:t>
      </w:r>
    </w:p>
    <w:p w14:paraId="11BB13A1" w14:textId="77777777" w:rsidR="00F71CC9" w:rsidRPr="00C14F75" w:rsidRDefault="00F71CC9" w:rsidP="00F71CC9">
      <w:pPr>
        <w:spacing w:line="240" w:lineRule="auto"/>
        <w:contextualSpacing/>
        <w:jc w:val="both"/>
        <w:rPr>
          <w:rFonts w:ascii="Cambria" w:eastAsia="Aptos" w:hAnsi="Cambria"/>
          <w:sz w:val="20"/>
          <w:szCs w:val="20"/>
        </w:rPr>
      </w:pPr>
    </w:p>
    <w:p w14:paraId="628557C4" w14:textId="27E3FFF4" w:rsidR="00F71CC9" w:rsidRPr="00C14F75" w:rsidRDefault="00F71CC9" w:rsidP="00B03AA3">
      <w:pPr>
        <w:spacing w:line="240" w:lineRule="auto"/>
        <w:contextualSpacing/>
        <w:jc w:val="both"/>
        <w:rPr>
          <w:rFonts w:ascii="Cambria" w:eastAsia="Aptos" w:hAnsi="Cambria"/>
          <w:sz w:val="20"/>
          <w:szCs w:val="20"/>
        </w:rPr>
      </w:pPr>
      <w:r w:rsidRPr="00C14F75">
        <w:rPr>
          <w:rFonts w:ascii="Cambria" w:hAnsi="Cambria"/>
          <w:noProof/>
          <w:sz w:val="20"/>
          <w:szCs w:val="20"/>
        </w:rPr>
        <w:drawing>
          <wp:inline distT="0" distB="0" distL="0" distR="0" wp14:anchorId="2F9A30A4" wp14:editId="69CDF127">
            <wp:extent cx="8537575" cy="3413760"/>
            <wp:effectExtent l="0" t="0" r="0" b="0"/>
            <wp:docPr id="274568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538971" cy="3414318"/>
                    </a:xfrm>
                    <a:prstGeom prst="rect">
                      <a:avLst/>
                    </a:prstGeom>
                    <a:noFill/>
                    <a:ln>
                      <a:noFill/>
                    </a:ln>
                  </pic:spPr>
                </pic:pic>
              </a:graphicData>
            </a:graphic>
          </wp:inline>
        </w:drawing>
      </w:r>
    </w:p>
    <w:p w14:paraId="671E5120" w14:textId="44AB9B95" w:rsidR="00D2769D" w:rsidRPr="00C14F75" w:rsidRDefault="00D2769D" w:rsidP="00F40507">
      <w:pPr>
        <w:spacing w:line="240" w:lineRule="auto"/>
        <w:jc w:val="center"/>
        <w:rPr>
          <w:rFonts w:ascii="Cambria" w:eastAsia="Cambria" w:hAnsi="Cambria" w:cs="Cambria"/>
          <w:color w:val="000000"/>
          <w:sz w:val="20"/>
          <w:szCs w:val="20"/>
        </w:rPr>
      </w:pPr>
    </w:p>
    <w:p w14:paraId="7D1D1B7F" w14:textId="7A04E415" w:rsidR="009F7650" w:rsidRPr="00C14F75" w:rsidRDefault="009F7650" w:rsidP="00B03AA3">
      <w:pPr>
        <w:spacing w:line="240" w:lineRule="auto"/>
        <w:jc w:val="both"/>
        <w:rPr>
          <w:rFonts w:ascii="Cambria" w:eastAsia="Cambria" w:hAnsi="Cambria" w:cs="Cambria"/>
          <w:color w:val="000000"/>
          <w:sz w:val="20"/>
          <w:szCs w:val="20"/>
        </w:rPr>
      </w:pPr>
    </w:p>
    <w:p w14:paraId="2A965B7A" w14:textId="1FF6572A" w:rsidR="000750EA" w:rsidRPr="00C14F75" w:rsidRDefault="00F40507" w:rsidP="00431496">
      <w:pPr>
        <w:spacing w:line="240" w:lineRule="auto"/>
        <w:jc w:val="both"/>
        <w:rPr>
          <w:rFonts w:ascii="Cambria" w:hAnsi="Cambria"/>
          <w:sz w:val="20"/>
          <w:szCs w:val="20"/>
        </w:rPr>
      </w:pPr>
      <w:r w:rsidRPr="00C14F75">
        <w:rPr>
          <w:rFonts w:ascii="Cambria" w:hAnsi="Cambria"/>
          <w:color w:val="000000"/>
          <w:sz w:val="20"/>
          <w:szCs w:val="20"/>
        </w:rPr>
        <w:t xml:space="preserve">Cette estimation reflète une diminution de 1% par rapport au budget approuvé pour 2026. Cet ajustement comprend encore : </w:t>
      </w:r>
      <w:r w:rsidRPr="00C14F75">
        <w:rPr>
          <w:rFonts w:ascii="Cambria" w:hAnsi="Cambria"/>
          <w:sz w:val="20"/>
          <w:szCs w:val="20"/>
        </w:rPr>
        <w:t>1) la nécessité d'externaliser un nombre considérable d'activités ; 2) la charge de travail supplémentaire liée aux MSE en cours et aux nouvelles, étant donné que la feuille de route inclut les nouveaux processus concernant le requin peau bleue de l'Atlantique Nord et de l'Atlantique Sud ; 3) la nécessité d'acquérir un nombre important de marques électroniques PSAT.</w:t>
      </w:r>
    </w:p>
    <w:p w14:paraId="4AEF7211" w14:textId="357F0B24" w:rsidR="00F40507" w:rsidRPr="00C14F75" w:rsidRDefault="000862B5" w:rsidP="00F40507">
      <w:pPr>
        <w:spacing w:line="240" w:lineRule="auto"/>
        <w:jc w:val="both"/>
        <w:rPr>
          <w:rFonts w:ascii="Cambria" w:eastAsia="Calibri" w:hAnsi="Cambria"/>
          <w:sz w:val="20"/>
          <w:szCs w:val="20"/>
        </w:rPr>
      </w:pPr>
      <w:r w:rsidRPr="00C14F75">
        <w:rPr>
          <w:rFonts w:ascii="Cambria" w:hAnsi="Cambria"/>
          <w:sz w:val="20"/>
          <w:szCs w:val="20"/>
        </w:rPr>
        <w:t xml:space="preserve"> </w:t>
      </w:r>
    </w:p>
    <w:p w14:paraId="3BABC729" w14:textId="77777777" w:rsidR="00A91B85" w:rsidRPr="00C14F75" w:rsidRDefault="00A91B85">
      <w:pPr>
        <w:rPr>
          <w:rFonts w:ascii="Cambria" w:eastAsia="Calibri" w:hAnsi="Cambria"/>
          <w:b/>
          <w:sz w:val="20"/>
          <w:szCs w:val="20"/>
        </w:rPr>
      </w:pPr>
      <w:r w:rsidRPr="00C14F75">
        <w:rPr>
          <w:rFonts w:ascii="Cambria" w:hAnsi="Cambria"/>
          <w:b/>
          <w:sz w:val="20"/>
          <w:szCs w:val="20"/>
        </w:rPr>
        <w:br w:type="page"/>
      </w:r>
    </w:p>
    <w:p w14:paraId="236387DA" w14:textId="221A6367" w:rsidR="00D2769D" w:rsidRPr="00C14F75" w:rsidRDefault="00F40507" w:rsidP="00D2769D">
      <w:pPr>
        <w:pStyle w:val="Paragraphedeliste"/>
        <w:numPr>
          <w:ilvl w:val="0"/>
          <w:numId w:val="20"/>
        </w:numPr>
        <w:spacing w:line="240" w:lineRule="auto"/>
        <w:ind w:left="851" w:hanging="425"/>
        <w:contextualSpacing/>
        <w:jc w:val="both"/>
        <w:rPr>
          <w:rFonts w:ascii="Cambria" w:hAnsi="Cambria"/>
          <w:sz w:val="20"/>
          <w:szCs w:val="20"/>
        </w:rPr>
      </w:pPr>
      <w:r w:rsidRPr="00C14F75">
        <w:rPr>
          <w:rFonts w:ascii="Cambria" w:hAnsi="Cambria"/>
          <w:b/>
          <w:sz w:val="20"/>
          <w:szCs w:val="20"/>
        </w:rPr>
        <w:lastRenderedPageBreak/>
        <w:t>Budget scientifique pour 2028</w:t>
      </w:r>
      <w:r w:rsidRPr="00C14F75">
        <w:rPr>
          <w:rFonts w:ascii="Cambria" w:hAnsi="Cambria"/>
          <w:sz w:val="20"/>
          <w:szCs w:val="20"/>
        </w:rPr>
        <w:t xml:space="preserve"> - Le tableau ci-dessous résume le budget scientifique pour l'année 2028, par ligne budgétaire principale </w:t>
      </w:r>
      <w:r w:rsidR="00ED7C7B" w:rsidRPr="00C14F75">
        <w:rPr>
          <w:rFonts w:ascii="Cambria" w:hAnsi="Cambria"/>
          <w:sz w:val="20"/>
          <w:szCs w:val="20"/>
        </w:rPr>
        <w:t xml:space="preserve">d’activité </w:t>
      </w:r>
      <w:r w:rsidRPr="00C14F75">
        <w:rPr>
          <w:rFonts w:ascii="Cambria" w:hAnsi="Cambria"/>
          <w:sz w:val="20"/>
          <w:szCs w:val="20"/>
        </w:rPr>
        <w:t>et par programme de recherche. Des informations détaillées supplémentaires sont fournies à l’</w:t>
      </w:r>
      <w:r w:rsidRPr="00C14F75">
        <w:rPr>
          <w:rFonts w:ascii="Cambria" w:hAnsi="Cambria"/>
          <w:b/>
          <w:sz w:val="20"/>
          <w:szCs w:val="20"/>
        </w:rPr>
        <w:t xml:space="preserve">appendice 2 (tableaux 2.1 </w:t>
      </w:r>
      <w:r w:rsidRPr="00C14F75">
        <w:rPr>
          <w:rFonts w:ascii="Cambria" w:hAnsi="Cambria"/>
          <w:sz w:val="20"/>
          <w:szCs w:val="20"/>
        </w:rPr>
        <w:t>et</w:t>
      </w:r>
      <w:r w:rsidRPr="00C14F75">
        <w:rPr>
          <w:rFonts w:ascii="Cambria" w:hAnsi="Cambria"/>
          <w:b/>
          <w:sz w:val="20"/>
          <w:szCs w:val="20"/>
        </w:rPr>
        <w:t xml:space="preserve"> 2.2).</w:t>
      </w:r>
    </w:p>
    <w:p w14:paraId="4871ABE4" w14:textId="77777777" w:rsidR="009F7650" w:rsidRPr="00C14F75" w:rsidRDefault="009F7650" w:rsidP="009F7650">
      <w:pPr>
        <w:pStyle w:val="Paragraphedeliste"/>
        <w:spacing w:line="240" w:lineRule="auto"/>
        <w:ind w:left="851"/>
        <w:contextualSpacing/>
        <w:jc w:val="both"/>
        <w:rPr>
          <w:rFonts w:ascii="Cambria" w:hAnsi="Cambria"/>
          <w:b/>
          <w:bCs/>
          <w:sz w:val="20"/>
          <w:szCs w:val="20"/>
        </w:rPr>
      </w:pPr>
    </w:p>
    <w:p w14:paraId="24B92799" w14:textId="3D1D9651" w:rsidR="009F7650" w:rsidRPr="00C14F75" w:rsidRDefault="009F7650" w:rsidP="009F7650">
      <w:pPr>
        <w:pStyle w:val="Paragraphedeliste"/>
        <w:spacing w:line="240" w:lineRule="auto"/>
        <w:ind w:left="851"/>
        <w:contextualSpacing/>
        <w:jc w:val="both"/>
        <w:rPr>
          <w:rFonts w:ascii="Cambria" w:hAnsi="Cambria"/>
          <w:b/>
          <w:bCs/>
          <w:sz w:val="20"/>
          <w:szCs w:val="20"/>
        </w:rPr>
      </w:pPr>
      <w:r w:rsidRPr="00C14F75">
        <w:rPr>
          <w:rFonts w:ascii="Cambria" w:hAnsi="Cambria"/>
          <w:noProof/>
          <w:sz w:val="20"/>
          <w:szCs w:val="20"/>
        </w:rPr>
        <w:drawing>
          <wp:inline distT="0" distB="0" distL="0" distR="0" wp14:anchorId="78B6F302" wp14:editId="06A8865E">
            <wp:extent cx="8887460" cy="3509645"/>
            <wp:effectExtent l="0" t="0" r="8890" b="0"/>
            <wp:docPr id="810157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887460" cy="3509645"/>
                    </a:xfrm>
                    <a:prstGeom prst="rect">
                      <a:avLst/>
                    </a:prstGeom>
                    <a:noFill/>
                    <a:ln>
                      <a:noFill/>
                    </a:ln>
                  </pic:spPr>
                </pic:pic>
              </a:graphicData>
            </a:graphic>
          </wp:inline>
        </w:drawing>
      </w:r>
    </w:p>
    <w:p w14:paraId="3612218D" w14:textId="77777777" w:rsidR="009F7650" w:rsidRPr="00C14F75" w:rsidRDefault="009F7650" w:rsidP="009F7650">
      <w:pPr>
        <w:pStyle w:val="Paragraphedeliste"/>
        <w:spacing w:line="240" w:lineRule="auto"/>
        <w:ind w:left="851"/>
        <w:contextualSpacing/>
        <w:jc w:val="both"/>
        <w:rPr>
          <w:rFonts w:ascii="Cambria" w:hAnsi="Cambria"/>
          <w:b/>
          <w:bCs/>
          <w:sz w:val="20"/>
          <w:szCs w:val="20"/>
        </w:rPr>
      </w:pPr>
    </w:p>
    <w:p w14:paraId="20A165AE" w14:textId="77777777" w:rsidR="009F7650" w:rsidRPr="00C14F75" w:rsidRDefault="009F7650" w:rsidP="009F7650">
      <w:pPr>
        <w:pStyle w:val="Paragraphedeliste"/>
        <w:spacing w:line="240" w:lineRule="auto"/>
        <w:ind w:left="851"/>
        <w:contextualSpacing/>
        <w:jc w:val="both"/>
        <w:rPr>
          <w:rFonts w:ascii="Cambria" w:hAnsi="Cambria"/>
          <w:b/>
          <w:bCs/>
          <w:sz w:val="20"/>
          <w:szCs w:val="20"/>
        </w:rPr>
      </w:pPr>
    </w:p>
    <w:p w14:paraId="210E11DF" w14:textId="77777777" w:rsidR="009F7650" w:rsidRPr="00C14F75" w:rsidRDefault="009F7650" w:rsidP="009F7650">
      <w:pPr>
        <w:pStyle w:val="Paragraphedeliste"/>
        <w:spacing w:line="240" w:lineRule="auto"/>
        <w:ind w:left="851"/>
        <w:contextualSpacing/>
        <w:jc w:val="both"/>
        <w:rPr>
          <w:rFonts w:ascii="Cambria" w:hAnsi="Cambria"/>
          <w:b/>
          <w:bCs/>
          <w:sz w:val="20"/>
          <w:szCs w:val="20"/>
        </w:rPr>
      </w:pPr>
    </w:p>
    <w:p w14:paraId="7D69EC55" w14:textId="77777777" w:rsidR="009F7650" w:rsidRPr="00C14F75" w:rsidRDefault="009F7650" w:rsidP="009F7650">
      <w:pPr>
        <w:pStyle w:val="Paragraphedeliste"/>
        <w:spacing w:line="240" w:lineRule="auto"/>
        <w:ind w:left="851"/>
        <w:contextualSpacing/>
        <w:jc w:val="both"/>
        <w:rPr>
          <w:rFonts w:ascii="Cambria" w:hAnsi="Cambria"/>
          <w:b/>
          <w:bCs/>
          <w:sz w:val="20"/>
          <w:szCs w:val="20"/>
        </w:rPr>
      </w:pPr>
    </w:p>
    <w:p w14:paraId="037C3E38" w14:textId="77777777" w:rsidR="009F7650" w:rsidRPr="00C14F75" w:rsidRDefault="009F7650" w:rsidP="00B03AA3">
      <w:pPr>
        <w:pStyle w:val="Paragraphedeliste"/>
        <w:spacing w:line="240" w:lineRule="auto"/>
        <w:ind w:left="851"/>
        <w:contextualSpacing/>
        <w:jc w:val="both"/>
        <w:rPr>
          <w:rFonts w:ascii="Cambria" w:hAnsi="Cambria"/>
          <w:sz w:val="20"/>
          <w:szCs w:val="20"/>
        </w:rPr>
      </w:pPr>
    </w:p>
    <w:p w14:paraId="3C5F8864" w14:textId="77777777" w:rsidR="00D2769D" w:rsidRPr="00C14F75" w:rsidRDefault="00D2769D" w:rsidP="00F40507">
      <w:pPr>
        <w:spacing w:line="240" w:lineRule="auto"/>
        <w:jc w:val="both"/>
        <w:rPr>
          <w:rFonts w:ascii="Cambria" w:eastAsia="Calibri" w:hAnsi="Cambria"/>
          <w:sz w:val="20"/>
          <w:szCs w:val="20"/>
        </w:rPr>
      </w:pPr>
    </w:p>
    <w:p w14:paraId="624F6742" w14:textId="5ECD75CE" w:rsidR="00D43C98" w:rsidRPr="00C14F75" w:rsidRDefault="00D43C98">
      <w:pPr>
        <w:rPr>
          <w:rFonts w:ascii="Cambria" w:eastAsia="Calibri" w:hAnsi="Cambria"/>
          <w:b/>
          <w:bCs/>
          <w:sz w:val="20"/>
          <w:szCs w:val="20"/>
        </w:rPr>
      </w:pPr>
    </w:p>
    <w:p w14:paraId="664011F8" w14:textId="77777777" w:rsidR="00A91B85" w:rsidRPr="00C14F75" w:rsidRDefault="00A91B85">
      <w:pPr>
        <w:rPr>
          <w:rFonts w:ascii="Cambria" w:eastAsia="Calibri" w:hAnsi="Cambria"/>
          <w:b/>
          <w:sz w:val="20"/>
          <w:szCs w:val="20"/>
        </w:rPr>
      </w:pPr>
      <w:r w:rsidRPr="00C14F75">
        <w:rPr>
          <w:rFonts w:ascii="Cambria" w:hAnsi="Cambria"/>
          <w:b/>
          <w:sz w:val="20"/>
          <w:szCs w:val="20"/>
        </w:rPr>
        <w:br w:type="page"/>
      </w:r>
    </w:p>
    <w:p w14:paraId="4D59E949" w14:textId="6D887402" w:rsidR="00D2769D" w:rsidRPr="00C14F75" w:rsidRDefault="00F40507" w:rsidP="00B03AA3">
      <w:pPr>
        <w:pStyle w:val="Paragraphedeliste"/>
        <w:spacing w:line="240" w:lineRule="auto"/>
        <w:contextualSpacing/>
        <w:jc w:val="both"/>
        <w:rPr>
          <w:rFonts w:ascii="Cambria" w:hAnsi="Cambria"/>
          <w:b/>
          <w:bCs/>
          <w:sz w:val="20"/>
          <w:szCs w:val="20"/>
        </w:rPr>
      </w:pPr>
      <w:r w:rsidRPr="00C14F75">
        <w:rPr>
          <w:rFonts w:ascii="Cambria" w:hAnsi="Cambria"/>
          <w:b/>
          <w:sz w:val="20"/>
          <w:szCs w:val="20"/>
        </w:rPr>
        <w:lastRenderedPageBreak/>
        <w:t xml:space="preserve">Budget scientifique pour </w:t>
      </w:r>
      <w:r w:rsidRPr="00C14F75">
        <w:rPr>
          <w:rFonts w:ascii="Cambria" w:hAnsi="Cambria"/>
          <w:b/>
          <w:bCs/>
          <w:sz w:val="20"/>
          <w:szCs w:val="20"/>
        </w:rPr>
        <w:t>2029</w:t>
      </w:r>
      <w:r w:rsidRPr="00C14F75">
        <w:rPr>
          <w:rFonts w:ascii="Cambria" w:hAnsi="Cambria"/>
          <w:sz w:val="20"/>
          <w:szCs w:val="20"/>
        </w:rPr>
        <w:t xml:space="preserve">- Le tableau ci-dessous résume le budget scientifique pour l'année 2029, par ligne budgétaire principale </w:t>
      </w:r>
      <w:r w:rsidR="00944BFF" w:rsidRPr="00C14F75">
        <w:rPr>
          <w:rFonts w:ascii="Cambria" w:hAnsi="Cambria"/>
          <w:sz w:val="20"/>
          <w:szCs w:val="20"/>
        </w:rPr>
        <w:t xml:space="preserve">d’activité </w:t>
      </w:r>
      <w:r w:rsidRPr="00C14F75">
        <w:rPr>
          <w:rFonts w:ascii="Cambria" w:hAnsi="Cambria"/>
          <w:sz w:val="20"/>
          <w:szCs w:val="20"/>
        </w:rPr>
        <w:t>et par programme de recherche. Des informations détaillées supplémentaires sont fournies à l’</w:t>
      </w:r>
      <w:r w:rsidRPr="00C14F75">
        <w:rPr>
          <w:rFonts w:ascii="Cambria" w:hAnsi="Cambria"/>
          <w:b/>
          <w:sz w:val="20"/>
          <w:szCs w:val="20"/>
        </w:rPr>
        <w:t xml:space="preserve">appendice 2 (tableaux 2.1 </w:t>
      </w:r>
      <w:r w:rsidRPr="00C14F75">
        <w:rPr>
          <w:rFonts w:ascii="Cambria" w:hAnsi="Cambria"/>
          <w:sz w:val="20"/>
          <w:szCs w:val="20"/>
        </w:rPr>
        <w:t>et</w:t>
      </w:r>
      <w:r w:rsidRPr="00C14F75">
        <w:rPr>
          <w:rFonts w:ascii="Cambria" w:hAnsi="Cambria"/>
          <w:b/>
          <w:sz w:val="20"/>
          <w:szCs w:val="20"/>
        </w:rPr>
        <w:t xml:space="preserve"> 2.2). </w:t>
      </w:r>
    </w:p>
    <w:p w14:paraId="07DF468B" w14:textId="77777777" w:rsidR="006F1FE7" w:rsidRPr="00C14F75" w:rsidRDefault="006F1FE7" w:rsidP="00F40507">
      <w:pPr>
        <w:spacing w:line="240" w:lineRule="auto"/>
        <w:rPr>
          <w:rFonts w:ascii="Cambria" w:hAnsi="Cambria"/>
          <w:b/>
          <w:bCs/>
          <w:sz w:val="20"/>
          <w:szCs w:val="20"/>
        </w:rPr>
      </w:pPr>
    </w:p>
    <w:p w14:paraId="2D9FA013" w14:textId="7AE72930" w:rsidR="006F1FE7" w:rsidRPr="00C14F75" w:rsidRDefault="006F1FE7" w:rsidP="00F40507">
      <w:pPr>
        <w:spacing w:line="240" w:lineRule="auto"/>
        <w:rPr>
          <w:rFonts w:ascii="Cambria" w:hAnsi="Cambria"/>
          <w:b/>
          <w:bCs/>
          <w:sz w:val="20"/>
          <w:szCs w:val="20"/>
        </w:rPr>
      </w:pPr>
      <w:r w:rsidRPr="00C14F75">
        <w:rPr>
          <w:rFonts w:ascii="Cambria" w:hAnsi="Cambria"/>
          <w:noProof/>
          <w:sz w:val="20"/>
          <w:szCs w:val="20"/>
        </w:rPr>
        <w:drawing>
          <wp:inline distT="0" distB="0" distL="0" distR="0" wp14:anchorId="47917F87" wp14:editId="5E109E18">
            <wp:extent cx="8887460" cy="3328035"/>
            <wp:effectExtent l="0" t="0" r="8890" b="5715"/>
            <wp:docPr id="4495517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887460" cy="3328035"/>
                    </a:xfrm>
                    <a:prstGeom prst="rect">
                      <a:avLst/>
                    </a:prstGeom>
                    <a:noFill/>
                    <a:ln>
                      <a:noFill/>
                    </a:ln>
                  </pic:spPr>
                </pic:pic>
              </a:graphicData>
            </a:graphic>
          </wp:inline>
        </w:drawing>
      </w:r>
    </w:p>
    <w:p w14:paraId="6C49E5C2" w14:textId="77777777" w:rsidR="00D2769D" w:rsidRPr="00C14F75" w:rsidRDefault="00D2769D" w:rsidP="00F40507">
      <w:pPr>
        <w:spacing w:line="240" w:lineRule="auto"/>
        <w:rPr>
          <w:rFonts w:ascii="Cambria" w:hAnsi="Cambria"/>
          <w:noProof/>
          <w:sz w:val="20"/>
          <w:szCs w:val="20"/>
        </w:rPr>
      </w:pPr>
    </w:p>
    <w:p w14:paraId="15109D15" w14:textId="77777777" w:rsidR="00D2769D" w:rsidRPr="00C14F75" w:rsidRDefault="00D2769D" w:rsidP="00F40507">
      <w:pPr>
        <w:spacing w:line="240" w:lineRule="auto"/>
        <w:rPr>
          <w:rFonts w:ascii="Cambria" w:hAnsi="Cambria"/>
          <w:noProof/>
          <w:sz w:val="20"/>
          <w:szCs w:val="20"/>
        </w:rPr>
      </w:pPr>
    </w:p>
    <w:p w14:paraId="3966EC5F" w14:textId="7B18D32C" w:rsidR="00D2769D" w:rsidRPr="00C14F75" w:rsidRDefault="00D2769D" w:rsidP="00F40507">
      <w:pPr>
        <w:spacing w:line="240" w:lineRule="auto"/>
        <w:rPr>
          <w:rFonts w:ascii="Cambria" w:hAnsi="Cambria"/>
          <w:sz w:val="20"/>
          <w:szCs w:val="20"/>
        </w:rPr>
      </w:pPr>
    </w:p>
    <w:p w14:paraId="3C86C5C3" w14:textId="77777777" w:rsidR="00D2769D" w:rsidRPr="00C14F75" w:rsidRDefault="00D2769D" w:rsidP="0053286E">
      <w:pPr>
        <w:pStyle w:val="Paragraphedeliste"/>
        <w:spacing w:line="240" w:lineRule="auto"/>
        <w:jc w:val="both"/>
        <w:rPr>
          <w:rFonts w:ascii="Cambria" w:hAnsi="Cambria"/>
          <w:sz w:val="20"/>
          <w:szCs w:val="20"/>
        </w:rPr>
      </w:pPr>
    </w:p>
    <w:p w14:paraId="636FB606" w14:textId="1841C858" w:rsidR="00D2769D" w:rsidRPr="00C14F75" w:rsidRDefault="00D2769D" w:rsidP="00D2769D">
      <w:pPr>
        <w:spacing w:line="240" w:lineRule="auto"/>
        <w:jc w:val="both"/>
        <w:rPr>
          <w:rFonts w:ascii="Cambria" w:eastAsia="Calibri" w:hAnsi="Cambria"/>
          <w:kern w:val="0"/>
          <w:sz w:val="20"/>
          <w:szCs w:val="20"/>
          <w:lang w:val="en-US"/>
          <w14:ligatures w14:val="none"/>
        </w:rPr>
        <w:sectPr w:rsidR="00D2769D" w:rsidRPr="00C14F75" w:rsidSect="00AC5EBC">
          <w:headerReference w:type="default" r:id="rId20"/>
          <w:footerReference w:type="default" r:id="rId21"/>
          <w:headerReference w:type="first" r:id="rId22"/>
          <w:footerReference w:type="first" r:id="rId23"/>
          <w:endnotePr>
            <w:numFmt w:val="decimal"/>
          </w:endnotePr>
          <w:pgSz w:w="16832" w:h="11911" w:orient="landscape" w:code="9"/>
          <w:pgMar w:top="1418" w:right="1418" w:bottom="1418" w:left="1418" w:header="850" w:footer="1134" w:gutter="0"/>
          <w:cols w:space="720"/>
          <w:noEndnote/>
          <w:titlePg/>
          <w:docGrid w:linePitch="299"/>
        </w:sectPr>
      </w:pPr>
    </w:p>
    <w:p w14:paraId="48F4E842" w14:textId="77777777" w:rsidR="002F2BD0" w:rsidRPr="00C14F75" w:rsidRDefault="002F2BD0" w:rsidP="002F2BD0">
      <w:pPr>
        <w:spacing w:line="240" w:lineRule="auto"/>
        <w:jc w:val="both"/>
        <w:rPr>
          <w:rFonts w:ascii="Cambria" w:eastAsia="Calibri" w:hAnsi="Cambria"/>
          <w:b/>
          <w:i/>
          <w:iCs/>
          <w:kern w:val="0"/>
          <w:sz w:val="20"/>
          <w:szCs w:val="20"/>
          <w14:ligatures w14:val="none"/>
        </w:rPr>
      </w:pPr>
      <w:r w:rsidRPr="00C14F75">
        <w:rPr>
          <w:rFonts w:ascii="Cambria" w:hAnsi="Cambria"/>
          <w:b/>
          <w:i/>
          <w:sz w:val="20"/>
          <w:szCs w:val="20"/>
        </w:rPr>
        <w:lastRenderedPageBreak/>
        <w:t xml:space="preserve">Chapitre 8 - Consultations/services externes </w:t>
      </w:r>
    </w:p>
    <w:p w14:paraId="767EFE2B" w14:textId="77777777" w:rsidR="002F2BD0" w:rsidRPr="00C14F75" w:rsidRDefault="002F2BD0" w:rsidP="002F2BD0">
      <w:pPr>
        <w:spacing w:line="240" w:lineRule="auto"/>
        <w:jc w:val="both"/>
        <w:rPr>
          <w:rFonts w:ascii="Cambria" w:eastAsia="Calibri" w:hAnsi="Cambria"/>
          <w:b/>
          <w:kern w:val="0"/>
          <w:sz w:val="20"/>
          <w:szCs w:val="20"/>
          <w:lang w:eastAsia="es-ES" w:bidi="es-ES"/>
          <w14:ligatures w14:val="none"/>
        </w:rPr>
      </w:pPr>
    </w:p>
    <w:p w14:paraId="00E9C1CB" w14:textId="77777777" w:rsidR="002F2BD0" w:rsidRPr="00C14F75" w:rsidRDefault="002F2BD0" w:rsidP="002F2BD0">
      <w:pPr>
        <w:spacing w:line="240" w:lineRule="auto"/>
        <w:jc w:val="both"/>
        <w:rPr>
          <w:rFonts w:ascii="Cambria" w:eastAsia="MS Mincho" w:hAnsi="Cambria"/>
          <w:kern w:val="0"/>
          <w:sz w:val="20"/>
          <w:szCs w:val="20"/>
          <w14:ligatures w14:val="none"/>
        </w:rPr>
      </w:pPr>
      <w:r w:rsidRPr="00C14F75">
        <w:rPr>
          <w:rFonts w:ascii="Cambria" w:hAnsi="Cambria"/>
          <w:sz w:val="20"/>
          <w:szCs w:val="20"/>
        </w:rPr>
        <w:t>Ce chapitre comprend les consultations/services externes spécialisés, tels que les conseils juridiques et fiscaux, la traduction externe pendant les réunions et une partie de la période de vacances des traductrices, l'élaboration de la politique de sécurité informatique de l’ICCAT, le contrat de services pour la maintenance du système VMS de l’ICCAT, l’audit, le prestataire de services administratifs, etc. Par ailleurs, le montant estimé pour la réalisation de la troisième évaluation des performances a été intégré cette année au budget ordinaire.</w:t>
      </w:r>
    </w:p>
    <w:p w14:paraId="22BC3A20" w14:textId="77777777" w:rsidR="002F2BD0" w:rsidRPr="00C14F75" w:rsidRDefault="002F2BD0" w:rsidP="002F2BD0">
      <w:pPr>
        <w:widowControl w:val="0"/>
        <w:autoSpaceDE w:val="0"/>
        <w:autoSpaceDN w:val="0"/>
        <w:adjustRightInd w:val="0"/>
        <w:spacing w:line="240" w:lineRule="auto"/>
        <w:ind w:left="3" w:right="143"/>
        <w:jc w:val="both"/>
        <w:rPr>
          <w:rFonts w:ascii="Cambria" w:hAnsi="Cambria"/>
          <w:sz w:val="20"/>
          <w:szCs w:val="20"/>
        </w:rPr>
      </w:pPr>
    </w:p>
    <w:p w14:paraId="2A0EAC01" w14:textId="77777777" w:rsidR="002F2BD0" w:rsidRPr="00C14F75" w:rsidRDefault="002F2BD0" w:rsidP="002F2BD0">
      <w:pPr>
        <w:widowControl w:val="0"/>
        <w:autoSpaceDE w:val="0"/>
        <w:autoSpaceDN w:val="0"/>
        <w:adjustRightInd w:val="0"/>
        <w:spacing w:line="240" w:lineRule="auto"/>
        <w:ind w:left="3" w:right="143"/>
        <w:jc w:val="both"/>
        <w:rPr>
          <w:rFonts w:ascii="Cambria" w:hAnsi="Cambria"/>
          <w:color w:val="000000"/>
          <w:sz w:val="20"/>
          <w:szCs w:val="20"/>
        </w:rPr>
      </w:pPr>
      <w:r w:rsidRPr="00C14F75">
        <w:rPr>
          <w:rFonts w:ascii="Cambria" w:hAnsi="Cambria"/>
          <w:sz w:val="20"/>
          <w:szCs w:val="20"/>
        </w:rPr>
        <w:t xml:space="preserve">Le montant proposé est supérieur de 116,04% au budget approuvé pour l'exercice 2026, principalement en raison de la troisième évaluation des performances. </w:t>
      </w:r>
    </w:p>
    <w:p w14:paraId="0FE96132" w14:textId="77777777" w:rsidR="002F2BD0" w:rsidRPr="00C14F75" w:rsidRDefault="002F2BD0" w:rsidP="002F2BD0">
      <w:pPr>
        <w:spacing w:line="240" w:lineRule="auto"/>
        <w:jc w:val="both"/>
        <w:rPr>
          <w:rFonts w:ascii="Cambria" w:eastAsia="Times New Roman" w:hAnsi="Cambria"/>
          <w:kern w:val="0"/>
          <w:sz w:val="20"/>
          <w:szCs w:val="20"/>
          <w14:ligatures w14:val="none"/>
        </w:rPr>
      </w:pPr>
    </w:p>
    <w:p w14:paraId="07426730" w14:textId="77777777" w:rsidR="002F2BD0" w:rsidRPr="00C14F75" w:rsidRDefault="002F2BD0" w:rsidP="002F2BD0">
      <w:pPr>
        <w:spacing w:line="240" w:lineRule="auto"/>
        <w:jc w:val="both"/>
        <w:rPr>
          <w:rFonts w:ascii="Cambria" w:eastAsia="Calibri" w:hAnsi="Cambria"/>
          <w:b/>
          <w:i/>
          <w:iCs/>
          <w:kern w:val="0"/>
          <w:sz w:val="20"/>
          <w:szCs w:val="20"/>
          <w14:ligatures w14:val="none"/>
        </w:rPr>
      </w:pPr>
      <w:r w:rsidRPr="00C14F75">
        <w:rPr>
          <w:rFonts w:ascii="Cambria" w:hAnsi="Cambria"/>
          <w:b/>
          <w:i/>
          <w:sz w:val="20"/>
          <w:szCs w:val="20"/>
        </w:rPr>
        <w:t>Chapitre 9 – Fonds de cessation de service</w:t>
      </w:r>
    </w:p>
    <w:p w14:paraId="197D581F" w14:textId="77777777" w:rsidR="002F2BD0" w:rsidRPr="00C14F75" w:rsidRDefault="002F2BD0" w:rsidP="002F2BD0">
      <w:pPr>
        <w:spacing w:line="240" w:lineRule="auto"/>
        <w:jc w:val="both"/>
        <w:rPr>
          <w:rFonts w:ascii="Cambria" w:eastAsia="MS Mincho" w:hAnsi="Cambria"/>
          <w:kern w:val="0"/>
          <w:sz w:val="20"/>
          <w:szCs w:val="20"/>
          <w:lang w:eastAsia="ja-JP"/>
          <w14:ligatures w14:val="none"/>
        </w:rPr>
      </w:pPr>
    </w:p>
    <w:p w14:paraId="78AA5784" w14:textId="77777777" w:rsidR="002F2BD0" w:rsidRPr="00C14F75" w:rsidRDefault="002F2BD0" w:rsidP="002F2BD0">
      <w:pPr>
        <w:spacing w:line="240" w:lineRule="auto"/>
        <w:jc w:val="both"/>
        <w:rPr>
          <w:rFonts w:ascii="Cambria" w:eastAsia="MS Mincho" w:hAnsi="Cambria"/>
          <w:kern w:val="0"/>
          <w:sz w:val="20"/>
          <w:szCs w:val="20"/>
          <w14:ligatures w14:val="none"/>
        </w:rPr>
      </w:pPr>
      <w:r w:rsidRPr="00C14F75">
        <w:rPr>
          <w:rFonts w:ascii="Cambria" w:hAnsi="Cambria"/>
          <w:sz w:val="20"/>
          <w:szCs w:val="20"/>
        </w:rPr>
        <w:t>Ce chapitre correspond à la contribution annuelle de l’ICCAT au Fonds de cessation de service. Le Fonds de cessation de service est un fonds fiduciaire de l'ICCAT dont la comptabilité est distincte de celle du fonds de roulement. Cela permet d'accumuler chaque année un solde destiné uniquement et exclusivement à couvrir les dépenses liées à la cessation de service du personnel de l’ICCAT, telles que les frais de rapatriement, les indemnités et autres dépenses de même nature.   L'activité de ce fonds peut être consultée au point 3 du rapport financier.</w:t>
      </w:r>
    </w:p>
    <w:p w14:paraId="39EC58A1" w14:textId="77777777" w:rsidR="002F2BD0" w:rsidRPr="00C14F75" w:rsidRDefault="002F2BD0" w:rsidP="002F2BD0">
      <w:pPr>
        <w:spacing w:line="240" w:lineRule="auto"/>
        <w:jc w:val="both"/>
        <w:rPr>
          <w:rFonts w:ascii="Cambria" w:eastAsia="MS Mincho" w:hAnsi="Cambria"/>
          <w:kern w:val="0"/>
          <w:sz w:val="20"/>
          <w:szCs w:val="20"/>
          <w:lang w:eastAsia="ja-JP"/>
          <w14:ligatures w14:val="none"/>
        </w:rPr>
      </w:pPr>
    </w:p>
    <w:p w14:paraId="3B10E97D" w14:textId="77777777" w:rsidR="002F2BD0" w:rsidRPr="00C14F75" w:rsidRDefault="002F2BD0" w:rsidP="002F2BD0">
      <w:pPr>
        <w:spacing w:line="240" w:lineRule="auto"/>
        <w:jc w:val="both"/>
        <w:rPr>
          <w:rFonts w:ascii="Cambria" w:eastAsia="Cambria" w:hAnsi="Cambria" w:cs="Cambria"/>
          <w:kern w:val="0"/>
          <w:sz w:val="20"/>
          <w:szCs w:val="20"/>
          <w14:ligatures w14:val="none"/>
        </w:rPr>
      </w:pPr>
      <w:r w:rsidRPr="00C14F75">
        <w:rPr>
          <w:rFonts w:ascii="Cambria" w:hAnsi="Cambria"/>
          <w:sz w:val="20"/>
          <w:szCs w:val="20"/>
        </w:rPr>
        <w:t>Le montant proposé est supérieur de 3% au budget approuvé pour l'exercice 2026.</w:t>
      </w:r>
    </w:p>
    <w:p w14:paraId="12DA2173" w14:textId="77777777" w:rsidR="002F2BD0" w:rsidRPr="00C14F75" w:rsidRDefault="002F2BD0" w:rsidP="002F2BD0">
      <w:pPr>
        <w:widowControl w:val="0"/>
        <w:autoSpaceDE w:val="0"/>
        <w:autoSpaceDN w:val="0"/>
        <w:spacing w:line="240" w:lineRule="auto"/>
        <w:ind w:left="3"/>
        <w:jc w:val="both"/>
        <w:rPr>
          <w:rFonts w:ascii="Cambria" w:hAnsi="Cambria"/>
          <w:color w:val="000000"/>
          <w:sz w:val="20"/>
          <w:szCs w:val="20"/>
        </w:rPr>
      </w:pPr>
    </w:p>
    <w:p w14:paraId="554205BA" w14:textId="77777777" w:rsidR="002F2BD0" w:rsidRPr="00C14F75" w:rsidRDefault="002F2BD0" w:rsidP="002F2BD0">
      <w:pPr>
        <w:widowControl w:val="0"/>
        <w:spacing w:line="240" w:lineRule="auto"/>
        <w:contextualSpacing/>
        <w:jc w:val="both"/>
        <w:rPr>
          <w:rFonts w:ascii="Cambria" w:eastAsia="Calibri" w:hAnsi="Cambria"/>
          <w:kern w:val="0"/>
          <w:sz w:val="20"/>
          <w:szCs w:val="20"/>
          <w:lang w:eastAsia="es-ES" w:bidi="es-ES"/>
          <w14:ligatures w14:val="none"/>
        </w:rPr>
      </w:pPr>
    </w:p>
    <w:p w14:paraId="60E29F50" w14:textId="77777777" w:rsidR="002F2BD0" w:rsidRPr="00C14F75" w:rsidRDefault="002F2BD0" w:rsidP="002F2BD0">
      <w:pPr>
        <w:spacing w:line="240" w:lineRule="auto"/>
        <w:contextualSpacing/>
        <w:jc w:val="both"/>
        <w:rPr>
          <w:rFonts w:ascii="Cambria" w:eastAsia="Calibri" w:hAnsi="Cambria" w:cs="Arial"/>
          <w:i/>
          <w:iCs/>
          <w:sz w:val="20"/>
          <w:szCs w:val="20"/>
          <w14:ligatures w14:val="none"/>
        </w:rPr>
      </w:pPr>
      <w:r w:rsidRPr="00C14F75">
        <w:rPr>
          <w:rFonts w:ascii="Cambria" w:hAnsi="Cambria"/>
          <w:b/>
          <w:i/>
          <w:sz w:val="20"/>
          <w:szCs w:val="20"/>
        </w:rPr>
        <w:t>Chapitre 10 - Contingences</w:t>
      </w:r>
    </w:p>
    <w:p w14:paraId="7106ABBB" w14:textId="77777777" w:rsidR="002F2BD0" w:rsidRPr="00C14F75" w:rsidRDefault="002F2BD0" w:rsidP="002F2BD0">
      <w:pPr>
        <w:widowControl w:val="0"/>
        <w:spacing w:line="240" w:lineRule="auto"/>
        <w:contextualSpacing/>
        <w:jc w:val="both"/>
        <w:rPr>
          <w:rFonts w:ascii="Cambria" w:eastAsia="Calibri" w:hAnsi="Cambria" w:cs="Arial"/>
          <w:sz w:val="20"/>
          <w:szCs w:val="20"/>
          <w:lang w:eastAsia="es-ES" w:bidi="es-ES"/>
          <w14:ligatures w14:val="none"/>
        </w:rPr>
      </w:pPr>
    </w:p>
    <w:p w14:paraId="27F725D0" w14:textId="77777777" w:rsidR="002F2BD0" w:rsidRPr="00C14F75" w:rsidRDefault="002F2BD0" w:rsidP="002F2BD0">
      <w:pPr>
        <w:spacing w:line="240" w:lineRule="auto"/>
        <w:contextualSpacing/>
        <w:jc w:val="both"/>
        <w:rPr>
          <w:rFonts w:ascii="Cambria" w:eastAsia="MS Mincho" w:hAnsi="Cambria"/>
          <w:kern w:val="0"/>
          <w:sz w:val="20"/>
          <w:szCs w:val="20"/>
          <w14:ligatures w14:val="none"/>
        </w:rPr>
      </w:pPr>
      <w:r w:rsidRPr="00C14F75">
        <w:rPr>
          <w:rFonts w:ascii="Cambria" w:hAnsi="Cambria"/>
          <w:sz w:val="20"/>
          <w:szCs w:val="20"/>
        </w:rPr>
        <w:t>Ce chapitre comprend le budget consacré aux contingences.</w:t>
      </w:r>
    </w:p>
    <w:p w14:paraId="4F726039" w14:textId="77777777" w:rsidR="002F2BD0" w:rsidRPr="00C14F75" w:rsidRDefault="002F2BD0" w:rsidP="002F2BD0">
      <w:pPr>
        <w:spacing w:line="240" w:lineRule="auto"/>
        <w:contextualSpacing/>
        <w:jc w:val="both"/>
        <w:rPr>
          <w:rFonts w:ascii="Cambria" w:eastAsia="MS Mincho" w:hAnsi="Cambria"/>
          <w:kern w:val="0"/>
          <w:sz w:val="20"/>
          <w:szCs w:val="20"/>
          <w:lang w:eastAsia="ja-JP"/>
          <w14:ligatures w14:val="none"/>
        </w:rPr>
      </w:pPr>
    </w:p>
    <w:p w14:paraId="71E2455E" w14:textId="77777777" w:rsidR="002F2BD0" w:rsidRPr="00C14F75" w:rsidRDefault="002F2BD0" w:rsidP="002F2BD0">
      <w:pPr>
        <w:spacing w:line="240" w:lineRule="auto"/>
        <w:jc w:val="both"/>
        <w:rPr>
          <w:rFonts w:ascii="Cambria" w:eastAsia="Cambria" w:hAnsi="Cambria" w:cs="Cambria"/>
          <w:kern w:val="0"/>
          <w:sz w:val="20"/>
          <w:szCs w:val="20"/>
          <w14:ligatures w14:val="none"/>
        </w:rPr>
      </w:pPr>
      <w:r w:rsidRPr="00C14F75">
        <w:rPr>
          <w:rFonts w:ascii="Cambria" w:hAnsi="Cambria"/>
          <w:sz w:val="20"/>
          <w:szCs w:val="20"/>
        </w:rPr>
        <w:t>Le montant proposé est supérieur de 3% au budget approuvé pour l'exercice 2026.</w:t>
      </w:r>
    </w:p>
    <w:p w14:paraId="108C1F1D" w14:textId="77777777" w:rsidR="002F2BD0" w:rsidRPr="00C14F75" w:rsidRDefault="002F2BD0" w:rsidP="002F2BD0">
      <w:pPr>
        <w:spacing w:line="240" w:lineRule="auto"/>
        <w:jc w:val="center"/>
        <w:rPr>
          <w:rFonts w:ascii="Cambria" w:eastAsia="Calibri" w:hAnsi="Cambria"/>
          <w:kern w:val="0"/>
          <w:sz w:val="20"/>
          <w:szCs w:val="20"/>
          <w:lang w:eastAsia="es-ES" w:bidi="es-ES"/>
          <w14:ligatures w14:val="none"/>
        </w:rPr>
      </w:pPr>
    </w:p>
    <w:p w14:paraId="6A9247AA" w14:textId="77777777" w:rsidR="002F2BD0" w:rsidRPr="00C14F75" w:rsidRDefault="002F2BD0" w:rsidP="002F2BD0">
      <w:pPr>
        <w:spacing w:line="240" w:lineRule="auto"/>
        <w:jc w:val="center"/>
        <w:rPr>
          <w:rFonts w:ascii="Cambria" w:eastAsia="Calibri" w:hAnsi="Cambria"/>
          <w:kern w:val="0"/>
          <w:sz w:val="20"/>
          <w:szCs w:val="20"/>
          <w:lang w:eastAsia="es-ES" w:bidi="es-ES"/>
          <w14:ligatures w14:val="none"/>
        </w:rPr>
      </w:pPr>
    </w:p>
    <w:p w14:paraId="08D44470" w14:textId="77777777" w:rsidR="002F2BD0" w:rsidRPr="00C14F75" w:rsidRDefault="002F2BD0" w:rsidP="002F2BD0">
      <w:pPr>
        <w:tabs>
          <w:tab w:val="left" w:pos="426"/>
        </w:tabs>
        <w:spacing w:line="240" w:lineRule="auto"/>
        <w:jc w:val="both"/>
        <w:rPr>
          <w:rFonts w:ascii="Cambria" w:eastAsia="MS Mincho" w:hAnsi="Cambria"/>
          <w:b/>
          <w:kern w:val="0"/>
          <w:sz w:val="20"/>
          <w:szCs w:val="20"/>
          <w14:ligatures w14:val="none"/>
        </w:rPr>
      </w:pPr>
      <w:r w:rsidRPr="00C14F75">
        <w:rPr>
          <w:rFonts w:ascii="Cambria" w:hAnsi="Cambria"/>
          <w:b/>
          <w:sz w:val="20"/>
          <w:szCs w:val="20"/>
        </w:rPr>
        <w:t>2.</w:t>
      </w:r>
      <w:r w:rsidRPr="00C14F75">
        <w:rPr>
          <w:rFonts w:ascii="Cambria" w:hAnsi="Cambria"/>
          <w:b/>
          <w:sz w:val="20"/>
          <w:szCs w:val="20"/>
        </w:rPr>
        <w:tab/>
        <w:t>Proposition de budget de revenus</w:t>
      </w:r>
    </w:p>
    <w:p w14:paraId="525243F2" w14:textId="77777777" w:rsidR="002F2BD0" w:rsidRPr="00C14F75" w:rsidRDefault="002F2BD0" w:rsidP="002F2BD0">
      <w:pPr>
        <w:spacing w:line="240" w:lineRule="auto"/>
        <w:jc w:val="both"/>
        <w:rPr>
          <w:rFonts w:ascii="Cambria" w:eastAsia="Calibri" w:hAnsi="Cambria"/>
          <w:kern w:val="0"/>
          <w:sz w:val="20"/>
          <w:szCs w:val="20"/>
          <w:lang w:eastAsia="es-ES"/>
          <w14:ligatures w14:val="none"/>
        </w:rPr>
      </w:pPr>
    </w:p>
    <w:p w14:paraId="39056ACA" w14:textId="77777777" w:rsidR="002F2BD0" w:rsidRPr="00C14F75" w:rsidRDefault="002F2BD0" w:rsidP="002F2BD0">
      <w:pPr>
        <w:spacing w:line="240" w:lineRule="auto"/>
        <w:jc w:val="both"/>
        <w:rPr>
          <w:rFonts w:ascii="Cambria" w:eastAsia="Times New Roman" w:hAnsi="Cambria"/>
          <w:kern w:val="0"/>
          <w:sz w:val="20"/>
          <w:szCs w:val="20"/>
          <w14:ligatures w14:val="none"/>
        </w:rPr>
      </w:pPr>
      <w:r w:rsidRPr="00C14F75">
        <w:rPr>
          <w:rFonts w:ascii="Cambria" w:hAnsi="Cambria"/>
          <w:sz w:val="20"/>
          <w:szCs w:val="20"/>
        </w:rPr>
        <w:t xml:space="preserve">Les contributions annuelles relatives au budget au titre de 2027 sont présentées dans le </w:t>
      </w:r>
      <w:r w:rsidRPr="00C14F75">
        <w:rPr>
          <w:rFonts w:ascii="Cambria" w:hAnsi="Cambria"/>
          <w:b/>
          <w:bCs/>
          <w:sz w:val="20"/>
          <w:szCs w:val="20"/>
        </w:rPr>
        <w:t>tableau 3,</w:t>
      </w:r>
      <w:r w:rsidRPr="00C14F75">
        <w:rPr>
          <w:rFonts w:ascii="Cambria" w:hAnsi="Cambria"/>
          <w:sz w:val="20"/>
          <w:szCs w:val="20"/>
        </w:rPr>
        <w:t xml:space="preserve"> conformément à l'article 4 - « Ressources » du Règlement financier et compte tenu de la proposition de dépenses du point 1.</w:t>
      </w:r>
    </w:p>
    <w:p w14:paraId="1FDE92FD" w14:textId="77777777" w:rsidR="002F2BD0" w:rsidRPr="00C14F75" w:rsidRDefault="002F2BD0" w:rsidP="002F2BD0">
      <w:pPr>
        <w:spacing w:line="240" w:lineRule="auto"/>
        <w:jc w:val="both"/>
        <w:rPr>
          <w:rFonts w:ascii="Cambria" w:eastAsia="Times New Roman" w:hAnsi="Cambria"/>
          <w:kern w:val="0"/>
          <w:sz w:val="20"/>
          <w:szCs w:val="20"/>
          <w14:ligatures w14:val="none"/>
        </w:rPr>
      </w:pPr>
    </w:p>
    <w:p w14:paraId="38B9B1F4" w14:textId="77777777" w:rsidR="002F2BD0" w:rsidRPr="00C14F75" w:rsidRDefault="002F2BD0" w:rsidP="002F2BD0">
      <w:pPr>
        <w:widowControl w:val="0"/>
        <w:autoSpaceDE w:val="0"/>
        <w:autoSpaceDN w:val="0"/>
        <w:adjustRightInd w:val="0"/>
        <w:spacing w:line="240" w:lineRule="auto"/>
        <w:jc w:val="both"/>
        <w:rPr>
          <w:rFonts w:ascii="Cambria" w:hAnsi="Cambria"/>
          <w:sz w:val="20"/>
          <w:szCs w:val="20"/>
        </w:rPr>
      </w:pPr>
      <w:r w:rsidRPr="00C14F75">
        <w:rPr>
          <w:rFonts w:ascii="Cambria" w:hAnsi="Cambria"/>
          <w:sz w:val="20"/>
          <w:szCs w:val="20"/>
        </w:rPr>
        <w:t xml:space="preserve">Le budget pour 2027 reflète l'incorporation du Togo en tant que nouvelle Partie contractante et aux Sous-commissions 1 et 4 et du Montenegro aux Sous-commissions 2 et 4. </w:t>
      </w:r>
    </w:p>
    <w:p w14:paraId="46ECA067" w14:textId="77777777" w:rsidR="002F2BD0" w:rsidRPr="00C14F75" w:rsidRDefault="002F2BD0" w:rsidP="002F2BD0">
      <w:pPr>
        <w:widowControl w:val="0"/>
        <w:autoSpaceDE w:val="0"/>
        <w:autoSpaceDN w:val="0"/>
        <w:adjustRightInd w:val="0"/>
        <w:spacing w:line="240" w:lineRule="auto"/>
        <w:jc w:val="both"/>
        <w:rPr>
          <w:rFonts w:ascii="Cambria" w:hAnsi="Cambria"/>
          <w:sz w:val="20"/>
          <w:szCs w:val="20"/>
        </w:rPr>
      </w:pPr>
    </w:p>
    <w:p w14:paraId="7ED2632F" w14:textId="77777777" w:rsidR="002F2BD0" w:rsidRPr="00C14F75" w:rsidRDefault="002F2BD0" w:rsidP="002F2BD0">
      <w:pPr>
        <w:spacing w:line="240" w:lineRule="auto"/>
        <w:jc w:val="both"/>
        <w:rPr>
          <w:rFonts w:ascii="Cambria" w:hAnsi="Cambria"/>
          <w:sz w:val="20"/>
          <w:szCs w:val="20"/>
        </w:rPr>
      </w:pPr>
      <w:r w:rsidRPr="00C14F75">
        <w:rPr>
          <w:rFonts w:ascii="Cambria" w:hAnsi="Cambria"/>
          <w:sz w:val="20"/>
          <w:szCs w:val="20"/>
        </w:rPr>
        <w:t>Finalement, il convient de noter que les contributions des Parties contractantes seront révisées lors de la réunion annuelle de la Commission de 2026 afin d’inclure d'autres modifications potentielles concernant l’adhésion aux diverses Sous-commissions, le cas échéant, ainsi que l’actualisation du taux de change des Nations unies utilisé pour le calcul (le taux de change du mois de septembre 2026 a été utilisé).</w:t>
      </w:r>
    </w:p>
    <w:p w14:paraId="6834051F" w14:textId="77777777" w:rsidR="002F2BD0" w:rsidRPr="00C14F75" w:rsidRDefault="002F2BD0" w:rsidP="002F2BD0">
      <w:pPr>
        <w:widowControl w:val="0"/>
        <w:autoSpaceDE w:val="0"/>
        <w:autoSpaceDN w:val="0"/>
        <w:adjustRightInd w:val="0"/>
        <w:spacing w:line="240" w:lineRule="auto"/>
        <w:jc w:val="both"/>
        <w:rPr>
          <w:rFonts w:ascii="Cambria" w:hAnsi="Cambria"/>
          <w:sz w:val="20"/>
          <w:szCs w:val="20"/>
        </w:rPr>
      </w:pPr>
    </w:p>
    <w:p w14:paraId="2EB56AA0" w14:textId="77777777" w:rsidR="002F2BD0" w:rsidRPr="00C14F75" w:rsidRDefault="002F2BD0" w:rsidP="002F2BD0">
      <w:pPr>
        <w:widowControl w:val="0"/>
        <w:autoSpaceDE w:val="0"/>
        <w:autoSpaceDN w:val="0"/>
        <w:adjustRightInd w:val="0"/>
        <w:spacing w:line="240" w:lineRule="auto"/>
        <w:jc w:val="both"/>
        <w:rPr>
          <w:rFonts w:ascii="Cambria" w:hAnsi="Cambria"/>
          <w:sz w:val="20"/>
          <w:szCs w:val="20"/>
        </w:rPr>
      </w:pPr>
    </w:p>
    <w:p w14:paraId="00C85957" w14:textId="77777777" w:rsidR="002F2BD0" w:rsidRPr="00C14F75" w:rsidRDefault="002F2BD0" w:rsidP="002F2BD0">
      <w:pPr>
        <w:widowControl w:val="0"/>
        <w:autoSpaceDE w:val="0"/>
        <w:autoSpaceDN w:val="0"/>
        <w:adjustRightInd w:val="0"/>
        <w:spacing w:line="240" w:lineRule="auto"/>
        <w:jc w:val="right"/>
        <w:rPr>
          <w:rFonts w:ascii="Cambria" w:eastAsia="Times New Roman" w:hAnsi="Cambria"/>
          <w:b/>
          <w:kern w:val="0"/>
          <w:sz w:val="20"/>
          <w:szCs w:val="20"/>
          <w14:ligatures w14:val="none"/>
        </w:rPr>
      </w:pPr>
    </w:p>
    <w:p w14:paraId="21181096" w14:textId="77777777" w:rsidR="002F2BD0" w:rsidRPr="00C14F75" w:rsidRDefault="002F2BD0" w:rsidP="002F2BD0">
      <w:pPr>
        <w:widowControl w:val="0"/>
        <w:autoSpaceDE w:val="0"/>
        <w:autoSpaceDN w:val="0"/>
        <w:adjustRightInd w:val="0"/>
        <w:spacing w:line="240" w:lineRule="auto"/>
        <w:jc w:val="right"/>
        <w:rPr>
          <w:rFonts w:ascii="Cambria" w:eastAsia="Times New Roman" w:hAnsi="Cambria"/>
          <w:b/>
          <w:kern w:val="0"/>
          <w:sz w:val="20"/>
          <w:szCs w:val="20"/>
          <w14:ligatures w14:val="none"/>
        </w:rPr>
      </w:pPr>
    </w:p>
    <w:p w14:paraId="334103E4" w14:textId="77777777" w:rsidR="002F2BD0" w:rsidRPr="00C14F75" w:rsidRDefault="002F2BD0" w:rsidP="002F2BD0">
      <w:pPr>
        <w:widowControl w:val="0"/>
        <w:autoSpaceDE w:val="0"/>
        <w:autoSpaceDN w:val="0"/>
        <w:adjustRightInd w:val="0"/>
        <w:spacing w:line="240" w:lineRule="auto"/>
        <w:jc w:val="right"/>
        <w:rPr>
          <w:rFonts w:ascii="Cambria" w:eastAsia="Times New Roman" w:hAnsi="Cambria"/>
          <w:b/>
          <w:kern w:val="0"/>
          <w:sz w:val="20"/>
          <w:szCs w:val="20"/>
          <w14:ligatures w14:val="none"/>
        </w:rPr>
      </w:pPr>
    </w:p>
    <w:p w14:paraId="603F060C" w14:textId="77777777" w:rsidR="002F2BD0" w:rsidRPr="00C14F75" w:rsidRDefault="002F2BD0" w:rsidP="002F2BD0">
      <w:pPr>
        <w:widowControl w:val="0"/>
        <w:autoSpaceDE w:val="0"/>
        <w:autoSpaceDN w:val="0"/>
        <w:adjustRightInd w:val="0"/>
        <w:spacing w:line="240" w:lineRule="auto"/>
        <w:jc w:val="right"/>
        <w:rPr>
          <w:rFonts w:ascii="Cambria" w:eastAsia="Times New Roman" w:hAnsi="Cambria"/>
          <w:b/>
          <w:kern w:val="0"/>
          <w:sz w:val="20"/>
          <w:szCs w:val="20"/>
          <w14:ligatures w14:val="none"/>
        </w:rPr>
      </w:pPr>
    </w:p>
    <w:p w14:paraId="6CD7F61A" w14:textId="77777777" w:rsidR="002F2BD0" w:rsidRPr="00C14F75" w:rsidRDefault="002F2BD0" w:rsidP="002F2BD0">
      <w:pPr>
        <w:widowControl w:val="0"/>
        <w:autoSpaceDE w:val="0"/>
        <w:autoSpaceDN w:val="0"/>
        <w:adjustRightInd w:val="0"/>
        <w:spacing w:line="240" w:lineRule="auto"/>
        <w:jc w:val="right"/>
        <w:rPr>
          <w:rFonts w:ascii="Cambria" w:eastAsia="Times New Roman" w:hAnsi="Cambria"/>
          <w:b/>
          <w:kern w:val="0"/>
          <w:sz w:val="20"/>
          <w:szCs w:val="20"/>
          <w14:ligatures w14:val="none"/>
        </w:rPr>
      </w:pPr>
    </w:p>
    <w:p w14:paraId="34092FA5" w14:textId="77777777" w:rsidR="002F2BD0" w:rsidRPr="00C14F75" w:rsidRDefault="002F2BD0" w:rsidP="002F2BD0">
      <w:pPr>
        <w:widowControl w:val="0"/>
        <w:autoSpaceDE w:val="0"/>
        <w:autoSpaceDN w:val="0"/>
        <w:adjustRightInd w:val="0"/>
        <w:spacing w:line="240" w:lineRule="auto"/>
        <w:jc w:val="right"/>
        <w:rPr>
          <w:rFonts w:ascii="Cambria" w:eastAsia="Times New Roman" w:hAnsi="Cambria"/>
          <w:b/>
          <w:kern w:val="0"/>
          <w:sz w:val="20"/>
          <w:szCs w:val="20"/>
          <w14:ligatures w14:val="none"/>
        </w:rPr>
      </w:pPr>
    </w:p>
    <w:p w14:paraId="5F758B81" w14:textId="77777777" w:rsidR="002F2BD0" w:rsidRPr="00C14F75" w:rsidRDefault="002F2BD0" w:rsidP="002F2BD0">
      <w:pPr>
        <w:widowControl w:val="0"/>
        <w:autoSpaceDE w:val="0"/>
        <w:autoSpaceDN w:val="0"/>
        <w:adjustRightInd w:val="0"/>
        <w:spacing w:line="240" w:lineRule="auto"/>
        <w:jc w:val="right"/>
        <w:rPr>
          <w:rFonts w:ascii="Cambria" w:eastAsia="Times New Roman" w:hAnsi="Cambria"/>
          <w:b/>
          <w:kern w:val="0"/>
          <w:sz w:val="20"/>
          <w:szCs w:val="20"/>
          <w14:ligatures w14:val="none"/>
        </w:rPr>
      </w:pPr>
    </w:p>
    <w:p w14:paraId="3B75C767" w14:textId="77777777" w:rsidR="002F2BD0" w:rsidRPr="00C14F75" w:rsidRDefault="002F2BD0" w:rsidP="002F2BD0">
      <w:pPr>
        <w:widowControl w:val="0"/>
        <w:autoSpaceDE w:val="0"/>
        <w:autoSpaceDN w:val="0"/>
        <w:adjustRightInd w:val="0"/>
        <w:spacing w:line="240" w:lineRule="auto"/>
        <w:jc w:val="right"/>
        <w:rPr>
          <w:rFonts w:ascii="Cambria" w:eastAsia="Times New Roman" w:hAnsi="Cambria"/>
          <w:b/>
          <w:kern w:val="0"/>
          <w:sz w:val="20"/>
          <w:szCs w:val="20"/>
          <w14:ligatures w14:val="none"/>
        </w:rPr>
      </w:pPr>
    </w:p>
    <w:p w14:paraId="306F97B4" w14:textId="77777777" w:rsidR="002F2BD0" w:rsidRPr="00C14F75" w:rsidRDefault="002F2BD0" w:rsidP="002F2BD0">
      <w:pPr>
        <w:rPr>
          <w:rFonts w:ascii="Cambria" w:hAnsi="Cambria"/>
          <w:b/>
          <w:sz w:val="20"/>
          <w:szCs w:val="20"/>
        </w:rPr>
      </w:pPr>
      <w:r w:rsidRPr="00C14F75">
        <w:rPr>
          <w:rFonts w:ascii="Cambria" w:hAnsi="Cambria"/>
          <w:b/>
          <w:sz w:val="20"/>
          <w:szCs w:val="20"/>
        </w:rPr>
        <w:br w:type="page"/>
      </w:r>
    </w:p>
    <w:p w14:paraId="441BB3B3" w14:textId="77777777" w:rsidR="002F2BD0" w:rsidRPr="00C14F75" w:rsidRDefault="002F2BD0" w:rsidP="002F2BD0">
      <w:pPr>
        <w:widowControl w:val="0"/>
        <w:autoSpaceDE w:val="0"/>
        <w:autoSpaceDN w:val="0"/>
        <w:adjustRightInd w:val="0"/>
        <w:spacing w:line="240" w:lineRule="auto"/>
        <w:jc w:val="right"/>
        <w:rPr>
          <w:rFonts w:ascii="Cambria" w:eastAsia="Times New Roman" w:hAnsi="Cambria"/>
          <w:b/>
          <w:bCs/>
          <w:kern w:val="0"/>
          <w:sz w:val="20"/>
          <w:szCs w:val="20"/>
          <w14:ligatures w14:val="none"/>
        </w:rPr>
      </w:pPr>
      <w:r w:rsidRPr="00C14F75">
        <w:rPr>
          <w:rFonts w:ascii="Cambria" w:hAnsi="Cambria"/>
          <w:b/>
          <w:sz w:val="20"/>
          <w:szCs w:val="20"/>
        </w:rPr>
        <w:lastRenderedPageBreak/>
        <w:t xml:space="preserve">Appendice 1 </w:t>
      </w:r>
    </w:p>
    <w:p w14:paraId="75C9B5A9" w14:textId="77777777" w:rsidR="002F2BD0" w:rsidRPr="00C14F75" w:rsidRDefault="002F2BD0" w:rsidP="002F2BD0">
      <w:pPr>
        <w:widowControl w:val="0"/>
        <w:autoSpaceDE w:val="0"/>
        <w:autoSpaceDN w:val="0"/>
        <w:adjustRightInd w:val="0"/>
        <w:spacing w:line="240" w:lineRule="auto"/>
        <w:jc w:val="center"/>
        <w:rPr>
          <w:rFonts w:ascii="Cambria" w:eastAsia="Times New Roman" w:hAnsi="Cambria"/>
          <w:b/>
          <w:bCs/>
          <w:kern w:val="0"/>
          <w:sz w:val="20"/>
          <w:szCs w:val="20"/>
          <w14:ligatures w14:val="none"/>
        </w:rPr>
      </w:pPr>
    </w:p>
    <w:p w14:paraId="564B1A37" w14:textId="77777777" w:rsidR="002F2BD0" w:rsidRPr="00C14F75" w:rsidRDefault="002F2BD0" w:rsidP="002F2BD0">
      <w:pPr>
        <w:widowControl w:val="0"/>
        <w:autoSpaceDE w:val="0"/>
        <w:autoSpaceDN w:val="0"/>
        <w:adjustRightInd w:val="0"/>
        <w:spacing w:line="240" w:lineRule="auto"/>
        <w:jc w:val="center"/>
        <w:rPr>
          <w:rFonts w:ascii="Cambria" w:eastAsia="Times New Roman" w:hAnsi="Cambria"/>
          <w:b/>
          <w:bCs/>
          <w:kern w:val="0"/>
          <w:sz w:val="20"/>
          <w:szCs w:val="20"/>
          <w14:ligatures w14:val="none"/>
        </w:rPr>
      </w:pPr>
      <w:r w:rsidRPr="00C14F75">
        <w:rPr>
          <w:rFonts w:ascii="Cambria" w:hAnsi="Cambria"/>
          <w:b/>
          <w:sz w:val="20"/>
          <w:szCs w:val="20"/>
        </w:rPr>
        <w:t>Aperçu de l'utilisation des fonds disponibles par les différents programmes de collecte de données et de recherche du SCRS de l'ICCAT au cours des cinq dernières années (2021-2025) et par poste budgétaire principal</w:t>
      </w:r>
    </w:p>
    <w:p w14:paraId="1A3999B5" w14:textId="77777777" w:rsidR="002F2BD0" w:rsidRPr="00C14F75" w:rsidRDefault="002F2BD0" w:rsidP="002F2BD0">
      <w:pPr>
        <w:widowControl w:val="0"/>
        <w:tabs>
          <w:tab w:val="left" w:pos="284"/>
        </w:tabs>
        <w:autoSpaceDE w:val="0"/>
        <w:autoSpaceDN w:val="0"/>
        <w:adjustRightInd w:val="0"/>
        <w:spacing w:line="240" w:lineRule="auto"/>
        <w:rPr>
          <w:rFonts w:ascii="Cambria" w:eastAsia="Times New Roman" w:hAnsi="Cambria"/>
          <w:b/>
          <w:bCs/>
          <w:color w:val="00000A"/>
          <w:kern w:val="0"/>
          <w:sz w:val="20"/>
          <w:szCs w:val="20"/>
          <w14:ligatures w14:val="none"/>
        </w:rPr>
      </w:pPr>
    </w:p>
    <w:p w14:paraId="2ECA738C" w14:textId="77777777" w:rsidR="002F2BD0" w:rsidRPr="00C14F75" w:rsidRDefault="002F2BD0" w:rsidP="002F2BD0">
      <w:pPr>
        <w:spacing w:line="240" w:lineRule="auto"/>
        <w:jc w:val="both"/>
        <w:rPr>
          <w:rFonts w:ascii="Cambria" w:eastAsia="Times New Roman" w:hAnsi="Cambria" w:cs="Segoe UI"/>
          <w:kern w:val="0"/>
          <w:sz w:val="20"/>
          <w:szCs w:val="20"/>
          <w14:ligatures w14:val="none"/>
        </w:rPr>
      </w:pPr>
      <w:r w:rsidRPr="00C14F75">
        <w:rPr>
          <w:rFonts w:ascii="Cambria" w:hAnsi="Cambria"/>
          <w:b/>
          <w:bCs/>
          <w:sz w:val="20"/>
          <w:szCs w:val="20"/>
        </w:rPr>
        <w:t>Groupe d'espèces sur le germon (Programme annuel sur le germon de l'Atlantique - ALBYP)</w:t>
      </w:r>
      <w:r w:rsidRPr="00C14F75">
        <w:rPr>
          <w:rFonts w:ascii="Cambria" w:hAnsi="Cambria"/>
          <w:sz w:val="20"/>
          <w:szCs w:val="20"/>
        </w:rPr>
        <w:t xml:space="preserve"> : Vue d'ensemble de l'utilisation des fonds disponibles par le Groupe d'espèces sur le germon (programme de recherche associé), par année (2021-2025) et par poste budgétaire principal.  </w:t>
      </w:r>
    </w:p>
    <w:p w14:paraId="27BF7D94" w14:textId="77777777" w:rsidR="002F2BD0" w:rsidRPr="00C14F75" w:rsidRDefault="002F2BD0" w:rsidP="002F2BD0">
      <w:pPr>
        <w:spacing w:line="240" w:lineRule="auto"/>
        <w:jc w:val="center"/>
        <w:rPr>
          <w:rFonts w:ascii="Cambria" w:eastAsiaTheme="majorEastAsia" w:hAnsi="Cambria" w:cs="Segoe UI"/>
          <w:b/>
          <w:bCs/>
          <w:kern w:val="0"/>
          <w:sz w:val="20"/>
          <w:szCs w:val="20"/>
          <w14:ligatures w14:val="none"/>
        </w:rPr>
      </w:pPr>
    </w:p>
    <w:p w14:paraId="784167AF" w14:textId="77777777" w:rsidR="002F2BD0" w:rsidRPr="00C14F75" w:rsidRDefault="002F2BD0" w:rsidP="002F2BD0">
      <w:pPr>
        <w:spacing w:line="240" w:lineRule="auto"/>
        <w:jc w:val="center"/>
        <w:rPr>
          <w:rFonts w:ascii="Cambria" w:eastAsiaTheme="majorEastAsia" w:hAnsi="Cambria" w:cs="Segoe UI"/>
          <w:b/>
          <w:bCs/>
          <w:kern w:val="0"/>
          <w:sz w:val="20"/>
          <w:szCs w:val="20"/>
          <w14:ligatures w14:val="none"/>
        </w:rPr>
      </w:pPr>
      <w:r w:rsidRPr="00C14F75">
        <w:rPr>
          <w:rFonts w:ascii="Cambria" w:hAnsi="Cambria"/>
          <w:noProof/>
          <w:sz w:val="20"/>
          <w:szCs w:val="20"/>
        </w:rPr>
        <w:drawing>
          <wp:inline distT="0" distB="0" distL="0" distR="0" wp14:anchorId="28EA5EEB" wp14:editId="424837BC">
            <wp:extent cx="5762625" cy="1520190"/>
            <wp:effectExtent l="0" t="0" r="9525" b="3810"/>
            <wp:docPr id="18187045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2625" cy="1520190"/>
                    </a:xfrm>
                    <a:prstGeom prst="rect">
                      <a:avLst/>
                    </a:prstGeom>
                    <a:noFill/>
                    <a:ln>
                      <a:noFill/>
                    </a:ln>
                  </pic:spPr>
                </pic:pic>
              </a:graphicData>
            </a:graphic>
          </wp:inline>
        </w:drawing>
      </w:r>
    </w:p>
    <w:p w14:paraId="0033AB60" w14:textId="77777777" w:rsidR="002F2BD0" w:rsidRPr="00C14F75" w:rsidRDefault="002F2BD0" w:rsidP="002F2BD0">
      <w:pPr>
        <w:spacing w:line="240" w:lineRule="auto"/>
        <w:jc w:val="center"/>
        <w:rPr>
          <w:rFonts w:ascii="Cambria" w:eastAsiaTheme="majorEastAsia" w:hAnsi="Cambria" w:cs="Segoe UI"/>
          <w:b/>
          <w:bCs/>
          <w:kern w:val="0"/>
          <w:sz w:val="20"/>
          <w:szCs w:val="20"/>
          <w14:ligatures w14:val="none"/>
        </w:rPr>
      </w:pPr>
    </w:p>
    <w:p w14:paraId="59422CA8" w14:textId="77777777" w:rsidR="002F2BD0" w:rsidRPr="00C14F75" w:rsidRDefault="002F2BD0" w:rsidP="002F2BD0">
      <w:pPr>
        <w:spacing w:line="240" w:lineRule="auto"/>
        <w:jc w:val="both"/>
        <w:rPr>
          <w:rFonts w:ascii="Cambria" w:eastAsiaTheme="majorEastAsia" w:hAnsi="Cambria" w:cs="Segoe UI"/>
          <w:kern w:val="0"/>
          <w:sz w:val="20"/>
          <w:szCs w:val="20"/>
          <w14:ligatures w14:val="none"/>
        </w:rPr>
      </w:pPr>
      <w:bookmarkStart w:id="12" w:name="_Hlk204166690"/>
      <w:r w:rsidRPr="00C14F75">
        <w:rPr>
          <w:rFonts w:ascii="Cambria" w:hAnsi="Cambria"/>
          <w:b/>
          <w:bCs/>
          <w:sz w:val="20"/>
          <w:szCs w:val="20"/>
        </w:rPr>
        <w:t>Groupe d'espèces sur le thon rouge (Programme de recherche de l’ICCAT sur le thon rouge englobant tout l'Atlantique - GBYP)</w:t>
      </w:r>
      <w:r w:rsidRPr="00C14F75">
        <w:rPr>
          <w:rFonts w:ascii="Cambria" w:hAnsi="Cambria"/>
          <w:sz w:val="20"/>
          <w:szCs w:val="20"/>
        </w:rPr>
        <w:t xml:space="preserve"> : Vue d'ensemble de l'utilisation des fonds disponibles par le Groupe d'espèces sur le thon rouge (programme de recherche associé), par année (2021-2025) et par poste budgétaire principal.  </w:t>
      </w:r>
    </w:p>
    <w:p w14:paraId="5AB81E5E" w14:textId="77777777" w:rsidR="002F2BD0" w:rsidRPr="00C14F75" w:rsidRDefault="002F2BD0" w:rsidP="002F2BD0">
      <w:pPr>
        <w:spacing w:line="240" w:lineRule="auto"/>
        <w:rPr>
          <w:rFonts w:ascii="Cambria" w:eastAsiaTheme="majorEastAsia" w:hAnsi="Cambria"/>
          <w:kern w:val="0"/>
          <w:sz w:val="20"/>
          <w:szCs w:val="20"/>
          <w14:ligatures w14:val="none"/>
        </w:rPr>
      </w:pPr>
    </w:p>
    <w:p w14:paraId="6471F59B" w14:textId="77777777" w:rsidR="002F2BD0" w:rsidRPr="00C14F75" w:rsidRDefault="002F2BD0" w:rsidP="002F2BD0">
      <w:pPr>
        <w:spacing w:line="240" w:lineRule="auto"/>
        <w:rPr>
          <w:rFonts w:ascii="Cambria" w:eastAsiaTheme="majorEastAsia" w:hAnsi="Cambria"/>
          <w:kern w:val="0"/>
          <w:sz w:val="20"/>
          <w:szCs w:val="20"/>
          <w14:ligatures w14:val="none"/>
        </w:rPr>
      </w:pPr>
      <w:r w:rsidRPr="00C14F75">
        <w:rPr>
          <w:rFonts w:ascii="Cambria" w:hAnsi="Cambria"/>
          <w:noProof/>
          <w:sz w:val="20"/>
          <w:szCs w:val="20"/>
        </w:rPr>
        <w:drawing>
          <wp:inline distT="0" distB="0" distL="0" distR="0" wp14:anchorId="678F0362" wp14:editId="7481A981">
            <wp:extent cx="5762625" cy="2060575"/>
            <wp:effectExtent l="0" t="0" r="9525" b="0"/>
            <wp:docPr id="3706400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2625" cy="2060575"/>
                    </a:xfrm>
                    <a:prstGeom prst="rect">
                      <a:avLst/>
                    </a:prstGeom>
                    <a:noFill/>
                    <a:ln>
                      <a:noFill/>
                    </a:ln>
                  </pic:spPr>
                </pic:pic>
              </a:graphicData>
            </a:graphic>
          </wp:inline>
        </w:drawing>
      </w:r>
    </w:p>
    <w:bookmarkEnd w:id="12"/>
    <w:p w14:paraId="02E82603" w14:textId="77777777" w:rsidR="002F2BD0" w:rsidRPr="00C14F75" w:rsidRDefault="002F2BD0" w:rsidP="002F2BD0">
      <w:pPr>
        <w:spacing w:line="240" w:lineRule="auto"/>
        <w:rPr>
          <w:rFonts w:ascii="Cambria" w:eastAsiaTheme="majorEastAsia" w:hAnsi="Cambria"/>
          <w:kern w:val="0"/>
          <w:sz w:val="20"/>
          <w:szCs w:val="20"/>
          <w14:ligatures w14:val="none"/>
        </w:rPr>
      </w:pPr>
    </w:p>
    <w:p w14:paraId="1F06E761" w14:textId="77777777" w:rsidR="002F2BD0" w:rsidRPr="00C14F75" w:rsidRDefault="002F2BD0" w:rsidP="002F2BD0">
      <w:pPr>
        <w:spacing w:line="240" w:lineRule="auto"/>
        <w:jc w:val="both"/>
        <w:rPr>
          <w:rFonts w:ascii="Cambria" w:eastAsiaTheme="majorEastAsia" w:hAnsi="Cambria" w:cs="Segoe UI"/>
          <w:kern w:val="0"/>
          <w:sz w:val="20"/>
          <w:szCs w:val="20"/>
          <w14:ligatures w14:val="none"/>
        </w:rPr>
      </w:pPr>
      <w:r w:rsidRPr="00C14F75">
        <w:rPr>
          <w:rFonts w:ascii="Cambria" w:hAnsi="Cambria"/>
          <w:b/>
          <w:bCs/>
          <w:sz w:val="20"/>
          <w:szCs w:val="20"/>
        </w:rPr>
        <w:t>Groupe d’espèces sur les istiophoridés (Programme de recherche intensive sur les istiophoridés - EPBR) :</w:t>
      </w:r>
      <w:r w:rsidRPr="00C14F75">
        <w:rPr>
          <w:rFonts w:ascii="Cambria" w:hAnsi="Cambria"/>
          <w:sz w:val="20"/>
          <w:szCs w:val="20"/>
        </w:rPr>
        <w:t xml:space="preserve"> Vue d'ensemble de l'utilisation des fonds disponibles par le Groupe d'espèces sur les istiophoridés (programme de recherche associé), par année (2021-2025) et par poste budgétaire principal.</w:t>
      </w:r>
    </w:p>
    <w:p w14:paraId="66E7471C" w14:textId="77777777" w:rsidR="002F2BD0" w:rsidRPr="00C14F75" w:rsidRDefault="002F2BD0" w:rsidP="002F2BD0">
      <w:pPr>
        <w:spacing w:line="240" w:lineRule="auto"/>
        <w:jc w:val="both"/>
        <w:rPr>
          <w:rFonts w:ascii="Cambria" w:eastAsia="Times New Roman" w:hAnsi="Cambria" w:cs="Segoe UI"/>
          <w:b/>
          <w:bCs/>
          <w:kern w:val="0"/>
          <w:sz w:val="20"/>
          <w:szCs w:val="20"/>
          <w14:ligatures w14:val="none"/>
        </w:rPr>
      </w:pPr>
    </w:p>
    <w:p w14:paraId="519FE9F8" w14:textId="77777777" w:rsidR="002F2BD0" w:rsidRPr="00C14F75" w:rsidRDefault="002F2BD0" w:rsidP="002F2BD0">
      <w:pPr>
        <w:spacing w:line="240" w:lineRule="auto"/>
        <w:jc w:val="both"/>
        <w:rPr>
          <w:rFonts w:ascii="Cambria" w:eastAsia="Times New Roman" w:hAnsi="Cambria" w:cs="Segoe UI"/>
          <w:b/>
          <w:bCs/>
          <w:kern w:val="0"/>
          <w:sz w:val="20"/>
          <w:szCs w:val="20"/>
          <w14:ligatures w14:val="none"/>
        </w:rPr>
      </w:pPr>
      <w:r w:rsidRPr="00C14F75">
        <w:rPr>
          <w:rFonts w:ascii="Cambria" w:hAnsi="Cambria"/>
          <w:noProof/>
          <w:sz w:val="20"/>
          <w:szCs w:val="20"/>
        </w:rPr>
        <w:drawing>
          <wp:inline distT="0" distB="0" distL="0" distR="0" wp14:anchorId="2D50B113" wp14:editId="0BA5FF72">
            <wp:extent cx="5762625" cy="1623695"/>
            <wp:effectExtent l="0" t="0" r="9525" b="0"/>
            <wp:docPr id="20770475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2625" cy="1623695"/>
                    </a:xfrm>
                    <a:prstGeom prst="rect">
                      <a:avLst/>
                    </a:prstGeom>
                    <a:noFill/>
                    <a:ln>
                      <a:noFill/>
                    </a:ln>
                  </pic:spPr>
                </pic:pic>
              </a:graphicData>
            </a:graphic>
          </wp:inline>
        </w:drawing>
      </w:r>
    </w:p>
    <w:p w14:paraId="7EDF9F0A" w14:textId="77777777" w:rsidR="002F2BD0" w:rsidRPr="00C14F75" w:rsidRDefault="002F2BD0" w:rsidP="002F2BD0">
      <w:pPr>
        <w:rPr>
          <w:rFonts w:ascii="Cambria" w:eastAsia="Times New Roman" w:hAnsi="Cambria" w:cs="Segoe UI"/>
          <w:b/>
          <w:bCs/>
          <w:kern w:val="0"/>
          <w:sz w:val="20"/>
          <w:szCs w:val="20"/>
          <w14:ligatures w14:val="none"/>
        </w:rPr>
      </w:pPr>
    </w:p>
    <w:p w14:paraId="63E53B91" w14:textId="6099DCF2" w:rsidR="002F2BD0" w:rsidRPr="00C14F75" w:rsidRDefault="002F2BD0" w:rsidP="002F2BD0">
      <w:pPr>
        <w:spacing w:line="240" w:lineRule="auto"/>
        <w:jc w:val="both"/>
        <w:rPr>
          <w:rFonts w:ascii="Cambria" w:eastAsiaTheme="majorEastAsia" w:hAnsi="Cambria" w:cs="Segoe UI"/>
          <w:kern w:val="0"/>
          <w:sz w:val="20"/>
          <w:szCs w:val="20"/>
          <w14:ligatures w14:val="none"/>
        </w:rPr>
      </w:pPr>
      <w:r w:rsidRPr="00C14F75">
        <w:rPr>
          <w:rFonts w:ascii="Cambria" w:hAnsi="Cambria"/>
          <w:b/>
          <w:sz w:val="20"/>
          <w:szCs w:val="20"/>
        </w:rPr>
        <w:lastRenderedPageBreak/>
        <w:t>Groupe sur les espèces de thonidés mineurs (Programme annuel sur les thonidés mineurs, SMTYP</w:t>
      </w:r>
      <w:proofErr w:type="gramStart"/>
      <w:r w:rsidRPr="00C14F75">
        <w:rPr>
          <w:rFonts w:ascii="Cambria" w:hAnsi="Cambria"/>
          <w:b/>
          <w:sz w:val="20"/>
          <w:szCs w:val="20"/>
        </w:rPr>
        <w:t>)</w:t>
      </w:r>
      <w:r w:rsidRPr="00C14F75">
        <w:rPr>
          <w:rFonts w:ascii="Cambria" w:hAnsi="Cambria"/>
          <w:sz w:val="20"/>
          <w:szCs w:val="20"/>
        </w:rPr>
        <w:t>:</w:t>
      </w:r>
      <w:proofErr w:type="gramEnd"/>
      <w:r w:rsidRPr="00C14F75">
        <w:rPr>
          <w:rFonts w:ascii="Cambria" w:hAnsi="Cambria"/>
          <w:sz w:val="20"/>
          <w:szCs w:val="20"/>
        </w:rPr>
        <w:t xml:space="preserve"> Aperçu de l'utilisation des fonds disponibles par le Groupe sur les espèces de petits thonidés (programme de recherche associé), par année (2021-2025) et par poste budgétaire principal. </w:t>
      </w:r>
    </w:p>
    <w:p w14:paraId="6C2B0A1B" w14:textId="77777777" w:rsidR="002F2BD0" w:rsidRPr="00C14F75" w:rsidRDefault="002F2BD0" w:rsidP="002F2BD0">
      <w:pPr>
        <w:spacing w:line="240" w:lineRule="auto"/>
        <w:jc w:val="both"/>
        <w:rPr>
          <w:rFonts w:ascii="Cambria" w:eastAsia="Times New Roman" w:hAnsi="Cambria" w:cs="Segoe UI"/>
          <w:b/>
          <w:bCs/>
          <w:kern w:val="0"/>
          <w:sz w:val="20"/>
          <w:szCs w:val="20"/>
          <w14:ligatures w14:val="none"/>
        </w:rPr>
      </w:pPr>
    </w:p>
    <w:p w14:paraId="4A2FA53E" w14:textId="77777777" w:rsidR="002F2BD0" w:rsidRPr="00C14F75" w:rsidRDefault="002F2BD0" w:rsidP="002F2BD0">
      <w:pPr>
        <w:spacing w:line="240" w:lineRule="auto"/>
        <w:jc w:val="both"/>
        <w:rPr>
          <w:rFonts w:ascii="Cambria" w:eastAsia="Times New Roman" w:hAnsi="Cambria" w:cs="Segoe UI"/>
          <w:b/>
          <w:bCs/>
          <w:kern w:val="0"/>
          <w:sz w:val="20"/>
          <w:szCs w:val="20"/>
          <w14:ligatures w14:val="none"/>
        </w:rPr>
      </w:pPr>
      <w:r w:rsidRPr="00C14F75">
        <w:rPr>
          <w:rFonts w:ascii="Cambria" w:hAnsi="Cambria"/>
          <w:noProof/>
          <w:sz w:val="20"/>
          <w:szCs w:val="20"/>
        </w:rPr>
        <w:drawing>
          <wp:inline distT="0" distB="0" distL="0" distR="0" wp14:anchorId="7A456E36" wp14:editId="54A1F77D">
            <wp:extent cx="5762625" cy="1520190"/>
            <wp:effectExtent l="0" t="0" r="9525" b="3810"/>
            <wp:docPr id="1044680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2625" cy="1520190"/>
                    </a:xfrm>
                    <a:prstGeom prst="rect">
                      <a:avLst/>
                    </a:prstGeom>
                    <a:noFill/>
                    <a:ln>
                      <a:noFill/>
                    </a:ln>
                  </pic:spPr>
                </pic:pic>
              </a:graphicData>
            </a:graphic>
          </wp:inline>
        </w:drawing>
      </w:r>
    </w:p>
    <w:p w14:paraId="20E32A0B" w14:textId="77777777" w:rsidR="002F2BD0" w:rsidRPr="00C14F75" w:rsidRDefault="002F2BD0" w:rsidP="002F2BD0">
      <w:pPr>
        <w:spacing w:line="240" w:lineRule="auto"/>
        <w:jc w:val="both"/>
        <w:rPr>
          <w:rFonts w:ascii="Cambria" w:eastAsia="Times New Roman" w:hAnsi="Cambria" w:cs="Segoe UI"/>
          <w:b/>
          <w:bCs/>
          <w:kern w:val="0"/>
          <w:sz w:val="20"/>
          <w:szCs w:val="20"/>
          <w14:ligatures w14:val="none"/>
        </w:rPr>
      </w:pPr>
    </w:p>
    <w:p w14:paraId="45D0BEC3" w14:textId="77777777" w:rsidR="002F2BD0" w:rsidRPr="00C14F75" w:rsidRDefault="002F2BD0" w:rsidP="002F2BD0">
      <w:pPr>
        <w:spacing w:line="240" w:lineRule="auto"/>
        <w:jc w:val="both"/>
        <w:rPr>
          <w:rFonts w:ascii="Cambria" w:eastAsiaTheme="majorEastAsia" w:hAnsi="Cambria" w:cs="Segoe UI"/>
          <w:kern w:val="0"/>
          <w:sz w:val="20"/>
          <w:szCs w:val="20"/>
          <w14:ligatures w14:val="none"/>
        </w:rPr>
      </w:pPr>
      <w:r w:rsidRPr="00C14F75">
        <w:rPr>
          <w:rFonts w:ascii="Cambria" w:hAnsi="Cambria"/>
          <w:b/>
          <w:bCs/>
          <w:sz w:val="20"/>
          <w:szCs w:val="20"/>
        </w:rPr>
        <w:t xml:space="preserve">Groupe d’espèces sur les requins (Programme de recherche et de collecte de données sur les requins - SRDCP) : </w:t>
      </w:r>
      <w:r w:rsidRPr="00C14F75">
        <w:rPr>
          <w:rFonts w:ascii="Cambria" w:hAnsi="Cambria"/>
          <w:sz w:val="20"/>
          <w:szCs w:val="20"/>
        </w:rPr>
        <w:t xml:space="preserve">Vue d'ensemble de l'utilisation des fonds disponibles par le Groupe d'espèces sur les requins (programme de recherche associé), par année (2021-2025) et par poste budgétaire principal.  </w:t>
      </w:r>
    </w:p>
    <w:p w14:paraId="743325B7" w14:textId="77777777" w:rsidR="002F2BD0" w:rsidRPr="00C14F75" w:rsidRDefault="002F2BD0" w:rsidP="002F2BD0">
      <w:pPr>
        <w:spacing w:line="240" w:lineRule="auto"/>
        <w:jc w:val="both"/>
        <w:rPr>
          <w:rFonts w:ascii="Cambria" w:eastAsia="Times New Roman" w:hAnsi="Cambria" w:cs="Segoe UI"/>
          <w:b/>
          <w:bCs/>
          <w:kern w:val="0"/>
          <w:sz w:val="20"/>
          <w:szCs w:val="20"/>
          <w14:ligatures w14:val="none"/>
        </w:rPr>
      </w:pPr>
    </w:p>
    <w:p w14:paraId="693AC661" w14:textId="77777777" w:rsidR="002F2BD0" w:rsidRPr="00C14F75" w:rsidRDefault="002F2BD0" w:rsidP="002F2BD0">
      <w:pPr>
        <w:spacing w:line="240" w:lineRule="auto"/>
        <w:jc w:val="both"/>
        <w:rPr>
          <w:rFonts w:ascii="Cambria" w:eastAsia="Times New Roman" w:hAnsi="Cambria" w:cs="Segoe UI"/>
          <w:b/>
          <w:bCs/>
          <w:kern w:val="0"/>
          <w:sz w:val="20"/>
          <w:szCs w:val="20"/>
          <w14:ligatures w14:val="none"/>
        </w:rPr>
      </w:pPr>
      <w:r w:rsidRPr="00C14F75">
        <w:rPr>
          <w:rFonts w:ascii="Cambria" w:hAnsi="Cambria"/>
          <w:noProof/>
          <w:sz w:val="20"/>
          <w:szCs w:val="20"/>
        </w:rPr>
        <w:drawing>
          <wp:inline distT="0" distB="0" distL="0" distR="0" wp14:anchorId="64A06993" wp14:editId="78FF0D35">
            <wp:extent cx="5762625" cy="1827530"/>
            <wp:effectExtent l="0" t="0" r="9525" b="1270"/>
            <wp:docPr id="8737184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2625" cy="1827530"/>
                    </a:xfrm>
                    <a:prstGeom prst="rect">
                      <a:avLst/>
                    </a:prstGeom>
                    <a:noFill/>
                    <a:ln>
                      <a:noFill/>
                    </a:ln>
                  </pic:spPr>
                </pic:pic>
              </a:graphicData>
            </a:graphic>
          </wp:inline>
        </w:drawing>
      </w:r>
    </w:p>
    <w:p w14:paraId="0ED95C78" w14:textId="77777777" w:rsidR="002F2BD0" w:rsidRPr="00C14F75" w:rsidRDefault="002F2BD0" w:rsidP="002F2BD0">
      <w:pPr>
        <w:spacing w:line="240" w:lineRule="auto"/>
        <w:jc w:val="both"/>
        <w:rPr>
          <w:rFonts w:ascii="Cambria" w:eastAsia="Times New Roman" w:hAnsi="Cambria" w:cs="Segoe UI"/>
          <w:b/>
          <w:bCs/>
          <w:kern w:val="0"/>
          <w:sz w:val="20"/>
          <w:szCs w:val="20"/>
          <w14:ligatures w14:val="none"/>
        </w:rPr>
      </w:pPr>
    </w:p>
    <w:p w14:paraId="43BD2A48" w14:textId="77777777" w:rsidR="002F2BD0" w:rsidRPr="00C14F75" w:rsidRDefault="002F2BD0" w:rsidP="002F2BD0">
      <w:pPr>
        <w:spacing w:line="240" w:lineRule="auto"/>
        <w:jc w:val="both"/>
        <w:rPr>
          <w:rFonts w:ascii="Cambria" w:hAnsi="Cambria"/>
          <w:sz w:val="20"/>
          <w:szCs w:val="20"/>
        </w:rPr>
      </w:pPr>
      <w:r w:rsidRPr="00C14F75">
        <w:rPr>
          <w:rFonts w:ascii="Cambria" w:hAnsi="Cambria"/>
          <w:b/>
          <w:bCs/>
          <w:sz w:val="20"/>
          <w:szCs w:val="20"/>
        </w:rPr>
        <w:t>Groupe d'espèces sur l’espadon (Programme annuel sur l’espadon - SWOYP) :</w:t>
      </w:r>
      <w:r w:rsidRPr="00C14F75">
        <w:rPr>
          <w:rFonts w:ascii="Cambria" w:hAnsi="Cambria"/>
          <w:sz w:val="20"/>
          <w:szCs w:val="20"/>
        </w:rPr>
        <w:t xml:space="preserve"> Vue d'ensemble de l'utilisation des fonds disponibles par le Groupe d’espèces sur l’espadon (programme de recherche associé), par année (2021-2025) et par poste budgétaire principal.  </w:t>
      </w:r>
    </w:p>
    <w:p w14:paraId="4B0BD8F5" w14:textId="77777777" w:rsidR="002F2BD0" w:rsidRPr="00C14F75" w:rsidRDefault="002F2BD0" w:rsidP="002F2BD0">
      <w:pPr>
        <w:spacing w:line="240" w:lineRule="auto"/>
        <w:jc w:val="both"/>
        <w:rPr>
          <w:rFonts w:ascii="Cambria" w:eastAsiaTheme="majorEastAsia" w:hAnsi="Cambria" w:cs="Segoe UI"/>
          <w:kern w:val="0"/>
          <w:sz w:val="20"/>
          <w:szCs w:val="20"/>
          <w14:ligatures w14:val="none"/>
        </w:rPr>
      </w:pPr>
    </w:p>
    <w:p w14:paraId="208F0FD0" w14:textId="77777777" w:rsidR="002F2BD0" w:rsidRPr="00C14F75" w:rsidRDefault="002F2BD0" w:rsidP="002F2BD0">
      <w:pPr>
        <w:spacing w:after="160" w:line="259" w:lineRule="auto"/>
        <w:rPr>
          <w:rFonts w:ascii="Cambria" w:eastAsiaTheme="majorEastAsia" w:hAnsi="Cambria" w:cs="Segoe UI"/>
          <w:kern w:val="0"/>
          <w:sz w:val="20"/>
          <w:szCs w:val="20"/>
          <w14:ligatures w14:val="none"/>
        </w:rPr>
      </w:pPr>
      <w:r w:rsidRPr="00C14F75">
        <w:rPr>
          <w:rFonts w:ascii="Cambria" w:hAnsi="Cambria"/>
          <w:noProof/>
          <w:sz w:val="20"/>
          <w:szCs w:val="20"/>
        </w:rPr>
        <w:drawing>
          <wp:inline distT="0" distB="0" distL="0" distR="0" wp14:anchorId="6BAA9E2A" wp14:editId="0B82B177">
            <wp:extent cx="5762625" cy="2437130"/>
            <wp:effectExtent l="0" t="0" r="9525" b="1270"/>
            <wp:docPr id="18615434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2625" cy="2437130"/>
                    </a:xfrm>
                    <a:prstGeom prst="rect">
                      <a:avLst/>
                    </a:prstGeom>
                    <a:noFill/>
                    <a:ln>
                      <a:noFill/>
                    </a:ln>
                  </pic:spPr>
                </pic:pic>
              </a:graphicData>
            </a:graphic>
          </wp:inline>
        </w:drawing>
      </w:r>
    </w:p>
    <w:p w14:paraId="2B5E6C1D" w14:textId="77777777" w:rsidR="002F2BD0" w:rsidRPr="00C14F75" w:rsidRDefault="002F2BD0" w:rsidP="002F2BD0">
      <w:pPr>
        <w:rPr>
          <w:rFonts w:ascii="Cambria" w:hAnsi="Cambria"/>
          <w:b/>
          <w:bCs/>
          <w:sz w:val="20"/>
          <w:szCs w:val="20"/>
        </w:rPr>
      </w:pPr>
      <w:r w:rsidRPr="00C14F75">
        <w:rPr>
          <w:rFonts w:ascii="Cambria" w:hAnsi="Cambria"/>
          <w:b/>
          <w:bCs/>
          <w:sz w:val="20"/>
          <w:szCs w:val="20"/>
        </w:rPr>
        <w:br w:type="page"/>
      </w:r>
    </w:p>
    <w:p w14:paraId="60666E4C" w14:textId="77777777" w:rsidR="002F2BD0" w:rsidRPr="00C14F75" w:rsidRDefault="002F2BD0" w:rsidP="002F2BD0">
      <w:pPr>
        <w:spacing w:line="240" w:lineRule="auto"/>
        <w:jc w:val="both"/>
        <w:rPr>
          <w:rFonts w:ascii="Cambria" w:eastAsiaTheme="majorEastAsia" w:hAnsi="Cambria" w:cs="Segoe UI"/>
          <w:kern w:val="0"/>
          <w:sz w:val="20"/>
          <w:szCs w:val="20"/>
          <w14:ligatures w14:val="none"/>
        </w:rPr>
      </w:pPr>
      <w:r w:rsidRPr="00C14F75">
        <w:rPr>
          <w:rFonts w:ascii="Cambria" w:hAnsi="Cambria"/>
          <w:b/>
          <w:bCs/>
          <w:sz w:val="20"/>
          <w:szCs w:val="20"/>
        </w:rPr>
        <w:lastRenderedPageBreak/>
        <w:t xml:space="preserve">Groupe d'espèces sur les thonidés tropicaux (Programme de recherche et de collecte des données pour les thonidés tropicaux - </w:t>
      </w:r>
      <w:proofErr w:type="spellStart"/>
      <w:r w:rsidRPr="00C14F75">
        <w:rPr>
          <w:rFonts w:ascii="Cambria" w:hAnsi="Cambria"/>
          <w:b/>
          <w:bCs/>
          <w:sz w:val="20"/>
          <w:szCs w:val="20"/>
        </w:rPr>
        <w:t>TTRaD</w:t>
      </w:r>
      <w:proofErr w:type="spellEnd"/>
      <w:r w:rsidRPr="00C14F75">
        <w:rPr>
          <w:rFonts w:ascii="Cambria" w:hAnsi="Cambria"/>
          <w:sz w:val="20"/>
          <w:szCs w:val="20"/>
        </w:rPr>
        <w:t xml:space="preserve"> : Vue d'ensemble de l'utilisation des fonds disponibles par le Groupe d'espèces sur les thonidés tropicaux (programme de recherche associé), par année (2021-2025) et par poste budgétaire principal.  </w:t>
      </w:r>
    </w:p>
    <w:p w14:paraId="54A24AAD" w14:textId="77777777" w:rsidR="002F2BD0" w:rsidRPr="00C14F75" w:rsidRDefault="002F2BD0" w:rsidP="002F2BD0">
      <w:pPr>
        <w:widowControl w:val="0"/>
        <w:autoSpaceDE w:val="0"/>
        <w:autoSpaceDN w:val="0"/>
        <w:adjustRightInd w:val="0"/>
        <w:spacing w:line="240" w:lineRule="auto"/>
        <w:jc w:val="both"/>
        <w:rPr>
          <w:rFonts w:ascii="Cambria" w:eastAsiaTheme="majorEastAsia" w:hAnsi="Cambria" w:cs="Segoe UI"/>
          <w:kern w:val="0"/>
          <w:sz w:val="20"/>
          <w:szCs w:val="20"/>
          <w14:ligatures w14:val="none"/>
        </w:rPr>
      </w:pPr>
    </w:p>
    <w:p w14:paraId="7117AC5B" w14:textId="77777777" w:rsidR="002F2BD0" w:rsidRPr="00C14F75" w:rsidRDefault="002F2BD0" w:rsidP="002F2BD0">
      <w:pPr>
        <w:widowControl w:val="0"/>
        <w:autoSpaceDE w:val="0"/>
        <w:autoSpaceDN w:val="0"/>
        <w:adjustRightInd w:val="0"/>
        <w:spacing w:line="240" w:lineRule="auto"/>
        <w:jc w:val="both"/>
        <w:rPr>
          <w:rFonts w:ascii="Cambria" w:eastAsiaTheme="majorEastAsia" w:hAnsi="Cambria" w:cs="Segoe UI"/>
          <w:kern w:val="0"/>
          <w:sz w:val="20"/>
          <w:szCs w:val="20"/>
          <w14:ligatures w14:val="none"/>
        </w:rPr>
      </w:pPr>
      <w:r w:rsidRPr="00C14F75">
        <w:rPr>
          <w:rFonts w:ascii="Cambria" w:hAnsi="Cambria"/>
          <w:noProof/>
          <w:sz w:val="20"/>
          <w:szCs w:val="20"/>
        </w:rPr>
        <w:drawing>
          <wp:inline distT="0" distB="0" distL="0" distR="0" wp14:anchorId="2FDECD9E" wp14:editId="1182E065">
            <wp:extent cx="5762625" cy="1897380"/>
            <wp:effectExtent l="0" t="0" r="9525" b="7620"/>
            <wp:docPr id="112024264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2625" cy="1897380"/>
                    </a:xfrm>
                    <a:prstGeom prst="rect">
                      <a:avLst/>
                    </a:prstGeom>
                    <a:noFill/>
                    <a:ln>
                      <a:noFill/>
                    </a:ln>
                  </pic:spPr>
                </pic:pic>
              </a:graphicData>
            </a:graphic>
          </wp:inline>
        </w:drawing>
      </w:r>
    </w:p>
    <w:p w14:paraId="343C1346" w14:textId="77777777" w:rsidR="002F2BD0" w:rsidRPr="00C14F75" w:rsidRDefault="002F2BD0" w:rsidP="002F2BD0">
      <w:pPr>
        <w:widowControl w:val="0"/>
        <w:autoSpaceDE w:val="0"/>
        <w:autoSpaceDN w:val="0"/>
        <w:adjustRightInd w:val="0"/>
        <w:spacing w:line="240" w:lineRule="auto"/>
        <w:jc w:val="both"/>
        <w:rPr>
          <w:rFonts w:ascii="Cambria" w:eastAsiaTheme="majorEastAsia" w:hAnsi="Cambria" w:cs="Segoe UI"/>
          <w:kern w:val="0"/>
          <w:sz w:val="20"/>
          <w:szCs w:val="20"/>
          <w14:ligatures w14:val="none"/>
        </w:rPr>
      </w:pPr>
    </w:p>
    <w:p w14:paraId="7FBC33C6" w14:textId="77777777" w:rsidR="002F2BD0" w:rsidRPr="00C14F75" w:rsidRDefault="002F2BD0" w:rsidP="002F2BD0">
      <w:pPr>
        <w:spacing w:line="240" w:lineRule="auto"/>
        <w:jc w:val="both"/>
        <w:rPr>
          <w:rFonts w:ascii="Cambria" w:eastAsiaTheme="majorEastAsia" w:hAnsi="Cambria" w:cs="Segoe UI"/>
          <w:kern w:val="0"/>
          <w:sz w:val="20"/>
          <w:szCs w:val="20"/>
          <w14:ligatures w14:val="none"/>
        </w:rPr>
      </w:pPr>
      <w:r w:rsidRPr="00C14F75">
        <w:rPr>
          <w:rFonts w:ascii="Cambria" w:hAnsi="Cambria"/>
          <w:b/>
          <w:bCs/>
          <w:sz w:val="20"/>
          <w:szCs w:val="20"/>
        </w:rPr>
        <w:t>Groupe de travail sur les méthodes d’évaluation des stocks (WGSAM) :</w:t>
      </w:r>
      <w:r w:rsidRPr="00C14F75">
        <w:rPr>
          <w:rFonts w:ascii="Cambria" w:hAnsi="Cambria"/>
          <w:sz w:val="20"/>
          <w:szCs w:val="20"/>
        </w:rPr>
        <w:t xml:space="preserve"> Vue d'ensemble de l'utilisation des fonds disponibles par le Groupe de travail sur les méthodes d’évaluation des stocks (WGSAM), par année (2021-2025) et par poste budgétaire principal.  </w:t>
      </w:r>
    </w:p>
    <w:p w14:paraId="721B40D7" w14:textId="77777777" w:rsidR="002F2BD0" w:rsidRPr="00C14F75" w:rsidRDefault="002F2BD0" w:rsidP="002F2BD0">
      <w:pPr>
        <w:spacing w:line="240" w:lineRule="auto"/>
        <w:rPr>
          <w:rFonts w:ascii="Cambria" w:eastAsiaTheme="majorEastAsia" w:hAnsi="Cambria" w:cs="Segoe UI"/>
          <w:kern w:val="0"/>
          <w:sz w:val="20"/>
          <w:szCs w:val="20"/>
          <w14:ligatures w14:val="none"/>
        </w:rPr>
      </w:pPr>
    </w:p>
    <w:p w14:paraId="1A937982" w14:textId="77777777" w:rsidR="002F2BD0" w:rsidRPr="00C14F75" w:rsidRDefault="002F2BD0" w:rsidP="002F2BD0">
      <w:pPr>
        <w:spacing w:line="240" w:lineRule="auto"/>
        <w:rPr>
          <w:rFonts w:ascii="Cambria" w:eastAsiaTheme="majorEastAsia" w:hAnsi="Cambria" w:cs="Segoe UI"/>
          <w:kern w:val="0"/>
          <w:sz w:val="20"/>
          <w:szCs w:val="20"/>
          <w14:ligatures w14:val="none"/>
        </w:rPr>
      </w:pPr>
      <w:r w:rsidRPr="00C14F75">
        <w:rPr>
          <w:rFonts w:ascii="Cambria" w:hAnsi="Cambria"/>
          <w:noProof/>
          <w:sz w:val="20"/>
          <w:szCs w:val="20"/>
        </w:rPr>
        <w:drawing>
          <wp:inline distT="0" distB="0" distL="0" distR="0" wp14:anchorId="64E74CCB" wp14:editId="1879FA3D">
            <wp:extent cx="5762625" cy="1628775"/>
            <wp:effectExtent l="0" t="0" r="9525" b="9525"/>
            <wp:docPr id="87333476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62625" cy="1628775"/>
                    </a:xfrm>
                    <a:prstGeom prst="rect">
                      <a:avLst/>
                    </a:prstGeom>
                    <a:noFill/>
                    <a:ln>
                      <a:noFill/>
                    </a:ln>
                  </pic:spPr>
                </pic:pic>
              </a:graphicData>
            </a:graphic>
          </wp:inline>
        </w:drawing>
      </w:r>
    </w:p>
    <w:p w14:paraId="26A93E61" w14:textId="77777777" w:rsidR="002F2BD0" w:rsidRPr="00C14F75" w:rsidRDefault="002F2BD0" w:rsidP="002F2BD0">
      <w:pPr>
        <w:spacing w:line="240" w:lineRule="auto"/>
        <w:rPr>
          <w:rFonts w:ascii="Cambria" w:eastAsiaTheme="majorEastAsia" w:hAnsi="Cambria" w:cs="Segoe UI"/>
          <w:kern w:val="0"/>
          <w:sz w:val="20"/>
          <w:szCs w:val="20"/>
          <w14:ligatures w14:val="none"/>
        </w:rPr>
      </w:pPr>
    </w:p>
    <w:p w14:paraId="45CAD406" w14:textId="77777777" w:rsidR="002F2BD0" w:rsidRPr="00C14F75" w:rsidRDefault="002F2BD0" w:rsidP="002F2BD0">
      <w:pPr>
        <w:spacing w:line="240" w:lineRule="auto"/>
        <w:jc w:val="both"/>
        <w:rPr>
          <w:rFonts w:ascii="Cambria" w:eastAsiaTheme="majorEastAsia" w:hAnsi="Cambria" w:cs="Segoe UI"/>
          <w:kern w:val="0"/>
          <w:sz w:val="20"/>
          <w:szCs w:val="20"/>
          <w14:ligatures w14:val="none"/>
        </w:rPr>
      </w:pPr>
      <w:r w:rsidRPr="00C14F75">
        <w:rPr>
          <w:rFonts w:ascii="Cambria" w:hAnsi="Cambria"/>
          <w:b/>
          <w:bCs/>
          <w:sz w:val="20"/>
          <w:szCs w:val="20"/>
        </w:rPr>
        <w:t>Sous-comité des écosystèmes et des prises accessoires (SC-ECO)</w:t>
      </w:r>
      <w:r w:rsidRPr="00C14F75">
        <w:rPr>
          <w:rFonts w:ascii="Cambria" w:hAnsi="Cambria"/>
          <w:sz w:val="20"/>
          <w:szCs w:val="20"/>
        </w:rPr>
        <w:t xml:space="preserve"> : Vue d'ensemble de l'utilisation des fonds disponibles par le Sous-comité des écosystèmes et des prises accessoires, par année (2021-2025) et par poste budgétaire principal.  </w:t>
      </w:r>
    </w:p>
    <w:p w14:paraId="1134BA48" w14:textId="77777777" w:rsidR="002F2BD0" w:rsidRPr="00C14F75" w:rsidRDefault="002F2BD0" w:rsidP="002F2BD0">
      <w:pPr>
        <w:spacing w:line="240" w:lineRule="auto"/>
        <w:rPr>
          <w:rFonts w:ascii="Cambria" w:eastAsiaTheme="majorEastAsia" w:hAnsi="Cambria" w:cs="Segoe UI"/>
          <w:kern w:val="0"/>
          <w:sz w:val="20"/>
          <w:szCs w:val="20"/>
          <w14:ligatures w14:val="none"/>
        </w:rPr>
      </w:pPr>
    </w:p>
    <w:p w14:paraId="2EDB164D" w14:textId="77777777" w:rsidR="002F2BD0" w:rsidRPr="00C14F75" w:rsidRDefault="002F2BD0" w:rsidP="002F2BD0">
      <w:pPr>
        <w:spacing w:line="240" w:lineRule="auto"/>
        <w:rPr>
          <w:rFonts w:ascii="Cambria" w:eastAsiaTheme="majorEastAsia" w:hAnsi="Cambria" w:cs="Segoe UI"/>
          <w:kern w:val="0"/>
          <w:sz w:val="20"/>
          <w:szCs w:val="20"/>
          <w14:ligatures w14:val="none"/>
        </w:rPr>
      </w:pPr>
      <w:r w:rsidRPr="00C14F75">
        <w:rPr>
          <w:rFonts w:ascii="Cambria" w:hAnsi="Cambria"/>
          <w:noProof/>
          <w:sz w:val="20"/>
          <w:szCs w:val="20"/>
        </w:rPr>
        <w:drawing>
          <wp:inline distT="0" distB="0" distL="0" distR="0" wp14:anchorId="1A81BE9E" wp14:editId="7E7A7FAC">
            <wp:extent cx="5762625" cy="1803400"/>
            <wp:effectExtent l="0" t="0" r="9525" b="6350"/>
            <wp:docPr id="111594926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62625" cy="1803400"/>
                    </a:xfrm>
                    <a:prstGeom prst="rect">
                      <a:avLst/>
                    </a:prstGeom>
                    <a:noFill/>
                    <a:ln>
                      <a:noFill/>
                    </a:ln>
                  </pic:spPr>
                </pic:pic>
              </a:graphicData>
            </a:graphic>
          </wp:inline>
        </w:drawing>
      </w:r>
    </w:p>
    <w:p w14:paraId="25F36004" w14:textId="77777777" w:rsidR="002F2BD0" w:rsidRPr="00C14F75" w:rsidRDefault="002F2BD0" w:rsidP="002F2BD0">
      <w:pPr>
        <w:spacing w:line="240" w:lineRule="auto"/>
        <w:rPr>
          <w:rFonts w:ascii="Cambria" w:eastAsiaTheme="majorEastAsia" w:hAnsi="Cambria" w:cs="Segoe UI"/>
          <w:kern w:val="0"/>
          <w:sz w:val="20"/>
          <w:szCs w:val="20"/>
          <w14:ligatures w14:val="none"/>
        </w:rPr>
      </w:pPr>
    </w:p>
    <w:p w14:paraId="04B73D58" w14:textId="77777777" w:rsidR="002F2BD0" w:rsidRPr="00C14F75" w:rsidRDefault="002F2BD0" w:rsidP="002F2BD0">
      <w:pPr>
        <w:spacing w:line="240" w:lineRule="auto"/>
        <w:rPr>
          <w:rFonts w:ascii="Cambria" w:eastAsiaTheme="majorEastAsia" w:hAnsi="Cambria" w:cs="Segoe UI"/>
          <w:kern w:val="0"/>
          <w:sz w:val="20"/>
          <w:szCs w:val="20"/>
          <w14:ligatures w14:val="none"/>
        </w:rPr>
      </w:pPr>
    </w:p>
    <w:p w14:paraId="04B8FBD0" w14:textId="77777777" w:rsidR="002F2BD0" w:rsidRPr="00C14F75" w:rsidRDefault="002F2BD0" w:rsidP="002F2BD0">
      <w:pPr>
        <w:rPr>
          <w:rFonts w:ascii="Cambria" w:hAnsi="Cambria"/>
          <w:b/>
          <w:bCs/>
          <w:sz w:val="20"/>
          <w:szCs w:val="20"/>
        </w:rPr>
      </w:pPr>
      <w:r w:rsidRPr="00C14F75">
        <w:rPr>
          <w:rFonts w:ascii="Cambria" w:hAnsi="Cambria"/>
          <w:b/>
          <w:bCs/>
          <w:sz w:val="20"/>
          <w:szCs w:val="20"/>
        </w:rPr>
        <w:br w:type="page"/>
      </w:r>
    </w:p>
    <w:p w14:paraId="47A11FCC" w14:textId="77777777" w:rsidR="002F2BD0" w:rsidRPr="00C14F75" w:rsidRDefault="002F2BD0" w:rsidP="002F2BD0">
      <w:pPr>
        <w:widowControl w:val="0"/>
        <w:autoSpaceDE w:val="0"/>
        <w:autoSpaceDN w:val="0"/>
        <w:adjustRightInd w:val="0"/>
        <w:spacing w:line="240" w:lineRule="auto"/>
        <w:jc w:val="both"/>
        <w:rPr>
          <w:rFonts w:ascii="Cambria" w:eastAsiaTheme="majorEastAsia" w:hAnsi="Cambria" w:cs="Segoe UI"/>
          <w:kern w:val="0"/>
          <w:sz w:val="20"/>
          <w:szCs w:val="20"/>
          <w14:ligatures w14:val="none"/>
        </w:rPr>
      </w:pPr>
      <w:r w:rsidRPr="00C14F75">
        <w:rPr>
          <w:rFonts w:ascii="Cambria" w:hAnsi="Cambria"/>
          <w:b/>
          <w:bCs/>
          <w:sz w:val="20"/>
          <w:szCs w:val="20"/>
        </w:rPr>
        <w:lastRenderedPageBreak/>
        <w:t>Sous-comité des statistiques (SC-STAT) :</w:t>
      </w:r>
      <w:r w:rsidRPr="00C14F75">
        <w:rPr>
          <w:rFonts w:ascii="Cambria" w:hAnsi="Cambria"/>
          <w:sz w:val="20"/>
          <w:szCs w:val="20"/>
        </w:rPr>
        <w:t xml:space="preserve"> Vue d’ensemble de l'utilisation des fonds disponibles par le Sous-comité des statistiques, pour l’année 2025 et par ligne budgétaire principale. De 2021 à 2024, aucun fonds scientifique n’a été alloué au Sous-comité des statistiques et aucune dépense n’a été engagée.</w:t>
      </w:r>
    </w:p>
    <w:p w14:paraId="0B4DA8A8" w14:textId="77777777" w:rsidR="002F2BD0" w:rsidRPr="00C14F75" w:rsidRDefault="002F2BD0" w:rsidP="002F2BD0">
      <w:pPr>
        <w:spacing w:line="240" w:lineRule="auto"/>
        <w:jc w:val="center"/>
        <w:rPr>
          <w:rFonts w:ascii="Cambria" w:eastAsia="Times New Roman" w:hAnsi="Cambria"/>
          <w:kern w:val="0"/>
          <w:sz w:val="20"/>
          <w:szCs w:val="20"/>
          <w14:ligatures w14:val="none"/>
        </w:rPr>
      </w:pPr>
    </w:p>
    <w:p w14:paraId="3D4BFCD0" w14:textId="77777777" w:rsidR="002F2BD0" w:rsidRPr="00C14F75" w:rsidRDefault="002F2BD0" w:rsidP="002F2BD0">
      <w:pPr>
        <w:spacing w:line="240" w:lineRule="auto"/>
        <w:jc w:val="center"/>
        <w:rPr>
          <w:rFonts w:ascii="Cambria" w:eastAsia="Times New Roman" w:hAnsi="Cambria"/>
          <w:kern w:val="0"/>
          <w:sz w:val="20"/>
          <w:szCs w:val="20"/>
          <w14:ligatures w14:val="none"/>
        </w:rPr>
      </w:pPr>
      <w:r w:rsidRPr="00C14F75">
        <w:rPr>
          <w:rFonts w:ascii="Cambria" w:hAnsi="Cambria"/>
          <w:noProof/>
          <w:sz w:val="20"/>
          <w:szCs w:val="20"/>
        </w:rPr>
        <w:drawing>
          <wp:inline distT="0" distB="0" distL="0" distR="0" wp14:anchorId="3C80E63E" wp14:editId="380D9CA2">
            <wp:extent cx="5762625" cy="776605"/>
            <wp:effectExtent l="0" t="0" r="9525" b="4445"/>
            <wp:docPr id="37620533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62625" cy="776605"/>
                    </a:xfrm>
                    <a:prstGeom prst="rect">
                      <a:avLst/>
                    </a:prstGeom>
                    <a:noFill/>
                    <a:ln>
                      <a:noFill/>
                    </a:ln>
                  </pic:spPr>
                </pic:pic>
              </a:graphicData>
            </a:graphic>
          </wp:inline>
        </w:drawing>
      </w:r>
    </w:p>
    <w:p w14:paraId="272E91DA" w14:textId="77777777" w:rsidR="002F2BD0" w:rsidRPr="00C14F75" w:rsidRDefault="002F2BD0" w:rsidP="002F2BD0">
      <w:pPr>
        <w:spacing w:line="240" w:lineRule="auto"/>
        <w:jc w:val="center"/>
        <w:rPr>
          <w:rFonts w:ascii="Cambria" w:eastAsia="Times New Roman" w:hAnsi="Cambria"/>
          <w:kern w:val="0"/>
          <w:sz w:val="20"/>
          <w:szCs w:val="20"/>
          <w14:ligatures w14:val="none"/>
        </w:rPr>
        <w:sectPr w:rsidR="002F2BD0" w:rsidRPr="00C14F75" w:rsidSect="002F2BD0">
          <w:headerReference w:type="default" r:id="rId34"/>
          <w:footerReference w:type="default" r:id="rId35"/>
          <w:headerReference w:type="first" r:id="rId36"/>
          <w:footerReference w:type="first" r:id="rId37"/>
          <w:endnotePr>
            <w:numFmt w:val="decimal"/>
          </w:endnotePr>
          <w:pgSz w:w="11911" w:h="16832" w:code="9"/>
          <w:pgMar w:top="1418" w:right="1418" w:bottom="1418" w:left="1418" w:header="851" w:footer="1140" w:gutter="0"/>
          <w:cols w:space="720"/>
          <w:noEndnote/>
          <w:titlePg/>
          <w:docGrid w:linePitch="299"/>
        </w:sectPr>
      </w:pPr>
    </w:p>
    <w:p w14:paraId="409E2D50" w14:textId="77777777" w:rsidR="002F2BD0" w:rsidRPr="00C14F75" w:rsidRDefault="002F2BD0" w:rsidP="002F2BD0">
      <w:pPr>
        <w:widowControl w:val="0"/>
        <w:autoSpaceDE w:val="0"/>
        <w:autoSpaceDN w:val="0"/>
        <w:adjustRightInd w:val="0"/>
        <w:spacing w:line="240" w:lineRule="auto"/>
        <w:jc w:val="right"/>
        <w:rPr>
          <w:rFonts w:ascii="Cambria" w:eastAsia="Times New Roman" w:hAnsi="Cambria"/>
          <w:b/>
          <w:bCs/>
          <w:kern w:val="0"/>
          <w:sz w:val="20"/>
          <w:szCs w:val="20"/>
          <w14:ligatures w14:val="none"/>
        </w:rPr>
      </w:pPr>
      <w:bookmarkStart w:id="13" w:name="_Hlk213079708"/>
      <w:r w:rsidRPr="00C14F75">
        <w:rPr>
          <w:rFonts w:ascii="Cambria" w:hAnsi="Cambria"/>
          <w:b/>
          <w:sz w:val="20"/>
          <w:szCs w:val="20"/>
        </w:rPr>
        <w:lastRenderedPageBreak/>
        <w:t>Appendice 2</w:t>
      </w:r>
    </w:p>
    <w:bookmarkEnd w:id="13"/>
    <w:p w14:paraId="0F3D3D18" w14:textId="77777777" w:rsidR="002F2BD0" w:rsidRPr="00C14F75" w:rsidRDefault="002F2BD0" w:rsidP="002F2BD0">
      <w:pPr>
        <w:spacing w:line="240" w:lineRule="auto"/>
        <w:ind w:left="3600" w:firstLine="720"/>
        <w:jc w:val="both"/>
        <w:rPr>
          <w:rFonts w:ascii="Cambria" w:eastAsia="Calibri" w:hAnsi="Cambria"/>
          <w:kern w:val="0"/>
          <w:sz w:val="20"/>
          <w:szCs w:val="20"/>
          <w14:ligatures w14:val="none"/>
        </w:rPr>
      </w:pPr>
      <w:r w:rsidRPr="00C14F75">
        <w:rPr>
          <w:rFonts w:ascii="Cambria" w:hAnsi="Cambria"/>
          <w:b/>
          <w:sz w:val="20"/>
          <w:szCs w:val="20"/>
        </w:rPr>
        <w:t>Fonds demandés par le SCRS pour réaliser ses activités</w:t>
      </w:r>
    </w:p>
    <w:p w14:paraId="3B5D6BD4" w14:textId="77777777" w:rsidR="002F2BD0" w:rsidRPr="00C14F75" w:rsidRDefault="002F2BD0" w:rsidP="002F2BD0">
      <w:pPr>
        <w:spacing w:line="240" w:lineRule="auto"/>
        <w:jc w:val="both"/>
        <w:rPr>
          <w:rFonts w:ascii="Cambria" w:eastAsia="Calibri" w:hAnsi="Cambria"/>
          <w:kern w:val="0"/>
          <w:sz w:val="20"/>
          <w:szCs w:val="20"/>
          <w14:ligatures w14:val="none"/>
        </w:rPr>
      </w:pPr>
    </w:p>
    <w:p w14:paraId="09FE8101" w14:textId="77777777" w:rsidR="002F2BD0" w:rsidRPr="00C14F75" w:rsidRDefault="002F2BD0" w:rsidP="002F2BD0">
      <w:pPr>
        <w:spacing w:line="240" w:lineRule="auto"/>
        <w:jc w:val="both"/>
        <w:rPr>
          <w:rFonts w:ascii="Cambria" w:eastAsia="Times New Roman" w:hAnsi="Cambria"/>
          <w:kern w:val="0"/>
          <w:sz w:val="20"/>
          <w:szCs w:val="20"/>
          <w14:ligatures w14:val="none"/>
        </w:rPr>
      </w:pPr>
      <w:r w:rsidRPr="00C14F75">
        <w:rPr>
          <w:rFonts w:ascii="Cambria" w:hAnsi="Cambria"/>
          <w:sz w:val="20"/>
          <w:szCs w:val="20"/>
        </w:rPr>
        <w:t>La liste détaillée des activités à développer dans le cadre des différents programmes de collecte de données et de recherche du SCRS et les fonds alloués correspondants à 2027 sont détaillés ci-dessous dans les tableaux A2.1 (Autres programmes de recherche) et A2.2 (GBYP), ainsi que les fonds déjà obtenus.</w:t>
      </w:r>
    </w:p>
    <w:p w14:paraId="03A7C6CE" w14:textId="77777777" w:rsidR="002F2BD0" w:rsidRPr="00C14F75" w:rsidRDefault="002F2BD0" w:rsidP="002F2BD0">
      <w:pPr>
        <w:spacing w:line="240" w:lineRule="auto"/>
        <w:jc w:val="both"/>
        <w:rPr>
          <w:rFonts w:ascii="Cambria" w:eastAsia="Times New Roman" w:hAnsi="Cambria"/>
          <w:kern w:val="0"/>
          <w:sz w:val="20"/>
          <w:szCs w:val="20"/>
          <w14:ligatures w14:val="none"/>
        </w:rPr>
      </w:pPr>
    </w:p>
    <w:p w14:paraId="56826C3B" w14:textId="77777777" w:rsidR="002F2BD0" w:rsidRPr="00C14F75" w:rsidRDefault="002F2BD0" w:rsidP="002F2BD0">
      <w:pPr>
        <w:spacing w:line="240" w:lineRule="auto"/>
        <w:jc w:val="both"/>
        <w:rPr>
          <w:rFonts w:ascii="Cambria" w:eastAsia="Times New Roman" w:hAnsi="Cambria"/>
          <w:kern w:val="0"/>
          <w:sz w:val="20"/>
          <w:szCs w:val="20"/>
          <w14:ligatures w14:val="none"/>
        </w:rPr>
      </w:pPr>
      <w:r w:rsidRPr="00C14F75">
        <w:rPr>
          <w:rFonts w:ascii="Cambria" w:hAnsi="Cambria"/>
          <w:b/>
          <w:sz w:val="20"/>
          <w:szCs w:val="20"/>
        </w:rPr>
        <w:t xml:space="preserve">Tableau A2.1. </w:t>
      </w:r>
      <w:r w:rsidRPr="00C14F75">
        <w:rPr>
          <w:rFonts w:ascii="Cambria" w:hAnsi="Cambria"/>
          <w:sz w:val="20"/>
          <w:szCs w:val="20"/>
        </w:rPr>
        <w:t>Liste des activités, des coûts correspondants et du financement garanti pour les programmes de recherche de l'ICCAT, à l'exception du GBYP, pour l'exercice 2027. Le coût total lié à la coordination est indiqué à la fin du tableau.</w:t>
      </w:r>
    </w:p>
    <w:p w14:paraId="647EF164" w14:textId="77777777" w:rsidR="002F2BD0" w:rsidRPr="00C14F75" w:rsidRDefault="002F2BD0" w:rsidP="002F2BD0">
      <w:pPr>
        <w:spacing w:line="240" w:lineRule="auto"/>
        <w:jc w:val="both"/>
        <w:rPr>
          <w:rFonts w:ascii="Cambria" w:eastAsia="Times New Roman" w:hAnsi="Cambria"/>
          <w:kern w:val="0"/>
          <w:sz w:val="20"/>
          <w:szCs w:val="20"/>
          <w14:ligatures w14:val="none"/>
        </w:rPr>
      </w:pPr>
    </w:p>
    <w:tbl>
      <w:tblPr>
        <w:tblW w:w="12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05"/>
        <w:gridCol w:w="15"/>
        <w:gridCol w:w="1365"/>
        <w:gridCol w:w="2042"/>
        <w:gridCol w:w="1080"/>
        <w:gridCol w:w="990"/>
        <w:gridCol w:w="1170"/>
        <w:gridCol w:w="2880"/>
        <w:gridCol w:w="1080"/>
        <w:gridCol w:w="1260"/>
      </w:tblGrid>
      <w:tr w:rsidR="002F2BD0" w:rsidRPr="00C14F75" w14:paraId="0DB4AE02" w14:textId="77777777" w:rsidTr="00926F42">
        <w:trPr>
          <w:trHeight w:val="188"/>
          <w:tblHeader/>
          <w:jc w:val="center"/>
        </w:trPr>
        <w:tc>
          <w:tcPr>
            <w:tcW w:w="1120" w:type="dxa"/>
            <w:gridSpan w:val="2"/>
            <w:vMerge w:val="restart"/>
            <w:shd w:val="clear" w:color="CCCCFF" w:fill="B4C6E7"/>
            <w:vAlign w:val="center"/>
          </w:tcPr>
          <w:p w14:paraId="74FF80FC" w14:textId="77777777" w:rsidR="002F2BD0" w:rsidRPr="00C14F75" w:rsidRDefault="002F2BD0" w:rsidP="00926F42">
            <w:pPr>
              <w:jc w:val="center"/>
              <w:rPr>
                <w:rFonts w:ascii="Cambria" w:hAnsi="Cambria"/>
                <w:b/>
                <w:i/>
                <w:color w:val="000000"/>
                <w:sz w:val="16"/>
                <w:szCs w:val="16"/>
              </w:rPr>
            </w:pPr>
            <w:r w:rsidRPr="00C14F75">
              <w:rPr>
                <w:rFonts w:ascii="Cambria" w:hAnsi="Cambria"/>
                <w:b/>
                <w:i/>
                <w:color w:val="000000"/>
                <w:sz w:val="16"/>
                <w:szCs w:val="16"/>
              </w:rPr>
              <w:t>Groupe</w:t>
            </w:r>
          </w:p>
        </w:tc>
        <w:tc>
          <w:tcPr>
            <w:tcW w:w="1365" w:type="dxa"/>
            <w:vMerge w:val="restart"/>
            <w:shd w:val="clear" w:color="CCCCFF" w:fill="B4C6E7"/>
            <w:vAlign w:val="center"/>
          </w:tcPr>
          <w:p w14:paraId="090446D3" w14:textId="77777777" w:rsidR="002F2BD0" w:rsidRPr="00C14F75" w:rsidRDefault="002F2BD0" w:rsidP="00926F42">
            <w:pPr>
              <w:jc w:val="center"/>
              <w:rPr>
                <w:rFonts w:ascii="Cambria" w:hAnsi="Cambria"/>
                <w:b/>
                <w:i/>
                <w:color w:val="000000"/>
                <w:sz w:val="16"/>
                <w:szCs w:val="16"/>
              </w:rPr>
            </w:pPr>
            <w:r w:rsidRPr="00C14F75">
              <w:rPr>
                <w:rFonts w:ascii="Cambria" w:hAnsi="Cambria"/>
                <w:b/>
                <w:i/>
                <w:color w:val="000000"/>
                <w:sz w:val="16"/>
                <w:szCs w:val="16"/>
              </w:rPr>
              <w:t>Poste budgétaire</w:t>
            </w:r>
          </w:p>
        </w:tc>
        <w:tc>
          <w:tcPr>
            <w:tcW w:w="2042" w:type="dxa"/>
            <w:vMerge w:val="restart"/>
            <w:shd w:val="clear" w:color="CCCCFF" w:fill="B4C6E7"/>
            <w:vAlign w:val="center"/>
            <w:hideMark/>
          </w:tcPr>
          <w:p w14:paraId="041DC920" w14:textId="77777777" w:rsidR="002F2BD0" w:rsidRPr="00C14F75" w:rsidRDefault="002F2BD0" w:rsidP="00926F42">
            <w:pPr>
              <w:jc w:val="center"/>
              <w:rPr>
                <w:rFonts w:ascii="Cambria" w:hAnsi="Cambria"/>
                <w:b/>
                <w:bCs/>
                <w:i/>
                <w:iCs/>
                <w:color w:val="000000"/>
                <w:sz w:val="16"/>
                <w:szCs w:val="16"/>
              </w:rPr>
            </w:pPr>
            <w:r w:rsidRPr="00C14F75">
              <w:rPr>
                <w:rFonts w:ascii="Cambria" w:hAnsi="Cambria"/>
                <w:b/>
                <w:i/>
                <w:color w:val="000000"/>
                <w:sz w:val="16"/>
                <w:szCs w:val="16"/>
              </w:rPr>
              <w:t>Description</w:t>
            </w:r>
          </w:p>
        </w:tc>
        <w:tc>
          <w:tcPr>
            <w:tcW w:w="1080" w:type="dxa"/>
            <w:vMerge w:val="restart"/>
            <w:shd w:val="clear" w:color="000000" w:fill="B4C6E7"/>
            <w:noWrap/>
            <w:vAlign w:val="center"/>
            <w:hideMark/>
          </w:tcPr>
          <w:p w14:paraId="05B97425" w14:textId="77777777" w:rsidR="002F2BD0" w:rsidRPr="00C14F75" w:rsidRDefault="002F2BD0" w:rsidP="00926F42">
            <w:pPr>
              <w:jc w:val="center"/>
              <w:rPr>
                <w:rFonts w:ascii="Cambria" w:hAnsi="Cambria"/>
                <w:b/>
                <w:i/>
                <w:color w:val="000000"/>
                <w:sz w:val="16"/>
                <w:szCs w:val="16"/>
              </w:rPr>
            </w:pPr>
            <w:r w:rsidRPr="00C14F75">
              <w:rPr>
                <w:rFonts w:ascii="Cambria" w:hAnsi="Cambria" w:cstheme="minorBidi"/>
                <w:b/>
                <w:i/>
                <w:color w:val="000000"/>
                <w:sz w:val="16"/>
                <w:szCs w:val="16"/>
              </w:rPr>
              <w:t>2027</w:t>
            </w:r>
          </w:p>
        </w:tc>
        <w:tc>
          <w:tcPr>
            <w:tcW w:w="990" w:type="dxa"/>
            <w:vMerge w:val="restart"/>
            <w:shd w:val="clear" w:color="000000" w:fill="B4C6E7"/>
            <w:noWrap/>
            <w:vAlign w:val="center"/>
            <w:hideMark/>
          </w:tcPr>
          <w:p w14:paraId="36A966AA" w14:textId="77777777" w:rsidR="002F2BD0" w:rsidRPr="00C14F75" w:rsidRDefault="002F2BD0" w:rsidP="00926F42">
            <w:pPr>
              <w:jc w:val="center"/>
              <w:rPr>
                <w:rFonts w:ascii="Cambria" w:hAnsi="Cambria"/>
                <w:b/>
                <w:i/>
                <w:color w:val="000000"/>
                <w:sz w:val="16"/>
                <w:szCs w:val="16"/>
              </w:rPr>
            </w:pPr>
            <w:r w:rsidRPr="00C14F75">
              <w:rPr>
                <w:rFonts w:ascii="Cambria" w:hAnsi="Cambria" w:cstheme="minorBidi"/>
                <w:b/>
                <w:i/>
                <w:color w:val="000000"/>
                <w:sz w:val="16"/>
                <w:szCs w:val="16"/>
              </w:rPr>
              <w:t>2028</w:t>
            </w:r>
          </w:p>
        </w:tc>
        <w:tc>
          <w:tcPr>
            <w:tcW w:w="1170" w:type="dxa"/>
            <w:vMerge w:val="restart"/>
            <w:shd w:val="clear" w:color="000000" w:fill="B4C6E7"/>
            <w:noWrap/>
            <w:vAlign w:val="center"/>
            <w:hideMark/>
          </w:tcPr>
          <w:p w14:paraId="1BD45C94" w14:textId="77777777" w:rsidR="002F2BD0" w:rsidRPr="00C14F75" w:rsidRDefault="002F2BD0" w:rsidP="00926F42">
            <w:pPr>
              <w:jc w:val="center"/>
              <w:rPr>
                <w:rFonts w:ascii="Cambria" w:hAnsi="Cambria"/>
                <w:b/>
                <w:i/>
                <w:color w:val="000000"/>
                <w:sz w:val="16"/>
                <w:szCs w:val="16"/>
              </w:rPr>
            </w:pPr>
            <w:r w:rsidRPr="00C14F75">
              <w:rPr>
                <w:rFonts w:ascii="Cambria" w:hAnsi="Cambria" w:cstheme="minorBidi"/>
                <w:b/>
                <w:i/>
                <w:color w:val="000000"/>
                <w:sz w:val="16"/>
                <w:szCs w:val="16"/>
              </w:rPr>
              <w:t>2029</w:t>
            </w:r>
          </w:p>
        </w:tc>
        <w:tc>
          <w:tcPr>
            <w:tcW w:w="2880" w:type="dxa"/>
            <w:vMerge w:val="restart"/>
            <w:shd w:val="clear" w:color="000000" w:fill="B4C6E7"/>
            <w:vAlign w:val="center"/>
            <w:hideMark/>
          </w:tcPr>
          <w:p w14:paraId="3CF064EB" w14:textId="77777777" w:rsidR="002F2BD0" w:rsidRPr="00C14F75" w:rsidRDefault="002F2BD0" w:rsidP="00926F42">
            <w:pPr>
              <w:jc w:val="center"/>
              <w:rPr>
                <w:rFonts w:ascii="Cambria" w:hAnsi="Cambria"/>
                <w:b/>
                <w:i/>
                <w:color w:val="000000"/>
                <w:sz w:val="16"/>
                <w:szCs w:val="16"/>
              </w:rPr>
            </w:pPr>
            <w:r w:rsidRPr="00C14F75">
              <w:rPr>
                <w:rFonts w:ascii="Cambria" w:hAnsi="Cambria" w:cstheme="minorBidi"/>
                <w:b/>
                <w:i/>
                <w:color w:val="000000"/>
                <w:sz w:val="16"/>
                <w:szCs w:val="16"/>
              </w:rPr>
              <w:t>Explications</w:t>
            </w:r>
          </w:p>
        </w:tc>
        <w:tc>
          <w:tcPr>
            <w:tcW w:w="2340" w:type="dxa"/>
            <w:gridSpan w:val="2"/>
            <w:shd w:val="clear" w:color="000000" w:fill="B4C6E7"/>
          </w:tcPr>
          <w:p w14:paraId="6D5C6C53" w14:textId="77777777" w:rsidR="002F2BD0" w:rsidRPr="00C14F75" w:rsidRDefault="002F2BD0" w:rsidP="00926F42">
            <w:pPr>
              <w:jc w:val="center"/>
              <w:rPr>
                <w:rFonts w:ascii="Cambria" w:hAnsi="Cambria" w:cstheme="minorBidi"/>
                <w:b/>
                <w:i/>
                <w:color w:val="000000"/>
                <w:sz w:val="16"/>
                <w:szCs w:val="16"/>
              </w:rPr>
            </w:pPr>
            <w:r w:rsidRPr="00C14F75">
              <w:rPr>
                <w:rFonts w:ascii="Cambria" w:hAnsi="Cambria" w:cstheme="minorBidi"/>
                <w:b/>
                <w:i/>
                <w:color w:val="000000"/>
                <w:sz w:val="16"/>
                <w:szCs w:val="16"/>
              </w:rPr>
              <w:t>Financement garanti (€)</w:t>
            </w:r>
          </w:p>
        </w:tc>
      </w:tr>
      <w:tr w:rsidR="002F2BD0" w:rsidRPr="00C14F75" w14:paraId="60A5CFC5" w14:textId="77777777" w:rsidTr="00926F42">
        <w:trPr>
          <w:trHeight w:val="187"/>
          <w:tblHeader/>
          <w:jc w:val="center"/>
        </w:trPr>
        <w:tc>
          <w:tcPr>
            <w:tcW w:w="1120" w:type="dxa"/>
            <w:gridSpan w:val="2"/>
            <w:vMerge/>
            <w:shd w:val="clear" w:color="CCCCFF" w:fill="B4C6E7"/>
            <w:vAlign w:val="center"/>
          </w:tcPr>
          <w:p w14:paraId="67842DF5" w14:textId="77777777" w:rsidR="002F2BD0" w:rsidRPr="00C14F75" w:rsidRDefault="002F2BD0" w:rsidP="00926F42">
            <w:pPr>
              <w:jc w:val="center"/>
              <w:rPr>
                <w:rFonts w:ascii="Cambria" w:hAnsi="Cambria"/>
                <w:b/>
                <w:i/>
                <w:color w:val="000000"/>
                <w:sz w:val="16"/>
                <w:szCs w:val="16"/>
              </w:rPr>
            </w:pPr>
          </w:p>
        </w:tc>
        <w:tc>
          <w:tcPr>
            <w:tcW w:w="1365" w:type="dxa"/>
            <w:vMerge/>
            <w:shd w:val="clear" w:color="CCCCFF" w:fill="B4C6E7"/>
            <w:vAlign w:val="center"/>
          </w:tcPr>
          <w:p w14:paraId="54E408CA" w14:textId="77777777" w:rsidR="002F2BD0" w:rsidRPr="00C14F75" w:rsidRDefault="002F2BD0" w:rsidP="00926F42">
            <w:pPr>
              <w:jc w:val="center"/>
              <w:rPr>
                <w:rFonts w:ascii="Cambria" w:hAnsi="Cambria"/>
                <w:b/>
                <w:i/>
                <w:color w:val="000000"/>
                <w:sz w:val="16"/>
                <w:szCs w:val="16"/>
              </w:rPr>
            </w:pPr>
          </w:p>
        </w:tc>
        <w:tc>
          <w:tcPr>
            <w:tcW w:w="2042" w:type="dxa"/>
            <w:vMerge/>
            <w:shd w:val="clear" w:color="CCCCFF" w:fill="B4C6E7"/>
            <w:vAlign w:val="center"/>
          </w:tcPr>
          <w:p w14:paraId="4B31FFBB" w14:textId="77777777" w:rsidR="002F2BD0" w:rsidRPr="00C14F75" w:rsidRDefault="002F2BD0" w:rsidP="00926F42">
            <w:pPr>
              <w:jc w:val="center"/>
              <w:rPr>
                <w:rFonts w:ascii="Cambria" w:hAnsi="Cambria"/>
                <w:b/>
                <w:i/>
                <w:color w:val="000000"/>
                <w:sz w:val="16"/>
                <w:szCs w:val="16"/>
              </w:rPr>
            </w:pPr>
          </w:p>
        </w:tc>
        <w:tc>
          <w:tcPr>
            <w:tcW w:w="1080" w:type="dxa"/>
            <w:vMerge/>
            <w:shd w:val="clear" w:color="000000" w:fill="B4C6E7"/>
            <w:noWrap/>
            <w:vAlign w:val="center"/>
          </w:tcPr>
          <w:p w14:paraId="582C744F" w14:textId="77777777" w:rsidR="002F2BD0" w:rsidRPr="00C14F75" w:rsidRDefault="002F2BD0" w:rsidP="00926F42">
            <w:pPr>
              <w:jc w:val="center"/>
              <w:rPr>
                <w:rFonts w:ascii="Cambria" w:hAnsi="Cambria" w:cstheme="minorBidi"/>
                <w:b/>
                <w:i/>
                <w:color w:val="000000"/>
                <w:sz w:val="16"/>
                <w:szCs w:val="16"/>
              </w:rPr>
            </w:pPr>
          </w:p>
        </w:tc>
        <w:tc>
          <w:tcPr>
            <w:tcW w:w="990" w:type="dxa"/>
            <w:vMerge/>
            <w:shd w:val="clear" w:color="000000" w:fill="B4C6E7"/>
            <w:noWrap/>
            <w:vAlign w:val="center"/>
          </w:tcPr>
          <w:p w14:paraId="3C76F090" w14:textId="77777777" w:rsidR="002F2BD0" w:rsidRPr="00C14F75" w:rsidRDefault="002F2BD0" w:rsidP="00926F42">
            <w:pPr>
              <w:jc w:val="center"/>
              <w:rPr>
                <w:rFonts w:ascii="Cambria" w:hAnsi="Cambria" w:cstheme="minorBidi"/>
                <w:b/>
                <w:i/>
                <w:color w:val="000000"/>
                <w:sz w:val="16"/>
                <w:szCs w:val="16"/>
              </w:rPr>
            </w:pPr>
          </w:p>
        </w:tc>
        <w:tc>
          <w:tcPr>
            <w:tcW w:w="1170" w:type="dxa"/>
            <w:vMerge/>
            <w:shd w:val="clear" w:color="000000" w:fill="B4C6E7"/>
            <w:noWrap/>
            <w:vAlign w:val="center"/>
          </w:tcPr>
          <w:p w14:paraId="39F79370" w14:textId="77777777" w:rsidR="002F2BD0" w:rsidRPr="00C14F75" w:rsidRDefault="002F2BD0" w:rsidP="00926F42">
            <w:pPr>
              <w:jc w:val="center"/>
              <w:rPr>
                <w:rFonts w:ascii="Cambria" w:hAnsi="Cambria" w:cstheme="minorBidi"/>
                <w:b/>
                <w:i/>
                <w:color w:val="000000"/>
                <w:sz w:val="16"/>
                <w:szCs w:val="16"/>
              </w:rPr>
            </w:pPr>
          </w:p>
        </w:tc>
        <w:tc>
          <w:tcPr>
            <w:tcW w:w="2880" w:type="dxa"/>
            <w:vMerge/>
            <w:shd w:val="clear" w:color="000000" w:fill="B4C6E7"/>
            <w:vAlign w:val="center"/>
          </w:tcPr>
          <w:p w14:paraId="69E00255" w14:textId="77777777" w:rsidR="002F2BD0" w:rsidRPr="00C14F75" w:rsidRDefault="002F2BD0" w:rsidP="00926F42">
            <w:pPr>
              <w:rPr>
                <w:rFonts w:ascii="Cambria" w:hAnsi="Cambria" w:cstheme="minorBidi"/>
                <w:b/>
                <w:i/>
                <w:color w:val="000000"/>
                <w:sz w:val="16"/>
                <w:szCs w:val="16"/>
              </w:rPr>
            </w:pPr>
          </w:p>
        </w:tc>
        <w:tc>
          <w:tcPr>
            <w:tcW w:w="1080" w:type="dxa"/>
            <w:shd w:val="clear" w:color="000000" w:fill="B4C6E7"/>
          </w:tcPr>
          <w:p w14:paraId="51C65E21" w14:textId="77777777" w:rsidR="002F2BD0" w:rsidRPr="00C14F75" w:rsidRDefault="002F2BD0" w:rsidP="00926F42">
            <w:pPr>
              <w:jc w:val="center"/>
              <w:rPr>
                <w:rFonts w:ascii="Cambria" w:hAnsi="Cambria" w:cstheme="minorBidi"/>
                <w:b/>
                <w:i/>
                <w:color w:val="000000"/>
                <w:sz w:val="16"/>
                <w:szCs w:val="16"/>
              </w:rPr>
            </w:pPr>
            <w:r w:rsidRPr="00C14F75">
              <w:rPr>
                <w:rFonts w:ascii="Cambria" w:hAnsi="Cambria" w:cstheme="minorBidi"/>
                <w:b/>
                <w:i/>
                <w:color w:val="000000"/>
                <w:sz w:val="16"/>
                <w:szCs w:val="16"/>
              </w:rPr>
              <w:t>2027</w:t>
            </w:r>
          </w:p>
        </w:tc>
        <w:tc>
          <w:tcPr>
            <w:tcW w:w="1260" w:type="dxa"/>
            <w:shd w:val="clear" w:color="000000" w:fill="B4C6E7"/>
          </w:tcPr>
          <w:p w14:paraId="4215FD5E" w14:textId="77777777" w:rsidR="002F2BD0" w:rsidRPr="00C14F75" w:rsidRDefault="002F2BD0" w:rsidP="00926F42">
            <w:pPr>
              <w:jc w:val="center"/>
              <w:rPr>
                <w:rFonts w:ascii="Cambria" w:hAnsi="Cambria" w:cstheme="minorBidi"/>
                <w:b/>
                <w:i/>
                <w:color w:val="000000"/>
                <w:sz w:val="16"/>
                <w:szCs w:val="16"/>
              </w:rPr>
            </w:pPr>
            <w:r w:rsidRPr="00C14F75">
              <w:rPr>
                <w:rFonts w:ascii="Cambria" w:hAnsi="Cambria" w:cstheme="minorBidi"/>
                <w:b/>
                <w:i/>
                <w:color w:val="000000"/>
                <w:sz w:val="16"/>
                <w:szCs w:val="16"/>
              </w:rPr>
              <w:t>Source</w:t>
            </w:r>
          </w:p>
        </w:tc>
      </w:tr>
      <w:tr w:rsidR="002F2BD0" w:rsidRPr="00C14F75" w14:paraId="1BCFEA48" w14:textId="77777777" w:rsidTr="00926F42">
        <w:trPr>
          <w:trHeight w:val="250"/>
          <w:jc w:val="center"/>
        </w:trPr>
        <w:tc>
          <w:tcPr>
            <w:tcW w:w="1120" w:type="dxa"/>
            <w:gridSpan w:val="2"/>
            <w:vMerge w:val="restart"/>
            <w:vAlign w:val="center"/>
          </w:tcPr>
          <w:p w14:paraId="5420A37D"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Sous-comité des écosystèmes et des prises accessoires</w:t>
            </w:r>
          </w:p>
        </w:tc>
        <w:tc>
          <w:tcPr>
            <w:tcW w:w="1365" w:type="dxa"/>
            <w:vAlign w:val="center"/>
          </w:tcPr>
          <w:p w14:paraId="032CD3F9"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Ateliers / réunions</w:t>
            </w:r>
          </w:p>
        </w:tc>
        <w:tc>
          <w:tcPr>
            <w:tcW w:w="2042" w:type="dxa"/>
            <w:vAlign w:val="center"/>
          </w:tcPr>
          <w:p w14:paraId="69CC9799"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Atelier sur l’</w:t>
            </w:r>
            <w:proofErr w:type="spellStart"/>
            <w:r w:rsidRPr="00C14F75">
              <w:rPr>
                <w:rFonts w:ascii="Cambria" w:hAnsi="Cambria"/>
                <w:color w:val="000000"/>
                <w:sz w:val="16"/>
                <w:szCs w:val="16"/>
              </w:rPr>
              <w:t>EcoCard</w:t>
            </w:r>
            <w:proofErr w:type="spellEnd"/>
          </w:p>
        </w:tc>
        <w:tc>
          <w:tcPr>
            <w:tcW w:w="1080" w:type="dxa"/>
            <w:noWrap/>
            <w:vAlign w:val="center"/>
          </w:tcPr>
          <w:p w14:paraId="68E0C5DD"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21.575</w:t>
            </w:r>
          </w:p>
        </w:tc>
        <w:tc>
          <w:tcPr>
            <w:tcW w:w="990" w:type="dxa"/>
            <w:noWrap/>
            <w:vAlign w:val="center"/>
          </w:tcPr>
          <w:p w14:paraId="121394BE" w14:textId="77777777" w:rsidR="002F2BD0" w:rsidRPr="00C14F75" w:rsidRDefault="002F2BD0" w:rsidP="00926F42">
            <w:pPr>
              <w:jc w:val="center"/>
              <w:rPr>
                <w:rFonts w:ascii="Cambria" w:hAnsi="Cambria"/>
                <w:color w:val="000000"/>
                <w:sz w:val="16"/>
                <w:szCs w:val="16"/>
              </w:rPr>
            </w:pPr>
          </w:p>
        </w:tc>
        <w:tc>
          <w:tcPr>
            <w:tcW w:w="1170" w:type="dxa"/>
            <w:noWrap/>
            <w:vAlign w:val="center"/>
          </w:tcPr>
          <w:p w14:paraId="143DEE41" w14:textId="77777777" w:rsidR="002F2BD0" w:rsidRPr="00C14F75" w:rsidRDefault="002F2BD0" w:rsidP="00926F42">
            <w:pPr>
              <w:jc w:val="center"/>
              <w:rPr>
                <w:rFonts w:ascii="Cambria" w:hAnsi="Cambria"/>
                <w:color w:val="000000"/>
                <w:sz w:val="16"/>
                <w:szCs w:val="16"/>
              </w:rPr>
            </w:pPr>
          </w:p>
        </w:tc>
        <w:tc>
          <w:tcPr>
            <w:tcW w:w="2880" w:type="dxa"/>
            <w:noWrap/>
            <w:vAlign w:val="center"/>
          </w:tcPr>
          <w:p w14:paraId="26E9F40E"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L'objectif est de faire avancer les travaux sur les différents aspects de l'</w:t>
            </w:r>
            <w:proofErr w:type="spellStart"/>
            <w:r w:rsidRPr="00C14F75">
              <w:rPr>
                <w:rFonts w:ascii="Cambria" w:hAnsi="Cambria"/>
                <w:color w:val="000000"/>
                <w:sz w:val="16"/>
                <w:szCs w:val="16"/>
              </w:rPr>
              <w:t>EcoCard</w:t>
            </w:r>
            <w:proofErr w:type="spellEnd"/>
            <w:r w:rsidRPr="00C14F75">
              <w:rPr>
                <w:rFonts w:ascii="Cambria" w:hAnsi="Cambria"/>
                <w:color w:val="000000"/>
                <w:sz w:val="16"/>
                <w:szCs w:val="16"/>
              </w:rPr>
              <w:t xml:space="preserve"> en 2027. Le financement vise à permettre la participation d'un maximum de 11 experts à l’atelier de cinq jours.</w:t>
            </w:r>
          </w:p>
        </w:tc>
        <w:tc>
          <w:tcPr>
            <w:tcW w:w="1080" w:type="dxa"/>
            <w:vAlign w:val="center"/>
          </w:tcPr>
          <w:p w14:paraId="784478A7" w14:textId="77777777" w:rsidR="002F2BD0" w:rsidRPr="00C14F75" w:rsidRDefault="002F2BD0" w:rsidP="00926F42">
            <w:pPr>
              <w:jc w:val="center"/>
              <w:rPr>
                <w:rFonts w:ascii="Cambria" w:hAnsi="Cambria"/>
                <w:color w:val="000000"/>
                <w:sz w:val="16"/>
                <w:szCs w:val="16"/>
              </w:rPr>
            </w:pPr>
          </w:p>
        </w:tc>
        <w:tc>
          <w:tcPr>
            <w:tcW w:w="1260" w:type="dxa"/>
            <w:vAlign w:val="center"/>
          </w:tcPr>
          <w:p w14:paraId="75D58804" w14:textId="77777777" w:rsidR="002F2BD0" w:rsidRPr="00C14F75" w:rsidRDefault="002F2BD0" w:rsidP="00926F42">
            <w:pPr>
              <w:jc w:val="center"/>
              <w:rPr>
                <w:rFonts w:ascii="Cambria" w:hAnsi="Cambria"/>
                <w:color w:val="000000"/>
                <w:sz w:val="16"/>
                <w:szCs w:val="16"/>
              </w:rPr>
            </w:pPr>
          </w:p>
        </w:tc>
      </w:tr>
      <w:tr w:rsidR="002F2BD0" w:rsidRPr="00C14F75" w14:paraId="2E2663C9" w14:textId="77777777" w:rsidTr="00926F42">
        <w:trPr>
          <w:trHeight w:val="250"/>
          <w:jc w:val="center"/>
        </w:trPr>
        <w:tc>
          <w:tcPr>
            <w:tcW w:w="1120" w:type="dxa"/>
            <w:gridSpan w:val="2"/>
            <w:vMerge/>
            <w:vAlign w:val="center"/>
          </w:tcPr>
          <w:p w14:paraId="125B8421" w14:textId="77777777" w:rsidR="002F2BD0" w:rsidRPr="00C14F75" w:rsidRDefault="002F2BD0" w:rsidP="00926F42">
            <w:pPr>
              <w:jc w:val="center"/>
              <w:rPr>
                <w:rFonts w:ascii="Cambria" w:hAnsi="Cambria"/>
                <w:b/>
                <w:bCs/>
                <w:color w:val="000000"/>
                <w:sz w:val="16"/>
                <w:szCs w:val="16"/>
              </w:rPr>
            </w:pPr>
          </w:p>
        </w:tc>
        <w:tc>
          <w:tcPr>
            <w:tcW w:w="1365" w:type="dxa"/>
            <w:vAlign w:val="center"/>
          </w:tcPr>
          <w:p w14:paraId="5BE8B3C3" w14:textId="77777777" w:rsidR="002F2BD0" w:rsidRPr="00C14F75" w:rsidRDefault="002F2BD0" w:rsidP="00926F42">
            <w:pPr>
              <w:jc w:val="center"/>
              <w:rPr>
                <w:rFonts w:ascii="Cambria" w:hAnsi="Cambria"/>
                <w:b/>
                <w:bCs/>
                <w:color w:val="000000"/>
                <w:sz w:val="16"/>
                <w:szCs w:val="16"/>
              </w:rPr>
            </w:pPr>
          </w:p>
        </w:tc>
        <w:tc>
          <w:tcPr>
            <w:tcW w:w="2042" w:type="dxa"/>
            <w:vAlign w:val="center"/>
            <w:hideMark/>
          </w:tcPr>
          <w:p w14:paraId="09452E83" w14:textId="77777777" w:rsidR="002F2BD0" w:rsidRPr="00C14F75" w:rsidRDefault="002F2BD0" w:rsidP="00926F42">
            <w:pPr>
              <w:rPr>
                <w:rFonts w:ascii="Cambria" w:hAnsi="Cambria"/>
                <w:b/>
                <w:bCs/>
                <w:color w:val="000000"/>
                <w:sz w:val="16"/>
                <w:szCs w:val="16"/>
              </w:rPr>
            </w:pPr>
            <w:r w:rsidRPr="00C14F75">
              <w:rPr>
                <w:rFonts w:ascii="Cambria" w:hAnsi="Cambria"/>
                <w:b/>
                <w:bCs/>
                <w:color w:val="000000"/>
                <w:sz w:val="16"/>
                <w:szCs w:val="16"/>
              </w:rPr>
              <w:t>Sous-total</w:t>
            </w:r>
          </w:p>
        </w:tc>
        <w:tc>
          <w:tcPr>
            <w:tcW w:w="1080" w:type="dxa"/>
            <w:noWrap/>
            <w:vAlign w:val="center"/>
          </w:tcPr>
          <w:p w14:paraId="3E1615EE" w14:textId="77777777" w:rsidR="002F2BD0" w:rsidRPr="00C14F75" w:rsidRDefault="002F2BD0" w:rsidP="00926F42">
            <w:pPr>
              <w:jc w:val="center"/>
              <w:rPr>
                <w:rFonts w:ascii="Cambria" w:hAnsi="Cambria"/>
                <w:b/>
                <w:bCs/>
                <w:color w:val="000000"/>
                <w:sz w:val="16"/>
                <w:szCs w:val="16"/>
              </w:rPr>
            </w:pPr>
            <w:r w:rsidRPr="00C14F75">
              <w:rPr>
                <w:rFonts w:ascii="Cambria" w:hAnsi="Cambria"/>
                <w:b/>
                <w:bCs/>
                <w:color w:val="000000"/>
                <w:sz w:val="16"/>
                <w:szCs w:val="16"/>
              </w:rPr>
              <w:t>21.575</w:t>
            </w:r>
          </w:p>
        </w:tc>
        <w:tc>
          <w:tcPr>
            <w:tcW w:w="990" w:type="dxa"/>
            <w:noWrap/>
            <w:vAlign w:val="center"/>
          </w:tcPr>
          <w:p w14:paraId="70542A18" w14:textId="77777777" w:rsidR="002F2BD0" w:rsidRPr="00C14F75" w:rsidRDefault="002F2BD0" w:rsidP="00926F42">
            <w:pPr>
              <w:jc w:val="center"/>
              <w:rPr>
                <w:rFonts w:ascii="Cambria" w:hAnsi="Cambria"/>
                <w:b/>
                <w:bCs/>
                <w:color w:val="000000"/>
                <w:sz w:val="16"/>
                <w:szCs w:val="16"/>
              </w:rPr>
            </w:pPr>
            <w:r w:rsidRPr="00C14F75">
              <w:rPr>
                <w:rFonts w:ascii="Cambria" w:hAnsi="Cambria"/>
                <w:b/>
                <w:bCs/>
                <w:sz w:val="16"/>
                <w:szCs w:val="16"/>
              </w:rPr>
              <w:t>0</w:t>
            </w:r>
          </w:p>
        </w:tc>
        <w:tc>
          <w:tcPr>
            <w:tcW w:w="1170" w:type="dxa"/>
            <w:noWrap/>
            <w:vAlign w:val="center"/>
          </w:tcPr>
          <w:p w14:paraId="67DFC45E" w14:textId="77777777" w:rsidR="002F2BD0" w:rsidRPr="00C14F75" w:rsidRDefault="002F2BD0" w:rsidP="00926F42">
            <w:pPr>
              <w:jc w:val="center"/>
              <w:rPr>
                <w:rFonts w:ascii="Cambria" w:hAnsi="Cambria"/>
                <w:b/>
                <w:bCs/>
                <w:color w:val="000000"/>
                <w:sz w:val="16"/>
                <w:szCs w:val="16"/>
              </w:rPr>
            </w:pPr>
            <w:r w:rsidRPr="00C14F75">
              <w:rPr>
                <w:rFonts w:ascii="Cambria" w:hAnsi="Cambria"/>
                <w:b/>
                <w:bCs/>
                <w:sz w:val="16"/>
                <w:szCs w:val="16"/>
              </w:rPr>
              <w:t>0</w:t>
            </w:r>
          </w:p>
        </w:tc>
        <w:tc>
          <w:tcPr>
            <w:tcW w:w="2880" w:type="dxa"/>
            <w:shd w:val="clear" w:color="auto" w:fill="000000" w:themeFill="text1"/>
            <w:noWrap/>
            <w:vAlign w:val="center"/>
            <w:hideMark/>
          </w:tcPr>
          <w:p w14:paraId="0E7D287D" w14:textId="77777777" w:rsidR="002F2BD0" w:rsidRPr="00C14F75" w:rsidRDefault="002F2BD0" w:rsidP="00926F42">
            <w:pPr>
              <w:rPr>
                <w:rFonts w:ascii="Cambria" w:hAnsi="Cambria"/>
                <w:b/>
                <w:bCs/>
                <w:color w:val="000000"/>
                <w:sz w:val="16"/>
                <w:szCs w:val="16"/>
              </w:rPr>
            </w:pPr>
            <w:r w:rsidRPr="00C14F75">
              <w:rPr>
                <w:rFonts w:ascii="Cambria" w:hAnsi="Cambria"/>
                <w:b/>
                <w:bCs/>
                <w:color w:val="000000"/>
                <w:sz w:val="16"/>
                <w:szCs w:val="16"/>
              </w:rPr>
              <w:t> </w:t>
            </w:r>
          </w:p>
        </w:tc>
        <w:tc>
          <w:tcPr>
            <w:tcW w:w="1080" w:type="dxa"/>
            <w:shd w:val="clear" w:color="auto" w:fill="000000" w:themeFill="text1"/>
          </w:tcPr>
          <w:p w14:paraId="7286EAD2" w14:textId="77777777" w:rsidR="002F2BD0" w:rsidRPr="00C14F75" w:rsidRDefault="002F2BD0" w:rsidP="00926F42">
            <w:pPr>
              <w:jc w:val="both"/>
              <w:rPr>
                <w:rFonts w:ascii="Cambria" w:hAnsi="Cambria"/>
                <w:b/>
                <w:bCs/>
                <w:color w:val="000000"/>
                <w:sz w:val="16"/>
                <w:szCs w:val="16"/>
              </w:rPr>
            </w:pPr>
          </w:p>
        </w:tc>
        <w:tc>
          <w:tcPr>
            <w:tcW w:w="1260" w:type="dxa"/>
            <w:shd w:val="clear" w:color="auto" w:fill="000000" w:themeFill="text1"/>
          </w:tcPr>
          <w:p w14:paraId="3CEB68F5" w14:textId="77777777" w:rsidR="002F2BD0" w:rsidRPr="00C14F75" w:rsidRDefault="002F2BD0" w:rsidP="00926F42">
            <w:pPr>
              <w:jc w:val="both"/>
              <w:rPr>
                <w:rFonts w:ascii="Cambria" w:hAnsi="Cambria"/>
                <w:b/>
                <w:bCs/>
                <w:color w:val="000000"/>
                <w:sz w:val="16"/>
                <w:szCs w:val="16"/>
              </w:rPr>
            </w:pPr>
          </w:p>
        </w:tc>
      </w:tr>
      <w:tr w:rsidR="002F2BD0" w:rsidRPr="00C14F75" w14:paraId="7CA1C93B" w14:textId="77777777" w:rsidTr="00926F42">
        <w:trPr>
          <w:trHeight w:val="250"/>
          <w:jc w:val="center"/>
        </w:trPr>
        <w:tc>
          <w:tcPr>
            <w:tcW w:w="1120" w:type="dxa"/>
            <w:gridSpan w:val="2"/>
            <w:vMerge w:val="restart"/>
            <w:vAlign w:val="center"/>
          </w:tcPr>
          <w:p w14:paraId="11CED543"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SC-STATS</w:t>
            </w:r>
          </w:p>
        </w:tc>
        <w:tc>
          <w:tcPr>
            <w:tcW w:w="1365" w:type="dxa"/>
            <w:vMerge w:val="restart"/>
            <w:vAlign w:val="center"/>
          </w:tcPr>
          <w:p w14:paraId="46D82A81"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Autres études liées aux pêcheries</w:t>
            </w:r>
          </w:p>
        </w:tc>
        <w:tc>
          <w:tcPr>
            <w:tcW w:w="2042" w:type="dxa"/>
            <w:vAlign w:val="center"/>
            <w:hideMark/>
          </w:tcPr>
          <w:p w14:paraId="6DE3756C"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Poursuite des phases II et III du projet des Caraïbes</w:t>
            </w:r>
          </w:p>
        </w:tc>
        <w:tc>
          <w:tcPr>
            <w:tcW w:w="1080" w:type="dxa"/>
            <w:noWrap/>
            <w:vAlign w:val="center"/>
          </w:tcPr>
          <w:p w14:paraId="4A1C92EA"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37.500</w:t>
            </w:r>
          </w:p>
        </w:tc>
        <w:tc>
          <w:tcPr>
            <w:tcW w:w="990" w:type="dxa"/>
            <w:noWrap/>
            <w:vAlign w:val="center"/>
          </w:tcPr>
          <w:p w14:paraId="453CFD63" w14:textId="77777777" w:rsidR="002F2BD0" w:rsidRPr="00C14F75" w:rsidRDefault="002F2BD0" w:rsidP="00926F42">
            <w:pPr>
              <w:jc w:val="center"/>
              <w:rPr>
                <w:rFonts w:ascii="Cambria" w:hAnsi="Cambria"/>
                <w:sz w:val="16"/>
                <w:szCs w:val="16"/>
              </w:rPr>
            </w:pPr>
          </w:p>
        </w:tc>
        <w:tc>
          <w:tcPr>
            <w:tcW w:w="1170" w:type="dxa"/>
            <w:noWrap/>
            <w:vAlign w:val="center"/>
          </w:tcPr>
          <w:p w14:paraId="4FD1ABC3" w14:textId="77777777" w:rsidR="002F2BD0" w:rsidRPr="00C14F75" w:rsidRDefault="002F2BD0" w:rsidP="00926F42">
            <w:pPr>
              <w:jc w:val="center"/>
              <w:rPr>
                <w:rFonts w:ascii="Cambria" w:hAnsi="Cambria"/>
                <w:sz w:val="16"/>
                <w:szCs w:val="16"/>
              </w:rPr>
            </w:pPr>
          </w:p>
        </w:tc>
        <w:tc>
          <w:tcPr>
            <w:tcW w:w="2880" w:type="dxa"/>
            <w:noWrap/>
            <w:vAlign w:val="center"/>
            <w:hideMark/>
          </w:tcPr>
          <w:p w14:paraId="39B727CA"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Ce projet vise à améliorer la déclaration et l’analyse des données des pêcheries des flottilles capturant le makaire bleu et l’albacore dans la région. Les États-Unis se sont déjà engagés à financer entièrement cette activité qui devra être achevée en 2027.</w:t>
            </w:r>
          </w:p>
        </w:tc>
        <w:tc>
          <w:tcPr>
            <w:tcW w:w="1080" w:type="dxa"/>
            <w:vAlign w:val="center"/>
          </w:tcPr>
          <w:p w14:paraId="427E42F4"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37.500</w:t>
            </w:r>
          </w:p>
        </w:tc>
        <w:tc>
          <w:tcPr>
            <w:tcW w:w="1260" w:type="dxa"/>
            <w:vAlign w:val="center"/>
          </w:tcPr>
          <w:p w14:paraId="00DB6AED" w14:textId="2F7E8602" w:rsidR="002F2BD0" w:rsidRPr="00C14F75" w:rsidRDefault="00822E8B" w:rsidP="00926F42">
            <w:pPr>
              <w:jc w:val="center"/>
              <w:rPr>
                <w:rFonts w:ascii="Cambria" w:hAnsi="Cambria"/>
                <w:color w:val="000000"/>
                <w:sz w:val="16"/>
                <w:szCs w:val="16"/>
              </w:rPr>
            </w:pPr>
            <w:r w:rsidRPr="00C14F75">
              <w:rPr>
                <w:rFonts w:ascii="Cambria" w:hAnsi="Cambria"/>
                <w:color w:val="000000"/>
                <w:sz w:val="16"/>
                <w:szCs w:val="16"/>
              </w:rPr>
              <w:t>ÉTATS-UNIS</w:t>
            </w:r>
            <w:r w:rsidR="002F2BD0" w:rsidRPr="00C14F75">
              <w:rPr>
                <w:rFonts w:ascii="Cambria" w:hAnsi="Cambria"/>
                <w:color w:val="000000"/>
                <w:sz w:val="16"/>
                <w:szCs w:val="16"/>
              </w:rPr>
              <w:t>.</w:t>
            </w:r>
          </w:p>
        </w:tc>
      </w:tr>
      <w:tr w:rsidR="002F2BD0" w:rsidRPr="00C14F75" w14:paraId="03949E07" w14:textId="77777777" w:rsidTr="00926F42">
        <w:trPr>
          <w:trHeight w:val="250"/>
          <w:jc w:val="center"/>
        </w:trPr>
        <w:tc>
          <w:tcPr>
            <w:tcW w:w="1120" w:type="dxa"/>
            <w:gridSpan w:val="2"/>
            <w:vMerge/>
            <w:vAlign w:val="center"/>
          </w:tcPr>
          <w:p w14:paraId="65B1D30B"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71FA470D" w14:textId="77777777" w:rsidR="002F2BD0" w:rsidRPr="00C14F75" w:rsidRDefault="002F2BD0" w:rsidP="00926F42">
            <w:pPr>
              <w:jc w:val="center"/>
              <w:rPr>
                <w:rFonts w:ascii="Cambria" w:hAnsi="Cambria"/>
                <w:color w:val="000000"/>
                <w:sz w:val="16"/>
                <w:szCs w:val="16"/>
              </w:rPr>
            </w:pPr>
          </w:p>
        </w:tc>
        <w:tc>
          <w:tcPr>
            <w:tcW w:w="2042" w:type="dxa"/>
            <w:vAlign w:val="center"/>
            <w:hideMark/>
          </w:tcPr>
          <w:p w14:paraId="2984B9CE"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Infrastructure en nuage</w:t>
            </w:r>
          </w:p>
        </w:tc>
        <w:tc>
          <w:tcPr>
            <w:tcW w:w="1080" w:type="dxa"/>
            <w:noWrap/>
            <w:vAlign w:val="center"/>
          </w:tcPr>
          <w:p w14:paraId="63D8E5E1"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4.500</w:t>
            </w:r>
          </w:p>
        </w:tc>
        <w:tc>
          <w:tcPr>
            <w:tcW w:w="990" w:type="dxa"/>
            <w:noWrap/>
            <w:vAlign w:val="center"/>
          </w:tcPr>
          <w:p w14:paraId="12F7E4F9" w14:textId="77777777" w:rsidR="002F2BD0" w:rsidRPr="00C14F75" w:rsidRDefault="002F2BD0" w:rsidP="00926F42">
            <w:pPr>
              <w:jc w:val="center"/>
              <w:rPr>
                <w:rFonts w:ascii="Cambria" w:hAnsi="Cambria"/>
                <w:sz w:val="16"/>
                <w:szCs w:val="16"/>
              </w:rPr>
            </w:pPr>
            <w:r w:rsidRPr="00C14F75">
              <w:rPr>
                <w:rFonts w:ascii="Cambria" w:hAnsi="Cambria"/>
                <w:sz w:val="16"/>
                <w:szCs w:val="16"/>
              </w:rPr>
              <w:t>4.500</w:t>
            </w:r>
          </w:p>
        </w:tc>
        <w:tc>
          <w:tcPr>
            <w:tcW w:w="1170" w:type="dxa"/>
            <w:noWrap/>
            <w:vAlign w:val="center"/>
          </w:tcPr>
          <w:p w14:paraId="4B17DE14" w14:textId="77777777" w:rsidR="002F2BD0" w:rsidRPr="00C14F75" w:rsidRDefault="002F2BD0" w:rsidP="00926F42">
            <w:pPr>
              <w:jc w:val="center"/>
              <w:rPr>
                <w:rFonts w:ascii="Cambria" w:hAnsi="Cambria"/>
                <w:sz w:val="16"/>
                <w:szCs w:val="16"/>
              </w:rPr>
            </w:pPr>
            <w:r w:rsidRPr="00C14F75">
              <w:rPr>
                <w:rFonts w:ascii="Cambria" w:hAnsi="Cambria"/>
                <w:sz w:val="16"/>
                <w:szCs w:val="16"/>
              </w:rPr>
              <w:t>4.500</w:t>
            </w:r>
          </w:p>
        </w:tc>
        <w:tc>
          <w:tcPr>
            <w:tcW w:w="2880" w:type="dxa"/>
            <w:noWrap/>
            <w:vAlign w:val="center"/>
            <w:hideMark/>
          </w:tcPr>
          <w:p w14:paraId="6DAF72E4"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Location mensuelle de serveurs en nuage avec les logiciels nécessaires, avec possibilité d'augmenter la capacité en fonction des besoins.</w:t>
            </w:r>
          </w:p>
        </w:tc>
        <w:tc>
          <w:tcPr>
            <w:tcW w:w="1080" w:type="dxa"/>
            <w:vAlign w:val="center"/>
          </w:tcPr>
          <w:p w14:paraId="7ED7758F" w14:textId="77777777" w:rsidR="002F2BD0" w:rsidRPr="00C14F75" w:rsidRDefault="002F2BD0" w:rsidP="00926F42">
            <w:pPr>
              <w:jc w:val="center"/>
              <w:rPr>
                <w:rFonts w:ascii="Cambria" w:hAnsi="Cambria"/>
                <w:color w:val="000000"/>
                <w:sz w:val="16"/>
                <w:szCs w:val="16"/>
              </w:rPr>
            </w:pPr>
          </w:p>
        </w:tc>
        <w:tc>
          <w:tcPr>
            <w:tcW w:w="1260" w:type="dxa"/>
            <w:vAlign w:val="center"/>
          </w:tcPr>
          <w:p w14:paraId="2AC5DBF9" w14:textId="77777777" w:rsidR="002F2BD0" w:rsidRPr="00C14F75" w:rsidRDefault="002F2BD0" w:rsidP="00926F42">
            <w:pPr>
              <w:jc w:val="center"/>
              <w:rPr>
                <w:rFonts w:ascii="Cambria" w:hAnsi="Cambria"/>
                <w:color w:val="000000"/>
                <w:sz w:val="16"/>
                <w:szCs w:val="16"/>
              </w:rPr>
            </w:pPr>
          </w:p>
        </w:tc>
      </w:tr>
      <w:tr w:rsidR="002F2BD0" w:rsidRPr="00C14F75" w14:paraId="67B38DC5" w14:textId="77777777" w:rsidTr="00926F42">
        <w:trPr>
          <w:trHeight w:val="250"/>
          <w:jc w:val="center"/>
        </w:trPr>
        <w:tc>
          <w:tcPr>
            <w:tcW w:w="1120" w:type="dxa"/>
            <w:gridSpan w:val="2"/>
            <w:vMerge/>
            <w:vAlign w:val="center"/>
          </w:tcPr>
          <w:p w14:paraId="777F195A" w14:textId="77777777" w:rsidR="002F2BD0" w:rsidRPr="00C14F75" w:rsidRDefault="002F2BD0" w:rsidP="00926F42">
            <w:pPr>
              <w:jc w:val="center"/>
              <w:rPr>
                <w:rFonts w:ascii="Cambria" w:hAnsi="Cambria"/>
                <w:b/>
                <w:bCs/>
                <w:color w:val="000000"/>
                <w:sz w:val="16"/>
                <w:szCs w:val="16"/>
              </w:rPr>
            </w:pPr>
          </w:p>
        </w:tc>
        <w:tc>
          <w:tcPr>
            <w:tcW w:w="1365" w:type="dxa"/>
            <w:vAlign w:val="center"/>
          </w:tcPr>
          <w:p w14:paraId="61FC9558" w14:textId="77777777" w:rsidR="002F2BD0" w:rsidRPr="00C14F75" w:rsidRDefault="002F2BD0" w:rsidP="00926F42">
            <w:pPr>
              <w:jc w:val="center"/>
              <w:rPr>
                <w:rFonts w:ascii="Cambria" w:hAnsi="Cambria"/>
                <w:b/>
                <w:bCs/>
                <w:color w:val="000000"/>
                <w:sz w:val="16"/>
                <w:szCs w:val="16"/>
              </w:rPr>
            </w:pPr>
          </w:p>
        </w:tc>
        <w:tc>
          <w:tcPr>
            <w:tcW w:w="2042" w:type="dxa"/>
            <w:vAlign w:val="center"/>
            <w:hideMark/>
          </w:tcPr>
          <w:p w14:paraId="31FA305B" w14:textId="77777777" w:rsidR="002F2BD0" w:rsidRPr="00C14F75" w:rsidRDefault="002F2BD0" w:rsidP="00926F42">
            <w:pPr>
              <w:rPr>
                <w:rFonts w:ascii="Cambria" w:hAnsi="Cambria"/>
                <w:b/>
                <w:bCs/>
                <w:color w:val="000000"/>
                <w:sz w:val="16"/>
                <w:szCs w:val="16"/>
              </w:rPr>
            </w:pPr>
            <w:r w:rsidRPr="00C14F75">
              <w:rPr>
                <w:rFonts w:ascii="Cambria" w:hAnsi="Cambria"/>
                <w:b/>
                <w:bCs/>
                <w:color w:val="000000"/>
                <w:sz w:val="16"/>
                <w:szCs w:val="16"/>
              </w:rPr>
              <w:t>Sous-total</w:t>
            </w:r>
          </w:p>
        </w:tc>
        <w:tc>
          <w:tcPr>
            <w:tcW w:w="1080" w:type="dxa"/>
            <w:noWrap/>
            <w:vAlign w:val="center"/>
          </w:tcPr>
          <w:p w14:paraId="661DCF4D" w14:textId="77777777" w:rsidR="002F2BD0" w:rsidRPr="00C14F75" w:rsidRDefault="002F2BD0" w:rsidP="00926F42">
            <w:pPr>
              <w:jc w:val="center"/>
              <w:rPr>
                <w:rFonts w:ascii="Cambria" w:hAnsi="Cambria"/>
                <w:b/>
                <w:bCs/>
                <w:color w:val="000000"/>
                <w:sz w:val="16"/>
                <w:szCs w:val="16"/>
              </w:rPr>
            </w:pPr>
            <w:r w:rsidRPr="00C14F75">
              <w:rPr>
                <w:rFonts w:ascii="Cambria" w:hAnsi="Cambria"/>
                <w:b/>
                <w:bCs/>
                <w:color w:val="000000"/>
                <w:sz w:val="16"/>
                <w:szCs w:val="16"/>
              </w:rPr>
              <w:t>42.000</w:t>
            </w:r>
          </w:p>
        </w:tc>
        <w:tc>
          <w:tcPr>
            <w:tcW w:w="990" w:type="dxa"/>
            <w:noWrap/>
            <w:vAlign w:val="center"/>
          </w:tcPr>
          <w:p w14:paraId="20A69850" w14:textId="77777777" w:rsidR="002F2BD0" w:rsidRPr="00C14F75" w:rsidRDefault="002F2BD0" w:rsidP="00926F42">
            <w:pPr>
              <w:jc w:val="center"/>
              <w:rPr>
                <w:rFonts w:ascii="Cambria" w:hAnsi="Cambria"/>
                <w:b/>
                <w:bCs/>
                <w:sz w:val="16"/>
                <w:szCs w:val="16"/>
              </w:rPr>
            </w:pPr>
            <w:r w:rsidRPr="00C14F75">
              <w:rPr>
                <w:rFonts w:ascii="Cambria" w:hAnsi="Cambria"/>
                <w:b/>
                <w:bCs/>
                <w:sz w:val="16"/>
                <w:szCs w:val="16"/>
              </w:rPr>
              <w:t>4.500</w:t>
            </w:r>
          </w:p>
        </w:tc>
        <w:tc>
          <w:tcPr>
            <w:tcW w:w="1170" w:type="dxa"/>
            <w:noWrap/>
            <w:vAlign w:val="center"/>
          </w:tcPr>
          <w:p w14:paraId="322DF8A6" w14:textId="77777777" w:rsidR="002F2BD0" w:rsidRPr="00C14F75" w:rsidRDefault="002F2BD0" w:rsidP="00926F42">
            <w:pPr>
              <w:jc w:val="center"/>
              <w:rPr>
                <w:rFonts w:ascii="Cambria" w:hAnsi="Cambria"/>
                <w:b/>
                <w:bCs/>
                <w:sz w:val="16"/>
                <w:szCs w:val="16"/>
              </w:rPr>
            </w:pPr>
            <w:r w:rsidRPr="00C14F75">
              <w:rPr>
                <w:rFonts w:ascii="Cambria" w:hAnsi="Cambria"/>
                <w:b/>
                <w:bCs/>
                <w:sz w:val="16"/>
                <w:szCs w:val="16"/>
              </w:rPr>
              <w:t>4.500</w:t>
            </w:r>
          </w:p>
        </w:tc>
        <w:tc>
          <w:tcPr>
            <w:tcW w:w="2880" w:type="dxa"/>
            <w:shd w:val="clear" w:color="auto" w:fill="000000" w:themeFill="text1"/>
            <w:noWrap/>
            <w:vAlign w:val="center"/>
            <w:hideMark/>
          </w:tcPr>
          <w:p w14:paraId="28A8CC00" w14:textId="77777777" w:rsidR="002F2BD0" w:rsidRPr="00C14F75" w:rsidRDefault="002F2BD0" w:rsidP="00926F42">
            <w:pPr>
              <w:rPr>
                <w:rFonts w:ascii="Cambria" w:hAnsi="Cambria"/>
                <w:b/>
                <w:bCs/>
                <w:color w:val="000000"/>
                <w:sz w:val="16"/>
                <w:szCs w:val="16"/>
              </w:rPr>
            </w:pPr>
          </w:p>
        </w:tc>
        <w:tc>
          <w:tcPr>
            <w:tcW w:w="1080" w:type="dxa"/>
            <w:shd w:val="clear" w:color="auto" w:fill="000000" w:themeFill="text1"/>
          </w:tcPr>
          <w:p w14:paraId="6EA6F1B7" w14:textId="77777777" w:rsidR="002F2BD0" w:rsidRPr="00C14F75" w:rsidRDefault="002F2BD0" w:rsidP="00926F42">
            <w:pPr>
              <w:jc w:val="both"/>
              <w:rPr>
                <w:rFonts w:ascii="Cambria" w:hAnsi="Cambria"/>
                <w:b/>
                <w:bCs/>
                <w:color w:val="000000"/>
                <w:sz w:val="16"/>
                <w:szCs w:val="16"/>
              </w:rPr>
            </w:pPr>
          </w:p>
        </w:tc>
        <w:tc>
          <w:tcPr>
            <w:tcW w:w="1260" w:type="dxa"/>
            <w:shd w:val="clear" w:color="auto" w:fill="000000" w:themeFill="text1"/>
          </w:tcPr>
          <w:p w14:paraId="1593F1E5" w14:textId="77777777" w:rsidR="002F2BD0" w:rsidRPr="00C14F75" w:rsidRDefault="002F2BD0" w:rsidP="00926F42">
            <w:pPr>
              <w:jc w:val="both"/>
              <w:rPr>
                <w:rFonts w:ascii="Cambria" w:hAnsi="Cambria"/>
                <w:b/>
                <w:bCs/>
                <w:color w:val="000000"/>
                <w:sz w:val="16"/>
                <w:szCs w:val="16"/>
              </w:rPr>
            </w:pPr>
          </w:p>
        </w:tc>
      </w:tr>
      <w:tr w:rsidR="002F2BD0" w:rsidRPr="00C14F75" w14:paraId="62CDB3BB" w14:textId="77777777" w:rsidTr="00926F42">
        <w:trPr>
          <w:trHeight w:val="250"/>
          <w:jc w:val="center"/>
        </w:trPr>
        <w:tc>
          <w:tcPr>
            <w:tcW w:w="1120" w:type="dxa"/>
            <w:gridSpan w:val="2"/>
            <w:vMerge w:val="restart"/>
            <w:vAlign w:val="center"/>
          </w:tcPr>
          <w:p w14:paraId="6E52A584"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Germon (ALBYP)</w:t>
            </w:r>
          </w:p>
        </w:tc>
        <w:tc>
          <w:tcPr>
            <w:tcW w:w="1365" w:type="dxa"/>
            <w:vMerge w:val="restart"/>
            <w:vAlign w:val="center"/>
          </w:tcPr>
          <w:p w14:paraId="73A4A8D1"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Marquage</w:t>
            </w:r>
          </w:p>
        </w:tc>
        <w:tc>
          <w:tcPr>
            <w:tcW w:w="2042" w:type="dxa"/>
            <w:vAlign w:val="center"/>
            <w:hideMark/>
          </w:tcPr>
          <w:p w14:paraId="0EED6179"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Marques (germon du Sud)</w:t>
            </w:r>
          </w:p>
        </w:tc>
        <w:tc>
          <w:tcPr>
            <w:tcW w:w="1080" w:type="dxa"/>
            <w:noWrap/>
            <w:vAlign w:val="center"/>
          </w:tcPr>
          <w:p w14:paraId="43C12910"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6.000</w:t>
            </w:r>
          </w:p>
        </w:tc>
        <w:tc>
          <w:tcPr>
            <w:tcW w:w="990" w:type="dxa"/>
            <w:noWrap/>
            <w:vAlign w:val="center"/>
          </w:tcPr>
          <w:p w14:paraId="645116F0" w14:textId="77777777" w:rsidR="002F2BD0" w:rsidRPr="00C14F75" w:rsidRDefault="002F2BD0" w:rsidP="00926F42">
            <w:pPr>
              <w:jc w:val="center"/>
              <w:rPr>
                <w:rFonts w:ascii="Cambria" w:hAnsi="Cambria"/>
                <w:sz w:val="16"/>
                <w:szCs w:val="16"/>
              </w:rPr>
            </w:pPr>
          </w:p>
        </w:tc>
        <w:tc>
          <w:tcPr>
            <w:tcW w:w="1170" w:type="dxa"/>
            <w:noWrap/>
            <w:vAlign w:val="center"/>
          </w:tcPr>
          <w:p w14:paraId="15E9E402" w14:textId="77777777" w:rsidR="002F2BD0" w:rsidRPr="00C14F75" w:rsidRDefault="002F2BD0" w:rsidP="00926F42">
            <w:pPr>
              <w:jc w:val="center"/>
              <w:rPr>
                <w:rFonts w:ascii="Cambria" w:hAnsi="Cambria"/>
                <w:sz w:val="16"/>
                <w:szCs w:val="16"/>
              </w:rPr>
            </w:pPr>
          </w:p>
        </w:tc>
        <w:tc>
          <w:tcPr>
            <w:tcW w:w="2880" w:type="dxa"/>
            <w:noWrap/>
            <w:vAlign w:val="center"/>
            <w:hideMark/>
          </w:tcPr>
          <w:p w14:paraId="48DCED01"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Il y a 11 marques disponibles provenant des années précédentes. Une seule PSAT supplémentaire sera achetée</w:t>
            </w:r>
          </w:p>
        </w:tc>
        <w:tc>
          <w:tcPr>
            <w:tcW w:w="1080" w:type="dxa"/>
            <w:vAlign w:val="center"/>
          </w:tcPr>
          <w:p w14:paraId="5E7D15C1" w14:textId="77777777" w:rsidR="002F2BD0" w:rsidRPr="00C14F75" w:rsidRDefault="002F2BD0" w:rsidP="00926F42">
            <w:pPr>
              <w:jc w:val="center"/>
              <w:rPr>
                <w:rFonts w:ascii="Cambria" w:hAnsi="Cambria"/>
                <w:color w:val="000000"/>
                <w:sz w:val="16"/>
                <w:szCs w:val="16"/>
              </w:rPr>
            </w:pPr>
          </w:p>
        </w:tc>
        <w:tc>
          <w:tcPr>
            <w:tcW w:w="1260" w:type="dxa"/>
            <w:vAlign w:val="center"/>
          </w:tcPr>
          <w:p w14:paraId="7FB87782" w14:textId="77777777" w:rsidR="002F2BD0" w:rsidRPr="00C14F75" w:rsidRDefault="002F2BD0" w:rsidP="00926F42">
            <w:pPr>
              <w:jc w:val="center"/>
              <w:rPr>
                <w:rFonts w:ascii="Cambria" w:hAnsi="Cambria"/>
                <w:color w:val="000000"/>
                <w:sz w:val="16"/>
                <w:szCs w:val="16"/>
              </w:rPr>
            </w:pPr>
          </w:p>
        </w:tc>
      </w:tr>
      <w:tr w:rsidR="002F2BD0" w:rsidRPr="00C14F75" w14:paraId="41C1A794" w14:textId="77777777" w:rsidTr="00926F42">
        <w:trPr>
          <w:trHeight w:val="250"/>
          <w:jc w:val="center"/>
        </w:trPr>
        <w:tc>
          <w:tcPr>
            <w:tcW w:w="1120" w:type="dxa"/>
            <w:gridSpan w:val="2"/>
            <w:vMerge/>
            <w:vAlign w:val="center"/>
          </w:tcPr>
          <w:p w14:paraId="0874F05E"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0935FB0D" w14:textId="77777777" w:rsidR="002F2BD0" w:rsidRPr="00C14F75" w:rsidRDefault="002F2BD0" w:rsidP="00926F42">
            <w:pPr>
              <w:jc w:val="center"/>
              <w:rPr>
                <w:rFonts w:ascii="Cambria" w:hAnsi="Cambria"/>
                <w:color w:val="000000"/>
                <w:sz w:val="16"/>
                <w:szCs w:val="16"/>
              </w:rPr>
            </w:pPr>
          </w:p>
        </w:tc>
        <w:tc>
          <w:tcPr>
            <w:tcW w:w="2042" w:type="dxa"/>
            <w:vAlign w:val="center"/>
            <w:hideMark/>
          </w:tcPr>
          <w:p w14:paraId="76ECDE56"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Marques (germon du Nord)</w:t>
            </w:r>
          </w:p>
        </w:tc>
        <w:tc>
          <w:tcPr>
            <w:tcW w:w="1080" w:type="dxa"/>
            <w:noWrap/>
            <w:vAlign w:val="center"/>
          </w:tcPr>
          <w:p w14:paraId="781A876B"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7.680</w:t>
            </w:r>
          </w:p>
        </w:tc>
        <w:tc>
          <w:tcPr>
            <w:tcW w:w="990" w:type="dxa"/>
            <w:noWrap/>
            <w:vAlign w:val="center"/>
          </w:tcPr>
          <w:p w14:paraId="2CCA0F94" w14:textId="77777777" w:rsidR="002F2BD0" w:rsidRPr="00C14F75" w:rsidRDefault="002F2BD0" w:rsidP="00926F42">
            <w:pPr>
              <w:jc w:val="center"/>
              <w:rPr>
                <w:rFonts w:ascii="Cambria" w:hAnsi="Cambria"/>
                <w:sz w:val="16"/>
                <w:szCs w:val="16"/>
              </w:rPr>
            </w:pPr>
            <w:r w:rsidRPr="00C14F75">
              <w:rPr>
                <w:rFonts w:ascii="Cambria" w:hAnsi="Cambria"/>
                <w:sz w:val="16"/>
                <w:szCs w:val="16"/>
              </w:rPr>
              <w:t>7.680</w:t>
            </w:r>
          </w:p>
        </w:tc>
        <w:tc>
          <w:tcPr>
            <w:tcW w:w="1170" w:type="dxa"/>
            <w:noWrap/>
            <w:vAlign w:val="center"/>
          </w:tcPr>
          <w:p w14:paraId="5EC47668" w14:textId="77777777" w:rsidR="002F2BD0" w:rsidRPr="00C14F75" w:rsidRDefault="002F2BD0" w:rsidP="00926F42">
            <w:pPr>
              <w:jc w:val="center"/>
              <w:rPr>
                <w:rFonts w:ascii="Cambria" w:hAnsi="Cambria"/>
                <w:sz w:val="16"/>
                <w:szCs w:val="16"/>
              </w:rPr>
            </w:pPr>
            <w:r w:rsidRPr="00C14F75">
              <w:rPr>
                <w:rFonts w:ascii="Cambria" w:hAnsi="Cambria"/>
                <w:sz w:val="16"/>
                <w:szCs w:val="16"/>
              </w:rPr>
              <w:t>7.680</w:t>
            </w:r>
          </w:p>
        </w:tc>
        <w:tc>
          <w:tcPr>
            <w:tcW w:w="2880" w:type="dxa"/>
            <w:noWrap/>
            <w:vAlign w:val="center"/>
            <w:hideMark/>
          </w:tcPr>
          <w:p w14:paraId="31FF6539"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Achat de ~12 marques archives internes par an. Priorité pour l'Atlantique Ouest.</w:t>
            </w:r>
          </w:p>
        </w:tc>
        <w:tc>
          <w:tcPr>
            <w:tcW w:w="1080" w:type="dxa"/>
            <w:vAlign w:val="center"/>
          </w:tcPr>
          <w:p w14:paraId="2DDB15B3"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6.144,00</w:t>
            </w:r>
          </w:p>
        </w:tc>
        <w:tc>
          <w:tcPr>
            <w:tcW w:w="1260" w:type="dxa"/>
            <w:vAlign w:val="center"/>
          </w:tcPr>
          <w:p w14:paraId="48DC2D46"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UE</w:t>
            </w:r>
          </w:p>
        </w:tc>
      </w:tr>
      <w:tr w:rsidR="002F2BD0" w:rsidRPr="00C14F75" w14:paraId="18954D9B" w14:textId="77777777" w:rsidTr="00926F42">
        <w:trPr>
          <w:trHeight w:val="250"/>
          <w:jc w:val="center"/>
        </w:trPr>
        <w:tc>
          <w:tcPr>
            <w:tcW w:w="1120" w:type="dxa"/>
            <w:gridSpan w:val="2"/>
            <w:vMerge/>
            <w:vAlign w:val="center"/>
          </w:tcPr>
          <w:p w14:paraId="3D46A7BE"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5A9DE8BB" w14:textId="77777777" w:rsidR="002F2BD0" w:rsidRPr="00C14F75" w:rsidRDefault="002F2BD0" w:rsidP="00926F42">
            <w:pPr>
              <w:jc w:val="center"/>
              <w:rPr>
                <w:rFonts w:ascii="Cambria" w:hAnsi="Cambria"/>
                <w:color w:val="000000"/>
                <w:sz w:val="16"/>
                <w:szCs w:val="16"/>
              </w:rPr>
            </w:pPr>
          </w:p>
        </w:tc>
        <w:tc>
          <w:tcPr>
            <w:tcW w:w="2042" w:type="dxa"/>
            <w:vAlign w:val="center"/>
            <w:hideMark/>
          </w:tcPr>
          <w:p w14:paraId="76F63D6D"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Récompense, sensibilisation, satellite et matériel de marquage</w:t>
            </w:r>
          </w:p>
        </w:tc>
        <w:tc>
          <w:tcPr>
            <w:tcW w:w="1080" w:type="dxa"/>
            <w:noWrap/>
            <w:vAlign w:val="center"/>
          </w:tcPr>
          <w:p w14:paraId="5F9F633A"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2.560</w:t>
            </w:r>
          </w:p>
        </w:tc>
        <w:tc>
          <w:tcPr>
            <w:tcW w:w="990" w:type="dxa"/>
            <w:noWrap/>
            <w:vAlign w:val="center"/>
          </w:tcPr>
          <w:p w14:paraId="00AE7FD1" w14:textId="77777777" w:rsidR="002F2BD0" w:rsidRPr="00C14F75" w:rsidRDefault="002F2BD0" w:rsidP="00926F42">
            <w:pPr>
              <w:jc w:val="center"/>
              <w:rPr>
                <w:rFonts w:ascii="Cambria" w:hAnsi="Cambria"/>
                <w:sz w:val="16"/>
                <w:szCs w:val="16"/>
              </w:rPr>
            </w:pPr>
          </w:p>
        </w:tc>
        <w:tc>
          <w:tcPr>
            <w:tcW w:w="1170" w:type="dxa"/>
            <w:noWrap/>
            <w:vAlign w:val="center"/>
          </w:tcPr>
          <w:p w14:paraId="416A1CF0" w14:textId="77777777" w:rsidR="002F2BD0" w:rsidRPr="00C14F75" w:rsidRDefault="002F2BD0" w:rsidP="00926F42">
            <w:pPr>
              <w:jc w:val="center"/>
              <w:rPr>
                <w:rFonts w:ascii="Cambria" w:hAnsi="Cambria"/>
                <w:sz w:val="16"/>
                <w:szCs w:val="16"/>
              </w:rPr>
            </w:pPr>
          </w:p>
        </w:tc>
        <w:tc>
          <w:tcPr>
            <w:tcW w:w="2880" w:type="dxa"/>
            <w:noWrap/>
            <w:vAlign w:val="center"/>
            <w:hideMark/>
          </w:tcPr>
          <w:p w14:paraId="1EE4FCE1"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Récompenses pour récupérations, satellite, matériel de marquage associé aux PSAT déployées.</w:t>
            </w:r>
          </w:p>
        </w:tc>
        <w:tc>
          <w:tcPr>
            <w:tcW w:w="1080" w:type="dxa"/>
            <w:vAlign w:val="center"/>
          </w:tcPr>
          <w:p w14:paraId="51C612F0"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2.048,00</w:t>
            </w:r>
          </w:p>
        </w:tc>
        <w:tc>
          <w:tcPr>
            <w:tcW w:w="1260" w:type="dxa"/>
            <w:vAlign w:val="center"/>
          </w:tcPr>
          <w:p w14:paraId="36D15ACD"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UE</w:t>
            </w:r>
          </w:p>
        </w:tc>
      </w:tr>
      <w:tr w:rsidR="002F2BD0" w:rsidRPr="00C14F75" w14:paraId="5E135C69" w14:textId="77777777" w:rsidTr="00926F42">
        <w:trPr>
          <w:trHeight w:val="250"/>
          <w:jc w:val="center"/>
        </w:trPr>
        <w:tc>
          <w:tcPr>
            <w:tcW w:w="1120" w:type="dxa"/>
            <w:gridSpan w:val="2"/>
            <w:vMerge/>
            <w:vAlign w:val="center"/>
          </w:tcPr>
          <w:p w14:paraId="32CEF2B3"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48418A21" w14:textId="77777777" w:rsidR="002F2BD0" w:rsidRPr="00C14F75" w:rsidRDefault="002F2BD0" w:rsidP="00926F42">
            <w:pPr>
              <w:jc w:val="center"/>
              <w:rPr>
                <w:rFonts w:ascii="Cambria" w:hAnsi="Cambria"/>
                <w:color w:val="000000"/>
                <w:sz w:val="16"/>
                <w:szCs w:val="16"/>
              </w:rPr>
            </w:pPr>
          </w:p>
        </w:tc>
        <w:tc>
          <w:tcPr>
            <w:tcW w:w="2042" w:type="dxa"/>
            <w:vAlign w:val="center"/>
            <w:hideMark/>
          </w:tcPr>
          <w:p w14:paraId="155CEA4F"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Récompense, sensibilisation, géolocalisation et matériel de marquage</w:t>
            </w:r>
          </w:p>
        </w:tc>
        <w:tc>
          <w:tcPr>
            <w:tcW w:w="1080" w:type="dxa"/>
            <w:noWrap/>
            <w:vAlign w:val="center"/>
          </w:tcPr>
          <w:p w14:paraId="289595C4"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6.936</w:t>
            </w:r>
          </w:p>
        </w:tc>
        <w:tc>
          <w:tcPr>
            <w:tcW w:w="990" w:type="dxa"/>
            <w:noWrap/>
            <w:vAlign w:val="center"/>
          </w:tcPr>
          <w:p w14:paraId="0D9F5B78" w14:textId="77777777" w:rsidR="002F2BD0" w:rsidRPr="00C14F75" w:rsidRDefault="002F2BD0" w:rsidP="00926F42">
            <w:pPr>
              <w:jc w:val="center"/>
              <w:rPr>
                <w:rFonts w:ascii="Cambria" w:hAnsi="Cambria"/>
                <w:sz w:val="16"/>
                <w:szCs w:val="16"/>
              </w:rPr>
            </w:pPr>
            <w:r w:rsidRPr="00C14F75">
              <w:rPr>
                <w:rFonts w:ascii="Cambria" w:hAnsi="Cambria"/>
                <w:sz w:val="16"/>
                <w:szCs w:val="16"/>
              </w:rPr>
              <w:t>6.936</w:t>
            </w:r>
          </w:p>
        </w:tc>
        <w:tc>
          <w:tcPr>
            <w:tcW w:w="1170" w:type="dxa"/>
            <w:noWrap/>
            <w:vAlign w:val="center"/>
          </w:tcPr>
          <w:p w14:paraId="3584C736" w14:textId="77777777" w:rsidR="002F2BD0" w:rsidRPr="00C14F75" w:rsidRDefault="002F2BD0" w:rsidP="00926F42">
            <w:pPr>
              <w:jc w:val="center"/>
              <w:rPr>
                <w:rFonts w:ascii="Cambria" w:hAnsi="Cambria"/>
                <w:sz w:val="16"/>
                <w:szCs w:val="16"/>
              </w:rPr>
            </w:pPr>
            <w:r w:rsidRPr="00C14F75">
              <w:rPr>
                <w:rFonts w:ascii="Cambria" w:hAnsi="Cambria"/>
                <w:sz w:val="16"/>
                <w:szCs w:val="16"/>
              </w:rPr>
              <w:t>6.936</w:t>
            </w:r>
          </w:p>
        </w:tc>
        <w:tc>
          <w:tcPr>
            <w:tcW w:w="2880" w:type="dxa"/>
            <w:noWrap/>
            <w:vAlign w:val="center"/>
            <w:hideMark/>
          </w:tcPr>
          <w:p w14:paraId="41DB3A6F"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Récompenses pour récupérations, géolocalisation, matériel de marquage associé aux marques archives internes déployées.</w:t>
            </w:r>
          </w:p>
        </w:tc>
        <w:tc>
          <w:tcPr>
            <w:tcW w:w="1080" w:type="dxa"/>
            <w:vAlign w:val="center"/>
          </w:tcPr>
          <w:p w14:paraId="125D89AC"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5.548,80</w:t>
            </w:r>
          </w:p>
        </w:tc>
        <w:tc>
          <w:tcPr>
            <w:tcW w:w="1260" w:type="dxa"/>
            <w:vAlign w:val="center"/>
          </w:tcPr>
          <w:p w14:paraId="29773AB1"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UE</w:t>
            </w:r>
          </w:p>
        </w:tc>
      </w:tr>
      <w:tr w:rsidR="002F2BD0" w:rsidRPr="00C14F75" w14:paraId="0236D794" w14:textId="77777777" w:rsidTr="00926F42">
        <w:trPr>
          <w:trHeight w:val="250"/>
          <w:jc w:val="center"/>
        </w:trPr>
        <w:tc>
          <w:tcPr>
            <w:tcW w:w="1120" w:type="dxa"/>
            <w:gridSpan w:val="2"/>
            <w:vMerge/>
            <w:vAlign w:val="center"/>
          </w:tcPr>
          <w:p w14:paraId="27CD0642"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7F75CAD8" w14:textId="77777777" w:rsidR="002F2BD0" w:rsidRPr="00C14F75" w:rsidRDefault="002F2BD0" w:rsidP="00926F42">
            <w:pPr>
              <w:jc w:val="center"/>
              <w:rPr>
                <w:rFonts w:ascii="Cambria" w:hAnsi="Cambria"/>
                <w:color w:val="000000"/>
                <w:sz w:val="16"/>
                <w:szCs w:val="16"/>
              </w:rPr>
            </w:pPr>
          </w:p>
        </w:tc>
        <w:tc>
          <w:tcPr>
            <w:tcW w:w="2042" w:type="dxa"/>
            <w:vAlign w:val="center"/>
            <w:hideMark/>
          </w:tcPr>
          <w:p w14:paraId="64F3BB80"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Campagne de marquage (germon du Nord)</w:t>
            </w:r>
          </w:p>
        </w:tc>
        <w:tc>
          <w:tcPr>
            <w:tcW w:w="1080" w:type="dxa"/>
            <w:noWrap/>
            <w:vAlign w:val="center"/>
          </w:tcPr>
          <w:p w14:paraId="756D013A"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9.000</w:t>
            </w:r>
          </w:p>
        </w:tc>
        <w:tc>
          <w:tcPr>
            <w:tcW w:w="990" w:type="dxa"/>
            <w:noWrap/>
            <w:vAlign w:val="center"/>
          </w:tcPr>
          <w:p w14:paraId="71D50534" w14:textId="77777777" w:rsidR="002F2BD0" w:rsidRPr="00C14F75" w:rsidRDefault="002F2BD0" w:rsidP="00926F42">
            <w:pPr>
              <w:jc w:val="center"/>
              <w:rPr>
                <w:rFonts w:ascii="Cambria" w:hAnsi="Cambria"/>
                <w:sz w:val="16"/>
                <w:szCs w:val="16"/>
              </w:rPr>
            </w:pPr>
            <w:r w:rsidRPr="00C14F75">
              <w:rPr>
                <w:rFonts w:ascii="Cambria" w:hAnsi="Cambria"/>
                <w:sz w:val="16"/>
                <w:szCs w:val="16"/>
              </w:rPr>
              <w:t>9.000</w:t>
            </w:r>
          </w:p>
        </w:tc>
        <w:tc>
          <w:tcPr>
            <w:tcW w:w="1170" w:type="dxa"/>
            <w:noWrap/>
            <w:vAlign w:val="center"/>
          </w:tcPr>
          <w:p w14:paraId="143594E7" w14:textId="77777777" w:rsidR="002F2BD0" w:rsidRPr="00C14F75" w:rsidRDefault="002F2BD0" w:rsidP="00926F42">
            <w:pPr>
              <w:jc w:val="center"/>
              <w:rPr>
                <w:rFonts w:ascii="Cambria" w:hAnsi="Cambria"/>
                <w:sz w:val="16"/>
                <w:szCs w:val="16"/>
              </w:rPr>
            </w:pPr>
            <w:r w:rsidRPr="00C14F75">
              <w:rPr>
                <w:rFonts w:ascii="Cambria" w:hAnsi="Cambria"/>
                <w:sz w:val="16"/>
                <w:szCs w:val="16"/>
              </w:rPr>
              <w:t>9.000</w:t>
            </w:r>
          </w:p>
        </w:tc>
        <w:tc>
          <w:tcPr>
            <w:tcW w:w="2880" w:type="dxa"/>
            <w:noWrap/>
            <w:vAlign w:val="center"/>
            <w:hideMark/>
          </w:tcPr>
          <w:p w14:paraId="669E22E1"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 xml:space="preserve">Coût du poisson et des affrètements. </w:t>
            </w:r>
          </w:p>
          <w:p w14:paraId="5BACFE15" w14:textId="77777777" w:rsidR="002F2BD0" w:rsidRPr="00C14F75" w:rsidRDefault="002F2BD0" w:rsidP="00926F42">
            <w:pPr>
              <w:rPr>
                <w:rFonts w:ascii="Cambria" w:hAnsi="Cambria"/>
                <w:color w:val="000000"/>
                <w:sz w:val="16"/>
                <w:szCs w:val="16"/>
              </w:rPr>
            </w:pPr>
          </w:p>
        </w:tc>
        <w:tc>
          <w:tcPr>
            <w:tcW w:w="1080" w:type="dxa"/>
            <w:vAlign w:val="center"/>
          </w:tcPr>
          <w:p w14:paraId="169C5E7F"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7.200,00</w:t>
            </w:r>
          </w:p>
        </w:tc>
        <w:tc>
          <w:tcPr>
            <w:tcW w:w="1260" w:type="dxa"/>
            <w:vAlign w:val="center"/>
          </w:tcPr>
          <w:p w14:paraId="07E1F313"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UE</w:t>
            </w:r>
          </w:p>
        </w:tc>
      </w:tr>
      <w:tr w:rsidR="002F2BD0" w:rsidRPr="00C14F75" w14:paraId="0D35F2EF" w14:textId="77777777" w:rsidTr="00926F42">
        <w:trPr>
          <w:trHeight w:val="250"/>
          <w:jc w:val="center"/>
        </w:trPr>
        <w:tc>
          <w:tcPr>
            <w:tcW w:w="1120" w:type="dxa"/>
            <w:gridSpan w:val="2"/>
            <w:vMerge/>
            <w:vAlign w:val="center"/>
          </w:tcPr>
          <w:p w14:paraId="0CF8FAAC"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46B54AEA" w14:textId="77777777" w:rsidR="002F2BD0" w:rsidRPr="00C14F75" w:rsidRDefault="002F2BD0" w:rsidP="00926F42">
            <w:pPr>
              <w:jc w:val="center"/>
              <w:rPr>
                <w:rFonts w:ascii="Cambria" w:hAnsi="Cambria"/>
                <w:color w:val="000000"/>
                <w:sz w:val="16"/>
                <w:szCs w:val="16"/>
              </w:rPr>
            </w:pPr>
          </w:p>
        </w:tc>
        <w:tc>
          <w:tcPr>
            <w:tcW w:w="2042" w:type="dxa"/>
            <w:vAlign w:val="center"/>
            <w:hideMark/>
          </w:tcPr>
          <w:p w14:paraId="3407C6D8"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Campagne de marquage (germon du Sud)</w:t>
            </w:r>
          </w:p>
        </w:tc>
        <w:tc>
          <w:tcPr>
            <w:tcW w:w="1080" w:type="dxa"/>
            <w:noWrap/>
            <w:vAlign w:val="center"/>
          </w:tcPr>
          <w:p w14:paraId="296420D7"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14.000</w:t>
            </w:r>
          </w:p>
        </w:tc>
        <w:tc>
          <w:tcPr>
            <w:tcW w:w="990" w:type="dxa"/>
            <w:noWrap/>
            <w:vAlign w:val="center"/>
          </w:tcPr>
          <w:p w14:paraId="014C9FD1" w14:textId="77777777" w:rsidR="002F2BD0" w:rsidRPr="00C14F75" w:rsidRDefault="002F2BD0" w:rsidP="00926F42">
            <w:pPr>
              <w:jc w:val="center"/>
              <w:rPr>
                <w:rFonts w:ascii="Cambria" w:hAnsi="Cambria"/>
                <w:sz w:val="16"/>
                <w:szCs w:val="16"/>
              </w:rPr>
            </w:pPr>
          </w:p>
        </w:tc>
        <w:tc>
          <w:tcPr>
            <w:tcW w:w="1170" w:type="dxa"/>
            <w:noWrap/>
            <w:vAlign w:val="center"/>
          </w:tcPr>
          <w:p w14:paraId="739BC1E1" w14:textId="77777777" w:rsidR="002F2BD0" w:rsidRPr="00C14F75" w:rsidRDefault="002F2BD0" w:rsidP="00926F42">
            <w:pPr>
              <w:jc w:val="center"/>
              <w:rPr>
                <w:rFonts w:ascii="Cambria" w:hAnsi="Cambria"/>
                <w:sz w:val="16"/>
                <w:szCs w:val="16"/>
              </w:rPr>
            </w:pPr>
          </w:p>
        </w:tc>
        <w:tc>
          <w:tcPr>
            <w:tcW w:w="2880" w:type="dxa"/>
            <w:noWrap/>
            <w:vAlign w:val="center"/>
            <w:hideMark/>
          </w:tcPr>
          <w:p w14:paraId="3969D458"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Coût des opérations de pêche contrôlées sur les palangriers commerciaux.</w:t>
            </w:r>
          </w:p>
          <w:p w14:paraId="2C03FFDF" w14:textId="77777777" w:rsidR="002F2BD0" w:rsidRPr="00C14F75" w:rsidRDefault="002F2BD0" w:rsidP="00926F42">
            <w:pPr>
              <w:rPr>
                <w:rFonts w:ascii="Cambria" w:hAnsi="Cambria"/>
                <w:color w:val="000000"/>
                <w:sz w:val="16"/>
                <w:szCs w:val="16"/>
              </w:rPr>
            </w:pPr>
          </w:p>
        </w:tc>
        <w:tc>
          <w:tcPr>
            <w:tcW w:w="1080" w:type="dxa"/>
            <w:vAlign w:val="center"/>
          </w:tcPr>
          <w:p w14:paraId="307BE7ED" w14:textId="77777777" w:rsidR="002F2BD0" w:rsidRPr="00C14F75" w:rsidRDefault="002F2BD0" w:rsidP="00926F42">
            <w:pPr>
              <w:jc w:val="center"/>
              <w:rPr>
                <w:rFonts w:ascii="Cambria" w:hAnsi="Cambria"/>
                <w:color w:val="000000"/>
                <w:sz w:val="16"/>
                <w:szCs w:val="16"/>
              </w:rPr>
            </w:pPr>
          </w:p>
        </w:tc>
        <w:tc>
          <w:tcPr>
            <w:tcW w:w="1260" w:type="dxa"/>
            <w:vAlign w:val="center"/>
          </w:tcPr>
          <w:p w14:paraId="1C7D47BE" w14:textId="77777777" w:rsidR="002F2BD0" w:rsidRPr="00C14F75" w:rsidRDefault="002F2BD0" w:rsidP="00926F42">
            <w:pPr>
              <w:jc w:val="center"/>
              <w:rPr>
                <w:rFonts w:ascii="Cambria" w:hAnsi="Cambria"/>
                <w:color w:val="000000"/>
                <w:sz w:val="16"/>
                <w:szCs w:val="16"/>
              </w:rPr>
            </w:pPr>
          </w:p>
        </w:tc>
      </w:tr>
      <w:tr w:rsidR="002F2BD0" w:rsidRPr="00C14F75" w14:paraId="503985EA" w14:textId="77777777" w:rsidTr="00926F42">
        <w:trPr>
          <w:trHeight w:val="250"/>
          <w:jc w:val="center"/>
        </w:trPr>
        <w:tc>
          <w:tcPr>
            <w:tcW w:w="1120" w:type="dxa"/>
            <w:gridSpan w:val="2"/>
            <w:vMerge/>
            <w:vAlign w:val="center"/>
          </w:tcPr>
          <w:p w14:paraId="69B5630F" w14:textId="77777777" w:rsidR="002F2BD0" w:rsidRPr="00C14F75" w:rsidRDefault="002F2BD0" w:rsidP="00926F42">
            <w:pPr>
              <w:jc w:val="center"/>
              <w:rPr>
                <w:rFonts w:ascii="Cambria" w:hAnsi="Cambria"/>
                <w:color w:val="000000"/>
                <w:sz w:val="16"/>
                <w:szCs w:val="16"/>
              </w:rPr>
            </w:pPr>
          </w:p>
        </w:tc>
        <w:tc>
          <w:tcPr>
            <w:tcW w:w="1365" w:type="dxa"/>
            <w:vAlign w:val="center"/>
          </w:tcPr>
          <w:p w14:paraId="6EA6250A"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Études biologiques :</w:t>
            </w:r>
          </w:p>
        </w:tc>
        <w:tc>
          <w:tcPr>
            <w:tcW w:w="2042" w:type="dxa"/>
            <w:vAlign w:val="center"/>
            <w:hideMark/>
          </w:tcPr>
          <w:p w14:paraId="76E7F4BA"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Reproduction (germon du Sud)</w:t>
            </w:r>
          </w:p>
        </w:tc>
        <w:tc>
          <w:tcPr>
            <w:tcW w:w="1080" w:type="dxa"/>
            <w:noWrap/>
            <w:vAlign w:val="center"/>
          </w:tcPr>
          <w:p w14:paraId="3BA48CC4"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12.500</w:t>
            </w:r>
          </w:p>
        </w:tc>
        <w:tc>
          <w:tcPr>
            <w:tcW w:w="990" w:type="dxa"/>
            <w:noWrap/>
            <w:vAlign w:val="center"/>
          </w:tcPr>
          <w:p w14:paraId="32B90529" w14:textId="77777777" w:rsidR="002F2BD0" w:rsidRPr="00C14F75" w:rsidRDefault="002F2BD0" w:rsidP="00926F42">
            <w:pPr>
              <w:jc w:val="center"/>
              <w:rPr>
                <w:rFonts w:ascii="Cambria" w:hAnsi="Cambria"/>
                <w:sz w:val="16"/>
                <w:szCs w:val="16"/>
              </w:rPr>
            </w:pPr>
          </w:p>
        </w:tc>
        <w:tc>
          <w:tcPr>
            <w:tcW w:w="1170" w:type="dxa"/>
            <w:noWrap/>
            <w:vAlign w:val="center"/>
          </w:tcPr>
          <w:p w14:paraId="7F07B415" w14:textId="77777777" w:rsidR="002F2BD0" w:rsidRPr="00C14F75" w:rsidRDefault="002F2BD0" w:rsidP="00926F42">
            <w:pPr>
              <w:jc w:val="center"/>
              <w:rPr>
                <w:rFonts w:ascii="Cambria" w:hAnsi="Cambria"/>
                <w:sz w:val="16"/>
                <w:szCs w:val="16"/>
              </w:rPr>
            </w:pPr>
          </w:p>
        </w:tc>
        <w:tc>
          <w:tcPr>
            <w:tcW w:w="2880" w:type="dxa"/>
            <w:noWrap/>
            <w:vAlign w:val="center"/>
            <w:hideMark/>
          </w:tcPr>
          <w:p w14:paraId="659480B0"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Poursuite du traitement et de l'analyse d'échantillons supplémentaires prélevés dans l'Atlantique Sud, en vue de mener à bien l'étude sur la biologie de la reproduction d'ici 2027.</w:t>
            </w:r>
          </w:p>
        </w:tc>
        <w:tc>
          <w:tcPr>
            <w:tcW w:w="1080" w:type="dxa"/>
            <w:vAlign w:val="center"/>
          </w:tcPr>
          <w:p w14:paraId="0D19D1E8"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1.200</w:t>
            </w:r>
          </w:p>
        </w:tc>
        <w:tc>
          <w:tcPr>
            <w:tcW w:w="1260" w:type="dxa"/>
            <w:vAlign w:val="center"/>
          </w:tcPr>
          <w:p w14:paraId="32966F53"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UE</w:t>
            </w:r>
          </w:p>
        </w:tc>
      </w:tr>
      <w:tr w:rsidR="002F2BD0" w:rsidRPr="00C14F75" w14:paraId="1352B321" w14:textId="77777777" w:rsidTr="00926F42">
        <w:trPr>
          <w:trHeight w:val="250"/>
          <w:jc w:val="center"/>
        </w:trPr>
        <w:tc>
          <w:tcPr>
            <w:tcW w:w="1120" w:type="dxa"/>
            <w:gridSpan w:val="2"/>
            <w:vMerge/>
            <w:vAlign w:val="center"/>
          </w:tcPr>
          <w:p w14:paraId="49D335C7" w14:textId="77777777" w:rsidR="002F2BD0" w:rsidRPr="00C14F75" w:rsidRDefault="002F2BD0" w:rsidP="00926F42">
            <w:pPr>
              <w:jc w:val="center"/>
              <w:rPr>
                <w:rFonts w:ascii="Cambria" w:hAnsi="Cambria"/>
                <w:color w:val="000000"/>
                <w:sz w:val="16"/>
                <w:szCs w:val="16"/>
              </w:rPr>
            </w:pPr>
          </w:p>
        </w:tc>
        <w:tc>
          <w:tcPr>
            <w:tcW w:w="1365" w:type="dxa"/>
            <w:vAlign w:val="center"/>
          </w:tcPr>
          <w:p w14:paraId="46C2EFFB"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Autres études liées aux pêcheries</w:t>
            </w:r>
          </w:p>
        </w:tc>
        <w:tc>
          <w:tcPr>
            <w:tcW w:w="2042" w:type="dxa"/>
            <w:vAlign w:val="center"/>
            <w:hideMark/>
          </w:tcPr>
          <w:p w14:paraId="3F7D3E1C"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Indice d’abondance conjoint des juvéniles de germon de l’Atlantique Nord-Est</w:t>
            </w:r>
          </w:p>
        </w:tc>
        <w:tc>
          <w:tcPr>
            <w:tcW w:w="1080" w:type="dxa"/>
            <w:noWrap/>
            <w:vAlign w:val="center"/>
          </w:tcPr>
          <w:p w14:paraId="42C48E6A" w14:textId="77777777" w:rsidR="002F2BD0" w:rsidRPr="00C14F75" w:rsidRDefault="002F2BD0" w:rsidP="00926F42">
            <w:pPr>
              <w:jc w:val="center"/>
              <w:rPr>
                <w:rFonts w:ascii="Cambria" w:hAnsi="Cambria"/>
                <w:color w:val="000000"/>
                <w:sz w:val="16"/>
                <w:szCs w:val="16"/>
              </w:rPr>
            </w:pPr>
          </w:p>
        </w:tc>
        <w:tc>
          <w:tcPr>
            <w:tcW w:w="990" w:type="dxa"/>
            <w:noWrap/>
            <w:vAlign w:val="center"/>
          </w:tcPr>
          <w:p w14:paraId="099854F9" w14:textId="77777777" w:rsidR="002F2BD0" w:rsidRPr="00C14F75" w:rsidRDefault="002F2BD0" w:rsidP="00926F42">
            <w:pPr>
              <w:jc w:val="center"/>
              <w:rPr>
                <w:rFonts w:ascii="Cambria" w:hAnsi="Cambria"/>
                <w:sz w:val="16"/>
                <w:szCs w:val="16"/>
              </w:rPr>
            </w:pPr>
            <w:r w:rsidRPr="00C14F75">
              <w:rPr>
                <w:rFonts w:ascii="Cambria" w:hAnsi="Cambria"/>
                <w:sz w:val="16"/>
                <w:szCs w:val="16"/>
              </w:rPr>
              <w:t>25.000</w:t>
            </w:r>
          </w:p>
        </w:tc>
        <w:tc>
          <w:tcPr>
            <w:tcW w:w="1170" w:type="dxa"/>
            <w:noWrap/>
            <w:vAlign w:val="center"/>
          </w:tcPr>
          <w:p w14:paraId="34008D7B" w14:textId="77777777" w:rsidR="002F2BD0" w:rsidRPr="00C14F75" w:rsidRDefault="002F2BD0" w:rsidP="00926F42">
            <w:pPr>
              <w:jc w:val="center"/>
              <w:rPr>
                <w:rFonts w:ascii="Cambria" w:hAnsi="Cambria"/>
                <w:sz w:val="16"/>
                <w:szCs w:val="16"/>
              </w:rPr>
            </w:pPr>
          </w:p>
        </w:tc>
        <w:tc>
          <w:tcPr>
            <w:tcW w:w="2880" w:type="dxa"/>
            <w:noWrap/>
            <w:vAlign w:val="center"/>
            <w:hideMark/>
          </w:tcPr>
          <w:p w14:paraId="144063EE"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Indice d’abondance conjoint des juvéniles de germon de l’Atlantique Nord-Est avant la prochaine évaluation de référence. Expert pour l’analyse des données et réunions avec les fournisseurs de données.</w:t>
            </w:r>
          </w:p>
        </w:tc>
        <w:tc>
          <w:tcPr>
            <w:tcW w:w="1080" w:type="dxa"/>
            <w:vAlign w:val="center"/>
          </w:tcPr>
          <w:p w14:paraId="05465670" w14:textId="77777777" w:rsidR="002F2BD0" w:rsidRPr="00C14F75" w:rsidRDefault="002F2BD0" w:rsidP="00926F42">
            <w:pPr>
              <w:jc w:val="center"/>
              <w:rPr>
                <w:rFonts w:ascii="Cambria" w:hAnsi="Cambria"/>
                <w:color w:val="000000"/>
                <w:sz w:val="16"/>
                <w:szCs w:val="16"/>
              </w:rPr>
            </w:pPr>
          </w:p>
        </w:tc>
        <w:tc>
          <w:tcPr>
            <w:tcW w:w="1260" w:type="dxa"/>
            <w:vAlign w:val="center"/>
          </w:tcPr>
          <w:p w14:paraId="766ECA45" w14:textId="77777777" w:rsidR="002F2BD0" w:rsidRPr="00C14F75" w:rsidRDefault="002F2BD0" w:rsidP="00926F42">
            <w:pPr>
              <w:jc w:val="center"/>
              <w:rPr>
                <w:rFonts w:ascii="Cambria" w:hAnsi="Cambria"/>
                <w:color w:val="000000"/>
                <w:sz w:val="16"/>
                <w:szCs w:val="16"/>
              </w:rPr>
            </w:pPr>
          </w:p>
        </w:tc>
      </w:tr>
      <w:tr w:rsidR="002F2BD0" w:rsidRPr="00C14F75" w14:paraId="38CF111C" w14:textId="77777777" w:rsidTr="00926F42">
        <w:trPr>
          <w:trHeight w:val="250"/>
          <w:jc w:val="center"/>
        </w:trPr>
        <w:tc>
          <w:tcPr>
            <w:tcW w:w="1120" w:type="dxa"/>
            <w:gridSpan w:val="2"/>
            <w:vMerge/>
            <w:vAlign w:val="center"/>
          </w:tcPr>
          <w:p w14:paraId="66AEA86A" w14:textId="77777777" w:rsidR="002F2BD0" w:rsidRPr="00C14F75" w:rsidRDefault="002F2BD0" w:rsidP="00926F42">
            <w:pPr>
              <w:jc w:val="center"/>
              <w:rPr>
                <w:rFonts w:ascii="Cambria" w:hAnsi="Cambria"/>
                <w:color w:val="000000"/>
                <w:sz w:val="16"/>
                <w:szCs w:val="16"/>
              </w:rPr>
            </w:pPr>
          </w:p>
        </w:tc>
        <w:tc>
          <w:tcPr>
            <w:tcW w:w="1365" w:type="dxa"/>
            <w:vMerge w:val="restart"/>
            <w:vAlign w:val="center"/>
          </w:tcPr>
          <w:p w14:paraId="557FE9E3"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Modélisation :</w:t>
            </w:r>
          </w:p>
        </w:tc>
        <w:tc>
          <w:tcPr>
            <w:tcW w:w="2042" w:type="dxa"/>
            <w:vAlign w:val="center"/>
            <w:hideMark/>
          </w:tcPr>
          <w:p w14:paraId="273C7B37"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MSE pour le germon du Nord</w:t>
            </w:r>
          </w:p>
        </w:tc>
        <w:tc>
          <w:tcPr>
            <w:tcW w:w="1080" w:type="dxa"/>
            <w:noWrap/>
            <w:vAlign w:val="center"/>
          </w:tcPr>
          <w:p w14:paraId="564FA6F9"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35.000</w:t>
            </w:r>
          </w:p>
        </w:tc>
        <w:tc>
          <w:tcPr>
            <w:tcW w:w="990" w:type="dxa"/>
            <w:noWrap/>
            <w:vAlign w:val="center"/>
          </w:tcPr>
          <w:p w14:paraId="48C58EED" w14:textId="77777777" w:rsidR="002F2BD0" w:rsidRPr="00C14F75" w:rsidRDefault="002F2BD0" w:rsidP="00926F42">
            <w:pPr>
              <w:jc w:val="center"/>
              <w:rPr>
                <w:rFonts w:ascii="Cambria" w:hAnsi="Cambria"/>
                <w:sz w:val="16"/>
                <w:szCs w:val="16"/>
              </w:rPr>
            </w:pPr>
            <w:r w:rsidRPr="00C14F75">
              <w:rPr>
                <w:rFonts w:ascii="Cambria" w:hAnsi="Cambria"/>
                <w:sz w:val="16"/>
                <w:szCs w:val="16"/>
              </w:rPr>
              <w:t>35.000</w:t>
            </w:r>
          </w:p>
        </w:tc>
        <w:tc>
          <w:tcPr>
            <w:tcW w:w="1170" w:type="dxa"/>
            <w:noWrap/>
            <w:vAlign w:val="center"/>
          </w:tcPr>
          <w:p w14:paraId="5E08E639" w14:textId="77777777" w:rsidR="002F2BD0" w:rsidRPr="00C14F75" w:rsidRDefault="002F2BD0" w:rsidP="00926F42">
            <w:pPr>
              <w:jc w:val="center"/>
              <w:rPr>
                <w:rFonts w:ascii="Cambria" w:hAnsi="Cambria"/>
                <w:sz w:val="16"/>
                <w:szCs w:val="16"/>
              </w:rPr>
            </w:pPr>
            <w:r w:rsidRPr="00C14F75">
              <w:rPr>
                <w:rFonts w:ascii="Cambria" w:hAnsi="Cambria"/>
                <w:sz w:val="16"/>
                <w:szCs w:val="16"/>
              </w:rPr>
              <w:t>35.000</w:t>
            </w:r>
          </w:p>
        </w:tc>
        <w:tc>
          <w:tcPr>
            <w:tcW w:w="2880" w:type="dxa"/>
            <w:noWrap/>
            <w:vAlign w:val="center"/>
            <w:hideMark/>
          </w:tcPr>
          <w:p w14:paraId="16750787"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Mettre en œuvre la feuille de route sur la MSE de l'ICCAT et le plan de travail.</w:t>
            </w:r>
          </w:p>
        </w:tc>
        <w:tc>
          <w:tcPr>
            <w:tcW w:w="1080" w:type="dxa"/>
            <w:vAlign w:val="center"/>
          </w:tcPr>
          <w:p w14:paraId="22AE9252"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28.000,00</w:t>
            </w:r>
          </w:p>
        </w:tc>
        <w:tc>
          <w:tcPr>
            <w:tcW w:w="1260" w:type="dxa"/>
            <w:vAlign w:val="center"/>
          </w:tcPr>
          <w:p w14:paraId="1E302A2F"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UE</w:t>
            </w:r>
          </w:p>
        </w:tc>
      </w:tr>
      <w:tr w:rsidR="002F2BD0" w:rsidRPr="00C14F75" w14:paraId="71AC884E" w14:textId="77777777" w:rsidTr="00926F42">
        <w:trPr>
          <w:trHeight w:val="250"/>
          <w:jc w:val="center"/>
        </w:trPr>
        <w:tc>
          <w:tcPr>
            <w:tcW w:w="1120" w:type="dxa"/>
            <w:gridSpan w:val="2"/>
            <w:vMerge/>
            <w:vAlign w:val="center"/>
          </w:tcPr>
          <w:p w14:paraId="7AD0364F"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20C07E6B" w14:textId="77777777" w:rsidR="002F2BD0" w:rsidRPr="00C14F75" w:rsidRDefault="002F2BD0" w:rsidP="00926F42">
            <w:pPr>
              <w:jc w:val="center"/>
              <w:rPr>
                <w:rFonts w:ascii="Cambria" w:hAnsi="Cambria"/>
                <w:color w:val="000000"/>
                <w:sz w:val="16"/>
                <w:szCs w:val="16"/>
              </w:rPr>
            </w:pPr>
          </w:p>
        </w:tc>
        <w:tc>
          <w:tcPr>
            <w:tcW w:w="2042" w:type="dxa"/>
            <w:vAlign w:val="center"/>
            <w:hideMark/>
          </w:tcPr>
          <w:p w14:paraId="13BEA351"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MSE pour le germon du Sud</w:t>
            </w:r>
          </w:p>
        </w:tc>
        <w:tc>
          <w:tcPr>
            <w:tcW w:w="1080" w:type="dxa"/>
            <w:noWrap/>
            <w:vAlign w:val="center"/>
          </w:tcPr>
          <w:p w14:paraId="138C291B" w14:textId="77777777" w:rsidR="002F2BD0" w:rsidRPr="00C14F75" w:rsidRDefault="002F2BD0" w:rsidP="00926F42">
            <w:pPr>
              <w:jc w:val="center"/>
              <w:rPr>
                <w:rFonts w:ascii="Cambria" w:hAnsi="Cambria"/>
                <w:color w:val="000000"/>
                <w:sz w:val="16"/>
                <w:szCs w:val="16"/>
              </w:rPr>
            </w:pPr>
          </w:p>
        </w:tc>
        <w:tc>
          <w:tcPr>
            <w:tcW w:w="990" w:type="dxa"/>
            <w:noWrap/>
            <w:vAlign w:val="center"/>
          </w:tcPr>
          <w:p w14:paraId="031199A6" w14:textId="77777777" w:rsidR="002F2BD0" w:rsidRPr="00C14F75" w:rsidRDefault="002F2BD0" w:rsidP="00926F42">
            <w:pPr>
              <w:jc w:val="center"/>
              <w:rPr>
                <w:rFonts w:ascii="Cambria" w:hAnsi="Cambria"/>
                <w:sz w:val="16"/>
                <w:szCs w:val="16"/>
              </w:rPr>
            </w:pPr>
            <w:r w:rsidRPr="00C14F75">
              <w:rPr>
                <w:rFonts w:ascii="Cambria" w:hAnsi="Cambria"/>
                <w:sz w:val="16"/>
                <w:szCs w:val="16"/>
              </w:rPr>
              <w:t>35.000</w:t>
            </w:r>
          </w:p>
        </w:tc>
        <w:tc>
          <w:tcPr>
            <w:tcW w:w="1170" w:type="dxa"/>
            <w:noWrap/>
            <w:vAlign w:val="center"/>
          </w:tcPr>
          <w:p w14:paraId="5540288E" w14:textId="77777777" w:rsidR="002F2BD0" w:rsidRPr="00C14F75" w:rsidRDefault="002F2BD0" w:rsidP="00926F42">
            <w:pPr>
              <w:jc w:val="center"/>
              <w:rPr>
                <w:rFonts w:ascii="Cambria" w:hAnsi="Cambria"/>
                <w:sz w:val="16"/>
                <w:szCs w:val="16"/>
              </w:rPr>
            </w:pPr>
            <w:r w:rsidRPr="00C14F75">
              <w:rPr>
                <w:rFonts w:ascii="Cambria" w:hAnsi="Cambria"/>
                <w:sz w:val="16"/>
                <w:szCs w:val="16"/>
              </w:rPr>
              <w:t>35.000</w:t>
            </w:r>
          </w:p>
        </w:tc>
        <w:tc>
          <w:tcPr>
            <w:tcW w:w="2880" w:type="dxa"/>
            <w:noWrap/>
            <w:vAlign w:val="center"/>
            <w:hideMark/>
          </w:tcPr>
          <w:p w14:paraId="1960B2B9"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Mettre en œuvre la feuille de route sur la MSE de l'ICCAT. Le financement externe pour 2026-2027 est déjà assuré.</w:t>
            </w:r>
          </w:p>
        </w:tc>
        <w:tc>
          <w:tcPr>
            <w:tcW w:w="1080" w:type="dxa"/>
            <w:vAlign w:val="center"/>
          </w:tcPr>
          <w:p w14:paraId="2DB5133D" w14:textId="77777777" w:rsidR="002F2BD0" w:rsidRPr="00C14F75" w:rsidRDefault="002F2BD0" w:rsidP="00926F42">
            <w:pPr>
              <w:jc w:val="center"/>
              <w:rPr>
                <w:rFonts w:ascii="Cambria" w:hAnsi="Cambria"/>
                <w:color w:val="000000"/>
                <w:sz w:val="16"/>
                <w:szCs w:val="16"/>
              </w:rPr>
            </w:pPr>
          </w:p>
        </w:tc>
        <w:tc>
          <w:tcPr>
            <w:tcW w:w="1260" w:type="dxa"/>
            <w:vAlign w:val="center"/>
          </w:tcPr>
          <w:p w14:paraId="16AFCF33" w14:textId="77777777" w:rsidR="002F2BD0" w:rsidRPr="00C14F75" w:rsidRDefault="002F2BD0" w:rsidP="00926F42">
            <w:pPr>
              <w:jc w:val="center"/>
              <w:rPr>
                <w:rFonts w:ascii="Cambria" w:hAnsi="Cambria"/>
                <w:color w:val="000000"/>
                <w:sz w:val="16"/>
                <w:szCs w:val="16"/>
              </w:rPr>
            </w:pPr>
          </w:p>
        </w:tc>
      </w:tr>
      <w:tr w:rsidR="002F2BD0" w:rsidRPr="00C14F75" w14:paraId="3E383E52" w14:textId="77777777" w:rsidTr="00926F42">
        <w:trPr>
          <w:trHeight w:val="250"/>
          <w:jc w:val="center"/>
        </w:trPr>
        <w:tc>
          <w:tcPr>
            <w:tcW w:w="1120" w:type="dxa"/>
            <w:gridSpan w:val="2"/>
            <w:vMerge/>
            <w:vAlign w:val="center"/>
          </w:tcPr>
          <w:p w14:paraId="02F5FBB2" w14:textId="77777777" w:rsidR="002F2BD0" w:rsidRPr="00C14F75" w:rsidRDefault="002F2BD0" w:rsidP="00926F42">
            <w:pPr>
              <w:jc w:val="center"/>
              <w:rPr>
                <w:rFonts w:ascii="Cambria" w:hAnsi="Cambria"/>
                <w:b/>
                <w:bCs/>
                <w:color w:val="000000"/>
                <w:sz w:val="16"/>
                <w:szCs w:val="16"/>
              </w:rPr>
            </w:pPr>
          </w:p>
        </w:tc>
        <w:tc>
          <w:tcPr>
            <w:tcW w:w="1365" w:type="dxa"/>
            <w:vAlign w:val="center"/>
          </w:tcPr>
          <w:p w14:paraId="31C589BF" w14:textId="77777777" w:rsidR="002F2BD0" w:rsidRPr="00C14F75" w:rsidRDefault="002F2BD0" w:rsidP="00926F42">
            <w:pPr>
              <w:jc w:val="center"/>
              <w:rPr>
                <w:rFonts w:ascii="Cambria" w:hAnsi="Cambria"/>
                <w:b/>
                <w:bCs/>
                <w:color w:val="000000"/>
                <w:sz w:val="16"/>
                <w:szCs w:val="16"/>
              </w:rPr>
            </w:pPr>
          </w:p>
        </w:tc>
        <w:tc>
          <w:tcPr>
            <w:tcW w:w="2042" w:type="dxa"/>
            <w:vAlign w:val="center"/>
            <w:hideMark/>
          </w:tcPr>
          <w:p w14:paraId="02423311" w14:textId="77777777" w:rsidR="002F2BD0" w:rsidRPr="00C14F75" w:rsidRDefault="002F2BD0" w:rsidP="00926F42">
            <w:pPr>
              <w:rPr>
                <w:rFonts w:ascii="Cambria" w:hAnsi="Cambria"/>
                <w:b/>
                <w:bCs/>
                <w:color w:val="000000"/>
                <w:sz w:val="16"/>
                <w:szCs w:val="16"/>
              </w:rPr>
            </w:pPr>
            <w:r w:rsidRPr="00C14F75">
              <w:rPr>
                <w:rFonts w:ascii="Cambria" w:hAnsi="Cambria"/>
                <w:b/>
                <w:bCs/>
                <w:color w:val="000000"/>
                <w:sz w:val="16"/>
                <w:szCs w:val="16"/>
              </w:rPr>
              <w:t>Sous-total</w:t>
            </w:r>
          </w:p>
        </w:tc>
        <w:tc>
          <w:tcPr>
            <w:tcW w:w="1080" w:type="dxa"/>
            <w:noWrap/>
            <w:vAlign w:val="center"/>
          </w:tcPr>
          <w:p w14:paraId="40ADD304" w14:textId="77777777" w:rsidR="002F2BD0" w:rsidRPr="00C14F75" w:rsidRDefault="002F2BD0" w:rsidP="00926F42">
            <w:pPr>
              <w:jc w:val="center"/>
              <w:rPr>
                <w:rFonts w:ascii="Cambria" w:hAnsi="Cambria"/>
                <w:b/>
                <w:bCs/>
                <w:color w:val="000000"/>
                <w:sz w:val="16"/>
                <w:szCs w:val="16"/>
              </w:rPr>
            </w:pPr>
            <w:r w:rsidRPr="00C14F75">
              <w:rPr>
                <w:rFonts w:ascii="Cambria" w:hAnsi="Cambria"/>
                <w:b/>
                <w:bCs/>
                <w:color w:val="000000"/>
                <w:sz w:val="16"/>
                <w:szCs w:val="16"/>
              </w:rPr>
              <w:t>93.676</w:t>
            </w:r>
          </w:p>
        </w:tc>
        <w:tc>
          <w:tcPr>
            <w:tcW w:w="990" w:type="dxa"/>
            <w:noWrap/>
            <w:vAlign w:val="center"/>
          </w:tcPr>
          <w:p w14:paraId="67851100" w14:textId="77777777" w:rsidR="002F2BD0" w:rsidRPr="00C14F75" w:rsidRDefault="002F2BD0" w:rsidP="00926F42">
            <w:pPr>
              <w:jc w:val="center"/>
              <w:rPr>
                <w:rFonts w:ascii="Cambria" w:hAnsi="Cambria"/>
                <w:b/>
                <w:bCs/>
                <w:sz w:val="16"/>
                <w:szCs w:val="16"/>
              </w:rPr>
            </w:pPr>
            <w:r w:rsidRPr="00C14F75">
              <w:rPr>
                <w:rFonts w:ascii="Cambria" w:hAnsi="Cambria"/>
                <w:b/>
                <w:bCs/>
                <w:sz w:val="16"/>
                <w:szCs w:val="16"/>
              </w:rPr>
              <w:t>118.616</w:t>
            </w:r>
          </w:p>
        </w:tc>
        <w:tc>
          <w:tcPr>
            <w:tcW w:w="1170" w:type="dxa"/>
            <w:noWrap/>
            <w:vAlign w:val="center"/>
          </w:tcPr>
          <w:p w14:paraId="76EA27F4" w14:textId="77777777" w:rsidR="002F2BD0" w:rsidRPr="00C14F75" w:rsidRDefault="002F2BD0" w:rsidP="00926F42">
            <w:pPr>
              <w:jc w:val="center"/>
              <w:rPr>
                <w:rFonts w:ascii="Cambria" w:hAnsi="Cambria"/>
                <w:b/>
                <w:bCs/>
                <w:sz w:val="16"/>
                <w:szCs w:val="16"/>
              </w:rPr>
            </w:pPr>
            <w:r w:rsidRPr="00C14F75">
              <w:rPr>
                <w:rFonts w:ascii="Cambria" w:hAnsi="Cambria"/>
                <w:b/>
                <w:bCs/>
                <w:sz w:val="16"/>
                <w:szCs w:val="16"/>
              </w:rPr>
              <w:t>93.616</w:t>
            </w:r>
          </w:p>
        </w:tc>
        <w:tc>
          <w:tcPr>
            <w:tcW w:w="2880" w:type="dxa"/>
            <w:shd w:val="clear" w:color="auto" w:fill="000000" w:themeFill="text1"/>
            <w:noWrap/>
            <w:vAlign w:val="center"/>
            <w:hideMark/>
          </w:tcPr>
          <w:p w14:paraId="100BBE9E" w14:textId="77777777" w:rsidR="002F2BD0" w:rsidRPr="00C14F75" w:rsidRDefault="002F2BD0" w:rsidP="00926F42">
            <w:pPr>
              <w:rPr>
                <w:rFonts w:ascii="Cambria" w:hAnsi="Cambria"/>
                <w:b/>
                <w:bCs/>
                <w:color w:val="000000"/>
                <w:sz w:val="16"/>
                <w:szCs w:val="16"/>
              </w:rPr>
            </w:pPr>
          </w:p>
        </w:tc>
        <w:tc>
          <w:tcPr>
            <w:tcW w:w="1080" w:type="dxa"/>
            <w:shd w:val="clear" w:color="auto" w:fill="000000" w:themeFill="text1"/>
            <w:vAlign w:val="center"/>
          </w:tcPr>
          <w:p w14:paraId="2D9C7A5B" w14:textId="77777777" w:rsidR="002F2BD0" w:rsidRPr="00C14F75" w:rsidRDefault="002F2BD0" w:rsidP="00926F42">
            <w:pPr>
              <w:jc w:val="center"/>
              <w:rPr>
                <w:rFonts w:ascii="Cambria" w:hAnsi="Cambria"/>
                <w:b/>
                <w:bCs/>
                <w:color w:val="000000"/>
                <w:sz w:val="16"/>
                <w:szCs w:val="16"/>
              </w:rPr>
            </w:pPr>
          </w:p>
        </w:tc>
        <w:tc>
          <w:tcPr>
            <w:tcW w:w="1260" w:type="dxa"/>
            <w:shd w:val="clear" w:color="auto" w:fill="000000" w:themeFill="text1"/>
            <w:vAlign w:val="center"/>
          </w:tcPr>
          <w:p w14:paraId="670ECF6C" w14:textId="77777777" w:rsidR="002F2BD0" w:rsidRPr="00C14F75" w:rsidRDefault="002F2BD0" w:rsidP="00926F42">
            <w:pPr>
              <w:jc w:val="center"/>
              <w:rPr>
                <w:rFonts w:ascii="Cambria" w:hAnsi="Cambria"/>
                <w:b/>
                <w:bCs/>
                <w:color w:val="000000"/>
                <w:sz w:val="16"/>
                <w:szCs w:val="16"/>
              </w:rPr>
            </w:pPr>
          </w:p>
        </w:tc>
      </w:tr>
      <w:tr w:rsidR="002F2BD0" w:rsidRPr="00C14F75" w14:paraId="1B0665D1" w14:textId="77777777" w:rsidTr="00926F42">
        <w:trPr>
          <w:trHeight w:val="250"/>
          <w:jc w:val="center"/>
        </w:trPr>
        <w:tc>
          <w:tcPr>
            <w:tcW w:w="1120" w:type="dxa"/>
            <w:gridSpan w:val="2"/>
            <w:vMerge w:val="restart"/>
            <w:vAlign w:val="center"/>
          </w:tcPr>
          <w:p w14:paraId="0EBBB2B3"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Istiophoridés (EPBR)</w:t>
            </w:r>
          </w:p>
        </w:tc>
        <w:tc>
          <w:tcPr>
            <w:tcW w:w="1365" w:type="dxa"/>
            <w:vMerge w:val="restart"/>
            <w:vAlign w:val="center"/>
          </w:tcPr>
          <w:p w14:paraId="51C32783"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Marquage</w:t>
            </w:r>
          </w:p>
        </w:tc>
        <w:tc>
          <w:tcPr>
            <w:tcW w:w="2042" w:type="dxa"/>
            <w:vAlign w:val="center"/>
            <w:hideMark/>
          </w:tcPr>
          <w:p w14:paraId="46CFA60E"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Marques</w:t>
            </w:r>
          </w:p>
        </w:tc>
        <w:tc>
          <w:tcPr>
            <w:tcW w:w="1080" w:type="dxa"/>
            <w:noWrap/>
            <w:vAlign w:val="center"/>
          </w:tcPr>
          <w:p w14:paraId="27223C48"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22.200</w:t>
            </w:r>
          </w:p>
        </w:tc>
        <w:tc>
          <w:tcPr>
            <w:tcW w:w="990" w:type="dxa"/>
            <w:noWrap/>
            <w:vAlign w:val="center"/>
          </w:tcPr>
          <w:p w14:paraId="676F5DC9" w14:textId="77777777" w:rsidR="002F2BD0" w:rsidRPr="00C14F75" w:rsidRDefault="002F2BD0" w:rsidP="00926F42">
            <w:pPr>
              <w:jc w:val="center"/>
              <w:rPr>
                <w:rFonts w:ascii="Cambria" w:hAnsi="Cambria"/>
                <w:sz w:val="16"/>
                <w:szCs w:val="16"/>
              </w:rPr>
            </w:pPr>
            <w:r w:rsidRPr="00C14F75">
              <w:rPr>
                <w:rFonts w:ascii="Cambria" w:hAnsi="Cambria"/>
                <w:sz w:val="16"/>
                <w:szCs w:val="16"/>
              </w:rPr>
              <w:t>22.200</w:t>
            </w:r>
          </w:p>
        </w:tc>
        <w:tc>
          <w:tcPr>
            <w:tcW w:w="1170" w:type="dxa"/>
            <w:noWrap/>
            <w:vAlign w:val="center"/>
          </w:tcPr>
          <w:p w14:paraId="366DDABC" w14:textId="77777777" w:rsidR="002F2BD0" w:rsidRPr="00C14F75" w:rsidRDefault="002F2BD0" w:rsidP="00926F42">
            <w:pPr>
              <w:jc w:val="center"/>
              <w:rPr>
                <w:rFonts w:ascii="Cambria" w:hAnsi="Cambria"/>
                <w:sz w:val="16"/>
                <w:szCs w:val="16"/>
              </w:rPr>
            </w:pPr>
            <w:r w:rsidRPr="00C14F75">
              <w:rPr>
                <w:rFonts w:ascii="Cambria" w:hAnsi="Cambria"/>
                <w:sz w:val="16"/>
                <w:szCs w:val="16"/>
              </w:rPr>
              <w:t>22.200</w:t>
            </w:r>
          </w:p>
        </w:tc>
        <w:tc>
          <w:tcPr>
            <w:tcW w:w="2880" w:type="dxa"/>
            <w:noWrap/>
            <w:vAlign w:val="center"/>
            <w:hideMark/>
          </w:tcPr>
          <w:p w14:paraId="2F6D3BA9"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 xml:space="preserve">Acquisition de marques </w:t>
            </w:r>
            <w:proofErr w:type="spellStart"/>
            <w:r w:rsidRPr="00C14F75">
              <w:rPr>
                <w:rFonts w:ascii="Cambria" w:hAnsi="Cambria"/>
                <w:color w:val="000000"/>
                <w:sz w:val="16"/>
                <w:szCs w:val="16"/>
              </w:rPr>
              <w:t>miniPAT</w:t>
            </w:r>
            <w:proofErr w:type="spellEnd"/>
            <w:r w:rsidRPr="00C14F75">
              <w:rPr>
                <w:rFonts w:ascii="Cambria" w:hAnsi="Cambria"/>
                <w:color w:val="000000"/>
                <w:sz w:val="16"/>
                <w:szCs w:val="16"/>
              </w:rPr>
              <w:t xml:space="preserve"> pour la campagne de marquage et le marquage opportuniste (provenant d'autres campagnes de marquage de l'ICCAT)</w:t>
            </w:r>
          </w:p>
        </w:tc>
        <w:tc>
          <w:tcPr>
            <w:tcW w:w="1080" w:type="dxa"/>
            <w:vAlign w:val="center"/>
          </w:tcPr>
          <w:p w14:paraId="0C968250"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22.200,00</w:t>
            </w:r>
          </w:p>
        </w:tc>
        <w:tc>
          <w:tcPr>
            <w:tcW w:w="1260" w:type="dxa"/>
            <w:vAlign w:val="center"/>
          </w:tcPr>
          <w:p w14:paraId="0511E838" w14:textId="102BAC57" w:rsidR="002F2BD0" w:rsidRPr="00C14F75" w:rsidRDefault="00822E8B" w:rsidP="00926F42">
            <w:pPr>
              <w:jc w:val="center"/>
              <w:rPr>
                <w:rFonts w:ascii="Cambria" w:hAnsi="Cambria"/>
                <w:color w:val="000000"/>
                <w:sz w:val="16"/>
                <w:szCs w:val="16"/>
              </w:rPr>
            </w:pPr>
            <w:r w:rsidRPr="00C14F75">
              <w:rPr>
                <w:rFonts w:ascii="Cambria" w:hAnsi="Cambria"/>
                <w:color w:val="000000"/>
                <w:sz w:val="16"/>
                <w:szCs w:val="16"/>
              </w:rPr>
              <w:t>ÉTATS-UNIS</w:t>
            </w:r>
            <w:r w:rsidR="002F2BD0" w:rsidRPr="00C14F75">
              <w:rPr>
                <w:rFonts w:ascii="Cambria" w:hAnsi="Cambria"/>
                <w:color w:val="000000"/>
                <w:sz w:val="16"/>
                <w:szCs w:val="16"/>
              </w:rPr>
              <w:t>.</w:t>
            </w:r>
          </w:p>
        </w:tc>
      </w:tr>
      <w:tr w:rsidR="002F2BD0" w:rsidRPr="00C14F75" w14:paraId="41F0BE76" w14:textId="77777777" w:rsidTr="00926F42">
        <w:trPr>
          <w:trHeight w:val="250"/>
          <w:jc w:val="center"/>
        </w:trPr>
        <w:tc>
          <w:tcPr>
            <w:tcW w:w="1120" w:type="dxa"/>
            <w:gridSpan w:val="2"/>
            <w:vMerge/>
            <w:vAlign w:val="center"/>
          </w:tcPr>
          <w:p w14:paraId="5F7CC29D"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5042EA02" w14:textId="77777777" w:rsidR="002F2BD0" w:rsidRPr="00C14F75" w:rsidRDefault="002F2BD0" w:rsidP="00926F42">
            <w:pPr>
              <w:jc w:val="center"/>
              <w:rPr>
                <w:rFonts w:ascii="Cambria" w:hAnsi="Cambria"/>
                <w:color w:val="000000"/>
                <w:sz w:val="16"/>
                <w:szCs w:val="16"/>
              </w:rPr>
            </w:pPr>
          </w:p>
        </w:tc>
        <w:tc>
          <w:tcPr>
            <w:tcW w:w="2042" w:type="dxa"/>
            <w:vAlign w:val="center"/>
            <w:hideMark/>
          </w:tcPr>
          <w:p w14:paraId="32183AED"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Récompense, sensibilisation, satellite et matériel de marquage</w:t>
            </w:r>
          </w:p>
        </w:tc>
        <w:tc>
          <w:tcPr>
            <w:tcW w:w="1080" w:type="dxa"/>
            <w:noWrap/>
            <w:vAlign w:val="center"/>
          </w:tcPr>
          <w:p w14:paraId="669954A9"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2.700</w:t>
            </w:r>
          </w:p>
        </w:tc>
        <w:tc>
          <w:tcPr>
            <w:tcW w:w="990" w:type="dxa"/>
            <w:noWrap/>
            <w:vAlign w:val="center"/>
          </w:tcPr>
          <w:p w14:paraId="2351CAF0" w14:textId="77777777" w:rsidR="002F2BD0" w:rsidRPr="00C14F75" w:rsidRDefault="002F2BD0" w:rsidP="00926F42">
            <w:pPr>
              <w:jc w:val="center"/>
              <w:rPr>
                <w:rFonts w:ascii="Cambria" w:hAnsi="Cambria"/>
                <w:sz w:val="16"/>
                <w:szCs w:val="16"/>
              </w:rPr>
            </w:pPr>
            <w:r w:rsidRPr="00C14F75">
              <w:rPr>
                <w:rFonts w:ascii="Cambria" w:hAnsi="Cambria"/>
                <w:sz w:val="16"/>
                <w:szCs w:val="16"/>
              </w:rPr>
              <w:t>2.700</w:t>
            </w:r>
          </w:p>
        </w:tc>
        <w:tc>
          <w:tcPr>
            <w:tcW w:w="1170" w:type="dxa"/>
            <w:noWrap/>
            <w:vAlign w:val="center"/>
          </w:tcPr>
          <w:p w14:paraId="13E3101D" w14:textId="77777777" w:rsidR="002F2BD0" w:rsidRPr="00C14F75" w:rsidRDefault="002F2BD0" w:rsidP="00926F42">
            <w:pPr>
              <w:jc w:val="center"/>
              <w:rPr>
                <w:rFonts w:ascii="Cambria" w:hAnsi="Cambria"/>
                <w:sz w:val="16"/>
                <w:szCs w:val="16"/>
              </w:rPr>
            </w:pPr>
            <w:r w:rsidRPr="00C14F75">
              <w:rPr>
                <w:rFonts w:ascii="Cambria" w:hAnsi="Cambria"/>
                <w:sz w:val="16"/>
                <w:szCs w:val="16"/>
              </w:rPr>
              <w:t>2.700</w:t>
            </w:r>
          </w:p>
        </w:tc>
        <w:tc>
          <w:tcPr>
            <w:tcW w:w="2880" w:type="dxa"/>
            <w:noWrap/>
            <w:vAlign w:val="center"/>
            <w:hideMark/>
          </w:tcPr>
          <w:p w14:paraId="08EDE17C"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 xml:space="preserve">Récompense, services liés au marquage électronique de </w:t>
            </w:r>
            <w:r w:rsidRPr="00C14F75">
              <w:rPr>
                <w:rFonts w:ascii="Cambria" w:hAnsi="Cambria"/>
                <w:color w:val="000000"/>
                <w:sz w:val="16"/>
                <w:szCs w:val="16"/>
              </w:rPr>
              <w:lastRenderedPageBreak/>
              <w:t>transmission de données (par satellite) et matériel de marquage.</w:t>
            </w:r>
          </w:p>
        </w:tc>
        <w:tc>
          <w:tcPr>
            <w:tcW w:w="1080" w:type="dxa"/>
            <w:vAlign w:val="center"/>
          </w:tcPr>
          <w:p w14:paraId="28F00753"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lastRenderedPageBreak/>
              <w:t>2.700,00</w:t>
            </w:r>
          </w:p>
        </w:tc>
        <w:tc>
          <w:tcPr>
            <w:tcW w:w="1260" w:type="dxa"/>
            <w:vAlign w:val="center"/>
          </w:tcPr>
          <w:p w14:paraId="1B55B440" w14:textId="0D8660B9" w:rsidR="002F2BD0" w:rsidRPr="00C14F75" w:rsidRDefault="00822E8B" w:rsidP="00926F42">
            <w:pPr>
              <w:jc w:val="center"/>
              <w:rPr>
                <w:rFonts w:ascii="Cambria" w:hAnsi="Cambria"/>
                <w:color w:val="000000"/>
                <w:sz w:val="16"/>
                <w:szCs w:val="16"/>
              </w:rPr>
            </w:pPr>
            <w:r w:rsidRPr="00C14F75">
              <w:rPr>
                <w:rFonts w:ascii="Cambria" w:hAnsi="Cambria"/>
                <w:color w:val="000000"/>
                <w:sz w:val="16"/>
                <w:szCs w:val="16"/>
              </w:rPr>
              <w:t>ÉTATS-UNIS</w:t>
            </w:r>
            <w:r w:rsidR="002F2BD0" w:rsidRPr="00C14F75">
              <w:rPr>
                <w:rFonts w:ascii="Cambria" w:hAnsi="Cambria"/>
                <w:color w:val="000000"/>
                <w:sz w:val="16"/>
                <w:szCs w:val="16"/>
              </w:rPr>
              <w:t>.</w:t>
            </w:r>
          </w:p>
        </w:tc>
      </w:tr>
      <w:tr w:rsidR="002F2BD0" w:rsidRPr="00C14F75" w14:paraId="3AC4866A" w14:textId="77777777" w:rsidTr="00926F42">
        <w:trPr>
          <w:trHeight w:val="628"/>
          <w:jc w:val="center"/>
        </w:trPr>
        <w:tc>
          <w:tcPr>
            <w:tcW w:w="1120" w:type="dxa"/>
            <w:gridSpan w:val="2"/>
            <w:vMerge/>
            <w:vAlign w:val="center"/>
          </w:tcPr>
          <w:p w14:paraId="4BC78C15"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4155EBF4" w14:textId="77777777" w:rsidR="002F2BD0" w:rsidRPr="00C14F75" w:rsidRDefault="002F2BD0" w:rsidP="00926F42">
            <w:pPr>
              <w:jc w:val="center"/>
              <w:rPr>
                <w:rFonts w:ascii="Cambria" w:hAnsi="Cambria"/>
                <w:color w:val="000000"/>
                <w:sz w:val="16"/>
                <w:szCs w:val="16"/>
              </w:rPr>
            </w:pPr>
          </w:p>
        </w:tc>
        <w:tc>
          <w:tcPr>
            <w:tcW w:w="2042" w:type="dxa"/>
            <w:vMerge w:val="restart"/>
            <w:vAlign w:val="center"/>
            <w:hideMark/>
          </w:tcPr>
          <w:p w14:paraId="1849BFD1"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Campagne de marquage</w:t>
            </w:r>
          </w:p>
        </w:tc>
        <w:tc>
          <w:tcPr>
            <w:tcW w:w="1080" w:type="dxa"/>
            <w:vMerge w:val="restart"/>
            <w:noWrap/>
            <w:vAlign w:val="center"/>
          </w:tcPr>
          <w:p w14:paraId="60507609"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10.000</w:t>
            </w:r>
          </w:p>
        </w:tc>
        <w:tc>
          <w:tcPr>
            <w:tcW w:w="990" w:type="dxa"/>
            <w:vMerge w:val="restart"/>
            <w:noWrap/>
            <w:vAlign w:val="center"/>
          </w:tcPr>
          <w:p w14:paraId="09CD318E" w14:textId="77777777" w:rsidR="002F2BD0" w:rsidRPr="00C14F75" w:rsidRDefault="002F2BD0" w:rsidP="00926F42">
            <w:pPr>
              <w:jc w:val="center"/>
              <w:rPr>
                <w:rFonts w:ascii="Cambria" w:hAnsi="Cambria"/>
                <w:sz w:val="16"/>
                <w:szCs w:val="16"/>
              </w:rPr>
            </w:pPr>
            <w:r w:rsidRPr="00C14F75">
              <w:rPr>
                <w:rFonts w:ascii="Cambria" w:hAnsi="Cambria"/>
                <w:sz w:val="16"/>
                <w:szCs w:val="16"/>
              </w:rPr>
              <w:t>10.000</w:t>
            </w:r>
          </w:p>
        </w:tc>
        <w:tc>
          <w:tcPr>
            <w:tcW w:w="1170" w:type="dxa"/>
            <w:vMerge w:val="restart"/>
            <w:noWrap/>
            <w:vAlign w:val="center"/>
          </w:tcPr>
          <w:p w14:paraId="1FF2D8D9" w14:textId="77777777" w:rsidR="002F2BD0" w:rsidRPr="00C14F75" w:rsidRDefault="002F2BD0" w:rsidP="00926F42">
            <w:pPr>
              <w:jc w:val="center"/>
              <w:rPr>
                <w:rFonts w:ascii="Cambria" w:hAnsi="Cambria"/>
                <w:sz w:val="16"/>
                <w:szCs w:val="16"/>
              </w:rPr>
            </w:pPr>
            <w:r w:rsidRPr="00C14F75">
              <w:rPr>
                <w:rFonts w:ascii="Cambria" w:hAnsi="Cambria"/>
                <w:sz w:val="16"/>
                <w:szCs w:val="16"/>
              </w:rPr>
              <w:t>10.000</w:t>
            </w:r>
          </w:p>
        </w:tc>
        <w:tc>
          <w:tcPr>
            <w:tcW w:w="2880" w:type="dxa"/>
            <w:vMerge w:val="restart"/>
            <w:noWrap/>
            <w:vAlign w:val="center"/>
            <w:hideMark/>
          </w:tcPr>
          <w:p w14:paraId="4275C284"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La principale zone prioritaire est l'Atlantique Nord-Est (Sud du Portugal), avec des campagnes de marquage spécifiques. Le Comité évaluera les zones prioritaires en 2027 pour la prochaine période biennale.</w:t>
            </w:r>
          </w:p>
        </w:tc>
        <w:tc>
          <w:tcPr>
            <w:tcW w:w="1080" w:type="dxa"/>
            <w:vAlign w:val="center"/>
          </w:tcPr>
          <w:p w14:paraId="3AB418F2"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8.000,00</w:t>
            </w:r>
          </w:p>
        </w:tc>
        <w:tc>
          <w:tcPr>
            <w:tcW w:w="1260" w:type="dxa"/>
            <w:vAlign w:val="center"/>
          </w:tcPr>
          <w:p w14:paraId="2A2DD155"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UE</w:t>
            </w:r>
          </w:p>
        </w:tc>
      </w:tr>
      <w:tr w:rsidR="002F2BD0" w:rsidRPr="00C14F75" w14:paraId="40BD7D87" w14:textId="77777777" w:rsidTr="00926F42">
        <w:trPr>
          <w:trHeight w:val="628"/>
          <w:jc w:val="center"/>
        </w:trPr>
        <w:tc>
          <w:tcPr>
            <w:tcW w:w="1120" w:type="dxa"/>
            <w:gridSpan w:val="2"/>
            <w:vMerge/>
            <w:vAlign w:val="center"/>
          </w:tcPr>
          <w:p w14:paraId="206576DD"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6F8DB467" w14:textId="77777777" w:rsidR="002F2BD0" w:rsidRPr="00C14F75" w:rsidRDefault="002F2BD0" w:rsidP="00926F42">
            <w:pPr>
              <w:jc w:val="center"/>
              <w:rPr>
                <w:rFonts w:ascii="Cambria" w:hAnsi="Cambria"/>
                <w:color w:val="000000"/>
                <w:sz w:val="16"/>
                <w:szCs w:val="16"/>
              </w:rPr>
            </w:pPr>
          </w:p>
        </w:tc>
        <w:tc>
          <w:tcPr>
            <w:tcW w:w="2042" w:type="dxa"/>
            <w:vMerge/>
            <w:vAlign w:val="center"/>
          </w:tcPr>
          <w:p w14:paraId="2A4ED57F" w14:textId="77777777" w:rsidR="002F2BD0" w:rsidRPr="00C14F75" w:rsidRDefault="002F2BD0" w:rsidP="00926F42">
            <w:pPr>
              <w:rPr>
                <w:rFonts w:ascii="Cambria" w:hAnsi="Cambria"/>
                <w:color w:val="000000"/>
                <w:sz w:val="16"/>
                <w:szCs w:val="16"/>
              </w:rPr>
            </w:pPr>
          </w:p>
        </w:tc>
        <w:tc>
          <w:tcPr>
            <w:tcW w:w="1080" w:type="dxa"/>
            <w:vMerge/>
            <w:noWrap/>
            <w:vAlign w:val="center"/>
          </w:tcPr>
          <w:p w14:paraId="2D612934" w14:textId="77777777" w:rsidR="002F2BD0" w:rsidRPr="00C14F75" w:rsidRDefault="002F2BD0" w:rsidP="00926F42">
            <w:pPr>
              <w:jc w:val="center"/>
              <w:rPr>
                <w:rFonts w:ascii="Cambria" w:hAnsi="Cambria"/>
                <w:color w:val="000000"/>
                <w:sz w:val="16"/>
                <w:szCs w:val="16"/>
              </w:rPr>
            </w:pPr>
          </w:p>
        </w:tc>
        <w:tc>
          <w:tcPr>
            <w:tcW w:w="990" w:type="dxa"/>
            <w:vMerge/>
            <w:noWrap/>
            <w:vAlign w:val="center"/>
          </w:tcPr>
          <w:p w14:paraId="03766EFC" w14:textId="77777777" w:rsidR="002F2BD0" w:rsidRPr="00C14F75" w:rsidRDefault="002F2BD0" w:rsidP="00926F42">
            <w:pPr>
              <w:jc w:val="center"/>
              <w:rPr>
                <w:rFonts w:ascii="Cambria" w:hAnsi="Cambria"/>
                <w:sz w:val="16"/>
                <w:szCs w:val="16"/>
              </w:rPr>
            </w:pPr>
          </w:p>
        </w:tc>
        <w:tc>
          <w:tcPr>
            <w:tcW w:w="1170" w:type="dxa"/>
            <w:vMerge/>
            <w:noWrap/>
            <w:vAlign w:val="center"/>
          </w:tcPr>
          <w:p w14:paraId="718C6AC6" w14:textId="77777777" w:rsidR="002F2BD0" w:rsidRPr="00C14F75" w:rsidRDefault="002F2BD0" w:rsidP="00926F42">
            <w:pPr>
              <w:jc w:val="center"/>
              <w:rPr>
                <w:rFonts w:ascii="Cambria" w:hAnsi="Cambria"/>
                <w:sz w:val="16"/>
                <w:szCs w:val="16"/>
              </w:rPr>
            </w:pPr>
          </w:p>
        </w:tc>
        <w:tc>
          <w:tcPr>
            <w:tcW w:w="2880" w:type="dxa"/>
            <w:vMerge/>
            <w:noWrap/>
            <w:vAlign w:val="center"/>
          </w:tcPr>
          <w:p w14:paraId="32E914BC" w14:textId="77777777" w:rsidR="002F2BD0" w:rsidRPr="00C14F75" w:rsidRDefault="002F2BD0" w:rsidP="00926F42">
            <w:pPr>
              <w:rPr>
                <w:rFonts w:ascii="Cambria" w:hAnsi="Cambria"/>
                <w:color w:val="000000"/>
                <w:sz w:val="16"/>
                <w:szCs w:val="16"/>
              </w:rPr>
            </w:pPr>
          </w:p>
        </w:tc>
        <w:tc>
          <w:tcPr>
            <w:tcW w:w="1080" w:type="dxa"/>
            <w:vAlign w:val="center"/>
          </w:tcPr>
          <w:p w14:paraId="32CD2BDE" w14:textId="6C5EB801"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2</w:t>
            </w:r>
            <w:r w:rsidR="001C206E" w:rsidRPr="00C14F75">
              <w:rPr>
                <w:rFonts w:ascii="Cambria" w:hAnsi="Cambria"/>
                <w:color w:val="000000"/>
                <w:sz w:val="16"/>
                <w:szCs w:val="16"/>
              </w:rPr>
              <w:t>.</w:t>
            </w:r>
            <w:r w:rsidRPr="00C14F75">
              <w:rPr>
                <w:rFonts w:ascii="Cambria" w:hAnsi="Cambria"/>
                <w:color w:val="000000"/>
                <w:sz w:val="16"/>
                <w:szCs w:val="16"/>
              </w:rPr>
              <w:t>000,00</w:t>
            </w:r>
          </w:p>
        </w:tc>
        <w:tc>
          <w:tcPr>
            <w:tcW w:w="1260" w:type="dxa"/>
            <w:vAlign w:val="center"/>
          </w:tcPr>
          <w:p w14:paraId="0418A6A3" w14:textId="1B1BA670" w:rsidR="002F2BD0" w:rsidRPr="00C14F75" w:rsidRDefault="00822E8B" w:rsidP="00926F42">
            <w:pPr>
              <w:jc w:val="center"/>
              <w:rPr>
                <w:rFonts w:ascii="Cambria" w:hAnsi="Cambria"/>
                <w:color w:val="000000"/>
                <w:sz w:val="16"/>
                <w:szCs w:val="16"/>
              </w:rPr>
            </w:pPr>
            <w:r w:rsidRPr="00C14F75">
              <w:rPr>
                <w:rFonts w:ascii="Cambria" w:hAnsi="Cambria"/>
                <w:color w:val="000000"/>
                <w:sz w:val="16"/>
                <w:szCs w:val="16"/>
              </w:rPr>
              <w:t>ÉTATS-UNIS</w:t>
            </w:r>
          </w:p>
        </w:tc>
      </w:tr>
      <w:tr w:rsidR="002F2BD0" w:rsidRPr="00C14F75" w14:paraId="63984AC0" w14:textId="77777777" w:rsidTr="00926F42">
        <w:trPr>
          <w:trHeight w:val="1675"/>
          <w:jc w:val="center"/>
        </w:trPr>
        <w:tc>
          <w:tcPr>
            <w:tcW w:w="1120" w:type="dxa"/>
            <w:gridSpan w:val="2"/>
            <w:vMerge/>
            <w:vAlign w:val="center"/>
          </w:tcPr>
          <w:p w14:paraId="4085745E" w14:textId="77777777" w:rsidR="002F2BD0" w:rsidRPr="00C14F75" w:rsidRDefault="002F2BD0" w:rsidP="00926F42">
            <w:pPr>
              <w:jc w:val="center"/>
              <w:rPr>
                <w:rFonts w:ascii="Cambria" w:hAnsi="Cambria"/>
                <w:color w:val="000000"/>
                <w:sz w:val="16"/>
                <w:szCs w:val="16"/>
              </w:rPr>
            </w:pPr>
          </w:p>
        </w:tc>
        <w:tc>
          <w:tcPr>
            <w:tcW w:w="1365" w:type="dxa"/>
            <w:vMerge w:val="restart"/>
            <w:vAlign w:val="center"/>
          </w:tcPr>
          <w:p w14:paraId="5ACE0932"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Études biologiques :</w:t>
            </w:r>
          </w:p>
        </w:tc>
        <w:tc>
          <w:tcPr>
            <w:tcW w:w="2042" w:type="dxa"/>
            <w:vMerge w:val="restart"/>
            <w:vAlign w:val="center"/>
            <w:hideMark/>
          </w:tcPr>
          <w:p w14:paraId="2D43B535"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Âge et croissance</w:t>
            </w:r>
          </w:p>
        </w:tc>
        <w:tc>
          <w:tcPr>
            <w:tcW w:w="1080" w:type="dxa"/>
            <w:vMerge w:val="restart"/>
            <w:noWrap/>
            <w:vAlign w:val="center"/>
          </w:tcPr>
          <w:p w14:paraId="198B7744"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42.000</w:t>
            </w:r>
          </w:p>
        </w:tc>
        <w:tc>
          <w:tcPr>
            <w:tcW w:w="990" w:type="dxa"/>
            <w:vMerge w:val="restart"/>
            <w:noWrap/>
            <w:vAlign w:val="center"/>
          </w:tcPr>
          <w:p w14:paraId="166B2A59" w14:textId="77777777" w:rsidR="002F2BD0" w:rsidRPr="00C14F75" w:rsidRDefault="002F2BD0" w:rsidP="00926F42">
            <w:pPr>
              <w:jc w:val="center"/>
              <w:rPr>
                <w:rFonts w:ascii="Cambria" w:hAnsi="Cambria"/>
                <w:sz w:val="16"/>
                <w:szCs w:val="16"/>
              </w:rPr>
            </w:pPr>
            <w:r w:rsidRPr="00C14F75">
              <w:rPr>
                <w:rFonts w:ascii="Cambria" w:hAnsi="Cambria"/>
                <w:sz w:val="16"/>
                <w:szCs w:val="16"/>
              </w:rPr>
              <w:t>42.000</w:t>
            </w:r>
          </w:p>
        </w:tc>
        <w:tc>
          <w:tcPr>
            <w:tcW w:w="1170" w:type="dxa"/>
            <w:vMerge w:val="restart"/>
            <w:noWrap/>
            <w:vAlign w:val="center"/>
          </w:tcPr>
          <w:p w14:paraId="2844461D" w14:textId="77777777" w:rsidR="002F2BD0" w:rsidRPr="00C14F75" w:rsidRDefault="002F2BD0" w:rsidP="00926F42">
            <w:pPr>
              <w:jc w:val="center"/>
              <w:rPr>
                <w:rFonts w:ascii="Cambria" w:hAnsi="Cambria"/>
                <w:sz w:val="16"/>
                <w:szCs w:val="16"/>
              </w:rPr>
            </w:pPr>
            <w:r w:rsidRPr="00C14F75">
              <w:rPr>
                <w:rFonts w:ascii="Cambria" w:hAnsi="Cambria"/>
                <w:sz w:val="16"/>
                <w:szCs w:val="16"/>
              </w:rPr>
              <w:t>37.500</w:t>
            </w:r>
          </w:p>
        </w:tc>
        <w:tc>
          <w:tcPr>
            <w:tcW w:w="2880" w:type="dxa"/>
            <w:vMerge w:val="restart"/>
            <w:noWrap/>
            <w:vAlign w:val="center"/>
            <w:hideMark/>
          </w:tcPr>
          <w:p w14:paraId="5E429FB3"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Les plans à partir de 2027 comprennent : la poursuite du traitement de nouveaux échantillons ; l'analyse des données actuelles et nouvelles ; la poursuite du développement et/ou l'achèvement des modèles d'âge et de croissance. Les coûts annuels liés à l'âge et à la croissance comprennent : le traitement et l'analyse (17.000 euros) et la validation de l'âge (25.000 euros).</w:t>
            </w:r>
          </w:p>
          <w:p w14:paraId="3CF575B6"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Plus précisément, en ce qui concerne la validation de l'âge (carbone bombe radioactif), celle du makaire blanc a débuté en 2026 et devrait s'achever d'ici 2028, et celle du voilier sera réalisée entre 2028 et 2030.</w:t>
            </w:r>
          </w:p>
        </w:tc>
        <w:tc>
          <w:tcPr>
            <w:tcW w:w="1080" w:type="dxa"/>
            <w:vAlign w:val="center"/>
          </w:tcPr>
          <w:p w14:paraId="2FB19F3C"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33.600,00</w:t>
            </w:r>
          </w:p>
        </w:tc>
        <w:tc>
          <w:tcPr>
            <w:tcW w:w="1260" w:type="dxa"/>
            <w:vAlign w:val="center"/>
          </w:tcPr>
          <w:p w14:paraId="4C368BA6"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UE</w:t>
            </w:r>
          </w:p>
        </w:tc>
      </w:tr>
      <w:tr w:rsidR="002F2BD0" w:rsidRPr="00C14F75" w14:paraId="04ADEFA7" w14:textId="77777777" w:rsidTr="00926F42">
        <w:trPr>
          <w:trHeight w:val="1674"/>
          <w:jc w:val="center"/>
        </w:trPr>
        <w:tc>
          <w:tcPr>
            <w:tcW w:w="1120" w:type="dxa"/>
            <w:gridSpan w:val="2"/>
            <w:vMerge/>
            <w:vAlign w:val="center"/>
          </w:tcPr>
          <w:p w14:paraId="647893B8"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00C7F03C" w14:textId="77777777" w:rsidR="002F2BD0" w:rsidRPr="00C14F75" w:rsidRDefault="002F2BD0" w:rsidP="00926F42">
            <w:pPr>
              <w:jc w:val="center"/>
              <w:rPr>
                <w:rFonts w:ascii="Cambria" w:hAnsi="Cambria"/>
                <w:color w:val="000000"/>
                <w:sz w:val="16"/>
                <w:szCs w:val="16"/>
              </w:rPr>
            </w:pPr>
          </w:p>
        </w:tc>
        <w:tc>
          <w:tcPr>
            <w:tcW w:w="2042" w:type="dxa"/>
            <w:vMerge/>
            <w:vAlign w:val="center"/>
          </w:tcPr>
          <w:p w14:paraId="1157E0FA" w14:textId="77777777" w:rsidR="002F2BD0" w:rsidRPr="00C14F75" w:rsidRDefault="002F2BD0" w:rsidP="00926F42">
            <w:pPr>
              <w:rPr>
                <w:rFonts w:ascii="Cambria" w:hAnsi="Cambria"/>
                <w:color w:val="000000"/>
                <w:sz w:val="16"/>
                <w:szCs w:val="16"/>
              </w:rPr>
            </w:pPr>
          </w:p>
        </w:tc>
        <w:tc>
          <w:tcPr>
            <w:tcW w:w="1080" w:type="dxa"/>
            <w:vMerge/>
            <w:noWrap/>
            <w:vAlign w:val="center"/>
          </w:tcPr>
          <w:p w14:paraId="735E8C9E" w14:textId="77777777" w:rsidR="002F2BD0" w:rsidRPr="00C14F75" w:rsidRDefault="002F2BD0" w:rsidP="00926F42">
            <w:pPr>
              <w:jc w:val="center"/>
              <w:rPr>
                <w:rFonts w:ascii="Cambria" w:hAnsi="Cambria"/>
                <w:color w:val="000000"/>
                <w:sz w:val="16"/>
                <w:szCs w:val="16"/>
              </w:rPr>
            </w:pPr>
          </w:p>
        </w:tc>
        <w:tc>
          <w:tcPr>
            <w:tcW w:w="990" w:type="dxa"/>
            <w:vMerge/>
            <w:noWrap/>
            <w:vAlign w:val="center"/>
          </w:tcPr>
          <w:p w14:paraId="0D457EC7" w14:textId="77777777" w:rsidR="002F2BD0" w:rsidRPr="00C14F75" w:rsidRDefault="002F2BD0" w:rsidP="00926F42">
            <w:pPr>
              <w:jc w:val="center"/>
              <w:rPr>
                <w:rFonts w:ascii="Cambria" w:hAnsi="Cambria"/>
                <w:sz w:val="16"/>
                <w:szCs w:val="16"/>
              </w:rPr>
            </w:pPr>
          </w:p>
        </w:tc>
        <w:tc>
          <w:tcPr>
            <w:tcW w:w="1170" w:type="dxa"/>
            <w:vMerge/>
            <w:noWrap/>
            <w:vAlign w:val="center"/>
          </w:tcPr>
          <w:p w14:paraId="3E1D4D6B" w14:textId="77777777" w:rsidR="002F2BD0" w:rsidRPr="00C14F75" w:rsidRDefault="002F2BD0" w:rsidP="00926F42">
            <w:pPr>
              <w:jc w:val="center"/>
              <w:rPr>
                <w:rFonts w:ascii="Cambria" w:hAnsi="Cambria"/>
                <w:sz w:val="16"/>
                <w:szCs w:val="16"/>
              </w:rPr>
            </w:pPr>
          </w:p>
        </w:tc>
        <w:tc>
          <w:tcPr>
            <w:tcW w:w="2880" w:type="dxa"/>
            <w:vMerge/>
            <w:noWrap/>
            <w:vAlign w:val="center"/>
          </w:tcPr>
          <w:p w14:paraId="052FD366" w14:textId="77777777" w:rsidR="002F2BD0" w:rsidRPr="00C14F75" w:rsidRDefault="002F2BD0" w:rsidP="00926F42">
            <w:pPr>
              <w:rPr>
                <w:rFonts w:ascii="Cambria" w:hAnsi="Cambria"/>
                <w:color w:val="000000"/>
                <w:sz w:val="16"/>
                <w:szCs w:val="16"/>
              </w:rPr>
            </w:pPr>
          </w:p>
        </w:tc>
        <w:tc>
          <w:tcPr>
            <w:tcW w:w="1080" w:type="dxa"/>
            <w:vAlign w:val="center"/>
          </w:tcPr>
          <w:p w14:paraId="16CD9526"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8.400,00</w:t>
            </w:r>
          </w:p>
        </w:tc>
        <w:tc>
          <w:tcPr>
            <w:tcW w:w="1260" w:type="dxa"/>
            <w:vAlign w:val="center"/>
          </w:tcPr>
          <w:p w14:paraId="67DF82E8" w14:textId="6B093536" w:rsidR="002F2BD0" w:rsidRPr="00C14F75" w:rsidRDefault="00822E8B" w:rsidP="00926F42">
            <w:pPr>
              <w:jc w:val="center"/>
              <w:rPr>
                <w:rFonts w:ascii="Cambria" w:hAnsi="Cambria"/>
                <w:color w:val="000000"/>
                <w:sz w:val="16"/>
                <w:szCs w:val="16"/>
              </w:rPr>
            </w:pPr>
            <w:r w:rsidRPr="00C14F75">
              <w:rPr>
                <w:rFonts w:ascii="Cambria" w:hAnsi="Cambria"/>
                <w:color w:val="000000"/>
                <w:sz w:val="16"/>
                <w:szCs w:val="16"/>
              </w:rPr>
              <w:t>ÉTATS-UNIS</w:t>
            </w:r>
            <w:r w:rsidR="002F2BD0" w:rsidRPr="00C14F75">
              <w:rPr>
                <w:rFonts w:ascii="Cambria" w:hAnsi="Cambria"/>
                <w:color w:val="000000"/>
                <w:sz w:val="16"/>
                <w:szCs w:val="16"/>
              </w:rPr>
              <w:t>.</w:t>
            </w:r>
          </w:p>
        </w:tc>
      </w:tr>
      <w:tr w:rsidR="002F2BD0" w:rsidRPr="00C14F75" w14:paraId="51D7A69A" w14:textId="77777777" w:rsidTr="00926F42">
        <w:trPr>
          <w:trHeight w:val="250"/>
          <w:jc w:val="center"/>
        </w:trPr>
        <w:tc>
          <w:tcPr>
            <w:tcW w:w="1120" w:type="dxa"/>
            <w:gridSpan w:val="2"/>
            <w:vMerge/>
            <w:vAlign w:val="center"/>
          </w:tcPr>
          <w:p w14:paraId="1FCF8654"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776101E1" w14:textId="77777777" w:rsidR="002F2BD0" w:rsidRPr="00C14F75" w:rsidRDefault="002F2BD0" w:rsidP="00926F42">
            <w:pPr>
              <w:jc w:val="center"/>
              <w:rPr>
                <w:rFonts w:ascii="Cambria" w:hAnsi="Cambria"/>
                <w:color w:val="000000"/>
                <w:sz w:val="16"/>
                <w:szCs w:val="16"/>
              </w:rPr>
            </w:pPr>
          </w:p>
        </w:tc>
        <w:tc>
          <w:tcPr>
            <w:tcW w:w="2042" w:type="dxa"/>
            <w:vAlign w:val="center"/>
            <w:hideMark/>
          </w:tcPr>
          <w:p w14:paraId="5F920BDF"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Collecte et expédition d’échantillons</w:t>
            </w:r>
          </w:p>
        </w:tc>
        <w:tc>
          <w:tcPr>
            <w:tcW w:w="1080" w:type="dxa"/>
            <w:noWrap/>
            <w:vAlign w:val="center"/>
          </w:tcPr>
          <w:p w14:paraId="00DE6306"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7.000</w:t>
            </w:r>
          </w:p>
        </w:tc>
        <w:tc>
          <w:tcPr>
            <w:tcW w:w="990" w:type="dxa"/>
            <w:noWrap/>
            <w:vAlign w:val="center"/>
          </w:tcPr>
          <w:p w14:paraId="6E899E11" w14:textId="77777777" w:rsidR="002F2BD0" w:rsidRPr="00C14F75" w:rsidRDefault="002F2BD0" w:rsidP="00926F42">
            <w:pPr>
              <w:jc w:val="center"/>
              <w:rPr>
                <w:rFonts w:ascii="Cambria" w:hAnsi="Cambria"/>
                <w:sz w:val="16"/>
                <w:szCs w:val="16"/>
              </w:rPr>
            </w:pPr>
            <w:r w:rsidRPr="00C14F75">
              <w:rPr>
                <w:rFonts w:ascii="Cambria" w:hAnsi="Cambria"/>
                <w:sz w:val="16"/>
                <w:szCs w:val="16"/>
              </w:rPr>
              <w:t>7.000</w:t>
            </w:r>
          </w:p>
        </w:tc>
        <w:tc>
          <w:tcPr>
            <w:tcW w:w="1170" w:type="dxa"/>
            <w:noWrap/>
            <w:vAlign w:val="center"/>
          </w:tcPr>
          <w:p w14:paraId="3081D78E" w14:textId="77777777" w:rsidR="002F2BD0" w:rsidRPr="00C14F75" w:rsidRDefault="002F2BD0" w:rsidP="00926F42">
            <w:pPr>
              <w:jc w:val="center"/>
              <w:rPr>
                <w:rFonts w:ascii="Cambria" w:hAnsi="Cambria"/>
                <w:sz w:val="16"/>
                <w:szCs w:val="16"/>
              </w:rPr>
            </w:pPr>
            <w:r w:rsidRPr="00C14F75">
              <w:rPr>
                <w:rFonts w:ascii="Cambria" w:hAnsi="Cambria"/>
                <w:sz w:val="16"/>
                <w:szCs w:val="16"/>
              </w:rPr>
              <w:t>7.000</w:t>
            </w:r>
          </w:p>
        </w:tc>
        <w:tc>
          <w:tcPr>
            <w:tcW w:w="2880" w:type="dxa"/>
            <w:noWrap/>
            <w:vAlign w:val="center"/>
            <w:hideMark/>
          </w:tcPr>
          <w:p w14:paraId="00373ED4"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Des échantillons supplémentaires seront prélevés pour déterminer l’âge et la croissance. La collecte d'échantillons se concentrera sur le makaire blanc, le makaire bleu et le voilier.</w:t>
            </w:r>
          </w:p>
        </w:tc>
        <w:tc>
          <w:tcPr>
            <w:tcW w:w="1080" w:type="dxa"/>
            <w:vAlign w:val="center"/>
          </w:tcPr>
          <w:p w14:paraId="6271EF21"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7.000,00</w:t>
            </w:r>
          </w:p>
        </w:tc>
        <w:tc>
          <w:tcPr>
            <w:tcW w:w="1260" w:type="dxa"/>
            <w:vAlign w:val="center"/>
          </w:tcPr>
          <w:p w14:paraId="47EFB3F5" w14:textId="72455CEF" w:rsidR="002F2BD0" w:rsidRPr="00C14F75" w:rsidRDefault="00822E8B" w:rsidP="00926F42">
            <w:pPr>
              <w:jc w:val="center"/>
              <w:rPr>
                <w:rFonts w:ascii="Cambria" w:hAnsi="Cambria"/>
                <w:color w:val="000000"/>
                <w:sz w:val="16"/>
                <w:szCs w:val="16"/>
              </w:rPr>
            </w:pPr>
            <w:r w:rsidRPr="00C14F75">
              <w:rPr>
                <w:rFonts w:ascii="Cambria" w:hAnsi="Cambria"/>
                <w:color w:val="000000"/>
                <w:sz w:val="16"/>
                <w:szCs w:val="16"/>
              </w:rPr>
              <w:t>ÉTATS-UNIS</w:t>
            </w:r>
            <w:r w:rsidR="002F2BD0" w:rsidRPr="00C14F75">
              <w:rPr>
                <w:rFonts w:ascii="Cambria" w:hAnsi="Cambria"/>
                <w:color w:val="000000"/>
                <w:sz w:val="16"/>
                <w:szCs w:val="16"/>
              </w:rPr>
              <w:t>.</w:t>
            </w:r>
          </w:p>
        </w:tc>
      </w:tr>
      <w:tr w:rsidR="002F2BD0" w:rsidRPr="00C14F75" w14:paraId="5496F002" w14:textId="77777777" w:rsidTr="00926F42">
        <w:trPr>
          <w:trHeight w:val="250"/>
          <w:jc w:val="center"/>
        </w:trPr>
        <w:tc>
          <w:tcPr>
            <w:tcW w:w="1120" w:type="dxa"/>
            <w:gridSpan w:val="2"/>
            <w:vMerge/>
            <w:vAlign w:val="center"/>
          </w:tcPr>
          <w:p w14:paraId="591F51AA" w14:textId="77777777" w:rsidR="002F2BD0" w:rsidRPr="00C14F75" w:rsidRDefault="002F2BD0" w:rsidP="00926F42">
            <w:pPr>
              <w:jc w:val="center"/>
              <w:rPr>
                <w:rFonts w:ascii="Cambria" w:hAnsi="Cambria"/>
                <w:b/>
                <w:bCs/>
                <w:color w:val="000000"/>
                <w:sz w:val="16"/>
                <w:szCs w:val="16"/>
              </w:rPr>
            </w:pPr>
          </w:p>
        </w:tc>
        <w:tc>
          <w:tcPr>
            <w:tcW w:w="1365" w:type="dxa"/>
            <w:vAlign w:val="center"/>
          </w:tcPr>
          <w:p w14:paraId="218CB9EE" w14:textId="77777777" w:rsidR="002F2BD0" w:rsidRPr="00C14F75" w:rsidRDefault="002F2BD0" w:rsidP="00926F42">
            <w:pPr>
              <w:jc w:val="center"/>
              <w:rPr>
                <w:rFonts w:ascii="Cambria" w:hAnsi="Cambria"/>
                <w:b/>
                <w:bCs/>
                <w:color w:val="000000"/>
                <w:sz w:val="16"/>
                <w:szCs w:val="16"/>
              </w:rPr>
            </w:pPr>
          </w:p>
        </w:tc>
        <w:tc>
          <w:tcPr>
            <w:tcW w:w="2042" w:type="dxa"/>
            <w:vAlign w:val="center"/>
            <w:hideMark/>
          </w:tcPr>
          <w:p w14:paraId="2EC5AAC4" w14:textId="77777777" w:rsidR="002F2BD0" w:rsidRPr="00C14F75" w:rsidRDefault="002F2BD0" w:rsidP="00926F42">
            <w:pPr>
              <w:rPr>
                <w:rFonts w:ascii="Cambria" w:hAnsi="Cambria"/>
                <w:b/>
                <w:bCs/>
                <w:color w:val="000000"/>
                <w:sz w:val="16"/>
                <w:szCs w:val="16"/>
              </w:rPr>
            </w:pPr>
            <w:r w:rsidRPr="00C14F75">
              <w:rPr>
                <w:rFonts w:ascii="Cambria" w:hAnsi="Cambria"/>
                <w:b/>
                <w:bCs/>
                <w:color w:val="000000"/>
                <w:sz w:val="16"/>
                <w:szCs w:val="16"/>
              </w:rPr>
              <w:t>Sous-total</w:t>
            </w:r>
          </w:p>
        </w:tc>
        <w:tc>
          <w:tcPr>
            <w:tcW w:w="1080" w:type="dxa"/>
            <w:noWrap/>
            <w:vAlign w:val="center"/>
          </w:tcPr>
          <w:p w14:paraId="7034E9BB" w14:textId="77777777" w:rsidR="002F2BD0" w:rsidRPr="00C14F75" w:rsidRDefault="002F2BD0" w:rsidP="00926F42">
            <w:pPr>
              <w:jc w:val="center"/>
              <w:rPr>
                <w:rFonts w:ascii="Cambria" w:hAnsi="Cambria"/>
                <w:b/>
                <w:bCs/>
                <w:color w:val="000000"/>
                <w:sz w:val="16"/>
                <w:szCs w:val="16"/>
              </w:rPr>
            </w:pPr>
            <w:r w:rsidRPr="00C14F75">
              <w:rPr>
                <w:rFonts w:ascii="Cambria" w:hAnsi="Cambria"/>
                <w:b/>
                <w:bCs/>
                <w:color w:val="000000"/>
                <w:sz w:val="16"/>
                <w:szCs w:val="16"/>
              </w:rPr>
              <w:t>83.900</w:t>
            </w:r>
          </w:p>
        </w:tc>
        <w:tc>
          <w:tcPr>
            <w:tcW w:w="990" w:type="dxa"/>
            <w:noWrap/>
            <w:vAlign w:val="center"/>
          </w:tcPr>
          <w:p w14:paraId="38F7A48B" w14:textId="77777777" w:rsidR="002F2BD0" w:rsidRPr="00C14F75" w:rsidRDefault="002F2BD0" w:rsidP="00926F42">
            <w:pPr>
              <w:jc w:val="center"/>
              <w:rPr>
                <w:rFonts w:ascii="Cambria" w:hAnsi="Cambria"/>
                <w:b/>
                <w:bCs/>
                <w:sz w:val="16"/>
                <w:szCs w:val="16"/>
              </w:rPr>
            </w:pPr>
            <w:r w:rsidRPr="00C14F75">
              <w:rPr>
                <w:rFonts w:ascii="Cambria" w:hAnsi="Cambria"/>
                <w:b/>
                <w:bCs/>
                <w:sz w:val="16"/>
                <w:szCs w:val="16"/>
              </w:rPr>
              <w:t>83.900</w:t>
            </w:r>
          </w:p>
        </w:tc>
        <w:tc>
          <w:tcPr>
            <w:tcW w:w="1170" w:type="dxa"/>
            <w:noWrap/>
            <w:vAlign w:val="center"/>
          </w:tcPr>
          <w:p w14:paraId="0F703AD8" w14:textId="77777777" w:rsidR="002F2BD0" w:rsidRPr="00C14F75" w:rsidRDefault="002F2BD0" w:rsidP="00926F42">
            <w:pPr>
              <w:jc w:val="center"/>
              <w:rPr>
                <w:rFonts w:ascii="Cambria" w:hAnsi="Cambria"/>
                <w:b/>
                <w:bCs/>
                <w:sz w:val="16"/>
                <w:szCs w:val="16"/>
              </w:rPr>
            </w:pPr>
            <w:r w:rsidRPr="00C14F75">
              <w:rPr>
                <w:rFonts w:ascii="Cambria" w:hAnsi="Cambria"/>
                <w:b/>
                <w:bCs/>
                <w:sz w:val="16"/>
                <w:szCs w:val="16"/>
              </w:rPr>
              <w:t>79.400</w:t>
            </w:r>
          </w:p>
        </w:tc>
        <w:tc>
          <w:tcPr>
            <w:tcW w:w="2880" w:type="dxa"/>
            <w:shd w:val="clear" w:color="auto" w:fill="000000" w:themeFill="text1"/>
            <w:noWrap/>
            <w:vAlign w:val="center"/>
            <w:hideMark/>
          </w:tcPr>
          <w:p w14:paraId="5F8E3BD8" w14:textId="77777777" w:rsidR="002F2BD0" w:rsidRPr="00C14F75" w:rsidRDefault="002F2BD0" w:rsidP="00926F42">
            <w:pPr>
              <w:rPr>
                <w:rFonts w:ascii="Cambria" w:hAnsi="Cambria"/>
                <w:b/>
                <w:bCs/>
                <w:color w:val="000000"/>
                <w:sz w:val="16"/>
                <w:szCs w:val="16"/>
              </w:rPr>
            </w:pPr>
          </w:p>
        </w:tc>
        <w:tc>
          <w:tcPr>
            <w:tcW w:w="1080" w:type="dxa"/>
            <w:shd w:val="clear" w:color="auto" w:fill="000000" w:themeFill="text1"/>
            <w:vAlign w:val="center"/>
          </w:tcPr>
          <w:p w14:paraId="6E9AC354" w14:textId="77777777" w:rsidR="002F2BD0" w:rsidRPr="00C14F75" w:rsidRDefault="002F2BD0" w:rsidP="00926F42">
            <w:pPr>
              <w:jc w:val="center"/>
              <w:rPr>
                <w:rFonts w:ascii="Cambria" w:hAnsi="Cambria"/>
                <w:b/>
                <w:bCs/>
                <w:color w:val="000000"/>
                <w:sz w:val="16"/>
                <w:szCs w:val="16"/>
              </w:rPr>
            </w:pPr>
          </w:p>
        </w:tc>
        <w:tc>
          <w:tcPr>
            <w:tcW w:w="1260" w:type="dxa"/>
            <w:shd w:val="clear" w:color="auto" w:fill="000000" w:themeFill="text1"/>
            <w:vAlign w:val="center"/>
          </w:tcPr>
          <w:p w14:paraId="42446301" w14:textId="77777777" w:rsidR="002F2BD0" w:rsidRPr="00C14F75" w:rsidRDefault="002F2BD0" w:rsidP="00926F42">
            <w:pPr>
              <w:jc w:val="center"/>
              <w:rPr>
                <w:rFonts w:ascii="Cambria" w:hAnsi="Cambria"/>
                <w:b/>
                <w:bCs/>
                <w:color w:val="000000"/>
                <w:sz w:val="16"/>
                <w:szCs w:val="16"/>
              </w:rPr>
            </w:pPr>
          </w:p>
        </w:tc>
      </w:tr>
      <w:tr w:rsidR="002F2BD0" w:rsidRPr="00C14F75" w14:paraId="1AD3AA94" w14:textId="77777777" w:rsidTr="00926F42">
        <w:trPr>
          <w:trHeight w:val="473"/>
          <w:jc w:val="center"/>
        </w:trPr>
        <w:tc>
          <w:tcPr>
            <w:tcW w:w="1120" w:type="dxa"/>
            <w:gridSpan w:val="2"/>
            <w:vMerge w:val="restart"/>
            <w:vAlign w:val="center"/>
          </w:tcPr>
          <w:p w14:paraId="3D8263FA"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Requins (SRDCP)</w:t>
            </w:r>
          </w:p>
        </w:tc>
        <w:tc>
          <w:tcPr>
            <w:tcW w:w="1365" w:type="dxa"/>
            <w:vMerge w:val="restart"/>
            <w:vAlign w:val="center"/>
          </w:tcPr>
          <w:p w14:paraId="4E425333"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Marquage</w:t>
            </w:r>
          </w:p>
        </w:tc>
        <w:tc>
          <w:tcPr>
            <w:tcW w:w="2042" w:type="dxa"/>
            <w:vMerge w:val="restart"/>
            <w:vAlign w:val="center"/>
            <w:hideMark/>
          </w:tcPr>
          <w:p w14:paraId="617E9C26"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Marques et matériel de marquage</w:t>
            </w:r>
          </w:p>
        </w:tc>
        <w:tc>
          <w:tcPr>
            <w:tcW w:w="1080" w:type="dxa"/>
            <w:vMerge w:val="restart"/>
            <w:noWrap/>
            <w:vAlign w:val="center"/>
          </w:tcPr>
          <w:p w14:paraId="513948BA"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81.400</w:t>
            </w:r>
          </w:p>
        </w:tc>
        <w:tc>
          <w:tcPr>
            <w:tcW w:w="990" w:type="dxa"/>
            <w:vMerge w:val="restart"/>
            <w:noWrap/>
            <w:vAlign w:val="center"/>
          </w:tcPr>
          <w:p w14:paraId="1DA7E921" w14:textId="77777777" w:rsidR="002F2BD0" w:rsidRPr="00C14F75" w:rsidRDefault="002F2BD0" w:rsidP="00926F42">
            <w:pPr>
              <w:jc w:val="center"/>
              <w:rPr>
                <w:rFonts w:ascii="Cambria" w:hAnsi="Cambria"/>
                <w:sz w:val="16"/>
                <w:szCs w:val="16"/>
              </w:rPr>
            </w:pPr>
            <w:r w:rsidRPr="00C14F75">
              <w:rPr>
                <w:rFonts w:ascii="Cambria" w:hAnsi="Cambria"/>
                <w:sz w:val="16"/>
                <w:szCs w:val="16"/>
              </w:rPr>
              <w:t>44.400</w:t>
            </w:r>
          </w:p>
        </w:tc>
        <w:tc>
          <w:tcPr>
            <w:tcW w:w="1170" w:type="dxa"/>
            <w:vMerge w:val="restart"/>
            <w:noWrap/>
            <w:vAlign w:val="center"/>
          </w:tcPr>
          <w:p w14:paraId="4DA75D7F" w14:textId="77777777" w:rsidR="002F2BD0" w:rsidRPr="00C14F75" w:rsidRDefault="002F2BD0" w:rsidP="00926F42">
            <w:pPr>
              <w:jc w:val="center"/>
              <w:rPr>
                <w:rFonts w:ascii="Cambria" w:hAnsi="Cambria"/>
                <w:sz w:val="16"/>
                <w:szCs w:val="16"/>
              </w:rPr>
            </w:pPr>
            <w:r w:rsidRPr="00C14F75">
              <w:rPr>
                <w:rFonts w:ascii="Cambria" w:hAnsi="Cambria"/>
                <w:sz w:val="16"/>
                <w:szCs w:val="16"/>
              </w:rPr>
              <w:t>44.400</w:t>
            </w:r>
          </w:p>
        </w:tc>
        <w:tc>
          <w:tcPr>
            <w:tcW w:w="2880" w:type="dxa"/>
            <w:vMerge w:val="restart"/>
            <w:noWrap/>
            <w:vAlign w:val="center"/>
            <w:hideMark/>
          </w:tcPr>
          <w:p w14:paraId="28BAA80E"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 xml:space="preserve">Acquisition de nouvelles marques (20 en 2026 ; 22 en 2027) pour les campagnes de marquage et le marquage opportuniste. Inclut aussi la valeur pour l’acquisition de matériels de marquage. L’acquisition de marques pour 2028/2029 est plus réduite (12 </w:t>
            </w:r>
            <w:r w:rsidRPr="00C14F75">
              <w:rPr>
                <w:rFonts w:ascii="Cambria" w:hAnsi="Cambria"/>
                <w:color w:val="000000"/>
                <w:sz w:val="16"/>
                <w:szCs w:val="16"/>
              </w:rPr>
              <w:lastRenderedPageBreak/>
              <w:t>par an) en plaçant l’accent sur d’autres zones.</w:t>
            </w:r>
          </w:p>
        </w:tc>
        <w:tc>
          <w:tcPr>
            <w:tcW w:w="1080" w:type="dxa"/>
            <w:vAlign w:val="center"/>
          </w:tcPr>
          <w:p w14:paraId="1BCDEF8A"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lastRenderedPageBreak/>
              <w:t>65.120,00</w:t>
            </w:r>
          </w:p>
        </w:tc>
        <w:tc>
          <w:tcPr>
            <w:tcW w:w="1260" w:type="dxa"/>
            <w:vAlign w:val="center"/>
          </w:tcPr>
          <w:p w14:paraId="466B3B6D"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UE</w:t>
            </w:r>
          </w:p>
        </w:tc>
      </w:tr>
      <w:tr w:rsidR="002F2BD0" w:rsidRPr="00C14F75" w14:paraId="2DD200C6" w14:textId="77777777" w:rsidTr="00926F42">
        <w:trPr>
          <w:trHeight w:val="472"/>
          <w:jc w:val="center"/>
        </w:trPr>
        <w:tc>
          <w:tcPr>
            <w:tcW w:w="1120" w:type="dxa"/>
            <w:gridSpan w:val="2"/>
            <w:vMerge/>
            <w:vAlign w:val="center"/>
          </w:tcPr>
          <w:p w14:paraId="4543AB69"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5013A519" w14:textId="77777777" w:rsidR="002F2BD0" w:rsidRPr="00C14F75" w:rsidRDefault="002F2BD0" w:rsidP="00926F42">
            <w:pPr>
              <w:jc w:val="center"/>
              <w:rPr>
                <w:rFonts w:ascii="Cambria" w:hAnsi="Cambria"/>
                <w:color w:val="000000"/>
                <w:sz w:val="16"/>
                <w:szCs w:val="16"/>
              </w:rPr>
            </w:pPr>
          </w:p>
        </w:tc>
        <w:tc>
          <w:tcPr>
            <w:tcW w:w="2042" w:type="dxa"/>
            <w:vMerge/>
            <w:vAlign w:val="center"/>
          </w:tcPr>
          <w:p w14:paraId="1CB194A3" w14:textId="77777777" w:rsidR="002F2BD0" w:rsidRPr="00C14F75" w:rsidRDefault="002F2BD0" w:rsidP="00926F42">
            <w:pPr>
              <w:rPr>
                <w:rFonts w:ascii="Cambria" w:hAnsi="Cambria"/>
                <w:color w:val="000000"/>
                <w:sz w:val="16"/>
                <w:szCs w:val="16"/>
              </w:rPr>
            </w:pPr>
          </w:p>
        </w:tc>
        <w:tc>
          <w:tcPr>
            <w:tcW w:w="1080" w:type="dxa"/>
            <w:vMerge/>
            <w:noWrap/>
            <w:vAlign w:val="center"/>
          </w:tcPr>
          <w:p w14:paraId="63A001E9" w14:textId="77777777" w:rsidR="002F2BD0" w:rsidRPr="00C14F75" w:rsidRDefault="002F2BD0" w:rsidP="00926F42">
            <w:pPr>
              <w:jc w:val="center"/>
              <w:rPr>
                <w:rFonts w:ascii="Cambria" w:hAnsi="Cambria"/>
                <w:color w:val="000000"/>
                <w:sz w:val="16"/>
                <w:szCs w:val="16"/>
              </w:rPr>
            </w:pPr>
          </w:p>
        </w:tc>
        <w:tc>
          <w:tcPr>
            <w:tcW w:w="990" w:type="dxa"/>
            <w:vMerge/>
            <w:noWrap/>
            <w:vAlign w:val="center"/>
          </w:tcPr>
          <w:p w14:paraId="0C76398A" w14:textId="77777777" w:rsidR="002F2BD0" w:rsidRPr="00C14F75" w:rsidRDefault="002F2BD0" w:rsidP="00926F42">
            <w:pPr>
              <w:jc w:val="center"/>
              <w:rPr>
                <w:rFonts w:ascii="Cambria" w:hAnsi="Cambria"/>
                <w:sz w:val="16"/>
                <w:szCs w:val="16"/>
              </w:rPr>
            </w:pPr>
          </w:p>
        </w:tc>
        <w:tc>
          <w:tcPr>
            <w:tcW w:w="1170" w:type="dxa"/>
            <w:vMerge/>
            <w:noWrap/>
            <w:vAlign w:val="center"/>
          </w:tcPr>
          <w:p w14:paraId="2E8A1A35" w14:textId="77777777" w:rsidR="002F2BD0" w:rsidRPr="00C14F75" w:rsidRDefault="002F2BD0" w:rsidP="00926F42">
            <w:pPr>
              <w:jc w:val="center"/>
              <w:rPr>
                <w:rFonts w:ascii="Cambria" w:hAnsi="Cambria"/>
                <w:sz w:val="16"/>
                <w:szCs w:val="16"/>
              </w:rPr>
            </w:pPr>
          </w:p>
        </w:tc>
        <w:tc>
          <w:tcPr>
            <w:tcW w:w="2880" w:type="dxa"/>
            <w:vMerge/>
            <w:noWrap/>
            <w:vAlign w:val="center"/>
          </w:tcPr>
          <w:p w14:paraId="031C2A24" w14:textId="77777777" w:rsidR="002F2BD0" w:rsidRPr="00C14F75" w:rsidRDefault="002F2BD0" w:rsidP="00926F42">
            <w:pPr>
              <w:rPr>
                <w:rFonts w:ascii="Cambria" w:hAnsi="Cambria"/>
                <w:color w:val="000000"/>
                <w:sz w:val="16"/>
                <w:szCs w:val="16"/>
              </w:rPr>
            </w:pPr>
          </w:p>
        </w:tc>
        <w:tc>
          <w:tcPr>
            <w:tcW w:w="1080" w:type="dxa"/>
            <w:vAlign w:val="center"/>
          </w:tcPr>
          <w:p w14:paraId="6A89541C"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16.280,00</w:t>
            </w:r>
          </w:p>
        </w:tc>
        <w:tc>
          <w:tcPr>
            <w:tcW w:w="1260" w:type="dxa"/>
            <w:vAlign w:val="center"/>
          </w:tcPr>
          <w:p w14:paraId="316C9662"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CAN</w:t>
            </w:r>
          </w:p>
        </w:tc>
      </w:tr>
      <w:tr w:rsidR="002F2BD0" w:rsidRPr="00C14F75" w14:paraId="1CB78102" w14:textId="77777777" w:rsidTr="00926F42">
        <w:trPr>
          <w:trHeight w:val="188"/>
          <w:jc w:val="center"/>
        </w:trPr>
        <w:tc>
          <w:tcPr>
            <w:tcW w:w="1120" w:type="dxa"/>
            <w:gridSpan w:val="2"/>
            <w:vMerge/>
            <w:vAlign w:val="center"/>
          </w:tcPr>
          <w:p w14:paraId="6C74773B"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4B0F0154" w14:textId="77777777" w:rsidR="002F2BD0" w:rsidRPr="00C14F75" w:rsidRDefault="002F2BD0" w:rsidP="00926F42">
            <w:pPr>
              <w:jc w:val="center"/>
              <w:rPr>
                <w:rFonts w:ascii="Cambria" w:hAnsi="Cambria"/>
                <w:color w:val="000000"/>
                <w:sz w:val="16"/>
                <w:szCs w:val="16"/>
              </w:rPr>
            </w:pPr>
          </w:p>
        </w:tc>
        <w:tc>
          <w:tcPr>
            <w:tcW w:w="2042" w:type="dxa"/>
            <w:vMerge w:val="restart"/>
            <w:vAlign w:val="center"/>
            <w:hideMark/>
          </w:tcPr>
          <w:p w14:paraId="19B2C6C3"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Récompense, sensibilisation et satellite</w:t>
            </w:r>
          </w:p>
        </w:tc>
        <w:tc>
          <w:tcPr>
            <w:tcW w:w="1080" w:type="dxa"/>
            <w:vMerge w:val="restart"/>
            <w:noWrap/>
            <w:vAlign w:val="center"/>
          </w:tcPr>
          <w:p w14:paraId="7A7FF91C"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17.160</w:t>
            </w:r>
          </w:p>
        </w:tc>
        <w:tc>
          <w:tcPr>
            <w:tcW w:w="990" w:type="dxa"/>
            <w:vMerge w:val="restart"/>
            <w:noWrap/>
            <w:vAlign w:val="center"/>
          </w:tcPr>
          <w:p w14:paraId="1A8491F3" w14:textId="77777777" w:rsidR="002F2BD0" w:rsidRPr="00C14F75" w:rsidRDefault="002F2BD0" w:rsidP="00926F42">
            <w:pPr>
              <w:jc w:val="center"/>
              <w:rPr>
                <w:rFonts w:ascii="Cambria" w:hAnsi="Cambria"/>
                <w:sz w:val="16"/>
                <w:szCs w:val="16"/>
              </w:rPr>
            </w:pPr>
            <w:r w:rsidRPr="00C14F75">
              <w:rPr>
                <w:rFonts w:ascii="Cambria" w:hAnsi="Cambria"/>
                <w:sz w:val="16"/>
                <w:szCs w:val="16"/>
              </w:rPr>
              <w:t>9.360</w:t>
            </w:r>
          </w:p>
        </w:tc>
        <w:tc>
          <w:tcPr>
            <w:tcW w:w="1170" w:type="dxa"/>
            <w:vMerge w:val="restart"/>
            <w:noWrap/>
            <w:vAlign w:val="center"/>
          </w:tcPr>
          <w:p w14:paraId="6ADFC49B" w14:textId="77777777" w:rsidR="002F2BD0" w:rsidRPr="00C14F75" w:rsidRDefault="002F2BD0" w:rsidP="00926F42">
            <w:pPr>
              <w:jc w:val="center"/>
              <w:rPr>
                <w:rFonts w:ascii="Cambria" w:hAnsi="Cambria"/>
                <w:sz w:val="16"/>
                <w:szCs w:val="16"/>
              </w:rPr>
            </w:pPr>
            <w:r w:rsidRPr="00C14F75">
              <w:rPr>
                <w:rFonts w:ascii="Cambria" w:hAnsi="Cambria"/>
                <w:sz w:val="16"/>
                <w:szCs w:val="16"/>
              </w:rPr>
              <w:t>9.360</w:t>
            </w:r>
          </w:p>
        </w:tc>
        <w:tc>
          <w:tcPr>
            <w:tcW w:w="2880" w:type="dxa"/>
            <w:vMerge w:val="restart"/>
            <w:noWrap/>
            <w:vAlign w:val="center"/>
            <w:hideMark/>
          </w:tcPr>
          <w:p w14:paraId="25866A64"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Valeur pour couvrir les récompenses, la sensibilisation et les transmissions par satellite.</w:t>
            </w:r>
          </w:p>
        </w:tc>
        <w:tc>
          <w:tcPr>
            <w:tcW w:w="1080" w:type="dxa"/>
            <w:vAlign w:val="center"/>
          </w:tcPr>
          <w:p w14:paraId="30AC5060"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13.728,00</w:t>
            </w:r>
          </w:p>
        </w:tc>
        <w:tc>
          <w:tcPr>
            <w:tcW w:w="1260" w:type="dxa"/>
            <w:vAlign w:val="center"/>
          </w:tcPr>
          <w:p w14:paraId="5D9448BE"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UE</w:t>
            </w:r>
          </w:p>
        </w:tc>
      </w:tr>
      <w:tr w:rsidR="002F2BD0" w:rsidRPr="00C14F75" w14:paraId="573758F1" w14:textId="77777777" w:rsidTr="00926F42">
        <w:trPr>
          <w:trHeight w:val="187"/>
          <w:jc w:val="center"/>
        </w:trPr>
        <w:tc>
          <w:tcPr>
            <w:tcW w:w="1120" w:type="dxa"/>
            <w:gridSpan w:val="2"/>
            <w:vMerge/>
            <w:vAlign w:val="center"/>
          </w:tcPr>
          <w:p w14:paraId="46DCF75A"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260A186E" w14:textId="77777777" w:rsidR="002F2BD0" w:rsidRPr="00C14F75" w:rsidRDefault="002F2BD0" w:rsidP="00926F42">
            <w:pPr>
              <w:jc w:val="center"/>
              <w:rPr>
                <w:rFonts w:ascii="Cambria" w:hAnsi="Cambria"/>
                <w:color w:val="000000"/>
                <w:sz w:val="16"/>
                <w:szCs w:val="16"/>
              </w:rPr>
            </w:pPr>
          </w:p>
        </w:tc>
        <w:tc>
          <w:tcPr>
            <w:tcW w:w="2042" w:type="dxa"/>
            <w:vMerge/>
            <w:vAlign w:val="center"/>
          </w:tcPr>
          <w:p w14:paraId="6C57FA8A" w14:textId="77777777" w:rsidR="002F2BD0" w:rsidRPr="00C14F75" w:rsidRDefault="002F2BD0" w:rsidP="00926F42">
            <w:pPr>
              <w:rPr>
                <w:rFonts w:ascii="Cambria" w:hAnsi="Cambria"/>
                <w:color w:val="000000"/>
                <w:sz w:val="16"/>
                <w:szCs w:val="16"/>
              </w:rPr>
            </w:pPr>
          </w:p>
        </w:tc>
        <w:tc>
          <w:tcPr>
            <w:tcW w:w="1080" w:type="dxa"/>
            <w:vMerge/>
            <w:noWrap/>
            <w:vAlign w:val="center"/>
          </w:tcPr>
          <w:p w14:paraId="06338463" w14:textId="77777777" w:rsidR="002F2BD0" w:rsidRPr="00C14F75" w:rsidRDefault="002F2BD0" w:rsidP="00926F42">
            <w:pPr>
              <w:jc w:val="center"/>
              <w:rPr>
                <w:rFonts w:ascii="Cambria" w:hAnsi="Cambria"/>
                <w:color w:val="000000"/>
                <w:sz w:val="16"/>
                <w:szCs w:val="16"/>
              </w:rPr>
            </w:pPr>
          </w:p>
        </w:tc>
        <w:tc>
          <w:tcPr>
            <w:tcW w:w="990" w:type="dxa"/>
            <w:vMerge/>
            <w:noWrap/>
            <w:vAlign w:val="center"/>
          </w:tcPr>
          <w:p w14:paraId="016A6E02" w14:textId="77777777" w:rsidR="002F2BD0" w:rsidRPr="00C14F75" w:rsidRDefault="002F2BD0" w:rsidP="00926F42">
            <w:pPr>
              <w:jc w:val="center"/>
              <w:rPr>
                <w:rFonts w:ascii="Cambria" w:hAnsi="Cambria"/>
                <w:sz w:val="16"/>
                <w:szCs w:val="16"/>
              </w:rPr>
            </w:pPr>
          </w:p>
        </w:tc>
        <w:tc>
          <w:tcPr>
            <w:tcW w:w="1170" w:type="dxa"/>
            <w:vMerge/>
            <w:noWrap/>
            <w:vAlign w:val="center"/>
          </w:tcPr>
          <w:p w14:paraId="6B0B045D" w14:textId="77777777" w:rsidR="002F2BD0" w:rsidRPr="00C14F75" w:rsidRDefault="002F2BD0" w:rsidP="00926F42">
            <w:pPr>
              <w:jc w:val="center"/>
              <w:rPr>
                <w:rFonts w:ascii="Cambria" w:hAnsi="Cambria"/>
                <w:sz w:val="16"/>
                <w:szCs w:val="16"/>
              </w:rPr>
            </w:pPr>
          </w:p>
        </w:tc>
        <w:tc>
          <w:tcPr>
            <w:tcW w:w="2880" w:type="dxa"/>
            <w:vMerge/>
            <w:noWrap/>
            <w:vAlign w:val="center"/>
          </w:tcPr>
          <w:p w14:paraId="20B34220" w14:textId="77777777" w:rsidR="002F2BD0" w:rsidRPr="00C14F75" w:rsidRDefault="002F2BD0" w:rsidP="00926F42">
            <w:pPr>
              <w:rPr>
                <w:rFonts w:ascii="Cambria" w:hAnsi="Cambria"/>
                <w:color w:val="000000"/>
                <w:sz w:val="16"/>
                <w:szCs w:val="16"/>
              </w:rPr>
            </w:pPr>
          </w:p>
        </w:tc>
        <w:tc>
          <w:tcPr>
            <w:tcW w:w="1080" w:type="dxa"/>
            <w:vAlign w:val="center"/>
          </w:tcPr>
          <w:p w14:paraId="17FC78A7"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1.598,43</w:t>
            </w:r>
          </w:p>
        </w:tc>
        <w:tc>
          <w:tcPr>
            <w:tcW w:w="1260" w:type="dxa"/>
            <w:vAlign w:val="center"/>
          </w:tcPr>
          <w:p w14:paraId="4BAD6CE5"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CAN</w:t>
            </w:r>
          </w:p>
        </w:tc>
      </w:tr>
      <w:tr w:rsidR="002F2BD0" w:rsidRPr="00C14F75" w14:paraId="639A9F98" w14:textId="77777777" w:rsidTr="00926F42">
        <w:trPr>
          <w:trHeight w:val="250"/>
          <w:jc w:val="center"/>
        </w:trPr>
        <w:tc>
          <w:tcPr>
            <w:tcW w:w="1120" w:type="dxa"/>
            <w:gridSpan w:val="2"/>
            <w:vMerge/>
            <w:vAlign w:val="center"/>
          </w:tcPr>
          <w:p w14:paraId="015C07E5"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42A796B6" w14:textId="77777777" w:rsidR="002F2BD0" w:rsidRPr="00C14F75" w:rsidRDefault="002F2BD0" w:rsidP="00926F42">
            <w:pPr>
              <w:jc w:val="center"/>
              <w:rPr>
                <w:rFonts w:ascii="Cambria" w:hAnsi="Cambria"/>
                <w:color w:val="000000"/>
                <w:sz w:val="16"/>
                <w:szCs w:val="16"/>
              </w:rPr>
            </w:pPr>
          </w:p>
        </w:tc>
        <w:tc>
          <w:tcPr>
            <w:tcW w:w="2042" w:type="dxa"/>
            <w:vAlign w:val="center"/>
            <w:hideMark/>
          </w:tcPr>
          <w:p w14:paraId="324D98A3"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Campagne de marquage</w:t>
            </w:r>
          </w:p>
        </w:tc>
        <w:tc>
          <w:tcPr>
            <w:tcW w:w="1080" w:type="dxa"/>
            <w:noWrap/>
            <w:vAlign w:val="center"/>
          </w:tcPr>
          <w:p w14:paraId="65E58652"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12.000</w:t>
            </w:r>
          </w:p>
        </w:tc>
        <w:tc>
          <w:tcPr>
            <w:tcW w:w="990" w:type="dxa"/>
            <w:noWrap/>
            <w:vAlign w:val="center"/>
          </w:tcPr>
          <w:p w14:paraId="315EE137" w14:textId="77777777" w:rsidR="002F2BD0" w:rsidRPr="00C14F75" w:rsidRDefault="002F2BD0" w:rsidP="00926F42">
            <w:pPr>
              <w:jc w:val="center"/>
              <w:rPr>
                <w:rFonts w:ascii="Cambria" w:hAnsi="Cambria"/>
                <w:sz w:val="16"/>
                <w:szCs w:val="16"/>
              </w:rPr>
            </w:pPr>
            <w:r w:rsidRPr="00C14F75">
              <w:rPr>
                <w:rFonts w:ascii="Cambria" w:hAnsi="Cambria"/>
                <w:sz w:val="16"/>
                <w:szCs w:val="16"/>
              </w:rPr>
              <w:t>50.000</w:t>
            </w:r>
          </w:p>
        </w:tc>
        <w:tc>
          <w:tcPr>
            <w:tcW w:w="1170" w:type="dxa"/>
            <w:noWrap/>
            <w:vAlign w:val="center"/>
          </w:tcPr>
          <w:p w14:paraId="1FF2C443" w14:textId="77777777" w:rsidR="002F2BD0" w:rsidRPr="00C14F75" w:rsidRDefault="002F2BD0" w:rsidP="00926F42">
            <w:pPr>
              <w:jc w:val="center"/>
              <w:rPr>
                <w:rFonts w:ascii="Cambria" w:hAnsi="Cambria"/>
                <w:sz w:val="16"/>
                <w:szCs w:val="16"/>
              </w:rPr>
            </w:pPr>
            <w:r w:rsidRPr="00C14F75">
              <w:rPr>
                <w:rFonts w:ascii="Cambria" w:hAnsi="Cambria"/>
                <w:sz w:val="16"/>
                <w:szCs w:val="16"/>
              </w:rPr>
              <w:t>50.000</w:t>
            </w:r>
          </w:p>
        </w:tc>
        <w:tc>
          <w:tcPr>
            <w:tcW w:w="2880" w:type="dxa"/>
            <w:noWrap/>
            <w:vAlign w:val="center"/>
            <w:hideMark/>
          </w:tcPr>
          <w:p w14:paraId="3F600A8B"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Campagnes de marquage dédiées pour les zones prioritaires de l’Atlantique Sud-Ouest et Nord-Ouest (2027) ainsi que dans d’autres zones prioritaires en 2028/2029. Ces données soutiennent l’analyse du mélange des stocks et la modélisation de l’adéquation de l’habitat pour les requins pélagiques prioritaires.</w:t>
            </w:r>
          </w:p>
        </w:tc>
        <w:tc>
          <w:tcPr>
            <w:tcW w:w="1080" w:type="dxa"/>
            <w:vAlign w:val="center"/>
          </w:tcPr>
          <w:p w14:paraId="628145EB"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9.600,00</w:t>
            </w:r>
          </w:p>
        </w:tc>
        <w:tc>
          <w:tcPr>
            <w:tcW w:w="1260" w:type="dxa"/>
            <w:vAlign w:val="center"/>
          </w:tcPr>
          <w:p w14:paraId="146436E5"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UE</w:t>
            </w:r>
          </w:p>
        </w:tc>
      </w:tr>
      <w:tr w:rsidR="002F2BD0" w:rsidRPr="00C14F75" w14:paraId="0ACCD277" w14:textId="77777777" w:rsidTr="00926F42">
        <w:trPr>
          <w:trHeight w:val="250"/>
          <w:jc w:val="center"/>
        </w:trPr>
        <w:tc>
          <w:tcPr>
            <w:tcW w:w="1120" w:type="dxa"/>
            <w:gridSpan w:val="2"/>
            <w:vMerge/>
            <w:vAlign w:val="center"/>
          </w:tcPr>
          <w:p w14:paraId="3DE97119" w14:textId="77777777" w:rsidR="002F2BD0" w:rsidRPr="00C14F75" w:rsidRDefault="002F2BD0" w:rsidP="00926F42">
            <w:pPr>
              <w:jc w:val="center"/>
              <w:rPr>
                <w:rFonts w:ascii="Cambria" w:hAnsi="Cambria"/>
                <w:color w:val="000000"/>
                <w:sz w:val="16"/>
                <w:szCs w:val="16"/>
              </w:rPr>
            </w:pPr>
          </w:p>
        </w:tc>
        <w:tc>
          <w:tcPr>
            <w:tcW w:w="1365" w:type="dxa"/>
            <w:vMerge w:val="restart"/>
            <w:vAlign w:val="center"/>
          </w:tcPr>
          <w:p w14:paraId="3FA48E9E"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Études biologiques :</w:t>
            </w:r>
          </w:p>
        </w:tc>
        <w:tc>
          <w:tcPr>
            <w:tcW w:w="2042" w:type="dxa"/>
            <w:vAlign w:val="center"/>
            <w:hideMark/>
          </w:tcPr>
          <w:p w14:paraId="270028A1"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Reproduction</w:t>
            </w:r>
          </w:p>
        </w:tc>
        <w:tc>
          <w:tcPr>
            <w:tcW w:w="1080" w:type="dxa"/>
            <w:noWrap/>
            <w:vAlign w:val="center"/>
          </w:tcPr>
          <w:p w14:paraId="4C236B2D" w14:textId="77777777" w:rsidR="002F2BD0" w:rsidRPr="00C14F75" w:rsidRDefault="002F2BD0" w:rsidP="00926F42">
            <w:pPr>
              <w:jc w:val="center"/>
              <w:rPr>
                <w:rFonts w:ascii="Cambria" w:hAnsi="Cambria"/>
                <w:color w:val="000000"/>
                <w:sz w:val="16"/>
                <w:szCs w:val="16"/>
              </w:rPr>
            </w:pPr>
          </w:p>
        </w:tc>
        <w:tc>
          <w:tcPr>
            <w:tcW w:w="990" w:type="dxa"/>
            <w:noWrap/>
            <w:vAlign w:val="center"/>
          </w:tcPr>
          <w:p w14:paraId="05D36A27" w14:textId="77777777" w:rsidR="002F2BD0" w:rsidRPr="00C14F75" w:rsidRDefault="002F2BD0" w:rsidP="00926F42">
            <w:pPr>
              <w:jc w:val="center"/>
              <w:rPr>
                <w:rFonts w:ascii="Cambria" w:hAnsi="Cambria"/>
                <w:sz w:val="16"/>
                <w:szCs w:val="16"/>
              </w:rPr>
            </w:pPr>
            <w:r w:rsidRPr="00C14F75">
              <w:rPr>
                <w:rFonts w:ascii="Cambria" w:hAnsi="Cambria"/>
                <w:sz w:val="16"/>
                <w:szCs w:val="16"/>
              </w:rPr>
              <w:t>15.000</w:t>
            </w:r>
          </w:p>
        </w:tc>
        <w:tc>
          <w:tcPr>
            <w:tcW w:w="1170" w:type="dxa"/>
            <w:noWrap/>
            <w:vAlign w:val="center"/>
          </w:tcPr>
          <w:p w14:paraId="1A9C149D" w14:textId="77777777" w:rsidR="002F2BD0" w:rsidRPr="00C14F75" w:rsidRDefault="002F2BD0" w:rsidP="00926F42">
            <w:pPr>
              <w:jc w:val="center"/>
              <w:rPr>
                <w:rFonts w:ascii="Cambria" w:hAnsi="Cambria"/>
                <w:sz w:val="16"/>
                <w:szCs w:val="16"/>
              </w:rPr>
            </w:pPr>
            <w:r w:rsidRPr="00C14F75">
              <w:rPr>
                <w:rFonts w:ascii="Cambria" w:hAnsi="Cambria"/>
                <w:sz w:val="16"/>
                <w:szCs w:val="16"/>
              </w:rPr>
              <w:t>15.000</w:t>
            </w:r>
          </w:p>
        </w:tc>
        <w:tc>
          <w:tcPr>
            <w:tcW w:w="2880" w:type="dxa"/>
            <w:noWrap/>
            <w:vAlign w:val="center"/>
            <w:hideMark/>
          </w:tcPr>
          <w:p w14:paraId="70CF9895"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À partir de 2028, poursuivre l'étude sur la biologie de la reproduction du requin taupe bleue de l'Atlantique Nord en quantifiant les concentrations d'hormones reproductrices à partir d'échantillons de tissus musculaires afin de déterminer la maturité et l’état reproductif.</w:t>
            </w:r>
          </w:p>
        </w:tc>
        <w:tc>
          <w:tcPr>
            <w:tcW w:w="1080" w:type="dxa"/>
            <w:vAlign w:val="center"/>
          </w:tcPr>
          <w:p w14:paraId="671D8C41"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12.000,00</w:t>
            </w:r>
          </w:p>
        </w:tc>
        <w:tc>
          <w:tcPr>
            <w:tcW w:w="1260" w:type="dxa"/>
            <w:vAlign w:val="center"/>
          </w:tcPr>
          <w:p w14:paraId="739A8AD4"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UE</w:t>
            </w:r>
          </w:p>
        </w:tc>
      </w:tr>
      <w:tr w:rsidR="002F2BD0" w:rsidRPr="00C14F75" w14:paraId="07EC13D6" w14:textId="77777777" w:rsidTr="00926F42">
        <w:trPr>
          <w:trHeight w:val="250"/>
          <w:jc w:val="center"/>
        </w:trPr>
        <w:tc>
          <w:tcPr>
            <w:tcW w:w="1120" w:type="dxa"/>
            <w:gridSpan w:val="2"/>
            <w:vMerge/>
            <w:vAlign w:val="center"/>
          </w:tcPr>
          <w:p w14:paraId="6EB2E4FC"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60079BDE" w14:textId="77777777" w:rsidR="002F2BD0" w:rsidRPr="00C14F75" w:rsidRDefault="002F2BD0" w:rsidP="00926F42">
            <w:pPr>
              <w:jc w:val="center"/>
              <w:rPr>
                <w:rFonts w:ascii="Cambria" w:hAnsi="Cambria"/>
                <w:color w:val="000000"/>
                <w:sz w:val="16"/>
                <w:szCs w:val="16"/>
              </w:rPr>
            </w:pPr>
          </w:p>
        </w:tc>
        <w:tc>
          <w:tcPr>
            <w:tcW w:w="2042" w:type="dxa"/>
            <w:vAlign w:val="center"/>
            <w:hideMark/>
          </w:tcPr>
          <w:p w14:paraId="1EF38B76"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Âge et croissance</w:t>
            </w:r>
          </w:p>
        </w:tc>
        <w:tc>
          <w:tcPr>
            <w:tcW w:w="1080" w:type="dxa"/>
            <w:noWrap/>
            <w:vAlign w:val="center"/>
          </w:tcPr>
          <w:p w14:paraId="0039F25B"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12.000</w:t>
            </w:r>
          </w:p>
        </w:tc>
        <w:tc>
          <w:tcPr>
            <w:tcW w:w="990" w:type="dxa"/>
            <w:noWrap/>
            <w:vAlign w:val="center"/>
          </w:tcPr>
          <w:p w14:paraId="4A134149" w14:textId="77777777" w:rsidR="002F2BD0" w:rsidRPr="00C14F75" w:rsidRDefault="002F2BD0" w:rsidP="00926F42">
            <w:pPr>
              <w:jc w:val="center"/>
              <w:rPr>
                <w:rFonts w:ascii="Cambria" w:hAnsi="Cambria"/>
                <w:sz w:val="16"/>
                <w:szCs w:val="16"/>
              </w:rPr>
            </w:pPr>
            <w:r w:rsidRPr="00C14F75">
              <w:rPr>
                <w:rFonts w:ascii="Cambria" w:hAnsi="Cambria"/>
                <w:sz w:val="16"/>
                <w:szCs w:val="16"/>
              </w:rPr>
              <w:t>12.000</w:t>
            </w:r>
          </w:p>
        </w:tc>
        <w:tc>
          <w:tcPr>
            <w:tcW w:w="1170" w:type="dxa"/>
            <w:noWrap/>
            <w:vAlign w:val="center"/>
          </w:tcPr>
          <w:p w14:paraId="5FBC5826" w14:textId="77777777" w:rsidR="002F2BD0" w:rsidRPr="00C14F75" w:rsidRDefault="002F2BD0" w:rsidP="00926F42">
            <w:pPr>
              <w:jc w:val="center"/>
              <w:rPr>
                <w:rFonts w:ascii="Cambria" w:hAnsi="Cambria"/>
                <w:sz w:val="16"/>
                <w:szCs w:val="16"/>
              </w:rPr>
            </w:pPr>
            <w:r w:rsidRPr="00C14F75">
              <w:rPr>
                <w:rFonts w:ascii="Cambria" w:hAnsi="Cambria"/>
                <w:sz w:val="16"/>
                <w:szCs w:val="16"/>
              </w:rPr>
              <w:t>12.000</w:t>
            </w:r>
          </w:p>
        </w:tc>
        <w:tc>
          <w:tcPr>
            <w:tcW w:w="2880" w:type="dxa"/>
            <w:noWrap/>
            <w:vAlign w:val="center"/>
            <w:hideMark/>
          </w:tcPr>
          <w:p w14:paraId="578E8EBB"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Poursuivre l’étude sur l’âge et la croissance des espèces de requins prioritaires. Les espèces prioritaires sont la petite taupe en 2027 et une autre espèce de requins prioritaires (à déterminer) en 2028/2029. Cette ligne de travail contribue aux informations biologiques qui peuvent être utilisées dans toute future évaluation ou d’autres analyses des risques pour les requins.</w:t>
            </w:r>
          </w:p>
        </w:tc>
        <w:tc>
          <w:tcPr>
            <w:tcW w:w="1080" w:type="dxa"/>
            <w:vAlign w:val="center"/>
          </w:tcPr>
          <w:p w14:paraId="13068F7A"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9.600,00</w:t>
            </w:r>
          </w:p>
        </w:tc>
        <w:tc>
          <w:tcPr>
            <w:tcW w:w="1260" w:type="dxa"/>
            <w:vAlign w:val="center"/>
          </w:tcPr>
          <w:p w14:paraId="7DBAF23D"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UE</w:t>
            </w:r>
          </w:p>
        </w:tc>
      </w:tr>
      <w:tr w:rsidR="002F2BD0" w:rsidRPr="00C14F75" w14:paraId="5DF3D76E" w14:textId="77777777" w:rsidTr="00926F42">
        <w:trPr>
          <w:trHeight w:val="250"/>
          <w:jc w:val="center"/>
        </w:trPr>
        <w:tc>
          <w:tcPr>
            <w:tcW w:w="1120" w:type="dxa"/>
            <w:gridSpan w:val="2"/>
            <w:vMerge/>
            <w:vAlign w:val="center"/>
          </w:tcPr>
          <w:p w14:paraId="06C1AE05"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4F3DAEE9" w14:textId="77777777" w:rsidR="002F2BD0" w:rsidRPr="00C14F75" w:rsidRDefault="002F2BD0" w:rsidP="00926F42">
            <w:pPr>
              <w:jc w:val="center"/>
              <w:rPr>
                <w:rFonts w:ascii="Cambria" w:hAnsi="Cambria"/>
                <w:color w:val="000000"/>
                <w:sz w:val="16"/>
                <w:szCs w:val="16"/>
              </w:rPr>
            </w:pPr>
          </w:p>
        </w:tc>
        <w:tc>
          <w:tcPr>
            <w:tcW w:w="2042" w:type="dxa"/>
            <w:vAlign w:val="center"/>
            <w:hideMark/>
          </w:tcPr>
          <w:p w14:paraId="0C6C0A39"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Validation de l’âge</w:t>
            </w:r>
          </w:p>
        </w:tc>
        <w:tc>
          <w:tcPr>
            <w:tcW w:w="1080" w:type="dxa"/>
            <w:noWrap/>
            <w:vAlign w:val="center"/>
          </w:tcPr>
          <w:p w14:paraId="27D0DD90"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22.500</w:t>
            </w:r>
          </w:p>
        </w:tc>
        <w:tc>
          <w:tcPr>
            <w:tcW w:w="990" w:type="dxa"/>
            <w:noWrap/>
            <w:vAlign w:val="center"/>
          </w:tcPr>
          <w:p w14:paraId="12D0A147" w14:textId="77777777" w:rsidR="002F2BD0" w:rsidRPr="00C14F75" w:rsidRDefault="002F2BD0" w:rsidP="00926F42">
            <w:pPr>
              <w:jc w:val="center"/>
              <w:rPr>
                <w:rFonts w:ascii="Cambria" w:hAnsi="Cambria"/>
                <w:sz w:val="16"/>
                <w:szCs w:val="16"/>
              </w:rPr>
            </w:pPr>
          </w:p>
        </w:tc>
        <w:tc>
          <w:tcPr>
            <w:tcW w:w="1170" w:type="dxa"/>
            <w:noWrap/>
            <w:vAlign w:val="center"/>
          </w:tcPr>
          <w:p w14:paraId="68C7CA9A" w14:textId="77777777" w:rsidR="002F2BD0" w:rsidRPr="00C14F75" w:rsidRDefault="002F2BD0" w:rsidP="00926F42">
            <w:pPr>
              <w:jc w:val="center"/>
              <w:rPr>
                <w:rFonts w:ascii="Cambria" w:hAnsi="Cambria"/>
                <w:sz w:val="16"/>
                <w:szCs w:val="16"/>
              </w:rPr>
            </w:pPr>
          </w:p>
        </w:tc>
        <w:tc>
          <w:tcPr>
            <w:tcW w:w="2880" w:type="dxa"/>
            <w:noWrap/>
            <w:vAlign w:val="center"/>
            <w:hideMark/>
          </w:tcPr>
          <w:p w14:paraId="53B45D6C"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 xml:space="preserve">Une étude de validation de l’âge du requin taupe bleue, utilisant le carbone bombe radioactif, a débuté en 2026 à partir d’échantillons existants, l’accent étant mis en particulier sur la validation de la croissance précoce et </w:t>
            </w:r>
            <w:r w:rsidRPr="00C14F75">
              <w:rPr>
                <w:rFonts w:ascii="Cambria" w:hAnsi="Cambria"/>
                <w:color w:val="000000"/>
                <w:sz w:val="16"/>
                <w:szCs w:val="16"/>
              </w:rPr>
              <w:lastRenderedPageBreak/>
              <w:t>la définition de la périodicité des anneaux de croissance tout au long de la durée de vie. Les travaux devraient s'achever en 2027. Cela contribuera à clarifier les incertitudes dans le cycle vital qui ont une forte influence dans les évaluations des stocks.</w:t>
            </w:r>
          </w:p>
        </w:tc>
        <w:tc>
          <w:tcPr>
            <w:tcW w:w="1080" w:type="dxa"/>
            <w:vAlign w:val="center"/>
          </w:tcPr>
          <w:p w14:paraId="4970CC27"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lastRenderedPageBreak/>
              <w:t>18.000,00</w:t>
            </w:r>
          </w:p>
        </w:tc>
        <w:tc>
          <w:tcPr>
            <w:tcW w:w="1260" w:type="dxa"/>
            <w:vAlign w:val="center"/>
          </w:tcPr>
          <w:p w14:paraId="0754DECB"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UE</w:t>
            </w:r>
          </w:p>
        </w:tc>
      </w:tr>
      <w:tr w:rsidR="002F2BD0" w:rsidRPr="00C14F75" w14:paraId="737805A1" w14:textId="77777777" w:rsidTr="00926F42">
        <w:trPr>
          <w:trHeight w:val="250"/>
          <w:jc w:val="center"/>
        </w:trPr>
        <w:tc>
          <w:tcPr>
            <w:tcW w:w="1120" w:type="dxa"/>
            <w:gridSpan w:val="2"/>
            <w:vMerge/>
            <w:vAlign w:val="center"/>
          </w:tcPr>
          <w:p w14:paraId="6E9C6DF3"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0232FF10" w14:textId="77777777" w:rsidR="002F2BD0" w:rsidRPr="00C14F75" w:rsidRDefault="002F2BD0" w:rsidP="00926F42">
            <w:pPr>
              <w:jc w:val="center"/>
              <w:rPr>
                <w:rFonts w:ascii="Cambria" w:hAnsi="Cambria"/>
                <w:color w:val="000000"/>
                <w:sz w:val="16"/>
                <w:szCs w:val="16"/>
              </w:rPr>
            </w:pPr>
          </w:p>
        </w:tc>
        <w:tc>
          <w:tcPr>
            <w:tcW w:w="2042" w:type="dxa"/>
            <w:vAlign w:val="center"/>
            <w:hideMark/>
          </w:tcPr>
          <w:p w14:paraId="796FBEFC"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Génétique</w:t>
            </w:r>
          </w:p>
        </w:tc>
        <w:tc>
          <w:tcPr>
            <w:tcW w:w="1080" w:type="dxa"/>
            <w:noWrap/>
            <w:vAlign w:val="center"/>
          </w:tcPr>
          <w:p w14:paraId="4EFEAFE7"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25.000</w:t>
            </w:r>
          </w:p>
        </w:tc>
        <w:tc>
          <w:tcPr>
            <w:tcW w:w="990" w:type="dxa"/>
            <w:noWrap/>
            <w:vAlign w:val="center"/>
          </w:tcPr>
          <w:p w14:paraId="1BAF001F" w14:textId="77777777" w:rsidR="002F2BD0" w:rsidRPr="00C14F75" w:rsidRDefault="002F2BD0" w:rsidP="00926F42">
            <w:pPr>
              <w:jc w:val="center"/>
              <w:rPr>
                <w:rFonts w:ascii="Cambria" w:hAnsi="Cambria"/>
                <w:sz w:val="16"/>
                <w:szCs w:val="16"/>
              </w:rPr>
            </w:pPr>
          </w:p>
        </w:tc>
        <w:tc>
          <w:tcPr>
            <w:tcW w:w="1170" w:type="dxa"/>
            <w:noWrap/>
            <w:vAlign w:val="center"/>
          </w:tcPr>
          <w:p w14:paraId="23A45884" w14:textId="77777777" w:rsidR="002F2BD0" w:rsidRPr="00C14F75" w:rsidRDefault="002F2BD0" w:rsidP="00926F42">
            <w:pPr>
              <w:jc w:val="center"/>
              <w:rPr>
                <w:rFonts w:ascii="Cambria" w:hAnsi="Cambria"/>
                <w:sz w:val="16"/>
                <w:szCs w:val="16"/>
              </w:rPr>
            </w:pPr>
          </w:p>
        </w:tc>
        <w:tc>
          <w:tcPr>
            <w:tcW w:w="2880" w:type="dxa"/>
            <w:noWrap/>
            <w:vAlign w:val="center"/>
            <w:hideMark/>
          </w:tcPr>
          <w:p w14:paraId="72E47CB8"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Appliquer l’approche utilisée dans l’analyse de parenté pour étudier la structure génétique de la population du requin-taupe commun. Les années précédentes, l'accent avait été mis sur le requin-taupe commun du Sud, et pour 2027, le requin-taupe commun du Nord est également pris en compte. Les nouveaux échantillons collectés des quatre zones de l’Atlantique, ainsi que des régions adjacentes, seront analysés. Le budget couvrira le séquençage, l’équipement, les réactifs, les dispositifs informatiques et d’autres coûts y afférents.</w:t>
            </w:r>
          </w:p>
        </w:tc>
        <w:tc>
          <w:tcPr>
            <w:tcW w:w="1080" w:type="dxa"/>
            <w:vAlign w:val="center"/>
          </w:tcPr>
          <w:p w14:paraId="42918499"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20.000,00</w:t>
            </w:r>
          </w:p>
        </w:tc>
        <w:tc>
          <w:tcPr>
            <w:tcW w:w="1260" w:type="dxa"/>
            <w:vAlign w:val="center"/>
          </w:tcPr>
          <w:p w14:paraId="6398AED5"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UE</w:t>
            </w:r>
          </w:p>
        </w:tc>
      </w:tr>
      <w:tr w:rsidR="002F2BD0" w:rsidRPr="00C14F75" w14:paraId="189F18ED" w14:textId="77777777" w:rsidTr="00926F42">
        <w:trPr>
          <w:trHeight w:val="250"/>
          <w:jc w:val="center"/>
        </w:trPr>
        <w:tc>
          <w:tcPr>
            <w:tcW w:w="1120" w:type="dxa"/>
            <w:gridSpan w:val="2"/>
            <w:vMerge/>
            <w:vAlign w:val="center"/>
          </w:tcPr>
          <w:p w14:paraId="5E7CF30A"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7A84A2B7" w14:textId="77777777" w:rsidR="002F2BD0" w:rsidRPr="00C14F75" w:rsidRDefault="002F2BD0" w:rsidP="00926F42">
            <w:pPr>
              <w:jc w:val="center"/>
              <w:rPr>
                <w:rFonts w:ascii="Cambria" w:hAnsi="Cambria"/>
                <w:color w:val="000000"/>
                <w:sz w:val="16"/>
                <w:szCs w:val="16"/>
              </w:rPr>
            </w:pPr>
          </w:p>
        </w:tc>
        <w:tc>
          <w:tcPr>
            <w:tcW w:w="2042" w:type="dxa"/>
            <w:vAlign w:val="center"/>
            <w:hideMark/>
          </w:tcPr>
          <w:p w14:paraId="4D634FC0"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CKMR</w:t>
            </w:r>
          </w:p>
        </w:tc>
        <w:tc>
          <w:tcPr>
            <w:tcW w:w="1080" w:type="dxa"/>
            <w:noWrap/>
            <w:vAlign w:val="center"/>
          </w:tcPr>
          <w:p w14:paraId="75F74998" w14:textId="77777777" w:rsidR="002F2BD0" w:rsidRPr="00C14F75" w:rsidRDefault="002F2BD0" w:rsidP="00926F42">
            <w:pPr>
              <w:jc w:val="center"/>
              <w:rPr>
                <w:rFonts w:ascii="Cambria" w:hAnsi="Cambria"/>
                <w:color w:val="000000"/>
                <w:sz w:val="16"/>
                <w:szCs w:val="16"/>
              </w:rPr>
            </w:pPr>
          </w:p>
        </w:tc>
        <w:tc>
          <w:tcPr>
            <w:tcW w:w="990" w:type="dxa"/>
            <w:noWrap/>
            <w:vAlign w:val="center"/>
          </w:tcPr>
          <w:p w14:paraId="2ACF4C0C" w14:textId="77777777" w:rsidR="002F2BD0" w:rsidRPr="00C14F75" w:rsidRDefault="002F2BD0" w:rsidP="00926F42">
            <w:pPr>
              <w:jc w:val="center"/>
              <w:rPr>
                <w:rFonts w:ascii="Cambria" w:hAnsi="Cambria"/>
                <w:sz w:val="16"/>
                <w:szCs w:val="16"/>
              </w:rPr>
            </w:pPr>
            <w:r w:rsidRPr="00C14F75">
              <w:rPr>
                <w:rFonts w:ascii="Cambria" w:hAnsi="Cambria"/>
                <w:sz w:val="16"/>
                <w:szCs w:val="16"/>
              </w:rPr>
              <w:t>60.000</w:t>
            </w:r>
          </w:p>
        </w:tc>
        <w:tc>
          <w:tcPr>
            <w:tcW w:w="1170" w:type="dxa"/>
            <w:noWrap/>
            <w:vAlign w:val="center"/>
          </w:tcPr>
          <w:p w14:paraId="6DA53DB3" w14:textId="77777777" w:rsidR="002F2BD0" w:rsidRPr="00C14F75" w:rsidRDefault="002F2BD0" w:rsidP="00926F42">
            <w:pPr>
              <w:jc w:val="center"/>
              <w:rPr>
                <w:rFonts w:ascii="Cambria" w:hAnsi="Cambria"/>
                <w:sz w:val="16"/>
                <w:szCs w:val="16"/>
              </w:rPr>
            </w:pPr>
          </w:p>
        </w:tc>
        <w:tc>
          <w:tcPr>
            <w:tcW w:w="2880" w:type="dxa"/>
            <w:noWrap/>
            <w:vAlign w:val="center"/>
            <w:hideMark/>
          </w:tcPr>
          <w:p w14:paraId="773CF7F5"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Des fonds sont demandés pour 2028 afin de mener une étude de faisabilité sur l'utilisation du CKMR pour le requin taupe bleue. Une étude antérieure avait été menée en 2019 sur la base des résultats de l'évaluation antérieure des stocks ; l'objectif est ici de mettre à jour cette étude à la lumière de la nouvelle évaluation des stocks. En 2027, le Comité prendra contact avec les scientifiques nationaux qui pourraient avoir la possibilité de prélever des échantillons de requin taupe bleue, afin d'évaluer le nombre d'échantillons qui pourrait être prélevé.</w:t>
            </w:r>
          </w:p>
        </w:tc>
        <w:tc>
          <w:tcPr>
            <w:tcW w:w="1080" w:type="dxa"/>
            <w:vAlign w:val="center"/>
          </w:tcPr>
          <w:p w14:paraId="79015CA0" w14:textId="77777777" w:rsidR="002F2BD0" w:rsidRPr="00C14F75" w:rsidRDefault="002F2BD0" w:rsidP="00926F42">
            <w:pPr>
              <w:jc w:val="center"/>
              <w:rPr>
                <w:rFonts w:ascii="Cambria" w:hAnsi="Cambria"/>
                <w:color w:val="000000"/>
                <w:sz w:val="16"/>
                <w:szCs w:val="16"/>
              </w:rPr>
            </w:pPr>
          </w:p>
        </w:tc>
        <w:tc>
          <w:tcPr>
            <w:tcW w:w="1260" w:type="dxa"/>
            <w:vAlign w:val="center"/>
          </w:tcPr>
          <w:p w14:paraId="444B523F" w14:textId="77777777" w:rsidR="002F2BD0" w:rsidRPr="00C14F75" w:rsidRDefault="002F2BD0" w:rsidP="00926F42">
            <w:pPr>
              <w:jc w:val="center"/>
              <w:rPr>
                <w:rFonts w:ascii="Cambria" w:hAnsi="Cambria"/>
                <w:color w:val="000000"/>
                <w:sz w:val="16"/>
                <w:szCs w:val="16"/>
              </w:rPr>
            </w:pPr>
          </w:p>
        </w:tc>
      </w:tr>
      <w:tr w:rsidR="002F2BD0" w:rsidRPr="00C14F75" w14:paraId="4E3AD178" w14:textId="77777777" w:rsidTr="00926F42">
        <w:trPr>
          <w:trHeight w:val="250"/>
          <w:jc w:val="center"/>
        </w:trPr>
        <w:tc>
          <w:tcPr>
            <w:tcW w:w="1120" w:type="dxa"/>
            <w:gridSpan w:val="2"/>
            <w:vMerge/>
            <w:vAlign w:val="center"/>
          </w:tcPr>
          <w:p w14:paraId="2A8BEE00"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55364ECA" w14:textId="77777777" w:rsidR="002F2BD0" w:rsidRPr="00C14F75" w:rsidRDefault="002F2BD0" w:rsidP="00926F42">
            <w:pPr>
              <w:jc w:val="center"/>
              <w:rPr>
                <w:rFonts w:ascii="Cambria" w:hAnsi="Cambria"/>
                <w:color w:val="000000"/>
                <w:sz w:val="16"/>
                <w:szCs w:val="16"/>
              </w:rPr>
            </w:pPr>
          </w:p>
        </w:tc>
        <w:tc>
          <w:tcPr>
            <w:tcW w:w="2042" w:type="dxa"/>
            <w:vAlign w:val="center"/>
            <w:hideMark/>
          </w:tcPr>
          <w:p w14:paraId="1F797E97"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Collecte et expédition d’échantillons</w:t>
            </w:r>
          </w:p>
        </w:tc>
        <w:tc>
          <w:tcPr>
            <w:tcW w:w="1080" w:type="dxa"/>
            <w:noWrap/>
            <w:vAlign w:val="center"/>
          </w:tcPr>
          <w:p w14:paraId="12FA2D37"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3.000</w:t>
            </w:r>
          </w:p>
        </w:tc>
        <w:tc>
          <w:tcPr>
            <w:tcW w:w="990" w:type="dxa"/>
            <w:noWrap/>
            <w:vAlign w:val="center"/>
          </w:tcPr>
          <w:p w14:paraId="22A55FF6" w14:textId="77777777" w:rsidR="002F2BD0" w:rsidRPr="00C14F75" w:rsidRDefault="002F2BD0" w:rsidP="00926F42">
            <w:pPr>
              <w:jc w:val="center"/>
              <w:rPr>
                <w:rFonts w:ascii="Cambria" w:hAnsi="Cambria"/>
                <w:sz w:val="16"/>
                <w:szCs w:val="16"/>
              </w:rPr>
            </w:pPr>
          </w:p>
        </w:tc>
        <w:tc>
          <w:tcPr>
            <w:tcW w:w="1170" w:type="dxa"/>
            <w:noWrap/>
            <w:vAlign w:val="center"/>
          </w:tcPr>
          <w:p w14:paraId="3D5F370F" w14:textId="77777777" w:rsidR="002F2BD0" w:rsidRPr="00C14F75" w:rsidRDefault="002F2BD0" w:rsidP="00926F42">
            <w:pPr>
              <w:jc w:val="center"/>
              <w:rPr>
                <w:rFonts w:ascii="Cambria" w:hAnsi="Cambria"/>
                <w:sz w:val="16"/>
                <w:szCs w:val="16"/>
              </w:rPr>
            </w:pPr>
          </w:p>
        </w:tc>
        <w:tc>
          <w:tcPr>
            <w:tcW w:w="2880" w:type="dxa"/>
            <w:noWrap/>
            <w:vAlign w:val="center"/>
            <w:hideMark/>
          </w:tcPr>
          <w:p w14:paraId="08D01A5C"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Poursuivre l’effort d’échantillonnage sur les espèces de requins prioritaires, incluant les valeurs pour l’expédition d’échantillons.</w:t>
            </w:r>
          </w:p>
        </w:tc>
        <w:tc>
          <w:tcPr>
            <w:tcW w:w="1080" w:type="dxa"/>
            <w:vAlign w:val="center"/>
          </w:tcPr>
          <w:p w14:paraId="32900215"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2.400,00</w:t>
            </w:r>
          </w:p>
        </w:tc>
        <w:tc>
          <w:tcPr>
            <w:tcW w:w="1260" w:type="dxa"/>
            <w:vAlign w:val="center"/>
          </w:tcPr>
          <w:p w14:paraId="59AC9E1E"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UE</w:t>
            </w:r>
          </w:p>
        </w:tc>
      </w:tr>
      <w:tr w:rsidR="002F2BD0" w:rsidRPr="00C14F75" w14:paraId="22972564" w14:textId="77777777" w:rsidTr="00926F42">
        <w:trPr>
          <w:trHeight w:val="250"/>
          <w:jc w:val="center"/>
        </w:trPr>
        <w:tc>
          <w:tcPr>
            <w:tcW w:w="1120" w:type="dxa"/>
            <w:gridSpan w:val="2"/>
            <w:vMerge/>
            <w:vAlign w:val="center"/>
          </w:tcPr>
          <w:p w14:paraId="4182CA00" w14:textId="77777777" w:rsidR="002F2BD0" w:rsidRPr="00C14F75" w:rsidRDefault="002F2BD0" w:rsidP="00926F42">
            <w:pPr>
              <w:jc w:val="center"/>
              <w:rPr>
                <w:rFonts w:ascii="Cambria" w:hAnsi="Cambria"/>
                <w:color w:val="000000"/>
                <w:sz w:val="16"/>
                <w:szCs w:val="16"/>
              </w:rPr>
            </w:pPr>
          </w:p>
        </w:tc>
        <w:tc>
          <w:tcPr>
            <w:tcW w:w="1365" w:type="dxa"/>
            <w:vAlign w:val="center"/>
          </w:tcPr>
          <w:p w14:paraId="518C40EF"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Autres études liées aux pêcheries</w:t>
            </w:r>
          </w:p>
        </w:tc>
        <w:tc>
          <w:tcPr>
            <w:tcW w:w="2042" w:type="dxa"/>
            <w:vAlign w:val="center"/>
            <w:hideMark/>
          </w:tcPr>
          <w:p w14:paraId="0CA3EFFD"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 xml:space="preserve">TDR </w:t>
            </w:r>
          </w:p>
        </w:tc>
        <w:tc>
          <w:tcPr>
            <w:tcW w:w="1080" w:type="dxa"/>
            <w:noWrap/>
            <w:vAlign w:val="center"/>
          </w:tcPr>
          <w:p w14:paraId="083A6440" w14:textId="77777777" w:rsidR="002F2BD0" w:rsidRPr="00C14F75" w:rsidRDefault="002F2BD0" w:rsidP="00926F42">
            <w:pPr>
              <w:jc w:val="center"/>
              <w:rPr>
                <w:rFonts w:ascii="Cambria" w:hAnsi="Cambria"/>
                <w:color w:val="000000"/>
                <w:sz w:val="16"/>
                <w:szCs w:val="16"/>
              </w:rPr>
            </w:pPr>
          </w:p>
        </w:tc>
        <w:tc>
          <w:tcPr>
            <w:tcW w:w="990" w:type="dxa"/>
            <w:noWrap/>
            <w:vAlign w:val="center"/>
          </w:tcPr>
          <w:p w14:paraId="4324AC96" w14:textId="77777777" w:rsidR="002F2BD0" w:rsidRPr="00C14F75" w:rsidRDefault="002F2BD0" w:rsidP="00926F42">
            <w:pPr>
              <w:jc w:val="center"/>
              <w:rPr>
                <w:rFonts w:ascii="Cambria" w:hAnsi="Cambria"/>
                <w:sz w:val="16"/>
                <w:szCs w:val="16"/>
              </w:rPr>
            </w:pPr>
            <w:r w:rsidRPr="00C14F75">
              <w:rPr>
                <w:rFonts w:ascii="Cambria" w:hAnsi="Cambria"/>
                <w:sz w:val="16"/>
                <w:szCs w:val="16"/>
              </w:rPr>
              <w:t>10.000*</w:t>
            </w:r>
          </w:p>
        </w:tc>
        <w:tc>
          <w:tcPr>
            <w:tcW w:w="1170" w:type="dxa"/>
            <w:noWrap/>
            <w:vAlign w:val="center"/>
          </w:tcPr>
          <w:p w14:paraId="70FDDF50" w14:textId="77777777" w:rsidR="002F2BD0" w:rsidRPr="00C14F75" w:rsidRDefault="002F2BD0" w:rsidP="00926F42">
            <w:pPr>
              <w:jc w:val="center"/>
              <w:rPr>
                <w:rFonts w:ascii="Cambria" w:hAnsi="Cambria"/>
                <w:sz w:val="16"/>
                <w:szCs w:val="16"/>
              </w:rPr>
            </w:pPr>
            <w:r w:rsidRPr="00C14F75">
              <w:rPr>
                <w:rFonts w:ascii="Cambria" w:hAnsi="Cambria"/>
                <w:sz w:val="16"/>
                <w:szCs w:val="16"/>
              </w:rPr>
              <w:t>10.000*</w:t>
            </w:r>
          </w:p>
        </w:tc>
        <w:tc>
          <w:tcPr>
            <w:tcW w:w="2880" w:type="dxa"/>
            <w:shd w:val="clear" w:color="000000" w:fill="auto"/>
            <w:noWrap/>
            <w:vAlign w:val="center"/>
            <w:hideMark/>
          </w:tcPr>
          <w:p w14:paraId="566D04AF" w14:textId="77777777" w:rsidR="002F2BD0" w:rsidRPr="00C14F75" w:rsidRDefault="002F2BD0" w:rsidP="00926F42">
            <w:pPr>
              <w:rPr>
                <w:rFonts w:ascii="Cambria" w:hAnsi="Cambria"/>
                <w:color w:val="000000"/>
                <w:sz w:val="16"/>
                <w:szCs w:val="16"/>
              </w:rPr>
            </w:pPr>
            <w:r w:rsidRPr="00C14F75">
              <w:rPr>
                <w:rFonts w:ascii="Cambria" w:hAnsi="Cambria"/>
                <w:sz w:val="16"/>
                <w:szCs w:val="16"/>
              </w:rPr>
              <w:t xml:space="preserve">Acquisition de TDR (étude à long terme, demandée par la </w:t>
            </w:r>
            <w:hyperlink r:id="rId38" w:history="1">
              <w:r w:rsidRPr="00C14F75">
                <w:rPr>
                  <w:rFonts w:ascii="Cambria" w:hAnsi="Cambria"/>
                  <w:color w:val="467886" w:themeColor="hyperlink"/>
                  <w:sz w:val="16"/>
                  <w:szCs w:val="16"/>
                </w:rPr>
                <w:t>Rec. 21</w:t>
              </w:r>
              <w:r w:rsidRPr="00C14F75">
                <w:rPr>
                  <w:rFonts w:ascii="Cambria" w:hAnsi="Cambria"/>
                  <w:color w:val="467886" w:themeColor="hyperlink"/>
                  <w:sz w:val="16"/>
                  <w:szCs w:val="16"/>
                </w:rPr>
                <w:noBreakHyphen/>
                <w:t>09</w:t>
              </w:r>
            </w:hyperlink>
            <w:r w:rsidRPr="00C14F75">
              <w:rPr>
                <w:rFonts w:ascii="Cambria" w:hAnsi="Cambria"/>
                <w:sz w:val="16"/>
                <w:szCs w:val="16"/>
              </w:rPr>
              <w:t>)</w:t>
            </w:r>
            <w:r w:rsidRPr="00C14F75">
              <w:rPr>
                <w:rFonts w:ascii="Cambria" w:hAnsi="Cambria"/>
                <w:color w:val="000000"/>
                <w:sz w:val="16"/>
                <w:szCs w:val="16"/>
              </w:rPr>
              <w:t>.</w:t>
            </w:r>
          </w:p>
          <w:p w14:paraId="2F599AE5"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 xml:space="preserve">* À revoir lorsque les résultats des expériences seront disponibles. </w:t>
            </w:r>
          </w:p>
        </w:tc>
        <w:tc>
          <w:tcPr>
            <w:tcW w:w="1080" w:type="dxa"/>
            <w:vAlign w:val="center"/>
          </w:tcPr>
          <w:p w14:paraId="1B981D8F" w14:textId="77777777" w:rsidR="002F2BD0" w:rsidRPr="00C14F75" w:rsidRDefault="002F2BD0" w:rsidP="00926F42">
            <w:pPr>
              <w:jc w:val="center"/>
              <w:rPr>
                <w:rFonts w:ascii="Cambria" w:hAnsi="Cambria"/>
                <w:color w:val="000000"/>
                <w:sz w:val="16"/>
                <w:szCs w:val="16"/>
              </w:rPr>
            </w:pPr>
          </w:p>
        </w:tc>
        <w:tc>
          <w:tcPr>
            <w:tcW w:w="1260" w:type="dxa"/>
            <w:vAlign w:val="center"/>
          </w:tcPr>
          <w:p w14:paraId="35B2ACAC" w14:textId="77777777" w:rsidR="002F2BD0" w:rsidRPr="00C14F75" w:rsidRDefault="002F2BD0" w:rsidP="00926F42">
            <w:pPr>
              <w:jc w:val="center"/>
              <w:rPr>
                <w:rFonts w:ascii="Cambria" w:hAnsi="Cambria"/>
                <w:color w:val="000000"/>
                <w:sz w:val="16"/>
                <w:szCs w:val="16"/>
              </w:rPr>
            </w:pPr>
          </w:p>
        </w:tc>
      </w:tr>
      <w:tr w:rsidR="002F2BD0" w:rsidRPr="00C14F75" w14:paraId="252283C7" w14:textId="77777777" w:rsidTr="00926F42">
        <w:trPr>
          <w:trHeight w:val="250"/>
          <w:jc w:val="center"/>
        </w:trPr>
        <w:tc>
          <w:tcPr>
            <w:tcW w:w="1120" w:type="dxa"/>
            <w:gridSpan w:val="2"/>
            <w:vMerge/>
            <w:vAlign w:val="center"/>
          </w:tcPr>
          <w:p w14:paraId="1B823E2E" w14:textId="77777777" w:rsidR="002F2BD0" w:rsidRPr="00C14F75" w:rsidRDefault="002F2BD0" w:rsidP="00926F42">
            <w:pPr>
              <w:jc w:val="center"/>
              <w:rPr>
                <w:rFonts w:ascii="Cambria" w:hAnsi="Cambria"/>
                <w:color w:val="000000"/>
                <w:sz w:val="16"/>
                <w:szCs w:val="16"/>
              </w:rPr>
            </w:pPr>
          </w:p>
        </w:tc>
        <w:tc>
          <w:tcPr>
            <w:tcW w:w="1365" w:type="dxa"/>
            <w:vMerge w:val="restart"/>
            <w:vAlign w:val="center"/>
          </w:tcPr>
          <w:p w14:paraId="6E981DCF"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Modélisation :</w:t>
            </w:r>
          </w:p>
        </w:tc>
        <w:tc>
          <w:tcPr>
            <w:tcW w:w="2042" w:type="dxa"/>
            <w:vAlign w:val="center"/>
            <w:hideMark/>
          </w:tcPr>
          <w:p w14:paraId="5CBC89C1"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MSE</w:t>
            </w:r>
          </w:p>
        </w:tc>
        <w:tc>
          <w:tcPr>
            <w:tcW w:w="1080" w:type="dxa"/>
            <w:noWrap/>
            <w:vAlign w:val="center"/>
          </w:tcPr>
          <w:p w14:paraId="47FD9F2F"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60.000</w:t>
            </w:r>
          </w:p>
        </w:tc>
        <w:tc>
          <w:tcPr>
            <w:tcW w:w="990" w:type="dxa"/>
            <w:noWrap/>
            <w:vAlign w:val="center"/>
          </w:tcPr>
          <w:p w14:paraId="67D0A164" w14:textId="77777777" w:rsidR="002F2BD0" w:rsidRPr="00C14F75" w:rsidRDefault="002F2BD0" w:rsidP="00926F42">
            <w:pPr>
              <w:jc w:val="center"/>
              <w:rPr>
                <w:rFonts w:ascii="Cambria" w:hAnsi="Cambria"/>
                <w:sz w:val="16"/>
                <w:szCs w:val="16"/>
              </w:rPr>
            </w:pPr>
            <w:r w:rsidRPr="00C14F75">
              <w:rPr>
                <w:rFonts w:ascii="Cambria" w:hAnsi="Cambria"/>
                <w:sz w:val="16"/>
                <w:szCs w:val="16"/>
              </w:rPr>
              <w:t>60.000</w:t>
            </w:r>
          </w:p>
        </w:tc>
        <w:tc>
          <w:tcPr>
            <w:tcW w:w="1170" w:type="dxa"/>
            <w:noWrap/>
            <w:vAlign w:val="center"/>
          </w:tcPr>
          <w:p w14:paraId="49CC78EE" w14:textId="77777777" w:rsidR="002F2BD0" w:rsidRPr="00C14F75" w:rsidRDefault="002F2BD0" w:rsidP="00926F42">
            <w:pPr>
              <w:jc w:val="center"/>
              <w:rPr>
                <w:rFonts w:ascii="Cambria" w:hAnsi="Cambria"/>
                <w:sz w:val="16"/>
                <w:szCs w:val="16"/>
              </w:rPr>
            </w:pPr>
            <w:r w:rsidRPr="00C14F75">
              <w:rPr>
                <w:rFonts w:ascii="Cambria" w:hAnsi="Cambria"/>
                <w:sz w:val="16"/>
                <w:szCs w:val="16"/>
              </w:rPr>
              <w:t>60.000</w:t>
            </w:r>
          </w:p>
        </w:tc>
        <w:tc>
          <w:tcPr>
            <w:tcW w:w="2880" w:type="dxa"/>
            <w:noWrap/>
            <w:vAlign w:val="center"/>
            <w:hideMark/>
          </w:tcPr>
          <w:p w14:paraId="4448291D" w14:textId="2B8C9A39" w:rsidR="002F2BD0" w:rsidRPr="00C14F75" w:rsidRDefault="002F2BD0" w:rsidP="00926F42">
            <w:pPr>
              <w:rPr>
                <w:rFonts w:ascii="Cambria" w:hAnsi="Cambria"/>
                <w:color w:val="000000"/>
                <w:sz w:val="16"/>
                <w:szCs w:val="16"/>
              </w:rPr>
            </w:pPr>
            <w:r w:rsidRPr="00C14F75">
              <w:rPr>
                <w:rFonts w:ascii="Cambria" w:hAnsi="Cambria"/>
                <w:color w:val="000000"/>
                <w:sz w:val="16"/>
                <w:szCs w:val="16"/>
              </w:rPr>
              <w:t>Valeur liée à la MSE pour le requin peau bleue pour les stocks de l’Atlantique Nord et Sud.</w:t>
            </w:r>
            <w:r w:rsidRPr="00C14F75">
              <w:rPr>
                <w:rFonts w:ascii="Cambria" w:hAnsi="Cambria"/>
                <w:sz w:val="16"/>
                <w:szCs w:val="16"/>
              </w:rPr>
              <w:t xml:space="preserve"> </w:t>
            </w:r>
            <w:r w:rsidRPr="00C14F75">
              <w:rPr>
                <w:rFonts w:ascii="Cambria" w:hAnsi="Cambria"/>
                <w:color w:val="000000"/>
                <w:sz w:val="16"/>
                <w:szCs w:val="16"/>
              </w:rPr>
              <w:t>Le processus débutera en 2026 avec des travaux préliminaires et s’intensifiera au cours de la période 2027/2029 pour être achevé dans un délai de trois ans. Un budget est demandé pour cette période afin de financer le travail de codage en collaboration avec l'équipe technique. Ce point concerne la</w:t>
            </w:r>
            <w:r w:rsidR="00B81A63" w:rsidRPr="00C14F75">
              <w:rPr>
                <w:rFonts w:ascii="Cambria" w:hAnsi="Cambria"/>
                <w:sz w:val="16"/>
                <w:szCs w:val="16"/>
              </w:rPr>
              <w:t xml:space="preserve"> </w:t>
            </w:r>
            <w:hyperlink r:id="rId39" w:history="1">
              <w:r w:rsidR="00B81A63" w:rsidRPr="00C14F75">
                <w:rPr>
                  <w:rStyle w:val="Lienhypertexte"/>
                  <w:sz w:val="16"/>
                  <w:szCs w:val="16"/>
                </w:rPr>
                <w:t xml:space="preserve">Rec. 23-10 </w:t>
              </w:r>
            </w:hyperlink>
            <w:r w:rsidR="003237DB" w:rsidRPr="00C14F75">
              <w:rPr>
                <w:rFonts w:ascii="Cambria" w:hAnsi="Cambria"/>
                <w:sz w:val="16"/>
                <w:szCs w:val="16"/>
              </w:rPr>
              <w:t xml:space="preserve">et la  </w:t>
            </w:r>
            <w:hyperlink r:id="rId40" w:history="1">
              <w:r w:rsidR="003237DB" w:rsidRPr="00C14F75">
                <w:rPr>
                  <w:rStyle w:val="Lienhypertexte"/>
                  <w:sz w:val="16"/>
                  <w:szCs w:val="16"/>
                </w:rPr>
                <w:t xml:space="preserve">Rec. 23-11 </w:t>
              </w:r>
            </w:hyperlink>
            <w:r w:rsidR="008F3872" w:rsidRPr="00C14F75">
              <w:rPr>
                <w:rFonts w:ascii="Cambria" w:hAnsi="Cambria"/>
                <w:color w:val="000000"/>
                <w:sz w:val="16"/>
                <w:szCs w:val="16"/>
              </w:rPr>
              <w:t>sur</w:t>
            </w:r>
            <w:hyperlink w:history="1"/>
            <w:hyperlink r:id="rId41" w:history="1"/>
            <w:r w:rsidRPr="00C14F75">
              <w:rPr>
                <w:rFonts w:ascii="Cambria" w:hAnsi="Cambria"/>
                <w:color w:val="000000"/>
                <w:sz w:val="16"/>
                <w:szCs w:val="16"/>
              </w:rPr>
              <w:t xml:space="preserve"> la MSE pour le requin peau bleue</w:t>
            </w:r>
            <w:r w:rsidRPr="00C14F75">
              <w:rPr>
                <w:rFonts w:ascii="Cambria" w:hAnsi="Cambria"/>
                <w:sz w:val="16"/>
                <w:szCs w:val="16"/>
              </w:rPr>
              <w:t xml:space="preserve"> </w:t>
            </w:r>
          </w:p>
        </w:tc>
        <w:tc>
          <w:tcPr>
            <w:tcW w:w="1080" w:type="dxa"/>
            <w:vAlign w:val="center"/>
          </w:tcPr>
          <w:p w14:paraId="1F5E1188"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48.000,00</w:t>
            </w:r>
          </w:p>
        </w:tc>
        <w:tc>
          <w:tcPr>
            <w:tcW w:w="1260" w:type="dxa"/>
            <w:vAlign w:val="center"/>
          </w:tcPr>
          <w:p w14:paraId="76D359A2"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UE</w:t>
            </w:r>
          </w:p>
        </w:tc>
      </w:tr>
      <w:tr w:rsidR="002F2BD0" w:rsidRPr="00C14F75" w14:paraId="2DC382DB" w14:textId="77777777" w:rsidTr="00926F42">
        <w:trPr>
          <w:trHeight w:val="250"/>
          <w:jc w:val="center"/>
        </w:trPr>
        <w:tc>
          <w:tcPr>
            <w:tcW w:w="1120" w:type="dxa"/>
            <w:gridSpan w:val="2"/>
            <w:vMerge/>
            <w:vAlign w:val="center"/>
          </w:tcPr>
          <w:p w14:paraId="382640BC"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2E8E452A" w14:textId="77777777" w:rsidR="002F2BD0" w:rsidRPr="00C14F75" w:rsidRDefault="002F2BD0" w:rsidP="00926F42">
            <w:pPr>
              <w:jc w:val="center"/>
              <w:rPr>
                <w:rFonts w:ascii="Cambria" w:hAnsi="Cambria"/>
                <w:color w:val="000000"/>
                <w:sz w:val="16"/>
                <w:szCs w:val="16"/>
              </w:rPr>
            </w:pPr>
          </w:p>
        </w:tc>
        <w:tc>
          <w:tcPr>
            <w:tcW w:w="2042" w:type="dxa"/>
            <w:vAlign w:val="center"/>
            <w:hideMark/>
          </w:tcPr>
          <w:p w14:paraId="23002012" w14:textId="77777777" w:rsidR="002F2BD0" w:rsidRPr="00C14F75" w:rsidRDefault="002F2BD0" w:rsidP="00926F42">
            <w:pPr>
              <w:rPr>
                <w:rFonts w:ascii="Cambria" w:hAnsi="Cambria"/>
                <w:color w:val="000000"/>
                <w:sz w:val="16"/>
                <w:szCs w:val="16"/>
              </w:rPr>
            </w:pPr>
          </w:p>
          <w:p w14:paraId="56DB14C6"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Révision du code MSE</w:t>
            </w:r>
          </w:p>
          <w:p w14:paraId="2DB8DFA6" w14:textId="77777777" w:rsidR="002F2BD0" w:rsidRPr="00C14F75" w:rsidRDefault="002F2BD0" w:rsidP="00926F42">
            <w:pPr>
              <w:rPr>
                <w:rFonts w:ascii="Cambria" w:hAnsi="Cambria"/>
                <w:color w:val="000000"/>
                <w:sz w:val="16"/>
                <w:szCs w:val="16"/>
              </w:rPr>
            </w:pPr>
          </w:p>
        </w:tc>
        <w:tc>
          <w:tcPr>
            <w:tcW w:w="1080" w:type="dxa"/>
            <w:noWrap/>
            <w:vAlign w:val="center"/>
          </w:tcPr>
          <w:p w14:paraId="2868B67A" w14:textId="77777777" w:rsidR="002F2BD0" w:rsidRPr="00C14F75" w:rsidRDefault="002F2BD0" w:rsidP="00926F42">
            <w:pPr>
              <w:jc w:val="center"/>
              <w:rPr>
                <w:rFonts w:ascii="Cambria" w:hAnsi="Cambria"/>
                <w:color w:val="000000"/>
                <w:sz w:val="16"/>
                <w:szCs w:val="16"/>
              </w:rPr>
            </w:pPr>
          </w:p>
        </w:tc>
        <w:tc>
          <w:tcPr>
            <w:tcW w:w="990" w:type="dxa"/>
            <w:noWrap/>
            <w:vAlign w:val="center"/>
          </w:tcPr>
          <w:p w14:paraId="542D319F" w14:textId="77777777" w:rsidR="002F2BD0" w:rsidRPr="00C14F75" w:rsidRDefault="002F2BD0" w:rsidP="00926F42">
            <w:pPr>
              <w:jc w:val="center"/>
              <w:rPr>
                <w:rFonts w:ascii="Cambria" w:hAnsi="Cambria"/>
                <w:sz w:val="16"/>
                <w:szCs w:val="16"/>
              </w:rPr>
            </w:pPr>
            <w:r w:rsidRPr="00C14F75">
              <w:rPr>
                <w:rFonts w:ascii="Cambria" w:hAnsi="Cambria"/>
                <w:sz w:val="16"/>
                <w:szCs w:val="16"/>
              </w:rPr>
              <w:t>20.000</w:t>
            </w:r>
          </w:p>
        </w:tc>
        <w:tc>
          <w:tcPr>
            <w:tcW w:w="1170" w:type="dxa"/>
            <w:noWrap/>
            <w:vAlign w:val="center"/>
          </w:tcPr>
          <w:p w14:paraId="64D58FA7" w14:textId="77777777" w:rsidR="002F2BD0" w:rsidRPr="00C14F75" w:rsidRDefault="002F2BD0" w:rsidP="00926F42">
            <w:pPr>
              <w:jc w:val="center"/>
              <w:rPr>
                <w:rFonts w:ascii="Cambria" w:hAnsi="Cambria"/>
                <w:sz w:val="16"/>
                <w:szCs w:val="16"/>
              </w:rPr>
            </w:pPr>
          </w:p>
        </w:tc>
        <w:tc>
          <w:tcPr>
            <w:tcW w:w="2880" w:type="dxa"/>
            <w:noWrap/>
            <w:vAlign w:val="center"/>
            <w:hideMark/>
          </w:tcPr>
          <w:p w14:paraId="6FF4F346"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Le Comité sollicite des fonds pour 2028 en vue d'une révision externe du code MSE pour le requin peau bleue qui a été élaboré.</w:t>
            </w:r>
          </w:p>
        </w:tc>
        <w:tc>
          <w:tcPr>
            <w:tcW w:w="1080" w:type="dxa"/>
            <w:vAlign w:val="center"/>
          </w:tcPr>
          <w:p w14:paraId="2325BD11" w14:textId="77777777" w:rsidR="002F2BD0" w:rsidRPr="00C14F75" w:rsidRDefault="002F2BD0" w:rsidP="00926F42">
            <w:pPr>
              <w:jc w:val="center"/>
              <w:rPr>
                <w:rFonts w:ascii="Cambria" w:hAnsi="Cambria"/>
                <w:color w:val="000000"/>
                <w:sz w:val="16"/>
                <w:szCs w:val="16"/>
              </w:rPr>
            </w:pPr>
          </w:p>
        </w:tc>
        <w:tc>
          <w:tcPr>
            <w:tcW w:w="1260" w:type="dxa"/>
            <w:vAlign w:val="center"/>
          </w:tcPr>
          <w:p w14:paraId="79D2F9BB" w14:textId="77777777" w:rsidR="002F2BD0" w:rsidRPr="00C14F75" w:rsidRDefault="002F2BD0" w:rsidP="00926F42">
            <w:pPr>
              <w:jc w:val="center"/>
              <w:rPr>
                <w:rFonts w:ascii="Cambria" w:hAnsi="Cambria"/>
                <w:color w:val="000000"/>
                <w:sz w:val="16"/>
                <w:szCs w:val="16"/>
              </w:rPr>
            </w:pPr>
          </w:p>
        </w:tc>
      </w:tr>
      <w:tr w:rsidR="002F2BD0" w:rsidRPr="00C14F75" w14:paraId="317DC10C" w14:textId="77777777" w:rsidTr="00926F42">
        <w:trPr>
          <w:trHeight w:val="250"/>
          <w:jc w:val="center"/>
        </w:trPr>
        <w:tc>
          <w:tcPr>
            <w:tcW w:w="1120" w:type="dxa"/>
            <w:gridSpan w:val="2"/>
            <w:vMerge/>
            <w:vAlign w:val="center"/>
          </w:tcPr>
          <w:p w14:paraId="407FD237" w14:textId="77777777" w:rsidR="002F2BD0" w:rsidRPr="00C14F75" w:rsidRDefault="002F2BD0" w:rsidP="00926F42">
            <w:pPr>
              <w:jc w:val="center"/>
              <w:rPr>
                <w:rFonts w:ascii="Cambria" w:hAnsi="Cambria"/>
                <w:b/>
                <w:bCs/>
                <w:color w:val="000000"/>
                <w:sz w:val="16"/>
                <w:szCs w:val="16"/>
              </w:rPr>
            </w:pPr>
          </w:p>
        </w:tc>
        <w:tc>
          <w:tcPr>
            <w:tcW w:w="1365" w:type="dxa"/>
            <w:vAlign w:val="center"/>
          </w:tcPr>
          <w:p w14:paraId="02B06CD7" w14:textId="77777777" w:rsidR="002F2BD0" w:rsidRPr="00C14F75" w:rsidRDefault="002F2BD0" w:rsidP="00926F42">
            <w:pPr>
              <w:jc w:val="center"/>
              <w:rPr>
                <w:rFonts w:ascii="Cambria" w:hAnsi="Cambria"/>
                <w:b/>
                <w:bCs/>
                <w:color w:val="000000"/>
                <w:sz w:val="16"/>
                <w:szCs w:val="16"/>
              </w:rPr>
            </w:pPr>
          </w:p>
        </w:tc>
        <w:tc>
          <w:tcPr>
            <w:tcW w:w="2042" w:type="dxa"/>
            <w:vAlign w:val="center"/>
            <w:hideMark/>
          </w:tcPr>
          <w:p w14:paraId="454C13F3" w14:textId="77777777" w:rsidR="002F2BD0" w:rsidRPr="00C14F75" w:rsidRDefault="002F2BD0" w:rsidP="00926F42">
            <w:pPr>
              <w:rPr>
                <w:rFonts w:ascii="Cambria" w:hAnsi="Cambria"/>
                <w:b/>
                <w:bCs/>
                <w:color w:val="000000"/>
                <w:sz w:val="16"/>
                <w:szCs w:val="16"/>
              </w:rPr>
            </w:pPr>
            <w:r w:rsidRPr="00C14F75">
              <w:rPr>
                <w:rFonts w:ascii="Cambria" w:hAnsi="Cambria"/>
                <w:b/>
                <w:bCs/>
                <w:color w:val="000000"/>
                <w:sz w:val="16"/>
                <w:szCs w:val="16"/>
              </w:rPr>
              <w:t>Sous-total</w:t>
            </w:r>
          </w:p>
        </w:tc>
        <w:tc>
          <w:tcPr>
            <w:tcW w:w="1080" w:type="dxa"/>
            <w:noWrap/>
            <w:vAlign w:val="center"/>
          </w:tcPr>
          <w:p w14:paraId="12A632B1" w14:textId="77777777" w:rsidR="002F2BD0" w:rsidRPr="00C14F75" w:rsidRDefault="002F2BD0" w:rsidP="00926F42">
            <w:pPr>
              <w:jc w:val="center"/>
              <w:rPr>
                <w:rFonts w:ascii="Cambria" w:hAnsi="Cambria"/>
                <w:b/>
                <w:bCs/>
                <w:color w:val="000000"/>
                <w:sz w:val="16"/>
                <w:szCs w:val="16"/>
              </w:rPr>
            </w:pPr>
            <w:r w:rsidRPr="00C14F75">
              <w:rPr>
                <w:rFonts w:ascii="Cambria" w:hAnsi="Cambria"/>
                <w:b/>
                <w:bCs/>
                <w:color w:val="000000"/>
                <w:sz w:val="16"/>
                <w:szCs w:val="16"/>
              </w:rPr>
              <w:t>233.060</w:t>
            </w:r>
          </w:p>
        </w:tc>
        <w:tc>
          <w:tcPr>
            <w:tcW w:w="990" w:type="dxa"/>
            <w:noWrap/>
            <w:vAlign w:val="center"/>
          </w:tcPr>
          <w:p w14:paraId="0CF35984" w14:textId="77777777" w:rsidR="002F2BD0" w:rsidRPr="00C14F75" w:rsidRDefault="002F2BD0" w:rsidP="00926F42">
            <w:pPr>
              <w:jc w:val="center"/>
              <w:rPr>
                <w:rFonts w:ascii="Cambria" w:hAnsi="Cambria"/>
                <w:b/>
                <w:bCs/>
                <w:sz w:val="16"/>
                <w:szCs w:val="16"/>
              </w:rPr>
            </w:pPr>
            <w:r w:rsidRPr="00C14F75">
              <w:rPr>
                <w:rFonts w:ascii="Cambria" w:hAnsi="Cambria"/>
                <w:b/>
                <w:bCs/>
                <w:sz w:val="16"/>
                <w:szCs w:val="16"/>
              </w:rPr>
              <w:t>280.760</w:t>
            </w:r>
          </w:p>
        </w:tc>
        <w:tc>
          <w:tcPr>
            <w:tcW w:w="1170" w:type="dxa"/>
            <w:noWrap/>
            <w:vAlign w:val="center"/>
          </w:tcPr>
          <w:p w14:paraId="6EBDCCAE" w14:textId="77777777" w:rsidR="002F2BD0" w:rsidRPr="00C14F75" w:rsidRDefault="002F2BD0" w:rsidP="00926F42">
            <w:pPr>
              <w:jc w:val="center"/>
              <w:rPr>
                <w:rFonts w:ascii="Cambria" w:hAnsi="Cambria"/>
                <w:b/>
                <w:bCs/>
                <w:sz w:val="16"/>
                <w:szCs w:val="16"/>
              </w:rPr>
            </w:pPr>
            <w:r w:rsidRPr="00C14F75">
              <w:rPr>
                <w:rFonts w:ascii="Cambria" w:hAnsi="Cambria"/>
                <w:b/>
                <w:bCs/>
                <w:sz w:val="16"/>
                <w:szCs w:val="16"/>
              </w:rPr>
              <w:t>200.760</w:t>
            </w:r>
          </w:p>
        </w:tc>
        <w:tc>
          <w:tcPr>
            <w:tcW w:w="2880" w:type="dxa"/>
            <w:shd w:val="clear" w:color="auto" w:fill="000000" w:themeFill="text1"/>
            <w:noWrap/>
            <w:vAlign w:val="center"/>
            <w:hideMark/>
          </w:tcPr>
          <w:p w14:paraId="0262241A" w14:textId="77777777" w:rsidR="002F2BD0" w:rsidRPr="00C14F75" w:rsidRDefault="002F2BD0" w:rsidP="00926F42">
            <w:pPr>
              <w:rPr>
                <w:rFonts w:ascii="Cambria" w:hAnsi="Cambria"/>
                <w:b/>
                <w:bCs/>
                <w:color w:val="000000"/>
                <w:sz w:val="16"/>
                <w:szCs w:val="16"/>
              </w:rPr>
            </w:pPr>
          </w:p>
        </w:tc>
        <w:tc>
          <w:tcPr>
            <w:tcW w:w="1080" w:type="dxa"/>
            <w:shd w:val="clear" w:color="auto" w:fill="000000" w:themeFill="text1"/>
            <w:vAlign w:val="center"/>
          </w:tcPr>
          <w:p w14:paraId="0A0FBAB6" w14:textId="77777777" w:rsidR="002F2BD0" w:rsidRPr="00C14F75" w:rsidRDefault="002F2BD0" w:rsidP="00926F42">
            <w:pPr>
              <w:jc w:val="center"/>
              <w:rPr>
                <w:rFonts w:ascii="Cambria" w:hAnsi="Cambria"/>
                <w:b/>
                <w:bCs/>
                <w:color w:val="000000"/>
                <w:sz w:val="16"/>
                <w:szCs w:val="16"/>
              </w:rPr>
            </w:pPr>
          </w:p>
        </w:tc>
        <w:tc>
          <w:tcPr>
            <w:tcW w:w="1260" w:type="dxa"/>
            <w:shd w:val="clear" w:color="auto" w:fill="000000" w:themeFill="text1"/>
            <w:vAlign w:val="center"/>
          </w:tcPr>
          <w:p w14:paraId="187A939E" w14:textId="77777777" w:rsidR="002F2BD0" w:rsidRPr="00C14F75" w:rsidRDefault="002F2BD0" w:rsidP="00926F42">
            <w:pPr>
              <w:jc w:val="center"/>
              <w:rPr>
                <w:rFonts w:ascii="Cambria" w:hAnsi="Cambria"/>
                <w:b/>
                <w:bCs/>
                <w:color w:val="000000"/>
                <w:sz w:val="16"/>
                <w:szCs w:val="16"/>
              </w:rPr>
            </w:pPr>
          </w:p>
        </w:tc>
      </w:tr>
      <w:tr w:rsidR="002F2BD0" w:rsidRPr="00C14F75" w14:paraId="6F17C12E" w14:textId="77777777" w:rsidTr="00926F42">
        <w:trPr>
          <w:trHeight w:val="250"/>
          <w:jc w:val="center"/>
        </w:trPr>
        <w:tc>
          <w:tcPr>
            <w:tcW w:w="1120" w:type="dxa"/>
            <w:gridSpan w:val="2"/>
            <w:vMerge w:val="restart"/>
            <w:vAlign w:val="center"/>
          </w:tcPr>
          <w:p w14:paraId="4063BDD7"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Thonidés mineurs (SMTYP)</w:t>
            </w:r>
          </w:p>
        </w:tc>
        <w:tc>
          <w:tcPr>
            <w:tcW w:w="1365" w:type="dxa"/>
            <w:vMerge w:val="restart"/>
            <w:vAlign w:val="center"/>
          </w:tcPr>
          <w:p w14:paraId="4D76C672"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Études biologiques :</w:t>
            </w:r>
          </w:p>
        </w:tc>
        <w:tc>
          <w:tcPr>
            <w:tcW w:w="2042" w:type="dxa"/>
            <w:vAlign w:val="center"/>
            <w:hideMark/>
          </w:tcPr>
          <w:p w14:paraId="60A7E3C5"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Reproduction</w:t>
            </w:r>
          </w:p>
        </w:tc>
        <w:tc>
          <w:tcPr>
            <w:tcW w:w="1080" w:type="dxa"/>
            <w:noWrap/>
            <w:vAlign w:val="center"/>
          </w:tcPr>
          <w:p w14:paraId="23D9ED09"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7.500</w:t>
            </w:r>
          </w:p>
        </w:tc>
        <w:tc>
          <w:tcPr>
            <w:tcW w:w="990" w:type="dxa"/>
            <w:noWrap/>
            <w:vAlign w:val="center"/>
          </w:tcPr>
          <w:p w14:paraId="7A673E65" w14:textId="77777777" w:rsidR="002F2BD0" w:rsidRPr="00C14F75" w:rsidRDefault="002F2BD0" w:rsidP="00926F42">
            <w:pPr>
              <w:jc w:val="center"/>
              <w:rPr>
                <w:rFonts w:ascii="Cambria" w:hAnsi="Cambria"/>
                <w:sz w:val="16"/>
                <w:szCs w:val="16"/>
              </w:rPr>
            </w:pPr>
            <w:r w:rsidRPr="00C14F75">
              <w:rPr>
                <w:rFonts w:ascii="Cambria" w:hAnsi="Cambria"/>
                <w:sz w:val="16"/>
                <w:szCs w:val="16"/>
              </w:rPr>
              <w:t>7.500</w:t>
            </w:r>
          </w:p>
        </w:tc>
        <w:tc>
          <w:tcPr>
            <w:tcW w:w="1170" w:type="dxa"/>
            <w:noWrap/>
            <w:vAlign w:val="center"/>
          </w:tcPr>
          <w:p w14:paraId="65D19782" w14:textId="77777777" w:rsidR="002F2BD0" w:rsidRPr="00C14F75" w:rsidRDefault="002F2BD0" w:rsidP="00926F42">
            <w:pPr>
              <w:jc w:val="center"/>
              <w:rPr>
                <w:rFonts w:ascii="Cambria" w:hAnsi="Cambria"/>
                <w:sz w:val="16"/>
                <w:szCs w:val="16"/>
              </w:rPr>
            </w:pPr>
            <w:r w:rsidRPr="00C14F75">
              <w:rPr>
                <w:rFonts w:ascii="Cambria" w:hAnsi="Cambria"/>
                <w:sz w:val="16"/>
                <w:szCs w:val="16"/>
              </w:rPr>
              <w:t>7.500</w:t>
            </w:r>
          </w:p>
        </w:tc>
        <w:tc>
          <w:tcPr>
            <w:tcW w:w="2880" w:type="dxa"/>
            <w:noWrap/>
            <w:vAlign w:val="center"/>
            <w:hideMark/>
          </w:tcPr>
          <w:p w14:paraId="34AE48F1"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 xml:space="preserve">L’échantillonnage mensuel des gonades est essentiel pour étudier la biologie de la reproduction des différentes espèces afin de déterminer la taille à la première maturité et la saison du frai. Les fréquences de taille ont mis en évidence l'absence de spécimens dans certaines classes de taille au cours de certains mois de l'année, ce qui constitue un biais important ; bien que certaines lacunes aient été comblées, d'autres subsistent encore. À une échelle régionale, il est </w:t>
            </w:r>
            <w:r w:rsidRPr="00C14F75">
              <w:rPr>
                <w:rFonts w:ascii="Cambria" w:hAnsi="Cambria"/>
                <w:color w:val="000000"/>
                <w:sz w:val="16"/>
                <w:szCs w:val="16"/>
              </w:rPr>
              <w:lastRenderedPageBreak/>
              <w:t xml:space="preserve">donc indispensable de maintenir la collecte mensuelle des échantillons de gonades (par ordre de priorité : 1. </w:t>
            </w:r>
            <w:proofErr w:type="gramStart"/>
            <w:r w:rsidRPr="00C14F75">
              <w:rPr>
                <w:rFonts w:ascii="Cambria" w:hAnsi="Cambria"/>
                <w:color w:val="000000"/>
                <w:sz w:val="16"/>
                <w:szCs w:val="16"/>
              </w:rPr>
              <w:t>BON;</w:t>
            </w:r>
            <w:proofErr w:type="gramEnd"/>
            <w:r w:rsidRPr="00C14F75">
              <w:rPr>
                <w:rFonts w:ascii="Cambria" w:hAnsi="Cambria"/>
                <w:color w:val="000000"/>
                <w:sz w:val="16"/>
                <w:szCs w:val="16"/>
              </w:rPr>
              <w:t xml:space="preserve"> 2. </w:t>
            </w:r>
            <w:proofErr w:type="gramStart"/>
            <w:r w:rsidRPr="00C14F75">
              <w:rPr>
                <w:rFonts w:ascii="Cambria" w:hAnsi="Cambria"/>
                <w:color w:val="000000"/>
                <w:sz w:val="16"/>
                <w:szCs w:val="16"/>
              </w:rPr>
              <w:t>LTA;</w:t>
            </w:r>
            <w:proofErr w:type="gramEnd"/>
            <w:r w:rsidRPr="00C14F75">
              <w:rPr>
                <w:rFonts w:ascii="Cambria" w:hAnsi="Cambria"/>
                <w:color w:val="000000"/>
                <w:sz w:val="16"/>
                <w:szCs w:val="16"/>
              </w:rPr>
              <w:t xml:space="preserve"> 3. </w:t>
            </w:r>
            <w:proofErr w:type="gramStart"/>
            <w:r w:rsidRPr="00C14F75">
              <w:rPr>
                <w:rFonts w:ascii="Cambria" w:hAnsi="Cambria"/>
                <w:color w:val="000000"/>
                <w:sz w:val="16"/>
                <w:szCs w:val="16"/>
              </w:rPr>
              <w:t>WAH;</w:t>
            </w:r>
            <w:proofErr w:type="gramEnd"/>
            <w:r w:rsidRPr="00C14F75">
              <w:rPr>
                <w:rFonts w:ascii="Cambria" w:hAnsi="Cambria"/>
                <w:color w:val="000000"/>
                <w:sz w:val="16"/>
                <w:szCs w:val="16"/>
              </w:rPr>
              <w:t xml:space="preserve"> 4. </w:t>
            </w:r>
            <w:proofErr w:type="gramStart"/>
            <w:r w:rsidRPr="00C14F75">
              <w:rPr>
                <w:rFonts w:ascii="Cambria" w:hAnsi="Cambria"/>
                <w:color w:val="000000"/>
                <w:sz w:val="16"/>
                <w:szCs w:val="16"/>
              </w:rPr>
              <w:t>BLT;</w:t>
            </w:r>
            <w:proofErr w:type="gramEnd"/>
            <w:r w:rsidRPr="00C14F75">
              <w:rPr>
                <w:rFonts w:ascii="Cambria" w:hAnsi="Cambria"/>
                <w:color w:val="000000"/>
                <w:sz w:val="16"/>
                <w:szCs w:val="16"/>
              </w:rPr>
              <w:t xml:space="preserve"> 5. FRI) et combler ces lacunes dans les connaissances (se reporter au tableau de référence).</w:t>
            </w:r>
          </w:p>
          <w:p w14:paraId="1D3122EA" w14:textId="77777777" w:rsidR="002F2BD0" w:rsidRPr="00C14F75" w:rsidRDefault="002F2BD0" w:rsidP="00926F42">
            <w:pPr>
              <w:rPr>
                <w:rFonts w:ascii="Cambria" w:hAnsi="Cambria"/>
                <w:color w:val="000000"/>
                <w:sz w:val="16"/>
                <w:szCs w:val="16"/>
              </w:rPr>
            </w:pPr>
          </w:p>
          <w:p w14:paraId="01152AED"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Ces fonds serviront à achever les études en cours sur la reproduction dans le même ordre de priorité que celui indiqué ci-dessus.</w:t>
            </w:r>
          </w:p>
        </w:tc>
        <w:tc>
          <w:tcPr>
            <w:tcW w:w="1080" w:type="dxa"/>
            <w:vAlign w:val="center"/>
          </w:tcPr>
          <w:p w14:paraId="241C7741" w14:textId="77777777" w:rsidR="002F2BD0" w:rsidRPr="00C14F75" w:rsidRDefault="002F2BD0" w:rsidP="00926F42">
            <w:pPr>
              <w:jc w:val="center"/>
              <w:rPr>
                <w:rFonts w:ascii="Cambria" w:hAnsi="Cambria"/>
                <w:color w:val="000000"/>
                <w:sz w:val="16"/>
                <w:szCs w:val="16"/>
              </w:rPr>
            </w:pPr>
          </w:p>
        </w:tc>
        <w:tc>
          <w:tcPr>
            <w:tcW w:w="1260" w:type="dxa"/>
            <w:vAlign w:val="center"/>
          </w:tcPr>
          <w:p w14:paraId="7317B215" w14:textId="77777777" w:rsidR="002F2BD0" w:rsidRPr="00C14F75" w:rsidRDefault="002F2BD0" w:rsidP="00926F42">
            <w:pPr>
              <w:jc w:val="center"/>
              <w:rPr>
                <w:rFonts w:ascii="Cambria" w:hAnsi="Cambria"/>
                <w:color w:val="000000"/>
                <w:sz w:val="16"/>
                <w:szCs w:val="16"/>
              </w:rPr>
            </w:pPr>
          </w:p>
        </w:tc>
      </w:tr>
      <w:tr w:rsidR="002F2BD0" w:rsidRPr="00C14F75" w14:paraId="02E323D8" w14:textId="77777777" w:rsidTr="00926F42">
        <w:trPr>
          <w:trHeight w:val="250"/>
          <w:jc w:val="center"/>
        </w:trPr>
        <w:tc>
          <w:tcPr>
            <w:tcW w:w="1120" w:type="dxa"/>
            <w:gridSpan w:val="2"/>
            <w:vMerge/>
            <w:vAlign w:val="center"/>
          </w:tcPr>
          <w:p w14:paraId="7D5AF95E"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261D8E80" w14:textId="77777777" w:rsidR="002F2BD0" w:rsidRPr="00C14F75" w:rsidRDefault="002F2BD0" w:rsidP="00926F42">
            <w:pPr>
              <w:jc w:val="center"/>
              <w:rPr>
                <w:rFonts w:ascii="Cambria" w:hAnsi="Cambria"/>
                <w:color w:val="000000"/>
                <w:sz w:val="16"/>
                <w:szCs w:val="16"/>
              </w:rPr>
            </w:pPr>
          </w:p>
        </w:tc>
        <w:tc>
          <w:tcPr>
            <w:tcW w:w="2042" w:type="dxa"/>
            <w:vAlign w:val="center"/>
            <w:hideMark/>
          </w:tcPr>
          <w:p w14:paraId="56F08802"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Âge et croissance</w:t>
            </w:r>
          </w:p>
        </w:tc>
        <w:tc>
          <w:tcPr>
            <w:tcW w:w="1080" w:type="dxa"/>
            <w:noWrap/>
            <w:vAlign w:val="center"/>
          </w:tcPr>
          <w:p w14:paraId="649EA7D1"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5.000</w:t>
            </w:r>
          </w:p>
        </w:tc>
        <w:tc>
          <w:tcPr>
            <w:tcW w:w="990" w:type="dxa"/>
            <w:noWrap/>
            <w:vAlign w:val="center"/>
          </w:tcPr>
          <w:p w14:paraId="3598D6C4" w14:textId="77777777" w:rsidR="002F2BD0" w:rsidRPr="00C14F75" w:rsidRDefault="002F2BD0" w:rsidP="00926F42">
            <w:pPr>
              <w:jc w:val="center"/>
              <w:rPr>
                <w:rFonts w:ascii="Cambria" w:hAnsi="Cambria"/>
                <w:sz w:val="16"/>
                <w:szCs w:val="16"/>
              </w:rPr>
            </w:pPr>
            <w:r w:rsidRPr="00C14F75">
              <w:rPr>
                <w:rFonts w:ascii="Cambria" w:hAnsi="Cambria"/>
                <w:sz w:val="16"/>
                <w:szCs w:val="16"/>
              </w:rPr>
              <w:t>7.500</w:t>
            </w:r>
          </w:p>
        </w:tc>
        <w:tc>
          <w:tcPr>
            <w:tcW w:w="1170" w:type="dxa"/>
            <w:noWrap/>
            <w:vAlign w:val="center"/>
          </w:tcPr>
          <w:p w14:paraId="4373EEE0" w14:textId="77777777" w:rsidR="002F2BD0" w:rsidRPr="00C14F75" w:rsidRDefault="002F2BD0" w:rsidP="00926F42">
            <w:pPr>
              <w:jc w:val="center"/>
              <w:rPr>
                <w:rFonts w:ascii="Cambria" w:hAnsi="Cambria"/>
                <w:sz w:val="16"/>
                <w:szCs w:val="16"/>
              </w:rPr>
            </w:pPr>
            <w:r w:rsidRPr="00C14F75">
              <w:rPr>
                <w:rFonts w:ascii="Cambria" w:hAnsi="Cambria"/>
                <w:sz w:val="16"/>
                <w:szCs w:val="16"/>
              </w:rPr>
              <w:t>7.500</w:t>
            </w:r>
          </w:p>
        </w:tc>
        <w:tc>
          <w:tcPr>
            <w:tcW w:w="2880" w:type="dxa"/>
            <w:noWrap/>
            <w:vAlign w:val="center"/>
            <w:hideMark/>
          </w:tcPr>
          <w:p w14:paraId="519FE0C4"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Le prélèvement d'épines dorsales et d'otolithes de BON (échantillons de grande taille et de petite taille), LTA (spécimens de grande taille afin de mener à bien les études en 2027), WAH (poissons de petite et de grande taille), BLT et FRI reste une priorité absolue pour combler les lacunes majeures dans les connaissances sur l'âge et la croissance des thonidés mineurs.</w:t>
            </w:r>
          </w:p>
          <w:p w14:paraId="7D7E8D6D" w14:textId="77777777" w:rsidR="002F2BD0" w:rsidRPr="00C14F75" w:rsidRDefault="002F2BD0" w:rsidP="00926F42">
            <w:pPr>
              <w:rPr>
                <w:rFonts w:ascii="Cambria" w:hAnsi="Cambria"/>
                <w:color w:val="000000"/>
                <w:sz w:val="16"/>
                <w:szCs w:val="16"/>
              </w:rPr>
            </w:pPr>
          </w:p>
          <w:p w14:paraId="7B0480B6"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WAH : Des divergences majeures entre les épines et les otolithes mettent en évidence la nécessité d’un traitement standardisé et d’images de meilleure qualité avant de pouvoir finaliser les ensembles de référence.</w:t>
            </w:r>
          </w:p>
          <w:p w14:paraId="76CAB888" w14:textId="77777777" w:rsidR="002F2BD0" w:rsidRPr="00C14F75" w:rsidRDefault="002F2BD0" w:rsidP="00926F42">
            <w:pPr>
              <w:rPr>
                <w:rFonts w:ascii="Cambria" w:hAnsi="Cambria"/>
                <w:color w:val="000000"/>
                <w:sz w:val="16"/>
                <w:szCs w:val="16"/>
              </w:rPr>
            </w:pPr>
          </w:p>
          <w:p w14:paraId="5A162155"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BLT et FRI : Il existe des échantillons traités (par exemple au Portugal), mais la plupart du matériel disponible provenant d'autres régions nécessite un traitement et une validation génétique, des lacunes existant en ce qui concerne les spécimens de plus grande taille.</w:t>
            </w:r>
          </w:p>
        </w:tc>
        <w:tc>
          <w:tcPr>
            <w:tcW w:w="1080" w:type="dxa"/>
            <w:vAlign w:val="center"/>
          </w:tcPr>
          <w:p w14:paraId="1E099153" w14:textId="77777777" w:rsidR="002F2BD0" w:rsidRPr="00C14F75" w:rsidRDefault="002F2BD0" w:rsidP="00926F42">
            <w:pPr>
              <w:jc w:val="center"/>
              <w:rPr>
                <w:rFonts w:ascii="Cambria" w:hAnsi="Cambria"/>
                <w:color w:val="000000"/>
                <w:sz w:val="16"/>
                <w:szCs w:val="16"/>
              </w:rPr>
            </w:pPr>
          </w:p>
        </w:tc>
        <w:tc>
          <w:tcPr>
            <w:tcW w:w="1260" w:type="dxa"/>
            <w:vAlign w:val="center"/>
          </w:tcPr>
          <w:p w14:paraId="7018CFA7" w14:textId="77777777" w:rsidR="002F2BD0" w:rsidRPr="00C14F75" w:rsidRDefault="002F2BD0" w:rsidP="00926F42">
            <w:pPr>
              <w:jc w:val="center"/>
              <w:rPr>
                <w:rFonts w:ascii="Cambria" w:hAnsi="Cambria"/>
                <w:color w:val="000000"/>
                <w:sz w:val="16"/>
                <w:szCs w:val="16"/>
              </w:rPr>
            </w:pPr>
          </w:p>
        </w:tc>
      </w:tr>
      <w:tr w:rsidR="002F2BD0" w:rsidRPr="00C14F75" w14:paraId="2728F892" w14:textId="77777777" w:rsidTr="00926F42">
        <w:trPr>
          <w:trHeight w:val="250"/>
          <w:jc w:val="center"/>
        </w:trPr>
        <w:tc>
          <w:tcPr>
            <w:tcW w:w="1120" w:type="dxa"/>
            <w:gridSpan w:val="2"/>
            <w:vMerge/>
            <w:vAlign w:val="center"/>
          </w:tcPr>
          <w:p w14:paraId="5EE2D7C7"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3F7CE3FB" w14:textId="77777777" w:rsidR="002F2BD0" w:rsidRPr="00C14F75" w:rsidRDefault="002F2BD0" w:rsidP="00926F42">
            <w:pPr>
              <w:jc w:val="center"/>
              <w:rPr>
                <w:rFonts w:ascii="Cambria" w:hAnsi="Cambria"/>
                <w:color w:val="000000"/>
                <w:sz w:val="16"/>
                <w:szCs w:val="16"/>
              </w:rPr>
            </w:pPr>
          </w:p>
        </w:tc>
        <w:tc>
          <w:tcPr>
            <w:tcW w:w="2042" w:type="dxa"/>
            <w:vAlign w:val="center"/>
            <w:hideMark/>
          </w:tcPr>
          <w:p w14:paraId="3542FA3D"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Génétique</w:t>
            </w:r>
          </w:p>
        </w:tc>
        <w:tc>
          <w:tcPr>
            <w:tcW w:w="1080" w:type="dxa"/>
            <w:noWrap/>
            <w:vAlign w:val="center"/>
          </w:tcPr>
          <w:p w14:paraId="6586B8C5"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10.000</w:t>
            </w:r>
          </w:p>
        </w:tc>
        <w:tc>
          <w:tcPr>
            <w:tcW w:w="990" w:type="dxa"/>
            <w:noWrap/>
            <w:vAlign w:val="center"/>
          </w:tcPr>
          <w:p w14:paraId="7C6B49C2" w14:textId="77777777" w:rsidR="002F2BD0" w:rsidRPr="00C14F75" w:rsidRDefault="002F2BD0" w:rsidP="00926F42">
            <w:pPr>
              <w:jc w:val="center"/>
              <w:rPr>
                <w:rFonts w:ascii="Cambria" w:hAnsi="Cambria"/>
                <w:sz w:val="16"/>
                <w:szCs w:val="16"/>
              </w:rPr>
            </w:pPr>
            <w:r w:rsidRPr="00C14F75">
              <w:rPr>
                <w:rFonts w:ascii="Cambria" w:hAnsi="Cambria"/>
                <w:sz w:val="16"/>
                <w:szCs w:val="16"/>
              </w:rPr>
              <w:t>20.000</w:t>
            </w:r>
          </w:p>
        </w:tc>
        <w:tc>
          <w:tcPr>
            <w:tcW w:w="1170" w:type="dxa"/>
            <w:noWrap/>
            <w:vAlign w:val="center"/>
          </w:tcPr>
          <w:p w14:paraId="3AF9A2C5" w14:textId="77777777" w:rsidR="002F2BD0" w:rsidRPr="00C14F75" w:rsidRDefault="002F2BD0" w:rsidP="00926F42">
            <w:pPr>
              <w:jc w:val="center"/>
              <w:rPr>
                <w:rFonts w:ascii="Cambria" w:hAnsi="Cambria"/>
                <w:sz w:val="16"/>
                <w:szCs w:val="16"/>
              </w:rPr>
            </w:pPr>
            <w:r w:rsidRPr="00C14F75">
              <w:rPr>
                <w:rFonts w:ascii="Cambria" w:hAnsi="Cambria"/>
                <w:sz w:val="16"/>
                <w:szCs w:val="16"/>
              </w:rPr>
              <w:t>20.000</w:t>
            </w:r>
          </w:p>
        </w:tc>
        <w:tc>
          <w:tcPr>
            <w:tcW w:w="2880" w:type="dxa"/>
            <w:noWrap/>
            <w:vAlign w:val="center"/>
            <w:hideMark/>
          </w:tcPr>
          <w:p w14:paraId="15E62CD2"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 xml:space="preserve">Le principal objectif des études génétiques est de différencier les espèces et d’analyser la structure des stocks. L’accent est actuellement placé sur le LTA, avec des échantillons supplémentaires collectés pour BLT et FRI. La collecte d’échantillons de tissus pour combler les lacunes dans les connaissances pour ces trois espèces est une priorité absolue. Ces travaux sont en cours et font l’objet d’actualisations annuelles. Les études génétiques sur LTA, BLT et FRI doivent être achevées d'ici la fin de l'année 2029. En ce qui concerne la différenciation potentielle de LTA, le groupe poursuivra les analyses génétiques et il serait nécessaire de collecter également des données </w:t>
            </w:r>
            <w:proofErr w:type="spellStart"/>
            <w:r w:rsidRPr="00C14F75">
              <w:rPr>
                <w:rFonts w:ascii="Cambria" w:hAnsi="Cambria"/>
                <w:color w:val="000000"/>
                <w:sz w:val="16"/>
                <w:szCs w:val="16"/>
              </w:rPr>
              <w:t>méristiques</w:t>
            </w:r>
            <w:proofErr w:type="spellEnd"/>
            <w:r w:rsidRPr="00C14F75">
              <w:rPr>
                <w:rFonts w:ascii="Cambria" w:hAnsi="Cambria"/>
                <w:color w:val="000000"/>
                <w:sz w:val="16"/>
                <w:szCs w:val="16"/>
              </w:rPr>
              <w:t xml:space="preserve"> détaillées, conformément au mécanisme fourni par la FAO pour les espèces de thonidés.</w:t>
            </w:r>
          </w:p>
        </w:tc>
        <w:tc>
          <w:tcPr>
            <w:tcW w:w="1080" w:type="dxa"/>
            <w:vAlign w:val="center"/>
          </w:tcPr>
          <w:p w14:paraId="3A52322E" w14:textId="77777777" w:rsidR="002F2BD0" w:rsidRPr="00C14F75" w:rsidRDefault="002F2BD0" w:rsidP="00926F42">
            <w:pPr>
              <w:jc w:val="center"/>
              <w:rPr>
                <w:rFonts w:ascii="Cambria" w:hAnsi="Cambria"/>
                <w:color w:val="000000"/>
                <w:sz w:val="16"/>
                <w:szCs w:val="16"/>
              </w:rPr>
            </w:pPr>
          </w:p>
        </w:tc>
        <w:tc>
          <w:tcPr>
            <w:tcW w:w="1260" w:type="dxa"/>
            <w:vAlign w:val="center"/>
          </w:tcPr>
          <w:p w14:paraId="7E5BE9E5" w14:textId="77777777" w:rsidR="002F2BD0" w:rsidRPr="00C14F75" w:rsidRDefault="002F2BD0" w:rsidP="00926F42">
            <w:pPr>
              <w:jc w:val="center"/>
              <w:rPr>
                <w:rFonts w:ascii="Cambria" w:hAnsi="Cambria"/>
                <w:color w:val="000000"/>
                <w:sz w:val="16"/>
                <w:szCs w:val="16"/>
              </w:rPr>
            </w:pPr>
          </w:p>
        </w:tc>
      </w:tr>
      <w:tr w:rsidR="002F2BD0" w:rsidRPr="00C14F75" w14:paraId="389D1526" w14:textId="77777777" w:rsidTr="00926F42">
        <w:trPr>
          <w:trHeight w:val="250"/>
          <w:jc w:val="center"/>
        </w:trPr>
        <w:tc>
          <w:tcPr>
            <w:tcW w:w="1120" w:type="dxa"/>
            <w:gridSpan w:val="2"/>
            <w:vMerge/>
            <w:vAlign w:val="center"/>
          </w:tcPr>
          <w:p w14:paraId="69D4AE9C"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1F3B9202" w14:textId="77777777" w:rsidR="002F2BD0" w:rsidRPr="00C14F75" w:rsidRDefault="002F2BD0" w:rsidP="00926F42">
            <w:pPr>
              <w:jc w:val="center"/>
              <w:rPr>
                <w:rFonts w:ascii="Cambria" w:hAnsi="Cambria"/>
                <w:color w:val="000000"/>
                <w:sz w:val="16"/>
                <w:szCs w:val="16"/>
              </w:rPr>
            </w:pPr>
          </w:p>
        </w:tc>
        <w:tc>
          <w:tcPr>
            <w:tcW w:w="2042" w:type="dxa"/>
            <w:vAlign w:val="center"/>
            <w:hideMark/>
          </w:tcPr>
          <w:p w14:paraId="4B5D0974"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 xml:space="preserve">Collecte et expédition d’échantillons </w:t>
            </w:r>
          </w:p>
          <w:p w14:paraId="4B407FDB"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w:t>
            </w:r>
            <w:proofErr w:type="gramStart"/>
            <w:r w:rsidRPr="00C14F75">
              <w:rPr>
                <w:rFonts w:ascii="Cambria" w:hAnsi="Cambria"/>
                <w:color w:val="000000"/>
                <w:sz w:val="16"/>
                <w:szCs w:val="16"/>
              </w:rPr>
              <w:t>toutes</w:t>
            </w:r>
            <w:proofErr w:type="gramEnd"/>
            <w:r w:rsidRPr="00C14F75">
              <w:rPr>
                <w:rFonts w:ascii="Cambria" w:hAnsi="Cambria"/>
                <w:color w:val="000000"/>
                <w:sz w:val="16"/>
                <w:szCs w:val="16"/>
              </w:rPr>
              <w:t xml:space="preserve"> les espèces et domaines de recherche)</w:t>
            </w:r>
          </w:p>
        </w:tc>
        <w:tc>
          <w:tcPr>
            <w:tcW w:w="1080" w:type="dxa"/>
            <w:noWrap/>
            <w:vAlign w:val="center"/>
          </w:tcPr>
          <w:p w14:paraId="0475D0CD"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15.000</w:t>
            </w:r>
          </w:p>
        </w:tc>
        <w:tc>
          <w:tcPr>
            <w:tcW w:w="990" w:type="dxa"/>
            <w:noWrap/>
            <w:vAlign w:val="center"/>
          </w:tcPr>
          <w:p w14:paraId="36D7EC97" w14:textId="77777777" w:rsidR="002F2BD0" w:rsidRPr="00C14F75" w:rsidRDefault="002F2BD0" w:rsidP="00926F42">
            <w:pPr>
              <w:jc w:val="center"/>
              <w:rPr>
                <w:rFonts w:ascii="Cambria" w:hAnsi="Cambria"/>
                <w:sz w:val="16"/>
                <w:szCs w:val="16"/>
              </w:rPr>
            </w:pPr>
            <w:r w:rsidRPr="00C14F75">
              <w:rPr>
                <w:rFonts w:ascii="Cambria" w:hAnsi="Cambria"/>
                <w:sz w:val="16"/>
                <w:szCs w:val="16"/>
              </w:rPr>
              <w:t>10.000</w:t>
            </w:r>
          </w:p>
        </w:tc>
        <w:tc>
          <w:tcPr>
            <w:tcW w:w="1170" w:type="dxa"/>
            <w:noWrap/>
            <w:vAlign w:val="center"/>
          </w:tcPr>
          <w:p w14:paraId="149C2577" w14:textId="77777777" w:rsidR="002F2BD0" w:rsidRPr="00C14F75" w:rsidRDefault="002F2BD0" w:rsidP="00926F42">
            <w:pPr>
              <w:jc w:val="center"/>
              <w:rPr>
                <w:rFonts w:ascii="Cambria" w:hAnsi="Cambria"/>
                <w:sz w:val="16"/>
                <w:szCs w:val="16"/>
              </w:rPr>
            </w:pPr>
            <w:r w:rsidRPr="00C14F75">
              <w:rPr>
                <w:rFonts w:ascii="Cambria" w:hAnsi="Cambria"/>
                <w:sz w:val="16"/>
                <w:szCs w:val="16"/>
              </w:rPr>
              <w:t>10.000</w:t>
            </w:r>
          </w:p>
        </w:tc>
        <w:tc>
          <w:tcPr>
            <w:tcW w:w="2880" w:type="dxa"/>
            <w:noWrap/>
            <w:vAlign w:val="center"/>
            <w:hideMark/>
          </w:tcPr>
          <w:p w14:paraId="4555FA15"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L’échantillonnage qui sera réalisé doit suivre un protocole rigoureux pour achever les études déjà en cours. Ce protocole vise à garantir une couverture temporelle représentative, limitant ainsi les effets saisonniers. Cette approche produira des données plus fiables pour l’analyse.</w:t>
            </w:r>
          </w:p>
        </w:tc>
        <w:tc>
          <w:tcPr>
            <w:tcW w:w="1080" w:type="dxa"/>
            <w:vAlign w:val="center"/>
          </w:tcPr>
          <w:p w14:paraId="0E67C5C8" w14:textId="77777777" w:rsidR="002F2BD0" w:rsidRPr="00C14F75" w:rsidRDefault="002F2BD0" w:rsidP="00926F42">
            <w:pPr>
              <w:jc w:val="center"/>
              <w:rPr>
                <w:rFonts w:ascii="Cambria" w:hAnsi="Cambria"/>
                <w:color w:val="000000"/>
                <w:sz w:val="16"/>
                <w:szCs w:val="16"/>
              </w:rPr>
            </w:pPr>
          </w:p>
        </w:tc>
        <w:tc>
          <w:tcPr>
            <w:tcW w:w="1260" w:type="dxa"/>
            <w:vAlign w:val="center"/>
          </w:tcPr>
          <w:p w14:paraId="3E1B4E71" w14:textId="77777777" w:rsidR="002F2BD0" w:rsidRPr="00C14F75" w:rsidRDefault="002F2BD0" w:rsidP="00926F42">
            <w:pPr>
              <w:jc w:val="center"/>
              <w:rPr>
                <w:rFonts w:ascii="Cambria" w:hAnsi="Cambria"/>
                <w:color w:val="000000"/>
                <w:sz w:val="16"/>
                <w:szCs w:val="16"/>
              </w:rPr>
            </w:pPr>
          </w:p>
        </w:tc>
      </w:tr>
      <w:tr w:rsidR="002F2BD0" w:rsidRPr="00C14F75" w14:paraId="6FC3DC79" w14:textId="77777777" w:rsidTr="00926F42">
        <w:trPr>
          <w:trHeight w:val="250"/>
          <w:jc w:val="center"/>
        </w:trPr>
        <w:tc>
          <w:tcPr>
            <w:tcW w:w="1120" w:type="dxa"/>
            <w:gridSpan w:val="2"/>
            <w:vMerge/>
            <w:vAlign w:val="center"/>
          </w:tcPr>
          <w:p w14:paraId="7D41334F" w14:textId="77777777" w:rsidR="002F2BD0" w:rsidRPr="00C14F75" w:rsidRDefault="002F2BD0" w:rsidP="00926F42">
            <w:pPr>
              <w:jc w:val="center"/>
              <w:rPr>
                <w:rFonts w:ascii="Cambria" w:hAnsi="Cambria"/>
                <w:color w:val="000000"/>
                <w:sz w:val="16"/>
                <w:szCs w:val="16"/>
              </w:rPr>
            </w:pPr>
          </w:p>
        </w:tc>
        <w:tc>
          <w:tcPr>
            <w:tcW w:w="1365" w:type="dxa"/>
            <w:vAlign w:val="center"/>
          </w:tcPr>
          <w:p w14:paraId="495A5C1A"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Autres études liées aux pêcheries</w:t>
            </w:r>
          </w:p>
        </w:tc>
        <w:tc>
          <w:tcPr>
            <w:tcW w:w="2042" w:type="dxa"/>
            <w:vAlign w:val="center"/>
            <w:hideMark/>
          </w:tcPr>
          <w:p w14:paraId="2A8C3BC5" w14:textId="7BF6FE8C" w:rsidR="002F2BD0" w:rsidRPr="00C14F75" w:rsidRDefault="002F2BD0" w:rsidP="00926F42">
            <w:pPr>
              <w:rPr>
                <w:rFonts w:ascii="Cambria" w:hAnsi="Cambria"/>
                <w:color w:val="000000"/>
                <w:sz w:val="16"/>
                <w:szCs w:val="16"/>
              </w:rPr>
            </w:pPr>
            <w:r w:rsidRPr="00C14F75">
              <w:rPr>
                <w:rFonts w:ascii="Cambria" w:hAnsi="Cambria"/>
                <w:color w:val="000000"/>
                <w:sz w:val="16"/>
                <w:szCs w:val="16"/>
              </w:rPr>
              <w:t>Collection de données historique</w:t>
            </w:r>
            <w:r w:rsidR="00321C57" w:rsidRPr="00C14F75">
              <w:rPr>
                <w:rFonts w:ascii="Cambria" w:hAnsi="Cambria"/>
                <w:color w:val="000000"/>
                <w:sz w:val="16"/>
                <w:szCs w:val="16"/>
              </w:rPr>
              <w:t>s</w:t>
            </w:r>
            <w:r w:rsidRPr="00C14F75">
              <w:rPr>
                <w:rFonts w:ascii="Cambria" w:hAnsi="Cambria"/>
                <w:color w:val="000000"/>
                <w:sz w:val="16"/>
                <w:szCs w:val="16"/>
              </w:rPr>
              <w:t xml:space="preserve"> et récupération des données</w:t>
            </w:r>
          </w:p>
        </w:tc>
        <w:tc>
          <w:tcPr>
            <w:tcW w:w="1080" w:type="dxa"/>
            <w:noWrap/>
            <w:vAlign w:val="center"/>
          </w:tcPr>
          <w:p w14:paraId="60DDC4BD"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10.000</w:t>
            </w:r>
          </w:p>
        </w:tc>
        <w:tc>
          <w:tcPr>
            <w:tcW w:w="990" w:type="dxa"/>
            <w:noWrap/>
            <w:vAlign w:val="center"/>
          </w:tcPr>
          <w:p w14:paraId="36D16E23" w14:textId="77777777" w:rsidR="002F2BD0" w:rsidRPr="00C14F75" w:rsidRDefault="002F2BD0" w:rsidP="00926F42">
            <w:pPr>
              <w:jc w:val="center"/>
              <w:rPr>
                <w:rFonts w:ascii="Cambria" w:hAnsi="Cambria"/>
                <w:sz w:val="16"/>
                <w:szCs w:val="16"/>
              </w:rPr>
            </w:pPr>
            <w:r w:rsidRPr="00C14F75">
              <w:rPr>
                <w:rFonts w:ascii="Cambria" w:hAnsi="Cambria"/>
                <w:sz w:val="16"/>
                <w:szCs w:val="16"/>
              </w:rPr>
              <w:t>10.000</w:t>
            </w:r>
          </w:p>
        </w:tc>
        <w:tc>
          <w:tcPr>
            <w:tcW w:w="1170" w:type="dxa"/>
            <w:noWrap/>
            <w:vAlign w:val="center"/>
          </w:tcPr>
          <w:p w14:paraId="1B7B08A3" w14:textId="77777777" w:rsidR="002F2BD0" w:rsidRPr="00C14F75" w:rsidRDefault="002F2BD0" w:rsidP="00926F42">
            <w:pPr>
              <w:jc w:val="center"/>
              <w:rPr>
                <w:rFonts w:ascii="Cambria" w:hAnsi="Cambria"/>
                <w:sz w:val="16"/>
                <w:szCs w:val="16"/>
              </w:rPr>
            </w:pPr>
          </w:p>
        </w:tc>
        <w:tc>
          <w:tcPr>
            <w:tcW w:w="2880" w:type="dxa"/>
            <w:noWrap/>
            <w:vAlign w:val="center"/>
            <w:hideMark/>
          </w:tcPr>
          <w:p w14:paraId="5A071979"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 xml:space="preserve">Les données de l’Atlantique Nord-Ouest sont entièrement absentes de la base de données des espèces de thonidés mineurs. Les CPC ayant des données historiques sur les thonidés mineurs sont encouragées à fournir ces informations à l’ICCAT. Cette étude sera essentielle pour améliorer la qualité des données statistiques </w:t>
            </w:r>
            <w:r w:rsidRPr="00C14F75">
              <w:rPr>
                <w:rFonts w:ascii="Cambria" w:hAnsi="Cambria"/>
                <w:color w:val="000000"/>
                <w:sz w:val="16"/>
                <w:szCs w:val="16"/>
              </w:rPr>
              <w:lastRenderedPageBreak/>
              <w:t>existantes. Par ailleurs, il conviendrait de conclure un contrat visant à réaliser des collections supplémentaires de données historiques et à procéder aux activités d'exploration et de récupération de données pour certains pays ou certaines régions.</w:t>
            </w:r>
          </w:p>
        </w:tc>
        <w:tc>
          <w:tcPr>
            <w:tcW w:w="1080" w:type="dxa"/>
            <w:vAlign w:val="center"/>
          </w:tcPr>
          <w:p w14:paraId="5D692301" w14:textId="77777777" w:rsidR="002F2BD0" w:rsidRPr="00C14F75" w:rsidRDefault="002F2BD0" w:rsidP="00926F42">
            <w:pPr>
              <w:jc w:val="center"/>
              <w:rPr>
                <w:rFonts w:ascii="Cambria" w:hAnsi="Cambria"/>
                <w:color w:val="000000"/>
                <w:sz w:val="16"/>
                <w:szCs w:val="16"/>
              </w:rPr>
            </w:pPr>
          </w:p>
        </w:tc>
        <w:tc>
          <w:tcPr>
            <w:tcW w:w="1260" w:type="dxa"/>
            <w:vAlign w:val="center"/>
          </w:tcPr>
          <w:p w14:paraId="2570B45B" w14:textId="77777777" w:rsidR="002F2BD0" w:rsidRPr="00C14F75" w:rsidRDefault="002F2BD0" w:rsidP="00926F42">
            <w:pPr>
              <w:jc w:val="center"/>
              <w:rPr>
                <w:rFonts w:ascii="Cambria" w:hAnsi="Cambria"/>
                <w:color w:val="000000"/>
                <w:sz w:val="16"/>
                <w:szCs w:val="16"/>
              </w:rPr>
            </w:pPr>
          </w:p>
        </w:tc>
      </w:tr>
      <w:tr w:rsidR="002F2BD0" w:rsidRPr="00C14F75" w14:paraId="6CF28083" w14:textId="77777777" w:rsidTr="00926F42">
        <w:trPr>
          <w:trHeight w:val="250"/>
          <w:jc w:val="center"/>
        </w:trPr>
        <w:tc>
          <w:tcPr>
            <w:tcW w:w="1120" w:type="dxa"/>
            <w:gridSpan w:val="2"/>
            <w:vMerge/>
            <w:vAlign w:val="center"/>
          </w:tcPr>
          <w:p w14:paraId="47EE10DB" w14:textId="77777777" w:rsidR="002F2BD0" w:rsidRPr="00C14F75" w:rsidRDefault="002F2BD0" w:rsidP="00926F42">
            <w:pPr>
              <w:jc w:val="center"/>
              <w:rPr>
                <w:rFonts w:ascii="Cambria" w:hAnsi="Cambria"/>
                <w:color w:val="000000"/>
                <w:sz w:val="16"/>
                <w:szCs w:val="16"/>
              </w:rPr>
            </w:pPr>
          </w:p>
        </w:tc>
        <w:tc>
          <w:tcPr>
            <w:tcW w:w="1365" w:type="dxa"/>
            <w:vAlign w:val="center"/>
          </w:tcPr>
          <w:p w14:paraId="130987FD"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Ateliers</w:t>
            </w:r>
          </w:p>
        </w:tc>
        <w:tc>
          <w:tcPr>
            <w:tcW w:w="2042" w:type="dxa"/>
            <w:vAlign w:val="center"/>
            <w:hideMark/>
          </w:tcPr>
          <w:p w14:paraId="6FB2B3FF"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Atelier de renforcement des capacités</w:t>
            </w:r>
          </w:p>
        </w:tc>
        <w:tc>
          <w:tcPr>
            <w:tcW w:w="1080" w:type="dxa"/>
            <w:noWrap/>
            <w:vAlign w:val="center"/>
          </w:tcPr>
          <w:p w14:paraId="35B03B98" w14:textId="77777777" w:rsidR="002F2BD0" w:rsidRPr="00C14F75" w:rsidRDefault="002F2BD0" w:rsidP="00926F42">
            <w:pPr>
              <w:jc w:val="center"/>
              <w:rPr>
                <w:rFonts w:ascii="Cambria" w:hAnsi="Cambria"/>
                <w:color w:val="000000"/>
                <w:sz w:val="16"/>
                <w:szCs w:val="16"/>
              </w:rPr>
            </w:pPr>
          </w:p>
        </w:tc>
        <w:tc>
          <w:tcPr>
            <w:tcW w:w="990" w:type="dxa"/>
            <w:noWrap/>
            <w:vAlign w:val="center"/>
          </w:tcPr>
          <w:p w14:paraId="44EAF6BB" w14:textId="77777777" w:rsidR="002F2BD0" w:rsidRPr="00C14F75" w:rsidRDefault="002F2BD0" w:rsidP="00926F42">
            <w:pPr>
              <w:jc w:val="center"/>
              <w:rPr>
                <w:rFonts w:ascii="Cambria" w:hAnsi="Cambria"/>
                <w:sz w:val="16"/>
                <w:szCs w:val="16"/>
              </w:rPr>
            </w:pPr>
            <w:r w:rsidRPr="00C14F75">
              <w:rPr>
                <w:rFonts w:ascii="Cambria" w:hAnsi="Cambria"/>
                <w:sz w:val="16"/>
                <w:szCs w:val="16"/>
              </w:rPr>
              <w:t>6.500</w:t>
            </w:r>
          </w:p>
        </w:tc>
        <w:tc>
          <w:tcPr>
            <w:tcW w:w="1170" w:type="dxa"/>
            <w:noWrap/>
            <w:vAlign w:val="center"/>
          </w:tcPr>
          <w:p w14:paraId="05084CD6" w14:textId="77777777" w:rsidR="002F2BD0" w:rsidRPr="00C14F75" w:rsidRDefault="002F2BD0" w:rsidP="00926F42">
            <w:pPr>
              <w:jc w:val="center"/>
              <w:rPr>
                <w:rFonts w:ascii="Cambria" w:hAnsi="Cambria"/>
                <w:sz w:val="16"/>
                <w:szCs w:val="16"/>
              </w:rPr>
            </w:pPr>
          </w:p>
        </w:tc>
        <w:tc>
          <w:tcPr>
            <w:tcW w:w="2880" w:type="dxa"/>
            <w:noWrap/>
            <w:vAlign w:val="center"/>
            <w:hideMark/>
          </w:tcPr>
          <w:p w14:paraId="2A786C9C"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Financer la participation d'un expert et d'un nombre limité de participants sélectionnés (entre six et sept au total)</w:t>
            </w:r>
          </w:p>
        </w:tc>
        <w:tc>
          <w:tcPr>
            <w:tcW w:w="1080" w:type="dxa"/>
            <w:vAlign w:val="center"/>
          </w:tcPr>
          <w:p w14:paraId="68EB5F5B" w14:textId="77777777" w:rsidR="002F2BD0" w:rsidRPr="00C14F75" w:rsidRDefault="002F2BD0" w:rsidP="00926F42">
            <w:pPr>
              <w:jc w:val="center"/>
              <w:rPr>
                <w:rFonts w:ascii="Cambria" w:hAnsi="Cambria"/>
                <w:color w:val="000000"/>
                <w:sz w:val="16"/>
                <w:szCs w:val="16"/>
              </w:rPr>
            </w:pPr>
          </w:p>
        </w:tc>
        <w:tc>
          <w:tcPr>
            <w:tcW w:w="1260" w:type="dxa"/>
            <w:vAlign w:val="center"/>
          </w:tcPr>
          <w:p w14:paraId="28B6193A" w14:textId="77777777" w:rsidR="002F2BD0" w:rsidRPr="00C14F75" w:rsidRDefault="002F2BD0" w:rsidP="00926F42">
            <w:pPr>
              <w:jc w:val="center"/>
              <w:rPr>
                <w:rFonts w:ascii="Cambria" w:hAnsi="Cambria"/>
                <w:color w:val="000000"/>
                <w:sz w:val="16"/>
                <w:szCs w:val="16"/>
              </w:rPr>
            </w:pPr>
          </w:p>
        </w:tc>
      </w:tr>
      <w:tr w:rsidR="002F2BD0" w:rsidRPr="00C14F75" w14:paraId="4A9B44A1" w14:textId="77777777" w:rsidTr="00926F42">
        <w:trPr>
          <w:trHeight w:val="250"/>
          <w:jc w:val="center"/>
        </w:trPr>
        <w:tc>
          <w:tcPr>
            <w:tcW w:w="1120" w:type="dxa"/>
            <w:gridSpan w:val="2"/>
            <w:vMerge/>
            <w:vAlign w:val="center"/>
          </w:tcPr>
          <w:p w14:paraId="2E391581" w14:textId="77777777" w:rsidR="002F2BD0" w:rsidRPr="00C14F75" w:rsidRDefault="002F2BD0" w:rsidP="00926F42">
            <w:pPr>
              <w:jc w:val="center"/>
              <w:rPr>
                <w:rFonts w:ascii="Cambria" w:hAnsi="Cambria"/>
                <w:b/>
                <w:bCs/>
                <w:color w:val="000000"/>
                <w:sz w:val="16"/>
                <w:szCs w:val="16"/>
              </w:rPr>
            </w:pPr>
          </w:p>
        </w:tc>
        <w:tc>
          <w:tcPr>
            <w:tcW w:w="1365" w:type="dxa"/>
            <w:vAlign w:val="center"/>
          </w:tcPr>
          <w:p w14:paraId="5EFACFB3" w14:textId="77777777" w:rsidR="002F2BD0" w:rsidRPr="00C14F75" w:rsidRDefault="002F2BD0" w:rsidP="00926F42">
            <w:pPr>
              <w:jc w:val="center"/>
              <w:rPr>
                <w:rFonts w:ascii="Cambria" w:hAnsi="Cambria"/>
                <w:b/>
                <w:bCs/>
                <w:color w:val="000000"/>
                <w:sz w:val="16"/>
                <w:szCs w:val="16"/>
              </w:rPr>
            </w:pPr>
          </w:p>
        </w:tc>
        <w:tc>
          <w:tcPr>
            <w:tcW w:w="2042" w:type="dxa"/>
            <w:vAlign w:val="center"/>
            <w:hideMark/>
          </w:tcPr>
          <w:p w14:paraId="56FEFE10" w14:textId="77777777" w:rsidR="002F2BD0" w:rsidRPr="00C14F75" w:rsidRDefault="002F2BD0" w:rsidP="00926F42">
            <w:pPr>
              <w:rPr>
                <w:rFonts w:ascii="Cambria" w:hAnsi="Cambria"/>
                <w:b/>
                <w:bCs/>
                <w:color w:val="000000"/>
                <w:sz w:val="16"/>
                <w:szCs w:val="16"/>
              </w:rPr>
            </w:pPr>
            <w:r w:rsidRPr="00C14F75">
              <w:rPr>
                <w:rFonts w:ascii="Cambria" w:hAnsi="Cambria"/>
                <w:b/>
                <w:bCs/>
                <w:color w:val="000000"/>
                <w:sz w:val="16"/>
                <w:szCs w:val="16"/>
              </w:rPr>
              <w:t>Sous-total</w:t>
            </w:r>
          </w:p>
        </w:tc>
        <w:tc>
          <w:tcPr>
            <w:tcW w:w="1080" w:type="dxa"/>
            <w:noWrap/>
            <w:vAlign w:val="center"/>
          </w:tcPr>
          <w:p w14:paraId="0F658535" w14:textId="77777777" w:rsidR="002F2BD0" w:rsidRPr="00C14F75" w:rsidRDefault="002F2BD0" w:rsidP="00926F42">
            <w:pPr>
              <w:jc w:val="center"/>
              <w:rPr>
                <w:rFonts w:ascii="Cambria" w:hAnsi="Cambria"/>
                <w:b/>
                <w:bCs/>
                <w:color w:val="000000"/>
                <w:sz w:val="16"/>
                <w:szCs w:val="16"/>
              </w:rPr>
            </w:pPr>
            <w:r w:rsidRPr="00C14F75">
              <w:rPr>
                <w:rFonts w:ascii="Cambria" w:hAnsi="Cambria"/>
                <w:b/>
                <w:bCs/>
                <w:color w:val="000000"/>
                <w:sz w:val="16"/>
                <w:szCs w:val="16"/>
              </w:rPr>
              <w:t>47.500</w:t>
            </w:r>
          </w:p>
        </w:tc>
        <w:tc>
          <w:tcPr>
            <w:tcW w:w="990" w:type="dxa"/>
            <w:noWrap/>
            <w:vAlign w:val="center"/>
          </w:tcPr>
          <w:p w14:paraId="44B3EA1E" w14:textId="77777777" w:rsidR="002F2BD0" w:rsidRPr="00C14F75" w:rsidRDefault="002F2BD0" w:rsidP="00926F42">
            <w:pPr>
              <w:jc w:val="center"/>
              <w:rPr>
                <w:rFonts w:ascii="Cambria" w:hAnsi="Cambria"/>
                <w:b/>
                <w:bCs/>
                <w:sz w:val="16"/>
                <w:szCs w:val="16"/>
              </w:rPr>
            </w:pPr>
            <w:r w:rsidRPr="00C14F75">
              <w:rPr>
                <w:rFonts w:ascii="Cambria" w:hAnsi="Cambria"/>
                <w:b/>
                <w:bCs/>
                <w:sz w:val="16"/>
                <w:szCs w:val="16"/>
              </w:rPr>
              <w:t>61.500</w:t>
            </w:r>
          </w:p>
        </w:tc>
        <w:tc>
          <w:tcPr>
            <w:tcW w:w="1170" w:type="dxa"/>
            <w:noWrap/>
            <w:vAlign w:val="center"/>
          </w:tcPr>
          <w:p w14:paraId="45294CA7" w14:textId="77777777" w:rsidR="002F2BD0" w:rsidRPr="00C14F75" w:rsidRDefault="002F2BD0" w:rsidP="00926F42">
            <w:pPr>
              <w:jc w:val="center"/>
              <w:rPr>
                <w:rFonts w:ascii="Cambria" w:hAnsi="Cambria"/>
                <w:b/>
                <w:bCs/>
                <w:sz w:val="16"/>
                <w:szCs w:val="16"/>
              </w:rPr>
            </w:pPr>
            <w:r w:rsidRPr="00C14F75">
              <w:rPr>
                <w:rFonts w:ascii="Cambria" w:hAnsi="Cambria"/>
                <w:b/>
                <w:bCs/>
                <w:sz w:val="16"/>
                <w:szCs w:val="16"/>
              </w:rPr>
              <w:t>45.000</w:t>
            </w:r>
          </w:p>
        </w:tc>
        <w:tc>
          <w:tcPr>
            <w:tcW w:w="2880" w:type="dxa"/>
            <w:shd w:val="clear" w:color="auto" w:fill="000000" w:themeFill="text1"/>
            <w:noWrap/>
            <w:vAlign w:val="center"/>
            <w:hideMark/>
          </w:tcPr>
          <w:p w14:paraId="5C6E6EA5" w14:textId="77777777" w:rsidR="002F2BD0" w:rsidRPr="00C14F75" w:rsidRDefault="002F2BD0" w:rsidP="00926F42">
            <w:pPr>
              <w:rPr>
                <w:rFonts w:ascii="Cambria" w:hAnsi="Cambria"/>
                <w:b/>
                <w:bCs/>
                <w:color w:val="000000"/>
                <w:sz w:val="16"/>
                <w:szCs w:val="16"/>
              </w:rPr>
            </w:pPr>
          </w:p>
        </w:tc>
        <w:tc>
          <w:tcPr>
            <w:tcW w:w="1080" w:type="dxa"/>
            <w:shd w:val="clear" w:color="auto" w:fill="000000" w:themeFill="text1"/>
            <w:vAlign w:val="center"/>
          </w:tcPr>
          <w:p w14:paraId="139790D4" w14:textId="77777777" w:rsidR="002F2BD0" w:rsidRPr="00C14F75" w:rsidRDefault="002F2BD0" w:rsidP="00926F42">
            <w:pPr>
              <w:jc w:val="center"/>
              <w:rPr>
                <w:rFonts w:ascii="Cambria" w:hAnsi="Cambria"/>
                <w:b/>
                <w:bCs/>
                <w:color w:val="000000"/>
                <w:sz w:val="16"/>
                <w:szCs w:val="16"/>
              </w:rPr>
            </w:pPr>
          </w:p>
        </w:tc>
        <w:tc>
          <w:tcPr>
            <w:tcW w:w="1260" w:type="dxa"/>
            <w:shd w:val="clear" w:color="auto" w:fill="000000" w:themeFill="text1"/>
            <w:vAlign w:val="center"/>
          </w:tcPr>
          <w:p w14:paraId="389BC32C" w14:textId="77777777" w:rsidR="002F2BD0" w:rsidRPr="00C14F75" w:rsidRDefault="002F2BD0" w:rsidP="00926F42">
            <w:pPr>
              <w:jc w:val="center"/>
              <w:rPr>
                <w:rFonts w:ascii="Cambria" w:hAnsi="Cambria"/>
                <w:b/>
                <w:bCs/>
                <w:color w:val="000000"/>
                <w:sz w:val="16"/>
                <w:szCs w:val="16"/>
              </w:rPr>
            </w:pPr>
          </w:p>
        </w:tc>
      </w:tr>
      <w:tr w:rsidR="002F2BD0" w:rsidRPr="00C14F75" w14:paraId="5B80FA09" w14:textId="77777777" w:rsidTr="00926F42">
        <w:trPr>
          <w:trHeight w:val="250"/>
          <w:jc w:val="center"/>
        </w:trPr>
        <w:tc>
          <w:tcPr>
            <w:tcW w:w="1120" w:type="dxa"/>
            <w:gridSpan w:val="2"/>
            <w:vMerge w:val="restart"/>
            <w:vAlign w:val="center"/>
          </w:tcPr>
          <w:p w14:paraId="41A49F91"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Espadon (SWOYP)</w:t>
            </w:r>
          </w:p>
        </w:tc>
        <w:tc>
          <w:tcPr>
            <w:tcW w:w="1365" w:type="dxa"/>
            <w:vMerge w:val="restart"/>
            <w:vAlign w:val="center"/>
          </w:tcPr>
          <w:p w14:paraId="638A57AA"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Marquage</w:t>
            </w:r>
          </w:p>
        </w:tc>
        <w:tc>
          <w:tcPr>
            <w:tcW w:w="2042" w:type="dxa"/>
            <w:vAlign w:val="center"/>
            <w:hideMark/>
          </w:tcPr>
          <w:p w14:paraId="4D51F45E"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Marques et matériel de marquage</w:t>
            </w:r>
          </w:p>
        </w:tc>
        <w:tc>
          <w:tcPr>
            <w:tcW w:w="1080" w:type="dxa"/>
            <w:noWrap/>
            <w:vAlign w:val="center"/>
          </w:tcPr>
          <w:p w14:paraId="5C188B4B"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44.400</w:t>
            </w:r>
          </w:p>
        </w:tc>
        <w:tc>
          <w:tcPr>
            <w:tcW w:w="990" w:type="dxa"/>
            <w:vMerge w:val="restart"/>
            <w:noWrap/>
            <w:vAlign w:val="center"/>
          </w:tcPr>
          <w:p w14:paraId="34A4B196" w14:textId="77777777" w:rsidR="002F2BD0" w:rsidRPr="00C14F75" w:rsidRDefault="002F2BD0" w:rsidP="00926F42">
            <w:pPr>
              <w:jc w:val="center"/>
              <w:rPr>
                <w:rFonts w:ascii="Cambria" w:hAnsi="Cambria"/>
                <w:sz w:val="16"/>
                <w:szCs w:val="16"/>
              </w:rPr>
            </w:pPr>
            <w:r w:rsidRPr="00C14F75">
              <w:rPr>
                <w:rFonts w:ascii="Cambria" w:hAnsi="Cambria"/>
                <w:sz w:val="16"/>
                <w:szCs w:val="16"/>
              </w:rPr>
              <w:t>120.000</w:t>
            </w:r>
          </w:p>
        </w:tc>
        <w:tc>
          <w:tcPr>
            <w:tcW w:w="1170" w:type="dxa"/>
            <w:vMerge w:val="restart"/>
            <w:noWrap/>
            <w:vAlign w:val="center"/>
          </w:tcPr>
          <w:p w14:paraId="2D3D8C34" w14:textId="77777777" w:rsidR="002F2BD0" w:rsidRPr="00C14F75" w:rsidRDefault="002F2BD0" w:rsidP="00926F42">
            <w:pPr>
              <w:jc w:val="center"/>
              <w:rPr>
                <w:rFonts w:ascii="Cambria" w:hAnsi="Cambria"/>
                <w:sz w:val="16"/>
                <w:szCs w:val="16"/>
              </w:rPr>
            </w:pPr>
            <w:r w:rsidRPr="00C14F75">
              <w:rPr>
                <w:rFonts w:ascii="Cambria" w:hAnsi="Cambria"/>
                <w:sz w:val="16"/>
                <w:szCs w:val="16"/>
              </w:rPr>
              <w:t>120.000</w:t>
            </w:r>
          </w:p>
        </w:tc>
        <w:tc>
          <w:tcPr>
            <w:tcW w:w="2880" w:type="dxa"/>
            <w:noWrap/>
            <w:vAlign w:val="center"/>
            <w:hideMark/>
          </w:tcPr>
          <w:p w14:paraId="2D387006"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Nouvelles marques (12) à acquérir pour la campagne de marquage et le marquage opportuniste. Comprend également un montant pour l'acquisition de matériel de marquage.</w:t>
            </w:r>
          </w:p>
        </w:tc>
        <w:tc>
          <w:tcPr>
            <w:tcW w:w="1080" w:type="dxa"/>
            <w:vAlign w:val="center"/>
          </w:tcPr>
          <w:p w14:paraId="692E5471"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35.520,00</w:t>
            </w:r>
          </w:p>
        </w:tc>
        <w:tc>
          <w:tcPr>
            <w:tcW w:w="1260" w:type="dxa"/>
            <w:vAlign w:val="center"/>
          </w:tcPr>
          <w:p w14:paraId="316A7115"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UE</w:t>
            </w:r>
          </w:p>
        </w:tc>
      </w:tr>
      <w:tr w:rsidR="002F2BD0" w:rsidRPr="00C14F75" w14:paraId="39004CD6" w14:textId="77777777" w:rsidTr="00926F42">
        <w:trPr>
          <w:trHeight w:val="250"/>
          <w:jc w:val="center"/>
        </w:trPr>
        <w:tc>
          <w:tcPr>
            <w:tcW w:w="1120" w:type="dxa"/>
            <w:gridSpan w:val="2"/>
            <w:vMerge/>
            <w:vAlign w:val="center"/>
          </w:tcPr>
          <w:p w14:paraId="7E050914"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223A2DFE" w14:textId="77777777" w:rsidR="002F2BD0" w:rsidRPr="00C14F75" w:rsidRDefault="002F2BD0" w:rsidP="00926F42">
            <w:pPr>
              <w:jc w:val="center"/>
              <w:rPr>
                <w:rFonts w:ascii="Cambria" w:hAnsi="Cambria"/>
                <w:color w:val="000000"/>
                <w:sz w:val="16"/>
                <w:szCs w:val="16"/>
              </w:rPr>
            </w:pPr>
          </w:p>
        </w:tc>
        <w:tc>
          <w:tcPr>
            <w:tcW w:w="2042" w:type="dxa"/>
            <w:vAlign w:val="center"/>
            <w:hideMark/>
          </w:tcPr>
          <w:p w14:paraId="2D032824"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Récompense, sensibilisation et satellite</w:t>
            </w:r>
          </w:p>
        </w:tc>
        <w:tc>
          <w:tcPr>
            <w:tcW w:w="1080" w:type="dxa"/>
            <w:noWrap/>
            <w:vAlign w:val="center"/>
          </w:tcPr>
          <w:p w14:paraId="6D27AFC3"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5.160</w:t>
            </w:r>
          </w:p>
        </w:tc>
        <w:tc>
          <w:tcPr>
            <w:tcW w:w="990" w:type="dxa"/>
            <w:vMerge/>
            <w:noWrap/>
            <w:vAlign w:val="center"/>
          </w:tcPr>
          <w:p w14:paraId="268EBF02" w14:textId="77777777" w:rsidR="002F2BD0" w:rsidRPr="00C14F75" w:rsidRDefault="002F2BD0" w:rsidP="00926F42">
            <w:pPr>
              <w:jc w:val="center"/>
              <w:rPr>
                <w:rFonts w:ascii="Cambria" w:hAnsi="Cambria"/>
                <w:sz w:val="16"/>
                <w:szCs w:val="16"/>
              </w:rPr>
            </w:pPr>
          </w:p>
        </w:tc>
        <w:tc>
          <w:tcPr>
            <w:tcW w:w="1170" w:type="dxa"/>
            <w:vMerge/>
            <w:noWrap/>
            <w:vAlign w:val="center"/>
          </w:tcPr>
          <w:p w14:paraId="4D426A3F" w14:textId="77777777" w:rsidR="002F2BD0" w:rsidRPr="00C14F75" w:rsidRDefault="002F2BD0" w:rsidP="00926F42">
            <w:pPr>
              <w:jc w:val="center"/>
              <w:rPr>
                <w:rFonts w:ascii="Cambria" w:hAnsi="Cambria"/>
                <w:sz w:val="16"/>
                <w:szCs w:val="16"/>
              </w:rPr>
            </w:pPr>
          </w:p>
        </w:tc>
        <w:tc>
          <w:tcPr>
            <w:tcW w:w="2880" w:type="dxa"/>
            <w:noWrap/>
            <w:vAlign w:val="center"/>
            <w:hideMark/>
          </w:tcPr>
          <w:p w14:paraId="07F2C769"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Montant visant à couvrir les récompenses, la sensibilisation et la transmission par satellite.</w:t>
            </w:r>
          </w:p>
        </w:tc>
        <w:tc>
          <w:tcPr>
            <w:tcW w:w="1080" w:type="dxa"/>
            <w:vAlign w:val="center"/>
          </w:tcPr>
          <w:p w14:paraId="07D8B66E"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4.128,00</w:t>
            </w:r>
          </w:p>
        </w:tc>
        <w:tc>
          <w:tcPr>
            <w:tcW w:w="1260" w:type="dxa"/>
            <w:vAlign w:val="center"/>
          </w:tcPr>
          <w:p w14:paraId="1FDB3EAE"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UE</w:t>
            </w:r>
          </w:p>
        </w:tc>
      </w:tr>
      <w:tr w:rsidR="002F2BD0" w:rsidRPr="00C14F75" w14:paraId="2D74810A" w14:textId="77777777" w:rsidTr="00926F42">
        <w:trPr>
          <w:trHeight w:val="750"/>
          <w:jc w:val="center"/>
        </w:trPr>
        <w:tc>
          <w:tcPr>
            <w:tcW w:w="1120" w:type="dxa"/>
            <w:gridSpan w:val="2"/>
            <w:vMerge/>
            <w:vAlign w:val="center"/>
          </w:tcPr>
          <w:p w14:paraId="5B908D59"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538B86D7" w14:textId="77777777" w:rsidR="002F2BD0" w:rsidRPr="00C14F75" w:rsidRDefault="002F2BD0" w:rsidP="00926F42">
            <w:pPr>
              <w:jc w:val="center"/>
              <w:rPr>
                <w:rFonts w:ascii="Cambria" w:hAnsi="Cambria"/>
                <w:color w:val="000000"/>
                <w:sz w:val="16"/>
                <w:szCs w:val="16"/>
              </w:rPr>
            </w:pPr>
          </w:p>
        </w:tc>
        <w:tc>
          <w:tcPr>
            <w:tcW w:w="2042" w:type="dxa"/>
            <w:vMerge w:val="restart"/>
            <w:vAlign w:val="center"/>
            <w:hideMark/>
          </w:tcPr>
          <w:p w14:paraId="2AC0DB72"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Campagne de marquage</w:t>
            </w:r>
          </w:p>
        </w:tc>
        <w:tc>
          <w:tcPr>
            <w:tcW w:w="1080" w:type="dxa"/>
            <w:vMerge w:val="restart"/>
            <w:noWrap/>
            <w:vAlign w:val="center"/>
          </w:tcPr>
          <w:p w14:paraId="43AF6920"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55.000</w:t>
            </w:r>
          </w:p>
        </w:tc>
        <w:tc>
          <w:tcPr>
            <w:tcW w:w="990" w:type="dxa"/>
            <w:vMerge/>
            <w:noWrap/>
            <w:vAlign w:val="center"/>
          </w:tcPr>
          <w:p w14:paraId="3B60B9C1" w14:textId="77777777" w:rsidR="002F2BD0" w:rsidRPr="00C14F75" w:rsidRDefault="002F2BD0" w:rsidP="00926F42">
            <w:pPr>
              <w:jc w:val="center"/>
              <w:rPr>
                <w:rFonts w:ascii="Cambria" w:hAnsi="Cambria"/>
                <w:sz w:val="16"/>
                <w:szCs w:val="16"/>
              </w:rPr>
            </w:pPr>
          </w:p>
        </w:tc>
        <w:tc>
          <w:tcPr>
            <w:tcW w:w="1170" w:type="dxa"/>
            <w:vMerge/>
            <w:noWrap/>
            <w:vAlign w:val="center"/>
          </w:tcPr>
          <w:p w14:paraId="08C305BF" w14:textId="77777777" w:rsidR="002F2BD0" w:rsidRPr="00C14F75" w:rsidRDefault="002F2BD0" w:rsidP="00926F42">
            <w:pPr>
              <w:jc w:val="center"/>
              <w:rPr>
                <w:rFonts w:ascii="Cambria" w:hAnsi="Cambria"/>
                <w:sz w:val="16"/>
                <w:szCs w:val="16"/>
              </w:rPr>
            </w:pPr>
          </w:p>
        </w:tc>
        <w:tc>
          <w:tcPr>
            <w:tcW w:w="2880" w:type="dxa"/>
            <w:vMerge w:val="restart"/>
            <w:noWrap/>
            <w:vAlign w:val="center"/>
            <w:hideMark/>
          </w:tcPr>
          <w:p w14:paraId="3CC021B1"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Campagnes de marquage annuelles dédiées aux zones prioritaires. En 2027, la zone prioritaire sera l'Atlantique Nord-Est (zone de mélange des stocks). Au cours des prochaines années, les efforts de marquage se concentreront sur les zones prioritaires de l'Atlantique Sud et de la Méditerranée. Les données de marquage soutiennent l'analyse du mélange des stocks, la modélisation de l'adéquation de l'habitat et la standardisation de la CPUE.</w:t>
            </w:r>
          </w:p>
        </w:tc>
        <w:tc>
          <w:tcPr>
            <w:tcW w:w="1080" w:type="dxa"/>
            <w:vAlign w:val="center"/>
          </w:tcPr>
          <w:p w14:paraId="31D94AB5"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44.000,00</w:t>
            </w:r>
          </w:p>
        </w:tc>
        <w:tc>
          <w:tcPr>
            <w:tcW w:w="1260" w:type="dxa"/>
            <w:vAlign w:val="center"/>
          </w:tcPr>
          <w:p w14:paraId="7813DF90"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UE</w:t>
            </w:r>
          </w:p>
        </w:tc>
      </w:tr>
      <w:tr w:rsidR="002F2BD0" w:rsidRPr="00C14F75" w14:paraId="7D75F4E8" w14:textId="77777777" w:rsidTr="00926F42">
        <w:trPr>
          <w:trHeight w:val="750"/>
          <w:jc w:val="center"/>
        </w:trPr>
        <w:tc>
          <w:tcPr>
            <w:tcW w:w="1120" w:type="dxa"/>
            <w:gridSpan w:val="2"/>
            <w:vMerge/>
            <w:vAlign w:val="center"/>
          </w:tcPr>
          <w:p w14:paraId="69871B7F"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7F36C02F" w14:textId="77777777" w:rsidR="002F2BD0" w:rsidRPr="00C14F75" w:rsidRDefault="002F2BD0" w:rsidP="00926F42">
            <w:pPr>
              <w:jc w:val="center"/>
              <w:rPr>
                <w:rFonts w:ascii="Cambria" w:hAnsi="Cambria"/>
                <w:color w:val="000000"/>
                <w:sz w:val="16"/>
                <w:szCs w:val="16"/>
              </w:rPr>
            </w:pPr>
          </w:p>
        </w:tc>
        <w:tc>
          <w:tcPr>
            <w:tcW w:w="2042" w:type="dxa"/>
            <w:vMerge/>
            <w:vAlign w:val="center"/>
          </w:tcPr>
          <w:p w14:paraId="7277BE3C" w14:textId="77777777" w:rsidR="002F2BD0" w:rsidRPr="00C14F75" w:rsidRDefault="002F2BD0" w:rsidP="00926F42">
            <w:pPr>
              <w:rPr>
                <w:rFonts w:ascii="Cambria" w:hAnsi="Cambria"/>
                <w:color w:val="000000"/>
                <w:sz w:val="16"/>
                <w:szCs w:val="16"/>
              </w:rPr>
            </w:pPr>
          </w:p>
        </w:tc>
        <w:tc>
          <w:tcPr>
            <w:tcW w:w="1080" w:type="dxa"/>
            <w:vMerge/>
            <w:noWrap/>
            <w:vAlign w:val="center"/>
          </w:tcPr>
          <w:p w14:paraId="76CA0B0A" w14:textId="77777777" w:rsidR="002F2BD0" w:rsidRPr="00C14F75" w:rsidRDefault="002F2BD0" w:rsidP="00926F42">
            <w:pPr>
              <w:jc w:val="center"/>
              <w:rPr>
                <w:rFonts w:ascii="Cambria" w:hAnsi="Cambria"/>
                <w:color w:val="000000"/>
                <w:sz w:val="16"/>
                <w:szCs w:val="16"/>
              </w:rPr>
            </w:pPr>
          </w:p>
        </w:tc>
        <w:tc>
          <w:tcPr>
            <w:tcW w:w="990" w:type="dxa"/>
            <w:vMerge/>
            <w:noWrap/>
            <w:vAlign w:val="center"/>
          </w:tcPr>
          <w:p w14:paraId="40167997" w14:textId="77777777" w:rsidR="002F2BD0" w:rsidRPr="00C14F75" w:rsidRDefault="002F2BD0" w:rsidP="00926F42">
            <w:pPr>
              <w:jc w:val="center"/>
              <w:rPr>
                <w:rFonts w:ascii="Cambria" w:hAnsi="Cambria"/>
                <w:sz w:val="16"/>
                <w:szCs w:val="16"/>
              </w:rPr>
            </w:pPr>
          </w:p>
        </w:tc>
        <w:tc>
          <w:tcPr>
            <w:tcW w:w="1170" w:type="dxa"/>
            <w:vMerge/>
            <w:noWrap/>
            <w:vAlign w:val="center"/>
          </w:tcPr>
          <w:p w14:paraId="3943728B" w14:textId="77777777" w:rsidR="002F2BD0" w:rsidRPr="00C14F75" w:rsidRDefault="002F2BD0" w:rsidP="00926F42">
            <w:pPr>
              <w:jc w:val="center"/>
              <w:rPr>
                <w:rFonts w:ascii="Cambria" w:hAnsi="Cambria"/>
                <w:sz w:val="16"/>
                <w:szCs w:val="16"/>
              </w:rPr>
            </w:pPr>
          </w:p>
        </w:tc>
        <w:tc>
          <w:tcPr>
            <w:tcW w:w="2880" w:type="dxa"/>
            <w:vMerge/>
            <w:noWrap/>
            <w:vAlign w:val="center"/>
          </w:tcPr>
          <w:p w14:paraId="6B8E0C6B" w14:textId="77777777" w:rsidR="002F2BD0" w:rsidRPr="00C14F75" w:rsidRDefault="002F2BD0" w:rsidP="00926F42">
            <w:pPr>
              <w:rPr>
                <w:rFonts w:ascii="Cambria" w:hAnsi="Cambria"/>
                <w:color w:val="000000"/>
                <w:sz w:val="16"/>
                <w:szCs w:val="16"/>
              </w:rPr>
            </w:pPr>
          </w:p>
        </w:tc>
        <w:tc>
          <w:tcPr>
            <w:tcW w:w="1080" w:type="dxa"/>
            <w:vAlign w:val="center"/>
          </w:tcPr>
          <w:p w14:paraId="437F617A"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17.878,42</w:t>
            </w:r>
          </w:p>
        </w:tc>
        <w:tc>
          <w:tcPr>
            <w:tcW w:w="1260" w:type="dxa"/>
            <w:vAlign w:val="center"/>
          </w:tcPr>
          <w:p w14:paraId="08CB61DC"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CAN</w:t>
            </w:r>
          </w:p>
        </w:tc>
      </w:tr>
      <w:tr w:rsidR="002F2BD0" w:rsidRPr="00C14F75" w14:paraId="4F04647F" w14:textId="77777777" w:rsidTr="00926F42">
        <w:trPr>
          <w:trHeight w:val="250"/>
          <w:jc w:val="center"/>
        </w:trPr>
        <w:tc>
          <w:tcPr>
            <w:tcW w:w="1120" w:type="dxa"/>
            <w:gridSpan w:val="2"/>
            <w:vMerge/>
            <w:vAlign w:val="center"/>
          </w:tcPr>
          <w:p w14:paraId="31416D21" w14:textId="77777777" w:rsidR="002F2BD0" w:rsidRPr="00C14F75" w:rsidRDefault="002F2BD0" w:rsidP="00926F42">
            <w:pPr>
              <w:jc w:val="center"/>
              <w:rPr>
                <w:rFonts w:ascii="Cambria" w:hAnsi="Cambria"/>
                <w:color w:val="000000"/>
                <w:sz w:val="16"/>
                <w:szCs w:val="16"/>
              </w:rPr>
            </w:pPr>
          </w:p>
        </w:tc>
        <w:tc>
          <w:tcPr>
            <w:tcW w:w="1365" w:type="dxa"/>
            <w:vMerge w:val="restart"/>
            <w:vAlign w:val="center"/>
          </w:tcPr>
          <w:p w14:paraId="360466C7"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Études biologiques :</w:t>
            </w:r>
          </w:p>
        </w:tc>
        <w:tc>
          <w:tcPr>
            <w:tcW w:w="2042" w:type="dxa"/>
            <w:vAlign w:val="center"/>
            <w:hideMark/>
          </w:tcPr>
          <w:p w14:paraId="61E7A753"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Reproduction</w:t>
            </w:r>
          </w:p>
        </w:tc>
        <w:tc>
          <w:tcPr>
            <w:tcW w:w="1080" w:type="dxa"/>
            <w:noWrap/>
            <w:vAlign w:val="center"/>
          </w:tcPr>
          <w:p w14:paraId="0F0AFC7D"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9.200</w:t>
            </w:r>
          </w:p>
        </w:tc>
        <w:tc>
          <w:tcPr>
            <w:tcW w:w="990" w:type="dxa"/>
            <w:noWrap/>
            <w:vAlign w:val="center"/>
          </w:tcPr>
          <w:p w14:paraId="3384F904" w14:textId="77777777" w:rsidR="002F2BD0" w:rsidRPr="00C14F75" w:rsidRDefault="002F2BD0" w:rsidP="00926F42">
            <w:pPr>
              <w:jc w:val="center"/>
              <w:rPr>
                <w:rFonts w:ascii="Cambria" w:hAnsi="Cambria"/>
                <w:sz w:val="16"/>
                <w:szCs w:val="16"/>
              </w:rPr>
            </w:pPr>
            <w:r w:rsidRPr="00C14F75">
              <w:rPr>
                <w:rFonts w:ascii="Cambria" w:hAnsi="Cambria"/>
                <w:sz w:val="16"/>
                <w:szCs w:val="16"/>
              </w:rPr>
              <w:t>9.200</w:t>
            </w:r>
          </w:p>
        </w:tc>
        <w:tc>
          <w:tcPr>
            <w:tcW w:w="1170" w:type="dxa"/>
            <w:noWrap/>
            <w:vAlign w:val="center"/>
          </w:tcPr>
          <w:p w14:paraId="0F51CB60" w14:textId="77777777" w:rsidR="002F2BD0" w:rsidRPr="00C14F75" w:rsidRDefault="002F2BD0" w:rsidP="00926F42">
            <w:pPr>
              <w:jc w:val="center"/>
              <w:rPr>
                <w:rFonts w:ascii="Cambria" w:hAnsi="Cambria"/>
                <w:sz w:val="16"/>
                <w:szCs w:val="16"/>
              </w:rPr>
            </w:pPr>
            <w:r w:rsidRPr="00C14F75">
              <w:rPr>
                <w:rFonts w:ascii="Cambria" w:hAnsi="Cambria"/>
                <w:sz w:val="16"/>
                <w:szCs w:val="16"/>
              </w:rPr>
              <w:t>9.200</w:t>
            </w:r>
          </w:p>
        </w:tc>
        <w:tc>
          <w:tcPr>
            <w:tcW w:w="2880" w:type="dxa"/>
            <w:noWrap/>
            <w:vAlign w:val="center"/>
            <w:hideMark/>
          </w:tcPr>
          <w:p w14:paraId="4FF3C8D6"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 xml:space="preserve">Poursuivre le traitement des échantillons de gonades et l'analyse des données pour les travaux sur la reproduction. L'objectif est de produire des ogives de maturité de référence d'ici 2027, puis de lancer un programme de suivi régulier à partir </w:t>
            </w:r>
            <w:r w:rsidRPr="00C14F75">
              <w:rPr>
                <w:rFonts w:ascii="Cambria" w:hAnsi="Cambria"/>
                <w:color w:val="000000"/>
                <w:sz w:val="16"/>
                <w:szCs w:val="16"/>
              </w:rPr>
              <w:lastRenderedPageBreak/>
              <w:t>de 2028 afin de suivre les changements dans la dynamique de la population. Ces travaux appuient les postulats relatifs à la biomasse du stock reproducteur dans le modèle d'évaluation.</w:t>
            </w:r>
          </w:p>
        </w:tc>
        <w:tc>
          <w:tcPr>
            <w:tcW w:w="1080" w:type="dxa"/>
            <w:vAlign w:val="center"/>
          </w:tcPr>
          <w:p w14:paraId="566CA4F7"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lastRenderedPageBreak/>
              <w:t>7.360,00</w:t>
            </w:r>
          </w:p>
        </w:tc>
        <w:tc>
          <w:tcPr>
            <w:tcW w:w="1260" w:type="dxa"/>
            <w:vAlign w:val="center"/>
          </w:tcPr>
          <w:p w14:paraId="21016ECD"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UE</w:t>
            </w:r>
          </w:p>
        </w:tc>
      </w:tr>
      <w:tr w:rsidR="002F2BD0" w:rsidRPr="00C14F75" w14:paraId="4B929FA3" w14:textId="77777777" w:rsidTr="00926F42">
        <w:trPr>
          <w:trHeight w:val="250"/>
          <w:jc w:val="center"/>
        </w:trPr>
        <w:tc>
          <w:tcPr>
            <w:tcW w:w="1120" w:type="dxa"/>
            <w:gridSpan w:val="2"/>
            <w:vMerge/>
            <w:vAlign w:val="center"/>
          </w:tcPr>
          <w:p w14:paraId="7690348D"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153CEBF4" w14:textId="77777777" w:rsidR="002F2BD0" w:rsidRPr="00C14F75" w:rsidRDefault="002F2BD0" w:rsidP="00926F42">
            <w:pPr>
              <w:jc w:val="center"/>
              <w:rPr>
                <w:rFonts w:ascii="Cambria" w:hAnsi="Cambria"/>
                <w:color w:val="000000"/>
                <w:sz w:val="16"/>
                <w:szCs w:val="16"/>
              </w:rPr>
            </w:pPr>
          </w:p>
        </w:tc>
        <w:tc>
          <w:tcPr>
            <w:tcW w:w="2042" w:type="dxa"/>
            <w:vAlign w:val="center"/>
            <w:hideMark/>
          </w:tcPr>
          <w:p w14:paraId="5D34A450"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Âge et croissance</w:t>
            </w:r>
          </w:p>
        </w:tc>
        <w:tc>
          <w:tcPr>
            <w:tcW w:w="1080" w:type="dxa"/>
            <w:noWrap/>
            <w:vAlign w:val="center"/>
          </w:tcPr>
          <w:p w14:paraId="47908580"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32.500</w:t>
            </w:r>
          </w:p>
        </w:tc>
        <w:tc>
          <w:tcPr>
            <w:tcW w:w="990" w:type="dxa"/>
            <w:noWrap/>
            <w:vAlign w:val="center"/>
          </w:tcPr>
          <w:p w14:paraId="0E5E63AF" w14:textId="77777777" w:rsidR="002F2BD0" w:rsidRPr="00C14F75" w:rsidRDefault="002F2BD0" w:rsidP="00926F42">
            <w:pPr>
              <w:jc w:val="center"/>
              <w:rPr>
                <w:rFonts w:ascii="Cambria" w:hAnsi="Cambria"/>
                <w:sz w:val="16"/>
                <w:szCs w:val="16"/>
              </w:rPr>
            </w:pPr>
            <w:r w:rsidRPr="00C14F75">
              <w:rPr>
                <w:rFonts w:ascii="Cambria" w:hAnsi="Cambria"/>
                <w:sz w:val="16"/>
                <w:szCs w:val="16"/>
              </w:rPr>
              <w:t>17.500</w:t>
            </w:r>
          </w:p>
        </w:tc>
        <w:tc>
          <w:tcPr>
            <w:tcW w:w="1170" w:type="dxa"/>
            <w:noWrap/>
            <w:vAlign w:val="center"/>
          </w:tcPr>
          <w:p w14:paraId="5622DE6E" w14:textId="77777777" w:rsidR="002F2BD0" w:rsidRPr="00C14F75" w:rsidRDefault="002F2BD0" w:rsidP="00926F42">
            <w:pPr>
              <w:jc w:val="center"/>
              <w:rPr>
                <w:rFonts w:ascii="Cambria" w:hAnsi="Cambria"/>
                <w:sz w:val="16"/>
                <w:szCs w:val="16"/>
              </w:rPr>
            </w:pPr>
            <w:r w:rsidRPr="00C14F75">
              <w:rPr>
                <w:rFonts w:ascii="Cambria" w:hAnsi="Cambria"/>
                <w:sz w:val="16"/>
                <w:szCs w:val="16"/>
              </w:rPr>
              <w:t>17.500</w:t>
            </w:r>
          </w:p>
        </w:tc>
        <w:tc>
          <w:tcPr>
            <w:tcW w:w="2880" w:type="dxa"/>
            <w:noWrap/>
            <w:vAlign w:val="center"/>
            <w:hideMark/>
          </w:tcPr>
          <w:p w14:paraId="12BC0219"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Traitement et analyse des épines et des otolithes ; analyse des données et modélisation de la croissance par stock, afin d’étayer les données d’entrée dans les modèles d'évaluation. L'objectif est de produire des courbes de croissance de référence pour les stocks de l'Atlantique d'ici 2027, puis de lancer un programme de suivi régulier à partir de 2028 afin de suivre les changements dans la dynamique de la population. La compilation des échantillons de validation des âges se poursuivra, pour une analyse en 2027.</w:t>
            </w:r>
          </w:p>
        </w:tc>
        <w:tc>
          <w:tcPr>
            <w:tcW w:w="1080" w:type="dxa"/>
            <w:vAlign w:val="center"/>
          </w:tcPr>
          <w:p w14:paraId="51A92E48"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26.000,00</w:t>
            </w:r>
          </w:p>
        </w:tc>
        <w:tc>
          <w:tcPr>
            <w:tcW w:w="1260" w:type="dxa"/>
            <w:vAlign w:val="center"/>
          </w:tcPr>
          <w:p w14:paraId="626158A5"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UE</w:t>
            </w:r>
          </w:p>
        </w:tc>
      </w:tr>
      <w:tr w:rsidR="002F2BD0" w:rsidRPr="00C14F75" w14:paraId="01549A80" w14:textId="77777777" w:rsidTr="00926F42">
        <w:trPr>
          <w:trHeight w:val="250"/>
          <w:jc w:val="center"/>
        </w:trPr>
        <w:tc>
          <w:tcPr>
            <w:tcW w:w="1120" w:type="dxa"/>
            <w:gridSpan w:val="2"/>
            <w:vMerge/>
            <w:vAlign w:val="center"/>
          </w:tcPr>
          <w:p w14:paraId="5303070E"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363291EF" w14:textId="77777777" w:rsidR="002F2BD0" w:rsidRPr="00C14F75" w:rsidRDefault="002F2BD0" w:rsidP="00926F42">
            <w:pPr>
              <w:jc w:val="center"/>
              <w:rPr>
                <w:rFonts w:ascii="Cambria" w:hAnsi="Cambria"/>
                <w:color w:val="000000"/>
                <w:sz w:val="16"/>
                <w:szCs w:val="16"/>
              </w:rPr>
            </w:pPr>
          </w:p>
        </w:tc>
        <w:tc>
          <w:tcPr>
            <w:tcW w:w="2042" w:type="dxa"/>
            <w:vAlign w:val="center"/>
            <w:hideMark/>
          </w:tcPr>
          <w:p w14:paraId="4D153C3D"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Génétique</w:t>
            </w:r>
          </w:p>
        </w:tc>
        <w:tc>
          <w:tcPr>
            <w:tcW w:w="1080" w:type="dxa"/>
            <w:noWrap/>
            <w:vAlign w:val="center"/>
          </w:tcPr>
          <w:p w14:paraId="42B4D5C3"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55.000</w:t>
            </w:r>
          </w:p>
        </w:tc>
        <w:tc>
          <w:tcPr>
            <w:tcW w:w="990" w:type="dxa"/>
            <w:noWrap/>
            <w:vAlign w:val="center"/>
          </w:tcPr>
          <w:p w14:paraId="2E797F5E" w14:textId="77777777" w:rsidR="002F2BD0" w:rsidRPr="00C14F75" w:rsidRDefault="002F2BD0" w:rsidP="00926F42">
            <w:pPr>
              <w:jc w:val="center"/>
              <w:rPr>
                <w:rFonts w:ascii="Cambria" w:hAnsi="Cambria"/>
                <w:sz w:val="16"/>
                <w:szCs w:val="16"/>
              </w:rPr>
            </w:pPr>
            <w:r w:rsidRPr="00C14F75">
              <w:rPr>
                <w:rFonts w:ascii="Cambria" w:hAnsi="Cambria"/>
                <w:sz w:val="16"/>
                <w:szCs w:val="16"/>
              </w:rPr>
              <w:t>45.000</w:t>
            </w:r>
          </w:p>
        </w:tc>
        <w:tc>
          <w:tcPr>
            <w:tcW w:w="1170" w:type="dxa"/>
            <w:noWrap/>
            <w:vAlign w:val="center"/>
          </w:tcPr>
          <w:p w14:paraId="061817B6" w14:textId="77777777" w:rsidR="002F2BD0" w:rsidRPr="00C14F75" w:rsidRDefault="002F2BD0" w:rsidP="00926F42">
            <w:pPr>
              <w:jc w:val="center"/>
              <w:rPr>
                <w:rFonts w:ascii="Cambria" w:hAnsi="Cambria"/>
                <w:sz w:val="16"/>
                <w:szCs w:val="16"/>
              </w:rPr>
            </w:pPr>
            <w:r w:rsidRPr="00C14F75">
              <w:rPr>
                <w:rFonts w:ascii="Cambria" w:hAnsi="Cambria"/>
                <w:sz w:val="16"/>
                <w:szCs w:val="16"/>
              </w:rPr>
              <w:t>45.000</w:t>
            </w:r>
          </w:p>
        </w:tc>
        <w:tc>
          <w:tcPr>
            <w:tcW w:w="2880" w:type="dxa"/>
            <w:noWrap/>
            <w:vAlign w:val="center"/>
            <w:hideMark/>
          </w:tcPr>
          <w:p w14:paraId="65525D6F" w14:textId="2A0A3CA5" w:rsidR="002F2BD0" w:rsidRPr="00C14F75" w:rsidRDefault="002F2BD0" w:rsidP="00926F42">
            <w:pPr>
              <w:rPr>
                <w:rFonts w:ascii="Cambria" w:hAnsi="Cambria"/>
                <w:color w:val="000000"/>
                <w:sz w:val="16"/>
                <w:szCs w:val="16"/>
              </w:rPr>
            </w:pPr>
            <w:r w:rsidRPr="00C14F75">
              <w:rPr>
                <w:rFonts w:ascii="Cambria" w:hAnsi="Cambria"/>
                <w:color w:val="000000"/>
                <w:sz w:val="16"/>
                <w:szCs w:val="16"/>
              </w:rPr>
              <w:t>Poursuite de l'analyse de la population en vue de différencier les stocks au moyen de l'ADN associé à un site de restriction à double digestion (</w:t>
            </w:r>
            <w:proofErr w:type="spellStart"/>
            <w:r w:rsidRPr="00C14F75">
              <w:rPr>
                <w:rFonts w:ascii="Cambria" w:hAnsi="Cambria"/>
                <w:color w:val="000000"/>
                <w:sz w:val="16"/>
                <w:szCs w:val="16"/>
              </w:rPr>
              <w:t>ddRAD</w:t>
            </w:r>
            <w:proofErr w:type="spellEnd"/>
            <w:proofErr w:type="gramStart"/>
            <w:r w:rsidRPr="00C14F75">
              <w:rPr>
                <w:rFonts w:ascii="Cambria" w:hAnsi="Cambria"/>
                <w:color w:val="000000"/>
                <w:sz w:val="16"/>
                <w:szCs w:val="16"/>
              </w:rPr>
              <w:t>);</w:t>
            </w:r>
            <w:proofErr w:type="gramEnd"/>
            <w:r w:rsidRPr="00C14F75">
              <w:rPr>
                <w:rFonts w:ascii="Cambria" w:hAnsi="Cambria"/>
                <w:color w:val="000000"/>
                <w:sz w:val="16"/>
                <w:szCs w:val="16"/>
              </w:rPr>
              <w:t xml:space="preserve"> poursuite de l'étude sur la </w:t>
            </w:r>
            <w:proofErr w:type="spellStart"/>
            <w:r w:rsidRPr="00C14F75">
              <w:rPr>
                <w:rFonts w:ascii="Cambria" w:hAnsi="Cambria"/>
                <w:color w:val="000000"/>
                <w:sz w:val="16"/>
                <w:szCs w:val="16"/>
              </w:rPr>
              <w:t>détermination</w:t>
            </w:r>
            <w:proofErr w:type="spellEnd"/>
            <w:r w:rsidRPr="00C14F75">
              <w:rPr>
                <w:rFonts w:ascii="Cambria" w:hAnsi="Cambria"/>
                <w:color w:val="000000"/>
                <w:sz w:val="16"/>
                <w:szCs w:val="16"/>
              </w:rPr>
              <w:t xml:space="preserve"> </w:t>
            </w:r>
            <w:proofErr w:type="spellStart"/>
            <w:r w:rsidRPr="00C14F75">
              <w:rPr>
                <w:rFonts w:ascii="Cambria" w:hAnsi="Cambria"/>
                <w:color w:val="000000"/>
                <w:sz w:val="16"/>
                <w:szCs w:val="16"/>
              </w:rPr>
              <w:t>épigénétique</w:t>
            </w:r>
            <w:proofErr w:type="spellEnd"/>
            <w:r w:rsidRPr="00C14F75">
              <w:rPr>
                <w:rFonts w:ascii="Cambria" w:hAnsi="Cambria"/>
                <w:color w:val="000000"/>
                <w:sz w:val="16"/>
                <w:szCs w:val="16"/>
              </w:rPr>
              <w:t xml:space="preserve"> de l’</w:t>
            </w:r>
            <w:proofErr w:type="spellStart"/>
            <w:r w:rsidRPr="00C14F75">
              <w:rPr>
                <w:rFonts w:ascii="Cambria" w:hAnsi="Cambria"/>
                <w:color w:val="000000"/>
                <w:sz w:val="16"/>
                <w:szCs w:val="16"/>
              </w:rPr>
              <w:t>âge</w:t>
            </w:r>
            <w:proofErr w:type="spellEnd"/>
            <w:r w:rsidRPr="00C14F75">
              <w:rPr>
                <w:rFonts w:ascii="Cambria" w:hAnsi="Cambria"/>
                <w:color w:val="000000"/>
                <w:sz w:val="16"/>
                <w:szCs w:val="16"/>
              </w:rPr>
              <w:t xml:space="preserve"> au moyen du séquençage au bisulfite à représentation réduite (RRBS-SEQ). Poursuite de l'identification des SNP pour identifier les stocks de manière plus rentable. Détermination épigénétique de l’âge pour l'analyse de la structure de l'âge et l'identification de la maturité, qui sera liée aux études sur la détermination de l’âge. Une analyse des limites des stocks et des mélanges sera présentée en 2027. Le programme commencera alors à </w:t>
            </w:r>
            <w:r w:rsidRPr="00C14F75">
              <w:rPr>
                <w:rFonts w:ascii="Cambria" w:hAnsi="Cambria"/>
                <w:color w:val="000000"/>
                <w:sz w:val="16"/>
                <w:szCs w:val="16"/>
              </w:rPr>
              <w:lastRenderedPageBreak/>
              <w:t>procéder au suivi des changements dans la dynamique de la population, par exemple la structure du stock, la détermination épigénétique de l’âge, la maturité épigénétique, etc., afin d’étayer les données d’entrée de l’évaluation.</w:t>
            </w:r>
          </w:p>
        </w:tc>
        <w:tc>
          <w:tcPr>
            <w:tcW w:w="1080" w:type="dxa"/>
            <w:vAlign w:val="center"/>
          </w:tcPr>
          <w:p w14:paraId="23D74DA2"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lastRenderedPageBreak/>
              <w:t>44.000,00</w:t>
            </w:r>
          </w:p>
        </w:tc>
        <w:tc>
          <w:tcPr>
            <w:tcW w:w="1260" w:type="dxa"/>
            <w:vAlign w:val="center"/>
          </w:tcPr>
          <w:p w14:paraId="15C9FF52"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UE</w:t>
            </w:r>
          </w:p>
        </w:tc>
      </w:tr>
      <w:tr w:rsidR="002F2BD0" w:rsidRPr="00C14F75" w14:paraId="541ADBA5" w14:textId="77777777" w:rsidTr="00926F42">
        <w:trPr>
          <w:trHeight w:val="250"/>
          <w:jc w:val="center"/>
        </w:trPr>
        <w:tc>
          <w:tcPr>
            <w:tcW w:w="1120" w:type="dxa"/>
            <w:gridSpan w:val="2"/>
            <w:vMerge/>
            <w:vAlign w:val="center"/>
          </w:tcPr>
          <w:p w14:paraId="25B7CC56"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1726BCB0" w14:textId="77777777" w:rsidR="002F2BD0" w:rsidRPr="00C14F75" w:rsidRDefault="002F2BD0" w:rsidP="00926F42">
            <w:pPr>
              <w:jc w:val="center"/>
              <w:rPr>
                <w:rFonts w:ascii="Cambria" w:hAnsi="Cambria"/>
                <w:color w:val="000000"/>
                <w:sz w:val="16"/>
                <w:szCs w:val="16"/>
              </w:rPr>
            </w:pPr>
          </w:p>
        </w:tc>
        <w:tc>
          <w:tcPr>
            <w:tcW w:w="2042" w:type="dxa"/>
            <w:vAlign w:val="center"/>
            <w:hideMark/>
          </w:tcPr>
          <w:p w14:paraId="442168D1"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Collecte et expédition d’échantillons</w:t>
            </w:r>
          </w:p>
        </w:tc>
        <w:tc>
          <w:tcPr>
            <w:tcW w:w="1080" w:type="dxa"/>
            <w:noWrap/>
            <w:vAlign w:val="center"/>
          </w:tcPr>
          <w:p w14:paraId="50BEF6F3"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6.000</w:t>
            </w:r>
          </w:p>
        </w:tc>
        <w:tc>
          <w:tcPr>
            <w:tcW w:w="990" w:type="dxa"/>
            <w:noWrap/>
            <w:vAlign w:val="center"/>
          </w:tcPr>
          <w:p w14:paraId="4914A257" w14:textId="77777777" w:rsidR="002F2BD0" w:rsidRPr="00C14F75" w:rsidRDefault="002F2BD0" w:rsidP="00926F42">
            <w:pPr>
              <w:jc w:val="center"/>
              <w:rPr>
                <w:rFonts w:ascii="Cambria" w:hAnsi="Cambria"/>
                <w:sz w:val="16"/>
                <w:szCs w:val="16"/>
              </w:rPr>
            </w:pPr>
            <w:r w:rsidRPr="00C14F75">
              <w:rPr>
                <w:rFonts w:ascii="Cambria" w:hAnsi="Cambria"/>
                <w:sz w:val="16"/>
                <w:szCs w:val="16"/>
              </w:rPr>
              <w:t>6.000</w:t>
            </w:r>
          </w:p>
        </w:tc>
        <w:tc>
          <w:tcPr>
            <w:tcW w:w="1170" w:type="dxa"/>
            <w:noWrap/>
            <w:vAlign w:val="center"/>
          </w:tcPr>
          <w:p w14:paraId="37A4CA2F" w14:textId="77777777" w:rsidR="002F2BD0" w:rsidRPr="00C14F75" w:rsidRDefault="002F2BD0" w:rsidP="00926F42">
            <w:pPr>
              <w:jc w:val="center"/>
              <w:rPr>
                <w:rFonts w:ascii="Cambria" w:hAnsi="Cambria"/>
                <w:sz w:val="16"/>
                <w:szCs w:val="16"/>
              </w:rPr>
            </w:pPr>
            <w:r w:rsidRPr="00C14F75">
              <w:rPr>
                <w:rFonts w:ascii="Cambria" w:hAnsi="Cambria"/>
                <w:sz w:val="16"/>
                <w:szCs w:val="16"/>
              </w:rPr>
              <w:t>6.000</w:t>
            </w:r>
          </w:p>
        </w:tc>
        <w:tc>
          <w:tcPr>
            <w:tcW w:w="2880" w:type="dxa"/>
            <w:noWrap/>
            <w:vAlign w:val="center"/>
            <w:hideMark/>
          </w:tcPr>
          <w:p w14:paraId="47ED3A1A"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Poursuivre l'effort d'échantillonnage pour les zones/tailles prioritaires et manquantes telles que définies dans le résumé du projet. Comprend également le montant de l'envoi des échantillons et les dards pour biopsie tissulaire.</w:t>
            </w:r>
          </w:p>
        </w:tc>
        <w:tc>
          <w:tcPr>
            <w:tcW w:w="1080" w:type="dxa"/>
            <w:vAlign w:val="center"/>
          </w:tcPr>
          <w:p w14:paraId="72DAC6CB"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4.800,00</w:t>
            </w:r>
          </w:p>
        </w:tc>
        <w:tc>
          <w:tcPr>
            <w:tcW w:w="1260" w:type="dxa"/>
            <w:vAlign w:val="center"/>
          </w:tcPr>
          <w:p w14:paraId="4E09414C"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UE</w:t>
            </w:r>
          </w:p>
        </w:tc>
      </w:tr>
      <w:tr w:rsidR="002F2BD0" w:rsidRPr="00C14F75" w14:paraId="357F9D1B" w14:textId="77777777" w:rsidTr="00926F42">
        <w:trPr>
          <w:trHeight w:val="250"/>
          <w:jc w:val="center"/>
        </w:trPr>
        <w:tc>
          <w:tcPr>
            <w:tcW w:w="1120" w:type="dxa"/>
            <w:gridSpan w:val="2"/>
            <w:vMerge/>
            <w:vAlign w:val="center"/>
          </w:tcPr>
          <w:p w14:paraId="25693D62"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5164966B" w14:textId="77777777" w:rsidR="002F2BD0" w:rsidRPr="00C14F75" w:rsidRDefault="002F2BD0" w:rsidP="00926F42">
            <w:pPr>
              <w:jc w:val="center"/>
              <w:rPr>
                <w:rFonts w:ascii="Cambria" w:hAnsi="Cambria"/>
                <w:color w:val="000000"/>
                <w:sz w:val="16"/>
                <w:szCs w:val="16"/>
              </w:rPr>
            </w:pPr>
          </w:p>
        </w:tc>
        <w:tc>
          <w:tcPr>
            <w:tcW w:w="2042" w:type="dxa"/>
            <w:vAlign w:val="center"/>
            <w:hideMark/>
          </w:tcPr>
          <w:p w14:paraId="1AEB5B18"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Matériel consommable</w:t>
            </w:r>
          </w:p>
        </w:tc>
        <w:tc>
          <w:tcPr>
            <w:tcW w:w="1080" w:type="dxa"/>
            <w:noWrap/>
            <w:vAlign w:val="center"/>
          </w:tcPr>
          <w:p w14:paraId="5212617D"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1.000</w:t>
            </w:r>
          </w:p>
        </w:tc>
        <w:tc>
          <w:tcPr>
            <w:tcW w:w="990" w:type="dxa"/>
            <w:noWrap/>
            <w:vAlign w:val="center"/>
          </w:tcPr>
          <w:p w14:paraId="2632D3F9" w14:textId="77777777" w:rsidR="002F2BD0" w:rsidRPr="00C14F75" w:rsidRDefault="002F2BD0" w:rsidP="00926F42">
            <w:pPr>
              <w:jc w:val="center"/>
              <w:rPr>
                <w:rFonts w:ascii="Cambria" w:hAnsi="Cambria"/>
                <w:sz w:val="16"/>
                <w:szCs w:val="16"/>
              </w:rPr>
            </w:pPr>
          </w:p>
        </w:tc>
        <w:tc>
          <w:tcPr>
            <w:tcW w:w="1170" w:type="dxa"/>
            <w:noWrap/>
            <w:vAlign w:val="center"/>
          </w:tcPr>
          <w:p w14:paraId="06FACFF3" w14:textId="77777777" w:rsidR="002F2BD0" w:rsidRPr="00C14F75" w:rsidRDefault="002F2BD0" w:rsidP="00926F42">
            <w:pPr>
              <w:jc w:val="center"/>
              <w:rPr>
                <w:rFonts w:ascii="Cambria" w:hAnsi="Cambria"/>
                <w:sz w:val="16"/>
                <w:szCs w:val="16"/>
              </w:rPr>
            </w:pPr>
          </w:p>
        </w:tc>
        <w:tc>
          <w:tcPr>
            <w:tcW w:w="2880" w:type="dxa"/>
            <w:noWrap/>
            <w:vAlign w:val="center"/>
            <w:hideMark/>
          </w:tcPr>
          <w:p w14:paraId="5F08649C"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Flacons pour la collecte d'échantillons de gonades et l'envoi aux laboratoires.</w:t>
            </w:r>
          </w:p>
        </w:tc>
        <w:tc>
          <w:tcPr>
            <w:tcW w:w="1080" w:type="dxa"/>
            <w:vAlign w:val="center"/>
          </w:tcPr>
          <w:p w14:paraId="60088B83"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800,00</w:t>
            </w:r>
          </w:p>
        </w:tc>
        <w:tc>
          <w:tcPr>
            <w:tcW w:w="1260" w:type="dxa"/>
            <w:vAlign w:val="center"/>
          </w:tcPr>
          <w:p w14:paraId="42DD0E6F"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UE</w:t>
            </w:r>
          </w:p>
        </w:tc>
      </w:tr>
      <w:tr w:rsidR="002F2BD0" w:rsidRPr="00C14F75" w14:paraId="5AFC8BE2" w14:textId="77777777" w:rsidTr="00926F42">
        <w:trPr>
          <w:trHeight w:val="250"/>
          <w:jc w:val="center"/>
        </w:trPr>
        <w:tc>
          <w:tcPr>
            <w:tcW w:w="1120" w:type="dxa"/>
            <w:gridSpan w:val="2"/>
            <w:vMerge/>
            <w:vAlign w:val="center"/>
          </w:tcPr>
          <w:p w14:paraId="7BBAD40B" w14:textId="77777777" w:rsidR="002F2BD0" w:rsidRPr="00C14F75" w:rsidRDefault="002F2BD0" w:rsidP="00926F42">
            <w:pPr>
              <w:jc w:val="center"/>
              <w:rPr>
                <w:rFonts w:ascii="Cambria" w:hAnsi="Cambria"/>
                <w:color w:val="000000"/>
                <w:sz w:val="16"/>
                <w:szCs w:val="16"/>
              </w:rPr>
            </w:pPr>
          </w:p>
        </w:tc>
        <w:tc>
          <w:tcPr>
            <w:tcW w:w="1365" w:type="dxa"/>
            <w:vMerge w:val="restart"/>
            <w:vAlign w:val="center"/>
          </w:tcPr>
          <w:p w14:paraId="4965B5E3"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Modélisation :</w:t>
            </w:r>
          </w:p>
        </w:tc>
        <w:tc>
          <w:tcPr>
            <w:tcW w:w="2042" w:type="dxa"/>
            <w:vAlign w:val="center"/>
            <w:hideMark/>
          </w:tcPr>
          <w:p w14:paraId="5DFFA419" w14:textId="5DC32E79" w:rsidR="002F2BD0" w:rsidRPr="00C14F75" w:rsidRDefault="002F2BD0" w:rsidP="00926F42">
            <w:pPr>
              <w:rPr>
                <w:rFonts w:ascii="Cambria" w:hAnsi="Cambria"/>
                <w:color w:val="000000"/>
                <w:sz w:val="16"/>
                <w:szCs w:val="16"/>
              </w:rPr>
            </w:pPr>
            <w:r w:rsidRPr="00C14F75">
              <w:rPr>
                <w:rFonts w:ascii="Cambria" w:hAnsi="Cambria"/>
                <w:color w:val="000000"/>
                <w:sz w:val="16"/>
                <w:szCs w:val="16"/>
              </w:rPr>
              <w:t>Estimation de l'abondance absolue</w:t>
            </w:r>
            <w:r w:rsidR="00AC3988" w:rsidRPr="00C14F75">
              <w:rPr>
                <w:rFonts w:ascii="Cambria" w:hAnsi="Cambria"/>
                <w:color w:val="000000"/>
                <w:sz w:val="16"/>
                <w:szCs w:val="16"/>
              </w:rPr>
              <w:t> :</w:t>
            </w:r>
            <w:r w:rsidRPr="00C14F75">
              <w:rPr>
                <w:rFonts w:ascii="Cambria" w:hAnsi="Cambria"/>
                <w:color w:val="000000"/>
                <w:sz w:val="16"/>
                <w:szCs w:val="16"/>
              </w:rPr>
              <w:t xml:space="preserve"> CKMR / marquage génétique</w:t>
            </w:r>
          </w:p>
        </w:tc>
        <w:tc>
          <w:tcPr>
            <w:tcW w:w="1080" w:type="dxa"/>
            <w:noWrap/>
            <w:vAlign w:val="center"/>
          </w:tcPr>
          <w:p w14:paraId="33473CBB" w14:textId="77777777" w:rsidR="002F2BD0" w:rsidRPr="00C14F75" w:rsidRDefault="002F2BD0" w:rsidP="00926F42">
            <w:pPr>
              <w:jc w:val="center"/>
              <w:rPr>
                <w:rFonts w:ascii="Cambria" w:hAnsi="Cambria"/>
                <w:color w:val="000000"/>
                <w:sz w:val="16"/>
                <w:szCs w:val="16"/>
              </w:rPr>
            </w:pPr>
          </w:p>
        </w:tc>
        <w:tc>
          <w:tcPr>
            <w:tcW w:w="990" w:type="dxa"/>
            <w:noWrap/>
            <w:vAlign w:val="center"/>
          </w:tcPr>
          <w:p w14:paraId="4EF1B01E" w14:textId="77777777" w:rsidR="002F2BD0" w:rsidRPr="00C14F75" w:rsidRDefault="002F2BD0" w:rsidP="00926F42">
            <w:pPr>
              <w:jc w:val="center"/>
              <w:rPr>
                <w:rFonts w:ascii="Cambria" w:hAnsi="Cambria"/>
                <w:sz w:val="16"/>
                <w:szCs w:val="16"/>
              </w:rPr>
            </w:pPr>
            <w:r w:rsidRPr="00C14F75">
              <w:rPr>
                <w:rFonts w:ascii="Cambria" w:hAnsi="Cambria"/>
                <w:sz w:val="16"/>
                <w:szCs w:val="16"/>
              </w:rPr>
              <w:t>15.000</w:t>
            </w:r>
          </w:p>
        </w:tc>
        <w:tc>
          <w:tcPr>
            <w:tcW w:w="1170" w:type="dxa"/>
            <w:noWrap/>
            <w:vAlign w:val="center"/>
          </w:tcPr>
          <w:p w14:paraId="28FE551A" w14:textId="77777777" w:rsidR="002F2BD0" w:rsidRPr="00C14F75" w:rsidRDefault="002F2BD0" w:rsidP="00926F42">
            <w:pPr>
              <w:jc w:val="center"/>
              <w:rPr>
                <w:rFonts w:ascii="Cambria" w:hAnsi="Cambria"/>
                <w:sz w:val="16"/>
                <w:szCs w:val="16"/>
              </w:rPr>
            </w:pPr>
          </w:p>
        </w:tc>
        <w:tc>
          <w:tcPr>
            <w:tcW w:w="2880" w:type="dxa"/>
            <w:noWrap/>
            <w:vAlign w:val="center"/>
            <w:hideMark/>
          </w:tcPr>
          <w:p w14:paraId="401396FE"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Réaliser une étude de faisabilité qui évalue les coûts, les avantages et la logistique de la réalisation du CKMR et du marquage génétique pour SWO-N, SWO-S et SWO-MD afin de fournir des estimations de l'abondance absolue du stock/des estimations du taux d’exploitation à utiliser dans les modèles de population.</w:t>
            </w:r>
          </w:p>
        </w:tc>
        <w:tc>
          <w:tcPr>
            <w:tcW w:w="1080" w:type="dxa"/>
            <w:vAlign w:val="center"/>
          </w:tcPr>
          <w:p w14:paraId="4A94723A" w14:textId="77777777" w:rsidR="002F2BD0" w:rsidRPr="00C14F75" w:rsidRDefault="002F2BD0" w:rsidP="00926F42">
            <w:pPr>
              <w:jc w:val="center"/>
              <w:rPr>
                <w:rFonts w:ascii="Cambria" w:hAnsi="Cambria"/>
                <w:color w:val="000000"/>
                <w:sz w:val="16"/>
                <w:szCs w:val="16"/>
              </w:rPr>
            </w:pPr>
          </w:p>
        </w:tc>
        <w:tc>
          <w:tcPr>
            <w:tcW w:w="1260" w:type="dxa"/>
            <w:vAlign w:val="center"/>
          </w:tcPr>
          <w:p w14:paraId="3BEF00C0" w14:textId="77777777" w:rsidR="002F2BD0" w:rsidRPr="00C14F75" w:rsidRDefault="002F2BD0" w:rsidP="00926F42">
            <w:pPr>
              <w:jc w:val="center"/>
              <w:rPr>
                <w:rFonts w:ascii="Cambria" w:hAnsi="Cambria"/>
                <w:color w:val="000000"/>
                <w:sz w:val="16"/>
                <w:szCs w:val="16"/>
              </w:rPr>
            </w:pPr>
          </w:p>
        </w:tc>
      </w:tr>
      <w:tr w:rsidR="002F2BD0" w:rsidRPr="00C14F75" w14:paraId="3946E095" w14:textId="77777777" w:rsidTr="00926F42">
        <w:trPr>
          <w:trHeight w:val="250"/>
          <w:jc w:val="center"/>
        </w:trPr>
        <w:tc>
          <w:tcPr>
            <w:tcW w:w="1120" w:type="dxa"/>
            <w:gridSpan w:val="2"/>
            <w:vMerge/>
            <w:vAlign w:val="center"/>
          </w:tcPr>
          <w:p w14:paraId="258F378B"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02528C31" w14:textId="77777777" w:rsidR="002F2BD0" w:rsidRPr="00C14F75" w:rsidRDefault="002F2BD0" w:rsidP="00926F42">
            <w:pPr>
              <w:jc w:val="center"/>
              <w:rPr>
                <w:rFonts w:ascii="Cambria" w:hAnsi="Cambria"/>
                <w:color w:val="000000"/>
                <w:sz w:val="16"/>
                <w:szCs w:val="16"/>
              </w:rPr>
            </w:pPr>
          </w:p>
        </w:tc>
        <w:tc>
          <w:tcPr>
            <w:tcW w:w="2042" w:type="dxa"/>
            <w:vAlign w:val="center"/>
            <w:hideMark/>
          </w:tcPr>
          <w:p w14:paraId="33D8EC39"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MSE</w:t>
            </w:r>
          </w:p>
        </w:tc>
        <w:tc>
          <w:tcPr>
            <w:tcW w:w="1080" w:type="dxa"/>
            <w:noWrap/>
            <w:vAlign w:val="center"/>
          </w:tcPr>
          <w:p w14:paraId="23EB17EF"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30.000</w:t>
            </w:r>
          </w:p>
        </w:tc>
        <w:tc>
          <w:tcPr>
            <w:tcW w:w="990" w:type="dxa"/>
            <w:noWrap/>
            <w:vAlign w:val="center"/>
          </w:tcPr>
          <w:p w14:paraId="0D01F269" w14:textId="77777777" w:rsidR="002F2BD0" w:rsidRPr="00C14F75" w:rsidRDefault="002F2BD0" w:rsidP="00926F42">
            <w:pPr>
              <w:jc w:val="center"/>
              <w:rPr>
                <w:rFonts w:ascii="Cambria" w:hAnsi="Cambria"/>
                <w:sz w:val="16"/>
                <w:szCs w:val="16"/>
              </w:rPr>
            </w:pPr>
            <w:r w:rsidRPr="00C14F75">
              <w:rPr>
                <w:rFonts w:ascii="Cambria" w:hAnsi="Cambria"/>
                <w:sz w:val="16"/>
                <w:szCs w:val="16"/>
              </w:rPr>
              <w:t>5.000</w:t>
            </w:r>
          </w:p>
        </w:tc>
        <w:tc>
          <w:tcPr>
            <w:tcW w:w="1170" w:type="dxa"/>
            <w:noWrap/>
            <w:vAlign w:val="center"/>
          </w:tcPr>
          <w:p w14:paraId="1EBD5DAB" w14:textId="77777777" w:rsidR="002F2BD0" w:rsidRPr="00C14F75" w:rsidRDefault="002F2BD0" w:rsidP="00926F42">
            <w:pPr>
              <w:jc w:val="center"/>
              <w:rPr>
                <w:rFonts w:ascii="Cambria" w:hAnsi="Cambria"/>
                <w:sz w:val="16"/>
                <w:szCs w:val="16"/>
              </w:rPr>
            </w:pPr>
            <w:r w:rsidRPr="00C14F75">
              <w:rPr>
                <w:rFonts w:ascii="Cambria" w:hAnsi="Cambria"/>
                <w:sz w:val="16"/>
                <w:szCs w:val="16"/>
              </w:rPr>
              <w:t>15.000</w:t>
            </w:r>
          </w:p>
        </w:tc>
        <w:tc>
          <w:tcPr>
            <w:tcW w:w="2880" w:type="dxa"/>
            <w:noWrap/>
            <w:vAlign w:val="center"/>
            <w:hideMark/>
          </w:tcPr>
          <w:p w14:paraId="61BF3373" w14:textId="77777777" w:rsidR="002F2BD0" w:rsidRPr="00C14F75" w:rsidRDefault="002F2BD0" w:rsidP="00926F42">
            <w:pPr>
              <w:rPr>
                <w:rFonts w:ascii="Cambria" w:hAnsi="Cambria"/>
                <w:color w:val="000000"/>
                <w:sz w:val="16"/>
                <w:szCs w:val="16"/>
              </w:rPr>
            </w:pPr>
            <w:r w:rsidRPr="00C14F75">
              <w:rPr>
                <w:rFonts w:ascii="Cambria" w:hAnsi="Cambria"/>
                <w:sz w:val="16"/>
                <w:szCs w:val="16"/>
              </w:rPr>
              <w:t xml:space="preserve">Montant visant à couvrir la poursuite des travaux sur la MSE pour soutenir les travaux demandés dans la </w:t>
            </w:r>
            <w:hyperlink r:id="rId42" w:history="1">
              <w:r w:rsidRPr="00C14F75">
                <w:rPr>
                  <w:rFonts w:ascii="Cambria" w:hAnsi="Cambria"/>
                  <w:color w:val="0563C1"/>
                  <w:sz w:val="16"/>
                  <w:szCs w:val="16"/>
                </w:rPr>
                <w:t>Rec. 25-10</w:t>
              </w:r>
            </w:hyperlink>
            <w:r w:rsidRPr="00C14F75">
              <w:rPr>
                <w:rFonts w:ascii="Cambria" w:hAnsi="Cambria"/>
                <w:sz w:val="16"/>
                <w:szCs w:val="16"/>
              </w:rPr>
              <w:t xml:space="preserve"> concernant le changement climatique et l'évaluation de l'efficacité des limites de taille minimale, et soutenir l’évaluation des circonstances exceptionnelles. Comprend des fonds pour les travaux à réaliser avant la révision de la MSE prévue pour 2030. </w:t>
            </w:r>
            <w:r w:rsidRPr="00C14F75">
              <w:rPr>
                <w:rFonts w:ascii="Cambria" w:eastAsia="Aptos" w:hAnsi="Cambria" w:cs="Arial"/>
                <w:sz w:val="16"/>
                <w:szCs w:val="16"/>
              </w:rPr>
              <w:t xml:space="preserve">En 2026, la Sous-commission a demandé des analyses supplémentaires concernant les effets des lignes de piégeage sur la mise en </w:t>
            </w:r>
            <w:r w:rsidRPr="00C14F75">
              <w:rPr>
                <w:rFonts w:ascii="Cambria" w:eastAsia="Aptos" w:hAnsi="Cambria" w:cs="Arial"/>
                <w:sz w:val="16"/>
                <w:szCs w:val="16"/>
              </w:rPr>
              <w:lastRenderedPageBreak/>
              <w:t>œuvre de la MP. La révision du budget de la MSE pour 2027 tient compte de cette demande.</w:t>
            </w:r>
          </w:p>
        </w:tc>
        <w:tc>
          <w:tcPr>
            <w:tcW w:w="1080" w:type="dxa"/>
            <w:vAlign w:val="center"/>
          </w:tcPr>
          <w:p w14:paraId="7F25A3CE" w14:textId="77777777" w:rsidR="002F2BD0" w:rsidRPr="00C14F75" w:rsidRDefault="002F2BD0" w:rsidP="00926F42">
            <w:pPr>
              <w:jc w:val="center"/>
              <w:rPr>
                <w:rFonts w:ascii="Cambria" w:hAnsi="Cambria"/>
                <w:color w:val="000000"/>
                <w:sz w:val="16"/>
                <w:szCs w:val="16"/>
              </w:rPr>
            </w:pPr>
          </w:p>
        </w:tc>
        <w:tc>
          <w:tcPr>
            <w:tcW w:w="1260" w:type="dxa"/>
            <w:vAlign w:val="center"/>
          </w:tcPr>
          <w:p w14:paraId="620A1EA7" w14:textId="77777777" w:rsidR="002F2BD0" w:rsidRPr="00C14F75" w:rsidRDefault="002F2BD0" w:rsidP="00926F42">
            <w:pPr>
              <w:jc w:val="center"/>
              <w:rPr>
                <w:rFonts w:ascii="Cambria" w:hAnsi="Cambria"/>
                <w:color w:val="000000"/>
                <w:sz w:val="16"/>
                <w:szCs w:val="16"/>
              </w:rPr>
            </w:pPr>
          </w:p>
        </w:tc>
      </w:tr>
      <w:tr w:rsidR="002F2BD0" w:rsidRPr="00C14F75" w14:paraId="6924C737" w14:textId="77777777" w:rsidTr="00926F42">
        <w:trPr>
          <w:trHeight w:val="250"/>
          <w:jc w:val="center"/>
        </w:trPr>
        <w:tc>
          <w:tcPr>
            <w:tcW w:w="1120" w:type="dxa"/>
            <w:gridSpan w:val="2"/>
            <w:vMerge/>
            <w:vAlign w:val="center"/>
          </w:tcPr>
          <w:p w14:paraId="6F228DE4" w14:textId="77777777" w:rsidR="002F2BD0" w:rsidRPr="00C14F75" w:rsidRDefault="002F2BD0" w:rsidP="00926F42">
            <w:pPr>
              <w:jc w:val="center"/>
              <w:rPr>
                <w:rFonts w:ascii="Cambria" w:hAnsi="Cambria"/>
                <w:color w:val="000000"/>
                <w:sz w:val="16"/>
                <w:szCs w:val="16"/>
              </w:rPr>
            </w:pPr>
          </w:p>
        </w:tc>
        <w:tc>
          <w:tcPr>
            <w:tcW w:w="1365" w:type="dxa"/>
            <w:vAlign w:val="center"/>
          </w:tcPr>
          <w:p w14:paraId="1BAA54E6"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Atelier</w:t>
            </w:r>
          </w:p>
        </w:tc>
        <w:tc>
          <w:tcPr>
            <w:tcW w:w="2042" w:type="dxa"/>
            <w:vAlign w:val="center"/>
            <w:hideMark/>
          </w:tcPr>
          <w:p w14:paraId="7087B2C6"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Atelier visant à conclure les études sur la détermination de l’âge de l'espadon de l'Atlantique et de la Méditerranée</w:t>
            </w:r>
          </w:p>
        </w:tc>
        <w:tc>
          <w:tcPr>
            <w:tcW w:w="1080" w:type="dxa"/>
            <w:noWrap/>
            <w:vAlign w:val="center"/>
          </w:tcPr>
          <w:p w14:paraId="20E2511D"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12.000</w:t>
            </w:r>
          </w:p>
        </w:tc>
        <w:tc>
          <w:tcPr>
            <w:tcW w:w="990" w:type="dxa"/>
            <w:noWrap/>
            <w:vAlign w:val="center"/>
          </w:tcPr>
          <w:p w14:paraId="254E90B1" w14:textId="77777777" w:rsidR="002F2BD0" w:rsidRPr="00C14F75" w:rsidRDefault="002F2BD0" w:rsidP="00926F42">
            <w:pPr>
              <w:jc w:val="center"/>
              <w:rPr>
                <w:rFonts w:ascii="Cambria" w:hAnsi="Cambria"/>
                <w:sz w:val="16"/>
                <w:szCs w:val="16"/>
              </w:rPr>
            </w:pPr>
          </w:p>
        </w:tc>
        <w:tc>
          <w:tcPr>
            <w:tcW w:w="1170" w:type="dxa"/>
            <w:noWrap/>
            <w:vAlign w:val="center"/>
          </w:tcPr>
          <w:p w14:paraId="521190E5" w14:textId="77777777" w:rsidR="002F2BD0" w:rsidRPr="00C14F75" w:rsidRDefault="002F2BD0" w:rsidP="00926F42">
            <w:pPr>
              <w:jc w:val="center"/>
              <w:rPr>
                <w:rFonts w:ascii="Cambria" w:hAnsi="Cambria"/>
                <w:sz w:val="16"/>
                <w:szCs w:val="16"/>
              </w:rPr>
            </w:pPr>
          </w:p>
        </w:tc>
        <w:tc>
          <w:tcPr>
            <w:tcW w:w="2880" w:type="dxa"/>
            <w:noWrap/>
            <w:vAlign w:val="center"/>
            <w:hideMark/>
          </w:tcPr>
          <w:p w14:paraId="06F07CAF"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Atelier technique pour les lecteurs d'âge afin de conclure le calibrage de l'âge et parmi les lecteurs pour les stocks de l'Atlantique et de la Méditerranée. Frais de voyage et de séjour de trois experts.</w:t>
            </w:r>
          </w:p>
        </w:tc>
        <w:tc>
          <w:tcPr>
            <w:tcW w:w="1080" w:type="dxa"/>
            <w:vAlign w:val="center"/>
          </w:tcPr>
          <w:p w14:paraId="52EBF0BB"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9.600,00</w:t>
            </w:r>
          </w:p>
        </w:tc>
        <w:tc>
          <w:tcPr>
            <w:tcW w:w="1260" w:type="dxa"/>
            <w:vAlign w:val="center"/>
          </w:tcPr>
          <w:p w14:paraId="407F27C0"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UE</w:t>
            </w:r>
          </w:p>
        </w:tc>
      </w:tr>
      <w:tr w:rsidR="002F2BD0" w:rsidRPr="00C14F75" w14:paraId="3FA9127E" w14:textId="77777777" w:rsidTr="00926F42">
        <w:trPr>
          <w:trHeight w:val="250"/>
          <w:jc w:val="center"/>
        </w:trPr>
        <w:tc>
          <w:tcPr>
            <w:tcW w:w="1120" w:type="dxa"/>
            <w:gridSpan w:val="2"/>
            <w:vMerge/>
            <w:vAlign w:val="center"/>
          </w:tcPr>
          <w:p w14:paraId="42FB7A59" w14:textId="77777777" w:rsidR="002F2BD0" w:rsidRPr="00C14F75" w:rsidRDefault="002F2BD0" w:rsidP="00926F42">
            <w:pPr>
              <w:jc w:val="center"/>
              <w:rPr>
                <w:rFonts w:ascii="Cambria" w:hAnsi="Cambria"/>
                <w:b/>
                <w:bCs/>
                <w:color w:val="000000"/>
                <w:sz w:val="16"/>
                <w:szCs w:val="16"/>
              </w:rPr>
            </w:pPr>
          </w:p>
        </w:tc>
        <w:tc>
          <w:tcPr>
            <w:tcW w:w="1365" w:type="dxa"/>
            <w:vAlign w:val="center"/>
          </w:tcPr>
          <w:p w14:paraId="44917B5A" w14:textId="77777777" w:rsidR="002F2BD0" w:rsidRPr="00C14F75" w:rsidRDefault="002F2BD0" w:rsidP="00926F42">
            <w:pPr>
              <w:jc w:val="center"/>
              <w:rPr>
                <w:rFonts w:ascii="Cambria" w:hAnsi="Cambria"/>
                <w:b/>
                <w:bCs/>
                <w:color w:val="000000"/>
                <w:sz w:val="16"/>
                <w:szCs w:val="16"/>
              </w:rPr>
            </w:pPr>
          </w:p>
        </w:tc>
        <w:tc>
          <w:tcPr>
            <w:tcW w:w="2042" w:type="dxa"/>
            <w:vAlign w:val="center"/>
            <w:hideMark/>
          </w:tcPr>
          <w:p w14:paraId="1C360F6D" w14:textId="77777777" w:rsidR="002F2BD0" w:rsidRPr="00C14F75" w:rsidRDefault="002F2BD0" w:rsidP="00926F42">
            <w:pPr>
              <w:rPr>
                <w:rFonts w:ascii="Cambria" w:hAnsi="Cambria"/>
                <w:b/>
                <w:bCs/>
                <w:color w:val="000000"/>
                <w:sz w:val="16"/>
                <w:szCs w:val="16"/>
              </w:rPr>
            </w:pPr>
            <w:r w:rsidRPr="00C14F75">
              <w:rPr>
                <w:rFonts w:ascii="Cambria" w:hAnsi="Cambria"/>
                <w:b/>
                <w:bCs/>
                <w:color w:val="000000"/>
                <w:sz w:val="16"/>
                <w:szCs w:val="16"/>
              </w:rPr>
              <w:t>Sous-total</w:t>
            </w:r>
          </w:p>
        </w:tc>
        <w:tc>
          <w:tcPr>
            <w:tcW w:w="1080" w:type="dxa"/>
            <w:noWrap/>
            <w:vAlign w:val="center"/>
          </w:tcPr>
          <w:p w14:paraId="60FA995E" w14:textId="77777777" w:rsidR="002F2BD0" w:rsidRPr="00C14F75" w:rsidRDefault="002F2BD0" w:rsidP="00926F42">
            <w:pPr>
              <w:jc w:val="center"/>
              <w:rPr>
                <w:rFonts w:ascii="Cambria" w:hAnsi="Cambria"/>
                <w:b/>
                <w:bCs/>
                <w:color w:val="000000"/>
                <w:sz w:val="16"/>
                <w:szCs w:val="16"/>
              </w:rPr>
            </w:pPr>
            <w:r w:rsidRPr="00C14F75">
              <w:rPr>
                <w:rFonts w:ascii="Cambria" w:hAnsi="Cambria"/>
                <w:b/>
                <w:bCs/>
                <w:color w:val="000000"/>
                <w:sz w:val="16"/>
                <w:szCs w:val="16"/>
              </w:rPr>
              <w:t>250.260</w:t>
            </w:r>
          </w:p>
        </w:tc>
        <w:tc>
          <w:tcPr>
            <w:tcW w:w="990" w:type="dxa"/>
            <w:noWrap/>
            <w:vAlign w:val="center"/>
          </w:tcPr>
          <w:p w14:paraId="08DAA403" w14:textId="77777777" w:rsidR="002F2BD0" w:rsidRPr="00C14F75" w:rsidRDefault="002F2BD0" w:rsidP="00926F42">
            <w:pPr>
              <w:jc w:val="center"/>
              <w:rPr>
                <w:rFonts w:ascii="Cambria" w:hAnsi="Cambria"/>
                <w:b/>
                <w:bCs/>
                <w:sz w:val="16"/>
                <w:szCs w:val="16"/>
              </w:rPr>
            </w:pPr>
            <w:r w:rsidRPr="00C14F75">
              <w:rPr>
                <w:rFonts w:ascii="Cambria" w:hAnsi="Cambria"/>
                <w:b/>
                <w:bCs/>
                <w:sz w:val="16"/>
                <w:szCs w:val="16"/>
              </w:rPr>
              <w:t>217.700</w:t>
            </w:r>
          </w:p>
        </w:tc>
        <w:tc>
          <w:tcPr>
            <w:tcW w:w="1170" w:type="dxa"/>
            <w:noWrap/>
            <w:vAlign w:val="center"/>
          </w:tcPr>
          <w:p w14:paraId="46D2BA0A" w14:textId="77777777" w:rsidR="002F2BD0" w:rsidRPr="00C14F75" w:rsidRDefault="002F2BD0" w:rsidP="00926F42">
            <w:pPr>
              <w:jc w:val="center"/>
              <w:rPr>
                <w:rFonts w:ascii="Cambria" w:hAnsi="Cambria"/>
                <w:b/>
                <w:bCs/>
                <w:sz w:val="16"/>
                <w:szCs w:val="16"/>
              </w:rPr>
            </w:pPr>
            <w:r w:rsidRPr="00C14F75">
              <w:rPr>
                <w:rFonts w:ascii="Cambria" w:hAnsi="Cambria"/>
                <w:b/>
                <w:bCs/>
                <w:sz w:val="16"/>
                <w:szCs w:val="16"/>
              </w:rPr>
              <w:t>212.700</w:t>
            </w:r>
          </w:p>
        </w:tc>
        <w:tc>
          <w:tcPr>
            <w:tcW w:w="2880" w:type="dxa"/>
            <w:shd w:val="clear" w:color="auto" w:fill="000000" w:themeFill="text1"/>
            <w:noWrap/>
            <w:vAlign w:val="center"/>
            <w:hideMark/>
          </w:tcPr>
          <w:p w14:paraId="1D37FF41" w14:textId="77777777" w:rsidR="002F2BD0" w:rsidRPr="00C14F75" w:rsidRDefault="002F2BD0" w:rsidP="00926F42">
            <w:pPr>
              <w:rPr>
                <w:rFonts w:ascii="Cambria" w:hAnsi="Cambria"/>
                <w:b/>
                <w:bCs/>
                <w:color w:val="000000"/>
                <w:sz w:val="16"/>
                <w:szCs w:val="16"/>
              </w:rPr>
            </w:pPr>
          </w:p>
        </w:tc>
        <w:tc>
          <w:tcPr>
            <w:tcW w:w="1080" w:type="dxa"/>
            <w:shd w:val="clear" w:color="auto" w:fill="000000" w:themeFill="text1"/>
            <w:vAlign w:val="center"/>
          </w:tcPr>
          <w:p w14:paraId="0848307E" w14:textId="77777777" w:rsidR="002F2BD0" w:rsidRPr="00C14F75" w:rsidRDefault="002F2BD0" w:rsidP="00926F42">
            <w:pPr>
              <w:jc w:val="center"/>
              <w:rPr>
                <w:rFonts w:ascii="Cambria" w:hAnsi="Cambria"/>
                <w:b/>
                <w:bCs/>
                <w:color w:val="000000"/>
                <w:sz w:val="16"/>
                <w:szCs w:val="16"/>
              </w:rPr>
            </w:pPr>
          </w:p>
        </w:tc>
        <w:tc>
          <w:tcPr>
            <w:tcW w:w="1260" w:type="dxa"/>
            <w:shd w:val="clear" w:color="auto" w:fill="000000" w:themeFill="text1"/>
            <w:vAlign w:val="center"/>
          </w:tcPr>
          <w:p w14:paraId="5478F703" w14:textId="77777777" w:rsidR="002F2BD0" w:rsidRPr="00C14F75" w:rsidRDefault="002F2BD0" w:rsidP="00926F42">
            <w:pPr>
              <w:jc w:val="center"/>
              <w:rPr>
                <w:rFonts w:ascii="Cambria" w:hAnsi="Cambria"/>
                <w:b/>
                <w:bCs/>
                <w:color w:val="000000"/>
                <w:sz w:val="16"/>
                <w:szCs w:val="16"/>
              </w:rPr>
            </w:pPr>
          </w:p>
        </w:tc>
      </w:tr>
      <w:tr w:rsidR="002F2BD0" w:rsidRPr="00C14F75" w14:paraId="5A167B52" w14:textId="77777777" w:rsidTr="00926F42">
        <w:trPr>
          <w:trHeight w:val="250"/>
          <w:jc w:val="center"/>
        </w:trPr>
        <w:tc>
          <w:tcPr>
            <w:tcW w:w="1120" w:type="dxa"/>
            <w:gridSpan w:val="2"/>
            <w:vMerge w:val="restart"/>
            <w:vAlign w:val="center"/>
          </w:tcPr>
          <w:p w14:paraId="543754E6"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Thonidés tropicaux (</w:t>
            </w:r>
            <w:proofErr w:type="spellStart"/>
            <w:r w:rsidRPr="00C14F75">
              <w:rPr>
                <w:rFonts w:ascii="Cambria" w:hAnsi="Cambria"/>
                <w:color w:val="000000"/>
                <w:sz w:val="16"/>
                <w:szCs w:val="16"/>
              </w:rPr>
              <w:t>TTRaD</w:t>
            </w:r>
            <w:proofErr w:type="spellEnd"/>
            <w:r w:rsidRPr="00C14F75">
              <w:rPr>
                <w:rFonts w:ascii="Cambria" w:hAnsi="Cambria"/>
                <w:color w:val="000000"/>
                <w:sz w:val="16"/>
                <w:szCs w:val="16"/>
              </w:rPr>
              <w:t>)</w:t>
            </w:r>
          </w:p>
        </w:tc>
        <w:tc>
          <w:tcPr>
            <w:tcW w:w="1365" w:type="dxa"/>
            <w:vMerge w:val="restart"/>
            <w:vAlign w:val="center"/>
          </w:tcPr>
          <w:p w14:paraId="69C0CF53"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Marquage</w:t>
            </w:r>
          </w:p>
        </w:tc>
        <w:tc>
          <w:tcPr>
            <w:tcW w:w="2042" w:type="dxa"/>
            <w:vAlign w:val="center"/>
            <w:hideMark/>
          </w:tcPr>
          <w:p w14:paraId="24DE7FD7"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Marques et matériel de marquage</w:t>
            </w:r>
          </w:p>
        </w:tc>
        <w:tc>
          <w:tcPr>
            <w:tcW w:w="1080" w:type="dxa"/>
            <w:noWrap/>
            <w:vAlign w:val="center"/>
          </w:tcPr>
          <w:p w14:paraId="06DB2909" w14:textId="77777777" w:rsidR="002F2BD0" w:rsidRPr="00C14F75" w:rsidRDefault="002F2BD0" w:rsidP="00926F42">
            <w:pPr>
              <w:jc w:val="center"/>
              <w:rPr>
                <w:rFonts w:ascii="Cambria" w:hAnsi="Cambria"/>
                <w:color w:val="000000"/>
                <w:sz w:val="16"/>
                <w:szCs w:val="16"/>
              </w:rPr>
            </w:pPr>
          </w:p>
        </w:tc>
        <w:tc>
          <w:tcPr>
            <w:tcW w:w="990" w:type="dxa"/>
            <w:noWrap/>
            <w:vAlign w:val="center"/>
          </w:tcPr>
          <w:p w14:paraId="20C1EE27" w14:textId="77777777" w:rsidR="002F2BD0" w:rsidRPr="00C14F75" w:rsidRDefault="002F2BD0" w:rsidP="00926F42">
            <w:pPr>
              <w:jc w:val="center"/>
              <w:rPr>
                <w:rFonts w:ascii="Cambria" w:hAnsi="Cambria"/>
                <w:sz w:val="16"/>
                <w:szCs w:val="16"/>
              </w:rPr>
            </w:pPr>
          </w:p>
        </w:tc>
        <w:tc>
          <w:tcPr>
            <w:tcW w:w="1170" w:type="dxa"/>
            <w:noWrap/>
            <w:vAlign w:val="center"/>
          </w:tcPr>
          <w:p w14:paraId="4ADA0444" w14:textId="77777777" w:rsidR="002F2BD0" w:rsidRPr="00C14F75" w:rsidRDefault="002F2BD0" w:rsidP="00926F42">
            <w:pPr>
              <w:jc w:val="center"/>
              <w:rPr>
                <w:rFonts w:ascii="Cambria" w:hAnsi="Cambria"/>
                <w:sz w:val="16"/>
                <w:szCs w:val="16"/>
              </w:rPr>
            </w:pPr>
            <w:r w:rsidRPr="00C14F75">
              <w:rPr>
                <w:rFonts w:ascii="Cambria" w:hAnsi="Cambria"/>
                <w:sz w:val="16"/>
                <w:szCs w:val="16"/>
              </w:rPr>
              <w:t>45.000*</w:t>
            </w:r>
          </w:p>
        </w:tc>
        <w:tc>
          <w:tcPr>
            <w:tcW w:w="2880" w:type="dxa"/>
            <w:noWrap/>
            <w:vAlign w:val="center"/>
            <w:hideMark/>
          </w:tcPr>
          <w:p w14:paraId="28E28417"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Marques acquises pour la nouvelle campagne (vérifier la validité de l’unité de stock)</w:t>
            </w:r>
          </w:p>
        </w:tc>
        <w:tc>
          <w:tcPr>
            <w:tcW w:w="1080" w:type="dxa"/>
            <w:vAlign w:val="center"/>
          </w:tcPr>
          <w:p w14:paraId="14F2229A" w14:textId="77777777" w:rsidR="002F2BD0" w:rsidRPr="00C14F75" w:rsidRDefault="002F2BD0" w:rsidP="00926F42">
            <w:pPr>
              <w:jc w:val="center"/>
              <w:rPr>
                <w:rFonts w:ascii="Cambria" w:hAnsi="Cambria"/>
                <w:color w:val="000000"/>
                <w:sz w:val="16"/>
                <w:szCs w:val="16"/>
              </w:rPr>
            </w:pPr>
          </w:p>
        </w:tc>
        <w:tc>
          <w:tcPr>
            <w:tcW w:w="1260" w:type="dxa"/>
            <w:vAlign w:val="center"/>
          </w:tcPr>
          <w:p w14:paraId="282622EC" w14:textId="77777777" w:rsidR="002F2BD0" w:rsidRPr="00C14F75" w:rsidRDefault="002F2BD0" w:rsidP="00926F42">
            <w:pPr>
              <w:jc w:val="center"/>
              <w:rPr>
                <w:rFonts w:ascii="Cambria" w:hAnsi="Cambria"/>
                <w:color w:val="000000"/>
                <w:sz w:val="16"/>
                <w:szCs w:val="16"/>
              </w:rPr>
            </w:pPr>
          </w:p>
        </w:tc>
      </w:tr>
      <w:tr w:rsidR="002F2BD0" w:rsidRPr="00C14F75" w14:paraId="45CF060C" w14:textId="77777777" w:rsidTr="00926F42">
        <w:trPr>
          <w:trHeight w:val="250"/>
          <w:jc w:val="center"/>
        </w:trPr>
        <w:tc>
          <w:tcPr>
            <w:tcW w:w="1120" w:type="dxa"/>
            <w:gridSpan w:val="2"/>
            <w:vMerge/>
            <w:vAlign w:val="center"/>
          </w:tcPr>
          <w:p w14:paraId="2B85CC7C"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470286C4" w14:textId="77777777" w:rsidR="002F2BD0" w:rsidRPr="00C14F75" w:rsidRDefault="002F2BD0" w:rsidP="00926F42">
            <w:pPr>
              <w:jc w:val="center"/>
              <w:rPr>
                <w:rFonts w:ascii="Cambria" w:hAnsi="Cambria"/>
                <w:color w:val="000000"/>
                <w:sz w:val="16"/>
                <w:szCs w:val="16"/>
              </w:rPr>
            </w:pPr>
          </w:p>
        </w:tc>
        <w:tc>
          <w:tcPr>
            <w:tcW w:w="2042" w:type="dxa"/>
            <w:vAlign w:val="center"/>
            <w:hideMark/>
          </w:tcPr>
          <w:p w14:paraId="46F8DF40"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Récompense, sensibilisation et satellite</w:t>
            </w:r>
          </w:p>
        </w:tc>
        <w:tc>
          <w:tcPr>
            <w:tcW w:w="1080" w:type="dxa"/>
            <w:noWrap/>
            <w:vAlign w:val="center"/>
          </w:tcPr>
          <w:p w14:paraId="5499701E"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5.000</w:t>
            </w:r>
          </w:p>
        </w:tc>
        <w:tc>
          <w:tcPr>
            <w:tcW w:w="990" w:type="dxa"/>
            <w:noWrap/>
            <w:vAlign w:val="center"/>
          </w:tcPr>
          <w:p w14:paraId="1D6F0EE2" w14:textId="77777777" w:rsidR="002F2BD0" w:rsidRPr="00C14F75" w:rsidRDefault="002F2BD0" w:rsidP="00926F42">
            <w:pPr>
              <w:jc w:val="center"/>
              <w:rPr>
                <w:rFonts w:ascii="Cambria" w:hAnsi="Cambria"/>
                <w:sz w:val="16"/>
                <w:szCs w:val="16"/>
              </w:rPr>
            </w:pPr>
          </w:p>
        </w:tc>
        <w:tc>
          <w:tcPr>
            <w:tcW w:w="1170" w:type="dxa"/>
            <w:noWrap/>
            <w:vAlign w:val="center"/>
          </w:tcPr>
          <w:p w14:paraId="489AC1BA" w14:textId="77777777" w:rsidR="002F2BD0" w:rsidRPr="00C14F75" w:rsidRDefault="002F2BD0" w:rsidP="00926F42">
            <w:pPr>
              <w:jc w:val="center"/>
              <w:rPr>
                <w:rFonts w:ascii="Cambria" w:hAnsi="Cambria"/>
                <w:sz w:val="16"/>
                <w:szCs w:val="16"/>
              </w:rPr>
            </w:pPr>
            <w:r w:rsidRPr="00C14F75">
              <w:rPr>
                <w:rFonts w:ascii="Cambria" w:hAnsi="Cambria"/>
                <w:sz w:val="16"/>
                <w:szCs w:val="16"/>
              </w:rPr>
              <w:t>5.000*</w:t>
            </w:r>
          </w:p>
        </w:tc>
        <w:tc>
          <w:tcPr>
            <w:tcW w:w="2880" w:type="dxa"/>
            <w:noWrap/>
            <w:vAlign w:val="center"/>
            <w:hideMark/>
          </w:tcPr>
          <w:p w14:paraId="7406DD4D"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Financement pour les bureaux de marquage (2027). *Le coût en 2029 est une estimation et sujet à révision sur la base des résultats de l’atelier sur le marquage en 2028.</w:t>
            </w:r>
          </w:p>
        </w:tc>
        <w:tc>
          <w:tcPr>
            <w:tcW w:w="1080" w:type="dxa"/>
            <w:vAlign w:val="center"/>
          </w:tcPr>
          <w:p w14:paraId="4664BFEB"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5.000,00</w:t>
            </w:r>
          </w:p>
        </w:tc>
        <w:tc>
          <w:tcPr>
            <w:tcW w:w="1260" w:type="dxa"/>
            <w:vAlign w:val="center"/>
          </w:tcPr>
          <w:p w14:paraId="22237869" w14:textId="2309CCD6" w:rsidR="002F2BD0" w:rsidRPr="00C14F75" w:rsidRDefault="00822E8B" w:rsidP="00926F42">
            <w:pPr>
              <w:jc w:val="center"/>
              <w:rPr>
                <w:rFonts w:ascii="Cambria" w:hAnsi="Cambria"/>
                <w:color w:val="000000"/>
                <w:sz w:val="16"/>
                <w:szCs w:val="16"/>
              </w:rPr>
            </w:pPr>
            <w:r w:rsidRPr="00C14F75">
              <w:rPr>
                <w:rFonts w:ascii="Cambria" w:hAnsi="Cambria"/>
                <w:color w:val="000000"/>
                <w:sz w:val="16"/>
                <w:szCs w:val="16"/>
              </w:rPr>
              <w:t>ÉTATS-UNIS</w:t>
            </w:r>
            <w:r w:rsidR="002F2BD0" w:rsidRPr="00C14F75">
              <w:rPr>
                <w:rFonts w:ascii="Cambria" w:hAnsi="Cambria"/>
                <w:color w:val="000000"/>
                <w:sz w:val="16"/>
                <w:szCs w:val="16"/>
              </w:rPr>
              <w:t>.</w:t>
            </w:r>
          </w:p>
        </w:tc>
      </w:tr>
      <w:tr w:rsidR="002F2BD0" w:rsidRPr="00C14F75" w14:paraId="7AFB0AFE" w14:textId="77777777" w:rsidTr="00926F42">
        <w:trPr>
          <w:trHeight w:val="250"/>
          <w:jc w:val="center"/>
        </w:trPr>
        <w:tc>
          <w:tcPr>
            <w:tcW w:w="1120" w:type="dxa"/>
            <w:gridSpan w:val="2"/>
            <w:vMerge/>
            <w:vAlign w:val="center"/>
          </w:tcPr>
          <w:p w14:paraId="3227D327" w14:textId="77777777" w:rsidR="002F2BD0" w:rsidRPr="00C14F75" w:rsidRDefault="002F2BD0" w:rsidP="00926F42">
            <w:pPr>
              <w:jc w:val="center"/>
              <w:rPr>
                <w:rFonts w:ascii="Cambria" w:hAnsi="Cambria"/>
                <w:color w:val="000000"/>
                <w:sz w:val="16"/>
                <w:szCs w:val="16"/>
              </w:rPr>
            </w:pPr>
          </w:p>
        </w:tc>
        <w:tc>
          <w:tcPr>
            <w:tcW w:w="1365" w:type="dxa"/>
            <w:vMerge w:val="restart"/>
            <w:vAlign w:val="center"/>
          </w:tcPr>
          <w:p w14:paraId="3CDC3C03"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Études biologiques</w:t>
            </w:r>
          </w:p>
        </w:tc>
        <w:tc>
          <w:tcPr>
            <w:tcW w:w="2042" w:type="dxa"/>
            <w:vAlign w:val="center"/>
            <w:hideMark/>
          </w:tcPr>
          <w:p w14:paraId="67F70572"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Reproduction</w:t>
            </w:r>
          </w:p>
        </w:tc>
        <w:tc>
          <w:tcPr>
            <w:tcW w:w="1080" w:type="dxa"/>
            <w:noWrap/>
            <w:vAlign w:val="center"/>
          </w:tcPr>
          <w:p w14:paraId="0A98D5C3"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30.000</w:t>
            </w:r>
          </w:p>
        </w:tc>
        <w:tc>
          <w:tcPr>
            <w:tcW w:w="990" w:type="dxa"/>
            <w:noWrap/>
            <w:vAlign w:val="center"/>
          </w:tcPr>
          <w:p w14:paraId="244D4A2C" w14:textId="77777777" w:rsidR="002F2BD0" w:rsidRPr="00C14F75" w:rsidRDefault="002F2BD0" w:rsidP="00926F42">
            <w:pPr>
              <w:jc w:val="center"/>
              <w:rPr>
                <w:rFonts w:ascii="Cambria" w:hAnsi="Cambria"/>
                <w:sz w:val="16"/>
                <w:szCs w:val="16"/>
              </w:rPr>
            </w:pPr>
            <w:r w:rsidRPr="00C14F75">
              <w:rPr>
                <w:rFonts w:ascii="Cambria" w:hAnsi="Cambria"/>
                <w:sz w:val="16"/>
                <w:szCs w:val="16"/>
              </w:rPr>
              <w:t>20.000</w:t>
            </w:r>
          </w:p>
        </w:tc>
        <w:tc>
          <w:tcPr>
            <w:tcW w:w="1170" w:type="dxa"/>
            <w:noWrap/>
            <w:vAlign w:val="center"/>
          </w:tcPr>
          <w:p w14:paraId="44233388" w14:textId="77777777" w:rsidR="002F2BD0" w:rsidRPr="00C14F75" w:rsidRDefault="002F2BD0" w:rsidP="00926F42">
            <w:pPr>
              <w:jc w:val="center"/>
              <w:rPr>
                <w:rFonts w:ascii="Cambria" w:hAnsi="Cambria"/>
                <w:sz w:val="16"/>
                <w:szCs w:val="16"/>
              </w:rPr>
            </w:pPr>
            <w:r w:rsidRPr="00C14F75">
              <w:rPr>
                <w:rFonts w:ascii="Cambria" w:hAnsi="Cambria"/>
                <w:sz w:val="16"/>
                <w:szCs w:val="16"/>
              </w:rPr>
              <w:t>10.000</w:t>
            </w:r>
          </w:p>
        </w:tc>
        <w:tc>
          <w:tcPr>
            <w:tcW w:w="2880" w:type="dxa"/>
            <w:noWrap/>
            <w:vAlign w:val="center"/>
            <w:hideMark/>
          </w:tcPr>
          <w:p w14:paraId="157CAF11"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Actualisations du SKJ (2027). Actualisations du BET (2028 et 2029). Réaliser une étude de faisabilité pour les indicateurs de maturité à l’appui du développement de méthodes moins invasives pour évaluer la maturité (2027).</w:t>
            </w:r>
          </w:p>
        </w:tc>
        <w:tc>
          <w:tcPr>
            <w:tcW w:w="1080" w:type="dxa"/>
            <w:vAlign w:val="center"/>
          </w:tcPr>
          <w:p w14:paraId="6B54DDAA"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30.000,00</w:t>
            </w:r>
          </w:p>
        </w:tc>
        <w:tc>
          <w:tcPr>
            <w:tcW w:w="1260" w:type="dxa"/>
            <w:vAlign w:val="center"/>
          </w:tcPr>
          <w:p w14:paraId="31C8AF55"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CHN</w:t>
            </w:r>
          </w:p>
        </w:tc>
      </w:tr>
      <w:tr w:rsidR="002F2BD0" w:rsidRPr="00C14F75" w14:paraId="316E031A" w14:textId="77777777" w:rsidTr="00926F42">
        <w:trPr>
          <w:trHeight w:val="250"/>
          <w:jc w:val="center"/>
        </w:trPr>
        <w:tc>
          <w:tcPr>
            <w:tcW w:w="1120" w:type="dxa"/>
            <w:gridSpan w:val="2"/>
            <w:vMerge/>
            <w:vAlign w:val="center"/>
          </w:tcPr>
          <w:p w14:paraId="0BE1BE8B"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6E578F2B" w14:textId="77777777" w:rsidR="002F2BD0" w:rsidRPr="00C14F75" w:rsidRDefault="002F2BD0" w:rsidP="00926F42">
            <w:pPr>
              <w:jc w:val="center"/>
              <w:rPr>
                <w:rFonts w:ascii="Cambria" w:hAnsi="Cambria"/>
                <w:color w:val="000000"/>
                <w:sz w:val="16"/>
                <w:szCs w:val="16"/>
              </w:rPr>
            </w:pPr>
          </w:p>
        </w:tc>
        <w:tc>
          <w:tcPr>
            <w:tcW w:w="2042" w:type="dxa"/>
            <w:vAlign w:val="center"/>
            <w:hideMark/>
          </w:tcPr>
          <w:p w14:paraId="301C5910"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Âge et croissance</w:t>
            </w:r>
          </w:p>
        </w:tc>
        <w:tc>
          <w:tcPr>
            <w:tcW w:w="1080" w:type="dxa"/>
            <w:noWrap/>
            <w:vAlign w:val="center"/>
          </w:tcPr>
          <w:p w14:paraId="4A9178C7"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60.000</w:t>
            </w:r>
          </w:p>
        </w:tc>
        <w:tc>
          <w:tcPr>
            <w:tcW w:w="990" w:type="dxa"/>
            <w:noWrap/>
            <w:vAlign w:val="center"/>
          </w:tcPr>
          <w:p w14:paraId="49D34C73" w14:textId="77777777" w:rsidR="002F2BD0" w:rsidRPr="00C14F75" w:rsidRDefault="002F2BD0" w:rsidP="00926F42">
            <w:pPr>
              <w:jc w:val="center"/>
              <w:rPr>
                <w:rFonts w:ascii="Cambria" w:hAnsi="Cambria"/>
                <w:sz w:val="16"/>
                <w:szCs w:val="16"/>
              </w:rPr>
            </w:pPr>
            <w:r w:rsidRPr="00C14F75">
              <w:rPr>
                <w:rFonts w:ascii="Cambria" w:hAnsi="Cambria"/>
                <w:sz w:val="16"/>
                <w:szCs w:val="16"/>
              </w:rPr>
              <w:t>30.000</w:t>
            </w:r>
          </w:p>
        </w:tc>
        <w:tc>
          <w:tcPr>
            <w:tcW w:w="1170" w:type="dxa"/>
            <w:noWrap/>
            <w:vAlign w:val="center"/>
          </w:tcPr>
          <w:p w14:paraId="4A28AFAB" w14:textId="77777777" w:rsidR="002F2BD0" w:rsidRPr="00C14F75" w:rsidRDefault="002F2BD0" w:rsidP="00926F42">
            <w:pPr>
              <w:jc w:val="center"/>
              <w:rPr>
                <w:rFonts w:ascii="Cambria" w:hAnsi="Cambria"/>
                <w:sz w:val="16"/>
                <w:szCs w:val="16"/>
              </w:rPr>
            </w:pPr>
            <w:r w:rsidRPr="00C14F75">
              <w:rPr>
                <w:rFonts w:ascii="Cambria" w:hAnsi="Cambria"/>
                <w:sz w:val="16"/>
                <w:szCs w:val="16"/>
              </w:rPr>
              <w:t>30.000</w:t>
            </w:r>
          </w:p>
        </w:tc>
        <w:tc>
          <w:tcPr>
            <w:tcW w:w="2880" w:type="dxa"/>
            <w:noWrap/>
            <w:vAlign w:val="center"/>
            <w:hideMark/>
          </w:tcPr>
          <w:p w14:paraId="15E80F70"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Collecte annuelle d’échantillons et mise à jour des paramètres pour l’ensemble des trois espèces sur la base des lacunes. Validation de l’âge du SKJ (2027).</w:t>
            </w:r>
          </w:p>
        </w:tc>
        <w:tc>
          <w:tcPr>
            <w:tcW w:w="1080" w:type="dxa"/>
            <w:vAlign w:val="center"/>
          </w:tcPr>
          <w:p w14:paraId="02A4E6C6"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60.000,00</w:t>
            </w:r>
          </w:p>
        </w:tc>
        <w:tc>
          <w:tcPr>
            <w:tcW w:w="1260" w:type="dxa"/>
            <w:vAlign w:val="center"/>
          </w:tcPr>
          <w:p w14:paraId="0B35FE6B" w14:textId="1439D81E" w:rsidR="002F2BD0" w:rsidRPr="00C14F75" w:rsidRDefault="00822E8B" w:rsidP="00926F42">
            <w:pPr>
              <w:jc w:val="center"/>
              <w:rPr>
                <w:rFonts w:ascii="Cambria" w:hAnsi="Cambria"/>
                <w:color w:val="000000"/>
                <w:sz w:val="16"/>
                <w:szCs w:val="16"/>
              </w:rPr>
            </w:pPr>
            <w:r w:rsidRPr="00C14F75">
              <w:rPr>
                <w:rFonts w:ascii="Cambria" w:hAnsi="Cambria"/>
                <w:color w:val="000000"/>
                <w:sz w:val="16"/>
                <w:szCs w:val="16"/>
              </w:rPr>
              <w:t>ÉTATS-UNIS</w:t>
            </w:r>
            <w:r w:rsidR="002F2BD0" w:rsidRPr="00C14F75">
              <w:rPr>
                <w:rFonts w:ascii="Cambria" w:hAnsi="Cambria"/>
                <w:color w:val="000000"/>
                <w:sz w:val="16"/>
                <w:szCs w:val="16"/>
              </w:rPr>
              <w:t>.</w:t>
            </w:r>
          </w:p>
        </w:tc>
      </w:tr>
      <w:tr w:rsidR="002F2BD0" w:rsidRPr="00C14F75" w14:paraId="6167D767" w14:textId="77777777" w:rsidTr="00926F42">
        <w:trPr>
          <w:trHeight w:val="250"/>
          <w:jc w:val="center"/>
        </w:trPr>
        <w:tc>
          <w:tcPr>
            <w:tcW w:w="1120" w:type="dxa"/>
            <w:gridSpan w:val="2"/>
            <w:vMerge/>
            <w:vAlign w:val="center"/>
          </w:tcPr>
          <w:p w14:paraId="6479B7B4"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2C8958FC" w14:textId="77777777" w:rsidR="002F2BD0" w:rsidRPr="00C14F75" w:rsidRDefault="002F2BD0" w:rsidP="00926F42">
            <w:pPr>
              <w:jc w:val="center"/>
              <w:rPr>
                <w:rFonts w:ascii="Cambria" w:hAnsi="Cambria"/>
                <w:color w:val="000000"/>
                <w:sz w:val="16"/>
                <w:szCs w:val="16"/>
              </w:rPr>
            </w:pPr>
          </w:p>
        </w:tc>
        <w:tc>
          <w:tcPr>
            <w:tcW w:w="2042" w:type="dxa"/>
            <w:vAlign w:val="center"/>
            <w:hideMark/>
          </w:tcPr>
          <w:p w14:paraId="2C277C96"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Génétique</w:t>
            </w:r>
          </w:p>
        </w:tc>
        <w:tc>
          <w:tcPr>
            <w:tcW w:w="1080" w:type="dxa"/>
            <w:noWrap/>
            <w:vAlign w:val="center"/>
          </w:tcPr>
          <w:p w14:paraId="01E35373"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55.000</w:t>
            </w:r>
          </w:p>
        </w:tc>
        <w:tc>
          <w:tcPr>
            <w:tcW w:w="990" w:type="dxa"/>
            <w:noWrap/>
            <w:vAlign w:val="center"/>
          </w:tcPr>
          <w:p w14:paraId="090504CC" w14:textId="77777777" w:rsidR="002F2BD0" w:rsidRPr="00C14F75" w:rsidRDefault="002F2BD0" w:rsidP="00926F42">
            <w:pPr>
              <w:jc w:val="center"/>
              <w:rPr>
                <w:rFonts w:ascii="Cambria" w:hAnsi="Cambria"/>
                <w:sz w:val="16"/>
                <w:szCs w:val="16"/>
              </w:rPr>
            </w:pPr>
            <w:r w:rsidRPr="00C14F75">
              <w:rPr>
                <w:rFonts w:ascii="Cambria" w:hAnsi="Cambria"/>
                <w:sz w:val="16"/>
                <w:szCs w:val="16"/>
              </w:rPr>
              <w:t>50.000*</w:t>
            </w:r>
          </w:p>
        </w:tc>
        <w:tc>
          <w:tcPr>
            <w:tcW w:w="1170" w:type="dxa"/>
            <w:noWrap/>
            <w:vAlign w:val="center"/>
          </w:tcPr>
          <w:p w14:paraId="2095CB6C" w14:textId="77777777" w:rsidR="002F2BD0" w:rsidRPr="00C14F75" w:rsidRDefault="002F2BD0" w:rsidP="00926F42">
            <w:pPr>
              <w:jc w:val="center"/>
              <w:rPr>
                <w:rFonts w:ascii="Cambria" w:hAnsi="Cambria"/>
                <w:sz w:val="16"/>
                <w:szCs w:val="16"/>
              </w:rPr>
            </w:pPr>
            <w:r w:rsidRPr="00C14F75">
              <w:rPr>
                <w:rFonts w:ascii="Cambria" w:hAnsi="Cambria"/>
                <w:sz w:val="16"/>
                <w:szCs w:val="16"/>
              </w:rPr>
              <w:t>50.000*</w:t>
            </w:r>
          </w:p>
        </w:tc>
        <w:tc>
          <w:tcPr>
            <w:tcW w:w="2880" w:type="dxa"/>
            <w:noWrap/>
            <w:vAlign w:val="center"/>
            <w:hideMark/>
          </w:tcPr>
          <w:p w14:paraId="2DA9B961"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Faisabilité et coût d’une étude épigénétique (15.000€) et CKMR (40.000€) en 2027. *La collecte des échantillons en 2028 et 2029 est estimée et sujette à révision sur la base des résultats de sa faisabilité en 2027.</w:t>
            </w:r>
          </w:p>
        </w:tc>
        <w:tc>
          <w:tcPr>
            <w:tcW w:w="1080" w:type="dxa"/>
            <w:vAlign w:val="center"/>
          </w:tcPr>
          <w:p w14:paraId="63398FF2" w14:textId="77777777" w:rsidR="002F2BD0" w:rsidRPr="00C14F75" w:rsidRDefault="002F2BD0" w:rsidP="00926F42">
            <w:pPr>
              <w:jc w:val="center"/>
              <w:rPr>
                <w:rFonts w:ascii="Cambria" w:hAnsi="Cambria"/>
                <w:color w:val="000000"/>
                <w:sz w:val="16"/>
                <w:szCs w:val="16"/>
              </w:rPr>
            </w:pPr>
          </w:p>
        </w:tc>
        <w:tc>
          <w:tcPr>
            <w:tcW w:w="1260" w:type="dxa"/>
            <w:vAlign w:val="center"/>
          </w:tcPr>
          <w:p w14:paraId="325426F8" w14:textId="77777777" w:rsidR="002F2BD0" w:rsidRPr="00C14F75" w:rsidRDefault="002F2BD0" w:rsidP="00926F42">
            <w:pPr>
              <w:jc w:val="center"/>
              <w:rPr>
                <w:rFonts w:ascii="Cambria" w:hAnsi="Cambria"/>
                <w:color w:val="000000"/>
                <w:sz w:val="16"/>
                <w:szCs w:val="16"/>
              </w:rPr>
            </w:pPr>
          </w:p>
        </w:tc>
      </w:tr>
      <w:tr w:rsidR="002F2BD0" w:rsidRPr="00C14F75" w14:paraId="7EA7C833" w14:textId="77777777" w:rsidTr="00926F42">
        <w:trPr>
          <w:trHeight w:val="250"/>
          <w:jc w:val="center"/>
        </w:trPr>
        <w:tc>
          <w:tcPr>
            <w:tcW w:w="1120" w:type="dxa"/>
            <w:gridSpan w:val="2"/>
            <w:vMerge/>
            <w:vAlign w:val="center"/>
          </w:tcPr>
          <w:p w14:paraId="67BF660E" w14:textId="77777777" w:rsidR="002F2BD0" w:rsidRPr="00C14F75" w:rsidRDefault="002F2BD0" w:rsidP="00926F42">
            <w:pPr>
              <w:jc w:val="center"/>
              <w:rPr>
                <w:rFonts w:ascii="Cambria" w:hAnsi="Cambria"/>
                <w:color w:val="000000"/>
                <w:sz w:val="16"/>
                <w:szCs w:val="16"/>
              </w:rPr>
            </w:pPr>
          </w:p>
        </w:tc>
        <w:tc>
          <w:tcPr>
            <w:tcW w:w="1365" w:type="dxa"/>
            <w:vAlign w:val="center"/>
          </w:tcPr>
          <w:p w14:paraId="34BB068C"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Autres études liées aux pêcheries</w:t>
            </w:r>
          </w:p>
        </w:tc>
        <w:tc>
          <w:tcPr>
            <w:tcW w:w="2042" w:type="dxa"/>
            <w:vAlign w:val="center"/>
            <w:hideMark/>
          </w:tcPr>
          <w:p w14:paraId="05F6EC13"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Définition de l'habitat environnemental</w:t>
            </w:r>
          </w:p>
        </w:tc>
        <w:tc>
          <w:tcPr>
            <w:tcW w:w="1080" w:type="dxa"/>
            <w:noWrap/>
            <w:vAlign w:val="center"/>
          </w:tcPr>
          <w:p w14:paraId="6CCB45C1" w14:textId="77777777" w:rsidR="002F2BD0" w:rsidRPr="00C14F75" w:rsidRDefault="002F2BD0" w:rsidP="00926F42">
            <w:pPr>
              <w:jc w:val="center"/>
              <w:rPr>
                <w:rFonts w:ascii="Cambria" w:hAnsi="Cambria"/>
                <w:color w:val="000000"/>
                <w:sz w:val="16"/>
                <w:szCs w:val="16"/>
              </w:rPr>
            </w:pPr>
          </w:p>
          <w:p w14:paraId="4D3FE770" w14:textId="77777777" w:rsidR="002F2BD0" w:rsidRPr="00C14F75" w:rsidRDefault="002F2BD0" w:rsidP="00926F42">
            <w:pPr>
              <w:jc w:val="center"/>
              <w:rPr>
                <w:rFonts w:ascii="Cambria" w:hAnsi="Cambria"/>
                <w:color w:val="000000"/>
                <w:sz w:val="16"/>
                <w:szCs w:val="16"/>
              </w:rPr>
            </w:pPr>
          </w:p>
          <w:p w14:paraId="279E83F0" w14:textId="77777777" w:rsidR="002F2BD0" w:rsidRPr="00C14F75" w:rsidRDefault="002F2BD0" w:rsidP="00926F42">
            <w:pPr>
              <w:jc w:val="center"/>
              <w:rPr>
                <w:rFonts w:ascii="Cambria" w:hAnsi="Cambria"/>
                <w:color w:val="000000"/>
                <w:sz w:val="16"/>
                <w:szCs w:val="16"/>
              </w:rPr>
            </w:pPr>
          </w:p>
          <w:p w14:paraId="07385646" w14:textId="77777777" w:rsidR="002F2BD0" w:rsidRPr="00C14F75" w:rsidRDefault="002F2BD0" w:rsidP="00926F42">
            <w:pPr>
              <w:jc w:val="center"/>
              <w:rPr>
                <w:rFonts w:ascii="Cambria" w:hAnsi="Cambria"/>
                <w:color w:val="000000"/>
                <w:sz w:val="16"/>
                <w:szCs w:val="16"/>
              </w:rPr>
            </w:pPr>
          </w:p>
          <w:p w14:paraId="175264DE" w14:textId="77777777" w:rsidR="002F2BD0" w:rsidRPr="00C14F75" w:rsidRDefault="002F2BD0" w:rsidP="00926F42">
            <w:pPr>
              <w:jc w:val="center"/>
              <w:rPr>
                <w:rFonts w:ascii="Cambria" w:hAnsi="Cambria"/>
                <w:color w:val="000000"/>
                <w:sz w:val="16"/>
                <w:szCs w:val="16"/>
              </w:rPr>
            </w:pPr>
          </w:p>
        </w:tc>
        <w:tc>
          <w:tcPr>
            <w:tcW w:w="990" w:type="dxa"/>
            <w:noWrap/>
            <w:vAlign w:val="center"/>
          </w:tcPr>
          <w:p w14:paraId="4EF45D48" w14:textId="77777777" w:rsidR="002F2BD0" w:rsidRPr="00C14F75" w:rsidRDefault="002F2BD0" w:rsidP="00926F42">
            <w:pPr>
              <w:jc w:val="center"/>
              <w:rPr>
                <w:rFonts w:ascii="Cambria" w:hAnsi="Cambria"/>
                <w:sz w:val="16"/>
                <w:szCs w:val="16"/>
              </w:rPr>
            </w:pPr>
            <w:r w:rsidRPr="00C14F75">
              <w:rPr>
                <w:rFonts w:ascii="Cambria" w:hAnsi="Cambria"/>
                <w:sz w:val="16"/>
                <w:szCs w:val="16"/>
              </w:rPr>
              <w:t>50.000*</w:t>
            </w:r>
          </w:p>
        </w:tc>
        <w:tc>
          <w:tcPr>
            <w:tcW w:w="1170" w:type="dxa"/>
            <w:noWrap/>
            <w:vAlign w:val="center"/>
          </w:tcPr>
          <w:p w14:paraId="0FAB7BAF" w14:textId="77777777" w:rsidR="002F2BD0" w:rsidRPr="00C14F75" w:rsidRDefault="002F2BD0" w:rsidP="00926F42">
            <w:pPr>
              <w:jc w:val="center"/>
              <w:rPr>
                <w:rFonts w:ascii="Cambria" w:hAnsi="Cambria"/>
                <w:sz w:val="16"/>
                <w:szCs w:val="16"/>
              </w:rPr>
            </w:pPr>
            <w:r w:rsidRPr="00C14F75">
              <w:rPr>
                <w:rFonts w:ascii="Cambria" w:hAnsi="Cambria"/>
                <w:sz w:val="16"/>
                <w:szCs w:val="16"/>
              </w:rPr>
              <w:t>100.000*</w:t>
            </w:r>
          </w:p>
        </w:tc>
        <w:tc>
          <w:tcPr>
            <w:tcW w:w="2880" w:type="dxa"/>
            <w:noWrap/>
            <w:vAlign w:val="center"/>
            <w:hideMark/>
          </w:tcPr>
          <w:p w14:paraId="40B4AAF6"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Changements de la productivité et de la répartition des thonidés tropicaux en relation avec l’environnement et le climat (incluant une actualisation de la définition de l’habitat environnemental en utilisant les données de marquage disponibles). Espèces et budgets à définir et à réviser sur la base des conclusions du SEAPODYM en 2027.</w:t>
            </w:r>
          </w:p>
        </w:tc>
        <w:tc>
          <w:tcPr>
            <w:tcW w:w="1080" w:type="dxa"/>
            <w:vAlign w:val="center"/>
          </w:tcPr>
          <w:p w14:paraId="6E0F76A8" w14:textId="77777777" w:rsidR="002F2BD0" w:rsidRPr="00C14F75" w:rsidRDefault="002F2BD0" w:rsidP="00926F42">
            <w:pPr>
              <w:jc w:val="center"/>
              <w:rPr>
                <w:rFonts w:ascii="Cambria" w:hAnsi="Cambria"/>
                <w:color w:val="000000"/>
                <w:sz w:val="16"/>
                <w:szCs w:val="16"/>
              </w:rPr>
            </w:pPr>
          </w:p>
        </w:tc>
        <w:tc>
          <w:tcPr>
            <w:tcW w:w="1260" w:type="dxa"/>
            <w:vAlign w:val="center"/>
          </w:tcPr>
          <w:p w14:paraId="6247FC52" w14:textId="77777777" w:rsidR="002F2BD0" w:rsidRPr="00C14F75" w:rsidRDefault="002F2BD0" w:rsidP="00926F42">
            <w:pPr>
              <w:jc w:val="center"/>
              <w:rPr>
                <w:rFonts w:ascii="Cambria" w:hAnsi="Cambria"/>
                <w:color w:val="000000"/>
                <w:sz w:val="16"/>
                <w:szCs w:val="16"/>
              </w:rPr>
            </w:pPr>
          </w:p>
        </w:tc>
      </w:tr>
      <w:tr w:rsidR="002F2BD0" w:rsidRPr="00C14F75" w14:paraId="443BFC7B" w14:textId="77777777" w:rsidTr="00926F42">
        <w:trPr>
          <w:trHeight w:val="250"/>
          <w:jc w:val="center"/>
        </w:trPr>
        <w:tc>
          <w:tcPr>
            <w:tcW w:w="1120" w:type="dxa"/>
            <w:gridSpan w:val="2"/>
            <w:vMerge/>
            <w:vAlign w:val="center"/>
          </w:tcPr>
          <w:p w14:paraId="05B85ABF" w14:textId="77777777" w:rsidR="002F2BD0" w:rsidRPr="00C14F75" w:rsidRDefault="002F2BD0" w:rsidP="00926F42">
            <w:pPr>
              <w:jc w:val="center"/>
              <w:rPr>
                <w:rFonts w:ascii="Cambria" w:hAnsi="Cambria"/>
                <w:color w:val="000000"/>
                <w:sz w:val="16"/>
                <w:szCs w:val="16"/>
              </w:rPr>
            </w:pPr>
          </w:p>
        </w:tc>
        <w:tc>
          <w:tcPr>
            <w:tcW w:w="1365" w:type="dxa"/>
            <w:vMerge w:val="restart"/>
            <w:vAlign w:val="center"/>
          </w:tcPr>
          <w:p w14:paraId="0C7DFB93"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MSE</w:t>
            </w:r>
          </w:p>
        </w:tc>
        <w:tc>
          <w:tcPr>
            <w:tcW w:w="2042" w:type="dxa"/>
            <w:vAlign w:val="center"/>
            <w:hideMark/>
          </w:tcPr>
          <w:p w14:paraId="5828F3FE"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MSE pour le listao de l’Ouest</w:t>
            </w:r>
          </w:p>
        </w:tc>
        <w:tc>
          <w:tcPr>
            <w:tcW w:w="1080" w:type="dxa"/>
            <w:noWrap/>
            <w:vAlign w:val="center"/>
          </w:tcPr>
          <w:p w14:paraId="36253CF4"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12.000</w:t>
            </w:r>
          </w:p>
        </w:tc>
        <w:tc>
          <w:tcPr>
            <w:tcW w:w="990" w:type="dxa"/>
            <w:noWrap/>
            <w:vAlign w:val="center"/>
          </w:tcPr>
          <w:p w14:paraId="4DA022C6" w14:textId="77777777" w:rsidR="002F2BD0" w:rsidRPr="00C14F75" w:rsidRDefault="002F2BD0" w:rsidP="00926F42">
            <w:pPr>
              <w:jc w:val="center"/>
              <w:rPr>
                <w:rFonts w:ascii="Cambria" w:hAnsi="Cambria"/>
                <w:sz w:val="16"/>
                <w:szCs w:val="16"/>
              </w:rPr>
            </w:pPr>
          </w:p>
        </w:tc>
        <w:tc>
          <w:tcPr>
            <w:tcW w:w="1170" w:type="dxa"/>
            <w:noWrap/>
            <w:vAlign w:val="center"/>
          </w:tcPr>
          <w:p w14:paraId="1362E05F" w14:textId="77777777" w:rsidR="002F2BD0" w:rsidRPr="00C14F75" w:rsidRDefault="002F2BD0" w:rsidP="00926F42">
            <w:pPr>
              <w:jc w:val="center"/>
              <w:rPr>
                <w:rFonts w:ascii="Cambria" w:hAnsi="Cambria"/>
                <w:sz w:val="16"/>
                <w:szCs w:val="16"/>
              </w:rPr>
            </w:pPr>
          </w:p>
        </w:tc>
        <w:tc>
          <w:tcPr>
            <w:tcW w:w="2880" w:type="dxa"/>
            <w:noWrap/>
            <w:vAlign w:val="center"/>
            <w:hideMark/>
          </w:tcPr>
          <w:p w14:paraId="53465934"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Mettre en œuvre la feuille de route sur la MSE de l’ICCAT pour le listao de l’Ouest telle qu’établie par la Commission.</w:t>
            </w:r>
          </w:p>
        </w:tc>
        <w:tc>
          <w:tcPr>
            <w:tcW w:w="1080" w:type="dxa"/>
            <w:vAlign w:val="center"/>
          </w:tcPr>
          <w:p w14:paraId="4CD8FEAD"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12.000,00</w:t>
            </w:r>
          </w:p>
        </w:tc>
        <w:tc>
          <w:tcPr>
            <w:tcW w:w="1260" w:type="dxa"/>
            <w:vAlign w:val="center"/>
          </w:tcPr>
          <w:p w14:paraId="3BAF0412" w14:textId="3F5D8BDF" w:rsidR="002F2BD0" w:rsidRPr="00C14F75" w:rsidRDefault="00822E8B" w:rsidP="00926F42">
            <w:pPr>
              <w:jc w:val="center"/>
              <w:rPr>
                <w:rFonts w:ascii="Cambria" w:hAnsi="Cambria"/>
                <w:color w:val="000000"/>
                <w:sz w:val="16"/>
                <w:szCs w:val="16"/>
              </w:rPr>
            </w:pPr>
            <w:r w:rsidRPr="00C14F75">
              <w:rPr>
                <w:rFonts w:ascii="Cambria" w:hAnsi="Cambria"/>
                <w:color w:val="000000"/>
                <w:sz w:val="16"/>
                <w:szCs w:val="16"/>
              </w:rPr>
              <w:t>ÉTATS-UNIS</w:t>
            </w:r>
            <w:r w:rsidR="002F2BD0" w:rsidRPr="00C14F75">
              <w:rPr>
                <w:rFonts w:ascii="Cambria" w:hAnsi="Cambria"/>
                <w:color w:val="000000"/>
                <w:sz w:val="16"/>
                <w:szCs w:val="16"/>
              </w:rPr>
              <w:t>.</w:t>
            </w:r>
          </w:p>
        </w:tc>
      </w:tr>
      <w:tr w:rsidR="002F2BD0" w:rsidRPr="00C14F75" w14:paraId="7509FFE8" w14:textId="77777777" w:rsidTr="00926F42">
        <w:trPr>
          <w:trHeight w:val="250"/>
          <w:jc w:val="center"/>
        </w:trPr>
        <w:tc>
          <w:tcPr>
            <w:tcW w:w="1120" w:type="dxa"/>
            <w:gridSpan w:val="2"/>
            <w:vMerge/>
            <w:vAlign w:val="center"/>
          </w:tcPr>
          <w:p w14:paraId="4C51E1A2"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7C49F3B7" w14:textId="77777777" w:rsidR="002F2BD0" w:rsidRPr="00C14F75" w:rsidRDefault="002F2BD0" w:rsidP="00926F42">
            <w:pPr>
              <w:jc w:val="center"/>
              <w:rPr>
                <w:rFonts w:ascii="Cambria" w:hAnsi="Cambria"/>
                <w:color w:val="000000"/>
                <w:sz w:val="16"/>
                <w:szCs w:val="16"/>
              </w:rPr>
            </w:pPr>
          </w:p>
        </w:tc>
        <w:tc>
          <w:tcPr>
            <w:tcW w:w="2042" w:type="dxa"/>
            <w:vAlign w:val="center"/>
            <w:hideMark/>
          </w:tcPr>
          <w:p w14:paraId="3C17BAF4"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Renforcer la communication concernant la MSE</w:t>
            </w:r>
          </w:p>
        </w:tc>
        <w:tc>
          <w:tcPr>
            <w:tcW w:w="1080" w:type="dxa"/>
            <w:noWrap/>
            <w:vAlign w:val="center"/>
          </w:tcPr>
          <w:p w14:paraId="756BE5B3" w14:textId="77777777" w:rsidR="002F2BD0" w:rsidRPr="00C14F75" w:rsidRDefault="002F2BD0" w:rsidP="00926F42">
            <w:pPr>
              <w:jc w:val="center"/>
              <w:rPr>
                <w:rFonts w:ascii="Cambria" w:hAnsi="Cambria"/>
                <w:color w:val="000000"/>
                <w:sz w:val="16"/>
                <w:szCs w:val="16"/>
              </w:rPr>
            </w:pPr>
          </w:p>
        </w:tc>
        <w:tc>
          <w:tcPr>
            <w:tcW w:w="990" w:type="dxa"/>
            <w:noWrap/>
            <w:vAlign w:val="center"/>
          </w:tcPr>
          <w:p w14:paraId="4757F3AC" w14:textId="77777777" w:rsidR="002F2BD0" w:rsidRPr="00C14F75" w:rsidRDefault="002F2BD0" w:rsidP="00926F42">
            <w:pPr>
              <w:jc w:val="center"/>
              <w:rPr>
                <w:rFonts w:ascii="Cambria" w:hAnsi="Cambria"/>
                <w:sz w:val="16"/>
                <w:szCs w:val="16"/>
              </w:rPr>
            </w:pPr>
            <w:r w:rsidRPr="00C14F75">
              <w:rPr>
                <w:rFonts w:ascii="Cambria" w:hAnsi="Cambria"/>
                <w:sz w:val="16"/>
                <w:szCs w:val="16"/>
              </w:rPr>
              <w:t>12.000</w:t>
            </w:r>
          </w:p>
        </w:tc>
        <w:tc>
          <w:tcPr>
            <w:tcW w:w="1170" w:type="dxa"/>
            <w:noWrap/>
            <w:vAlign w:val="center"/>
          </w:tcPr>
          <w:p w14:paraId="142BD9D7" w14:textId="77777777" w:rsidR="002F2BD0" w:rsidRPr="00C14F75" w:rsidRDefault="002F2BD0" w:rsidP="00926F42">
            <w:pPr>
              <w:jc w:val="center"/>
              <w:rPr>
                <w:rFonts w:ascii="Cambria" w:hAnsi="Cambria"/>
                <w:sz w:val="16"/>
                <w:szCs w:val="16"/>
              </w:rPr>
            </w:pPr>
            <w:r w:rsidRPr="00C14F75">
              <w:rPr>
                <w:rFonts w:ascii="Cambria" w:hAnsi="Cambria"/>
                <w:sz w:val="16"/>
                <w:szCs w:val="16"/>
              </w:rPr>
              <w:t>12.000</w:t>
            </w:r>
          </w:p>
        </w:tc>
        <w:tc>
          <w:tcPr>
            <w:tcW w:w="2880" w:type="dxa"/>
            <w:noWrap/>
            <w:vAlign w:val="center"/>
            <w:hideMark/>
          </w:tcPr>
          <w:p w14:paraId="7150C41A"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Renforcer la communication concernant les processus de MSE pour les thonidés tropicaux</w:t>
            </w:r>
          </w:p>
        </w:tc>
        <w:tc>
          <w:tcPr>
            <w:tcW w:w="1080" w:type="dxa"/>
            <w:vAlign w:val="center"/>
          </w:tcPr>
          <w:p w14:paraId="427FFFB9" w14:textId="77777777" w:rsidR="002F2BD0" w:rsidRPr="00C14F75" w:rsidRDefault="002F2BD0" w:rsidP="00926F42">
            <w:pPr>
              <w:jc w:val="center"/>
              <w:rPr>
                <w:rFonts w:ascii="Cambria" w:hAnsi="Cambria"/>
                <w:color w:val="000000"/>
                <w:sz w:val="16"/>
                <w:szCs w:val="16"/>
              </w:rPr>
            </w:pPr>
          </w:p>
        </w:tc>
        <w:tc>
          <w:tcPr>
            <w:tcW w:w="1260" w:type="dxa"/>
            <w:vAlign w:val="center"/>
          </w:tcPr>
          <w:p w14:paraId="438233CC" w14:textId="77777777" w:rsidR="002F2BD0" w:rsidRPr="00C14F75" w:rsidRDefault="002F2BD0" w:rsidP="00926F42">
            <w:pPr>
              <w:jc w:val="center"/>
              <w:rPr>
                <w:rFonts w:ascii="Cambria" w:hAnsi="Cambria"/>
                <w:color w:val="000000"/>
                <w:sz w:val="16"/>
                <w:szCs w:val="16"/>
              </w:rPr>
            </w:pPr>
          </w:p>
        </w:tc>
      </w:tr>
      <w:tr w:rsidR="002F2BD0" w:rsidRPr="00C14F75" w14:paraId="1A9733BA" w14:textId="77777777" w:rsidTr="00926F42">
        <w:trPr>
          <w:trHeight w:val="188"/>
          <w:jc w:val="center"/>
        </w:trPr>
        <w:tc>
          <w:tcPr>
            <w:tcW w:w="1120" w:type="dxa"/>
            <w:gridSpan w:val="2"/>
            <w:vMerge/>
            <w:vAlign w:val="center"/>
          </w:tcPr>
          <w:p w14:paraId="1BAB6F94"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1AE443D4" w14:textId="77777777" w:rsidR="002F2BD0" w:rsidRPr="00C14F75" w:rsidRDefault="002F2BD0" w:rsidP="00926F42">
            <w:pPr>
              <w:jc w:val="center"/>
              <w:rPr>
                <w:rFonts w:ascii="Cambria" w:hAnsi="Cambria"/>
                <w:color w:val="000000"/>
                <w:sz w:val="16"/>
                <w:szCs w:val="16"/>
              </w:rPr>
            </w:pPr>
          </w:p>
        </w:tc>
        <w:tc>
          <w:tcPr>
            <w:tcW w:w="2042" w:type="dxa"/>
            <w:vMerge w:val="restart"/>
            <w:vAlign w:val="center"/>
            <w:hideMark/>
          </w:tcPr>
          <w:p w14:paraId="420AE54C"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MSE multi-stocks pour les thonidés tropicaux</w:t>
            </w:r>
          </w:p>
        </w:tc>
        <w:tc>
          <w:tcPr>
            <w:tcW w:w="1080" w:type="dxa"/>
            <w:vMerge w:val="restart"/>
            <w:noWrap/>
            <w:vAlign w:val="center"/>
          </w:tcPr>
          <w:p w14:paraId="370B60D0"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50.000</w:t>
            </w:r>
          </w:p>
        </w:tc>
        <w:tc>
          <w:tcPr>
            <w:tcW w:w="990" w:type="dxa"/>
            <w:vMerge w:val="restart"/>
            <w:noWrap/>
            <w:vAlign w:val="center"/>
          </w:tcPr>
          <w:p w14:paraId="4A8DDAFC" w14:textId="77777777" w:rsidR="002F2BD0" w:rsidRPr="00C14F75" w:rsidRDefault="002F2BD0" w:rsidP="00926F42">
            <w:pPr>
              <w:jc w:val="center"/>
              <w:rPr>
                <w:rFonts w:ascii="Cambria" w:hAnsi="Cambria"/>
                <w:sz w:val="16"/>
                <w:szCs w:val="16"/>
              </w:rPr>
            </w:pPr>
            <w:r w:rsidRPr="00C14F75">
              <w:rPr>
                <w:rFonts w:ascii="Cambria" w:hAnsi="Cambria"/>
                <w:sz w:val="16"/>
                <w:szCs w:val="16"/>
              </w:rPr>
              <w:t>50.000</w:t>
            </w:r>
          </w:p>
        </w:tc>
        <w:tc>
          <w:tcPr>
            <w:tcW w:w="1170" w:type="dxa"/>
            <w:vMerge w:val="restart"/>
            <w:noWrap/>
            <w:vAlign w:val="center"/>
          </w:tcPr>
          <w:p w14:paraId="3F16E411" w14:textId="77777777" w:rsidR="002F2BD0" w:rsidRPr="00C14F75" w:rsidRDefault="002F2BD0" w:rsidP="00926F42">
            <w:pPr>
              <w:jc w:val="center"/>
              <w:rPr>
                <w:rFonts w:ascii="Cambria" w:hAnsi="Cambria"/>
                <w:sz w:val="16"/>
                <w:szCs w:val="16"/>
              </w:rPr>
            </w:pPr>
            <w:r w:rsidRPr="00C14F75">
              <w:rPr>
                <w:rFonts w:ascii="Cambria" w:hAnsi="Cambria"/>
                <w:sz w:val="16"/>
                <w:szCs w:val="16"/>
              </w:rPr>
              <w:t>20.000</w:t>
            </w:r>
          </w:p>
        </w:tc>
        <w:tc>
          <w:tcPr>
            <w:tcW w:w="2880" w:type="dxa"/>
            <w:vMerge w:val="restart"/>
            <w:noWrap/>
            <w:vAlign w:val="center"/>
            <w:hideMark/>
          </w:tcPr>
          <w:p w14:paraId="6C3836F1"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Mettre en œuvre la feuille de route sur la MSE multi-stocks de l’ICCAT telle qu’établie par la Commission.</w:t>
            </w:r>
          </w:p>
          <w:p w14:paraId="43A0A26D" w14:textId="77777777" w:rsidR="002F2BD0" w:rsidRPr="00C14F75" w:rsidRDefault="002F2BD0" w:rsidP="00926F42">
            <w:pPr>
              <w:rPr>
                <w:rFonts w:ascii="Cambria" w:hAnsi="Cambria"/>
                <w:color w:val="000000"/>
                <w:sz w:val="16"/>
                <w:szCs w:val="16"/>
              </w:rPr>
            </w:pPr>
          </w:p>
        </w:tc>
        <w:tc>
          <w:tcPr>
            <w:tcW w:w="1080" w:type="dxa"/>
            <w:vAlign w:val="center"/>
          </w:tcPr>
          <w:p w14:paraId="04841893"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40.000,00</w:t>
            </w:r>
          </w:p>
        </w:tc>
        <w:tc>
          <w:tcPr>
            <w:tcW w:w="1260" w:type="dxa"/>
            <w:vAlign w:val="center"/>
          </w:tcPr>
          <w:p w14:paraId="5AAF853C"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UE</w:t>
            </w:r>
          </w:p>
        </w:tc>
      </w:tr>
      <w:tr w:rsidR="002F2BD0" w:rsidRPr="00C14F75" w14:paraId="58136682" w14:textId="77777777" w:rsidTr="00926F42">
        <w:trPr>
          <w:trHeight w:val="187"/>
          <w:jc w:val="center"/>
        </w:trPr>
        <w:tc>
          <w:tcPr>
            <w:tcW w:w="1120" w:type="dxa"/>
            <w:gridSpan w:val="2"/>
            <w:vMerge/>
            <w:vAlign w:val="center"/>
          </w:tcPr>
          <w:p w14:paraId="35A833BF"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10D603AD" w14:textId="77777777" w:rsidR="002F2BD0" w:rsidRPr="00C14F75" w:rsidRDefault="002F2BD0" w:rsidP="00926F42">
            <w:pPr>
              <w:jc w:val="center"/>
              <w:rPr>
                <w:rFonts w:ascii="Cambria" w:hAnsi="Cambria"/>
                <w:color w:val="000000"/>
                <w:sz w:val="16"/>
                <w:szCs w:val="16"/>
              </w:rPr>
            </w:pPr>
          </w:p>
        </w:tc>
        <w:tc>
          <w:tcPr>
            <w:tcW w:w="2042" w:type="dxa"/>
            <w:vMerge/>
            <w:vAlign w:val="center"/>
          </w:tcPr>
          <w:p w14:paraId="7D57BCCA" w14:textId="77777777" w:rsidR="002F2BD0" w:rsidRPr="00C14F75" w:rsidRDefault="002F2BD0" w:rsidP="00926F42">
            <w:pPr>
              <w:rPr>
                <w:rFonts w:ascii="Cambria" w:hAnsi="Cambria"/>
                <w:color w:val="000000"/>
                <w:sz w:val="16"/>
                <w:szCs w:val="16"/>
              </w:rPr>
            </w:pPr>
          </w:p>
        </w:tc>
        <w:tc>
          <w:tcPr>
            <w:tcW w:w="1080" w:type="dxa"/>
            <w:vMerge/>
            <w:noWrap/>
            <w:vAlign w:val="center"/>
          </w:tcPr>
          <w:p w14:paraId="29F29363" w14:textId="77777777" w:rsidR="002F2BD0" w:rsidRPr="00C14F75" w:rsidRDefault="002F2BD0" w:rsidP="00926F42">
            <w:pPr>
              <w:jc w:val="center"/>
              <w:rPr>
                <w:rFonts w:ascii="Cambria" w:hAnsi="Cambria"/>
                <w:color w:val="000000"/>
                <w:sz w:val="16"/>
                <w:szCs w:val="16"/>
              </w:rPr>
            </w:pPr>
          </w:p>
        </w:tc>
        <w:tc>
          <w:tcPr>
            <w:tcW w:w="990" w:type="dxa"/>
            <w:vMerge/>
            <w:noWrap/>
            <w:vAlign w:val="center"/>
          </w:tcPr>
          <w:p w14:paraId="5A0CF622" w14:textId="77777777" w:rsidR="002F2BD0" w:rsidRPr="00C14F75" w:rsidRDefault="002F2BD0" w:rsidP="00926F42">
            <w:pPr>
              <w:jc w:val="center"/>
              <w:rPr>
                <w:rFonts w:ascii="Cambria" w:hAnsi="Cambria"/>
                <w:sz w:val="16"/>
                <w:szCs w:val="16"/>
              </w:rPr>
            </w:pPr>
          </w:p>
        </w:tc>
        <w:tc>
          <w:tcPr>
            <w:tcW w:w="1170" w:type="dxa"/>
            <w:vMerge/>
            <w:noWrap/>
            <w:vAlign w:val="center"/>
          </w:tcPr>
          <w:p w14:paraId="3E4B66E5" w14:textId="77777777" w:rsidR="002F2BD0" w:rsidRPr="00C14F75" w:rsidRDefault="002F2BD0" w:rsidP="00926F42">
            <w:pPr>
              <w:jc w:val="center"/>
              <w:rPr>
                <w:rFonts w:ascii="Cambria" w:hAnsi="Cambria"/>
                <w:sz w:val="16"/>
                <w:szCs w:val="16"/>
              </w:rPr>
            </w:pPr>
          </w:p>
        </w:tc>
        <w:tc>
          <w:tcPr>
            <w:tcW w:w="2880" w:type="dxa"/>
            <w:vMerge/>
            <w:noWrap/>
            <w:vAlign w:val="center"/>
          </w:tcPr>
          <w:p w14:paraId="6DB73249" w14:textId="77777777" w:rsidR="002F2BD0" w:rsidRPr="00C14F75" w:rsidRDefault="002F2BD0" w:rsidP="00926F42">
            <w:pPr>
              <w:rPr>
                <w:rFonts w:ascii="Cambria" w:hAnsi="Cambria"/>
                <w:color w:val="000000"/>
                <w:sz w:val="16"/>
                <w:szCs w:val="16"/>
              </w:rPr>
            </w:pPr>
          </w:p>
        </w:tc>
        <w:tc>
          <w:tcPr>
            <w:tcW w:w="1080" w:type="dxa"/>
            <w:vAlign w:val="center"/>
          </w:tcPr>
          <w:p w14:paraId="28110538"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10.000,00</w:t>
            </w:r>
          </w:p>
        </w:tc>
        <w:tc>
          <w:tcPr>
            <w:tcW w:w="1260" w:type="dxa"/>
            <w:vAlign w:val="center"/>
          </w:tcPr>
          <w:p w14:paraId="300201FF" w14:textId="5B7EF263" w:rsidR="002F2BD0" w:rsidRPr="00C14F75" w:rsidRDefault="00822E8B" w:rsidP="00926F42">
            <w:pPr>
              <w:jc w:val="center"/>
              <w:rPr>
                <w:rFonts w:ascii="Cambria" w:hAnsi="Cambria"/>
                <w:color w:val="000000"/>
                <w:sz w:val="16"/>
                <w:szCs w:val="16"/>
              </w:rPr>
            </w:pPr>
            <w:r w:rsidRPr="00C14F75">
              <w:rPr>
                <w:rFonts w:ascii="Cambria" w:hAnsi="Cambria"/>
                <w:color w:val="000000"/>
                <w:sz w:val="16"/>
                <w:szCs w:val="16"/>
              </w:rPr>
              <w:t>ÉTATS-UNIS</w:t>
            </w:r>
            <w:r w:rsidR="002F2BD0" w:rsidRPr="00C14F75">
              <w:rPr>
                <w:rFonts w:ascii="Cambria" w:hAnsi="Cambria"/>
                <w:color w:val="000000"/>
                <w:sz w:val="16"/>
                <w:szCs w:val="16"/>
              </w:rPr>
              <w:t>.</w:t>
            </w:r>
          </w:p>
        </w:tc>
      </w:tr>
      <w:tr w:rsidR="002F2BD0" w:rsidRPr="00C14F75" w14:paraId="656479E0" w14:textId="77777777" w:rsidTr="00926F42">
        <w:trPr>
          <w:trHeight w:val="250"/>
          <w:jc w:val="center"/>
        </w:trPr>
        <w:tc>
          <w:tcPr>
            <w:tcW w:w="1120" w:type="dxa"/>
            <w:gridSpan w:val="2"/>
            <w:vMerge/>
            <w:vAlign w:val="center"/>
          </w:tcPr>
          <w:p w14:paraId="7B505F04"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555A1BD5" w14:textId="77777777" w:rsidR="002F2BD0" w:rsidRPr="00C14F75" w:rsidRDefault="002F2BD0" w:rsidP="00926F42">
            <w:pPr>
              <w:jc w:val="center"/>
              <w:rPr>
                <w:rFonts w:ascii="Cambria" w:hAnsi="Cambria"/>
                <w:color w:val="000000"/>
                <w:sz w:val="16"/>
                <w:szCs w:val="16"/>
              </w:rPr>
            </w:pPr>
          </w:p>
        </w:tc>
        <w:tc>
          <w:tcPr>
            <w:tcW w:w="2042" w:type="dxa"/>
            <w:vAlign w:val="center"/>
            <w:hideMark/>
          </w:tcPr>
          <w:p w14:paraId="7CEA8C1F"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Examen externe de la MSE multi-stocks</w:t>
            </w:r>
          </w:p>
        </w:tc>
        <w:tc>
          <w:tcPr>
            <w:tcW w:w="1080" w:type="dxa"/>
            <w:noWrap/>
            <w:vAlign w:val="center"/>
          </w:tcPr>
          <w:p w14:paraId="4D0E87FB" w14:textId="77777777" w:rsidR="002F2BD0" w:rsidRPr="00C14F75" w:rsidRDefault="002F2BD0" w:rsidP="00926F42">
            <w:pPr>
              <w:jc w:val="center"/>
              <w:rPr>
                <w:rFonts w:ascii="Cambria" w:hAnsi="Cambria"/>
                <w:color w:val="000000"/>
                <w:sz w:val="16"/>
                <w:szCs w:val="16"/>
              </w:rPr>
            </w:pPr>
          </w:p>
        </w:tc>
        <w:tc>
          <w:tcPr>
            <w:tcW w:w="990" w:type="dxa"/>
            <w:noWrap/>
            <w:vAlign w:val="center"/>
          </w:tcPr>
          <w:p w14:paraId="418398CD" w14:textId="77777777" w:rsidR="002F2BD0" w:rsidRPr="00C14F75" w:rsidRDefault="002F2BD0" w:rsidP="00926F42">
            <w:pPr>
              <w:jc w:val="center"/>
              <w:rPr>
                <w:rFonts w:ascii="Cambria" w:hAnsi="Cambria"/>
                <w:sz w:val="16"/>
                <w:szCs w:val="16"/>
              </w:rPr>
            </w:pPr>
            <w:r w:rsidRPr="00C14F75">
              <w:rPr>
                <w:rFonts w:ascii="Cambria" w:hAnsi="Cambria"/>
                <w:sz w:val="16"/>
                <w:szCs w:val="16"/>
              </w:rPr>
              <w:t>30.000</w:t>
            </w:r>
          </w:p>
        </w:tc>
        <w:tc>
          <w:tcPr>
            <w:tcW w:w="1170" w:type="dxa"/>
            <w:noWrap/>
            <w:vAlign w:val="center"/>
          </w:tcPr>
          <w:p w14:paraId="7089CA89" w14:textId="77777777" w:rsidR="002F2BD0" w:rsidRPr="00C14F75" w:rsidRDefault="002F2BD0" w:rsidP="00926F42">
            <w:pPr>
              <w:jc w:val="center"/>
              <w:rPr>
                <w:rFonts w:ascii="Cambria" w:hAnsi="Cambria"/>
                <w:sz w:val="16"/>
                <w:szCs w:val="16"/>
              </w:rPr>
            </w:pPr>
          </w:p>
        </w:tc>
        <w:tc>
          <w:tcPr>
            <w:tcW w:w="2880" w:type="dxa"/>
            <w:noWrap/>
            <w:vAlign w:val="center"/>
            <w:hideMark/>
          </w:tcPr>
          <w:p w14:paraId="712BD058" w14:textId="77777777" w:rsidR="002F2BD0" w:rsidRPr="00C14F75" w:rsidRDefault="002F2BD0" w:rsidP="00926F42">
            <w:pPr>
              <w:rPr>
                <w:rFonts w:ascii="Cambria" w:hAnsi="Cambria"/>
                <w:color w:val="000000"/>
                <w:sz w:val="16"/>
                <w:szCs w:val="16"/>
              </w:rPr>
            </w:pPr>
          </w:p>
        </w:tc>
        <w:tc>
          <w:tcPr>
            <w:tcW w:w="1080" w:type="dxa"/>
            <w:vAlign w:val="center"/>
          </w:tcPr>
          <w:p w14:paraId="38E4B36F" w14:textId="77777777" w:rsidR="002F2BD0" w:rsidRPr="00C14F75" w:rsidRDefault="002F2BD0" w:rsidP="00926F42">
            <w:pPr>
              <w:jc w:val="center"/>
              <w:rPr>
                <w:rFonts w:ascii="Cambria" w:hAnsi="Cambria"/>
                <w:color w:val="000000"/>
                <w:sz w:val="16"/>
                <w:szCs w:val="16"/>
              </w:rPr>
            </w:pPr>
          </w:p>
        </w:tc>
        <w:tc>
          <w:tcPr>
            <w:tcW w:w="1260" w:type="dxa"/>
            <w:vAlign w:val="center"/>
          </w:tcPr>
          <w:p w14:paraId="38C47FB8" w14:textId="77777777" w:rsidR="002F2BD0" w:rsidRPr="00C14F75" w:rsidRDefault="002F2BD0" w:rsidP="00926F42">
            <w:pPr>
              <w:jc w:val="center"/>
              <w:rPr>
                <w:rFonts w:ascii="Cambria" w:hAnsi="Cambria"/>
                <w:color w:val="000000"/>
                <w:sz w:val="16"/>
                <w:szCs w:val="16"/>
              </w:rPr>
            </w:pPr>
          </w:p>
        </w:tc>
      </w:tr>
      <w:tr w:rsidR="002F2BD0" w:rsidRPr="00C14F75" w14:paraId="3BE3E9FB" w14:textId="77777777" w:rsidTr="00926F42">
        <w:trPr>
          <w:trHeight w:val="250"/>
          <w:jc w:val="center"/>
        </w:trPr>
        <w:tc>
          <w:tcPr>
            <w:tcW w:w="1120" w:type="dxa"/>
            <w:gridSpan w:val="2"/>
            <w:vMerge/>
            <w:vAlign w:val="center"/>
          </w:tcPr>
          <w:p w14:paraId="5AA483E1" w14:textId="77777777" w:rsidR="002F2BD0" w:rsidRPr="00C14F75" w:rsidRDefault="002F2BD0" w:rsidP="00926F42">
            <w:pPr>
              <w:jc w:val="center"/>
              <w:rPr>
                <w:rFonts w:ascii="Cambria" w:hAnsi="Cambria"/>
                <w:color w:val="000000"/>
                <w:sz w:val="16"/>
                <w:szCs w:val="16"/>
              </w:rPr>
            </w:pPr>
          </w:p>
        </w:tc>
        <w:tc>
          <w:tcPr>
            <w:tcW w:w="1365" w:type="dxa"/>
            <w:vMerge w:val="restart"/>
            <w:vAlign w:val="center"/>
          </w:tcPr>
          <w:p w14:paraId="74643217"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Atelier</w:t>
            </w:r>
          </w:p>
        </w:tc>
        <w:tc>
          <w:tcPr>
            <w:tcW w:w="2042" w:type="dxa"/>
            <w:vAlign w:val="center"/>
            <w:hideMark/>
          </w:tcPr>
          <w:p w14:paraId="42E29703"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Atelier pour faire progresser les études sur l’âge et la croissance</w:t>
            </w:r>
          </w:p>
        </w:tc>
        <w:tc>
          <w:tcPr>
            <w:tcW w:w="1080" w:type="dxa"/>
            <w:noWrap/>
            <w:vAlign w:val="center"/>
          </w:tcPr>
          <w:p w14:paraId="09C83545" w14:textId="77777777" w:rsidR="002F2BD0" w:rsidRPr="00C14F75" w:rsidRDefault="002F2BD0" w:rsidP="00926F42">
            <w:pPr>
              <w:jc w:val="center"/>
              <w:rPr>
                <w:rFonts w:ascii="Cambria" w:hAnsi="Cambria"/>
                <w:color w:val="000000"/>
                <w:sz w:val="16"/>
                <w:szCs w:val="16"/>
              </w:rPr>
            </w:pPr>
          </w:p>
        </w:tc>
        <w:tc>
          <w:tcPr>
            <w:tcW w:w="990" w:type="dxa"/>
            <w:noWrap/>
            <w:vAlign w:val="center"/>
          </w:tcPr>
          <w:p w14:paraId="60B0501C" w14:textId="77777777" w:rsidR="002F2BD0" w:rsidRPr="00C14F75" w:rsidRDefault="002F2BD0" w:rsidP="00926F42">
            <w:pPr>
              <w:jc w:val="center"/>
              <w:rPr>
                <w:rFonts w:ascii="Cambria" w:hAnsi="Cambria"/>
                <w:sz w:val="16"/>
                <w:szCs w:val="16"/>
              </w:rPr>
            </w:pPr>
            <w:r w:rsidRPr="00C14F75">
              <w:rPr>
                <w:rFonts w:ascii="Cambria" w:hAnsi="Cambria"/>
                <w:sz w:val="16"/>
                <w:szCs w:val="16"/>
              </w:rPr>
              <w:t>50.000</w:t>
            </w:r>
          </w:p>
        </w:tc>
        <w:tc>
          <w:tcPr>
            <w:tcW w:w="1170" w:type="dxa"/>
            <w:noWrap/>
            <w:vAlign w:val="center"/>
          </w:tcPr>
          <w:p w14:paraId="66FE3D47" w14:textId="77777777" w:rsidR="002F2BD0" w:rsidRPr="00C14F75" w:rsidRDefault="002F2BD0" w:rsidP="00926F42">
            <w:pPr>
              <w:jc w:val="center"/>
              <w:rPr>
                <w:rFonts w:ascii="Cambria" w:hAnsi="Cambria"/>
                <w:sz w:val="16"/>
                <w:szCs w:val="16"/>
              </w:rPr>
            </w:pPr>
          </w:p>
        </w:tc>
        <w:tc>
          <w:tcPr>
            <w:tcW w:w="2880" w:type="dxa"/>
            <w:noWrap/>
            <w:vAlign w:val="center"/>
            <w:hideMark/>
          </w:tcPr>
          <w:p w14:paraId="4281B757"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Atelier sur l’âge-la croissance-la reproduction (financement pour soutenir la participation de scientifiques pertinents).</w:t>
            </w:r>
          </w:p>
        </w:tc>
        <w:tc>
          <w:tcPr>
            <w:tcW w:w="1080" w:type="dxa"/>
            <w:vAlign w:val="center"/>
          </w:tcPr>
          <w:p w14:paraId="056369B0" w14:textId="77777777" w:rsidR="002F2BD0" w:rsidRPr="00C14F75" w:rsidRDefault="002F2BD0" w:rsidP="00926F42">
            <w:pPr>
              <w:jc w:val="center"/>
              <w:rPr>
                <w:rFonts w:ascii="Cambria" w:hAnsi="Cambria"/>
                <w:color w:val="000000"/>
                <w:sz w:val="16"/>
                <w:szCs w:val="16"/>
              </w:rPr>
            </w:pPr>
          </w:p>
        </w:tc>
        <w:tc>
          <w:tcPr>
            <w:tcW w:w="1260" w:type="dxa"/>
            <w:vAlign w:val="center"/>
          </w:tcPr>
          <w:p w14:paraId="51DA39B0" w14:textId="77777777" w:rsidR="002F2BD0" w:rsidRPr="00C14F75" w:rsidRDefault="002F2BD0" w:rsidP="00926F42">
            <w:pPr>
              <w:jc w:val="center"/>
              <w:rPr>
                <w:rFonts w:ascii="Cambria" w:hAnsi="Cambria"/>
                <w:color w:val="000000"/>
                <w:sz w:val="16"/>
                <w:szCs w:val="16"/>
              </w:rPr>
            </w:pPr>
          </w:p>
        </w:tc>
      </w:tr>
      <w:tr w:rsidR="002F2BD0" w:rsidRPr="00C14F75" w14:paraId="13A6DE02" w14:textId="77777777" w:rsidTr="00926F42">
        <w:trPr>
          <w:trHeight w:val="250"/>
          <w:jc w:val="center"/>
        </w:trPr>
        <w:tc>
          <w:tcPr>
            <w:tcW w:w="1120" w:type="dxa"/>
            <w:gridSpan w:val="2"/>
            <w:vMerge/>
            <w:vAlign w:val="center"/>
          </w:tcPr>
          <w:p w14:paraId="3194223E"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1AF2791F" w14:textId="77777777" w:rsidR="002F2BD0" w:rsidRPr="00C14F75" w:rsidRDefault="002F2BD0" w:rsidP="00926F42">
            <w:pPr>
              <w:jc w:val="center"/>
              <w:rPr>
                <w:rFonts w:ascii="Cambria" w:hAnsi="Cambria"/>
                <w:color w:val="000000"/>
                <w:sz w:val="16"/>
                <w:szCs w:val="16"/>
              </w:rPr>
            </w:pPr>
          </w:p>
        </w:tc>
        <w:tc>
          <w:tcPr>
            <w:tcW w:w="2042" w:type="dxa"/>
            <w:vAlign w:val="center"/>
            <w:hideMark/>
          </w:tcPr>
          <w:p w14:paraId="631D5082"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Coordination du programme de marquage</w:t>
            </w:r>
          </w:p>
        </w:tc>
        <w:tc>
          <w:tcPr>
            <w:tcW w:w="1080" w:type="dxa"/>
            <w:noWrap/>
            <w:vAlign w:val="center"/>
          </w:tcPr>
          <w:p w14:paraId="76A6788B" w14:textId="77777777" w:rsidR="002F2BD0" w:rsidRPr="00C14F75" w:rsidRDefault="002F2BD0" w:rsidP="00926F42">
            <w:pPr>
              <w:jc w:val="center"/>
              <w:rPr>
                <w:rFonts w:ascii="Cambria" w:hAnsi="Cambria"/>
                <w:color w:val="000000"/>
                <w:sz w:val="16"/>
                <w:szCs w:val="16"/>
              </w:rPr>
            </w:pPr>
          </w:p>
        </w:tc>
        <w:tc>
          <w:tcPr>
            <w:tcW w:w="990" w:type="dxa"/>
            <w:noWrap/>
            <w:vAlign w:val="center"/>
          </w:tcPr>
          <w:p w14:paraId="6B6B6D38" w14:textId="77777777" w:rsidR="002F2BD0" w:rsidRPr="00C14F75" w:rsidRDefault="002F2BD0" w:rsidP="00926F42">
            <w:pPr>
              <w:jc w:val="center"/>
              <w:rPr>
                <w:rFonts w:ascii="Cambria" w:hAnsi="Cambria"/>
                <w:sz w:val="16"/>
                <w:szCs w:val="16"/>
              </w:rPr>
            </w:pPr>
            <w:r w:rsidRPr="00C14F75">
              <w:rPr>
                <w:rFonts w:ascii="Cambria" w:hAnsi="Cambria"/>
                <w:sz w:val="16"/>
                <w:szCs w:val="16"/>
              </w:rPr>
              <w:t>10.000</w:t>
            </w:r>
          </w:p>
        </w:tc>
        <w:tc>
          <w:tcPr>
            <w:tcW w:w="1170" w:type="dxa"/>
            <w:noWrap/>
            <w:vAlign w:val="center"/>
          </w:tcPr>
          <w:p w14:paraId="1349FFF2" w14:textId="77777777" w:rsidR="002F2BD0" w:rsidRPr="00C14F75" w:rsidRDefault="002F2BD0" w:rsidP="00926F42">
            <w:pPr>
              <w:jc w:val="center"/>
              <w:rPr>
                <w:rFonts w:ascii="Cambria" w:hAnsi="Cambria"/>
                <w:sz w:val="16"/>
                <w:szCs w:val="16"/>
              </w:rPr>
            </w:pPr>
          </w:p>
        </w:tc>
        <w:tc>
          <w:tcPr>
            <w:tcW w:w="2880" w:type="dxa"/>
            <w:noWrap/>
            <w:vAlign w:val="center"/>
            <w:hideMark/>
          </w:tcPr>
          <w:p w14:paraId="18ECB178"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Atelier pour coordonner la nouvelle campagne de marquage avec des fonds pour soutenir la participation d’experts (2028).</w:t>
            </w:r>
          </w:p>
        </w:tc>
        <w:tc>
          <w:tcPr>
            <w:tcW w:w="1080" w:type="dxa"/>
            <w:vAlign w:val="center"/>
          </w:tcPr>
          <w:p w14:paraId="4B61182B" w14:textId="77777777" w:rsidR="002F2BD0" w:rsidRPr="00C14F75" w:rsidRDefault="002F2BD0" w:rsidP="00926F42">
            <w:pPr>
              <w:jc w:val="center"/>
              <w:rPr>
                <w:rFonts w:ascii="Cambria" w:hAnsi="Cambria"/>
                <w:color w:val="000000"/>
                <w:sz w:val="16"/>
                <w:szCs w:val="16"/>
              </w:rPr>
            </w:pPr>
          </w:p>
        </w:tc>
        <w:tc>
          <w:tcPr>
            <w:tcW w:w="1260" w:type="dxa"/>
            <w:vAlign w:val="center"/>
          </w:tcPr>
          <w:p w14:paraId="66E8FFB6" w14:textId="77777777" w:rsidR="002F2BD0" w:rsidRPr="00C14F75" w:rsidRDefault="002F2BD0" w:rsidP="00926F42">
            <w:pPr>
              <w:jc w:val="center"/>
              <w:rPr>
                <w:rFonts w:ascii="Cambria" w:hAnsi="Cambria"/>
                <w:color w:val="000000"/>
                <w:sz w:val="16"/>
                <w:szCs w:val="16"/>
              </w:rPr>
            </w:pPr>
          </w:p>
        </w:tc>
      </w:tr>
      <w:tr w:rsidR="002F2BD0" w:rsidRPr="00C14F75" w14:paraId="699C0AC8" w14:textId="77777777" w:rsidTr="00926F42">
        <w:trPr>
          <w:trHeight w:val="250"/>
          <w:jc w:val="center"/>
        </w:trPr>
        <w:tc>
          <w:tcPr>
            <w:tcW w:w="1120" w:type="dxa"/>
            <w:gridSpan w:val="2"/>
            <w:vMerge/>
            <w:vAlign w:val="center"/>
          </w:tcPr>
          <w:p w14:paraId="039FB3FE" w14:textId="77777777" w:rsidR="002F2BD0" w:rsidRPr="00C14F75" w:rsidRDefault="002F2BD0" w:rsidP="00926F42">
            <w:pPr>
              <w:jc w:val="center"/>
              <w:rPr>
                <w:rFonts w:ascii="Cambria" w:hAnsi="Cambria"/>
                <w:b/>
                <w:bCs/>
                <w:color w:val="000000"/>
                <w:sz w:val="16"/>
                <w:szCs w:val="16"/>
              </w:rPr>
            </w:pPr>
          </w:p>
        </w:tc>
        <w:tc>
          <w:tcPr>
            <w:tcW w:w="1365" w:type="dxa"/>
            <w:vAlign w:val="center"/>
          </w:tcPr>
          <w:p w14:paraId="20C8D2C5" w14:textId="77777777" w:rsidR="002F2BD0" w:rsidRPr="00C14F75" w:rsidRDefault="002F2BD0" w:rsidP="00926F42">
            <w:pPr>
              <w:jc w:val="center"/>
              <w:rPr>
                <w:rFonts w:ascii="Cambria" w:hAnsi="Cambria"/>
                <w:b/>
                <w:bCs/>
                <w:color w:val="000000"/>
                <w:sz w:val="16"/>
                <w:szCs w:val="16"/>
              </w:rPr>
            </w:pPr>
          </w:p>
        </w:tc>
        <w:tc>
          <w:tcPr>
            <w:tcW w:w="2042" w:type="dxa"/>
            <w:vAlign w:val="center"/>
            <w:hideMark/>
          </w:tcPr>
          <w:p w14:paraId="534A8B95" w14:textId="77777777" w:rsidR="002F2BD0" w:rsidRPr="00C14F75" w:rsidRDefault="002F2BD0" w:rsidP="00926F42">
            <w:pPr>
              <w:rPr>
                <w:rFonts w:ascii="Cambria" w:hAnsi="Cambria"/>
                <w:b/>
                <w:bCs/>
                <w:color w:val="000000"/>
                <w:sz w:val="16"/>
                <w:szCs w:val="16"/>
              </w:rPr>
            </w:pPr>
            <w:r w:rsidRPr="00C14F75">
              <w:rPr>
                <w:rFonts w:ascii="Cambria" w:hAnsi="Cambria"/>
                <w:b/>
                <w:bCs/>
                <w:color w:val="000000"/>
                <w:sz w:val="16"/>
                <w:szCs w:val="16"/>
              </w:rPr>
              <w:t>Sous-total</w:t>
            </w:r>
          </w:p>
        </w:tc>
        <w:tc>
          <w:tcPr>
            <w:tcW w:w="1080" w:type="dxa"/>
            <w:noWrap/>
            <w:vAlign w:val="center"/>
          </w:tcPr>
          <w:p w14:paraId="6DD9BFEC" w14:textId="77777777" w:rsidR="002F2BD0" w:rsidRPr="00C14F75" w:rsidRDefault="002F2BD0" w:rsidP="00926F42">
            <w:pPr>
              <w:jc w:val="center"/>
              <w:rPr>
                <w:rFonts w:ascii="Cambria" w:hAnsi="Cambria"/>
                <w:b/>
                <w:bCs/>
                <w:color w:val="000000"/>
                <w:sz w:val="16"/>
                <w:szCs w:val="16"/>
              </w:rPr>
            </w:pPr>
            <w:r w:rsidRPr="00C14F75">
              <w:rPr>
                <w:rFonts w:ascii="Cambria" w:hAnsi="Cambria"/>
                <w:b/>
                <w:bCs/>
                <w:color w:val="000000"/>
                <w:sz w:val="16"/>
                <w:szCs w:val="16"/>
              </w:rPr>
              <w:t>212.000</w:t>
            </w:r>
          </w:p>
        </w:tc>
        <w:tc>
          <w:tcPr>
            <w:tcW w:w="990" w:type="dxa"/>
            <w:noWrap/>
            <w:vAlign w:val="center"/>
          </w:tcPr>
          <w:p w14:paraId="55A4B70C" w14:textId="77777777" w:rsidR="002F2BD0" w:rsidRPr="00C14F75" w:rsidRDefault="002F2BD0" w:rsidP="00926F42">
            <w:pPr>
              <w:jc w:val="center"/>
              <w:rPr>
                <w:rFonts w:ascii="Cambria" w:hAnsi="Cambria"/>
                <w:b/>
                <w:bCs/>
                <w:sz w:val="16"/>
                <w:szCs w:val="16"/>
              </w:rPr>
            </w:pPr>
            <w:r w:rsidRPr="00C14F75">
              <w:rPr>
                <w:rFonts w:ascii="Cambria" w:hAnsi="Cambria"/>
                <w:b/>
                <w:bCs/>
                <w:sz w:val="16"/>
                <w:szCs w:val="16"/>
              </w:rPr>
              <w:t>302.000</w:t>
            </w:r>
          </w:p>
        </w:tc>
        <w:tc>
          <w:tcPr>
            <w:tcW w:w="1170" w:type="dxa"/>
            <w:noWrap/>
            <w:vAlign w:val="center"/>
          </w:tcPr>
          <w:p w14:paraId="2B0F1A02" w14:textId="77777777" w:rsidR="002F2BD0" w:rsidRPr="00C14F75" w:rsidRDefault="002F2BD0" w:rsidP="00926F42">
            <w:pPr>
              <w:jc w:val="center"/>
              <w:rPr>
                <w:rFonts w:ascii="Cambria" w:hAnsi="Cambria"/>
                <w:b/>
                <w:bCs/>
                <w:sz w:val="16"/>
                <w:szCs w:val="16"/>
              </w:rPr>
            </w:pPr>
            <w:r w:rsidRPr="00C14F75">
              <w:rPr>
                <w:rFonts w:ascii="Cambria" w:hAnsi="Cambria"/>
                <w:b/>
                <w:bCs/>
                <w:sz w:val="16"/>
                <w:szCs w:val="16"/>
              </w:rPr>
              <w:t>272.000</w:t>
            </w:r>
          </w:p>
        </w:tc>
        <w:tc>
          <w:tcPr>
            <w:tcW w:w="2880" w:type="dxa"/>
            <w:shd w:val="clear" w:color="auto" w:fill="000000" w:themeFill="text1"/>
            <w:noWrap/>
            <w:vAlign w:val="center"/>
            <w:hideMark/>
          </w:tcPr>
          <w:p w14:paraId="7D657F9C" w14:textId="77777777" w:rsidR="002F2BD0" w:rsidRPr="00C14F75" w:rsidRDefault="002F2BD0" w:rsidP="00926F42">
            <w:pPr>
              <w:rPr>
                <w:rFonts w:ascii="Cambria" w:hAnsi="Cambria"/>
                <w:b/>
                <w:bCs/>
                <w:color w:val="000000"/>
                <w:sz w:val="16"/>
                <w:szCs w:val="16"/>
              </w:rPr>
            </w:pPr>
          </w:p>
        </w:tc>
        <w:tc>
          <w:tcPr>
            <w:tcW w:w="1080" w:type="dxa"/>
            <w:shd w:val="clear" w:color="auto" w:fill="000000" w:themeFill="text1"/>
            <w:vAlign w:val="center"/>
          </w:tcPr>
          <w:p w14:paraId="39DD8F6A" w14:textId="77777777" w:rsidR="002F2BD0" w:rsidRPr="00C14F75" w:rsidRDefault="002F2BD0" w:rsidP="00926F42">
            <w:pPr>
              <w:jc w:val="center"/>
              <w:rPr>
                <w:rFonts w:ascii="Cambria" w:hAnsi="Cambria"/>
                <w:b/>
                <w:bCs/>
                <w:color w:val="000000"/>
                <w:sz w:val="16"/>
                <w:szCs w:val="16"/>
              </w:rPr>
            </w:pPr>
          </w:p>
        </w:tc>
        <w:tc>
          <w:tcPr>
            <w:tcW w:w="1260" w:type="dxa"/>
            <w:shd w:val="clear" w:color="auto" w:fill="000000" w:themeFill="text1"/>
            <w:vAlign w:val="center"/>
          </w:tcPr>
          <w:p w14:paraId="03D3A636" w14:textId="77777777" w:rsidR="002F2BD0" w:rsidRPr="00C14F75" w:rsidRDefault="002F2BD0" w:rsidP="00926F42">
            <w:pPr>
              <w:jc w:val="center"/>
              <w:rPr>
                <w:rFonts w:ascii="Cambria" w:hAnsi="Cambria"/>
                <w:b/>
                <w:bCs/>
                <w:color w:val="000000"/>
                <w:sz w:val="16"/>
                <w:szCs w:val="16"/>
              </w:rPr>
            </w:pPr>
          </w:p>
        </w:tc>
      </w:tr>
      <w:tr w:rsidR="002F2BD0" w:rsidRPr="00C14F75" w14:paraId="286BF583" w14:textId="77777777" w:rsidTr="00926F42">
        <w:trPr>
          <w:trHeight w:val="250"/>
          <w:jc w:val="center"/>
        </w:trPr>
        <w:tc>
          <w:tcPr>
            <w:tcW w:w="1120" w:type="dxa"/>
            <w:gridSpan w:val="2"/>
            <w:vMerge w:val="restart"/>
            <w:vAlign w:val="center"/>
          </w:tcPr>
          <w:p w14:paraId="22567818"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WGSAM</w:t>
            </w:r>
          </w:p>
        </w:tc>
        <w:tc>
          <w:tcPr>
            <w:tcW w:w="1365" w:type="dxa"/>
            <w:vMerge w:val="restart"/>
            <w:vAlign w:val="center"/>
          </w:tcPr>
          <w:p w14:paraId="6A49F799"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Ateliers / réunions</w:t>
            </w:r>
          </w:p>
        </w:tc>
        <w:tc>
          <w:tcPr>
            <w:tcW w:w="2042" w:type="dxa"/>
            <w:vAlign w:val="center"/>
            <w:hideMark/>
          </w:tcPr>
          <w:p w14:paraId="32ACA257"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Ateliers de formation sur le BYET*</w:t>
            </w:r>
          </w:p>
        </w:tc>
        <w:tc>
          <w:tcPr>
            <w:tcW w:w="1080" w:type="dxa"/>
            <w:noWrap/>
            <w:vAlign w:val="center"/>
          </w:tcPr>
          <w:p w14:paraId="23DCC3D1"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30.000</w:t>
            </w:r>
          </w:p>
        </w:tc>
        <w:tc>
          <w:tcPr>
            <w:tcW w:w="990" w:type="dxa"/>
            <w:noWrap/>
            <w:vAlign w:val="center"/>
          </w:tcPr>
          <w:p w14:paraId="6750E517" w14:textId="77777777" w:rsidR="002F2BD0" w:rsidRPr="00C14F75" w:rsidRDefault="002F2BD0" w:rsidP="00926F42">
            <w:pPr>
              <w:jc w:val="center"/>
              <w:rPr>
                <w:rFonts w:ascii="Cambria" w:hAnsi="Cambria"/>
                <w:sz w:val="16"/>
                <w:szCs w:val="16"/>
              </w:rPr>
            </w:pPr>
          </w:p>
        </w:tc>
        <w:tc>
          <w:tcPr>
            <w:tcW w:w="1170" w:type="dxa"/>
            <w:noWrap/>
            <w:vAlign w:val="center"/>
          </w:tcPr>
          <w:p w14:paraId="25719E17" w14:textId="77777777" w:rsidR="002F2BD0" w:rsidRPr="00C14F75" w:rsidRDefault="002F2BD0" w:rsidP="00926F42">
            <w:pPr>
              <w:jc w:val="center"/>
              <w:rPr>
                <w:rFonts w:ascii="Cambria" w:hAnsi="Cambria"/>
                <w:sz w:val="16"/>
                <w:szCs w:val="16"/>
              </w:rPr>
            </w:pPr>
          </w:p>
        </w:tc>
        <w:tc>
          <w:tcPr>
            <w:tcW w:w="2880" w:type="dxa"/>
            <w:noWrap/>
            <w:vAlign w:val="center"/>
            <w:hideMark/>
          </w:tcPr>
          <w:p w14:paraId="12CAA011"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De nouveaux ateliers de formation sont estimés nécessaires pour développer davantage le renforcement des capacités des CPC afin d’utiliser le BYET pour se conformer aux exigences de déclaration des prises accessoires.</w:t>
            </w:r>
          </w:p>
        </w:tc>
        <w:tc>
          <w:tcPr>
            <w:tcW w:w="1080" w:type="dxa"/>
            <w:vAlign w:val="center"/>
          </w:tcPr>
          <w:p w14:paraId="026B5923" w14:textId="77777777" w:rsidR="002F2BD0" w:rsidRPr="00C14F75" w:rsidRDefault="002F2BD0" w:rsidP="00926F42">
            <w:pPr>
              <w:jc w:val="center"/>
              <w:rPr>
                <w:rFonts w:ascii="Cambria" w:hAnsi="Cambria"/>
                <w:color w:val="000000"/>
                <w:sz w:val="16"/>
                <w:szCs w:val="16"/>
              </w:rPr>
            </w:pPr>
          </w:p>
        </w:tc>
        <w:tc>
          <w:tcPr>
            <w:tcW w:w="1260" w:type="dxa"/>
            <w:vAlign w:val="center"/>
          </w:tcPr>
          <w:p w14:paraId="6B474697" w14:textId="77777777" w:rsidR="002F2BD0" w:rsidRPr="00C14F75" w:rsidRDefault="002F2BD0" w:rsidP="00926F42">
            <w:pPr>
              <w:jc w:val="center"/>
              <w:rPr>
                <w:rFonts w:ascii="Cambria" w:hAnsi="Cambria"/>
                <w:color w:val="000000"/>
                <w:sz w:val="16"/>
                <w:szCs w:val="16"/>
              </w:rPr>
            </w:pPr>
          </w:p>
        </w:tc>
      </w:tr>
      <w:tr w:rsidR="002F2BD0" w:rsidRPr="00C14F75" w14:paraId="27B967FD" w14:textId="77777777" w:rsidTr="00926F42">
        <w:trPr>
          <w:trHeight w:val="250"/>
          <w:jc w:val="center"/>
        </w:trPr>
        <w:tc>
          <w:tcPr>
            <w:tcW w:w="1120" w:type="dxa"/>
            <w:gridSpan w:val="2"/>
            <w:vMerge/>
            <w:vAlign w:val="center"/>
          </w:tcPr>
          <w:p w14:paraId="50B6674C" w14:textId="77777777" w:rsidR="002F2BD0" w:rsidRPr="00C14F75" w:rsidRDefault="002F2BD0" w:rsidP="00926F42">
            <w:pPr>
              <w:jc w:val="center"/>
              <w:rPr>
                <w:rFonts w:ascii="Cambria" w:hAnsi="Cambria"/>
                <w:color w:val="000000"/>
                <w:sz w:val="16"/>
                <w:szCs w:val="16"/>
              </w:rPr>
            </w:pPr>
          </w:p>
        </w:tc>
        <w:tc>
          <w:tcPr>
            <w:tcW w:w="1365" w:type="dxa"/>
            <w:vMerge/>
            <w:vAlign w:val="center"/>
          </w:tcPr>
          <w:p w14:paraId="00A5BE1B" w14:textId="77777777" w:rsidR="002F2BD0" w:rsidRPr="00C14F75" w:rsidRDefault="002F2BD0" w:rsidP="00926F42">
            <w:pPr>
              <w:jc w:val="center"/>
              <w:rPr>
                <w:rFonts w:ascii="Cambria" w:hAnsi="Cambria"/>
                <w:color w:val="000000"/>
                <w:sz w:val="16"/>
                <w:szCs w:val="16"/>
              </w:rPr>
            </w:pPr>
          </w:p>
        </w:tc>
        <w:tc>
          <w:tcPr>
            <w:tcW w:w="2042" w:type="dxa"/>
            <w:vAlign w:val="center"/>
            <w:hideMark/>
          </w:tcPr>
          <w:p w14:paraId="717AD012" w14:textId="6FE3157E" w:rsidR="002F2BD0" w:rsidRPr="00C14F75" w:rsidRDefault="002F2BD0" w:rsidP="00926F42">
            <w:pPr>
              <w:rPr>
                <w:rFonts w:ascii="Cambria" w:hAnsi="Cambria"/>
                <w:color w:val="000000"/>
                <w:sz w:val="16"/>
                <w:szCs w:val="16"/>
              </w:rPr>
            </w:pPr>
            <w:r w:rsidRPr="00C14F75">
              <w:rPr>
                <w:rFonts w:ascii="Cambria" w:hAnsi="Cambria"/>
                <w:color w:val="000000"/>
                <w:sz w:val="16"/>
                <w:szCs w:val="16"/>
              </w:rPr>
              <w:t>Ateliers de formation technique sur la MSE de niveau avancé</w:t>
            </w:r>
            <w:r w:rsidR="00CC471A" w:rsidRPr="00C14F75">
              <w:rPr>
                <w:rFonts w:ascii="Cambria" w:hAnsi="Cambria"/>
                <w:color w:val="000000"/>
                <w:sz w:val="16"/>
                <w:szCs w:val="16"/>
              </w:rPr>
              <w:t xml:space="preserve"> </w:t>
            </w:r>
            <w:r w:rsidRPr="00C14F75">
              <w:rPr>
                <w:rFonts w:ascii="Cambria" w:hAnsi="Cambria"/>
                <w:color w:val="000000"/>
                <w:sz w:val="16"/>
                <w:szCs w:val="16"/>
              </w:rPr>
              <w:t>/intermédiaire*</w:t>
            </w:r>
          </w:p>
        </w:tc>
        <w:tc>
          <w:tcPr>
            <w:tcW w:w="1080" w:type="dxa"/>
            <w:noWrap/>
            <w:vAlign w:val="center"/>
          </w:tcPr>
          <w:p w14:paraId="0F8D4093"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40.000</w:t>
            </w:r>
          </w:p>
        </w:tc>
        <w:tc>
          <w:tcPr>
            <w:tcW w:w="990" w:type="dxa"/>
            <w:noWrap/>
            <w:vAlign w:val="center"/>
          </w:tcPr>
          <w:p w14:paraId="38F2F3FC" w14:textId="77777777" w:rsidR="002F2BD0" w:rsidRPr="00C14F75" w:rsidRDefault="002F2BD0" w:rsidP="00926F42">
            <w:pPr>
              <w:jc w:val="center"/>
              <w:rPr>
                <w:rFonts w:ascii="Cambria" w:hAnsi="Cambria"/>
                <w:sz w:val="16"/>
                <w:szCs w:val="16"/>
              </w:rPr>
            </w:pPr>
            <w:r w:rsidRPr="00C14F75">
              <w:rPr>
                <w:rFonts w:ascii="Cambria" w:hAnsi="Cambria"/>
                <w:sz w:val="16"/>
                <w:szCs w:val="16"/>
              </w:rPr>
              <w:t>40.000</w:t>
            </w:r>
          </w:p>
        </w:tc>
        <w:tc>
          <w:tcPr>
            <w:tcW w:w="1170" w:type="dxa"/>
            <w:noWrap/>
            <w:vAlign w:val="center"/>
          </w:tcPr>
          <w:p w14:paraId="5B86E74F" w14:textId="77777777" w:rsidR="002F2BD0" w:rsidRPr="00C14F75" w:rsidRDefault="002F2BD0" w:rsidP="00926F42">
            <w:pPr>
              <w:jc w:val="center"/>
              <w:rPr>
                <w:rFonts w:ascii="Cambria" w:hAnsi="Cambria"/>
                <w:sz w:val="16"/>
                <w:szCs w:val="16"/>
              </w:rPr>
            </w:pPr>
            <w:r w:rsidRPr="00C14F75">
              <w:rPr>
                <w:rFonts w:ascii="Cambria" w:hAnsi="Cambria"/>
                <w:sz w:val="16"/>
                <w:szCs w:val="16"/>
              </w:rPr>
              <w:t>40.000</w:t>
            </w:r>
          </w:p>
        </w:tc>
        <w:tc>
          <w:tcPr>
            <w:tcW w:w="2880" w:type="dxa"/>
            <w:noWrap/>
            <w:vAlign w:val="center"/>
            <w:hideMark/>
          </w:tcPr>
          <w:p w14:paraId="61649697"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De nouveaux ateliers techniques de niveau avancé et intermédiaire sont estimés nécessaires pour renforcer les capacités du SCRS en matière de développement de la MSE.</w:t>
            </w:r>
          </w:p>
        </w:tc>
        <w:tc>
          <w:tcPr>
            <w:tcW w:w="1080" w:type="dxa"/>
            <w:vAlign w:val="center"/>
          </w:tcPr>
          <w:p w14:paraId="6AF21756"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32.000,00</w:t>
            </w:r>
          </w:p>
        </w:tc>
        <w:tc>
          <w:tcPr>
            <w:tcW w:w="1260" w:type="dxa"/>
            <w:vAlign w:val="center"/>
          </w:tcPr>
          <w:p w14:paraId="64764171"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UE</w:t>
            </w:r>
          </w:p>
        </w:tc>
      </w:tr>
      <w:tr w:rsidR="002F2BD0" w:rsidRPr="00C14F75" w14:paraId="376D37BF" w14:textId="77777777" w:rsidTr="00926F42">
        <w:trPr>
          <w:trHeight w:val="250"/>
          <w:jc w:val="center"/>
        </w:trPr>
        <w:tc>
          <w:tcPr>
            <w:tcW w:w="1120" w:type="dxa"/>
            <w:gridSpan w:val="2"/>
            <w:vMerge/>
            <w:vAlign w:val="center"/>
          </w:tcPr>
          <w:p w14:paraId="0ED729E2" w14:textId="77777777" w:rsidR="002F2BD0" w:rsidRPr="00C14F75" w:rsidRDefault="002F2BD0" w:rsidP="00926F42">
            <w:pPr>
              <w:jc w:val="center"/>
              <w:rPr>
                <w:rFonts w:ascii="Cambria" w:hAnsi="Cambria"/>
                <w:color w:val="000000"/>
                <w:sz w:val="16"/>
                <w:szCs w:val="16"/>
              </w:rPr>
            </w:pPr>
          </w:p>
        </w:tc>
        <w:tc>
          <w:tcPr>
            <w:tcW w:w="1365" w:type="dxa"/>
            <w:vAlign w:val="center"/>
          </w:tcPr>
          <w:p w14:paraId="6F6E75D3"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Modélisation</w:t>
            </w:r>
          </w:p>
        </w:tc>
        <w:tc>
          <w:tcPr>
            <w:tcW w:w="2042" w:type="dxa"/>
            <w:vAlign w:val="center"/>
            <w:hideMark/>
          </w:tcPr>
          <w:p w14:paraId="7BAB1EBA"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Poursuite du développement du BYET</w:t>
            </w:r>
          </w:p>
        </w:tc>
        <w:tc>
          <w:tcPr>
            <w:tcW w:w="1080" w:type="dxa"/>
            <w:noWrap/>
            <w:vAlign w:val="center"/>
          </w:tcPr>
          <w:p w14:paraId="6EC6C82B"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20.000</w:t>
            </w:r>
          </w:p>
        </w:tc>
        <w:tc>
          <w:tcPr>
            <w:tcW w:w="990" w:type="dxa"/>
            <w:noWrap/>
            <w:vAlign w:val="center"/>
          </w:tcPr>
          <w:p w14:paraId="5AFA0A89" w14:textId="77777777" w:rsidR="002F2BD0" w:rsidRPr="00C14F75" w:rsidRDefault="002F2BD0" w:rsidP="00926F42">
            <w:pPr>
              <w:jc w:val="center"/>
              <w:rPr>
                <w:rFonts w:ascii="Cambria" w:hAnsi="Cambria"/>
                <w:sz w:val="16"/>
                <w:szCs w:val="16"/>
              </w:rPr>
            </w:pPr>
          </w:p>
        </w:tc>
        <w:tc>
          <w:tcPr>
            <w:tcW w:w="1170" w:type="dxa"/>
            <w:noWrap/>
            <w:vAlign w:val="center"/>
          </w:tcPr>
          <w:p w14:paraId="45731FC8" w14:textId="77777777" w:rsidR="002F2BD0" w:rsidRPr="00C14F75" w:rsidRDefault="002F2BD0" w:rsidP="00926F42">
            <w:pPr>
              <w:jc w:val="center"/>
              <w:rPr>
                <w:rFonts w:ascii="Cambria" w:hAnsi="Cambria"/>
                <w:sz w:val="16"/>
                <w:szCs w:val="16"/>
              </w:rPr>
            </w:pPr>
          </w:p>
        </w:tc>
        <w:tc>
          <w:tcPr>
            <w:tcW w:w="2880" w:type="dxa"/>
            <w:noWrap/>
            <w:vAlign w:val="center"/>
            <w:hideMark/>
          </w:tcPr>
          <w:p w14:paraId="6C9718B7" w14:textId="77777777" w:rsidR="002F2BD0" w:rsidRPr="00C14F75" w:rsidRDefault="002F2BD0" w:rsidP="00926F42">
            <w:pPr>
              <w:rPr>
                <w:rFonts w:ascii="Cambria" w:hAnsi="Cambria"/>
                <w:color w:val="000000"/>
                <w:sz w:val="16"/>
                <w:szCs w:val="16"/>
              </w:rPr>
            </w:pPr>
            <w:r w:rsidRPr="00C14F75">
              <w:rPr>
                <w:rFonts w:ascii="Cambria" w:hAnsi="Cambria"/>
                <w:color w:val="000000"/>
                <w:sz w:val="16"/>
                <w:szCs w:val="16"/>
              </w:rPr>
              <w:t>Intégrer les éventuels retours d'expérience de l'atelier de formation tenu en 2025.</w:t>
            </w:r>
          </w:p>
        </w:tc>
        <w:tc>
          <w:tcPr>
            <w:tcW w:w="1080" w:type="dxa"/>
            <w:vAlign w:val="center"/>
          </w:tcPr>
          <w:p w14:paraId="7B9C153F" w14:textId="77777777" w:rsidR="002F2BD0" w:rsidRPr="00C14F75" w:rsidRDefault="002F2BD0" w:rsidP="00926F42">
            <w:pPr>
              <w:jc w:val="center"/>
              <w:rPr>
                <w:rFonts w:ascii="Cambria" w:hAnsi="Cambria"/>
                <w:color w:val="000000"/>
                <w:sz w:val="16"/>
                <w:szCs w:val="16"/>
              </w:rPr>
            </w:pPr>
            <w:r w:rsidRPr="00C14F75">
              <w:rPr>
                <w:rFonts w:ascii="Cambria" w:hAnsi="Cambria"/>
                <w:color w:val="000000"/>
                <w:sz w:val="16"/>
                <w:szCs w:val="16"/>
              </w:rPr>
              <w:t>18.898,00</w:t>
            </w:r>
          </w:p>
        </w:tc>
        <w:tc>
          <w:tcPr>
            <w:tcW w:w="1260" w:type="dxa"/>
            <w:vAlign w:val="center"/>
          </w:tcPr>
          <w:p w14:paraId="2DE7F9F7" w14:textId="782AB607" w:rsidR="002F2BD0" w:rsidRPr="00C14F75" w:rsidRDefault="00822E8B" w:rsidP="00926F42">
            <w:pPr>
              <w:jc w:val="center"/>
              <w:rPr>
                <w:rFonts w:ascii="Cambria" w:hAnsi="Cambria"/>
                <w:color w:val="000000"/>
                <w:sz w:val="16"/>
                <w:szCs w:val="16"/>
              </w:rPr>
            </w:pPr>
            <w:r w:rsidRPr="00C14F75">
              <w:rPr>
                <w:rFonts w:ascii="Cambria" w:hAnsi="Cambria"/>
                <w:color w:val="000000"/>
                <w:sz w:val="16"/>
                <w:szCs w:val="16"/>
              </w:rPr>
              <w:t>ÉTATS-UNIS</w:t>
            </w:r>
          </w:p>
        </w:tc>
      </w:tr>
      <w:tr w:rsidR="002F2BD0" w:rsidRPr="00C14F75" w14:paraId="3BCBF372" w14:textId="77777777" w:rsidTr="00926F42">
        <w:trPr>
          <w:trHeight w:val="250"/>
          <w:jc w:val="center"/>
        </w:trPr>
        <w:tc>
          <w:tcPr>
            <w:tcW w:w="1120" w:type="dxa"/>
            <w:gridSpan w:val="2"/>
            <w:vMerge/>
            <w:vAlign w:val="center"/>
          </w:tcPr>
          <w:p w14:paraId="74006B02" w14:textId="77777777" w:rsidR="002F2BD0" w:rsidRPr="00C14F75" w:rsidRDefault="002F2BD0" w:rsidP="00926F42">
            <w:pPr>
              <w:jc w:val="center"/>
              <w:rPr>
                <w:rFonts w:ascii="Cambria" w:hAnsi="Cambria"/>
                <w:b/>
                <w:bCs/>
                <w:color w:val="000000"/>
                <w:sz w:val="16"/>
                <w:szCs w:val="16"/>
              </w:rPr>
            </w:pPr>
          </w:p>
        </w:tc>
        <w:tc>
          <w:tcPr>
            <w:tcW w:w="1365" w:type="dxa"/>
            <w:vAlign w:val="center"/>
          </w:tcPr>
          <w:p w14:paraId="4F1616A6" w14:textId="77777777" w:rsidR="002F2BD0" w:rsidRPr="00C14F75" w:rsidRDefault="002F2BD0" w:rsidP="00926F42">
            <w:pPr>
              <w:jc w:val="center"/>
              <w:rPr>
                <w:rFonts w:ascii="Cambria" w:hAnsi="Cambria"/>
                <w:b/>
                <w:bCs/>
                <w:color w:val="000000"/>
                <w:sz w:val="16"/>
                <w:szCs w:val="16"/>
              </w:rPr>
            </w:pPr>
          </w:p>
        </w:tc>
        <w:tc>
          <w:tcPr>
            <w:tcW w:w="2042" w:type="dxa"/>
            <w:vAlign w:val="center"/>
            <w:hideMark/>
          </w:tcPr>
          <w:p w14:paraId="1D6FBFF0" w14:textId="77777777" w:rsidR="002F2BD0" w:rsidRPr="00C14F75" w:rsidRDefault="002F2BD0" w:rsidP="00926F42">
            <w:pPr>
              <w:rPr>
                <w:rFonts w:ascii="Cambria" w:hAnsi="Cambria"/>
                <w:b/>
                <w:bCs/>
                <w:color w:val="000000"/>
                <w:sz w:val="16"/>
                <w:szCs w:val="16"/>
              </w:rPr>
            </w:pPr>
            <w:r w:rsidRPr="00C14F75">
              <w:rPr>
                <w:rFonts w:ascii="Cambria" w:hAnsi="Cambria"/>
                <w:b/>
                <w:bCs/>
                <w:color w:val="000000"/>
                <w:sz w:val="16"/>
                <w:szCs w:val="16"/>
              </w:rPr>
              <w:t>Sous-total</w:t>
            </w:r>
          </w:p>
        </w:tc>
        <w:tc>
          <w:tcPr>
            <w:tcW w:w="1080" w:type="dxa"/>
            <w:noWrap/>
            <w:vAlign w:val="center"/>
          </w:tcPr>
          <w:p w14:paraId="632327A9" w14:textId="77777777" w:rsidR="002F2BD0" w:rsidRPr="00C14F75" w:rsidRDefault="002F2BD0" w:rsidP="00926F42">
            <w:pPr>
              <w:jc w:val="center"/>
              <w:rPr>
                <w:rFonts w:ascii="Cambria" w:hAnsi="Cambria"/>
                <w:b/>
                <w:bCs/>
                <w:color w:val="000000"/>
                <w:sz w:val="16"/>
                <w:szCs w:val="16"/>
              </w:rPr>
            </w:pPr>
            <w:r w:rsidRPr="00C14F75">
              <w:rPr>
                <w:rFonts w:ascii="Cambria" w:hAnsi="Cambria"/>
                <w:b/>
                <w:bCs/>
                <w:color w:val="000000"/>
                <w:sz w:val="16"/>
                <w:szCs w:val="16"/>
              </w:rPr>
              <w:t>90.000</w:t>
            </w:r>
          </w:p>
        </w:tc>
        <w:tc>
          <w:tcPr>
            <w:tcW w:w="990" w:type="dxa"/>
            <w:noWrap/>
            <w:vAlign w:val="center"/>
          </w:tcPr>
          <w:p w14:paraId="56B5778D" w14:textId="77777777" w:rsidR="002F2BD0" w:rsidRPr="00C14F75" w:rsidRDefault="002F2BD0" w:rsidP="00926F42">
            <w:pPr>
              <w:jc w:val="center"/>
              <w:rPr>
                <w:rFonts w:ascii="Cambria" w:hAnsi="Cambria"/>
                <w:b/>
                <w:bCs/>
                <w:sz w:val="16"/>
                <w:szCs w:val="16"/>
              </w:rPr>
            </w:pPr>
            <w:r w:rsidRPr="00C14F75">
              <w:rPr>
                <w:rFonts w:ascii="Cambria" w:hAnsi="Cambria"/>
                <w:b/>
                <w:bCs/>
                <w:sz w:val="16"/>
                <w:szCs w:val="16"/>
              </w:rPr>
              <w:t>40.000</w:t>
            </w:r>
          </w:p>
        </w:tc>
        <w:tc>
          <w:tcPr>
            <w:tcW w:w="1170" w:type="dxa"/>
            <w:noWrap/>
            <w:vAlign w:val="center"/>
          </w:tcPr>
          <w:p w14:paraId="0AB8516A" w14:textId="77777777" w:rsidR="002F2BD0" w:rsidRPr="00C14F75" w:rsidRDefault="002F2BD0" w:rsidP="00926F42">
            <w:pPr>
              <w:jc w:val="center"/>
              <w:rPr>
                <w:rFonts w:ascii="Cambria" w:hAnsi="Cambria"/>
                <w:b/>
                <w:bCs/>
                <w:sz w:val="16"/>
                <w:szCs w:val="16"/>
              </w:rPr>
            </w:pPr>
            <w:r w:rsidRPr="00C14F75">
              <w:rPr>
                <w:rFonts w:ascii="Cambria" w:hAnsi="Cambria"/>
                <w:b/>
                <w:bCs/>
                <w:sz w:val="16"/>
                <w:szCs w:val="16"/>
              </w:rPr>
              <w:t>40.000</w:t>
            </w:r>
          </w:p>
        </w:tc>
        <w:tc>
          <w:tcPr>
            <w:tcW w:w="2880" w:type="dxa"/>
            <w:shd w:val="clear" w:color="auto" w:fill="000000" w:themeFill="text1"/>
            <w:noWrap/>
            <w:vAlign w:val="center"/>
            <w:hideMark/>
          </w:tcPr>
          <w:p w14:paraId="5C180647" w14:textId="77777777" w:rsidR="002F2BD0" w:rsidRPr="00C14F75" w:rsidRDefault="002F2BD0" w:rsidP="00926F42">
            <w:pPr>
              <w:rPr>
                <w:rFonts w:ascii="Cambria" w:hAnsi="Cambria"/>
                <w:b/>
                <w:bCs/>
                <w:color w:val="000000"/>
                <w:sz w:val="16"/>
                <w:szCs w:val="16"/>
              </w:rPr>
            </w:pPr>
          </w:p>
        </w:tc>
        <w:tc>
          <w:tcPr>
            <w:tcW w:w="1080" w:type="dxa"/>
            <w:shd w:val="clear" w:color="auto" w:fill="000000" w:themeFill="text1"/>
            <w:vAlign w:val="center"/>
          </w:tcPr>
          <w:p w14:paraId="20B5C988" w14:textId="77777777" w:rsidR="002F2BD0" w:rsidRPr="00C14F75" w:rsidRDefault="002F2BD0" w:rsidP="00926F42">
            <w:pPr>
              <w:jc w:val="center"/>
              <w:rPr>
                <w:rFonts w:ascii="Cambria" w:hAnsi="Cambria"/>
                <w:b/>
                <w:bCs/>
                <w:color w:val="000000"/>
                <w:sz w:val="16"/>
                <w:szCs w:val="16"/>
              </w:rPr>
            </w:pPr>
          </w:p>
        </w:tc>
        <w:tc>
          <w:tcPr>
            <w:tcW w:w="1260" w:type="dxa"/>
            <w:shd w:val="clear" w:color="auto" w:fill="000000" w:themeFill="text1"/>
            <w:vAlign w:val="center"/>
          </w:tcPr>
          <w:p w14:paraId="790123EB" w14:textId="77777777" w:rsidR="002F2BD0" w:rsidRPr="00C14F75" w:rsidRDefault="002F2BD0" w:rsidP="00926F42">
            <w:pPr>
              <w:jc w:val="center"/>
              <w:rPr>
                <w:rFonts w:ascii="Cambria" w:hAnsi="Cambria"/>
                <w:b/>
                <w:bCs/>
                <w:color w:val="000000"/>
                <w:sz w:val="16"/>
                <w:szCs w:val="16"/>
              </w:rPr>
            </w:pPr>
          </w:p>
        </w:tc>
      </w:tr>
      <w:tr w:rsidR="002F2BD0" w:rsidRPr="00C14F75" w14:paraId="56A1DF1A" w14:textId="77777777" w:rsidTr="00926F42">
        <w:trPr>
          <w:trHeight w:val="250"/>
          <w:jc w:val="center"/>
        </w:trPr>
        <w:tc>
          <w:tcPr>
            <w:tcW w:w="4527" w:type="dxa"/>
            <w:gridSpan w:val="4"/>
            <w:vAlign w:val="center"/>
          </w:tcPr>
          <w:p w14:paraId="1037ED5F" w14:textId="77777777" w:rsidR="002F2BD0" w:rsidRPr="00C14F75" w:rsidRDefault="002F2BD0" w:rsidP="00926F42">
            <w:pPr>
              <w:jc w:val="center"/>
              <w:rPr>
                <w:rFonts w:ascii="Cambria" w:hAnsi="Cambria"/>
                <w:b/>
                <w:bCs/>
                <w:color w:val="000000"/>
                <w:sz w:val="16"/>
                <w:szCs w:val="16"/>
              </w:rPr>
            </w:pPr>
            <w:r w:rsidRPr="00C14F75">
              <w:rPr>
                <w:rFonts w:ascii="Cambria" w:hAnsi="Cambria"/>
                <w:b/>
                <w:bCs/>
                <w:color w:val="000000"/>
                <w:sz w:val="16"/>
                <w:szCs w:val="16"/>
              </w:rPr>
              <w:t>TOTAL</w:t>
            </w:r>
          </w:p>
        </w:tc>
        <w:tc>
          <w:tcPr>
            <w:tcW w:w="1080" w:type="dxa"/>
            <w:noWrap/>
            <w:vAlign w:val="center"/>
          </w:tcPr>
          <w:p w14:paraId="4C9A1B7F" w14:textId="77777777" w:rsidR="002F2BD0" w:rsidRPr="00C14F75" w:rsidRDefault="002F2BD0" w:rsidP="00926F42">
            <w:pPr>
              <w:jc w:val="center"/>
              <w:rPr>
                <w:rFonts w:ascii="Cambria" w:hAnsi="Cambria"/>
                <w:b/>
                <w:bCs/>
                <w:color w:val="000000"/>
                <w:sz w:val="16"/>
                <w:szCs w:val="16"/>
              </w:rPr>
            </w:pPr>
            <w:r w:rsidRPr="00C14F75">
              <w:rPr>
                <w:rFonts w:ascii="Cambria" w:hAnsi="Cambria"/>
                <w:b/>
                <w:bCs/>
                <w:color w:val="000000"/>
                <w:sz w:val="16"/>
                <w:szCs w:val="16"/>
              </w:rPr>
              <w:t>1.073.971</w:t>
            </w:r>
          </w:p>
        </w:tc>
        <w:tc>
          <w:tcPr>
            <w:tcW w:w="990" w:type="dxa"/>
            <w:noWrap/>
            <w:vAlign w:val="center"/>
          </w:tcPr>
          <w:p w14:paraId="4F1DA3A3" w14:textId="77777777" w:rsidR="002F2BD0" w:rsidRPr="00C14F75" w:rsidRDefault="002F2BD0" w:rsidP="00926F42">
            <w:pPr>
              <w:jc w:val="center"/>
              <w:rPr>
                <w:rFonts w:ascii="Cambria" w:hAnsi="Cambria"/>
                <w:b/>
                <w:bCs/>
                <w:sz w:val="16"/>
                <w:szCs w:val="16"/>
              </w:rPr>
            </w:pPr>
            <w:r w:rsidRPr="00C14F75">
              <w:rPr>
                <w:rFonts w:ascii="Cambria" w:hAnsi="Cambria"/>
                <w:b/>
                <w:bCs/>
                <w:sz w:val="16"/>
                <w:szCs w:val="16"/>
              </w:rPr>
              <w:t>1.108.976</w:t>
            </w:r>
          </w:p>
        </w:tc>
        <w:tc>
          <w:tcPr>
            <w:tcW w:w="1170" w:type="dxa"/>
            <w:noWrap/>
            <w:vAlign w:val="center"/>
          </w:tcPr>
          <w:p w14:paraId="3F1B8F83" w14:textId="77777777" w:rsidR="002F2BD0" w:rsidRPr="00C14F75" w:rsidRDefault="002F2BD0" w:rsidP="00926F42">
            <w:pPr>
              <w:jc w:val="center"/>
              <w:rPr>
                <w:rFonts w:ascii="Cambria" w:hAnsi="Cambria"/>
                <w:b/>
                <w:bCs/>
                <w:sz w:val="16"/>
                <w:szCs w:val="16"/>
              </w:rPr>
            </w:pPr>
            <w:r w:rsidRPr="00C14F75">
              <w:rPr>
                <w:rFonts w:ascii="Cambria" w:hAnsi="Cambria"/>
                <w:b/>
                <w:bCs/>
                <w:sz w:val="16"/>
                <w:szCs w:val="16"/>
              </w:rPr>
              <w:t>947.976</w:t>
            </w:r>
          </w:p>
        </w:tc>
        <w:tc>
          <w:tcPr>
            <w:tcW w:w="2880" w:type="dxa"/>
            <w:shd w:val="clear" w:color="auto" w:fill="000000" w:themeFill="text1"/>
            <w:noWrap/>
            <w:vAlign w:val="center"/>
          </w:tcPr>
          <w:p w14:paraId="1F5D72A1" w14:textId="77777777" w:rsidR="002F2BD0" w:rsidRPr="00C14F75" w:rsidRDefault="002F2BD0" w:rsidP="00926F42">
            <w:pPr>
              <w:rPr>
                <w:rFonts w:ascii="Cambria" w:hAnsi="Cambria"/>
                <w:b/>
                <w:bCs/>
                <w:color w:val="000000"/>
                <w:sz w:val="16"/>
                <w:szCs w:val="16"/>
              </w:rPr>
            </w:pPr>
          </w:p>
        </w:tc>
        <w:tc>
          <w:tcPr>
            <w:tcW w:w="1080" w:type="dxa"/>
            <w:vAlign w:val="center"/>
          </w:tcPr>
          <w:p w14:paraId="5F033C64" w14:textId="77777777" w:rsidR="002F2BD0" w:rsidRPr="00C14F75" w:rsidRDefault="002F2BD0" w:rsidP="00926F42">
            <w:pPr>
              <w:jc w:val="center"/>
              <w:rPr>
                <w:rFonts w:ascii="Cambria" w:hAnsi="Cambria"/>
                <w:b/>
                <w:bCs/>
                <w:color w:val="000000"/>
                <w:sz w:val="16"/>
                <w:szCs w:val="16"/>
              </w:rPr>
            </w:pPr>
            <w:r w:rsidRPr="00C14F75">
              <w:rPr>
                <w:rFonts w:ascii="Cambria" w:hAnsi="Cambria"/>
                <w:b/>
                <w:bCs/>
                <w:color w:val="000000"/>
                <w:sz w:val="16"/>
                <w:szCs w:val="16"/>
              </w:rPr>
              <w:t>789.851,65</w:t>
            </w:r>
          </w:p>
        </w:tc>
        <w:tc>
          <w:tcPr>
            <w:tcW w:w="1260" w:type="dxa"/>
            <w:vAlign w:val="center"/>
          </w:tcPr>
          <w:p w14:paraId="1A30A11F" w14:textId="77777777" w:rsidR="002F2BD0" w:rsidRPr="00C14F75" w:rsidRDefault="002F2BD0" w:rsidP="00926F42">
            <w:pPr>
              <w:jc w:val="center"/>
              <w:rPr>
                <w:rFonts w:ascii="Cambria" w:hAnsi="Cambria"/>
                <w:b/>
                <w:bCs/>
                <w:color w:val="000000"/>
                <w:sz w:val="16"/>
                <w:szCs w:val="16"/>
              </w:rPr>
            </w:pPr>
          </w:p>
        </w:tc>
      </w:tr>
      <w:tr w:rsidR="002F2BD0" w:rsidRPr="00C14F75" w14:paraId="3B658F72" w14:textId="77777777" w:rsidTr="00926F42">
        <w:trPr>
          <w:trHeight w:hRule="exact" w:val="667"/>
          <w:tblHeader/>
          <w:jc w:val="center"/>
        </w:trPr>
        <w:tc>
          <w:tcPr>
            <w:tcW w:w="1105" w:type="dxa"/>
            <w:vMerge w:val="restart"/>
            <w:vAlign w:val="center"/>
          </w:tcPr>
          <w:p w14:paraId="4245A55C" w14:textId="77777777" w:rsidR="002F2BD0" w:rsidRPr="00C14F75" w:rsidRDefault="002F2BD0" w:rsidP="00926F42">
            <w:pPr>
              <w:jc w:val="center"/>
              <w:rPr>
                <w:rFonts w:ascii="Cambria" w:hAnsi="Cambria"/>
                <w:bCs/>
                <w:iCs/>
                <w:color w:val="000000"/>
                <w:sz w:val="16"/>
                <w:szCs w:val="16"/>
              </w:rPr>
            </w:pPr>
            <w:r w:rsidRPr="00C14F75">
              <w:rPr>
                <w:rFonts w:ascii="Cambria" w:hAnsi="Cambria"/>
                <w:bCs/>
                <w:iCs/>
                <w:color w:val="000000"/>
                <w:sz w:val="16"/>
                <w:szCs w:val="16"/>
              </w:rPr>
              <w:t>Autres programmes de recherche</w:t>
            </w:r>
          </w:p>
        </w:tc>
        <w:tc>
          <w:tcPr>
            <w:tcW w:w="1380" w:type="dxa"/>
            <w:gridSpan w:val="2"/>
            <w:vMerge w:val="restart"/>
            <w:vAlign w:val="center"/>
          </w:tcPr>
          <w:p w14:paraId="04E58248" w14:textId="77777777" w:rsidR="002F2BD0" w:rsidRPr="00C14F75" w:rsidRDefault="002F2BD0" w:rsidP="00926F42">
            <w:pPr>
              <w:jc w:val="center"/>
              <w:rPr>
                <w:rFonts w:ascii="Cambria" w:hAnsi="Cambria"/>
                <w:bCs/>
                <w:iCs/>
                <w:color w:val="000000"/>
                <w:sz w:val="16"/>
                <w:szCs w:val="16"/>
              </w:rPr>
            </w:pPr>
          </w:p>
        </w:tc>
        <w:tc>
          <w:tcPr>
            <w:tcW w:w="2042" w:type="dxa"/>
            <w:vMerge w:val="restart"/>
            <w:vAlign w:val="center"/>
          </w:tcPr>
          <w:p w14:paraId="73C3BF0C" w14:textId="77777777" w:rsidR="002F2BD0" w:rsidRPr="00C14F75" w:rsidRDefault="002F2BD0" w:rsidP="00926F42">
            <w:pPr>
              <w:jc w:val="center"/>
              <w:rPr>
                <w:rFonts w:ascii="Cambria" w:hAnsi="Cambria"/>
                <w:bCs/>
                <w:iCs/>
                <w:color w:val="000000"/>
                <w:sz w:val="16"/>
                <w:szCs w:val="16"/>
              </w:rPr>
            </w:pPr>
            <w:r w:rsidRPr="00C14F75">
              <w:rPr>
                <w:rFonts w:ascii="Cambria" w:hAnsi="Cambria"/>
                <w:bCs/>
                <w:iCs/>
                <w:color w:val="000000"/>
                <w:sz w:val="16"/>
                <w:szCs w:val="16"/>
              </w:rPr>
              <w:t>Coordination scientifique</w:t>
            </w:r>
          </w:p>
        </w:tc>
        <w:tc>
          <w:tcPr>
            <w:tcW w:w="1080" w:type="dxa"/>
            <w:vMerge w:val="restart"/>
            <w:noWrap/>
            <w:vAlign w:val="center"/>
          </w:tcPr>
          <w:p w14:paraId="378526B9" w14:textId="77777777" w:rsidR="002F2BD0" w:rsidRPr="00C14F75" w:rsidRDefault="002F2BD0" w:rsidP="00926F42">
            <w:pPr>
              <w:jc w:val="center"/>
              <w:rPr>
                <w:rFonts w:ascii="Cambria" w:hAnsi="Cambria" w:cstheme="minorBidi"/>
                <w:bCs/>
                <w:iCs/>
                <w:color w:val="000000"/>
                <w:sz w:val="16"/>
                <w:szCs w:val="16"/>
              </w:rPr>
            </w:pPr>
            <w:r w:rsidRPr="00C14F75">
              <w:rPr>
                <w:rFonts w:ascii="Cambria" w:hAnsi="Cambria" w:cstheme="minorBidi"/>
                <w:bCs/>
                <w:iCs/>
                <w:color w:val="000000"/>
                <w:sz w:val="16"/>
                <w:szCs w:val="16"/>
              </w:rPr>
              <w:t>60.000</w:t>
            </w:r>
          </w:p>
        </w:tc>
        <w:tc>
          <w:tcPr>
            <w:tcW w:w="990" w:type="dxa"/>
            <w:vMerge w:val="restart"/>
            <w:noWrap/>
            <w:vAlign w:val="center"/>
          </w:tcPr>
          <w:p w14:paraId="0A2B4853" w14:textId="77777777" w:rsidR="002F2BD0" w:rsidRPr="00C14F75" w:rsidRDefault="002F2BD0" w:rsidP="00926F42">
            <w:pPr>
              <w:jc w:val="center"/>
              <w:rPr>
                <w:rFonts w:ascii="Cambria" w:hAnsi="Cambria" w:cstheme="minorBidi"/>
                <w:bCs/>
                <w:iCs/>
                <w:color w:val="000000"/>
                <w:sz w:val="16"/>
                <w:szCs w:val="16"/>
              </w:rPr>
            </w:pPr>
            <w:r w:rsidRPr="00C14F75">
              <w:rPr>
                <w:rFonts w:ascii="Cambria" w:hAnsi="Cambria" w:cstheme="minorBidi"/>
                <w:bCs/>
                <w:iCs/>
                <w:color w:val="000000"/>
                <w:sz w:val="16"/>
                <w:szCs w:val="16"/>
              </w:rPr>
              <w:t>60.000</w:t>
            </w:r>
          </w:p>
        </w:tc>
        <w:tc>
          <w:tcPr>
            <w:tcW w:w="1170" w:type="dxa"/>
            <w:vMerge w:val="restart"/>
            <w:noWrap/>
            <w:vAlign w:val="center"/>
          </w:tcPr>
          <w:p w14:paraId="398245B6" w14:textId="77777777" w:rsidR="002F2BD0" w:rsidRPr="00C14F75" w:rsidRDefault="002F2BD0" w:rsidP="00926F42">
            <w:pPr>
              <w:jc w:val="center"/>
              <w:rPr>
                <w:rFonts w:ascii="Cambria" w:hAnsi="Cambria" w:cstheme="minorBidi"/>
                <w:bCs/>
                <w:iCs/>
                <w:color w:val="000000"/>
                <w:sz w:val="16"/>
                <w:szCs w:val="16"/>
              </w:rPr>
            </w:pPr>
            <w:r w:rsidRPr="00C14F75">
              <w:rPr>
                <w:rFonts w:ascii="Cambria" w:hAnsi="Cambria" w:cstheme="minorBidi"/>
                <w:bCs/>
                <w:iCs/>
                <w:color w:val="000000"/>
                <w:sz w:val="16"/>
                <w:szCs w:val="16"/>
              </w:rPr>
              <w:t>60.000</w:t>
            </w:r>
          </w:p>
        </w:tc>
        <w:tc>
          <w:tcPr>
            <w:tcW w:w="2880" w:type="dxa"/>
            <w:vMerge w:val="restart"/>
            <w:vAlign w:val="center"/>
          </w:tcPr>
          <w:p w14:paraId="55B91B60" w14:textId="77777777" w:rsidR="002F2BD0" w:rsidRPr="00C14F75" w:rsidRDefault="002F2BD0" w:rsidP="00926F42">
            <w:pPr>
              <w:rPr>
                <w:rFonts w:ascii="Cambria" w:hAnsi="Cambria" w:cstheme="minorBidi"/>
                <w:bCs/>
                <w:iCs/>
                <w:color w:val="000000"/>
                <w:sz w:val="16"/>
                <w:szCs w:val="16"/>
              </w:rPr>
            </w:pPr>
            <w:r w:rsidRPr="00C14F75">
              <w:rPr>
                <w:rFonts w:ascii="Cambria" w:hAnsi="Cambria" w:cstheme="minorBidi"/>
                <w:bCs/>
                <w:iCs/>
                <w:color w:val="000000"/>
                <w:sz w:val="16"/>
                <w:szCs w:val="16"/>
              </w:rPr>
              <w:t>Le coût total de la coordination est estimé à 60.000 € en 2027.</w:t>
            </w:r>
          </w:p>
        </w:tc>
        <w:tc>
          <w:tcPr>
            <w:tcW w:w="1080" w:type="dxa"/>
            <w:vAlign w:val="center"/>
          </w:tcPr>
          <w:p w14:paraId="395C1DEC" w14:textId="77777777" w:rsidR="002F2BD0" w:rsidRPr="00C14F75" w:rsidRDefault="002F2BD0" w:rsidP="00926F42">
            <w:pPr>
              <w:jc w:val="center"/>
              <w:rPr>
                <w:rFonts w:ascii="Cambria" w:hAnsi="Cambria" w:cstheme="minorBidi"/>
                <w:bCs/>
                <w:iCs/>
                <w:color w:val="000000"/>
                <w:sz w:val="16"/>
                <w:szCs w:val="16"/>
              </w:rPr>
            </w:pPr>
            <w:r w:rsidRPr="00C14F75">
              <w:rPr>
                <w:rFonts w:ascii="Cambria" w:hAnsi="Cambria"/>
                <w:sz w:val="16"/>
                <w:szCs w:val="16"/>
              </w:rPr>
              <w:t>45.541,07</w:t>
            </w:r>
          </w:p>
        </w:tc>
        <w:tc>
          <w:tcPr>
            <w:tcW w:w="1260" w:type="dxa"/>
            <w:vAlign w:val="bottom"/>
          </w:tcPr>
          <w:p w14:paraId="1DF4BDBB" w14:textId="77777777" w:rsidR="002F2BD0" w:rsidRPr="00C14F75" w:rsidRDefault="002F2BD0" w:rsidP="00926F42">
            <w:pPr>
              <w:jc w:val="center"/>
              <w:rPr>
                <w:rFonts w:ascii="Cambria" w:hAnsi="Cambria"/>
                <w:sz w:val="16"/>
                <w:szCs w:val="16"/>
              </w:rPr>
            </w:pPr>
            <w:r w:rsidRPr="00C14F75">
              <w:rPr>
                <w:rFonts w:ascii="Cambria" w:hAnsi="Cambria"/>
                <w:sz w:val="16"/>
                <w:szCs w:val="16"/>
              </w:rPr>
              <w:t xml:space="preserve">Solde </w:t>
            </w:r>
          </w:p>
          <w:p w14:paraId="511F5DFD" w14:textId="77777777" w:rsidR="002F2BD0" w:rsidRPr="00C14F75" w:rsidRDefault="002F2BD0" w:rsidP="00926F42">
            <w:pPr>
              <w:jc w:val="center"/>
              <w:rPr>
                <w:rFonts w:ascii="Cambria" w:hAnsi="Cambria" w:cstheme="minorBidi"/>
                <w:bCs/>
                <w:iCs/>
                <w:color w:val="000000"/>
                <w:sz w:val="16"/>
                <w:szCs w:val="16"/>
              </w:rPr>
            </w:pPr>
            <w:proofErr w:type="gramStart"/>
            <w:r w:rsidRPr="00C14F75">
              <w:rPr>
                <w:rFonts w:ascii="Cambria" w:hAnsi="Cambria"/>
                <w:sz w:val="16"/>
                <w:szCs w:val="16"/>
              </w:rPr>
              <w:t>scientifique</w:t>
            </w:r>
            <w:proofErr w:type="gramEnd"/>
          </w:p>
        </w:tc>
      </w:tr>
      <w:tr w:rsidR="002F2BD0" w:rsidRPr="00C14F75" w14:paraId="731CC9CE" w14:textId="77777777" w:rsidTr="00926F42">
        <w:trPr>
          <w:trHeight w:val="263"/>
          <w:tblHeader/>
          <w:jc w:val="center"/>
        </w:trPr>
        <w:tc>
          <w:tcPr>
            <w:tcW w:w="1105" w:type="dxa"/>
            <w:vMerge/>
            <w:vAlign w:val="center"/>
          </w:tcPr>
          <w:p w14:paraId="423CEEC4" w14:textId="77777777" w:rsidR="002F2BD0" w:rsidRPr="00C14F75" w:rsidRDefault="002F2BD0" w:rsidP="00926F42">
            <w:pPr>
              <w:jc w:val="center"/>
              <w:rPr>
                <w:rFonts w:ascii="Cambria" w:hAnsi="Cambria"/>
                <w:bCs/>
                <w:iCs/>
                <w:color w:val="000000"/>
                <w:sz w:val="16"/>
                <w:szCs w:val="16"/>
              </w:rPr>
            </w:pPr>
          </w:p>
        </w:tc>
        <w:tc>
          <w:tcPr>
            <w:tcW w:w="1380" w:type="dxa"/>
            <w:gridSpan w:val="2"/>
            <w:vMerge/>
            <w:vAlign w:val="center"/>
          </w:tcPr>
          <w:p w14:paraId="36A0B3B0" w14:textId="77777777" w:rsidR="002F2BD0" w:rsidRPr="00C14F75" w:rsidRDefault="002F2BD0" w:rsidP="00926F42">
            <w:pPr>
              <w:jc w:val="center"/>
              <w:rPr>
                <w:rFonts w:ascii="Cambria" w:hAnsi="Cambria"/>
                <w:bCs/>
                <w:iCs/>
                <w:color w:val="000000"/>
                <w:sz w:val="16"/>
                <w:szCs w:val="16"/>
              </w:rPr>
            </w:pPr>
          </w:p>
        </w:tc>
        <w:tc>
          <w:tcPr>
            <w:tcW w:w="2042" w:type="dxa"/>
            <w:vMerge/>
            <w:vAlign w:val="center"/>
          </w:tcPr>
          <w:p w14:paraId="4E1A42A6" w14:textId="77777777" w:rsidR="002F2BD0" w:rsidRPr="00C14F75" w:rsidRDefault="002F2BD0" w:rsidP="00926F42">
            <w:pPr>
              <w:jc w:val="center"/>
              <w:rPr>
                <w:rFonts w:ascii="Cambria" w:hAnsi="Cambria"/>
                <w:bCs/>
                <w:iCs/>
                <w:color w:val="000000"/>
                <w:sz w:val="16"/>
                <w:szCs w:val="16"/>
              </w:rPr>
            </w:pPr>
          </w:p>
        </w:tc>
        <w:tc>
          <w:tcPr>
            <w:tcW w:w="1080" w:type="dxa"/>
            <w:vMerge/>
            <w:noWrap/>
            <w:vAlign w:val="center"/>
          </w:tcPr>
          <w:p w14:paraId="607BC0BB" w14:textId="77777777" w:rsidR="002F2BD0" w:rsidRPr="00C14F75" w:rsidRDefault="002F2BD0" w:rsidP="00926F42">
            <w:pPr>
              <w:jc w:val="center"/>
              <w:rPr>
                <w:rFonts w:ascii="Cambria" w:hAnsi="Cambria" w:cstheme="minorBidi"/>
                <w:bCs/>
                <w:iCs/>
                <w:color w:val="000000"/>
                <w:sz w:val="16"/>
                <w:szCs w:val="16"/>
              </w:rPr>
            </w:pPr>
          </w:p>
        </w:tc>
        <w:tc>
          <w:tcPr>
            <w:tcW w:w="990" w:type="dxa"/>
            <w:vMerge/>
            <w:noWrap/>
            <w:vAlign w:val="center"/>
          </w:tcPr>
          <w:p w14:paraId="069DAB64" w14:textId="77777777" w:rsidR="002F2BD0" w:rsidRPr="00C14F75" w:rsidRDefault="002F2BD0" w:rsidP="00926F42">
            <w:pPr>
              <w:jc w:val="center"/>
              <w:rPr>
                <w:rFonts w:ascii="Cambria" w:hAnsi="Cambria" w:cstheme="minorBidi"/>
                <w:bCs/>
                <w:iCs/>
                <w:color w:val="000000"/>
                <w:sz w:val="16"/>
                <w:szCs w:val="16"/>
              </w:rPr>
            </w:pPr>
          </w:p>
        </w:tc>
        <w:tc>
          <w:tcPr>
            <w:tcW w:w="1170" w:type="dxa"/>
            <w:vMerge/>
            <w:noWrap/>
            <w:vAlign w:val="center"/>
          </w:tcPr>
          <w:p w14:paraId="69C4CC8E" w14:textId="77777777" w:rsidR="002F2BD0" w:rsidRPr="00C14F75" w:rsidRDefault="002F2BD0" w:rsidP="00926F42">
            <w:pPr>
              <w:jc w:val="center"/>
              <w:rPr>
                <w:rFonts w:ascii="Cambria" w:hAnsi="Cambria" w:cstheme="minorBidi"/>
                <w:bCs/>
                <w:iCs/>
                <w:color w:val="000000"/>
                <w:sz w:val="16"/>
                <w:szCs w:val="16"/>
              </w:rPr>
            </w:pPr>
          </w:p>
        </w:tc>
        <w:tc>
          <w:tcPr>
            <w:tcW w:w="2880" w:type="dxa"/>
            <w:vMerge/>
            <w:vAlign w:val="center"/>
          </w:tcPr>
          <w:p w14:paraId="3DE84A63" w14:textId="77777777" w:rsidR="002F2BD0" w:rsidRPr="00C14F75" w:rsidRDefault="002F2BD0" w:rsidP="00926F42">
            <w:pPr>
              <w:rPr>
                <w:rFonts w:ascii="Cambria" w:hAnsi="Cambria" w:cstheme="minorBidi"/>
                <w:bCs/>
                <w:iCs/>
                <w:color w:val="000000"/>
                <w:sz w:val="16"/>
                <w:szCs w:val="16"/>
              </w:rPr>
            </w:pPr>
          </w:p>
        </w:tc>
        <w:tc>
          <w:tcPr>
            <w:tcW w:w="1080" w:type="dxa"/>
            <w:vAlign w:val="bottom"/>
          </w:tcPr>
          <w:p w14:paraId="137A99E6" w14:textId="77777777" w:rsidR="002F2BD0" w:rsidRPr="00C14F75" w:rsidRDefault="002F2BD0" w:rsidP="00926F42">
            <w:pPr>
              <w:jc w:val="center"/>
              <w:rPr>
                <w:rFonts w:ascii="Cambria" w:hAnsi="Cambria" w:cstheme="minorBidi"/>
                <w:bCs/>
                <w:iCs/>
                <w:color w:val="000000"/>
                <w:sz w:val="16"/>
                <w:szCs w:val="16"/>
              </w:rPr>
            </w:pPr>
            <w:r w:rsidRPr="00C14F75">
              <w:rPr>
                <w:rFonts w:ascii="Cambria" w:hAnsi="Cambria"/>
                <w:sz w:val="16"/>
                <w:szCs w:val="16"/>
              </w:rPr>
              <w:t>4.458,93</w:t>
            </w:r>
          </w:p>
        </w:tc>
        <w:tc>
          <w:tcPr>
            <w:tcW w:w="1260" w:type="dxa"/>
            <w:vAlign w:val="bottom"/>
          </w:tcPr>
          <w:p w14:paraId="616ECF8A" w14:textId="2E213385" w:rsidR="002F2BD0" w:rsidRPr="00C14F75" w:rsidRDefault="00822E8B" w:rsidP="00926F42">
            <w:pPr>
              <w:jc w:val="center"/>
              <w:rPr>
                <w:rFonts w:ascii="Cambria" w:hAnsi="Cambria" w:cstheme="minorBidi"/>
                <w:bCs/>
                <w:iCs/>
                <w:color w:val="000000"/>
                <w:sz w:val="16"/>
                <w:szCs w:val="16"/>
              </w:rPr>
            </w:pPr>
            <w:r w:rsidRPr="00C14F75">
              <w:rPr>
                <w:rFonts w:ascii="Cambria" w:hAnsi="Cambria"/>
                <w:sz w:val="16"/>
                <w:szCs w:val="16"/>
              </w:rPr>
              <w:t>ÉTATS-UNIS</w:t>
            </w:r>
          </w:p>
        </w:tc>
      </w:tr>
      <w:tr w:rsidR="002F2BD0" w:rsidRPr="00C14F75" w14:paraId="30E7A57B" w14:textId="77777777" w:rsidTr="00926F42">
        <w:trPr>
          <w:trHeight w:val="263"/>
          <w:tblHeader/>
          <w:jc w:val="center"/>
        </w:trPr>
        <w:tc>
          <w:tcPr>
            <w:tcW w:w="1105" w:type="dxa"/>
            <w:vMerge/>
            <w:vAlign w:val="center"/>
          </w:tcPr>
          <w:p w14:paraId="3276DA86" w14:textId="77777777" w:rsidR="002F2BD0" w:rsidRPr="00C14F75" w:rsidRDefault="002F2BD0" w:rsidP="00926F42">
            <w:pPr>
              <w:jc w:val="center"/>
              <w:rPr>
                <w:rFonts w:ascii="Cambria" w:hAnsi="Cambria"/>
                <w:bCs/>
                <w:iCs/>
                <w:color w:val="000000"/>
                <w:sz w:val="16"/>
                <w:szCs w:val="16"/>
              </w:rPr>
            </w:pPr>
          </w:p>
        </w:tc>
        <w:tc>
          <w:tcPr>
            <w:tcW w:w="1380" w:type="dxa"/>
            <w:gridSpan w:val="2"/>
            <w:vMerge/>
            <w:vAlign w:val="center"/>
          </w:tcPr>
          <w:p w14:paraId="14AA15BB" w14:textId="77777777" w:rsidR="002F2BD0" w:rsidRPr="00C14F75" w:rsidRDefault="002F2BD0" w:rsidP="00926F42">
            <w:pPr>
              <w:jc w:val="center"/>
              <w:rPr>
                <w:rFonts w:ascii="Cambria" w:hAnsi="Cambria"/>
                <w:bCs/>
                <w:iCs/>
                <w:color w:val="000000"/>
                <w:sz w:val="16"/>
                <w:szCs w:val="16"/>
              </w:rPr>
            </w:pPr>
          </w:p>
        </w:tc>
        <w:tc>
          <w:tcPr>
            <w:tcW w:w="2042" w:type="dxa"/>
            <w:vMerge/>
            <w:vAlign w:val="center"/>
          </w:tcPr>
          <w:p w14:paraId="5C10729C" w14:textId="77777777" w:rsidR="002F2BD0" w:rsidRPr="00C14F75" w:rsidRDefault="002F2BD0" w:rsidP="00926F42">
            <w:pPr>
              <w:jc w:val="center"/>
              <w:rPr>
                <w:rFonts w:ascii="Cambria" w:hAnsi="Cambria"/>
                <w:bCs/>
                <w:iCs/>
                <w:color w:val="000000"/>
                <w:sz w:val="16"/>
                <w:szCs w:val="16"/>
              </w:rPr>
            </w:pPr>
          </w:p>
        </w:tc>
        <w:tc>
          <w:tcPr>
            <w:tcW w:w="1080" w:type="dxa"/>
            <w:vMerge/>
            <w:noWrap/>
            <w:vAlign w:val="center"/>
          </w:tcPr>
          <w:p w14:paraId="7E09B60A" w14:textId="77777777" w:rsidR="002F2BD0" w:rsidRPr="00C14F75" w:rsidRDefault="002F2BD0" w:rsidP="00926F42">
            <w:pPr>
              <w:jc w:val="center"/>
              <w:rPr>
                <w:rFonts w:ascii="Cambria" w:hAnsi="Cambria" w:cstheme="minorBidi"/>
                <w:bCs/>
                <w:iCs/>
                <w:color w:val="000000"/>
                <w:sz w:val="16"/>
                <w:szCs w:val="16"/>
              </w:rPr>
            </w:pPr>
          </w:p>
        </w:tc>
        <w:tc>
          <w:tcPr>
            <w:tcW w:w="990" w:type="dxa"/>
            <w:vMerge/>
            <w:noWrap/>
            <w:vAlign w:val="center"/>
          </w:tcPr>
          <w:p w14:paraId="5599A900" w14:textId="77777777" w:rsidR="002F2BD0" w:rsidRPr="00C14F75" w:rsidRDefault="002F2BD0" w:rsidP="00926F42">
            <w:pPr>
              <w:jc w:val="center"/>
              <w:rPr>
                <w:rFonts w:ascii="Cambria" w:hAnsi="Cambria" w:cstheme="minorBidi"/>
                <w:bCs/>
                <w:iCs/>
                <w:color w:val="000000"/>
                <w:sz w:val="16"/>
                <w:szCs w:val="16"/>
              </w:rPr>
            </w:pPr>
          </w:p>
        </w:tc>
        <w:tc>
          <w:tcPr>
            <w:tcW w:w="1170" w:type="dxa"/>
            <w:vMerge/>
            <w:noWrap/>
            <w:vAlign w:val="center"/>
          </w:tcPr>
          <w:p w14:paraId="02F53926" w14:textId="77777777" w:rsidR="002F2BD0" w:rsidRPr="00C14F75" w:rsidRDefault="002F2BD0" w:rsidP="00926F42">
            <w:pPr>
              <w:jc w:val="center"/>
              <w:rPr>
                <w:rFonts w:ascii="Cambria" w:hAnsi="Cambria" w:cstheme="minorBidi"/>
                <w:bCs/>
                <w:iCs/>
                <w:color w:val="000000"/>
                <w:sz w:val="16"/>
                <w:szCs w:val="16"/>
              </w:rPr>
            </w:pPr>
          </w:p>
        </w:tc>
        <w:tc>
          <w:tcPr>
            <w:tcW w:w="2880" w:type="dxa"/>
            <w:vMerge/>
            <w:vAlign w:val="center"/>
          </w:tcPr>
          <w:p w14:paraId="149E199C" w14:textId="77777777" w:rsidR="002F2BD0" w:rsidRPr="00C14F75" w:rsidRDefault="002F2BD0" w:rsidP="00926F42">
            <w:pPr>
              <w:rPr>
                <w:rFonts w:ascii="Cambria" w:hAnsi="Cambria" w:cstheme="minorBidi"/>
                <w:bCs/>
                <w:iCs/>
                <w:color w:val="000000"/>
                <w:sz w:val="16"/>
                <w:szCs w:val="16"/>
              </w:rPr>
            </w:pPr>
          </w:p>
        </w:tc>
        <w:tc>
          <w:tcPr>
            <w:tcW w:w="1080" w:type="dxa"/>
            <w:vAlign w:val="bottom"/>
          </w:tcPr>
          <w:p w14:paraId="10492EFF" w14:textId="77777777" w:rsidR="002F2BD0" w:rsidRPr="00C14F75" w:rsidRDefault="002F2BD0" w:rsidP="00926F42">
            <w:pPr>
              <w:jc w:val="center"/>
              <w:rPr>
                <w:rFonts w:ascii="Cambria" w:hAnsi="Cambria" w:cstheme="minorBidi"/>
                <w:bCs/>
                <w:iCs/>
                <w:color w:val="000000"/>
                <w:sz w:val="16"/>
                <w:szCs w:val="16"/>
              </w:rPr>
            </w:pPr>
            <w:r w:rsidRPr="00C14F75">
              <w:rPr>
                <w:rFonts w:ascii="Cambria" w:hAnsi="Cambria"/>
                <w:sz w:val="16"/>
                <w:szCs w:val="16"/>
              </w:rPr>
              <w:t>10.000,00</w:t>
            </w:r>
          </w:p>
        </w:tc>
        <w:tc>
          <w:tcPr>
            <w:tcW w:w="1260" w:type="dxa"/>
            <w:vAlign w:val="bottom"/>
          </w:tcPr>
          <w:p w14:paraId="629CB564" w14:textId="77777777" w:rsidR="002F2BD0" w:rsidRPr="00C14F75" w:rsidRDefault="002F2BD0" w:rsidP="00926F42">
            <w:pPr>
              <w:jc w:val="center"/>
              <w:rPr>
                <w:rFonts w:ascii="Cambria" w:hAnsi="Cambria" w:cstheme="minorBidi"/>
                <w:bCs/>
                <w:iCs/>
                <w:color w:val="000000"/>
                <w:sz w:val="16"/>
                <w:szCs w:val="16"/>
              </w:rPr>
            </w:pPr>
            <w:r w:rsidRPr="00C14F75">
              <w:rPr>
                <w:rFonts w:ascii="Cambria" w:hAnsi="Cambria"/>
                <w:sz w:val="16"/>
                <w:szCs w:val="16"/>
              </w:rPr>
              <w:t>CHN</w:t>
            </w:r>
          </w:p>
        </w:tc>
      </w:tr>
      <w:tr w:rsidR="002F2BD0" w:rsidRPr="00C14F75" w14:paraId="7DF584A5" w14:textId="77777777" w:rsidTr="00926F42">
        <w:trPr>
          <w:trHeight w:val="187"/>
          <w:tblHeader/>
          <w:jc w:val="center"/>
        </w:trPr>
        <w:tc>
          <w:tcPr>
            <w:tcW w:w="1105" w:type="dxa"/>
            <w:vMerge/>
            <w:vAlign w:val="center"/>
          </w:tcPr>
          <w:p w14:paraId="41C42598" w14:textId="77777777" w:rsidR="002F2BD0" w:rsidRPr="00C14F75" w:rsidRDefault="002F2BD0" w:rsidP="00926F42">
            <w:pPr>
              <w:jc w:val="center"/>
              <w:rPr>
                <w:rFonts w:ascii="Cambria" w:hAnsi="Cambria"/>
                <w:b/>
                <w:iCs/>
                <w:color w:val="000000"/>
                <w:sz w:val="16"/>
                <w:szCs w:val="16"/>
              </w:rPr>
            </w:pPr>
          </w:p>
        </w:tc>
        <w:tc>
          <w:tcPr>
            <w:tcW w:w="1380" w:type="dxa"/>
            <w:gridSpan w:val="2"/>
            <w:vAlign w:val="center"/>
          </w:tcPr>
          <w:p w14:paraId="1CE2FDC1" w14:textId="77777777" w:rsidR="002F2BD0" w:rsidRPr="00C14F75" w:rsidRDefault="002F2BD0" w:rsidP="00926F42">
            <w:pPr>
              <w:jc w:val="center"/>
              <w:rPr>
                <w:rFonts w:ascii="Cambria" w:hAnsi="Cambria"/>
                <w:b/>
                <w:iCs/>
                <w:color w:val="000000"/>
                <w:sz w:val="16"/>
                <w:szCs w:val="16"/>
              </w:rPr>
            </w:pPr>
          </w:p>
        </w:tc>
        <w:tc>
          <w:tcPr>
            <w:tcW w:w="2042" w:type="dxa"/>
            <w:vAlign w:val="center"/>
          </w:tcPr>
          <w:p w14:paraId="4B2D9E2B" w14:textId="77777777" w:rsidR="002F2BD0" w:rsidRPr="00C14F75" w:rsidRDefault="002F2BD0" w:rsidP="00926F42">
            <w:pPr>
              <w:jc w:val="center"/>
              <w:rPr>
                <w:rFonts w:ascii="Cambria" w:hAnsi="Cambria"/>
                <w:b/>
                <w:iCs/>
                <w:color w:val="000000"/>
                <w:sz w:val="16"/>
                <w:szCs w:val="16"/>
              </w:rPr>
            </w:pPr>
            <w:r w:rsidRPr="00C14F75">
              <w:rPr>
                <w:rFonts w:ascii="Cambria" w:hAnsi="Cambria"/>
                <w:b/>
                <w:iCs/>
                <w:color w:val="000000"/>
                <w:sz w:val="16"/>
                <w:szCs w:val="16"/>
              </w:rPr>
              <w:t>Sous-total</w:t>
            </w:r>
          </w:p>
        </w:tc>
        <w:tc>
          <w:tcPr>
            <w:tcW w:w="1080" w:type="dxa"/>
            <w:noWrap/>
            <w:vAlign w:val="center"/>
          </w:tcPr>
          <w:p w14:paraId="3019B548" w14:textId="77777777" w:rsidR="002F2BD0" w:rsidRPr="00C14F75" w:rsidRDefault="002F2BD0" w:rsidP="00926F42">
            <w:pPr>
              <w:jc w:val="center"/>
              <w:rPr>
                <w:rFonts w:ascii="Cambria" w:hAnsi="Cambria" w:cstheme="minorBidi"/>
                <w:b/>
                <w:iCs/>
                <w:color w:val="000000"/>
                <w:sz w:val="16"/>
                <w:szCs w:val="16"/>
              </w:rPr>
            </w:pPr>
            <w:r w:rsidRPr="00C14F75">
              <w:rPr>
                <w:rFonts w:ascii="Cambria" w:hAnsi="Cambria" w:cstheme="minorBidi"/>
                <w:b/>
                <w:iCs/>
                <w:color w:val="000000"/>
                <w:sz w:val="16"/>
                <w:szCs w:val="16"/>
              </w:rPr>
              <w:t>60.000</w:t>
            </w:r>
          </w:p>
        </w:tc>
        <w:tc>
          <w:tcPr>
            <w:tcW w:w="990" w:type="dxa"/>
            <w:noWrap/>
            <w:vAlign w:val="center"/>
          </w:tcPr>
          <w:p w14:paraId="654C66F1" w14:textId="77777777" w:rsidR="002F2BD0" w:rsidRPr="00C14F75" w:rsidRDefault="002F2BD0" w:rsidP="00926F42">
            <w:pPr>
              <w:jc w:val="center"/>
              <w:rPr>
                <w:rFonts w:ascii="Cambria" w:hAnsi="Cambria" w:cstheme="minorBidi"/>
                <w:b/>
                <w:iCs/>
                <w:color w:val="000000"/>
                <w:sz w:val="16"/>
                <w:szCs w:val="16"/>
              </w:rPr>
            </w:pPr>
            <w:r w:rsidRPr="00C14F75">
              <w:rPr>
                <w:rFonts w:ascii="Cambria" w:hAnsi="Cambria" w:cstheme="minorBidi"/>
                <w:b/>
                <w:iCs/>
                <w:color w:val="000000"/>
                <w:sz w:val="16"/>
                <w:szCs w:val="16"/>
              </w:rPr>
              <w:t>60.000</w:t>
            </w:r>
          </w:p>
        </w:tc>
        <w:tc>
          <w:tcPr>
            <w:tcW w:w="1170" w:type="dxa"/>
            <w:noWrap/>
            <w:vAlign w:val="center"/>
          </w:tcPr>
          <w:p w14:paraId="3F1618F2" w14:textId="77777777" w:rsidR="002F2BD0" w:rsidRPr="00C14F75" w:rsidRDefault="002F2BD0" w:rsidP="00926F42">
            <w:pPr>
              <w:jc w:val="center"/>
              <w:rPr>
                <w:rFonts w:ascii="Cambria" w:hAnsi="Cambria" w:cstheme="minorBidi"/>
                <w:b/>
                <w:iCs/>
                <w:color w:val="000000"/>
                <w:sz w:val="16"/>
                <w:szCs w:val="16"/>
              </w:rPr>
            </w:pPr>
            <w:r w:rsidRPr="00C14F75">
              <w:rPr>
                <w:rFonts w:ascii="Cambria" w:hAnsi="Cambria" w:cstheme="minorBidi"/>
                <w:b/>
                <w:iCs/>
                <w:color w:val="000000"/>
                <w:sz w:val="16"/>
                <w:szCs w:val="16"/>
              </w:rPr>
              <w:t>60.000</w:t>
            </w:r>
          </w:p>
        </w:tc>
        <w:tc>
          <w:tcPr>
            <w:tcW w:w="2880" w:type="dxa"/>
            <w:shd w:val="clear" w:color="auto" w:fill="000000" w:themeFill="text1"/>
            <w:vAlign w:val="center"/>
          </w:tcPr>
          <w:p w14:paraId="4DC7DD3F" w14:textId="77777777" w:rsidR="002F2BD0" w:rsidRPr="00C14F75" w:rsidRDefault="002F2BD0" w:rsidP="00926F42">
            <w:pPr>
              <w:rPr>
                <w:rFonts w:ascii="Cambria" w:hAnsi="Cambria" w:cstheme="minorBidi"/>
                <w:b/>
                <w:iCs/>
                <w:color w:val="000000"/>
                <w:sz w:val="16"/>
                <w:szCs w:val="16"/>
              </w:rPr>
            </w:pPr>
          </w:p>
        </w:tc>
        <w:tc>
          <w:tcPr>
            <w:tcW w:w="1080" w:type="dxa"/>
          </w:tcPr>
          <w:p w14:paraId="077F91DB" w14:textId="77777777" w:rsidR="002F2BD0" w:rsidRPr="00C14F75" w:rsidRDefault="002F2BD0" w:rsidP="00926F42">
            <w:pPr>
              <w:jc w:val="center"/>
              <w:rPr>
                <w:rFonts w:ascii="Cambria" w:hAnsi="Cambria" w:cstheme="minorBidi"/>
                <w:b/>
                <w:iCs/>
                <w:color w:val="000000"/>
                <w:sz w:val="16"/>
                <w:szCs w:val="16"/>
              </w:rPr>
            </w:pPr>
            <w:r w:rsidRPr="00C14F75">
              <w:rPr>
                <w:rFonts w:ascii="Cambria" w:hAnsi="Cambria" w:cstheme="minorBidi"/>
                <w:b/>
                <w:iCs/>
                <w:color w:val="000000"/>
                <w:sz w:val="16"/>
                <w:szCs w:val="16"/>
              </w:rPr>
              <w:t>60.000,00</w:t>
            </w:r>
          </w:p>
        </w:tc>
        <w:tc>
          <w:tcPr>
            <w:tcW w:w="1260" w:type="dxa"/>
          </w:tcPr>
          <w:p w14:paraId="440B3B7A" w14:textId="77777777" w:rsidR="002F2BD0" w:rsidRPr="00C14F75" w:rsidRDefault="002F2BD0" w:rsidP="00926F42">
            <w:pPr>
              <w:jc w:val="center"/>
              <w:rPr>
                <w:rFonts w:ascii="Cambria" w:hAnsi="Cambria" w:cstheme="minorBidi"/>
                <w:b/>
                <w:iCs/>
                <w:color w:val="000000"/>
                <w:sz w:val="16"/>
                <w:szCs w:val="16"/>
              </w:rPr>
            </w:pPr>
          </w:p>
        </w:tc>
      </w:tr>
      <w:tr w:rsidR="002F2BD0" w:rsidRPr="00C14F75" w14:paraId="245E754C" w14:textId="77777777" w:rsidTr="00926F42">
        <w:trPr>
          <w:trHeight w:val="187"/>
          <w:tblHeader/>
          <w:jc w:val="center"/>
        </w:trPr>
        <w:tc>
          <w:tcPr>
            <w:tcW w:w="1105" w:type="dxa"/>
            <w:vAlign w:val="center"/>
          </w:tcPr>
          <w:p w14:paraId="4EEE992A" w14:textId="77777777" w:rsidR="002F2BD0" w:rsidRPr="00C14F75" w:rsidRDefault="002F2BD0" w:rsidP="00926F42">
            <w:pPr>
              <w:jc w:val="center"/>
              <w:rPr>
                <w:rFonts w:ascii="Cambria" w:hAnsi="Cambria"/>
                <w:bCs/>
                <w:iCs/>
                <w:color w:val="000000"/>
                <w:sz w:val="16"/>
                <w:szCs w:val="16"/>
              </w:rPr>
            </w:pPr>
          </w:p>
        </w:tc>
        <w:tc>
          <w:tcPr>
            <w:tcW w:w="1380" w:type="dxa"/>
            <w:gridSpan w:val="2"/>
            <w:vAlign w:val="center"/>
          </w:tcPr>
          <w:p w14:paraId="3276B767" w14:textId="77777777" w:rsidR="002F2BD0" w:rsidRPr="00C14F75" w:rsidRDefault="002F2BD0" w:rsidP="00926F42">
            <w:pPr>
              <w:jc w:val="center"/>
              <w:rPr>
                <w:rFonts w:ascii="Cambria" w:hAnsi="Cambria"/>
                <w:bCs/>
                <w:iCs/>
                <w:color w:val="000000"/>
                <w:sz w:val="16"/>
                <w:szCs w:val="16"/>
              </w:rPr>
            </w:pPr>
          </w:p>
        </w:tc>
        <w:tc>
          <w:tcPr>
            <w:tcW w:w="2042" w:type="dxa"/>
            <w:vAlign w:val="center"/>
          </w:tcPr>
          <w:p w14:paraId="0F66A76A" w14:textId="77777777" w:rsidR="002F2BD0" w:rsidRPr="00C14F75" w:rsidRDefault="002F2BD0" w:rsidP="00926F42">
            <w:pPr>
              <w:jc w:val="center"/>
              <w:rPr>
                <w:rFonts w:ascii="Cambria" w:hAnsi="Cambria"/>
                <w:bCs/>
                <w:iCs/>
                <w:color w:val="000000"/>
                <w:sz w:val="16"/>
                <w:szCs w:val="16"/>
              </w:rPr>
            </w:pPr>
          </w:p>
        </w:tc>
        <w:tc>
          <w:tcPr>
            <w:tcW w:w="1080" w:type="dxa"/>
            <w:noWrap/>
            <w:vAlign w:val="center"/>
          </w:tcPr>
          <w:p w14:paraId="70313B70" w14:textId="77777777" w:rsidR="002F2BD0" w:rsidRPr="00C14F75" w:rsidRDefault="002F2BD0" w:rsidP="00926F42">
            <w:pPr>
              <w:jc w:val="center"/>
              <w:rPr>
                <w:rFonts w:ascii="Cambria" w:hAnsi="Cambria" w:cstheme="minorBidi"/>
                <w:bCs/>
                <w:iCs/>
                <w:color w:val="000000"/>
                <w:sz w:val="16"/>
                <w:szCs w:val="16"/>
              </w:rPr>
            </w:pPr>
          </w:p>
        </w:tc>
        <w:tc>
          <w:tcPr>
            <w:tcW w:w="990" w:type="dxa"/>
            <w:noWrap/>
            <w:vAlign w:val="center"/>
          </w:tcPr>
          <w:p w14:paraId="2BC21ECA" w14:textId="77777777" w:rsidR="002F2BD0" w:rsidRPr="00C14F75" w:rsidRDefault="002F2BD0" w:rsidP="00926F42">
            <w:pPr>
              <w:jc w:val="center"/>
              <w:rPr>
                <w:rFonts w:ascii="Cambria" w:hAnsi="Cambria" w:cstheme="minorBidi"/>
                <w:bCs/>
                <w:iCs/>
                <w:color w:val="000000"/>
                <w:sz w:val="16"/>
                <w:szCs w:val="16"/>
              </w:rPr>
            </w:pPr>
          </w:p>
        </w:tc>
        <w:tc>
          <w:tcPr>
            <w:tcW w:w="1170" w:type="dxa"/>
            <w:noWrap/>
            <w:vAlign w:val="center"/>
          </w:tcPr>
          <w:p w14:paraId="512402D3" w14:textId="77777777" w:rsidR="002F2BD0" w:rsidRPr="00C14F75" w:rsidRDefault="002F2BD0" w:rsidP="00926F42">
            <w:pPr>
              <w:jc w:val="center"/>
              <w:rPr>
                <w:rFonts w:ascii="Cambria" w:hAnsi="Cambria" w:cstheme="minorBidi"/>
                <w:bCs/>
                <w:iCs/>
                <w:color w:val="000000"/>
                <w:sz w:val="16"/>
                <w:szCs w:val="16"/>
              </w:rPr>
            </w:pPr>
          </w:p>
        </w:tc>
        <w:tc>
          <w:tcPr>
            <w:tcW w:w="2880" w:type="dxa"/>
            <w:vAlign w:val="center"/>
          </w:tcPr>
          <w:p w14:paraId="6D8D3184" w14:textId="77777777" w:rsidR="002F2BD0" w:rsidRPr="00C14F75" w:rsidRDefault="002F2BD0" w:rsidP="00926F42">
            <w:pPr>
              <w:rPr>
                <w:rFonts w:ascii="Cambria" w:hAnsi="Cambria" w:cstheme="minorBidi"/>
                <w:bCs/>
                <w:iCs/>
                <w:color w:val="000000"/>
                <w:sz w:val="16"/>
                <w:szCs w:val="16"/>
              </w:rPr>
            </w:pPr>
          </w:p>
        </w:tc>
        <w:tc>
          <w:tcPr>
            <w:tcW w:w="1080" w:type="dxa"/>
          </w:tcPr>
          <w:p w14:paraId="5CB17F20" w14:textId="77777777" w:rsidR="002F2BD0" w:rsidRPr="00C14F75" w:rsidRDefault="002F2BD0" w:rsidP="00926F42">
            <w:pPr>
              <w:jc w:val="center"/>
              <w:rPr>
                <w:rFonts w:ascii="Cambria" w:hAnsi="Cambria" w:cstheme="minorBidi"/>
                <w:bCs/>
                <w:iCs/>
                <w:color w:val="000000"/>
                <w:sz w:val="16"/>
                <w:szCs w:val="16"/>
              </w:rPr>
            </w:pPr>
          </w:p>
        </w:tc>
        <w:tc>
          <w:tcPr>
            <w:tcW w:w="1260" w:type="dxa"/>
          </w:tcPr>
          <w:p w14:paraId="2066D74D" w14:textId="77777777" w:rsidR="002F2BD0" w:rsidRPr="00C14F75" w:rsidRDefault="002F2BD0" w:rsidP="00926F42">
            <w:pPr>
              <w:jc w:val="center"/>
              <w:rPr>
                <w:rFonts w:ascii="Cambria" w:hAnsi="Cambria" w:cstheme="minorBidi"/>
                <w:bCs/>
                <w:iCs/>
                <w:color w:val="000000"/>
                <w:sz w:val="16"/>
                <w:szCs w:val="16"/>
              </w:rPr>
            </w:pPr>
          </w:p>
        </w:tc>
      </w:tr>
      <w:tr w:rsidR="002F2BD0" w:rsidRPr="00C14F75" w14:paraId="77230158" w14:textId="77777777" w:rsidTr="00926F42">
        <w:trPr>
          <w:trHeight w:val="92"/>
          <w:tblHeader/>
          <w:jc w:val="center"/>
        </w:trPr>
        <w:tc>
          <w:tcPr>
            <w:tcW w:w="4527" w:type="dxa"/>
            <w:gridSpan w:val="4"/>
            <w:vAlign w:val="center"/>
          </w:tcPr>
          <w:p w14:paraId="56C6B3A8" w14:textId="77777777" w:rsidR="002F2BD0" w:rsidRPr="00C14F75" w:rsidRDefault="002F2BD0" w:rsidP="00926F42">
            <w:pPr>
              <w:jc w:val="center"/>
              <w:rPr>
                <w:rFonts w:ascii="Cambria" w:hAnsi="Cambria"/>
                <w:b/>
                <w:iCs/>
                <w:color w:val="000000"/>
                <w:sz w:val="16"/>
                <w:szCs w:val="16"/>
              </w:rPr>
            </w:pPr>
            <w:r w:rsidRPr="00C14F75">
              <w:rPr>
                <w:rFonts w:ascii="Cambria" w:hAnsi="Cambria"/>
                <w:b/>
                <w:iCs/>
                <w:color w:val="000000"/>
                <w:sz w:val="16"/>
                <w:szCs w:val="16"/>
              </w:rPr>
              <w:t>GRAND TOTAL</w:t>
            </w:r>
          </w:p>
        </w:tc>
        <w:tc>
          <w:tcPr>
            <w:tcW w:w="1080" w:type="dxa"/>
            <w:noWrap/>
            <w:vAlign w:val="center"/>
          </w:tcPr>
          <w:p w14:paraId="1FE72613" w14:textId="77777777" w:rsidR="002F2BD0" w:rsidRPr="00C14F75" w:rsidRDefault="002F2BD0" w:rsidP="00926F42">
            <w:pPr>
              <w:jc w:val="center"/>
              <w:rPr>
                <w:rFonts w:ascii="Cambria" w:hAnsi="Cambria" w:cstheme="minorBidi"/>
                <w:b/>
                <w:iCs/>
                <w:color w:val="000000"/>
                <w:sz w:val="16"/>
                <w:szCs w:val="16"/>
              </w:rPr>
            </w:pPr>
            <w:r w:rsidRPr="00C14F75">
              <w:rPr>
                <w:rFonts w:ascii="Cambria" w:hAnsi="Cambria" w:cstheme="minorBidi"/>
                <w:b/>
                <w:iCs/>
                <w:color w:val="000000"/>
                <w:sz w:val="16"/>
                <w:szCs w:val="16"/>
              </w:rPr>
              <w:t>1.133.971</w:t>
            </w:r>
          </w:p>
        </w:tc>
        <w:tc>
          <w:tcPr>
            <w:tcW w:w="990" w:type="dxa"/>
            <w:noWrap/>
            <w:vAlign w:val="center"/>
          </w:tcPr>
          <w:p w14:paraId="01AC6BEA" w14:textId="77777777" w:rsidR="002F2BD0" w:rsidRPr="00C14F75" w:rsidRDefault="002F2BD0" w:rsidP="00926F42">
            <w:pPr>
              <w:jc w:val="center"/>
              <w:rPr>
                <w:rFonts w:ascii="Cambria" w:hAnsi="Cambria" w:cstheme="minorBidi"/>
                <w:b/>
                <w:iCs/>
                <w:color w:val="000000"/>
                <w:sz w:val="16"/>
                <w:szCs w:val="16"/>
              </w:rPr>
            </w:pPr>
            <w:r w:rsidRPr="00C14F75">
              <w:rPr>
                <w:rFonts w:ascii="Cambria" w:hAnsi="Cambria" w:cstheme="minorBidi"/>
                <w:b/>
                <w:iCs/>
                <w:color w:val="000000"/>
                <w:sz w:val="16"/>
                <w:szCs w:val="16"/>
              </w:rPr>
              <w:t>1.168.976</w:t>
            </w:r>
          </w:p>
        </w:tc>
        <w:tc>
          <w:tcPr>
            <w:tcW w:w="1170" w:type="dxa"/>
            <w:noWrap/>
            <w:vAlign w:val="center"/>
          </w:tcPr>
          <w:p w14:paraId="4EB4AEA6" w14:textId="77777777" w:rsidR="002F2BD0" w:rsidRPr="00C14F75" w:rsidRDefault="002F2BD0" w:rsidP="00926F42">
            <w:pPr>
              <w:jc w:val="center"/>
              <w:rPr>
                <w:rFonts w:ascii="Cambria" w:hAnsi="Cambria" w:cstheme="minorBidi"/>
                <w:b/>
                <w:iCs/>
                <w:color w:val="000000"/>
                <w:sz w:val="16"/>
                <w:szCs w:val="16"/>
              </w:rPr>
            </w:pPr>
            <w:r w:rsidRPr="00C14F75">
              <w:rPr>
                <w:rFonts w:ascii="Cambria" w:hAnsi="Cambria" w:cstheme="minorBidi"/>
                <w:b/>
                <w:iCs/>
                <w:color w:val="000000"/>
                <w:sz w:val="16"/>
                <w:szCs w:val="16"/>
              </w:rPr>
              <w:t>1.007.976</w:t>
            </w:r>
          </w:p>
        </w:tc>
        <w:tc>
          <w:tcPr>
            <w:tcW w:w="2880" w:type="dxa"/>
            <w:shd w:val="clear" w:color="auto" w:fill="000000" w:themeFill="text1"/>
            <w:vAlign w:val="center"/>
          </w:tcPr>
          <w:p w14:paraId="049CEA75" w14:textId="77777777" w:rsidR="002F2BD0" w:rsidRPr="00C14F75" w:rsidRDefault="002F2BD0" w:rsidP="00926F42">
            <w:pPr>
              <w:rPr>
                <w:rFonts w:ascii="Cambria" w:hAnsi="Cambria" w:cstheme="minorBidi"/>
                <w:b/>
                <w:i/>
                <w:color w:val="000000"/>
                <w:sz w:val="16"/>
                <w:szCs w:val="16"/>
              </w:rPr>
            </w:pPr>
          </w:p>
        </w:tc>
        <w:tc>
          <w:tcPr>
            <w:tcW w:w="1080" w:type="dxa"/>
          </w:tcPr>
          <w:p w14:paraId="12DB2DF3" w14:textId="77777777" w:rsidR="002F2BD0" w:rsidRPr="00C14F75" w:rsidRDefault="002F2BD0" w:rsidP="00926F42">
            <w:pPr>
              <w:jc w:val="center"/>
              <w:rPr>
                <w:rFonts w:ascii="Cambria" w:hAnsi="Cambria" w:cstheme="minorBidi"/>
                <w:b/>
                <w:iCs/>
                <w:color w:val="000000"/>
                <w:sz w:val="16"/>
                <w:szCs w:val="16"/>
              </w:rPr>
            </w:pPr>
            <w:r w:rsidRPr="00C14F75">
              <w:rPr>
                <w:rFonts w:ascii="Cambria" w:hAnsi="Cambria" w:cstheme="minorBidi"/>
                <w:b/>
                <w:iCs/>
                <w:color w:val="000000"/>
                <w:sz w:val="16"/>
                <w:szCs w:val="16"/>
              </w:rPr>
              <w:t>849.851,65</w:t>
            </w:r>
          </w:p>
        </w:tc>
        <w:tc>
          <w:tcPr>
            <w:tcW w:w="1260" w:type="dxa"/>
          </w:tcPr>
          <w:p w14:paraId="7D7E7387" w14:textId="77777777" w:rsidR="002F2BD0" w:rsidRPr="00C14F75" w:rsidRDefault="002F2BD0" w:rsidP="00926F42">
            <w:pPr>
              <w:jc w:val="center"/>
              <w:rPr>
                <w:rFonts w:ascii="Cambria" w:hAnsi="Cambria" w:cstheme="minorBidi"/>
                <w:b/>
                <w:i/>
                <w:color w:val="000000"/>
                <w:sz w:val="16"/>
                <w:szCs w:val="16"/>
              </w:rPr>
            </w:pPr>
          </w:p>
        </w:tc>
      </w:tr>
    </w:tbl>
    <w:p w14:paraId="14F77E30" w14:textId="77777777" w:rsidR="002F2BD0" w:rsidRPr="00C14F75" w:rsidRDefault="002F2BD0" w:rsidP="002F2BD0">
      <w:pPr>
        <w:spacing w:line="240" w:lineRule="auto"/>
        <w:jc w:val="both"/>
        <w:rPr>
          <w:rFonts w:ascii="Cambria" w:eastAsia="Times New Roman" w:hAnsi="Cambria"/>
          <w:kern w:val="0"/>
          <w:sz w:val="20"/>
          <w:szCs w:val="20"/>
          <w14:ligatures w14:val="none"/>
        </w:rPr>
      </w:pPr>
    </w:p>
    <w:p w14:paraId="75B0BC98" w14:textId="77777777" w:rsidR="002F2BD0" w:rsidRPr="00C14F75" w:rsidRDefault="002F2BD0" w:rsidP="002F2BD0">
      <w:pPr>
        <w:spacing w:line="240" w:lineRule="auto"/>
        <w:jc w:val="both"/>
        <w:rPr>
          <w:rFonts w:ascii="Cambria" w:eastAsia="Times New Roman" w:hAnsi="Cambria"/>
          <w:kern w:val="0"/>
          <w:sz w:val="20"/>
          <w:szCs w:val="20"/>
          <w14:ligatures w14:val="none"/>
        </w:rPr>
      </w:pPr>
    </w:p>
    <w:p w14:paraId="18400629" w14:textId="77777777" w:rsidR="002F2BD0" w:rsidRPr="00C14F75" w:rsidRDefault="002F2BD0" w:rsidP="002F2BD0">
      <w:pPr>
        <w:rPr>
          <w:rFonts w:ascii="Cambria" w:hAnsi="Cambria"/>
          <w:b/>
          <w:sz w:val="20"/>
          <w:szCs w:val="20"/>
        </w:rPr>
      </w:pPr>
      <w:r w:rsidRPr="00C14F75">
        <w:rPr>
          <w:rFonts w:ascii="Cambria" w:hAnsi="Cambria"/>
          <w:b/>
          <w:sz w:val="20"/>
          <w:szCs w:val="20"/>
        </w:rPr>
        <w:br w:type="page"/>
      </w:r>
    </w:p>
    <w:p w14:paraId="6B391EF2" w14:textId="77777777" w:rsidR="002F2BD0" w:rsidRPr="00C14F75" w:rsidRDefault="002F2BD0" w:rsidP="002F2BD0">
      <w:pPr>
        <w:spacing w:line="240" w:lineRule="auto"/>
        <w:jc w:val="both"/>
        <w:rPr>
          <w:rFonts w:ascii="Cambria" w:eastAsia="Times New Roman" w:hAnsi="Cambria"/>
          <w:kern w:val="0"/>
          <w:sz w:val="20"/>
          <w:szCs w:val="20"/>
          <w14:ligatures w14:val="none"/>
        </w:rPr>
      </w:pPr>
      <w:r w:rsidRPr="00C14F75">
        <w:rPr>
          <w:rFonts w:ascii="Cambria" w:hAnsi="Cambria"/>
          <w:b/>
          <w:sz w:val="20"/>
          <w:szCs w:val="20"/>
        </w:rPr>
        <w:lastRenderedPageBreak/>
        <w:t xml:space="preserve">Tableau A2.2. </w:t>
      </w:r>
      <w:r w:rsidRPr="00C14F75">
        <w:rPr>
          <w:rFonts w:ascii="Cambria" w:hAnsi="Cambria"/>
          <w:sz w:val="20"/>
          <w:szCs w:val="20"/>
        </w:rPr>
        <w:t>Liste des activités, des coûts correspondants et du financement garanti pour le GBYP, pour 2027. Le coût total lié à la coordination est indiqué à la fin du tableau.</w:t>
      </w:r>
    </w:p>
    <w:p w14:paraId="096511C5" w14:textId="77777777" w:rsidR="002F2BD0" w:rsidRPr="00C14F75" w:rsidRDefault="002F2BD0" w:rsidP="002F2BD0">
      <w:pPr>
        <w:spacing w:line="240" w:lineRule="auto"/>
        <w:jc w:val="both"/>
        <w:rPr>
          <w:rFonts w:ascii="Cambria" w:eastAsia="Times New Roman" w:hAnsi="Cambria"/>
          <w:kern w:val="0"/>
          <w:sz w:val="20"/>
          <w:szCs w:val="20"/>
          <w14:ligatures w14:val="none"/>
        </w:rPr>
      </w:pPr>
    </w:p>
    <w:tbl>
      <w:tblPr>
        <w:tblW w:w="12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175"/>
        <w:gridCol w:w="1250"/>
        <w:gridCol w:w="2070"/>
        <w:gridCol w:w="1080"/>
        <w:gridCol w:w="990"/>
        <w:gridCol w:w="1170"/>
        <w:gridCol w:w="2880"/>
        <w:gridCol w:w="1080"/>
        <w:gridCol w:w="1265"/>
      </w:tblGrid>
      <w:tr w:rsidR="002F2BD0" w:rsidRPr="00C14F75" w14:paraId="13FEEA6A" w14:textId="77777777" w:rsidTr="00926F42">
        <w:trPr>
          <w:trHeight w:val="148"/>
          <w:tblHeader/>
          <w:jc w:val="center"/>
        </w:trPr>
        <w:tc>
          <w:tcPr>
            <w:tcW w:w="1175" w:type="dxa"/>
            <w:vMerge w:val="restart"/>
            <w:shd w:val="clear" w:color="CCCCFF" w:fill="B4C6E7"/>
            <w:tcMar>
              <w:top w:w="40" w:type="dxa"/>
              <w:left w:w="40" w:type="dxa"/>
              <w:bottom w:w="40" w:type="dxa"/>
              <w:right w:w="40" w:type="dxa"/>
            </w:tcMar>
            <w:vAlign w:val="center"/>
          </w:tcPr>
          <w:p w14:paraId="05675CC1" w14:textId="77777777" w:rsidR="002F2BD0" w:rsidRPr="00C14F75" w:rsidRDefault="002F2BD0" w:rsidP="00926F42">
            <w:pPr>
              <w:widowControl w:val="0"/>
              <w:jc w:val="center"/>
              <w:rPr>
                <w:rFonts w:ascii="Cambria" w:eastAsia="Arial" w:hAnsi="Cambria" w:cs="Arial"/>
                <w:b/>
                <w:bCs/>
                <w:i/>
                <w:sz w:val="16"/>
                <w:szCs w:val="16"/>
              </w:rPr>
            </w:pPr>
            <w:r w:rsidRPr="00C14F75">
              <w:rPr>
                <w:rFonts w:ascii="Cambria" w:hAnsi="Cambria"/>
                <w:b/>
                <w:i/>
                <w:color w:val="000000"/>
                <w:sz w:val="16"/>
                <w:szCs w:val="16"/>
              </w:rPr>
              <w:t>Groupe</w:t>
            </w:r>
          </w:p>
        </w:tc>
        <w:tc>
          <w:tcPr>
            <w:tcW w:w="1250" w:type="dxa"/>
            <w:vMerge w:val="restart"/>
            <w:shd w:val="clear" w:color="CCCCFF" w:fill="B4C6E7"/>
            <w:vAlign w:val="center"/>
          </w:tcPr>
          <w:p w14:paraId="695E15B4" w14:textId="77777777" w:rsidR="002F2BD0" w:rsidRPr="00C14F75" w:rsidRDefault="002F2BD0" w:rsidP="00926F42">
            <w:pPr>
              <w:widowControl w:val="0"/>
              <w:jc w:val="center"/>
              <w:rPr>
                <w:rFonts w:ascii="Cambria" w:eastAsiaTheme="minorEastAsia" w:hAnsi="Cambria" w:cstheme="minorBidi"/>
                <w:b/>
                <w:bCs/>
                <w:i/>
                <w:sz w:val="16"/>
                <w:szCs w:val="16"/>
              </w:rPr>
            </w:pPr>
            <w:r w:rsidRPr="00C14F75">
              <w:rPr>
                <w:rFonts w:ascii="Cambria" w:hAnsi="Cambria"/>
                <w:b/>
                <w:i/>
                <w:color w:val="000000"/>
                <w:sz w:val="16"/>
                <w:szCs w:val="16"/>
              </w:rPr>
              <w:t>Poste budgétaire</w:t>
            </w:r>
          </w:p>
        </w:tc>
        <w:tc>
          <w:tcPr>
            <w:tcW w:w="2070" w:type="dxa"/>
            <w:vMerge w:val="restart"/>
            <w:shd w:val="clear" w:color="CCCCFF" w:fill="B4C6E7"/>
            <w:vAlign w:val="center"/>
          </w:tcPr>
          <w:p w14:paraId="59738011" w14:textId="77777777" w:rsidR="002F2BD0" w:rsidRPr="00C14F75" w:rsidRDefault="002F2BD0" w:rsidP="00926F42">
            <w:pPr>
              <w:widowControl w:val="0"/>
              <w:jc w:val="center"/>
              <w:rPr>
                <w:rFonts w:ascii="Cambria" w:eastAsiaTheme="minorEastAsia" w:hAnsi="Cambria" w:cstheme="minorBidi"/>
                <w:b/>
                <w:bCs/>
                <w:i/>
                <w:sz w:val="16"/>
                <w:szCs w:val="16"/>
              </w:rPr>
            </w:pPr>
            <w:r w:rsidRPr="00C14F75">
              <w:rPr>
                <w:rFonts w:ascii="Cambria" w:hAnsi="Cambria"/>
                <w:b/>
                <w:i/>
                <w:color w:val="000000"/>
                <w:sz w:val="16"/>
                <w:szCs w:val="16"/>
              </w:rPr>
              <w:t>Description</w:t>
            </w:r>
          </w:p>
        </w:tc>
        <w:tc>
          <w:tcPr>
            <w:tcW w:w="1080" w:type="dxa"/>
            <w:vMerge w:val="restart"/>
            <w:shd w:val="clear" w:color="000000" w:fill="B4C6E7"/>
            <w:tcMar>
              <w:top w:w="40" w:type="dxa"/>
              <w:left w:w="40" w:type="dxa"/>
              <w:bottom w:w="40" w:type="dxa"/>
              <w:right w:w="40" w:type="dxa"/>
            </w:tcMar>
            <w:vAlign w:val="center"/>
          </w:tcPr>
          <w:p w14:paraId="3F04F8AC" w14:textId="77777777" w:rsidR="002F2BD0" w:rsidRPr="00C14F75" w:rsidRDefault="002F2BD0" w:rsidP="00926F42">
            <w:pPr>
              <w:widowControl w:val="0"/>
              <w:jc w:val="center"/>
              <w:rPr>
                <w:rFonts w:ascii="Cambria" w:eastAsia="Arial" w:hAnsi="Cambria" w:cs="Arial"/>
                <w:b/>
                <w:bCs/>
                <w:i/>
                <w:sz w:val="16"/>
                <w:szCs w:val="16"/>
              </w:rPr>
            </w:pPr>
            <w:r w:rsidRPr="00C14F75">
              <w:rPr>
                <w:rFonts w:ascii="Cambria" w:hAnsi="Cambria" w:cstheme="minorBidi"/>
                <w:b/>
                <w:i/>
                <w:color w:val="000000"/>
                <w:sz w:val="16"/>
                <w:szCs w:val="16"/>
              </w:rPr>
              <w:t>2027</w:t>
            </w:r>
          </w:p>
        </w:tc>
        <w:tc>
          <w:tcPr>
            <w:tcW w:w="990" w:type="dxa"/>
            <w:vMerge w:val="restart"/>
            <w:shd w:val="clear" w:color="000000" w:fill="B4C6E7"/>
            <w:tcMar>
              <w:top w:w="40" w:type="dxa"/>
              <w:left w:w="40" w:type="dxa"/>
              <w:bottom w:w="40" w:type="dxa"/>
              <w:right w:w="40" w:type="dxa"/>
            </w:tcMar>
            <w:vAlign w:val="center"/>
          </w:tcPr>
          <w:p w14:paraId="3CC4B8EC" w14:textId="77777777" w:rsidR="002F2BD0" w:rsidRPr="00C14F75" w:rsidRDefault="002F2BD0" w:rsidP="00926F42">
            <w:pPr>
              <w:widowControl w:val="0"/>
              <w:jc w:val="center"/>
              <w:rPr>
                <w:rFonts w:ascii="Cambria" w:eastAsia="Arial" w:hAnsi="Cambria" w:cs="Arial"/>
                <w:b/>
                <w:bCs/>
                <w:i/>
                <w:sz w:val="16"/>
                <w:szCs w:val="16"/>
              </w:rPr>
            </w:pPr>
            <w:r w:rsidRPr="00C14F75">
              <w:rPr>
                <w:rFonts w:ascii="Cambria" w:hAnsi="Cambria" w:cstheme="minorBidi"/>
                <w:b/>
                <w:i/>
                <w:color w:val="000000"/>
                <w:sz w:val="16"/>
                <w:szCs w:val="16"/>
              </w:rPr>
              <w:t>2028</w:t>
            </w:r>
          </w:p>
        </w:tc>
        <w:tc>
          <w:tcPr>
            <w:tcW w:w="1170" w:type="dxa"/>
            <w:vMerge w:val="restart"/>
            <w:shd w:val="clear" w:color="000000" w:fill="B4C6E7"/>
            <w:tcMar>
              <w:top w:w="40" w:type="dxa"/>
              <w:left w:w="40" w:type="dxa"/>
              <w:bottom w:w="40" w:type="dxa"/>
              <w:right w:w="40" w:type="dxa"/>
            </w:tcMar>
            <w:vAlign w:val="center"/>
          </w:tcPr>
          <w:p w14:paraId="61F718CA" w14:textId="77777777" w:rsidR="002F2BD0" w:rsidRPr="00C14F75" w:rsidRDefault="002F2BD0" w:rsidP="00926F42">
            <w:pPr>
              <w:widowControl w:val="0"/>
              <w:jc w:val="center"/>
              <w:rPr>
                <w:rFonts w:ascii="Cambria" w:eastAsia="Arial" w:hAnsi="Cambria" w:cs="Arial"/>
                <w:b/>
                <w:bCs/>
                <w:i/>
                <w:sz w:val="16"/>
                <w:szCs w:val="16"/>
              </w:rPr>
            </w:pPr>
            <w:r w:rsidRPr="00C14F75">
              <w:rPr>
                <w:rFonts w:ascii="Cambria" w:hAnsi="Cambria" w:cstheme="minorBidi"/>
                <w:b/>
                <w:i/>
                <w:color w:val="000000"/>
                <w:sz w:val="16"/>
                <w:szCs w:val="16"/>
              </w:rPr>
              <w:t>2029</w:t>
            </w:r>
          </w:p>
        </w:tc>
        <w:tc>
          <w:tcPr>
            <w:tcW w:w="2880" w:type="dxa"/>
            <w:vMerge w:val="restart"/>
            <w:shd w:val="clear" w:color="000000" w:fill="B4C6E7"/>
            <w:tcMar>
              <w:top w:w="40" w:type="dxa"/>
              <w:left w:w="40" w:type="dxa"/>
              <w:bottom w:w="40" w:type="dxa"/>
              <w:right w:w="40" w:type="dxa"/>
            </w:tcMar>
            <w:vAlign w:val="center"/>
          </w:tcPr>
          <w:p w14:paraId="5F7EDC2A" w14:textId="77777777" w:rsidR="002F2BD0" w:rsidRPr="00C14F75" w:rsidRDefault="002F2BD0" w:rsidP="00926F42">
            <w:pPr>
              <w:widowControl w:val="0"/>
              <w:jc w:val="center"/>
              <w:rPr>
                <w:rFonts w:ascii="Cambria" w:eastAsia="Arial" w:hAnsi="Cambria" w:cs="Arial"/>
                <w:b/>
                <w:bCs/>
                <w:i/>
                <w:sz w:val="16"/>
                <w:szCs w:val="16"/>
              </w:rPr>
            </w:pPr>
            <w:r w:rsidRPr="00C14F75">
              <w:rPr>
                <w:rFonts w:ascii="Cambria" w:hAnsi="Cambria" w:cstheme="minorBidi"/>
                <w:b/>
                <w:i/>
                <w:color w:val="000000"/>
                <w:sz w:val="16"/>
                <w:szCs w:val="16"/>
              </w:rPr>
              <w:t>Explications</w:t>
            </w:r>
          </w:p>
        </w:tc>
        <w:tc>
          <w:tcPr>
            <w:tcW w:w="2345" w:type="dxa"/>
            <w:gridSpan w:val="2"/>
            <w:shd w:val="clear" w:color="000000" w:fill="B4C6E7"/>
            <w:vAlign w:val="center"/>
          </w:tcPr>
          <w:p w14:paraId="20D12ED8" w14:textId="77777777" w:rsidR="002F2BD0" w:rsidRPr="00C14F75" w:rsidRDefault="002F2BD0" w:rsidP="00926F42">
            <w:pPr>
              <w:widowControl w:val="0"/>
              <w:jc w:val="center"/>
              <w:rPr>
                <w:rFonts w:ascii="Cambria" w:hAnsi="Cambria" w:cstheme="minorBidi"/>
                <w:b/>
                <w:bCs/>
                <w:i/>
                <w:color w:val="000000"/>
                <w:sz w:val="16"/>
                <w:szCs w:val="16"/>
              </w:rPr>
            </w:pPr>
            <w:r w:rsidRPr="00C14F75">
              <w:rPr>
                <w:rFonts w:ascii="Cambria" w:hAnsi="Cambria" w:cstheme="minorBidi"/>
                <w:b/>
                <w:bCs/>
                <w:i/>
                <w:color w:val="000000"/>
                <w:sz w:val="16"/>
                <w:szCs w:val="16"/>
              </w:rPr>
              <w:t>Financement garanti (€)</w:t>
            </w:r>
          </w:p>
        </w:tc>
      </w:tr>
      <w:tr w:rsidR="002F2BD0" w:rsidRPr="00C14F75" w14:paraId="112E4220" w14:textId="77777777" w:rsidTr="00926F42">
        <w:trPr>
          <w:trHeight w:val="202"/>
          <w:tblHeader/>
          <w:jc w:val="center"/>
        </w:trPr>
        <w:tc>
          <w:tcPr>
            <w:tcW w:w="1175" w:type="dxa"/>
            <w:vMerge/>
            <w:shd w:val="clear" w:color="auto" w:fill="B4C6E7"/>
            <w:tcMar>
              <w:top w:w="40" w:type="dxa"/>
              <w:left w:w="40" w:type="dxa"/>
              <w:bottom w:w="40" w:type="dxa"/>
              <w:right w:w="40" w:type="dxa"/>
            </w:tcMar>
            <w:vAlign w:val="center"/>
          </w:tcPr>
          <w:p w14:paraId="3573A519" w14:textId="77777777" w:rsidR="002F2BD0" w:rsidRPr="00C14F75" w:rsidRDefault="002F2BD0" w:rsidP="00926F42">
            <w:pPr>
              <w:widowControl w:val="0"/>
              <w:jc w:val="center"/>
              <w:rPr>
                <w:rFonts w:ascii="Cambria" w:eastAsiaTheme="minorEastAsia" w:hAnsi="Cambria" w:cstheme="minorBidi"/>
                <w:b/>
                <w:i/>
                <w:sz w:val="16"/>
                <w:szCs w:val="16"/>
              </w:rPr>
            </w:pPr>
          </w:p>
        </w:tc>
        <w:tc>
          <w:tcPr>
            <w:tcW w:w="1250" w:type="dxa"/>
            <w:vMerge/>
            <w:shd w:val="clear" w:color="auto" w:fill="B4C6E7"/>
            <w:vAlign w:val="center"/>
          </w:tcPr>
          <w:p w14:paraId="30917997" w14:textId="77777777" w:rsidR="002F2BD0" w:rsidRPr="00C14F75" w:rsidRDefault="002F2BD0" w:rsidP="00926F42">
            <w:pPr>
              <w:widowControl w:val="0"/>
              <w:rPr>
                <w:rFonts w:ascii="Cambria" w:eastAsiaTheme="minorEastAsia" w:hAnsi="Cambria" w:cstheme="minorBidi"/>
                <w:b/>
                <w:i/>
                <w:sz w:val="16"/>
                <w:szCs w:val="16"/>
              </w:rPr>
            </w:pPr>
          </w:p>
        </w:tc>
        <w:tc>
          <w:tcPr>
            <w:tcW w:w="2070" w:type="dxa"/>
            <w:vMerge/>
            <w:shd w:val="clear" w:color="auto" w:fill="B4C6E7"/>
            <w:vAlign w:val="center"/>
          </w:tcPr>
          <w:p w14:paraId="57F25099" w14:textId="77777777" w:rsidR="002F2BD0" w:rsidRPr="00C14F75" w:rsidRDefault="002F2BD0" w:rsidP="00926F42">
            <w:pPr>
              <w:widowControl w:val="0"/>
              <w:jc w:val="center"/>
              <w:rPr>
                <w:rFonts w:ascii="Cambria" w:eastAsiaTheme="minorEastAsia" w:hAnsi="Cambria" w:cstheme="minorBidi"/>
                <w:b/>
                <w:i/>
                <w:sz w:val="16"/>
                <w:szCs w:val="16"/>
              </w:rPr>
            </w:pPr>
          </w:p>
        </w:tc>
        <w:tc>
          <w:tcPr>
            <w:tcW w:w="1080" w:type="dxa"/>
            <w:vMerge/>
            <w:shd w:val="clear" w:color="auto" w:fill="B4C6E7"/>
            <w:tcMar>
              <w:top w:w="40" w:type="dxa"/>
              <w:left w:w="40" w:type="dxa"/>
              <w:bottom w:w="40" w:type="dxa"/>
              <w:right w:w="40" w:type="dxa"/>
            </w:tcMar>
            <w:vAlign w:val="center"/>
          </w:tcPr>
          <w:p w14:paraId="060AE703" w14:textId="77777777" w:rsidR="002F2BD0" w:rsidRPr="00C14F75" w:rsidRDefault="002F2BD0" w:rsidP="00926F42">
            <w:pPr>
              <w:widowControl w:val="0"/>
              <w:jc w:val="center"/>
              <w:rPr>
                <w:rFonts w:ascii="Cambria" w:eastAsiaTheme="minorEastAsia" w:hAnsi="Cambria" w:cstheme="minorBidi"/>
                <w:b/>
                <w:i/>
                <w:sz w:val="16"/>
                <w:szCs w:val="16"/>
              </w:rPr>
            </w:pPr>
          </w:p>
        </w:tc>
        <w:tc>
          <w:tcPr>
            <w:tcW w:w="990" w:type="dxa"/>
            <w:vMerge/>
            <w:shd w:val="clear" w:color="auto" w:fill="B4C6E7"/>
            <w:tcMar>
              <w:top w:w="40" w:type="dxa"/>
              <w:left w:w="40" w:type="dxa"/>
              <w:bottom w:w="40" w:type="dxa"/>
              <w:right w:w="40" w:type="dxa"/>
            </w:tcMar>
            <w:vAlign w:val="center"/>
          </w:tcPr>
          <w:p w14:paraId="6B4D0101" w14:textId="77777777" w:rsidR="002F2BD0" w:rsidRPr="00C14F75" w:rsidRDefault="002F2BD0" w:rsidP="00926F42">
            <w:pPr>
              <w:widowControl w:val="0"/>
              <w:jc w:val="center"/>
              <w:rPr>
                <w:rFonts w:ascii="Cambria" w:eastAsiaTheme="minorEastAsia" w:hAnsi="Cambria" w:cstheme="minorBidi"/>
                <w:b/>
                <w:i/>
                <w:sz w:val="16"/>
                <w:szCs w:val="16"/>
              </w:rPr>
            </w:pPr>
          </w:p>
        </w:tc>
        <w:tc>
          <w:tcPr>
            <w:tcW w:w="1170" w:type="dxa"/>
            <w:vMerge/>
            <w:shd w:val="clear" w:color="auto" w:fill="B4C6E7"/>
            <w:tcMar>
              <w:top w:w="40" w:type="dxa"/>
              <w:left w:w="40" w:type="dxa"/>
              <w:bottom w:w="40" w:type="dxa"/>
              <w:right w:w="40" w:type="dxa"/>
            </w:tcMar>
            <w:vAlign w:val="center"/>
          </w:tcPr>
          <w:p w14:paraId="042C75EF" w14:textId="77777777" w:rsidR="002F2BD0" w:rsidRPr="00C14F75" w:rsidRDefault="002F2BD0" w:rsidP="00926F42">
            <w:pPr>
              <w:widowControl w:val="0"/>
              <w:jc w:val="center"/>
              <w:rPr>
                <w:rFonts w:ascii="Cambria" w:eastAsiaTheme="minorEastAsia" w:hAnsi="Cambria" w:cstheme="minorBidi"/>
                <w:b/>
                <w:i/>
                <w:sz w:val="16"/>
                <w:szCs w:val="16"/>
              </w:rPr>
            </w:pPr>
          </w:p>
        </w:tc>
        <w:tc>
          <w:tcPr>
            <w:tcW w:w="2880" w:type="dxa"/>
            <w:vMerge/>
            <w:shd w:val="clear" w:color="auto" w:fill="B4C6E7"/>
            <w:tcMar>
              <w:top w:w="40" w:type="dxa"/>
              <w:left w:w="40" w:type="dxa"/>
              <w:bottom w:w="40" w:type="dxa"/>
              <w:right w:w="40" w:type="dxa"/>
            </w:tcMar>
            <w:vAlign w:val="center"/>
          </w:tcPr>
          <w:p w14:paraId="38B4FAF6" w14:textId="77777777" w:rsidR="002F2BD0" w:rsidRPr="00C14F75" w:rsidRDefault="002F2BD0" w:rsidP="00926F42">
            <w:pPr>
              <w:widowControl w:val="0"/>
              <w:rPr>
                <w:rFonts w:ascii="Cambria" w:eastAsiaTheme="minorEastAsia" w:hAnsi="Cambria" w:cstheme="minorBidi"/>
                <w:sz w:val="16"/>
                <w:szCs w:val="16"/>
              </w:rPr>
            </w:pPr>
          </w:p>
        </w:tc>
        <w:tc>
          <w:tcPr>
            <w:tcW w:w="1080" w:type="dxa"/>
            <w:shd w:val="clear" w:color="000000" w:fill="B4C6E7"/>
          </w:tcPr>
          <w:p w14:paraId="120C7E7F" w14:textId="77777777" w:rsidR="002F2BD0" w:rsidRPr="00C14F75" w:rsidRDefault="002F2BD0" w:rsidP="00926F42">
            <w:pPr>
              <w:widowControl w:val="0"/>
              <w:jc w:val="center"/>
              <w:rPr>
                <w:rFonts w:ascii="Cambria" w:eastAsiaTheme="minorEastAsia" w:hAnsi="Cambria" w:cstheme="minorBidi"/>
                <w:i/>
                <w:sz w:val="16"/>
                <w:szCs w:val="16"/>
              </w:rPr>
            </w:pPr>
            <w:r w:rsidRPr="00C14F75">
              <w:rPr>
                <w:rFonts w:ascii="Cambria" w:hAnsi="Cambria" w:cstheme="minorBidi"/>
                <w:b/>
                <w:i/>
                <w:color w:val="000000"/>
                <w:sz w:val="16"/>
                <w:szCs w:val="16"/>
              </w:rPr>
              <w:t>2027</w:t>
            </w:r>
          </w:p>
        </w:tc>
        <w:tc>
          <w:tcPr>
            <w:tcW w:w="1265" w:type="dxa"/>
            <w:shd w:val="clear" w:color="000000" w:fill="B4C6E7"/>
          </w:tcPr>
          <w:p w14:paraId="045D7A6C" w14:textId="77777777" w:rsidR="002F2BD0" w:rsidRPr="00C14F75" w:rsidRDefault="002F2BD0" w:rsidP="00926F42">
            <w:pPr>
              <w:widowControl w:val="0"/>
              <w:jc w:val="center"/>
              <w:rPr>
                <w:rFonts w:ascii="Cambria" w:eastAsiaTheme="minorEastAsia" w:hAnsi="Cambria" w:cstheme="minorBidi"/>
                <w:i/>
                <w:sz w:val="16"/>
                <w:szCs w:val="16"/>
              </w:rPr>
            </w:pPr>
            <w:r w:rsidRPr="00C14F75">
              <w:rPr>
                <w:rFonts w:ascii="Cambria" w:hAnsi="Cambria" w:cstheme="minorBidi"/>
                <w:b/>
                <w:i/>
                <w:color w:val="000000"/>
                <w:sz w:val="16"/>
                <w:szCs w:val="16"/>
              </w:rPr>
              <w:t>Source</w:t>
            </w:r>
          </w:p>
        </w:tc>
      </w:tr>
      <w:tr w:rsidR="002F2BD0" w:rsidRPr="00C14F75" w14:paraId="0EABA7BE" w14:textId="77777777" w:rsidTr="00926F42">
        <w:trPr>
          <w:trHeight w:val="402"/>
          <w:jc w:val="center"/>
        </w:trPr>
        <w:tc>
          <w:tcPr>
            <w:tcW w:w="1175" w:type="dxa"/>
            <w:vMerge w:val="restart"/>
            <w:tcMar>
              <w:top w:w="40" w:type="dxa"/>
              <w:left w:w="40" w:type="dxa"/>
              <w:bottom w:w="40" w:type="dxa"/>
              <w:right w:w="40" w:type="dxa"/>
            </w:tcMar>
            <w:vAlign w:val="center"/>
          </w:tcPr>
          <w:p w14:paraId="36AB84A4"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Arial" w:hAnsi="Cambria" w:cs="Arial"/>
                <w:sz w:val="16"/>
                <w:szCs w:val="16"/>
              </w:rPr>
              <w:t>Thon rouge (GBYP)</w:t>
            </w:r>
          </w:p>
        </w:tc>
        <w:tc>
          <w:tcPr>
            <w:tcW w:w="1250" w:type="dxa"/>
            <w:vMerge w:val="restart"/>
            <w:vAlign w:val="center"/>
          </w:tcPr>
          <w:p w14:paraId="6D0C5833" w14:textId="77777777" w:rsidR="002F2BD0" w:rsidRPr="00C14F75" w:rsidRDefault="002F2BD0" w:rsidP="00926F42">
            <w:pPr>
              <w:widowControl w:val="0"/>
              <w:jc w:val="center"/>
              <w:rPr>
                <w:rFonts w:ascii="Cambria" w:eastAsiaTheme="minorEastAsia" w:hAnsi="Cambria" w:cstheme="minorBidi"/>
                <w:sz w:val="16"/>
                <w:szCs w:val="16"/>
              </w:rPr>
            </w:pPr>
            <w:r w:rsidRPr="00C14F75">
              <w:rPr>
                <w:rFonts w:ascii="Cambria" w:eastAsiaTheme="minorEastAsia" w:hAnsi="Cambria" w:cstheme="minorBidi"/>
                <w:sz w:val="16"/>
                <w:szCs w:val="16"/>
              </w:rPr>
              <w:t>Marquage</w:t>
            </w:r>
          </w:p>
        </w:tc>
        <w:tc>
          <w:tcPr>
            <w:tcW w:w="2070" w:type="dxa"/>
            <w:vMerge w:val="restart"/>
            <w:vAlign w:val="center"/>
          </w:tcPr>
          <w:p w14:paraId="0DA08774" w14:textId="77777777" w:rsidR="002F2BD0" w:rsidRPr="00C14F75" w:rsidRDefault="002F2BD0" w:rsidP="00926F42">
            <w:pPr>
              <w:widowControl w:val="0"/>
              <w:rPr>
                <w:rFonts w:ascii="Cambria" w:eastAsiaTheme="minorEastAsia" w:hAnsi="Cambria" w:cstheme="minorBidi"/>
                <w:sz w:val="16"/>
                <w:szCs w:val="16"/>
              </w:rPr>
            </w:pPr>
            <w:r w:rsidRPr="00C14F75">
              <w:rPr>
                <w:rFonts w:ascii="Cambria" w:eastAsiaTheme="minorEastAsia" w:hAnsi="Cambria" w:cstheme="minorBidi"/>
                <w:sz w:val="16"/>
                <w:szCs w:val="16"/>
              </w:rPr>
              <w:t>Marques et matériel de marquage</w:t>
            </w:r>
          </w:p>
        </w:tc>
        <w:tc>
          <w:tcPr>
            <w:tcW w:w="1080" w:type="dxa"/>
            <w:vMerge w:val="restart"/>
            <w:tcMar>
              <w:top w:w="40" w:type="dxa"/>
              <w:left w:w="40" w:type="dxa"/>
              <w:bottom w:w="40" w:type="dxa"/>
              <w:right w:w="40" w:type="dxa"/>
            </w:tcMar>
            <w:vAlign w:val="center"/>
          </w:tcPr>
          <w:p w14:paraId="62792868"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Theme="minorEastAsia" w:hAnsi="Cambria" w:cstheme="minorBidi"/>
                <w:sz w:val="16"/>
                <w:szCs w:val="16"/>
              </w:rPr>
              <w:t>90.000</w:t>
            </w:r>
          </w:p>
        </w:tc>
        <w:tc>
          <w:tcPr>
            <w:tcW w:w="990" w:type="dxa"/>
            <w:vMerge w:val="restart"/>
            <w:tcMar>
              <w:top w:w="40" w:type="dxa"/>
              <w:left w:w="40" w:type="dxa"/>
              <w:bottom w:w="40" w:type="dxa"/>
              <w:right w:w="40" w:type="dxa"/>
            </w:tcMar>
            <w:vAlign w:val="center"/>
          </w:tcPr>
          <w:p w14:paraId="5D10119E"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Theme="minorEastAsia" w:hAnsi="Cambria" w:cstheme="minorBidi"/>
                <w:sz w:val="16"/>
                <w:szCs w:val="16"/>
              </w:rPr>
              <w:t>80.000</w:t>
            </w:r>
          </w:p>
        </w:tc>
        <w:tc>
          <w:tcPr>
            <w:tcW w:w="1170" w:type="dxa"/>
            <w:vMerge w:val="restart"/>
            <w:tcMar>
              <w:top w:w="40" w:type="dxa"/>
              <w:left w:w="40" w:type="dxa"/>
              <w:bottom w:w="40" w:type="dxa"/>
              <w:right w:w="40" w:type="dxa"/>
            </w:tcMar>
            <w:vAlign w:val="center"/>
          </w:tcPr>
          <w:p w14:paraId="4C80D38F"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Theme="minorEastAsia" w:hAnsi="Cambria" w:cstheme="minorBidi"/>
                <w:sz w:val="16"/>
                <w:szCs w:val="16"/>
              </w:rPr>
              <w:t>80.000</w:t>
            </w:r>
          </w:p>
        </w:tc>
        <w:tc>
          <w:tcPr>
            <w:tcW w:w="2880" w:type="dxa"/>
            <w:vMerge w:val="restart"/>
            <w:tcMar>
              <w:top w:w="40" w:type="dxa"/>
              <w:left w:w="40" w:type="dxa"/>
              <w:bottom w:w="40" w:type="dxa"/>
              <w:right w:w="40" w:type="dxa"/>
            </w:tcMar>
            <w:vAlign w:val="center"/>
          </w:tcPr>
          <w:p w14:paraId="0540E3C7" w14:textId="77777777" w:rsidR="002F2BD0" w:rsidRPr="00C14F75" w:rsidRDefault="002F2BD0" w:rsidP="00926F42">
            <w:pPr>
              <w:widowControl w:val="0"/>
              <w:rPr>
                <w:rFonts w:ascii="Cambria" w:eastAsia="Arial" w:hAnsi="Cambria" w:cs="Arial"/>
                <w:sz w:val="16"/>
                <w:szCs w:val="16"/>
              </w:rPr>
            </w:pPr>
            <w:r w:rsidRPr="00C14F75">
              <w:rPr>
                <w:rFonts w:ascii="Cambria" w:eastAsiaTheme="minorEastAsia" w:hAnsi="Cambria" w:cstheme="minorBidi"/>
                <w:sz w:val="16"/>
                <w:szCs w:val="16"/>
              </w:rPr>
              <w:t>Marques électroniques de différents types</w:t>
            </w:r>
          </w:p>
        </w:tc>
        <w:tc>
          <w:tcPr>
            <w:tcW w:w="1080" w:type="dxa"/>
            <w:vAlign w:val="center"/>
          </w:tcPr>
          <w:p w14:paraId="256F0011" w14:textId="77777777" w:rsidR="002F2BD0" w:rsidRPr="00C14F75" w:rsidRDefault="002F2BD0" w:rsidP="00926F42">
            <w:pPr>
              <w:widowControl w:val="0"/>
              <w:jc w:val="center"/>
              <w:rPr>
                <w:rFonts w:ascii="Cambria" w:eastAsiaTheme="minorEastAsia" w:hAnsi="Cambria" w:cstheme="minorBidi"/>
                <w:sz w:val="16"/>
                <w:szCs w:val="16"/>
              </w:rPr>
            </w:pPr>
            <w:r w:rsidRPr="00C14F75">
              <w:rPr>
                <w:rFonts w:ascii="Cambria" w:eastAsiaTheme="minorEastAsia" w:hAnsi="Cambria" w:cstheme="minorBidi"/>
                <w:sz w:val="16"/>
                <w:szCs w:val="16"/>
              </w:rPr>
              <w:t>4.666,27</w:t>
            </w:r>
          </w:p>
        </w:tc>
        <w:tc>
          <w:tcPr>
            <w:tcW w:w="1265" w:type="dxa"/>
            <w:vAlign w:val="center"/>
          </w:tcPr>
          <w:p w14:paraId="2E625D8D" w14:textId="77777777" w:rsidR="002F2BD0" w:rsidRPr="00C14F75" w:rsidRDefault="002F2BD0" w:rsidP="00926F42">
            <w:pPr>
              <w:widowControl w:val="0"/>
              <w:jc w:val="center"/>
              <w:rPr>
                <w:rFonts w:ascii="Cambria" w:eastAsiaTheme="minorEastAsia" w:hAnsi="Cambria" w:cstheme="minorBidi"/>
                <w:sz w:val="16"/>
                <w:szCs w:val="16"/>
              </w:rPr>
            </w:pPr>
            <w:r w:rsidRPr="00C14F75">
              <w:rPr>
                <w:rFonts w:ascii="Cambria" w:eastAsiaTheme="minorEastAsia" w:hAnsi="Cambria" w:cstheme="minorBidi"/>
                <w:sz w:val="16"/>
                <w:szCs w:val="16"/>
              </w:rPr>
              <w:t>CAN</w:t>
            </w:r>
          </w:p>
        </w:tc>
      </w:tr>
      <w:tr w:rsidR="002F2BD0" w:rsidRPr="00C14F75" w14:paraId="25BCA48F" w14:textId="77777777" w:rsidTr="00926F42">
        <w:trPr>
          <w:trHeight w:val="402"/>
          <w:jc w:val="center"/>
        </w:trPr>
        <w:tc>
          <w:tcPr>
            <w:tcW w:w="1175" w:type="dxa"/>
            <w:vMerge/>
            <w:tcMar>
              <w:top w:w="40" w:type="dxa"/>
              <w:left w:w="40" w:type="dxa"/>
              <w:bottom w:w="40" w:type="dxa"/>
              <w:right w:w="40" w:type="dxa"/>
            </w:tcMar>
            <w:vAlign w:val="center"/>
          </w:tcPr>
          <w:p w14:paraId="6A4EDC5E" w14:textId="77777777" w:rsidR="002F2BD0" w:rsidRPr="00C14F75" w:rsidRDefault="002F2BD0" w:rsidP="00926F42">
            <w:pPr>
              <w:widowControl w:val="0"/>
              <w:rPr>
                <w:rFonts w:ascii="Cambria" w:eastAsia="Arial" w:hAnsi="Cambria" w:cs="Arial"/>
                <w:sz w:val="16"/>
                <w:szCs w:val="16"/>
              </w:rPr>
            </w:pPr>
          </w:p>
        </w:tc>
        <w:tc>
          <w:tcPr>
            <w:tcW w:w="1250" w:type="dxa"/>
            <w:vMerge/>
            <w:vAlign w:val="center"/>
          </w:tcPr>
          <w:p w14:paraId="6E68F2C3" w14:textId="77777777" w:rsidR="002F2BD0" w:rsidRPr="00C14F75" w:rsidRDefault="002F2BD0" w:rsidP="00926F42">
            <w:pPr>
              <w:widowControl w:val="0"/>
              <w:jc w:val="center"/>
              <w:rPr>
                <w:rFonts w:ascii="Cambria" w:eastAsiaTheme="minorEastAsia" w:hAnsi="Cambria" w:cstheme="minorBidi"/>
                <w:sz w:val="16"/>
                <w:szCs w:val="16"/>
              </w:rPr>
            </w:pPr>
          </w:p>
        </w:tc>
        <w:tc>
          <w:tcPr>
            <w:tcW w:w="2070" w:type="dxa"/>
            <w:vMerge/>
            <w:vAlign w:val="center"/>
          </w:tcPr>
          <w:p w14:paraId="4B362344" w14:textId="77777777" w:rsidR="002F2BD0" w:rsidRPr="00C14F75" w:rsidRDefault="002F2BD0" w:rsidP="00926F42">
            <w:pPr>
              <w:widowControl w:val="0"/>
              <w:rPr>
                <w:rFonts w:ascii="Cambria" w:eastAsiaTheme="minorEastAsia" w:hAnsi="Cambria" w:cstheme="minorBidi"/>
                <w:sz w:val="16"/>
                <w:szCs w:val="16"/>
              </w:rPr>
            </w:pPr>
          </w:p>
        </w:tc>
        <w:tc>
          <w:tcPr>
            <w:tcW w:w="1080" w:type="dxa"/>
            <w:vMerge/>
            <w:tcMar>
              <w:top w:w="40" w:type="dxa"/>
              <w:left w:w="40" w:type="dxa"/>
              <w:bottom w:w="40" w:type="dxa"/>
              <w:right w:w="40" w:type="dxa"/>
            </w:tcMar>
            <w:vAlign w:val="center"/>
          </w:tcPr>
          <w:p w14:paraId="76F3CE6D" w14:textId="77777777" w:rsidR="002F2BD0" w:rsidRPr="00C14F75" w:rsidRDefault="002F2BD0" w:rsidP="00926F42">
            <w:pPr>
              <w:widowControl w:val="0"/>
              <w:jc w:val="center"/>
              <w:rPr>
                <w:rFonts w:ascii="Cambria" w:eastAsiaTheme="minorEastAsia" w:hAnsi="Cambria" w:cstheme="minorBidi"/>
                <w:sz w:val="16"/>
                <w:szCs w:val="16"/>
              </w:rPr>
            </w:pPr>
          </w:p>
        </w:tc>
        <w:tc>
          <w:tcPr>
            <w:tcW w:w="990" w:type="dxa"/>
            <w:vMerge/>
            <w:tcMar>
              <w:top w:w="40" w:type="dxa"/>
              <w:left w:w="40" w:type="dxa"/>
              <w:bottom w:w="40" w:type="dxa"/>
              <w:right w:w="40" w:type="dxa"/>
            </w:tcMar>
            <w:vAlign w:val="center"/>
          </w:tcPr>
          <w:p w14:paraId="02432CEE" w14:textId="77777777" w:rsidR="002F2BD0" w:rsidRPr="00C14F75" w:rsidRDefault="002F2BD0" w:rsidP="00926F42">
            <w:pPr>
              <w:widowControl w:val="0"/>
              <w:jc w:val="center"/>
              <w:rPr>
                <w:rFonts w:ascii="Cambria" w:eastAsiaTheme="minorEastAsia" w:hAnsi="Cambria" w:cstheme="minorBidi"/>
                <w:sz w:val="16"/>
                <w:szCs w:val="16"/>
              </w:rPr>
            </w:pPr>
          </w:p>
        </w:tc>
        <w:tc>
          <w:tcPr>
            <w:tcW w:w="1170" w:type="dxa"/>
            <w:vMerge/>
            <w:tcMar>
              <w:top w:w="40" w:type="dxa"/>
              <w:left w:w="40" w:type="dxa"/>
              <w:bottom w:w="40" w:type="dxa"/>
              <w:right w:w="40" w:type="dxa"/>
            </w:tcMar>
            <w:vAlign w:val="center"/>
          </w:tcPr>
          <w:p w14:paraId="661F475A" w14:textId="77777777" w:rsidR="002F2BD0" w:rsidRPr="00C14F75" w:rsidRDefault="002F2BD0" w:rsidP="00926F42">
            <w:pPr>
              <w:widowControl w:val="0"/>
              <w:jc w:val="center"/>
              <w:rPr>
                <w:rFonts w:ascii="Cambria" w:eastAsiaTheme="minorEastAsia" w:hAnsi="Cambria" w:cstheme="minorBidi"/>
                <w:sz w:val="16"/>
                <w:szCs w:val="16"/>
              </w:rPr>
            </w:pPr>
          </w:p>
        </w:tc>
        <w:tc>
          <w:tcPr>
            <w:tcW w:w="2880" w:type="dxa"/>
            <w:vMerge/>
            <w:tcMar>
              <w:top w:w="40" w:type="dxa"/>
              <w:left w:w="40" w:type="dxa"/>
              <w:bottom w:w="40" w:type="dxa"/>
              <w:right w:w="40" w:type="dxa"/>
            </w:tcMar>
            <w:vAlign w:val="center"/>
          </w:tcPr>
          <w:p w14:paraId="59013DEF" w14:textId="77777777" w:rsidR="002F2BD0" w:rsidRPr="00C14F75" w:rsidRDefault="002F2BD0" w:rsidP="00926F42">
            <w:pPr>
              <w:widowControl w:val="0"/>
              <w:rPr>
                <w:rFonts w:ascii="Cambria" w:eastAsiaTheme="minorEastAsia" w:hAnsi="Cambria" w:cstheme="minorBidi"/>
                <w:sz w:val="16"/>
                <w:szCs w:val="16"/>
              </w:rPr>
            </w:pPr>
          </w:p>
        </w:tc>
        <w:tc>
          <w:tcPr>
            <w:tcW w:w="1080" w:type="dxa"/>
            <w:vAlign w:val="center"/>
          </w:tcPr>
          <w:p w14:paraId="1FB1DC6F" w14:textId="77777777" w:rsidR="002F2BD0" w:rsidRPr="00C14F75" w:rsidRDefault="002F2BD0" w:rsidP="00926F42">
            <w:pPr>
              <w:widowControl w:val="0"/>
              <w:jc w:val="center"/>
              <w:rPr>
                <w:rFonts w:ascii="Cambria" w:eastAsiaTheme="minorEastAsia" w:hAnsi="Cambria" w:cstheme="minorBidi"/>
                <w:sz w:val="16"/>
                <w:szCs w:val="16"/>
              </w:rPr>
            </w:pPr>
            <w:r w:rsidRPr="00C14F75">
              <w:rPr>
                <w:rFonts w:ascii="Cambria" w:eastAsiaTheme="minorEastAsia" w:hAnsi="Cambria" w:cstheme="minorBidi"/>
                <w:sz w:val="16"/>
                <w:szCs w:val="16"/>
              </w:rPr>
              <w:t>85.333,73</w:t>
            </w:r>
          </w:p>
        </w:tc>
        <w:tc>
          <w:tcPr>
            <w:tcW w:w="1265" w:type="dxa"/>
            <w:vMerge w:val="restart"/>
            <w:vAlign w:val="center"/>
          </w:tcPr>
          <w:p w14:paraId="0562434D" w14:textId="77777777" w:rsidR="002F2BD0" w:rsidRPr="00C14F75" w:rsidRDefault="002F2BD0" w:rsidP="00926F42">
            <w:pPr>
              <w:widowControl w:val="0"/>
              <w:jc w:val="center"/>
              <w:rPr>
                <w:rFonts w:ascii="Cambria" w:eastAsiaTheme="minorEastAsia" w:hAnsi="Cambria" w:cstheme="minorBidi"/>
                <w:sz w:val="16"/>
                <w:szCs w:val="16"/>
              </w:rPr>
            </w:pPr>
            <w:r w:rsidRPr="00C14F75">
              <w:rPr>
                <w:rFonts w:ascii="Cambria" w:eastAsiaTheme="minorEastAsia" w:hAnsi="Cambria" w:cstheme="minorBidi"/>
                <w:sz w:val="16"/>
                <w:szCs w:val="16"/>
              </w:rPr>
              <w:t>Solde GBYP + CPC avec un pourcentage de TAC de BFT-E (proportionnel au pourcentage)</w:t>
            </w:r>
          </w:p>
        </w:tc>
      </w:tr>
      <w:tr w:rsidR="002F2BD0" w:rsidRPr="00C14F75" w14:paraId="23EDEEB2" w14:textId="77777777" w:rsidTr="00926F42">
        <w:trPr>
          <w:trHeight w:val="540"/>
          <w:jc w:val="center"/>
        </w:trPr>
        <w:tc>
          <w:tcPr>
            <w:tcW w:w="1175" w:type="dxa"/>
            <w:vMerge/>
            <w:tcMar>
              <w:top w:w="40" w:type="dxa"/>
              <w:left w:w="40" w:type="dxa"/>
              <w:bottom w:w="40" w:type="dxa"/>
              <w:right w:w="40" w:type="dxa"/>
            </w:tcMar>
            <w:vAlign w:val="center"/>
          </w:tcPr>
          <w:p w14:paraId="5101D5A5" w14:textId="77777777" w:rsidR="002F2BD0" w:rsidRPr="00C14F75" w:rsidRDefault="002F2BD0" w:rsidP="00926F42">
            <w:pPr>
              <w:widowControl w:val="0"/>
              <w:rPr>
                <w:rFonts w:ascii="Cambria" w:eastAsia="Arial" w:hAnsi="Cambria" w:cs="Arial"/>
                <w:sz w:val="16"/>
                <w:szCs w:val="16"/>
              </w:rPr>
            </w:pPr>
          </w:p>
        </w:tc>
        <w:tc>
          <w:tcPr>
            <w:tcW w:w="1250" w:type="dxa"/>
            <w:vMerge/>
            <w:vAlign w:val="center"/>
          </w:tcPr>
          <w:p w14:paraId="4E6DF0A9" w14:textId="77777777" w:rsidR="002F2BD0" w:rsidRPr="00C14F75" w:rsidRDefault="002F2BD0" w:rsidP="00926F42">
            <w:pPr>
              <w:widowControl w:val="0"/>
              <w:jc w:val="center"/>
              <w:rPr>
                <w:rFonts w:ascii="Cambria" w:eastAsiaTheme="minorEastAsia" w:hAnsi="Cambria" w:cstheme="minorBidi"/>
                <w:sz w:val="16"/>
                <w:szCs w:val="16"/>
              </w:rPr>
            </w:pPr>
          </w:p>
        </w:tc>
        <w:tc>
          <w:tcPr>
            <w:tcW w:w="2070" w:type="dxa"/>
            <w:vAlign w:val="center"/>
          </w:tcPr>
          <w:p w14:paraId="6AB65570" w14:textId="77777777" w:rsidR="002F2BD0" w:rsidRPr="00C14F75" w:rsidRDefault="002F2BD0" w:rsidP="00926F42">
            <w:pPr>
              <w:widowControl w:val="0"/>
              <w:rPr>
                <w:rFonts w:ascii="Cambria" w:eastAsiaTheme="minorEastAsia" w:hAnsi="Cambria" w:cstheme="minorBidi"/>
                <w:sz w:val="16"/>
                <w:szCs w:val="16"/>
              </w:rPr>
            </w:pPr>
            <w:r w:rsidRPr="00C14F75">
              <w:rPr>
                <w:rFonts w:ascii="Cambria" w:eastAsiaTheme="minorEastAsia" w:hAnsi="Cambria" w:cstheme="minorBidi"/>
                <w:sz w:val="16"/>
                <w:szCs w:val="16"/>
              </w:rPr>
              <w:t>Récompense, sensibilisation et satellite</w:t>
            </w:r>
          </w:p>
        </w:tc>
        <w:tc>
          <w:tcPr>
            <w:tcW w:w="1080" w:type="dxa"/>
            <w:tcMar>
              <w:top w:w="40" w:type="dxa"/>
              <w:left w:w="40" w:type="dxa"/>
              <w:bottom w:w="40" w:type="dxa"/>
              <w:right w:w="40" w:type="dxa"/>
            </w:tcMar>
            <w:vAlign w:val="center"/>
          </w:tcPr>
          <w:p w14:paraId="6FF8A5EA"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Theme="minorEastAsia" w:hAnsi="Cambria" w:cstheme="minorBidi"/>
                <w:sz w:val="16"/>
                <w:szCs w:val="16"/>
              </w:rPr>
              <w:t>17.500</w:t>
            </w:r>
          </w:p>
        </w:tc>
        <w:tc>
          <w:tcPr>
            <w:tcW w:w="990" w:type="dxa"/>
            <w:tcMar>
              <w:top w:w="40" w:type="dxa"/>
              <w:left w:w="40" w:type="dxa"/>
              <w:bottom w:w="40" w:type="dxa"/>
              <w:right w:w="40" w:type="dxa"/>
            </w:tcMar>
            <w:vAlign w:val="center"/>
          </w:tcPr>
          <w:p w14:paraId="3102085B"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Theme="minorEastAsia" w:hAnsi="Cambria" w:cstheme="minorBidi"/>
                <w:sz w:val="16"/>
                <w:szCs w:val="16"/>
              </w:rPr>
              <w:t>30.000</w:t>
            </w:r>
          </w:p>
        </w:tc>
        <w:tc>
          <w:tcPr>
            <w:tcW w:w="1170" w:type="dxa"/>
            <w:tcMar>
              <w:top w:w="40" w:type="dxa"/>
              <w:left w:w="40" w:type="dxa"/>
              <w:bottom w:w="40" w:type="dxa"/>
              <w:right w:w="40" w:type="dxa"/>
            </w:tcMar>
            <w:vAlign w:val="center"/>
          </w:tcPr>
          <w:p w14:paraId="360758C3"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Theme="minorEastAsia" w:hAnsi="Cambria" w:cstheme="minorBidi"/>
                <w:sz w:val="16"/>
                <w:szCs w:val="16"/>
              </w:rPr>
              <w:t>30.000</w:t>
            </w:r>
          </w:p>
        </w:tc>
        <w:tc>
          <w:tcPr>
            <w:tcW w:w="2880" w:type="dxa"/>
            <w:tcMar>
              <w:top w:w="40" w:type="dxa"/>
              <w:left w:w="40" w:type="dxa"/>
              <w:bottom w:w="40" w:type="dxa"/>
              <w:right w:w="40" w:type="dxa"/>
            </w:tcMar>
            <w:vAlign w:val="center"/>
          </w:tcPr>
          <w:p w14:paraId="52E4F22D" w14:textId="77777777" w:rsidR="002F2BD0" w:rsidRPr="00C14F75" w:rsidRDefault="002F2BD0" w:rsidP="00926F42">
            <w:pPr>
              <w:widowControl w:val="0"/>
              <w:rPr>
                <w:rFonts w:ascii="Cambria" w:eastAsia="Arial" w:hAnsi="Cambria" w:cs="Arial"/>
                <w:sz w:val="16"/>
                <w:szCs w:val="16"/>
              </w:rPr>
            </w:pPr>
            <w:r w:rsidRPr="00C14F75">
              <w:rPr>
                <w:rFonts w:ascii="Cambria" w:eastAsiaTheme="minorEastAsia" w:hAnsi="Cambria" w:cstheme="minorBidi"/>
                <w:sz w:val="16"/>
                <w:szCs w:val="16"/>
              </w:rPr>
              <w:t>Annonces publicitaires, récupération des marques physiques, récompenses</w:t>
            </w:r>
          </w:p>
        </w:tc>
        <w:tc>
          <w:tcPr>
            <w:tcW w:w="1080" w:type="dxa"/>
            <w:vAlign w:val="center"/>
          </w:tcPr>
          <w:p w14:paraId="342B912C" w14:textId="77777777" w:rsidR="002F2BD0" w:rsidRPr="00C14F75" w:rsidRDefault="002F2BD0" w:rsidP="00926F42">
            <w:pPr>
              <w:widowControl w:val="0"/>
              <w:jc w:val="center"/>
              <w:rPr>
                <w:rFonts w:ascii="Cambria" w:eastAsiaTheme="minorEastAsia" w:hAnsi="Cambria" w:cstheme="minorBidi"/>
                <w:sz w:val="16"/>
                <w:szCs w:val="16"/>
              </w:rPr>
            </w:pPr>
            <w:r w:rsidRPr="00C14F75">
              <w:rPr>
                <w:rFonts w:ascii="Cambria" w:eastAsiaTheme="minorEastAsia" w:hAnsi="Cambria" w:cstheme="minorBidi"/>
                <w:sz w:val="16"/>
                <w:szCs w:val="16"/>
              </w:rPr>
              <w:t>17.500,00</w:t>
            </w:r>
          </w:p>
        </w:tc>
        <w:tc>
          <w:tcPr>
            <w:tcW w:w="1265" w:type="dxa"/>
            <w:vMerge/>
            <w:vAlign w:val="center"/>
          </w:tcPr>
          <w:p w14:paraId="066D233F" w14:textId="77777777" w:rsidR="002F2BD0" w:rsidRPr="00C14F75" w:rsidRDefault="002F2BD0" w:rsidP="00926F42">
            <w:pPr>
              <w:widowControl w:val="0"/>
              <w:jc w:val="center"/>
              <w:rPr>
                <w:rFonts w:ascii="Cambria" w:eastAsiaTheme="minorEastAsia" w:hAnsi="Cambria" w:cstheme="minorBidi"/>
                <w:sz w:val="16"/>
                <w:szCs w:val="16"/>
              </w:rPr>
            </w:pPr>
          </w:p>
        </w:tc>
      </w:tr>
      <w:tr w:rsidR="002F2BD0" w:rsidRPr="00C14F75" w14:paraId="6778AB3A" w14:textId="77777777" w:rsidTr="00926F42">
        <w:trPr>
          <w:trHeight w:val="540"/>
          <w:jc w:val="center"/>
        </w:trPr>
        <w:tc>
          <w:tcPr>
            <w:tcW w:w="1175" w:type="dxa"/>
            <w:vMerge/>
            <w:tcMar>
              <w:top w:w="40" w:type="dxa"/>
              <w:left w:w="40" w:type="dxa"/>
              <w:bottom w:w="40" w:type="dxa"/>
              <w:right w:w="40" w:type="dxa"/>
            </w:tcMar>
            <w:vAlign w:val="center"/>
          </w:tcPr>
          <w:p w14:paraId="79EAEF16" w14:textId="77777777" w:rsidR="002F2BD0" w:rsidRPr="00C14F75" w:rsidRDefault="002F2BD0" w:rsidP="00926F42">
            <w:pPr>
              <w:widowControl w:val="0"/>
              <w:rPr>
                <w:rFonts w:ascii="Cambria" w:eastAsia="Arial" w:hAnsi="Cambria" w:cs="Arial"/>
                <w:sz w:val="16"/>
                <w:szCs w:val="16"/>
              </w:rPr>
            </w:pPr>
          </w:p>
        </w:tc>
        <w:tc>
          <w:tcPr>
            <w:tcW w:w="1250" w:type="dxa"/>
            <w:vMerge/>
            <w:vAlign w:val="center"/>
          </w:tcPr>
          <w:p w14:paraId="44E329AF" w14:textId="77777777" w:rsidR="002F2BD0" w:rsidRPr="00C14F75" w:rsidRDefault="002F2BD0" w:rsidP="00926F42">
            <w:pPr>
              <w:widowControl w:val="0"/>
              <w:jc w:val="center"/>
              <w:rPr>
                <w:rFonts w:ascii="Cambria" w:eastAsiaTheme="minorEastAsia" w:hAnsi="Cambria" w:cstheme="minorBidi"/>
                <w:sz w:val="16"/>
                <w:szCs w:val="16"/>
              </w:rPr>
            </w:pPr>
          </w:p>
        </w:tc>
        <w:tc>
          <w:tcPr>
            <w:tcW w:w="2070" w:type="dxa"/>
            <w:vAlign w:val="center"/>
          </w:tcPr>
          <w:p w14:paraId="59C300CE" w14:textId="77777777" w:rsidR="002F2BD0" w:rsidRPr="00C14F75" w:rsidRDefault="002F2BD0" w:rsidP="00926F42">
            <w:pPr>
              <w:widowControl w:val="0"/>
              <w:rPr>
                <w:rFonts w:ascii="Cambria" w:eastAsiaTheme="minorEastAsia" w:hAnsi="Cambria" w:cstheme="minorBidi"/>
                <w:sz w:val="16"/>
                <w:szCs w:val="16"/>
              </w:rPr>
            </w:pPr>
            <w:r w:rsidRPr="00C14F75">
              <w:rPr>
                <w:rFonts w:ascii="Cambria" w:eastAsiaTheme="minorEastAsia" w:hAnsi="Cambria" w:cstheme="minorBidi"/>
                <w:sz w:val="16"/>
                <w:szCs w:val="16"/>
              </w:rPr>
              <w:t>Développement et maintenance d'une base de données de marquage électronique</w:t>
            </w:r>
          </w:p>
        </w:tc>
        <w:tc>
          <w:tcPr>
            <w:tcW w:w="1080" w:type="dxa"/>
            <w:tcMar>
              <w:top w:w="40" w:type="dxa"/>
              <w:left w:w="40" w:type="dxa"/>
              <w:bottom w:w="40" w:type="dxa"/>
              <w:right w:w="40" w:type="dxa"/>
            </w:tcMar>
            <w:vAlign w:val="center"/>
          </w:tcPr>
          <w:p w14:paraId="2902BDB2"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Theme="minorEastAsia" w:hAnsi="Cambria" w:cstheme="minorBidi"/>
                <w:sz w:val="16"/>
                <w:szCs w:val="16"/>
              </w:rPr>
              <w:t>10.000</w:t>
            </w:r>
          </w:p>
        </w:tc>
        <w:tc>
          <w:tcPr>
            <w:tcW w:w="990" w:type="dxa"/>
            <w:tcMar>
              <w:top w:w="40" w:type="dxa"/>
              <w:left w:w="40" w:type="dxa"/>
              <w:bottom w:w="40" w:type="dxa"/>
              <w:right w:w="40" w:type="dxa"/>
            </w:tcMar>
            <w:vAlign w:val="center"/>
          </w:tcPr>
          <w:p w14:paraId="69342DDA"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Theme="minorEastAsia" w:hAnsi="Cambria" w:cstheme="minorBidi"/>
                <w:sz w:val="16"/>
                <w:szCs w:val="16"/>
              </w:rPr>
              <w:t>10.000</w:t>
            </w:r>
          </w:p>
        </w:tc>
        <w:tc>
          <w:tcPr>
            <w:tcW w:w="1170" w:type="dxa"/>
            <w:tcMar>
              <w:top w:w="40" w:type="dxa"/>
              <w:left w:w="40" w:type="dxa"/>
              <w:bottom w:w="40" w:type="dxa"/>
              <w:right w:w="40" w:type="dxa"/>
            </w:tcMar>
            <w:vAlign w:val="center"/>
          </w:tcPr>
          <w:p w14:paraId="11CFFC62"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Theme="minorEastAsia" w:hAnsi="Cambria" w:cstheme="minorBidi"/>
                <w:sz w:val="16"/>
                <w:szCs w:val="16"/>
              </w:rPr>
              <w:t>10.000</w:t>
            </w:r>
          </w:p>
        </w:tc>
        <w:tc>
          <w:tcPr>
            <w:tcW w:w="2880" w:type="dxa"/>
            <w:tcMar>
              <w:top w:w="40" w:type="dxa"/>
              <w:left w:w="40" w:type="dxa"/>
              <w:bottom w:w="40" w:type="dxa"/>
              <w:right w:w="40" w:type="dxa"/>
            </w:tcMar>
            <w:vAlign w:val="center"/>
          </w:tcPr>
          <w:p w14:paraId="7311FC90" w14:textId="77777777" w:rsidR="002F2BD0" w:rsidRPr="00C14F75" w:rsidRDefault="002F2BD0" w:rsidP="00926F42">
            <w:pPr>
              <w:widowControl w:val="0"/>
              <w:rPr>
                <w:rFonts w:ascii="Cambria" w:eastAsia="Cambria" w:hAnsi="Cambria" w:cs="Cambria"/>
                <w:sz w:val="16"/>
                <w:szCs w:val="16"/>
              </w:rPr>
            </w:pPr>
            <w:r w:rsidRPr="00C14F75">
              <w:rPr>
                <w:rFonts w:ascii="Cambria" w:eastAsiaTheme="minorEastAsia" w:hAnsi="Cambria" w:cstheme="minorBidi"/>
                <w:sz w:val="16"/>
                <w:szCs w:val="16"/>
              </w:rPr>
              <w:t>Fin du développement de la base de données de marquage, résolution des problèmes les plus urgents, puis maintenance annuelle</w:t>
            </w:r>
          </w:p>
        </w:tc>
        <w:tc>
          <w:tcPr>
            <w:tcW w:w="1080" w:type="dxa"/>
            <w:vAlign w:val="center"/>
          </w:tcPr>
          <w:p w14:paraId="14130CA9" w14:textId="77777777" w:rsidR="002F2BD0" w:rsidRPr="00C14F75" w:rsidRDefault="002F2BD0" w:rsidP="00926F42">
            <w:pPr>
              <w:widowControl w:val="0"/>
              <w:jc w:val="center"/>
              <w:rPr>
                <w:rFonts w:ascii="Cambria" w:eastAsiaTheme="minorEastAsia" w:hAnsi="Cambria" w:cstheme="minorBidi"/>
                <w:sz w:val="16"/>
                <w:szCs w:val="16"/>
              </w:rPr>
            </w:pPr>
            <w:r w:rsidRPr="00C14F75">
              <w:rPr>
                <w:rFonts w:ascii="Cambria" w:eastAsiaTheme="minorEastAsia" w:hAnsi="Cambria" w:cstheme="minorBidi"/>
                <w:sz w:val="16"/>
                <w:szCs w:val="16"/>
              </w:rPr>
              <w:t>10.000,00</w:t>
            </w:r>
          </w:p>
        </w:tc>
        <w:tc>
          <w:tcPr>
            <w:tcW w:w="1265" w:type="dxa"/>
            <w:vMerge/>
            <w:vAlign w:val="center"/>
          </w:tcPr>
          <w:p w14:paraId="39D97C0C" w14:textId="77777777" w:rsidR="002F2BD0" w:rsidRPr="00C14F75" w:rsidRDefault="002F2BD0" w:rsidP="00926F42">
            <w:pPr>
              <w:widowControl w:val="0"/>
              <w:jc w:val="center"/>
              <w:rPr>
                <w:rFonts w:ascii="Cambria" w:eastAsiaTheme="minorEastAsia" w:hAnsi="Cambria" w:cstheme="minorBidi"/>
                <w:sz w:val="16"/>
                <w:szCs w:val="16"/>
              </w:rPr>
            </w:pPr>
          </w:p>
        </w:tc>
      </w:tr>
      <w:tr w:rsidR="002F2BD0" w:rsidRPr="00C14F75" w14:paraId="63EB752E" w14:textId="77777777" w:rsidTr="00926F42">
        <w:trPr>
          <w:trHeight w:val="315"/>
          <w:jc w:val="center"/>
        </w:trPr>
        <w:tc>
          <w:tcPr>
            <w:tcW w:w="1175" w:type="dxa"/>
            <w:vMerge/>
            <w:tcMar>
              <w:top w:w="40" w:type="dxa"/>
              <w:left w:w="40" w:type="dxa"/>
              <w:bottom w:w="40" w:type="dxa"/>
              <w:right w:w="40" w:type="dxa"/>
            </w:tcMar>
            <w:vAlign w:val="center"/>
          </w:tcPr>
          <w:p w14:paraId="1B4DCC3B" w14:textId="77777777" w:rsidR="002F2BD0" w:rsidRPr="00C14F75" w:rsidRDefault="002F2BD0" w:rsidP="00926F42">
            <w:pPr>
              <w:widowControl w:val="0"/>
              <w:rPr>
                <w:rFonts w:ascii="Cambria" w:eastAsia="Arial" w:hAnsi="Cambria" w:cs="Arial"/>
                <w:sz w:val="16"/>
                <w:szCs w:val="16"/>
              </w:rPr>
            </w:pPr>
          </w:p>
        </w:tc>
        <w:tc>
          <w:tcPr>
            <w:tcW w:w="1250" w:type="dxa"/>
            <w:vMerge/>
            <w:vAlign w:val="center"/>
          </w:tcPr>
          <w:p w14:paraId="12A0A617" w14:textId="77777777" w:rsidR="002F2BD0" w:rsidRPr="00C14F75" w:rsidRDefault="002F2BD0" w:rsidP="00926F42">
            <w:pPr>
              <w:widowControl w:val="0"/>
              <w:jc w:val="center"/>
              <w:rPr>
                <w:rFonts w:ascii="Cambria" w:eastAsia="Arial" w:hAnsi="Cambria" w:cs="Arial"/>
                <w:sz w:val="16"/>
                <w:szCs w:val="16"/>
              </w:rPr>
            </w:pPr>
          </w:p>
        </w:tc>
        <w:tc>
          <w:tcPr>
            <w:tcW w:w="2070" w:type="dxa"/>
            <w:vAlign w:val="center"/>
          </w:tcPr>
          <w:p w14:paraId="38106BBD" w14:textId="77777777" w:rsidR="002F2BD0" w:rsidRPr="00C14F75" w:rsidRDefault="002F2BD0" w:rsidP="00926F42">
            <w:pPr>
              <w:widowControl w:val="0"/>
              <w:rPr>
                <w:rFonts w:ascii="Cambria" w:eastAsia="Arial" w:hAnsi="Cambria" w:cs="Arial"/>
                <w:sz w:val="16"/>
                <w:szCs w:val="16"/>
              </w:rPr>
            </w:pPr>
            <w:r w:rsidRPr="00C14F75">
              <w:rPr>
                <w:rFonts w:ascii="Cambria" w:eastAsiaTheme="minorEastAsia" w:hAnsi="Cambria" w:cstheme="minorBidi"/>
                <w:sz w:val="16"/>
                <w:szCs w:val="16"/>
              </w:rPr>
              <w:t>Campagne de marquage</w:t>
            </w:r>
          </w:p>
        </w:tc>
        <w:tc>
          <w:tcPr>
            <w:tcW w:w="1080" w:type="dxa"/>
            <w:tcMar>
              <w:top w:w="40" w:type="dxa"/>
              <w:left w:w="40" w:type="dxa"/>
              <w:bottom w:w="40" w:type="dxa"/>
              <w:right w:w="40" w:type="dxa"/>
            </w:tcMar>
            <w:vAlign w:val="center"/>
          </w:tcPr>
          <w:p w14:paraId="69021204" w14:textId="77777777" w:rsidR="002F2BD0" w:rsidRPr="00C14F75" w:rsidRDefault="002F2BD0" w:rsidP="00926F42">
            <w:pPr>
              <w:widowControl w:val="0"/>
              <w:jc w:val="center"/>
              <w:rPr>
                <w:rFonts w:ascii="Cambria" w:eastAsia="Arial" w:hAnsi="Cambria" w:cs="Arial"/>
                <w:sz w:val="16"/>
                <w:szCs w:val="16"/>
              </w:rPr>
            </w:pPr>
          </w:p>
        </w:tc>
        <w:tc>
          <w:tcPr>
            <w:tcW w:w="990" w:type="dxa"/>
            <w:tcMar>
              <w:top w:w="40" w:type="dxa"/>
              <w:left w:w="40" w:type="dxa"/>
              <w:bottom w:w="40" w:type="dxa"/>
              <w:right w:w="40" w:type="dxa"/>
            </w:tcMar>
            <w:vAlign w:val="center"/>
          </w:tcPr>
          <w:p w14:paraId="0F7A13EC"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Theme="minorEastAsia" w:hAnsi="Cambria" w:cstheme="minorBidi"/>
                <w:sz w:val="16"/>
                <w:szCs w:val="16"/>
              </w:rPr>
              <w:t>10.000</w:t>
            </w:r>
          </w:p>
        </w:tc>
        <w:tc>
          <w:tcPr>
            <w:tcW w:w="1170" w:type="dxa"/>
            <w:tcMar>
              <w:top w:w="40" w:type="dxa"/>
              <w:left w:w="40" w:type="dxa"/>
              <w:bottom w:w="40" w:type="dxa"/>
              <w:right w:w="40" w:type="dxa"/>
            </w:tcMar>
            <w:vAlign w:val="center"/>
          </w:tcPr>
          <w:p w14:paraId="595B10DC" w14:textId="77777777" w:rsidR="002F2BD0" w:rsidRPr="00C14F75" w:rsidRDefault="002F2BD0" w:rsidP="00926F42">
            <w:pPr>
              <w:widowControl w:val="0"/>
              <w:jc w:val="center"/>
              <w:rPr>
                <w:rFonts w:ascii="Cambria" w:eastAsia="Arial" w:hAnsi="Cambria" w:cs="Arial"/>
                <w:sz w:val="16"/>
                <w:szCs w:val="16"/>
              </w:rPr>
            </w:pPr>
          </w:p>
        </w:tc>
        <w:tc>
          <w:tcPr>
            <w:tcW w:w="2880" w:type="dxa"/>
            <w:tcMar>
              <w:top w:w="40" w:type="dxa"/>
              <w:left w:w="40" w:type="dxa"/>
              <w:bottom w:w="40" w:type="dxa"/>
              <w:right w:w="40" w:type="dxa"/>
            </w:tcMar>
            <w:vAlign w:val="center"/>
          </w:tcPr>
          <w:p w14:paraId="15A2B6BE" w14:textId="77777777" w:rsidR="002F2BD0" w:rsidRPr="00C14F75" w:rsidRDefault="002F2BD0" w:rsidP="00926F42">
            <w:pPr>
              <w:widowControl w:val="0"/>
              <w:rPr>
                <w:rFonts w:ascii="Cambria" w:eastAsia="Arial" w:hAnsi="Cambria" w:cs="Arial"/>
                <w:sz w:val="16"/>
                <w:szCs w:val="16"/>
              </w:rPr>
            </w:pPr>
            <w:r w:rsidRPr="00C14F75">
              <w:rPr>
                <w:rFonts w:ascii="Cambria" w:eastAsiaTheme="minorEastAsia" w:hAnsi="Cambria" w:cstheme="minorBidi"/>
                <w:sz w:val="16"/>
                <w:szCs w:val="16"/>
              </w:rPr>
              <w:t>Soutien au marquage en Méditerranée orientale</w:t>
            </w:r>
          </w:p>
        </w:tc>
        <w:tc>
          <w:tcPr>
            <w:tcW w:w="1080" w:type="dxa"/>
            <w:vAlign w:val="center"/>
          </w:tcPr>
          <w:p w14:paraId="1E49634E" w14:textId="77777777" w:rsidR="002F2BD0" w:rsidRPr="00C14F75" w:rsidRDefault="002F2BD0" w:rsidP="00926F42">
            <w:pPr>
              <w:widowControl w:val="0"/>
              <w:jc w:val="center"/>
              <w:rPr>
                <w:rFonts w:ascii="Cambria" w:eastAsiaTheme="minorEastAsia" w:hAnsi="Cambria" w:cstheme="minorBidi"/>
                <w:sz w:val="16"/>
                <w:szCs w:val="16"/>
              </w:rPr>
            </w:pPr>
          </w:p>
        </w:tc>
        <w:tc>
          <w:tcPr>
            <w:tcW w:w="1265" w:type="dxa"/>
            <w:vMerge/>
            <w:vAlign w:val="center"/>
          </w:tcPr>
          <w:p w14:paraId="0073575F" w14:textId="77777777" w:rsidR="002F2BD0" w:rsidRPr="00C14F75" w:rsidRDefault="002F2BD0" w:rsidP="00926F42">
            <w:pPr>
              <w:widowControl w:val="0"/>
              <w:jc w:val="center"/>
              <w:rPr>
                <w:rFonts w:ascii="Cambria" w:eastAsiaTheme="minorEastAsia" w:hAnsi="Cambria" w:cstheme="minorBidi"/>
                <w:sz w:val="16"/>
                <w:szCs w:val="16"/>
              </w:rPr>
            </w:pPr>
          </w:p>
        </w:tc>
      </w:tr>
      <w:tr w:rsidR="002F2BD0" w:rsidRPr="00C14F75" w14:paraId="13BD3879" w14:textId="77777777" w:rsidTr="00926F42">
        <w:trPr>
          <w:trHeight w:val="540"/>
          <w:jc w:val="center"/>
        </w:trPr>
        <w:tc>
          <w:tcPr>
            <w:tcW w:w="1175" w:type="dxa"/>
            <w:vMerge/>
            <w:tcMar>
              <w:top w:w="40" w:type="dxa"/>
              <w:left w:w="40" w:type="dxa"/>
              <w:bottom w:w="40" w:type="dxa"/>
              <w:right w:w="40" w:type="dxa"/>
            </w:tcMar>
            <w:vAlign w:val="center"/>
          </w:tcPr>
          <w:p w14:paraId="5AFB6337" w14:textId="77777777" w:rsidR="002F2BD0" w:rsidRPr="00C14F75" w:rsidRDefault="002F2BD0" w:rsidP="00926F42">
            <w:pPr>
              <w:widowControl w:val="0"/>
              <w:rPr>
                <w:rFonts w:ascii="Cambria" w:eastAsia="Arial" w:hAnsi="Cambria" w:cs="Arial"/>
                <w:sz w:val="16"/>
                <w:szCs w:val="16"/>
              </w:rPr>
            </w:pPr>
          </w:p>
        </w:tc>
        <w:tc>
          <w:tcPr>
            <w:tcW w:w="1250" w:type="dxa"/>
            <w:vMerge w:val="restart"/>
            <w:vAlign w:val="center"/>
          </w:tcPr>
          <w:p w14:paraId="791A23CC" w14:textId="77777777" w:rsidR="002F2BD0" w:rsidRPr="00C14F75" w:rsidRDefault="002F2BD0" w:rsidP="00926F42">
            <w:pPr>
              <w:widowControl w:val="0"/>
              <w:jc w:val="center"/>
              <w:rPr>
                <w:rFonts w:ascii="Cambria" w:eastAsiaTheme="minorEastAsia" w:hAnsi="Cambria" w:cstheme="minorBidi"/>
                <w:sz w:val="16"/>
                <w:szCs w:val="16"/>
              </w:rPr>
            </w:pPr>
            <w:r w:rsidRPr="00C14F75">
              <w:rPr>
                <w:rFonts w:ascii="Cambria" w:eastAsiaTheme="minorEastAsia" w:hAnsi="Cambria" w:cstheme="minorBidi"/>
                <w:sz w:val="16"/>
                <w:szCs w:val="16"/>
              </w:rPr>
              <w:t>Études biologiques</w:t>
            </w:r>
          </w:p>
        </w:tc>
        <w:tc>
          <w:tcPr>
            <w:tcW w:w="2070" w:type="dxa"/>
            <w:vAlign w:val="center"/>
          </w:tcPr>
          <w:p w14:paraId="7ADC3BBF" w14:textId="77777777" w:rsidR="002F2BD0" w:rsidRPr="00C14F75" w:rsidRDefault="002F2BD0" w:rsidP="00926F42">
            <w:pPr>
              <w:widowControl w:val="0"/>
              <w:rPr>
                <w:rFonts w:ascii="Cambria" w:eastAsiaTheme="minorEastAsia" w:hAnsi="Cambria" w:cstheme="minorBidi"/>
                <w:sz w:val="16"/>
                <w:szCs w:val="16"/>
              </w:rPr>
            </w:pPr>
            <w:r w:rsidRPr="00C14F75">
              <w:rPr>
                <w:rFonts w:ascii="Cambria" w:eastAsiaTheme="minorEastAsia" w:hAnsi="Cambria" w:cstheme="minorBidi"/>
                <w:sz w:val="16"/>
                <w:szCs w:val="16"/>
              </w:rPr>
              <w:t>Génétique</w:t>
            </w:r>
          </w:p>
        </w:tc>
        <w:tc>
          <w:tcPr>
            <w:tcW w:w="1080" w:type="dxa"/>
            <w:tcMar>
              <w:top w:w="40" w:type="dxa"/>
              <w:left w:w="40" w:type="dxa"/>
              <w:bottom w:w="40" w:type="dxa"/>
              <w:right w:w="40" w:type="dxa"/>
            </w:tcMar>
            <w:vAlign w:val="center"/>
          </w:tcPr>
          <w:p w14:paraId="6DED0B4A"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Theme="minorEastAsia" w:hAnsi="Cambria" w:cstheme="minorBidi"/>
                <w:sz w:val="16"/>
                <w:szCs w:val="16"/>
              </w:rPr>
              <w:t>135.000</w:t>
            </w:r>
          </w:p>
        </w:tc>
        <w:tc>
          <w:tcPr>
            <w:tcW w:w="990" w:type="dxa"/>
            <w:tcMar>
              <w:top w:w="40" w:type="dxa"/>
              <w:left w:w="40" w:type="dxa"/>
              <w:bottom w:w="40" w:type="dxa"/>
              <w:right w:w="40" w:type="dxa"/>
            </w:tcMar>
            <w:vAlign w:val="center"/>
          </w:tcPr>
          <w:p w14:paraId="39D70E4B"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Theme="minorEastAsia" w:hAnsi="Cambria" w:cstheme="minorBidi"/>
                <w:sz w:val="16"/>
                <w:szCs w:val="16"/>
              </w:rPr>
              <w:t>150.000</w:t>
            </w:r>
          </w:p>
        </w:tc>
        <w:tc>
          <w:tcPr>
            <w:tcW w:w="1170" w:type="dxa"/>
            <w:tcMar>
              <w:top w:w="40" w:type="dxa"/>
              <w:left w:w="40" w:type="dxa"/>
              <w:bottom w:w="40" w:type="dxa"/>
              <w:right w:w="40" w:type="dxa"/>
            </w:tcMar>
            <w:vAlign w:val="center"/>
          </w:tcPr>
          <w:p w14:paraId="0A4C2931"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Theme="minorEastAsia" w:hAnsi="Cambria" w:cstheme="minorBidi"/>
                <w:sz w:val="16"/>
                <w:szCs w:val="16"/>
              </w:rPr>
              <w:t>210.000</w:t>
            </w:r>
          </w:p>
        </w:tc>
        <w:tc>
          <w:tcPr>
            <w:tcW w:w="2880" w:type="dxa"/>
            <w:tcMar>
              <w:top w:w="40" w:type="dxa"/>
              <w:left w:w="40" w:type="dxa"/>
              <w:bottom w:w="40" w:type="dxa"/>
              <w:right w:w="40" w:type="dxa"/>
            </w:tcMar>
            <w:vAlign w:val="center"/>
          </w:tcPr>
          <w:p w14:paraId="26D4FD64" w14:textId="77777777" w:rsidR="002F2BD0" w:rsidRPr="00C14F75" w:rsidRDefault="002F2BD0" w:rsidP="00926F42">
            <w:pPr>
              <w:widowControl w:val="0"/>
              <w:rPr>
                <w:rFonts w:ascii="Cambria" w:eastAsia="Arial" w:hAnsi="Cambria" w:cs="Arial"/>
                <w:sz w:val="16"/>
                <w:szCs w:val="16"/>
              </w:rPr>
            </w:pPr>
            <w:r w:rsidRPr="00C14F75">
              <w:rPr>
                <w:rFonts w:ascii="Cambria" w:hAnsi="Cambria"/>
                <w:sz w:val="16"/>
                <w:szCs w:val="16"/>
              </w:rPr>
              <w:t>Horloge épigénétique sur différents tissus déterminant l’âge qui sera utilisé pour la détermination de l'état des stocks et les futures révisions de la MSE (</w:t>
            </w:r>
            <w:hyperlink r:id="rId43" w:history="1">
              <w:r w:rsidRPr="00C14F75">
                <w:rPr>
                  <w:rFonts w:ascii="Cambria" w:hAnsi="Cambria"/>
                  <w:color w:val="467886" w:themeColor="hyperlink"/>
                  <w:sz w:val="16"/>
                  <w:szCs w:val="16"/>
                </w:rPr>
                <w:t>Rec.</w:t>
              </w:r>
            </w:hyperlink>
            <w:hyperlink r:id="rId44" w:history="1">
              <w:r w:rsidRPr="00C14F75">
                <w:rPr>
                  <w:rFonts w:ascii="Cambria" w:hAnsi="Cambria"/>
                  <w:color w:val="467886" w:themeColor="hyperlink"/>
                  <w:sz w:val="16"/>
                  <w:szCs w:val="16"/>
                </w:rPr>
                <w:t xml:space="preserve"> 23-07</w:t>
              </w:r>
            </w:hyperlink>
            <w:r w:rsidRPr="00C14F75">
              <w:rPr>
                <w:rFonts w:ascii="Cambria" w:hAnsi="Cambria"/>
                <w:sz w:val="16"/>
                <w:szCs w:val="16"/>
              </w:rPr>
              <w:t>). Fourniture à partir de 2028 si les outils génétiques pour la détermination de l’âge deviennent opérationnels. Génotypage des échantillons archivés pour le stock d’origine à l’appui de la MSE, en accordant la priorité aux échantillons de la palangre japonaise et d’autres pour soutenir la MSE.</w:t>
            </w:r>
          </w:p>
        </w:tc>
        <w:tc>
          <w:tcPr>
            <w:tcW w:w="1080" w:type="dxa"/>
            <w:vAlign w:val="center"/>
          </w:tcPr>
          <w:p w14:paraId="5409AED5" w14:textId="77777777" w:rsidR="002F2BD0" w:rsidRPr="00C14F75" w:rsidRDefault="002F2BD0" w:rsidP="00926F42">
            <w:pPr>
              <w:widowControl w:val="0"/>
              <w:jc w:val="center"/>
              <w:rPr>
                <w:rFonts w:ascii="Cambria" w:eastAsiaTheme="minorEastAsia" w:hAnsi="Cambria" w:cstheme="minorBidi"/>
                <w:sz w:val="16"/>
                <w:szCs w:val="16"/>
              </w:rPr>
            </w:pPr>
            <w:r w:rsidRPr="00C14F75">
              <w:rPr>
                <w:rFonts w:ascii="Cambria" w:eastAsiaTheme="minorEastAsia" w:hAnsi="Cambria" w:cstheme="minorBidi"/>
                <w:sz w:val="16"/>
                <w:szCs w:val="16"/>
              </w:rPr>
              <w:t>135.000,00</w:t>
            </w:r>
          </w:p>
        </w:tc>
        <w:tc>
          <w:tcPr>
            <w:tcW w:w="1265" w:type="dxa"/>
            <w:vMerge/>
            <w:vAlign w:val="center"/>
          </w:tcPr>
          <w:p w14:paraId="1285027D" w14:textId="77777777" w:rsidR="002F2BD0" w:rsidRPr="00C14F75" w:rsidRDefault="002F2BD0" w:rsidP="00926F42">
            <w:pPr>
              <w:widowControl w:val="0"/>
              <w:jc w:val="center"/>
              <w:rPr>
                <w:rFonts w:ascii="Cambria" w:eastAsiaTheme="minorEastAsia" w:hAnsi="Cambria" w:cstheme="minorBidi"/>
                <w:sz w:val="16"/>
                <w:szCs w:val="16"/>
              </w:rPr>
            </w:pPr>
          </w:p>
        </w:tc>
      </w:tr>
      <w:tr w:rsidR="002F2BD0" w:rsidRPr="00C14F75" w14:paraId="6888DA5E" w14:textId="77777777" w:rsidTr="00926F42">
        <w:trPr>
          <w:trHeight w:val="315"/>
          <w:jc w:val="center"/>
        </w:trPr>
        <w:tc>
          <w:tcPr>
            <w:tcW w:w="1175" w:type="dxa"/>
            <w:vMerge/>
            <w:tcMar>
              <w:top w:w="40" w:type="dxa"/>
              <w:left w:w="40" w:type="dxa"/>
              <w:bottom w:w="40" w:type="dxa"/>
              <w:right w:w="40" w:type="dxa"/>
            </w:tcMar>
            <w:vAlign w:val="center"/>
          </w:tcPr>
          <w:p w14:paraId="5D2C433C" w14:textId="77777777" w:rsidR="002F2BD0" w:rsidRPr="00C14F75" w:rsidRDefault="002F2BD0" w:rsidP="00926F42">
            <w:pPr>
              <w:widowControl w:val="0"/>
              <w:rPr>
                <w:rFonts w:ascii="Cambria" w:eastAsia="Cambria" w:hAnsi="Cambria" w:cs="Cambria"/>
                <w:sz w:val="16"/>
                <w:szCs w:val="16"/>
              </w:rPr>
            </w:pPr>
          </w:p>
        </w:tc>
        <w:tc>
          <w:tcPr>
            <w:tcW w:w="1250" w:type="dxa"/>
            <w:vMerge/>
            <w:vAlign w:val="center"/>
          </w:tcPr>
          <w:p w14:paraId="061C475E" w14:textId="77777777" w:rsidR="002F2BD0" w:rsidRPr="00C14F75" w:rsidRDefault="002F2BD0" w:rsidP="00926F42">
            <w:pPr>
              <w:widowControl w:val="0"/>
              <w:jc w:val="center"/>
              <w:rPr>
                <w:rFonts w:ascii="Cambria" w:eastAsiaTheme="minorEastAsia" w:hAnsi="Cambria" w:cstheme="minorBidi"/>
                <w:sz w:val="16"/>
                <w:szCs w:val="16"/>
              </w:rPr>
            </w:pPr>
          </w:p>
        </w:tc>
        <w:tc>
          <w:tcPr>
            <w:tcW w:w="2070" w:type="dxa"/>
            <w:vAlign w:val="center"/>
          </w:tcPr>
          <w:p w14:paraId="05EA8A37" w14:textId="77777777" w:rsidR="002F2BD0" w:rsidRPr="00C14F75" w:rsidRDefault="002F2BD0" w:rsidP="00926F42">
            <w:pPr>
              <w:widowControl w:val="0"/>
              <w:rPr>
                <w:rFonts w:ascii="Cambria" w:eastAsiaTheme="minorEastAsia" w:hAnsi="Cambria" w:cstheme="minorBidi"/>
                <w:sz w:val="16"/>
                <w:szCs w:val="16"/>
              </w:rPr>
            </w:pPr>
            <w:r w:rsidRPr="00C14F75">
              <w:rPr>
                <w:rFonts w:ascii="Cambria" w:eastAsiaTheme="minorEastAsia" w:hAnsi="Cambria" w:cstheme="minorBidi"/>
                <w:sz w:val="16"/>
                <w:szCs w:val="16"/>
              </w:rPr>
              <w:t>Identification des stocks pour les marques électroniques</w:t>
            </w:r>
          </w:p>
        </w:tc>
        <w:tc>
          <w:tcPr>
            <w:tcW w:w="1080" w:type="dxa"/>
            <w:tcMar>
              <w:top w:w="40" w:type="dxa"/>
              <w:left w:w="40" w:type="dxa"/>
              <w:bottom w:w="40" w:type="dxa"/>
              <w:right w:w="40" w:type="dxa"/>
            </w:tcMar>
            <w:vAlign w:val="center"/>
          </w:tcPr>
          <w:p w14:paraId="11C501C7" w14:textId="77777777" w:rsidR="002F2BD0" w:rsidRPr="00C14F75" w:rsidRDefault="002F2BD0" w:rsidP="00926F42">
            <w:pPr>
              <w:widowControl w:val="0"/>
              <w:jc w:val="center"/>
              <w:rPr>
                <w:rFonts w:ascii="Cambria" w:eastAsia="Cambria" w:hAnsi="Cambria" w:cs="Cambria"/>
                <w:sz w:val="16"/>
                <w:szCs w:val="16"/>
              </w:rPr>
            </w:pPr>
            <w:r w:rsidRPr="00C14F75">
              <w:rPr>
                <w:rFonts w:ascii="Cambria" w:eastAsiaTheme="minorEastAsia" w:hAnsi="Cambria" w:cstheme="minorBidi"/>
                <w:sz w:val="16"/>
                <w:szCs w:val="16"/>
              </w:rPr>
              <w:t>20.000</w:t>
            </w:r>
          </w:p>
        </w:tc>
        <w:tc>
          <w:tcPr>
            <w:tcW w:w="990" w:type="dxa"/>
            <w:tcMar>
              <w:top w:w="40" w:type="dxa"/>
              <w:left w:w="40" w:type="dxa"/>
              <w:bottom w:w="40" w:type="dxa"/>
              <w:right w:w="40" w:type="dxa"/>
            </w:tcMar>
            <w:vAlign w:val="center"/>
          </w:tcPr>
          <w:p w14:paraId="4DE1DFB2" w14:textId="77777777" w:rsidR="002F2BD0" w:rsidRPr="00C14F75" w:rsidRDefault="002F2BD0" w:rsidP="00926F42">
            <w:pPr>
              <w:widowControl w:val="0"/>
              <w:jc w:val="center"/>
              <w:rPr>
                <w:rFonts w:ascii="Cambria" w:eastAsia="Cambria" w:hAnsi="Cambria" w:cs="Cambria"/>
                <w:sz w:val="16"/>
                <w:szCs w:val="16"/>
              </w:rPr>
            </w:pPr>
            <w:r w:rsidRPr="00C14F75">
              <w:rPr>
                <w:rFonts w:ascii="Cambria" w:eastAsiaTheme="minorEastAsia" w:hAnsi="Cambria" w:cstheme="minorBidi"/>
                <w:sz w:val="16"/>
                <w:szCs w:val="16"/>
              </w:rPr>
              <w:t>10.000</w:t>
            </w:r>
          </w:p>
        </w:tc>
        <w:tc>
          <w:tcPr>
            <w:tcW w:w="1170" w:type="dxa"/>
            <w:tcMar>
              <w:top w:w="40" w:type="dxa"/>
              <w:left w:w="40" w:type="dxa"/>
              <w:bottom w:w="40" w:type="dxa"/>
              <w:right w:w="40" w:type="dxa"/>
            </w:tcMar>
            <w:vAlign w:val="center"/>
          </w:tcPr>
          <w:p w14:paraId="6D4F968A" w14:textId="77777777" w:rsidR="002F2BD0" w:rsidRPr="00C14F75" w:rsidRDefault="002F2BD0" w:rsidP="00926F42">
            <w:pPr>
              <w:widowControl w:val="0"/>
              <w:jc w:val="center"/>
              <w:rPr>
                <w:rFonts w:ascii="Cambria" w:eastAsia="Cambria" w:hAnsi="Cambria" w:cs="Cambria"/>
                <w:sz w:val="16"/>
                <w:szCs w:val="16"/>
              </w:rPr>
            </w:pPr>
            <w:r w:rsidRPr="00C14F75">
              <w:rPr>
                <w:rFonts w:ascii="Cambria" w:eastAsiaTheme="minorEastAsia" w:hAnsi="Cambria" w:cstheme="minorBidi"/>
                <w:sz w:val="16"/>
                <w:szCs w:val="16"/>
              </w:rPr>
              <w:t>10.000</w:t>
            </w:r>
          </w:p>
        </w:tc>
        <w:tc>
          <w:tcPr>
            <w:tcW w:w="2880" w:type="dxa"/>
            <w:tcMar>
              <w:top w:w="40" w:type="dxa"/>
              <w:left w:w="40" w:type="dxa"/>
              <w:bottom w:w="40" w:type="dxa"/>
              <w:right w:w="40" w:type="dxa"/>
            </w:tcMar>
            <w:vAlign w:val="center"/>
          </w:tcPr>
          <w:p w14:paraId="214F1509" w14:textId="77777777" w:rsidR="002F2BD0" w:rsidRPr="00C14F75" w:rsidRDefault="002F2BD0" w:rsidP="00926F42">
            <w:pPr>
              <w:widowControl w:val="0"/>
              <w:rPr>
                <w:rFonts w:ascii="Cambria" w:eastAsia="Cambria" w:hAnsi="Cambria" w:cs="Cambria"/>
                <w:sz w:val="16"/>
                <w:szCs w:val="16"/>
              </w:rPr>
            </w:pPr>
            <w:r w:rsidRPr="00C14F75">
              <w:rPr>
                <w:rFonts w:ascii="Cambria" w:eastAsiaTheme="minorEastAsia" w:hAnsi="Cambria" w:cstheme="minorBidi"/>
                <w:sz w:val="16"/>
                <w:szCs w:val="16"/>
              </w:rPr>
              <w:t>Assigner le stock génétique d'origine aux marques électroniques pour utilisation dans la MSE.</w:t>
            </w:r>
          </w:p>
        </w:tc>
        <w:tc>
          <w:tcPr>
            <w:tcW w:w="1080" w:type="dxa"/>
            <w:vAlign w:val="center"/>
          </w:tcPr>
          <w:p w14:paraId="71E6B922" w14:textId="77777777" w:rsidR="002F2BD0" w:rsidRPr="00C14F75" w:rsidRDefault="002F2BD0" w:rsidP="00926F42">
            <w:pPr>
              <w:widowControl w:val="0"/>
              <w:jc w:val="center"/>
              <w:rPr>
                <w:rFonts w:ascii="Cambria" w:eastAsiaTheme="minorEastAsia" w:hAnsi="Cambria" w:cstheme="minorBidi"/>
                <w:sz w:val="16"/>
                <w:szCs w:val="16"/>
              </w:rPr>
            </w:pPr>
            <w:r w:rsidRPr="00C14F75">
              <w:rPr>
                <w:rFonts w:ascii="Cambria" w:eastAsiaTheme="minorEastAsia" w:hAnsi="Cambria" w:cstheme="minorBidi"/>
                <w:sz w:val="16"/>
                <w:szCs w:val="16"/>
              </w:rPr>
              <w:t>20.000,00</w:t>
            </w:r>
          </w:p>
        </w:tc>
        <w:tc>
          <w:tcPr>
            <w:tcW w:w="1265" w:type="dxa"/>
            <w:vMerge/>
            <w:vAlign w:val="center"/>
          </w:tcPr>
          <w:p w14:paraId="3B593667" w14:textId="77777777" w:rsidR="002F2BD0" w:rsidRPr="00C14F75" w:rsidRDefault="002F2BD0" w:rsidP="00926F42">
            <w:pPr>
              <w:widowControl w:val="0"/>
              <w:jc w:val="center"/>
              <w:rPr>
                <w:rFonts w:ascii="Cambria" w:eastAsiaTheme="minorEastAsia" w:hAnsi="Cambria" w:cstheme="minorBidi"/>
                <w:sz w:val="16"/>
                <w:szCs w:val="16"/>
              </w:rPr>
            </w:pPr>
          </w:p>
        </w:tc>
      </w:tr>
      <w:tr w:rsidR="002F2BD0" w:rsidRPr="00C14F75" w14:paraId="5A4A4E0D" w14:textId="77777777" w:rsidTr="00926F42">
        <w:trPr>
          <w:trHeight w:val="315"/>
          <w:jc w:val="center"/>
        </w:trPr>
        <w:tc>
          <w:tcPr>
            <w:tcW w:w="1175" w:type="dxa"/>
            <w:vMerge/>
            <w:tcMar>
              <w:top w:w="40" w:type="dxa"/>
              <w:left w:w="40" w:type="dxa"/>
              <w:bottom w:w="40" w:type="dxa"/>
              <w:right w:w="40" w:type="dxa"/>
            </w:tcMar>
            <w:vAlign w:val="center"/>
          </w:tcPr>
          <w:p w14:paraId="652E36E4" w14:textId="77777777" w:rsidR="002F2BD0" w:rsidRPr="00C14F75" w:rsidRDefault="002F2BD0" w:rsidP="00926F42">
            <w:pPr>
              <w:widowControl w:val="0"/>
              <w:rPr>
                <w:rFonts w:ascii="Cambria" w:eastAsia="Arial" w:hAnsi="Cambria" w:cs="Arial"/>
                <w:sz w:val="16"/>
                <w:szCs w:val="16"/>
              </w:rPr>
            </w:pPr>
          </w:p>
        </w:tc>
        <w:tc>
          <w:tcPr>
            <w:tcW w:w="1250" w:type="dxa"/>
            <w:vMerge/>
            <w:vAlign w:val="center"/>
          </w:tcPr>
          <w:p w14:paraId="38FCB480" w14:textId="77777777" w:rsidR="002F2BD0" w:rsidRPr="00C14F75" w:rsidRDefault="002F2BD0" w:rsidP="00926F42">
            <w:pPr>
              <w:widowControl w:val="0"/>
              <w:jc w:val="center"/>
              <w:rPr>
                <w:rFonts w:ascii="Cambria" w:eastAsiaTheme="minorEastAsia" w:hAnsi="Cambria" w:cstheme="minorBidi"/>
                <w:sz w:val="16"/>
                <w:szCs w:val="16"/>
              </w:rPr>
            </w:pPr>
          </w:p>
        </w:tc>
        <w:tc>
          <w:tcPr>
            <w:tcW w:w="2070" w:type="dxa"/>
            <w:vAlign w:val="center"/>
          </w:tcPr>
          <w:p w14:paraId="51A56D03" w14:textId="77777777" w:rsidR="002F2BD0" w:rsidRPr="00C14F75" w:rsidRDefault="002F2BD0" w:rsidP="00926F42">
            <w:pPr>
              <w:widowControl w:val="0"/>
              <w:rPr>
                <w:rFonts w:ascii="Cambria" w:eastAsiaTheme="minorEastAsia" w:hAnsi="Cambria" w:cstheme="minorBidi"/>
                <w:sz w:val="16"/>
                <w:szCs w:val="16"/>
              </w:rPr>
            </w:pPr>
            <w:r w:rsidRPr="00C14F75">
              <w:rPr>
                <w:rFonts w:ascii="Cambria" w:eastAsiaTheme="minorEastAsia" w:hAnsi="Cambria" w:cstheme="minorBidi"/>
                <w:sz w:val="16"/>
                <w:szCs w:val="16"/>
              </w:rPr>
              <w:t>Génotypage du thon rouge de l'Ouest (BFT-W)</w:t>
            </w:r>
          </w:p>
        </w:tc>
        <w:tc>
          <w:tcPr>
            <w:tcW w:w="1080" w:type="dxa"/>
            <w:tcMar>
              <w:top w:w="40" w:type="dxa"/>
              <w:left w:w="40" w:type="dxa"/>
              <w:bottom w:w="40" w:type="dxa"/>
              <w:right w:w="40" w:type="dxa"/>
            </w:tcMar>
            <w:vAlign w:val="center"/>
          </w:tcPr>
          <w:p w14:paraId="5253F61D"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Theme="minorEastAsia" w:hAnsi="Cambria" w:cstheme="minorBidi"/>
                <w:sz w:val="16"/>
                <w:szCs w:val="16"/>
              </w:rPr>
              <w:t>15.000</w:t>
            </w:r>
          </w:p>
        </w:tc>
        <w:tc>
          <w:tcPr>
            <w:tcW w:w="990" w:type="dxa"/>
            <w:tcMar>
              <w:top w:w="40" w:type="dxa"/>
              <w:left w:w="40" w:type="dxa"/>
              <w:bottom w:w="40" w:type="dxa"/>
              <w:right w:w="40" w:type="dxa"/>
            </w:tcMar>
            <w:vAlign w:val="center"/>
          </w:tcPr>
          <w:p w14:paraId="7A159132"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Theme="minorEastAsia" w:hAnsi="Cambria" w:cstheme="minorBidi"/>
                <w:sz w:val="16"/>
                <w:szCs w:val="16"/>
              </w:rPr>
              <w:t>15.000</w:t>
            </w:r>
          </w:p>
        </w:tc>
        <w:tc>
          <w:tcPr>
            <w:tcW w:w="1170" w:type="dxa"/>
            <w:tcMar>
              <w:top w:w="40" w:type="dxa"/>
              <w:left w:w="40" w:type="dxa"/>
              <w:bottom w:w="40" w:type="dxa"/>
              <w:right w:w="40" w:type="dxa"/>
            </w:tcMar>
            <w:vAlign w:val="center"/>
          </w:tcPr>
          <w:p w14:paraId="28702320"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Theme="minorEastAsia" w:hAnsi="Cambria" w:cstheme="minorBidi"/>
                <w:sz w:val="16"/>
                <w:szCs w:val="16"/>
              </w:rPr>
              <w:t>15.000</w:t>
            </w:r>
          </w:p>
        </w:tc>
        <w:tc>
          <w:tcPr>
            <w:tcW w:w="2880" w:type="dxa"/>
            <w:tcMar>
              <w:top w:w="40" w:type="dxa"/>
              <w:left w:w="40" w:type="dxa"/>
              <w:bottom w:w="40" w:type="dxa"/>
              <w:right w:w="40" w:type="dxa"/>
            </w:tcMar>
            <w:vAlign w:val="center"/>
          </w:tcPr>
          <w:p w14:paraId="7100551E" w14:textId="77777777" w:rsidR="002F2BD0" w:rsidRPr="00C14F75" w:rsidRDefault="002F2BD0" w:rsidP="00926F42">
            <w:pPr>
              <w:widowControl w:val="0"/>
              <w:rPr>
                <w:rFonts w:ascii="Cambria" w:eastAsia="Arial" w:hAnsi="Cambria" w:cs="Arial"/>
                <w:sz w:val="16"/>
                <w:szCs w:val="16"/>
              </w:rPr>
            </w:pPr>
            <w:r w:rsidRPr="00C14F75">
              <w:rPr>
                <w:rFonts w:ascii="Cambria" w:eastAsiaTheme="minorEastAsia" w:hAnsi="Cambria" w:cstheme="minorBidi"/>
                <w:sz w:val="16"/>
                <w:szCs w:val="16"/>
              </w:rPr>
              <w:t>Génotypage des échantillons de BFT-W</w:t>
            </w:r>
          </w:p>
        </w:tc>
        <w:tc>
          <w:tcPr>
            <w:tcW w:w="1080" w:type="dxa"/>
            <w:vAlign w:val="center"/>
          </w:tcPr>
          <w:p w14:paraId="34CE5F94" w14:textId="77777777" w:rsidR="002F2BD0" w:rsidRPr="00C14F75" w:rsidRDefault="002F2BD0" w:rsidP="00926F42">
            <w:pPr>
              <w:widowControl w:val="0"/>
              <w:jc w:val="center"/>
              <w:rPr>
                <w:rFonts w:ascii="Cambria" w:eastAsiaTheme="minorEastAsia" w:hAnsi="Cambria" w:cstheme="minorBidi"/>
                <w:sz w:val="16"/>
                <w:szCs w:val="16"/>
              </w:rPr>
            </w:pPr>
            <w:r w:rsidRPr="00C14F75">
              <w:rPr>
                <w:rFonts w:ascii="Cambria" w:eastAsiaTheme="minorEastAsia" w:hAnsi="Cambria" w:cstheme="minorBidi"/>
                <w:sz w:val="16"/>
                <w:szCs w:val="16"/>
              </w:rPr>
              <w:t>15.000,00</w:t>
            </w:r>
          </w:p>
        </w:tc>
        <w:tc>
          <w:tcPr>
            <w:tcW w:w="1265" w:type="dxa"/>
            <w:vAlign w:val="center"/>
          </w:tcPr>
          <w:p w14:paraId="6C357805" w14:textId="77777777" w:rsidR="002F2BD0" w:rsidRPr="00C14F75" w:rsidRDefault="002F2BD0" w:rsidP="00926F42">
            <w:pPr>
              <w:widowControl w:val="0"/>
              <w:jc w:val="center"/>
              <w:rPr>
                <w:rFonts w:ascii="Cambria" w:eastAsiaTheme="minorEastAsia" w:hAnsi="Cambria" w:cstheme="minorBidi"/>
                <w:sz w:val="16"/>
                <w:szCs w:val="16"/>
              </w:rPr>
            </w:pPr>
            <w:r w:rsidRPr="00C14F75">
              <w:rPr>
                <w:rFonts w:ascii="Cambria" w:eastAsiaTheme="minorEastAsia" w:hAnsi="Cambria" w:cstheme="minorBidi"/>
                <w:sz w:val="16"/>
                <w:szCs w:val="16"/>
              </w:rPr>
              <w:t>CAN</w:t>
            </w:r>
          </w:p>
        </w:tc>
      </w:tr>
      <w:tr w:rsidR="002F2BD0" w:rsidRPr="00C14F75" w14:paraId="4CCFD8DE" w14:textId="77777777" w:rsidTr="00926F42">
        <w:trPr>
          <w:trHeight w:val="315"/>
          <w:jc w:val="center"/>
        </w:trPr>
        <w:tc>
          <w:tcPr>
            <w:tcW w:w="1175" w:type="dxa"/>
            <w:vMerge/>
            <w:tcMar>
              <w:top w:w="40" w:type="dxa"/>
              <w:left w:w="40" w:type="dxa"/>
              <w:bottom w:w="40" w:type="dxa"/>
              <w:right w:w="40" w:type="dxa"/>
            </w:tcMar>
            <w:vAlign w:val="center"/>
          </w:tcPr>
          <w:p w14:paraId="6FA13AD6" w14:textId="77777777" w:rsidR="002F2BD0" w:rsidRPr="00C14F75" w:rsidRDefault="002F2BD0" w:rsidP="00926F42">
            <w:pPr>
              <w:widowControl w:val="0"/>
              <w:rPr>
                <w:rFonts w:ascii="Cambria" w:eastAsia="Arial" w:hAnsi="Cambria" w:cs="Arial"/>
                <w:sz w:val="16"/>
                <w:szCs w:val="16"/>
              </w:rPr>
            </w:pPr>
          </w:p>
        </w:tc>
        <w:tc>
          <w:tcPr>
            <w:tcW w:w="1250" w:type="dxa"/>
            <w:vMerge/>
            <w:vAlign w:val="center"/>
          </w:tcPr>
          <w:p w14:paraId="175B1616" w14:textId="77777777" w:rsidR="002F2BD0" w:rsidRPr="00C14F75" w:rsidRDefault="002F2BD0" w:rsidP="00926F42">
            <w:pPr>
              <w:widowControl w:val="0"/>
              <w:jc w:val="center"/>
              <w:rPr>
                <w:rFonts w:ascii="Cambria" w:eastAsiaTheme="minorEastAsia" w:hAnsi="Cambria" w:cstheme="minorBidi"/>
                <w:sz w:val="16"/>
                <w:szCs w:val="16"/>
              </w:rPr>
            </w:pPr>
          </w:p>
        </w:tc>
        <w:tc>
          <w:tcPr>
            <w:tcW w:w="2070" w:type="dxa"/>
            <w:vAlign w:val="center"/>
          </w:tcPr>
          <w:p w14:paraId="1C6B04AA" w14:textId="77777777" w:rsidR="002F2BD0" w:rsidRPr="00C14F75" w:rsidRDefault="002F2BD0" w:rsidP="00926F42">
            <w:pPr>
              <w:widowControl w:val="0"/>
              <w:rPr>
                <w:rFonts w:ascii="Cambria" w:eastAsiaTheme="minorEastAsia" w:hAnsi="Cambria" w:cstheme="minorBidi"/>
                <w:sz w:val="16"/>
                <w:szCs w:val="16"/>
              </w:rPr>
            </w:pPr>
            <w:r w:rsidRPr="00C14F75">
              <w:rPr>
                <w:rFonts w:ascii="Cambria" w:eastAsiaTheme="minorEastAsia" w:hAnsi="Cambria" w:cstheme="minorBidi"/>
                <w:sz w:val="16"/>
                <w:szCs w:val="16"/>
              </w:rPr>
              <w:t xml:space="preserve">Collecte et expédition </w:t>
            </w:r>
            <w:r w:rsidRPr="00C14F75">
              <w:rPr>
                <w:rFonts w:ascii="Cambria" w:eastAsiaTheme="minorEastAsia" w:hAnsi="Cambria" w:cstheme="minorBidi"/>
                <w:sz w:val="16"/>
                <w:szCs w:val="16"/>
              </w:rPr>
              <w:lastRenderedPageBreak/>
              <w:t>d’échantillons</w:t>
            </w:r>
          </w:p>
        </w:tc>
        <w:tc>
          <w:tcPr>
            <w:tcW w:w="1080" w:type="dxa"/>
            <w:tcMar>
              <w:top w:w="40" w:type="dxa"/>
              <w:left w:w="40" w:type="dxa"/>
              <w:bottom w:w="40" w:type="dxa"/>
              <w:right w:w="40" w:type="dxa"/>
            </w:tcMar>
            <w:vAlign w:val="center"/>
          </w:tcPr>
          <w:p w14:paraId="509EA9DA"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Theme="minorEastAsia" w:hAnsi="Cambria" w:cstheme="minorBidi"/>
                <w:sz w:val="16"/>
                <w:szCs w:val="16"/>
              </w:rPr>
              <w:lastRenderedPageBreak/>
              <w:t>35.000</w:t>
            </w:r>
          </w:p>
        </w:tc>
        <w:tc>
          <w:tcPr>
            <w:tcW w:w="990" w:type="dxa"/>
            <w:tcMar>
              <w:top w:w="40" w:type="dxa"/>
              <w:left w:w="40" w:type="dxa"/>
              <w:bottom w:w="40" w:type="dxa"/>
              <w:right w:w="40" w:type="dxa"/>
            </w:tcMar>
            <w:vAlign w:val="center"/>
          </w:tcPr>
          <w:p w14:paraId="71E6DD98"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Theme="minorEastAsia" w:hAnsi="Cambria" w:cstheme="minorBidi"/>
                <w:sz w:val="16"/>
                <w:szCs w:val="16"/>
              </w:rPr>
              <w:t>35.000</w:t>
            </w:r>
          </w:p>
        </w:tc>
        <w:tc>
          <w:tcPr>
            <w:tcW w:w="1170" w:type="dxa"/>
            <w:tcMar>
              <w:top w:w="40" w:type="dxa"/>
              <w:left w:w="40" w:type="dxa"/>
              <w:bottom w:w="40" w:type="dxa"/>
              <w:right w:w="40" w:type="dxa"/>
            </w:tcMar>
            <w:vAlign w:val="center"/>
          </w:tcPr>
          <w:p w14:paraId="40D00269"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Theme="minorEastAsia" w:hAnsi="Cambria" w:cstheme="minorBidi"/>
                <w:sz w:val="16"/>
                <w:szCs w:val="16"/>
              </w:rPr>
              <w:t>35.000</w:t>
            </w:r>
          </w:p>
        </w:tc>
        <w:tc>
          <w:tcPr>
            <w:tcW w:w="2880" w:type="dxa"/>
            <w:tcMar>
              <w:top w:w="40" w:type="dxa"/>
              <w:left w:w="40" w:type="dxa"/>
              <w:bottom w:w="40" w:type="dxa"/>
              <w:right w:w="40" w:type="dxa"/>
            </w:tcMar>
            <w:vAlign w:val="center"/>
          </w:tcPr>
          <w:p w14:paraId="06F94918" w14:textId="77777777" w:rsidR="002F2BD0" w:rsidRPr="00C14F75" w:rsidRDefault="002F2BD0" w:rsidP="00926F42">
            <w:pPr>
              <w:widowControl w:val="0"/>
              <w:rPr>
                <w:rFonts w:ascii="Cambria" w:eastAsia="Arial" w:hAnsi="Cambria" w:cs="Arial"/>
                <w:sz w:val="16"/>
                <w:szCs w:val="16"/>
              </w:rPr>
            </w:pPr>
            <w:r w:rsidRPr="00C14F75">
              <w:rPr>
                <w:rFonts w:ascii="Cambria" w:eastAsiaTheme="minorEastAsia" w:hAnsi="Cambria" w:cstheme="minorBidi"/>
                <w:sz w:val="16"/>
                <w:szCs w:val="16"/>
              </w:rPr>
              <w:t xml:space="preserve">Collecte d'échantillons sur le terrain, </w:t>
            </w:r>
            <w:r w:rsidRPr="00C14F75">
              <w:rPr>
                <w:rFonts w:ascii="Cambria" w:eastAsiaTheme="minorEastAsia" w:hAnsi="Cambria" w:cstheme="minorBidi"/>
                <w:sz w:val="16"/>
                <w:szCs w:val="16"/>
              </w:rPr>
              <w:lastRenderedPageBreak/>
              <w:t>expédition et conservation des échantillons</w:t>
            </w:r>
          </w:p>
        </w:tc>
        <w:tc>
          <w:tcPr>
            <w:tcW w:w="1080" w:type="dxa"/>
            <w:vAlign w:val="center"/>
          </w:tcPr>
          <w:p w14:paraId="2475D41E" w14:textId="77777777" w:rsidR="002F2BD0" w:rsidRPr="00C14F75" w:rsidRDefault="002F2BD0" w:rsidP="00926F42">
            <w:pPr>
              <w:widowControl w:val="0"/>
              <w:jc w:val="center"/>
              <w:rPr>
                <w:rFonts w:ascii="Cambria" w:eastAsiaTheme="minorEastAsia" w:hAnsi="Cambria" w:cstheme="minorBidi"/>
                <w:sz w:val="16"/>
                <w:szCs w:val="16"/>
              </w:rPr>
            </w:pPr>
            <w:r w:rsidRPr="00C14F75">
              <w:rPr>
                <w:rFonts w:ascii="Cambria" w:eastAsiaTheme="minorEastAsia" w:hAnsi="Cambria" w:cstheme="minorBidi"/>
                <w:sz w:val="16"/>
                <w:szCs w:val="16"/>
              </w:rPr>
              <w:lastRenderedPageBreak/>
              <w:t>35.000,00</w:t>
            </w:r>
          </w:p>
        </w:tc>
        <w:tc>
          <w:tcPr>
            <w:tcW w:w="1265" w:type="dxa"/>
            <w:vMerge w:val="restart"/>
            <w:vAlign w:val="center"/>
          </w:tcPr>
          <w:p w14:paraId="575757CB" w14:textId="77777777" w:rsidR="002F2BD0" w:rsidRPr="00C14F75" w:rsidRDefault="002F2BD0" w:rsidP="00926F42">
            <w:pPr>
              <w:widowControl w:val="0"/>
              <w:jc w:val="center"/>
              <w:rPr>
                <w:rFonts w:ascii="Cambria" w:eastAsiaTheme="minorEastAsia" w:hAnsi="Cambria" w:cstheme="minorBidi"/>
                <w:sz w:val="16"/>
                <w:szCs w:val="16"/>
              </w:rPr>
            </w:pPr>
            <w:r w:rsidRPr="00C14F75">
              <w:rPr>
                <w:rFonts w:ascii="Cambria" w:eastAsiaTheme="minorEastAsia" w:hAnsi="Cambria" w:cstheme="minorBidi"/>
                <w:sz w:val="16"/>
                <w:szCs w:val="16"/>
              </w:rPr>
              <w:t xml:space="preserve">Solde GBYP + </w:t>
            </w:r>
            <w:r w:rsidRPr="00C14F75">
              <w:rPr>
                <w:rFonts w:ascii="Cambria" w:eastAsiaTheme="minorEastAsia" w:hAnsi="Cambria" w:cstheme="minorBidi"/>
                <w:sz w:val="16"/>
                <w:szCs w:val="16"/>
              </w:rPr>
              <w:lastRenderedPageBreak/>
              <w:t>CPC avec un pourcentage de TAC de BFT-E (proportionnel au pourcentage)</w:t>
            </w:r>
          </w:p>
        </w:tc>
      </w:tr>
      <w:tr w:rsidR="002F2BD0" w:rsidRPr="00C14F75" w14:paraId="7D7BFAB9" w14:textId="77777777" w:rsidTr="00926F42">
        <w:trPr>
          <w:trHeight w:val="315"/>
          <w:jc w:val="center"/>
        </w:trPr>
        <w:tc>
          <w:tcPr>
            <w:tcW w:w="1175" w:type="dxa"/>
            <w:vMerge/>
            <w:tcMar>
              <w:top w:w="40" w:type="dxa"/>
              <w:left w:w="40" w:type="dxa"/>
              <w:bottom w:w="40" w:type="dxa"/>
              <w:right w:w="40" w:type="dxa"/>
            </w:tcMar>
            <w:vAlign w:val="center"/>
          </w:tcPr>
          <w:p w14:paraId="5CBF997C" w14:textId="77777777" w:rsidR="002F2BD0" w:rsidRPr="00C14F75" w:rsidRDefault="002F2BD0" w:rsidP="00926F42">
            <w:pPr>
              <w:widowControl w:val="0"/>
              <w:rPr>
                <w:rFonts w:ascii="Cambria" w:eastAsia="Arial" w:hAnsi="Cambria" w:cs="Arial"/>
                <w:sz w:val="16"/>
                <w:szCs w:val="16"/>
              </w:rPr>
            </w:pPr>
          </w:p>
        </w:tc>
        <w:tc>
          <w:tcPr>
            <w:tcW w:w="1250" w:type="dxa"/>
            <w:vMerge/>
            <w:vAlign w:val="center"/>
          </w:tcPr>
          <w:p w14:paraId="3D7005E9" w14:textId="77777777" w:rsidR="002F2BD0" w:rsidRPr="00C14F75" w:rsidRDefault="002F2BD0" w:rsidP="00926F42">
            <w:pPr>
              <w:widowControl w:val="0"/>
              <w:jc w:val="center"/>
              <w:rPr>
                <w:rFonts w:ascii="Cambria" w:eastAsiaTheme="minorEastAsia" w:hAnsi="Cambria" w:cstheme="minorBidi"/>
                <w:sz w:val="16"/>
                <w:szCs w:val="16"/>
              </w:rPr>
            </w:pPr>
          </w:p>
        </w:tc>
        <w:tc>
          <w:tcPr>
            <w:tcW w:w="2070" w:type="dxa"/>
            <w:vAlign w:val="center"/>
          </w:tcPr>
          <w:p w14:paraId="0D9F89A6" w14:textId="77777777" w:rsidR="002F2BD0" w:rsidRPr="00C14F75" w:rsidRDefault="002F2BD0" w:rsidP="00926F42">
            <w:pPr>
              <w:widowControl w:val="0"/>
              <w:rPr>
                <w:rFonts w:ascii="Cambria" w:eastAsiaTheme="minorEastAsia" w:hAnsi="Cambria" w:cstheme="minorBidi"/>
                <w:sz w:val="16"/>
                <w:szCs w:val="16"/>
              </w:rPr>
            </w:pPr>
            <w:r w:rsidRPr="00C14F75">
              <w:rPr>
                <w:rFonts w:ascii="Cambria" w:eastAsiaTheme="minorEastAsia" w:hAnsi="Cambria" w:cstheme="minorBidi"/>
                <w:sz w:val="16"/>
                <w:szCs w:val="16"/>
              </w:rPr>
              <w:t>Autre (banque d'échantillons)</w:t>
            </w:r>
          </w:p>
        </w:tc>
        <w:tc>
          <w:tcPr>
            <w:tcW w:w="1080" w:type="dxa"/>
            <w:tcMar>
              <w:top w:w="40" w:type="dxa"/>
              <w:left w:w="40" w:type="dxa"/>
              <w:bottom w:w="40" w:type="dxa"/>
              <w:right w:w="40" w:type="dxa"/>
            </w:tcMar>
            <w:vAlign w:val="center"/>
          </w:tcPr>
          <w:p w14:paraId="3C705C27"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Theme="minorEastAsia" w:hAnsi="Cambria" w:cstheme="minorBidi"/>
                <w:sz w:val="16"/>
                <w:szCs w:val="16"/>
              </w:rPr>
              <w:t>22.500</w:t>
            </w:r>
          </w:p>
        </w:tc>
        <w:tc>
          <w:tcPr>
            <w:tcW w:w="990" w:type="dxa"/>
            <w:tcMar>
              <w:top w:w="40" w:type="dxa"/>
              <w:left w:w="40" w:type="dxa"/>
              <w:bottom w:w="40" w:type="dxa"/>
              <w:right w:w="40" w:type="dxa"/>
            </w:tcMar>
            <w:vAlign w:val="center"/>
          </w:tcPr>
          <w:p w14:paraId="3D8C1C82"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Theme="minorEastAsia" w:hAnsi="Cambria" w:cstheme="minorBidi"/>
                <w:sz w:val="16"/>
                <w:szCs w:val="16"/>
              </w:rPr>
              <w:t>25.000</w:t>
            </w:r>
          </w:p>
        </w:tc>
        <w:tc>
          <w:tcPr>
            <w:tcW w:w="1170" w:type="dxa"/>
            <w:tcMar>
              <w:top w:w="40" w:type="dxa"/>
              <w:left w:w="40" w:type="dxa"/>
              <w:bottom w:w="40" w:type="dxa"/>
              <w:right w:w="40" w:type="dxa"/>
            </w:tcMar>
            <w:vAlign w:val="center"/>
          </w:tcPr>
          <w:p w14:paraId="432E86FC"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Theme="minorEastAsia" w:hAnsi="Cambria" w:cstheme="minorBidi"/>
                <w:sz w:val="16"/>
                <w:szCs w:val="16"/>
              </w:rPr>
              <w:t>25.000</w:t>
            </w:r>
          </w:p>
        </w:tc>
        <w:tc>
          <w:tcPr>
            <w:tcW w:w="2880" w:type="dxa"/>
            <w:tcMar>
              <w:top w:w="40" w:type="dxa"/>
              <w:left w:w="40" w:type="dxa"/>
              <w:bottom w:w="40" w:type="dxa"/>
              <w:right w:w="40" w:type="dxa"/>
            </w:tcMar>
            <w:vAlign w:val="center"/>
          </w:tcPr>
          <w:p w14:paraId="6AFD50A1" w14:textId="77777777" w:rsidR="002F2BD0" w:rsidRPr="00C14F75" w:rsidRDefault="002F2BD0" w:rsidP="00926F42">
            <w:pPr>
              <w:widowControl w:val="0"/>
              <w:rPr>
                <w:rFonts w:ascii="Cambria" w:eastAsia="Arial" w:hAnsi="Cambria" w:cs="Arial"/>
                <w:sz w:val="16"/>
                <w:szCs w:val="16"/>
              </w:rPr>
            </w:pPr>
            <w:r w:rsidRPr="00C14F75">
              <w:rPr>
                <w:rFonts w:ascii="Cambria" w:eastAsiaTheme="minorEastAsia" w:hAnsi="Cambria" w:cstheme="minorBidi"/>
                <w:sz w:val="16"/>
                <w:szCs w:val="16"/>
              </w:rPr>
              <w:t>Archivage et conservation des banques de tissus</w:t>
            </w:r>
          </w:p>
        </w:tc>
        <w:tc>
          <w:tcPr>
            <w:tcW w:w="1080" w:type="dxa"/>
            <w:vAlign w:val="center"/>
          </w:tcPr>
          <w:p w14:paraId="130B1D96" w14:textId="77777777" w:rsidR="002F2BD0" w:rsidRPr="00C14F75" w:rsidRDefault="002F2BD0" w:rsidP="00926F42">
            <w:pPr>
              <w:widowControl w:val="0"/>
              <w:jc w:val="center"/>
              <w:rPr>
                <w:rFonts w:ascii="Cambria" w:eastAsiaTheme="minorEastAsia" w:hAnsi="Cambria" w:cstheme="minorBidi"/>
                <w:sz w:val="16"/>
                <w:szCs w:val="16"/>
              </w:rPr>
            </w:pPr>
            <w:r w:rsidRPr="00C14F75">
              <w:rPr>
                <w:rFonts w:ascii="Cambria" w:eastAsiaTheme="minorEastAsia" w:hAnsi="Cambria" w:cstheme="minorBidi"/>
                <w:sz w:val="16"/>
                <w:szCs w:val="16"/>
              </w:rPr>
              <w:t>22.500,00</w:t>
            </w:r>
          </w:p>
        </w:tc>
        <w:tc>
          <w:tcPr>
            <w:tcW w:w="1265" w:type="dxa"/>
            <w:vMerge/>
            <w:vAlign w:val="center"/>
          </w:tcPr>
          <w:p w14:paraId="2C7AC8F4" w14:textId="77777777" w:rsidR="002F2BD0" w:rsidRPr="00C14F75" w:rsidRDefault="002F2BD0" w:rsidP="00926F42">
            <w:pPr>
              <w:widowControl w:val="0"/>
              <w:jc w:val="center"/>
              <w:rPr>
                <w:rFonts w:ascii="Cambria" w:eastAsiaTheme="minorEastAsia" w:hAnsi="Cambria" w:cstheme="minorBidi"/>
                <w:sz w:val="16"/>
                <w:szCs w:val="16"/>
              </w:rPr>
            </w:pPr>
          </w:p>
        </w:tc>
      </w:tr>
      <w:tr w:rsidR="002F2BD0" w:rsidRPr="00C14F75" w14:paraId="0DE14F24" w14:textId="77777777" w:rsidTr="00926F42">
        <w:trPr>
          <w:trHeight w:val="315"/>
          <w:jc w:val="center"/>
        </w:trPr>
        <w:tc>
          <w:tcPr>
            <w:tcW w:w="1175" w:type="dxa"/>
            <w:vMerge/>
            <w:tcMar>
              <w:top w:w="40" w:type="dxa"/>
              <w:left w:w="40" w:type="dxa"/>
              <w:bottom w:w="40" w:type="dxa"/>
              <w:right w:w="40" w:type="dxa"/>
            </w:tcMar>
            <w:vAlign w:val="center"/>
          </w:tcPr>
          <w:p w14:paraId="184E935B" w14:textId="77777777" w:rsidR="002F2BD0" w:rsidRPr="00C14F75" w:rsidRDefault="002F2BD0" w:rsidP="00926F42">
            <w:pPr>
              <w:widowControl w:val="0"/>
              <w:rPr>
                <w:rFonts w:ascii="Cambria" w:eastAsia="Arial" w:hAnsi="Cambria" w:cs="Arial"/>
                <w:sz w:val="16"/>
                <w:szCs w:val="16"/>
              </w:rPr>
            </w:pPr>
          </w:p>
        </w:tc>
        <w:tc>
          <w:tcPr>
            <w:tcW w:w="1250" w:type="dxa"/>
            <w:vMerge w:val="restart"/>
            <w:vAlign w:val="center"/>
          </w:tcPr>
          <w:p w14:paraId="1977BF2F" w14:textId="77777777" w:rsidR="002F2BD0" w:rsidRPr="00C14F75" w:rsidRDefault="002F2BD0" w:rsidP="00926F42">
            <w:pPr>
              <w:widowControl w:val="0"/>
              <w:jc w:val="center"/>
              <w:rPr>
                <w:rFonts w:ascii="Cambria" w:eastAsiaTheme="minorEastAsia" w:hAnsi="Cambria" w:cstheme="minorBidi"/>
                <w:sz w:val="16"/>
                <w:szCs w:val="16"/>
              </w:rPr>
            </w:pPr>
            <w:r w:rsidRPr="00C14F75">
              <w:rPr>
                <w:rFonts w:ascii="Cambria" w:eastAsiaTheme="minorEastAsia" w:hAnsi="Cambria" w:cstheme="minorBidi"/>
                <w:sz w:val="16"/>
                <w:szCs w:val="16"/>
              </w:rPr>
              <w:t>Autres études liées aux pêcheries</w:t>
            </w:r>
          </w:p>
        </w:tc>
        <w:tc>
          <w:tcPr>
            <w:tcW w:w="2070" w:type="dxa"/>
            <w:vAlign w:val="center"/>
          </w:tcPr>
          <w:p w14:paraId="21EE3F99" w14:textId="77777777" w:rsidR="002F2BD0" w:rsidRPr="00C14F75" w:rsidRDefault="002F2BD0" w:rsidP="00926F42">
            <w:pPr>
              <w:widowControl w:val="0"/>
              <w:rPr>
                <w:rFonts w:ascii="Cambria" w:eastAsiaTheme="minorEastAsia" w:hAnsi="Cambria" w:cstheme="minorBidi"/>
                <w:sz w:val="16"/>
                <w:szCs w:val="16"/>
              </w:rPr>
            </w:pPr>
            <w:r w:rsidRPr="00C14F75">
              <w:rPr>
                <w:rFonts w:ascii="Cambria" w:eastAsiaTheme="minorEastAsia" w:hAnsi="Cambria" w:cstheme="minorBidi"/>
                <w:sz w:val="16"/>
                <w:szCs w:val="16"/>
              </w:rPr>
              <w:t>Prospections aériennes</w:t>
            </w:r>
          </w:p>
        </w:tc>
        <w:tc>
          <w:tcPr>
            <w:tcW w:w="1080" w:type="dxa"/>
            <w:tcMar>
              <w:top w:w="40" w:type="dxa"/>
              <w:left w:w="40" w:type="dxa"/>
              <w:bottom w:w="40" w:type="dxa"/>
              <w:right w:w="40" w:type="dxa"/>
            </w:tcMar>
            <w:vAlign w:val="center"/>
          </w:tcPr>
          <w:p w14:paraId="4C0A9C09"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Theme="minorEastAsia" w:hAnsi="Cambria" w:cstheme="minorBidi"/>
                <w:sz w:val="16"/>
                <w:szCs w:val="16"/>
              </w:rPr>
              <w:t>105.000</w:t>
            </w:r>
          </w:p>
        </w:tc>
        <w:tc>
          <w:tcPr>
            <w:tcW w:w="990" w:type="dxa"/>
            <w:tcMar>
              <w:top w:w="40" w:type="dxa"/>
              <w:left w:w="40" w:type="dxa"/>
              <w:bottom w:w="40" w:type="dxa"/>
              <w:right w:w="40" w:type="dxa"/>
            </w:tcMar>
            <w:vAlign w:val="center"/>
          </w:tcPr>
          <w:p w14:paraId="4E10DBBC"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Theme="minorEastAsia" w:hAnsi="Cambria" w:cstheme="minorBidi"/>
                <w:sz w:val="16"/>
                <w:szCs w:val="16"/>
              </w:rPr>
              <w:t>120.000</w:t>
            </w:r>
          </w:p>
        </w:tc>
        <w:tc>
          <w:tcPr>
            <w:tcW w:w="1170" w:type="dxa"/>
            <w:tcMar>
              <w:top w:w="40" w:type="dxa"/>
              <w:left w:w="40" w:type="dxa"/>
              <w:bottom w:w="40" w:type="dxa"/>
              <w:right w:w="40" w:type="dxa"/>
            </w:tcMar>
            <w:vAlign w:val="center"/>
          </w:tcPr>
          <w:p w14:paraId="77CAACA9"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Theme="minorEastAsia" w:hAnsi="Cambria" w:cstheme="minorBidi"/>
                <w:sz w:val="16"/>
                <w:szCs w:val="16"/>
              </w:rPr>
              <w:t>120.000</w:t>
            </w:r>
          </w:p>
        </w:tc>
        <w:tc>
          <w:tcPr>
            <w:tcW w:w="2880" w:type="dxa"/>
            <w:tcMar>
              <w:top w:w="40" w:type="dxa"/>
              <w:left w:w="40" w:type="dxa"/>
              <w:bottom w:w="40" w:type="dxa"/>
              <w:right w:w="40" w:type="dxa"/>
            </w:tcMar>
            <w:vAlign w:val="center"/>
          </w:tcPr>
          <w:p w14:paraId="354EC8C8" w14:textId="77777777" w:rsidR="002F2BD0" w:rsidRPr="00C14F75" w:rsidRDefault="002F2BD0" w:rsidP="00926F42">
            <w:pPr>
              <w:widowControl w:val="0"/>
              <w:rPr>
                <w:rFonts w:ascii="Cambria" w:eastAsia="Arial" w:hAnsi="Cambria" w:cs="Arial"/>
                <w:sz w:val="16"/>
                <w:szCs w:val="16"/>
              </w:rPr>
            </w:pPr>
            <w:r w:rsidRPr="00C14F75">
              <w:rPr>
                <w:rFonts w:ascii="Cambria" w:eastAsiaTheme="minorEastAsia" w:hAnsi="Cambria" w:cstheme="minorBidi"/>
                <w:sz w:val="16"/>
                <w:szCs w:val="16"/>
              </w:rPr>
              <w:t>Prospection aérienne annuelle des opérations sur le terrain, réalisées dans la zone des Baléares</w:t>
            </w:r>
          </w:p>
        </w:tc>
        <w:tc>
          <w:tcPr>
            <w:tcW w:w="1080" w:type="dxa"/>
            <w:vAlign w:val="center"/>
          </w:tcPr>
          <w:p w14:paraId="2A795E06" w14:textId="77777777" w:rsidR="002F2BD0" w:rsidRPr="00C14F75" w:rsidRDefault="002F2BD0" w:rsidP="00926F42">
            <w:pPr>
              <w:widowControl w:val="0"/>
              <w:jc w:val="center"/>
              <w:rPr>
                <w:rFonts w:ascii="Cambria" w:eastAsiaTheme="minorEastAsia" w:hAnsi="Cambria" w:cstheme="minorBidi"/>
                <w:sz w:val="16"/>
                <w:szCs w:val="16"/>
              </w:rPr>
            </w:pPr>
            <w:r w:rsidRPr="00C14F75">
              <w:rPr>
                <w:rFonts w:ascii="Cambria" w:eastAsiaTheme="minorEastAsia" w:hAnsi="Cambria" w:cstheme="minorBidi"/>
                <w:sz w:val="16"/>
                <w:szCs w:val="16"/>
              </w:rPr>
              <w:t>105.000,00</w:t>
            </w:r>
          </w:p>
        </w:tc>
        <w:tc>
          <w:tcPr>
            <w:tcW w:w="1265" w:type="dxa"/>
            <w:vMerge/>
            <w:vAlign w:val="center"/>
          </w:tcPr>
          <w:p w14:paraId="0D18DCF5" w14:textId="77777777" w:rsidR="002F2BD0" w:rsidRPr="00C14F75" w:rsidRDefault="002F2BD0" w:rsidP="00926F42">
            <w:pPr>
              <w:widowControl w:val="0"/>
              <w:jc w:val="center"/>
              <w:rPr>
                <w:rFonts w:ascii="Cambria" w:eastAsiaTheme="minorEastAsia" w:hAnsi="Cambria" w:cstheme="minorBidi"/>
                <w:sz w:val="16"/>
                <w:szCs w:val="16"/>
              </w:rPr>
            </w:pPr>
          </w:p>
        </w:tc>
      </w:tr>
      <w:tr w:rsidR="002F2BD0" w:rsidRPr="00C14F75" w14:paraId="6E331EA1" w14:textId="77777777" w:rsidTr="00926F42">
        <w:trPr>
          <w:trHeight w:val="315"/>
          <w:jc w:val="center"/>
        </w:trPr>
        <w:tc>
          <w:tcPr>
            <w:tcW w:w="1175" w:type="dxa"/>
            <w:vMerge/>
            <w:tcMar>
              <w:top w:w="40" w:type="dxa"/>
              <w:left w:w="40" w:type="dxa"/>
              <w:bottom w:w="40" w:type="dxa"/>
              <w:right w:w="40" w:type="dxa"/>
            </w:tcMar>
            <w:vAlign w:val="center"/>
          </w:tcPr>
          <w:p w14:paraId="17A5CB08" w14:textId="77777777" w:rsidR="002F2BD0" w:rsidRPr="00C14F75" w:rsidRDefault="002F2BD0" w:rsidP="00926F42">
            <w:pPr>
              <w:widowControl w:val="0"/>
              <w:rPr>
                <w:rFonts w:ascii="Cambria" w:eastAsia="Arial" w:hAnsi="Cambria" w:cs="Arial"/>
                <w:sz w:val="16"/>
                <w:szCs w:val="16"/>
              </w:rPr>
            </w:pPr>
          </w:p>
        </w:tc>
        <w:tc>
          <w:tcPr>
            <w:tcW w:w="1250" w:type="dxa"/>
            <w:vMerge/>
            <w:vAlign w:val="center"/>
          </w:tcPr>
          <w:p w14:paraId="4E6AB92A" w14:textId="77777777" w:rsidR="002F2BD0" w:rsidRPr="00C14F75" w:rsidRDefault="002F2BD0" w:rsidP="00926F42">
            <w:pPr>
              <w:widowControl w:val="0"/>
              <w:jc w:val="center"/>
              <w:rPr>
                <w:rFonts w:ascii="Cambria" w:eastAsiaTheme="minorEastAsia" w:hAnsi="Cambria" w:cstheme="minorBidi"/>
                <w:sz w:val="16"/>
                <w:szCs w:val="16"/>
              </w:rPr>
            </w:pPr>
          </w:p>
        </w:tc>
        <w:tc>
          <w:tcPr>
            <w:tcW w:w="2070" w:type="dxa"/>
            <w:vAlign w:val="center"/>
          </w:tcPr>
          <w:p w14:paraId="6F4E5021" w14:textId="77777777" w:rsidR="002F2BD0" w:rsidRPr="00C14F75" w:rsidRDefault="002F2BD0" w:rsidP="00926F42">
            <w:pPr>
              <w:widowControl w:val="0"/>
              <w:rPr>
                <w:rFonts w:ascii="Cambria" w:eastAsiaTheme="minorEastAsia" w:hAnsi="Cambria" w:cstheme="minorBidi"/>
                <w:sz w:val="16"/>
                <w:szCs w:val="16"/>
              </w:rPr>
            </w:pPr>
            <w:r w:rsidRPr="00C14F75">
              <w:rPr>
                <w:rFonts w:ascii="Cambria" w:eastAsiaTheme="minorEastAsia" w:hAnsi="Cambria" w:cstheme="minorBidi"/>
                <w:sz w:val="16"/>
                <w:szCs w:val="16"/>
              </w:rPr>
              <w:t>Fourniture des indices de prospection aérienne</w:t>
            </w:r>
          </w:p>
        </w:tc>
        <w:tc>
          <w:tcPr>
            <w:tcW w:w="1080" w:type="dxa"/>
            <w:tcMar>
              <w:top w:w="40" w:type="dxa"/>
              <w:left w:w="40" w:type="dxa"/>
              <w:bottom w:w="40" w:type="dxa"/>
              <w:right w:w="40" w:type="dxa"/>
            </w:tcMar>
            <w:vAlign w:val="center"/>
          </w:tcPr>
          <w:p w14:paraId="2A64F3F5"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Theme="minorEastAsia" w:hAnsi="Cambria" w:cstheme="minorBidi"/>
                <w:sz w:val="16"/>
                <w:szCs w:val="16"/>
              </w:rPr>
              <w:t>35.000</w:t>
            </w:r>
          </w:p>
        </w:tc>
        <w:tc>
          <w:tcPr>
            <w:tcW w:w="990" w:type="dxa"/>
            <w:tcMar>
              <w:top w:w="40" w:type="dxa"/>
              <w:left w:w="40" w:type="dxa"/>
              <w:bottom w:w="40" w:type="dxa"/>
              <w:right w:w="40" w:type="dxa"/>
            </w:tcMar>
            <w:vAlign w:val="center"/>
          </w:tcPr>
          <w:p w14:paraId="7DEFBC1E"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Theme="minorEastAsia" w:hAnsi="Cambria" w:cstheme="minorBidi"/>
                <w:sz w:val="16"/>
                <w:szCs w:val="16"/>
              </w:rPr>
              <w:t>20.000</w:t>
            </w:r>
          </w:p>
        </w:tc>
        <w:tc>
          <w:tcPr>
            <w:tcW w:w="1170" w:type="dxa"/>
            <w:tcMar>
              <w:top w:w="40" w:type="dxa"/>
              <w:left w:w="40" w:type="dxa"/>
              <w:bottom w:w="40" w:type="dxa"/>
              <w:right w:w="40" w:type="dxa"/>
            </w:tcMar>
            <w:vAlign w:val="center"/>
          </w:tcPr>
          <w:p w14:paraId="7110BAFD"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Theme="minorEastAsia" w:hAnsi="Cambria" w:cstheme="minorBidi"/>
                <w:sz w:val="16"/>
                <w:szCs w:val="16"/>
              </w:rPr>
              <w:t>20.000</w:t>
            </w:r>
          </w:p>
        </w:tc>
        <w:tc>
          <w:tcPr>
            <w:tcW w:w="2880" w:type="dxa"/>
            <w:tcMar>
              <w:top w:w="40" w:type="dxa"/>
              <w:left w:w="40" w:type="dxa"/>
              <w:bottom w:w="40" w:type="dxa"/>
              <w:right w:w="40" w:type="dxa"/>
            </w:tcMar>
            <w:vAlign w:val="center"/>
          </w:tcPr>
          <w:p w14:paraId="29E271ED" w14:textId="77777777" w:rsidR="002F2BD0" w:rsidRPr="00C14F75" w:rsidRDefault="002F2BD0" w:rsidP="00926F42">
            <w:pPr>
              <w:widowControl w:val="0"/>
              <w:rPr>
                <w:rFonts w:ascii="Cambria" w:eastAsia="Arial" w:hAnsi="Cambria" w:cs="Arial"/>
                <w:sz w:val="16"/>
                <w:szCs w:val="16"/>
              </w:rPr>
            </w:pPr>
            <w:r w:rsidRPr="00C14F75">
              <w:rPr>
                <w:rFonts w:ascii="Cambria" w:hAnsi="Cambria"/>
                <w:sz w:val="16"/>
                <w:szCs w:val="16"/>
              </w:rPr>
              <w:t>Mise à la disposition du groupe de travail d'indices annuels pour l'évaluation des circonstances exceptionnelles (EC) (</w:t>
            </w:r>
            <w:hyperlink r:id="rId45" w:history="1">
              <w:r w:rsidRPr="00C14F75">
                <w:rPr>
                  <w:rFonts w:ascii="Cambria" w:hAnsi="Cambria"/>
                  <w:color w:val="467886" w:themeColor="hyperlink"/>
                  <w:sz w:val="16"/>
                  <w:szCs w:val="16"/>
                </w:rPr>
                <w:t>Rec.</w:t>
              </w:r>
            </w:hyperlink>
            <w:hyperlink r:id="rId46" w:history="1">
              <w:r w:rsidRPr="00C14F75">
                <w:rPr>
                  <w:rFonts w:ascii="Cambria" w:hAnsi="Cambria"/>
                  <w:color w:val="467886" w:themeColor="hyperlink"/>
                  <w:sz w:val="16"/>
                  <w:szCs w:val="16"/>
                </w:rPr>
                <w:t xml:space="preserve"> 23-07</w:t>
              </w:r>
            </w:hyperlink>
            <w:r w:rsidRPr="00C14F75">
              <w:rPr>
                <w:rFonts w:ascii="Cambria" w:hAnsi="Cambria"/>
                <w:sz w:val="16"/>
                <w:szCs w:val="16"/>
              </w:rPr>
              <w:t>). Amélioration de la standardisation de l'indice.</w:t>
            </w:r>
          </w:p>
        </w:tc>
        <w:tc>
          <w:tcPr>
            <w:tcW w:w="1080" w:type="dxa"/>
            <w:vAlign w:val="center"/>
          </w:tcPr>
          <w:p w14:paraId="6F3947DE" w14:textId="77777777" w:rsidR="002F2BD0" w:rsidRPr="00C14F75" w:rsidRDefault="002F2BD0" w:rsidP="00926F42">
            <w:pPr>
              <w:widowControl w:val="0"/>
              <w:jc w:val="center"/>
              <w:rPr>
                <w:rFonts w:ascii="Cambria" w:eastAsiaTheme="minorEastAsia" w:hAnsi="Cambria" w:cstheme="minorBidi"/>
                <w:sz w:val="16"/>
                <w:szCs w:val="16"/>
              </w:rPr>
            </w:pPr>
            <w:r w:rsidRPr="00C14F75">
              <w:rPr>
                <w:rFonts w:ascii="Cambria" w:eastAsiaTheme="minorEastAsia" w:hAnsi="Cambria" w:cstheme="minorBidi"/>
                <w:sz w:val="16"/>
                <w:szCs w:val="16"/>
              </w:rPr>
              <w:t>35.000,00</w:t>
            </w:r>
          </w:p>
        </w:tc>
        <w:tc>
          <w:tcPr>
            <w:tcW w:w="1265" w:type="dxa"/>
            <w:vMerge/>
            <w:vAlign w:val="center"/>
          </w:tcPr>
          <w:p w14:paraId="03870763" w14:textId="77777777" w:rsidR="002F2BD0" w:rsidRPr="00C14F75" w:rsidRDefault="002F2BD0" w:rsidP="00926F42">
            <w:pPr>
              <w:widowControl w:val="0"/>
              <w:jc w:val="center"/>
              <w:rPr>
                <w:rFonts w:ascii="Cambria" w:eastAsiaTheme="minorEastAsia" w:hAnsi="Cambria" w:cstheme="minorBidi"/>
                <w:sz w:val="16"/>
                <w:szCs w:val="16"/>
              </w:rPr>
            </w:pPr>
          </w:p>
        </w:tc>
      </w:tr>
      <w:tr w:rsidR="002F2BD0" w:rsidRPr="00C14F75" w14:paraId="7D6354D1" w14:textId="77777777" w:rsidTr="00926F42">
        <w:trPr>
          <w:trHeight w:val="532"/>
          <w:jc w:val="center"/>
        </w:trPr>
        <w:tc>
          <w:tcPr>
            <w:tcW w:w="1175" w:type="dxa"/>
            <w:vMerge/>
            <w:tcMar>
              <w:top w:w="40" w:type="dxa"/>
              <w:left w:w="40" w:type="dxa"/>
              <w:bottom w:w="40" w:type="dxa"/>
              <w:right w:w="40" w:type="dxa"/>
            </w:tcMar>
            <w:vAlign w:val="center"/>
          </w:tcPr>
          <w:p w14:paraId="3A2AF323" w14:textId="77777777" w:rsidR="002F2BD0" w:rsidRPr="00C14F75" w:rsidRDefault="002F2BD0" w:rsidP="00926F42">
            <w:pPr>
              <w:widowControl w:val="0"/>
              <w:rPr>
                <w:rFonts w:ascii="Cambria" w:eastAsia="Arial" w:hAnsi="Cambria" w:cs="Arial"/>
                <w:sz w:val="16"/>
                <w:szCs w:val="16"/>
              </w:rPr>
            </w:pPr>
          </w:p>
        </w:tc>
        <w:tc>
          <w:tcPr>
            <w:tcW w:w="1250" w:type="dxa"/>
            <w:vMerge w:val="restart"/>
            <w:vAlign w:val="center"/>
          </w:tcPr>
          <w:p w14:paraId="1CBE47E1" w14:textId="77777777" w:rsidR="002F2BD0" w:rsidRPr="00C14F75" w:rsidRDefault="002F2BD0" w:rsidP="00926F42">
            <w:pPr>
              <w:widowControl w:val="0"/>
              <w:jc w:val="center"/>
              <w:rPr>
                <w:rFonts w:ascii="Cambria" w:eastAsiaTheme="minorEastAsia" w:hAnsi="Cambria" w:cstheme="minorBidi"/>
                <w:sz w:val="16"/>
                <w:szCs w:val="16"/>
              </w:rPr>
            </w:pPr>
            <w:r w:rsidRPr="00C14F75">
              <w:rPr>
                <w:rFonts w:ascii="Cambria" w:eastAsiaTheme="minorEastAsia" w:hAnsi="Cambria" w:cstheme="minorBidi"/>
                <w:sz w:val="16"/>
                <w:szCs w:val="16"/>
              </w:rPr>
              <w:t>Modélisation :</w:t>
            </w:r>
          </w:p>
        </w:tc>
        <w:tc>
          <w:tcPr>
            <w:tcW w:w="2070" w:type="dxa"/>
            <w:vAlign w:val="center"/>
          </w:tcPr>
          <w:p w14:paraId="4AD84520" w14:textId="77777777" w:rsidR="002F2BD0" w:rsidRPr="00C14F75" w:rsidRDefault="002F2BD0" w:rsidP="00926F42">
            <w:pPr>
              <w:widowControl w:val="0"/>
              <w:rPr>
                <w:rFonts w:ascii="Cambria" w:eastAsiaTheme="minorEastAsia" w:hAnsi="Cambria" w:cstheme="minorBidi"/>
                <w:sz w:val="16"/>
                <w:szCs w:val="16"/>
              </w:rPr>
            </w:pPr>
            <w:r w:rsidRPr="00C14F75">
              <w:rPr>
                <w:rFonts w:ascii="Cambria" w:eastAsiaTheme="minorEastAsia" w:hAnsi="Cambria" w:cstheme="minorBidi"/>
                <w:sz w:val="16"/>
                <w:szCs w:val="16"/>
              </w:rPr>
              <w:t>MSE</w:t>
            </w:r>
          </w:p>
        </w:tc>
        <w:tc>
          <w:tcPr>
            <w:tcW w:w="1080" w:type="dxa"/>
            <w:tcMar>
              <w:top w:w="40" w:type="dxa"/>
              <w:left w:w="40" w:type="dxa"/>
              <w:bottom w:w="40" w:type="dxa"/>
              <w:right w:w="40" w:type="dxa"/>
            </w:tcMar>
            <w:vAlign w:val="center"/>
          </w:tcPr>
          <w:p w14:paraId="65E0B3EA"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Theme="minorEastAsia" w:hAnsi="Cambria" w:cstheme="minorBidi"/>
                <w:sz w:val="16"/>
                <w:szCs w:val="16"/>
              </w:rPr>
              <w:t>50.000</w:t>
            </w:r>
          </w:p>
        </w:tc>
        <w:tc>
          <w:tcPr>
            <w:tcW w:w="990" w:type="dxa"/>
            <w:tcMar>
              <w:top w:w="40" w:type="dxa"/>
              <w:left w:w="40" w:type="dxa"/>
              <w:bottom w:w="40" w:type="dxa"/>
              <w:right w:w="40" w:type="dxa"/>
            </w:tcMar>
            <w:vAlign w:val="center"/>
          </w:tcPr>
          <w:p w14:paraId="7863094C"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Theme="minorEastAsia" w:hAnsi="Cambria" w:cstheme="minorBidi"/>
                <w:sz w:val="16"/>
                <w:szCs w:val="16"/>
              </w:rPr>
              <w:t>50.000</w:t>
            </w:r>
          </w:p>
        </w:tc>
        <w:tc>
          <w:tcPr>
            <w:tcW w:w="1170" w:type="dxa"/>
            <w:tcMar>
              <w:top w:w="40" w:type="dxa"/>
              <w:left w:w="40" w:type="dxa"/>
              <w:bottom w:w="40" w:type="dxa"/>
              <w:right w:w="40" w:type="dxa"/>
            </w:tcMar>
            <w:vAlign w:val="center"/>
          </w:tcPr>
          <w:p w14:paraId="0A689B07" w14:textId="77777777" w:rsidR="002F2BD0" w:rsidRPr="00C14F75" w:rsidRDefault="002F2BD0" w:rsidP="00926F42">
            <w:pPr>
              <w:widowControl w:val="0"/>
              <w:rPr>
                <w:rFonts w:ascii="Cambria" w:eastAsia="Arial" w:hAnsi="Cambria" w:cs="Arial"/>
                <w:sz w:val="16"/>
                <w:szCs w:val="16"/>
              </w:rPr>
            </w:pPr>
          </w:p>
        </w:tc>
        <w:tc>
          <w:tcPr>
            <w:tcW w:w="2880" w:type="dxa"/>
            <w:tcMar>
              <w:top w:w="40" w:type="dxa"/>
              <w:left w:w="40" w:type="dxa"/>
              <w:bottom w:w="40" w:type="dxa"/>
              <w:right w:w="40" w:type="dxa"/>
            </w:tcMar>
            <w:vAlign w:val="center"/>
          </w:tcPr>
          <w:p w14:paraId="6A101D1A" w14:textId="77777777" w:rsidR="002F2BD0" w:rsidRPr="00C14F75" w:rsidRDefault="002F2BD0" w:rsidP="00926F42">
            <w:pPr>
              <w:widowControl w:val="0"/>
              <w:rPr>
                <w:rFonts w:ascii="Cambria" w:eastAsia="Arial" w:hAnsi="Cambria" w:cs="Arial"/>
                <w:sz w:val="16"/>
                <w:szCs w:val="16"/>
              </w:rPr>
            </w:pPr>
            <w:r w:rsidRPr="00C14F75">
              <w:rPr>
                <w:rFonts w:ascii="Cambria" w:hAnsi="Cambria"/>
                <w:sz w:val="16"/>
                <w:szCs w:val="16"/>
              </w:rPr>
              <w:t>Révision de la MSE à partir de 2026 (</w:t>
            </w:r>
            <w:hyperlink r:id="rId47" w:history="1">
              <w:r w:rsidRPr="00C14F75">
                <w:rPr>
                  <w:rFonts w:ascii="Cambria" w:hAnsi="Cambria"/>
                  <w:color w:val="467886" w:themeColor="hyperlink"/>
                  <w:sz w:val="16"/>
                  <w:szCs w:val="16"/>
                </w:rPr>
                <w:t>Rec.</w:t>
              </w:r>
            </w:hyperlink>
            <w:hyperlink r:id="rId48" w:history="1">
              <w:r w:rsidRPr="00C14F75">
                <w:rPr>
                  <w:rFonts w:ascii="Cambria" w:hAnsi="Cambria"/>
                  <w:color w:val="467886" w:themeColor="hyperlink"/>
                  <w:sz w:val="16"/>
                  <w:szCs w:val="16"/>
                </w:rPr>
                <w:t xml:space="preserve"> 23-07</w:t>
              </w:r>
            </w:hyperlink>
            <w:r w:rsidRPr="00C14F75">
              <w:rPr>
                <w:rFonts w:ascii="Cambria" w:hAnsi="Cambria"/>
                <w:sz w:val="16"/>
                <w:szCs w:val="16"/>
              </w:rPr>
              <w:t>). L'objectif de cette révision est de s'assurer que la MP fonctionne comme prévu et de déterminer s'il existe des conditions qui justifient sa continuation, ou qui justifient : le reconditionnement des OM de la MSE ; le recalibrage de la MP existante ; l’inclusion de nouveaux indices dans une nouvelle MP et/ou l'examen de MP potentielles alternatives ou le développement d'un nouveau cadre de MSE.</w:t>
            </w:r>
          </w:p>
        </w:tc>
        <w:tc>
          <w:tcPr>
            <w:tcW w:w="1080" w:type="dxa"/>
            <w:vAlign w:val="center"/>
          </w:tcPr>
          <w:p w14:paraId="07396C2E" w14:textId="77777777" w:rsidR="002F2BD0" w:rsidRPr="00C14F75" w:rsidRDefault="002F2BD0" w:rsidP="00926F42">
            <w:pPr>
              <w:widowControl w:val="0"/>
              <w:jc w:val="center"/>
              <w:rPr>
                <w:rFonts w:ascii="Cambria" w:eastAsiaTheme="minorEastAsia" w:hAnsi="Cambria" w:cstheme="minorBidi"/>
                <w:sz w:val="16"/>
                <w:szCs w:val="16"/>
              </w:rPr>
            </w:pPr>
            <w:r w:rsidRPr="00C14F75">
              <w:rPr>
                <w:rFonts w:ascii="Cambria" w:eastAsiaTheme="minorEastAsia" w:hAnsi="Cambria" w:cstheme="minorBidi"/>
                <w:sz w:val="16"/>
                <w:szCs w:val="16"/>
              </w:rPr>
              <w:t>50.000,00</w:t>
            </w:r>
          </w:p>
        </w:tc>
        <w:tc>
          <w:tcPr>
            <w:tcW w:w="1265" w:type="dxa"/>
            <w:vMerge/>
            <w:vAlign w:val="center"/>
          </w:tcPr>
          <w:p w14:paraId="40F7CC3F" w14:textId="77777777" w:rsidR="002F2BD0" w:rsidRPr="00C14F75" w:rsidRDefault="002F2BD0" w:rsidP="00926F42">
            <w:pPr>
              <w:widowControl w:val="0"/>
              <w:jc w:val="center"/>
              <w:rPr>
                <w:rFonts w:ascii="Cambria" w:eastAsiaTheme="minorEastAsia" w:hAnsi="Cambria" w:cstheme="minorBidi"/>
                <w:sz w:val="16"/>
                <w:szCs w:val="16"/>
              </w:rPr>
            </w:pPr>
          </w:p>
        </w:tc>
      </w:tr>
      <w:tr w:rsidR="002F2BD0" w:rsidRPr="00C14F75" w14:paraId="0EF148C5" w14:textId="77777777" w:rsidTr="00926F42">
        <w:trPr>
          <w:trHeight w:val="765"/>
          <w:jc w:val="center"/>
        </w:trPr>
        <w:tc>
          <w:tcPr>
            <w:tcW w:w="1175" w:type="dxa"/>
            <w:vMerge/>
            <w:tcMar>
              <w:top w:w="40" w:type="dxa"/>
              <w:left w:w="40" w:type="dxa"/>
              <w:bottom w:w="40" w:type="dxa"/>
              <w:right w:w="40" w:type="dxa"/>
            </w:tcMar>
            <w:vAlign w:val="center"/>
          </w:tcPr>
          <w:p w14:paraId="66B9BE26" w14:textId="77777777" w:rsidR="002F2BD0" w:rsidRPr="00C14F75" w:rsidRDefault="002F2BD0" w:rsidP="00926F42">
            <w:pPr>
              <w:widowControl w:val="0"/>
              <w:rPr>
                <w:rFonts w:ascii="Cambria" w:eastAsia="Arial" w:hAnsi="Cambria" w:cs="Arial"/>
                <w:sz w:val="16"/>
                <w:szCs w:val="16"/>
              </w:rPr>
            </w:pPr>
          </w:p>
        </w:tc>
        <w:tc>
          <w:tcPr>
            <w:tcW w:w="1250" w:type="dxa"/>
            <w:vMerge/>
            <w:vAlign w:val="center"/>
          </w:tcPr>
          <w:p w14:paraId="7EC0AB1E" w14:textId="77777777" w:rsidR="002F2BD0" w:rsidRPr="00C14F75" w:rsidRDefault="002F2BD0" w:rsidP="00926F42">
            <w:pPr>
              <w:widowControl w:val="0"/>
              <w:jc w:val="center"/>
              <w:rPr>
                <w:rFonts w:ascii="Cambria" w:eastAsiaTheme="minorEastAsia" w:hAnsi="Cambria" w:cstheme="minorBidi"/>
                <w:sz w:val="16"/>
                <w:szCs w:val="16"/>
              </w:rPr>
            </w:pPr>
          </w:p>
        </w:tc>
        <w:tc>
          <w:tcPr>
            <w:tcW w:w="2070" w:type="dxa"/>
            <w:vAlign w:val="center"/>
          </w:tcPr>
          <w:p w14:paraId="40718CA5" w14:textId="77777777" w:rsidR="002F2BD0" w:rsidRPr="00C14F75" w:rsidRDefault="002F2BD0" w:rsidP="00926F42">
            <w:pPr>
              <w:widowControl w:val="0"/>
              <w:rPr>
                <w:rFonts w:ascii="Cambria" w:eastAsiaTheme="minorEastAsia" w:hAnsi="Cambria" w:cstheme="minorBidi"/>
                <w:sz w:val="16"/>
                <w:szCs w:val="16"/>
              </w:rPr>
            </w:pPr>
            <w:r w:rsidRPr="00C14F75">
              <w:rPr>
                <w:rFonts w:ascii="Cambria" w:eastAsiaTheme="minorEastAsia" w:hAnsi="Cambria" w:cstheme="minorBidi"/>
                <w:sz w:val="16"/>
                <w:szCs w:val="16"/>
              </w:rPr>
              <w:t>Expert externe pour la MSE</w:t>
            </w:r>
          </w:p>
        </w:tc>
        <w:tc>
          <w:tcPr>
            <w:tcW w:w="1080" w:type="dxa"/>
            <w:tcMar>
              <w:top w:w="40" w:type="dxa"/>
              <w:left w:w="40" w:type="dxa"/>
              <w:bottom w:w="40" w:type="dxa"/>
              <w:right w:w="40" w:type="dxa"/>
            </w:tcMar>
            <w:vAlign w:val="center"/>
          </w:tcPr>
          <w:p w14:paraId="5F2D5B66"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Theme="minorEastAsia" w:hAnsi="Cambria" w:cstheme="minorBidi"/>
                <w:sz w:val="16"/>
                <w:szCs w:val="16"/>
              </w:rPr>
              <w:t>50.000</w:t>
            </w:r>
          </w:p>
        </w:tc>
        <w:tc>
          <w:tcPr>
            <w:tcW w:w="990" w:type="dxa"/>
            <w:tcMar>
              <w:top w:w="40" w:type="dxa"/>
              <w:left w:w="40" w:type="dxa"/>
              <w:bottom w:w="40" w:type="dxa"/>
              <w:right w:w="40" w:type="dxa"/>
            </w:tcMar>
            <w:vAlign w:val="center"/>
          </w:tcPr>
          <w:p w14:paraId="6A184081"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Theme="minorEastAsia" w:hAnsi="Cambria" w:cstheme="minorBidi"/>
                <w:sz w:val="16"/>
                <w:szCs w:val="16"/>
              </w:rPr>
              <w:t>30.000</w:t>
            </w:r>
          </w:p>
        </w:tc>
        <w:tc>
          <w:tcPr>
            <w:tcW w:w="1170" w:type="dxa"/>
            <w:tcMar>
              <w:top w:w="40" w:type="dxa"/>
              <w:left w:w="40" w:type="dxa"/>
              <w:bottom w:w="40" w:type="dxa"/>
              <w:right w:w="40" w:type="dxa"/>
            </w:tcMar>
            <w:vAlign w:val="center"/>
          </w:tcPr>
          <w:p w14:paraId="3F6F76A5"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Theme="minorEastAsia" w:hAnsi="Cambria" w:cstheme="minorBidi"/>
                <w:sz w:val="16"/>
                <w:szCs w:val="16"/>
              </w:rPr>
              <w:t>30.000</w:t>
            </w:r>
          </w:p>
        </w:tc>
        <w:tc>
          <w:tcPr>
            <w:tcW w:w="2880" w:type="dxa"/>
            <w:tcMar>
              <w:top w:w="40" w:type="dxa"/>
              <w:left w:w="40" w:type="dxa"/>
              <w:bottom w:w="40" w:type="dxa"/>
              <w:right w:w="40" w:type="dxa"/>
            </w:tcMar>
            <w:vAlign w:val="center"/>
          </w:tcPr>
          <w:p w14:paraId="3227735B" w14:textId="77777777" w:rsidR="002F2BD0" w:rsidRPr="00C14F75" w:rsidRDefault="002F2BD0" w:rsidP="00926F42">
            <w:pPr>
              <w:widowControl w:val="0"/>
              <w:rPr>
                <w:rFonts w:ascii="Cambria" w:eastAsia="Arial" w:hAnsi="Cambria" w:cs="Arial"/>
                <w:sz w:val="16"/>
                <w:szCs w:val="16"/>
              </w:rPr>
            </w:pPr>
            <w:r w:rsidRPr="00C14F75">
              <w:rPr>
                <w:rFonts w:ascii="Cambria" w:hAnsi="Cambria"/>
                <w:sz w:val="16"/>
                <w:szCs w:val="16"/>
              </w:rPr>
              <w:t>Développement et mise en œuvre d'un modèle d'évaluation multi-stocks qui peut intégrer le mélange, les déplacements et la dynamique multi-stocks. Poursuite du soutien à l'élaboration de procédures de gestion de la MSE et au soutien d'experts en MSE.</w:t>
            </w:r>
          </w:p>
        </w:tc>
        <w:tc>
          <w:tcPr>
            <w:tcW w:w="1080" w:type="dxa"/>
            <w:vAlign w:val="center"/>
          </w:tcPr>
          <w:p w14:paraId="2E81349D" w14:textId="77777777" w:rsidR="002F2BD0" w:rsidRPr="00C14F75" w:rsidRDefault="002F2BD0" w:rsidP="00926F42">
            <w:pPr>
              <w:widowControl w:val="0"/>
              <w:jc w:val="center"/>
              <w:rPr>
                <w:rFonts w:ascii="Cambria" w:eastAsiaTheme="minorEastAsia" w:hAnsi="Cambria" w:cstheme="minorBidi"/>
                <w:sz w:val="16"/>
                <w:szCs w:val="16"/>
              </w:rPr>
            </w:pPr>
            <w:r w:rsidRPr="00C14F75">
              <w:rPr>
                <w:rFonts w:ascii="Cambria" w:eastAsiaTheme="minorEastAsia" w:hAnsi="Cambria" w:cstheme="minorBidi"/>
                <w:sz w:val="16"/>
                <w:szCs w:val="16"/>
              </w:rPr>
              <w:t>50.000,00</w:t>
            </w:r>
          </w:p>
        </w:tc>
        <w:tc>
          <w:tcPr>
            <w:tcW w:w="1265" w:type="dxa"/>
            <w:vMerge/>
            <w:vAlign w:val="center"/>
          </w:tcPr>
          <w:p w14:paraId="2DCC3A9C" w14:textId="77777777" w:rsidR="002F2BD0" w:rsidRPr="00C14F75" w:rsidRDefault="002F2BD0" w:rsidP="00926F42">
            <w:pPr>
              <w:widowControl w:val="0"/>
              <w:jc w:val="center"/>
              <w:rPr>
                <w:rFonts w:ascii="Cambria" w:eastAsiaTheme="minorEastAsia" w:hAnsi="Cambria" w:cstheme="minorBidi"/>
                <w:sz w:val="16"/>
                <w:szCs w:val="16"/>
              </w:rPr>
            </w:pPr>
          </w:p>
        </w:tc>
      </w:tr>
      <w:tr w:rsidR="002F2BD0" w:rsidRPr="00C14F75" w14:paraId="20C088EC" w14:textId="77777777" w:rsidTr="00926F42">
        <w:trPr>
          <w:trHeight w:val="315"/>
          <w:jc w:val="center"/>
        </w:trPr>
        <w:tc>
          <w:tcPr>
            <w:tcW w:w="4495" w:type="dxa"/>
            <w:gridSpan w:val="3"/>
            <w:tcMar>
              <w:top w:w="40" w:type="dxa"/>
              <w:left w:w="40" w:type="dxa"/>
              <w:bottom w:w="40" w:type="dxa"/>
              <w:right w:w="40" w:type="dxa"/>
            </w:tcMar>
            <w:vAlign w:val="center"/>
          </w:tcPr>
          <w:p w14:paraId="598155BA" w14:textId="77777777" w:rsidR="002F2BD0" w:rsidRPr="00C14F75" w:rsidRDefault="002F2BD0" w:rsidP="00926F42">
            <w:pPr>
              <w:widowControl w:val="0"/>
              <w:jc w:val="center"/>
              <w:rPr>
                <w:rFonts w:ascii="Cambria" w:eastAsiaTheme="minorEastAsia" w:hAnsi="Cambria" w:cstheme="minorBidi"/>
                <w:b/>
                <w:sz w:val="16"/>
                <w:szCs w:val="16"/>
              </w:rPr>
            </w:pPr>
            <w:r w:rsidRPr="00C14F75">
              <w:rPr>
                <w:rFonts w:ascii="Cambria" w:eastAsiaTheme="minorEastAsia" w:hAnsi="Cambria" w:cstheme="minorBidi"/>
                <w:b/>
                <w:sz w:val="16"/>
                <w:szCs w:val="16"/>
              </w:rPr>
              <w:t>Sous-total</w:t>
            </w:r>
          </w:p>
        </w:tc>
        <w:tc>
          <w:tcPr>
            <w:tcW w:w="1080" w:type="dxa"/>
            <w:tcMar>
              <w:top w:w="40" w:type="dxa"/>
              <w:left w:w="40" w:type="dxa"/>
              <w:bottom w:w="40" w:type="dxa"/>
              <w:right w:w="40" w:type="dxa"/>
            </w:tcMar>
            <w:vAlign w:val="center"/>
          </w:tcPr>
          <w:p w14:paraId="51C2A832"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Theme="minorEastAsia" w:hAnsi="Cambria" w:cstheme="minorBidi"/>
                <w:b/>
                <w:sz w:val="16"/>
                <w:szCs w:val="16"/>
              </w:rPr>
              <w:t>585.000</w:t>
            </w:r>
          </w:p>
        </w:tc>
        <w:tc>
          <w:tcPr>
            <w:tcW w:w="990" w:type="dxa"/>
            <w:tcMar>
              <w:top w:w="40" w:type="dxa"/>
              <w:left w:w="40" w:type="dxa"/>
              <w:bottom w:w="40" w:type="dxa"/>
              <w:right w:w="40" w:type="dxa"/>
            </w:tcMar>
            <w:vAlign w:val="center"/>
          </w:tcPr>
          <w:p w14:paraId="33BB6806"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Theme="minorEastAsia" w:hAnsi="Cambria" w:cstheme="minorBidi"/>
                <w:b/>
                <w:sz w:val="16"/>
                <w:szCs w:val="16"/>
              </w:rPr>
              <w:t>585.000</w:t>
            </w:r>
          </w:p>
        </w:tc>
        <w:tc>
          <w:tcPr>
            <w:tcW w:w="1170" w:type="dxa"/>
            <w:tcMar>
              <w:top w:w="40" w:type="dxa"/>
              <w:left w:w="40" w:type="dxa"/>
              <w:bottom w:w="40" w:type="dxa"/>
              <w:right w:w="40" w:type="dxa"/>
            </w:tcMar>
            <w:vAlign w:val="center"/>
          </w:tcPr>
          <w:p w14:paraId="37926A33"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Theme="minorEastAsia" w:hAnsi="Cambria" w:cstheme="minorBidi"/>
                <w:b/>
                <w:sz w:val="16"/>
                <w:szCs w:val="16"/>
              </w:rPr>
              <w:t>585.000</w:t>
            </w:r>
          </w:p>
        </w:tc>
        <w:tc>
          <w:tcPr>
            <w:tcW w:w="2880" w:type="dxa"/>
            <w:shd w:val="clear" w:color="auto" w:fill="000000" w:themeFill="text1"/>
            <w:tcMar>
              <w:top w:w="40" w:type="dxa"/>
              <w:left w:w="40" w:type="dxa"/>
              <w:bottom w:w="40" w:type="dxa"/>
              <w:right w:w="40" w:type="dxa"/>
            </w:tcMar>
            <w:vAlign w:val="center"/>
          </w:tcPr>
          <w:p w14:paraId="0700ECF7" w14:textId="77777777" w:rsidR="002F2BD0" w:rsidRPr="00C14F75" w:rsidRDefault="002F2BD0" w:rsidP="00926F42">
            <w:pPr>
              <w:widowControl w:val="0"/>
              <w:rPr>
                <w:rFonts w:ascii="Cambria" w:eastAsia="Arial" w:hAnsi="Cambria" w:cs="Arial"/>
                <w:sz w:val="16"/>
                <w:szCs w:val="16"/>
              </w:rPr>
            </w:pPr>
          </w:p>
        </w:tc>
        <w:tc>
          <w:tcPr>
            <w:tcW w:w="1080" w:type="dxa"/>
            <w:vAlign w:val="center"/>
          </w:tcPr>
          <w:p w14:paraId="498F6951" w14:textId="77777777" w:rsidR="002F2BD0" w:rsidRPr="00C14F75" w:rsidRDefault="002F2BD0" w:rsidP="00926F42">
            <w:pPr>
              <w:widowControl w:val="0"/>
              <w:jc w:val="center"/>
              <w:rPr>
                <w:rFonts w:ascii="Cambria" w:eastAsia="Arial" w:hAnsi="Cambria" w:cs="Arial"/>
                <w:b/>
                <w:bCs/>
                <w:sz w:val="16"/>
                <w:szCs w:val="16"/>
              </w:rPr>
            </w:pPr>
            <w:r w:rsidRPr="00C14F75">
              <w:rPr>
                <w:rFonts w:ascii="Cambria" w:eastAsia="Arial" w:hAnsi="Cambria" w:cs="Arial"/>
                <w:b/>
                <w:bCs/>
                <w:sz w:val="16"/>
                <w:szCs w:val="16"/>
              </w:rPr>
              <w:t>585.000,00</w:t>
            </w:r>
          </w:p>
        </w:tc>
        <w:tc>
          <w:tcPr>
            <w:tcW w:w="1265" w:type="dxa"/>
            <w:shd w:val="clear" w:color="auto" w:fill="000000" w:themeFill="text1"/>
            <w:vAlign w:val="center"/>
          </w:tcPr>
          <w:p w14:paraId="1DC81B00" w14:textId="77777777" w:rsidR="002F2BD0" w:rsidRPr="00C14F75" w:rsidRDefault="002F2BD0" w:rsidP="00926F42">
            <w:pPr>
              <w:widowControl w:val="0"/>
              <w:jc w:val="center"/>
              <w:rPr>
                <w:rFonts w:ascii="Cambria" w:eastAsia="Arial" w:hAnsi="Cambria" w:cs="Arial"/>
                <w:sz w:val="16"/>
                <w:szCs w:val="16"/>
              </w:rPr>
            </w:pPr>
          </w:p>
        </w:tc>
      </w:tr>
      <w:tr w:rsidR="002F2BD0" w:rsidRPr="00C14F75" w14:paraId="5414A480" w14:textId="77777777" w:rsidTr="00926F42">
        <w:trPr>
          <w:trHeight w:val="315"/>
          <w:jc w:val="center"/>
        </w:trPr>
        <w:tc>
          <w:tcPr>
            <w:tcW w:w="4495" w:type="dxa"/>
            <w:gridSpan w:val="3"/>
            <w:tcMar>
              <w:top w:w="40" w:type="dxa"/>
              <w:left w:w="40" w:type="dxa"/>
              <w:bottom w:w="40" w:type="dxa"/>
              <w:right w:w="40" w:type="dxa"/>
            </w:tcMar>
            <w:vAlign w:val="center"/>
          </w:tcPr>
          <w:p w14:paraId="155188E0" w14:textId="77777777" w:rsidR="002F2BD0" w:rsidRPr="00C14F75" w:rsidRDefault="002F2BD0" w:rsidP="00926F42">
            <w:pPr>
              <w:widowControl w:val="0"/>
              <w:jc w:val="center"/>
              <w:rPr>
                <w:rFonts w:ascii="Cambria" w:eastAsiaTheme="minorEastAsia" w:hAnsi="Cambria" w:cstheme="minorBidi"/>
                <w:bCs/>
                <w:sz w:val="16"/>
                <w:szCs w:val="16"/>
              </w:rPr>
            </w:pPr>
            <w:r w:rsidRPr="00C14F75">
              <w:rPr>
                <w:rFonts w:ascii="Cambria" w:eastAsiaTheme="minorEastAsia" w:hAnsi="Cambria" w:cstheme="minorBidi"/>
                <w:bCs/>
                <w:sz w:val="16"/>
                <w:szCs w:val="16"/>
              </w:rPr>
              <w:t>Coordination scientifique</w:t>
            </w:r>
          </w:p>
        </w:tc>
        <w:tc>
          <w:tcPr>
            <w:tcW w:w="1080" w:type="dxa"/>
            <w:tcMar>
              <w:top w:w="40" w:type="dxa"/>
              <w:left w:w="40" w:type="dxa"/>
              <w:bottom w:w="40" w:type="dxa"/>
              <w:right w:w="40" w:type="dxa"/>
            </w:tcMar>
            <w:vAlign w:val="center"/>
          </w:tcPr>
          <w:p w14:paraId="73FCA342" w14:textId="77777777" w:rsidR="002F2BD0" w:rsidRPr="00C14F75" w:rsidRDefault="002F2BD0" w:rsidP="00926F42">
            <w:pPr>
              <w:widowControl w:val="0"/>
              <w:jc w:val="center"/>
              <w:rPr>
                <w:rFonts w:ascii="Cambria" w:eastAsiaTheme="minorEastAsia" w:hAnsi="Cambria" w:cstheme="minorBidi"/>
                <w:bCs/>
                <w:sz w:val="16"/>
                <w:szCs w:val="16"/>
              </w:rPr>
            </w:pPr>
            <w:r w:rsidRPr="00C14F75">
              <w:rPr>
                <w:rFonts w:ascii="Cambria" w:eastAsiaTheme="minorEastAsia" w:hAnsi="Cambria" w:cstheme="minorBidi"/>
                <w:bCs/>
                <w:sz w:val="16"/>
                <w:szCs w:val="16"/>
              </w:rPr>
              <w:t>190.000</w:t>
            </w:r>
          </w:p>
        </w:tc>
        <w:tc>
          <w:tcPr>
            <w:tcW w:w="990" w:type="dxa"/>
            <w:tcMar>
              <w:top w:w="40" w:type="dxa"/>
              <w:left w:w="40" w:type="dxa"/>
              <w:bottom w:w="40" w:type="dxa"/>
              <w:right w:w="40" w:type="dxa"/>
            </w:tcMar>
            <w:vAlign w:val="center"/>
          </w:tcPr>
          <w:p w14:paraId="3E10096C" w14:textId="77777777" w:rsidR="002F2BD0" w:rsidRPr="00C14F75" w:rsidRDefault="002F2BD0" w:rsidP="00926F42">
            <w:pPr>
              <w:widowControl w:val="0"/>
              <w:jc w:val="center"/>
              <w:rPr>
                <w:rFonts w:ascii="Cambria" w:eastAsiaTheme="minorEastAsia" w:hAnsi="Cambria" w:cstheme="minorBidi"/>
                <w:bCs/>
                <w:sz w:val="16"/>
                <w:szCs w:val="16"/>
              </w:rPr>
            </w:pPr>
            <w:r w:rsidRPr="00C14F75">
              <w:rPr>
                <w:rFonts w:ascii="Cambria" w:eastAsiaTheme="minorEastAsia" w:hAnsi="Cambria" w:cstheme="minorBidi"/>
                <w:bCs/>
                <w:sz w:val="16"/>
                <w:szCs w:val="16"/>
              </w:rPr>
              <w:t>190.000</w:t>
            </w:r>
          </w:p>
        </w:tc>
        <w:tc>
          <w:tcPr>
            <w:tcW w:w="1170" w:type="dxa"/>
            <w:tcMar>
              <w:top w:w="40" w:type="dxa"/>
              <w:left w:w="40" w:type="dxa"/>
              <w:bottom w:w="40" w:type="dxa"/>
              <w:right w:w="40" w:type="dxa"/>
            </w:tcMar>
            <w:vAlign w:val="center"/>
          </w:tcPr>
          <w:p w14:paraId="08464430" w14:textId="77777777" w:rsidR="002F2BD0" w:rsidRPr="00C14F75" w:rsidRDefault="002F2BD0" w:rsidP="00926F42">
            <w:pPr>
              <w:widowControl w:val="0"/>
              <w:jc w:val="center"/>
              <w:rPr>
                <w:rFonts w:ascii="Cambria" w:eastAsiaTheme="minorEastAsia" w:hAnsi="Cambria" w:cstheme="minorBidi"/>
                <w:bCs/>
                <w:sz w:val="16"/>
                <w:szCs w:val="16"/>
              </w:rPr>
            </w:pPr>
            <w:r w:rsidRPr="00C14F75">
              <w:rPr>
                <w:rFonts w:ascii="Cambria" w:eastAsiaTheme="minorEastAsia" w:hAnsi="Cambria" w:cstheme="minorBidi"/>
                <w:bCs/>
                <w:sz w:val="16"/>
                <w:szCs w:val="16"/>
              </w:rPr>
              <w:t>190.000</w:t>
            </w:r>
          </w:p>
        </w:tc>
        <w:tc>
          <w:tcPr>
            <w:tcW w:w="2880" w:type="dxa"/>
            <w:tcMar>
              <w:top w:w="40" w:type="dxa"/>
              <w:left w:w="40" w:type="dxa"/>
              <w:bottom w:w="40" w:type="dxa"/>
              <w:right w:w="40" w:type="dxa"/>
            </w:tcMar>
            <w:vAlign w:val="center"/>
          </w:tcPr>
          <w:p w14:paraId="0AB291A6" w14:textId="77777777" w:rsidR="002F2BD0" w:rsidRPr="00C14F75" w:rsidRDefault="002F2BD0" w:rsidP="00926F42">
            <w:pPr>
              <w:widowControl w:val="0"/>
              <w:rPr>
                <w:rFonts w:ascii="Cambria" w:eastAsia="Arial" w:hAnsi="Cambria" w:cs="Arial"/>
                <w:sz w:val="16"/>
                <w:szCs w:val="16"/>
              </w:rPr>
            </w:pPr>
            <w:r w:rsidRPr="00C14F75">
              <w:rPr>
                <w:rFonts w:ascii="Cambria" w:hAnsi="Cambria"/>
                <w:sz w:val="16"/>
                <w:szCs w:val="16"/>
              </w:rPr>
              <w:t>Salaire du coordinateur du programme (à temps partiel, 60 % en 2027 et au-</w:t>
            </w:r>
            <w:r w:rsidRPr="00C14F75">
              <w:rPr>
                <w:rFonts w:ascii="Cambria" w:hAnsi="Cambria"/>
                <w:sz w:val="16"/>
                <w:szCs w:val="16"/>
              </w:rPr>
              <w:lastRenderedPageBreak/>
              <w:t>delà) ; salaire de l'expert externe du comité directeur (SC) ; déplacements liés aux activités de coordination (par exemple, participation aux réunions du SC et aux réunions de l’ICCAT ; participation aux travaux sur le terrain, etc.)</w:t>
            </w:r>
          </w:p>
        </w:tc>
        <w:tc>
          <w:tcPr>
            <w:tcW w:w="1080" w:type="dxa"/>
            <w:vAlign w:val="center"/>
          </w:tcPr>
          <w:p w14:paraId="7F8A4739"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Arial" w:hAnsi="Cambria" w:cs="Arial"/>
                <w:sz w:val="16"/>
                <w:szCs w:val="16"/>
              </w:rPr>
              <w:lastRenderedPageBreak/>
              <w:t>190.000,00</w:t>
            </w:r>
          </w:p>
        </w:tc>
        <w:tc>
          <w:tcPr>
            <w:tcW w:w="1265" w:type="dxa"/>
            <w:vAlign w:val="center"/>
          </w:tcPr>
          <w:p w14:paraId="76DB3F34" w14:textId="77777777" w:rsidR="002F2BD0" w:rsidRPr="00C14F75" w:rsidRDefault="002F2BD0" w:rsidP="00926F42">
            <w:pPr>
              <w:widowControl w:val="0"/>
              <w:jc w:val="center"/>
              <w:rPr>
                <w:rFonts w:ascii="Cambria" w:eastAsia="Arial" w:hAnsi="Cambria" w:cs="Arial"/>
                <w:sz w:val="16"/>
                <w:szCs w:val="16"/>
              </w:rPr>
            </w:pPr>
            <w:r w:rsidRPr="00C14F75">
              <w:rPr>
                <w:rFonts w:ascii="Cambria" w:eastAsia="Arial" w:hAnsi="Cambria" w:cs="Arial"/>
                <w:sz w:val="16"/>
                <w:szCs w:val="16"/>
              </w:rPr>
              <w:t>Solde GBYP</w:t>
            </w:r>
          </w:p>
        </w:tc>
      </w:tr>
      <w:tr w:rsidR="002F2BD0" w:rsidRPr="00C14F75" w14:paraId="1D4DDFE7" w14:textId="77777777" w:rsidTr="00926F42">
        <w:trPr>
          <w:trHeight w:val="315"/>
          <w:jc w:val="center"/>
        </w:trPr>
        <w:tc>
          <w:tcPr>
            <w:tcW w:w="4495" w:type="dxa"/>
            <w:gridSpan w:val="3"/>
            <w:tcMar>
              <w:top w:w="40" w:type="dxa"/>
              <w:left w:w="40" w:type="dxa"/>
              <w:bottom w:w="40" w:type="dxa"/>
              <w:right w:w="40" w:type="dxa"/>
            </w:tcMar>
            <w:vAlign w:val="center"/>
          </w:tcPr>
          <w:p w14:paraId="40B2EB04" w14:textId="77777777" w:rsidR="002F2BD0" w:rsidRPr="00C14F75" w:rsidRDefault="002F2BD0" w:rsidP="00926F42">
            <w:pPr>
              <w:widowControl w:val="0"/>
              <w:jc w:val="center"/>
              <w:rPr>
                <w:rFonts w:ascii="Cambria" w:eastAsiaTheme="minorEastAsia" w:hAnsi="Cambria" w:cstheme="minorBidi"/>
                <w:b/>
                <w:sz w:val="16"/>
                <w:szCs w:val="16"/>
              </w:rPr>
            </w:pPr>
            <w:r w:rsidRPr="00C14F75">
              <w:rPr>
                <w:rFonts w:ascii="Cambria" w:eastAsiaTheme="minorEastAsia" w:hAnsi="Cambria" w:cstheme="minorBidi"/>
                <w:b/>
                <w:sz w:val="16"/>
                <w:szCs w:val="16"/>
              </w:rPr>
              <w:t>GRAND TOTAL</w:t>
            </w:r>
          </w:p>
        </w:tc>
        <w:tc>
          <w:tcPr>
            <w:tcW w:w="1080" w:type="dxa"/>
            <w:tcMar>
              <w:top w:w="40" w:type="dxa"/>
              <w:left w:w="40" w:type="dxa"/>
              <w:bottom w:w="40" w:type="dxa"/>
              <w:right w:w="40" w:type="dxa"/>
            </w:tcMar>
            <w:vAlign w:val="center"/>
          </w:tcPr>
          <w:p w14:paraId="2AEEC1F6" w14:textId="77777777" w:rsidR="002F2BD0" w:rsidRPr="00C14F75" w:rsidRDefault="002F2BD0" w:rsidP="00926F42">
            <w:pPr>
              <w:widowControl w:val="0"/>
              <w:jc w:val="center"/>
              <w:rPr>
                <w:rFonts w:ascii="Cambria" w:eastAsiaTheme="minorEastAsia" w:hAnsi="Cambria" w:cstheme="minorBidi"/>
                <w:b/>
                <w:sz w:val="16"/>
                <w:szCs w:val="16"/>
              </w:rPr>
            </w:pPr>
            <w:r w:rsidRPr="00C14F75">
              <w:rPr>
                <w:rFonts w:ascii="Cambria" w:eastAsiaTheme="minorEastAsia" w:hAnsi="Cambria" w:cstheme="minorBidi"/>
                <w:b/>
                <w:sz w:val="16"/>
                <w:szCs w:val="16"/>
              </w:rPr>
              <w:t>775.000</w:t>
            </w:r>
          </w:p>
        </w:tc>
        <w:tc>
          <w:tcPr>
            <w:tcW w:w="990" w:type="dxa"/>
            <w:tcMar>
              <w:top w:w="40" w:type="dxa"/>
              <w:left w:w="40" w:type="dxa"/>
              <w:bottom w:w="40" w:type="dxa"/>
              <w:right w:w="40" w:type="dxa"/>
            </w:tcMar>
            <w:vAlign w:val="center"/>
          </w:tcPr>
          <w:p w14:paraId="2493B51D" w14:textId="77777777" w:rsidR="002F2BD0" w:rsidRPr="00C14F75" w:rsidRDefault="002F2BD0" w:rsidP="00926F42">
            <w:pPr>
              <w:widowControl w:val="0"/>
              <w:jc w:val="center"/>
              <w:rPr>
                <w:rFonts w:ascii="Cambria" w:eastAsiaTheme="minorEastAsia" w:hAnsi="Cambria" w:cstheme="minorBidi"/>
                <w:b/>
                <w:sz w:val="16"/>
                <w:szCs w:val="16"/>
              </w:rPr>
            </w:pPr>
            <w:r w:rsidRPr="00C14F75">
              <w:rPr>
                <w:rFonts w:ascii="Cambria" w:eastAsiaTheme="minorEastAsia" w:hAnsi="Cambria" w:cstheme="minorBidi"/>
                <w:b/>
                <w:sz w:val="16"/>
                <w:szCs w:val="16"/>
              </w:rPr>
              <w:t>775.000</w:t>
            </w:r>
          </w:p>
        </w:tc>
        <w:tc>
          <w:tcPr>
            <w:tcW w:w="1170" w:type="dxa"/>
            <w:tcMar>
              <w:top w:w="40" w:type="dxa"/>
              <w:left w:w="40" w:type="dxa"/>
              <w:bottom w:w="40" w:type="dxa"/>
              <w:right w:w="40" w:type="dxa"/>
            </w:tcMar>
            <w:vAlign w:val="center"/>
          </w:tcPr>
          <w:p w14:paraId="5197DC98" w14:textId="77777777" w:rsidR="002F2BD0" w:rsidRPr="00C14F75" w:rsidRDefault="002F2BD0" w:rsidP="00926F42">
            <w:pPr>
              <w:widowControl w:val="0"/>
              <w:jc w:val="center"/>
              <w:rPr>
                <w:rFonts w:ascii="Cambria" w:eastAsiaTheme="minorEastAsia" w:hAnsi="Cambria" w:cstheme="minorBidi"/>
                <w:b/>
                <w:sz w:val="16"/>
                <w:szCs w:val="16"/>
              </w:rPr>
            </w:pPr>
            <w:r w:rsidRPr="00C14F75">
              <w:rPr>
                <w:rFonts w:ascii="Cambria" w:eastAsiaTheme="minorEastAsia" w:hAnsi="Cambria" w:cstheme="minorBidi"/>
                <w:b/>
                <w:sz w:val="16"/>
                <w:szCs w:val="16"/>
              </w:rPr>
              <w:t>775.000</w:t>
            </w:r>
          </w:p>
        </w:tc>
        <w:tc>
          <w:tcPr>
            <w:tcW w:w="2880" w:type="dxa"/>
            <w:shd w:val="clear" w:color="auto" w:fill="000000" w:themeFill="text1"/>
            <w:tcMar>
              <w:top w:w="40" w:type="dxa"/>
              <w:left w:w="40" w:type="dxa"/>
              <w:bottom w:w="40" w:type="dxa"/>
              <w:right w:w="40" w:type="dxa"/>
            </w:tcMar>
            <w:vAlign w:val="center"/>
          </w:tcPr>
          <w:p w14:paraId="49F6A2DD" w14:textId="77777777" w:rsidR="002F2BD0" w:rsidRPr="00C14F75" w:rsidRDefault="002F2BD0" w:rsidP="00926F42">
            <w:pPr>
              <w:widowControl w:val="0"/>
              <w:rPr>
                <w:rFonts w:ascii="Cambria" w:eastAsia="Arial" w:hAnsi="Cambria" w:cs="Arial"/>
                <w:sz w:val="16"/>
                <w:szCs w:val="16"/>
              </w:rPr>
            </w:pPr>
          </w:p>
        </w:tc>
        <w:tc>
          <w:tcPr>
            <w:tcW w:w="1080" w:type="dxa"/>
            <w:vAlign w:val="center"/>
          </w:tcPr>
          <w:p w14:paraId="15D2C47D" w14:textId="77777777" w:rsidR="002F2BD0" w:rsidRPr="00C14F75" w:rsidRDefault="002F2BD0" w:rsidP="00926F42">
            <w:pPr>
              <w:widowControl w:val="0"/>
              <w:jc w:val="center"/>
              <w:rPr>
                <w:rFonts w:ascii="Cambria" w:eastAsia="Arial" w:hAnsi="Cambria" w:cs="Arial"/>
                <w:b/>
                <w:bCs/>
                <w:sz w:val="16"/>
                <w:szCs w:val="16"/>
              </w:rPr>
            </w:pPr>
            <w:r w:rsidRPr="00C14F75">
              <w:rPr>
                <w:rFonts w:ascii="Cambria" w:eastAsia="Arial" w:hAnsi="Cambria" w:cs="Arial"/>
                <w:b/>
                <w:bCs/>
                <w:sz w:val="16"/>
                <w:szCs w:val="16"/>
              </w:rPr>
              <w:t>775.000,00</w:t>
            </w:r>
          </w:p>
        </w:tc>
        <w:tc>
          <w:tcPr>
            <w:tcW w:w="1265" w:type="dxa"/>
            <w:shd w:val="clear" w:color="auto" w:fill="000000" w:themeFill="text1"/>
            <w:vAlign w:val="center"/>
          </w:tcPr>
          <w:p w14:paraId="51C8BED5" w14:textId="77777777" w:rsidR="002F2BD0" w:rsidRPr="00C14F75" w:rsidRDefault="002F2BD0" w:rsidP="00926F42">
            <w:pPr>
              <w:widowControl w:val="0"/>
              <w:jc w:val="center"/>
              <w:rPr>
                <w:rFonts w:ascii="Cambria" w:eastAsia="Arial" w:hAnsi="Cambria" w:cs="Arial"/>
                <w:sz w:val="16"/>
                <w:szCs w:val="16"/>
              </w:rPr>
            </w:pPr>
          </w:p>
        </w:tc>
      </w:tr>
    </w:tbl>
    <w:p w14:paraId="4F935152" w14:textId="77777777" w:rsidR="002F2BD0" w:rsidRPr="00C14F75" w:rsidRDefault="002F2BD0" w:rsidP="002F2BD0">
      <w:pPr>
        <w:widowControl w:val="0"/>
        <w:autoSpaceDE w:val="0"/>
        <w:autoSpaceDN w:val="0"/>
        <w:adjustRightInd w:val="0"/>
        <w:spacing w:line="240" w:lineRule="auto"/>
        <w:rPr>
          <w:rFonts w:ascii="Cambria" w:eastAsia="Times New Roman" w:hAnsi="Cambria"/>
          <w:kern w:val="0"/>
          <w:sz w:val="20"/>
          <w:szCs w:val="20"/>
          <w14:ligatures w14:val="none"/>
        </w:rPr>
      </w:pPr>
    </w:p>
    <w:p w14:paraId="61A39DAA" w14:textId="77777777" w:rsidR="002F2BD0" w:rsidRPr="00C14F75" w:rsidRDefault="002F2BD0" w:rsidP="002F2BD0">
      <w:pPr>
        <w:widowControl w:val="0"/>
        <w:autoSpaceDE w:val="0"/>
        <w:autoSpaceDN w:val="0"/>
        <w:adjustRightInd w:val="0"/>
        <w:spacing w:line="240" w:lineRule="auto"/>
        <w:rPr>
          <w:rFonts w:ascii="Cambria" w:eastAsia="Times New Roman" w:hAnsi="Cambria"/>
          <w:kern w:val="0"/>
          <w:sz w:val="20"/>
          <w:szCs w:val="20"/>
          <w14:ligatures w14:val="none"/>
        </w:rPr>
      </w:pPr>
    </w:p>
    <w:p w14:paraId="5CE46BA8" w14:textId="77777777" w:rsidR="002F2BD0" w:rsidRPr="00C14F75" w:rsidRDefault="002F2BD0" w:rsidP="002F2BD0">
      <w:pPr>
        <w:spacing w:line="240" w:lineRule="auto"/>
        <w:jc w:val="both"/>
        <w:rPr>
          <w:rFonts w:ascii="Cambria" w:eastAsia="Calibri" w:hAnsi="Cambria"/>
          <w:kern w:val="0"/>
          <w:sz w:val="20"/>
          <w:szCs w:val="20"/>
          <w14:ligatures w14:val="none"/>
        </w:rPr>
        <w:sectPr w:rsidR="002F2BD0" w:rsidRPr="00C14F75" w:rsidSect="002F2BD0">
          <w:endnotePr>
            <w:numFmt w:val="decimal"/>
          </w:endnotePr>
          <w:pgSz w:w="16832" w:h="11911" w:orient="landscape" w:code="9"/>
          <w:pgMar w:top="1418" w:right="1418" w:bottom="1418" w:left="1418" w:header="851" w:footer="1140" w:gutter="0"/>
          <w:cols w:space="720"/>
          <w:noEndnote/>
          <w:titlePg/>
          <w:docGrid w:linePitch="299"/>
        </w:sectPr>
      </w:pPr>
    </w:p>
    <w:p w14:paraId="4202F142" w14:textId="77777777" w:rsidR="002F2BD0" w:rsidRPr="00C14F75" w:rsidRDefault="002F2BD0" w:rsidP="002F2BD0">
      <w:pPr>
        <w:widowControl w:val="0"/>
        <w:shd w:val="clear" w:color="auto" w:fill="FFFFFF"/>
        <w:autoSpaceDE w:val="0"/>
        <w:autoSpaceDN w:val="0"/>
        <w:adjustRightInd w:val="0"/>
        <w:spacing w:line="240" w:lineRule="auto"/>
        <w:ind w:left="6480" w:firstLine="720"/>
        <w:jc w:val="right"/>
        <w:rPr>
          <w:rFonts w:ascii="Cambria" w:eastAsia="Times New Roman" w:hAnsi="Cambria"/>
          <w:b/>
          <w:bCs/>
          <w:color w:val="222222"/>
          <w:kern w:val="0"/>
          <w:sz w:val="20"/>
          <w:szCs w:val="20"/>
          <w14:ligatures w14:val="none"/>
        </w:rPr>
      </w:pPr>
      <w:r w:rsidRPr="00C14F75">
        <w:rPr>
          <w:rFonts w:ascii="Cambria" w:hAnsi="Cambria"/>
          <w:b/>
          <w:color w:val="222222"/>
          <w:sz w:val="20"/>
          <w:szCs w:val="20"/>
        </w:rPr>
        <w:lastRenderedPageBreak/>
        <w:t>Appendice 3</w:t>
      </w:r>
    </w:p>
    <w:p w14:paraId="05EE5A08" w14:textId="77777777" w:rsidR="002F2BD0" w:rsidRPr="00C14F75" w:rsidRDefault="002F2BD0" w:rsidP="002F2BD0">
      <w:pPr>
        <w:widowControl w:val="0"/>
        <w:shd w:val="clear" w:color="auto" w:fill="FFFFFF"/>
        <w:autoSpaceDE w:val="0"/>
        <w:autoSpaceDN w:val="0"/>
        <w:adjustRightInd w:val="0"/>
        <w:spacing w:line="240" w:lineRule="auto"/>
        <w:ind w:left="6480" w:firstLine="720"/>
        <w:jc w:val="right"/>
        <w:rPr>
          <w:rFonts w:ascii="Cambria" w:eastAsia="Times New Roman" w:hAnsi="Cambria"/>
          <w:b/>
          <w:bCs/>
          <w:color w:val="222222"/>
          <w:kern w:val="0"/>
          <w:sz w:val="20"/>
          <w:szCs w:val="20"/>
          <w14:ligatures w14:val="none"/>
        </w:rPr>
      </w:pPr>
    </w:p>
    <w:p w14:paraId="24008B59" w14:textId="77777777" w:rsidR="002F2BD0" w:rsidRPr="00C14F75" w:rsidRDefault="002F2BD0" w:rsidP="002F2BD0">
      <w:pPr>
        <w:widowControl w:val="0"/>
        <w:shd w:val="clear" w:color="auto" w:fill="FFFFFF"/>
        <w:autoSpaceDE w:val="0"/>
        <w:autoSpaceDN w:val="0"/>
        <w:adjustRightInd w:val="0"/>
        <w:spacing w:line="240" w:lineRule="auto"/>
        <w:jc w:val="center"/>
        <w:rPr>
          <w:rFonts w:ascii="Cambria" w:eastAsia="Times New Roman" w:hAnsi="Cambria"/>
          <w:b/>
          <w:bCs/>
          <w:color w:val="222222"/>
          <w:kern w:val="0"/>
          <w:sz w:val="20"/>
          <w:szCs w:val="20"/>
          <w14:ligatures w14:val="none"/>
        </w:rPr>
      </w:pPr>
      <w:r w:rsidRPr="00C14F75">
        <w:rPr>
          <w:rFonts w:ascii="Cambria" w:hAnsi="Cambria"/>
          <w:b/>
          <w:color w:val="222222"/>
          <w:sz w:val="20"/>
          <w:szCs w:val="20"/>
        </w:rPr>
        <w:t xml:space="preserve">Frais des réunions intersessions et de la Commission (quatre dernières années) </w:t>
      </w:r>
    </w:p>
    <w:p w14:paraId="43EE8FC7" w14:textId="77777777" w:rsidR="002F2BD0" w:rsidRPr="00C14F75" w:rsidRDefault="002F2BD0" w:rsidP="002F2BD0">
      <w:pPr>
        <w:widowControl w:val="0"/>
        <w:shd w:val="clear" w:color="auto" w:fill="FFFFFF"/>
        <w:autoSpaceDE w:val="0"/>
        <w:autoSpaceDN w:val="0"/>
        <w:adjustRightInd w:val="0"/>
        <w:spacing w:line="240" w:lineRule="auto"/>
        <w:jc w:val="center"/>
        <w:rPr>
          <w:rFonts w:ascii="Cambria" w:eastAsia="Times New Roman" w:hAnsi="Cambria"/>
          <w:b/>
          <w:bCs/>
          <w:color w:val="222222"/>
          <w:kern w:val="0"/>
          <w:sz w:val="20"/>
          <w:szCs w:val="20"/>
          <w14:ligatures w14:val="none"/>
        </w:rPr>
      </w:pPr>
    </w:p>
    <w:p w14:paraId="320E92D8" w14:textId="77777777" w:rsidR="002F2BD0" w:rsidRPr="00C14F75" w:rsidRDefault="002F2BD0" w:rsidP="002F2BD0">
      <w:pPr>
        <w:widowControl w:val="0"/>
        <w:autoSpaceDE w:val="0"/>
        <w:autoSpaceDN w:val="0"/>
        <w:adjustRightInd w:val="0"/>
        <w:spacing w:line="240" w:lineRule="auto"/>
        <w:rPr>
          <w:rFonts w:ascii="Cambria" w:eastAsia="Times New Roman" w:hAnsi="Cambria"/>
          <w:bCs/>
          <w:kern w:val="0"/>
          <w:sz w:val="20"/>
          <w:szCs w:val="20"/>
          <w14:ligatures w14:val="none"/>
        </w:rPr>
      </w:pPr>
    </w:p>
    <w:p w14:paraId="7424423B" w14:textId="77777777" w:rsidR="002F2BD0" w:rsidRPr="00C14F75" w:rsidRDefault="002F2BD0" w:rsidP="002F2BD0">
      <w:pPr>
        <w:widowControl w:val="0"/>
        <w:numPr>
          <w:ilvl w:val="0"/>
          <w:numId w:val="10"/>
        </w:numPr>
        <w:autoSpaceDE w:val="0"/>
        <w:autoSpaceDN w:val="0"/>
        <w:adjustRightInd w:val="0"/>
        <w:spacing w:line="240" w:lineRule="auto"/>
        <w:ind w:left="426" w:hanging="426"/>
        <w:contextualSpacing/>
        <w:jc w:val="both"/>
        <w:rPr>
          <w:rFonts w:ascii="Cambria" w:eastAsia="Times New Roman" w:hAnsi="Cambria"/>
          <w:b/>
          <w:bCs/>
          <w:kern w:val="0"/>
          <w:sz w:val="20"/>
          <w:szCs w:val="20"/>
          <w14:ligatures w14:val="none"/>
        </w:rPr>
      </w:pPr>
      <w:r w:rsidRPr="00C14F75">
        <w:rPr>
          <w:rFonts w:ascii="Cambria" w:hAnsi="Cambria"/>
          <w:b/>
          <w:bCs/>
          <w:sz w:val="20"/>
          <w:szCs w:val="20"/>
        </w:rPr>
        <w:t>Réunions de la Commission (annuelles)</w:t>
      </w:r>
    </w:p>
    <w:p w14:paraId="2E0DC280" w14:textId="77777777" w:rsidR="002F2BD0" w:rsidRPr="00C14F75" w:rsidRDefault="002F2BD0" w:rsidP="002F2BD0">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tbl>
      <w:tblPr>
        <w:tblW w:w="9350" w:type="dxa"/>
        <w:tblCellMar>
          <w:left w:w="70" w:type="dxa"/>
          <w:right w:w="70" w:type="dxa"/>
        </w:tblCellMar>
        <w:tblLook w:val="04A0" w:firstRow="1" w:lastRow="0" w:firstColumn="1" w:lastColumn="0" w:noHBand="0" w:noVBand="1"/>
      </w:tblPr>
      <w:tblGrid>
        <w:gridCol w:w="4686"/>
        <w:gridCol w:w="1166"/>
        <w:gridCol w:w="1166"/>
        <w:gridCol w:w="1166"/>
        <w:gridCol w:w="1166"/>
      </w:tblGrid>
      <w:tr w:rsidR="002F2BD0" w:rsidRPr="00C14F75" w14:paraId="5D3694DE" w14:textId="77777777" w:rsidTr="00926F42">
        <w:trPr>
          <w:trHeight w:val="210"/>
        </w:trPr>
        <w:tc>
          <w:tcPr>
            <w:tcW w:w="4686" w:type="dxa"/>
            <w:tcBorders>
              <w:top w:val="single" w:sz="4" w:space="0" w:color="auto"/>
              <w:left w:val="single" w:sz="4" w:space="0" w:color="auto"/>
              <w:bottom w:val="single" w:sz="4" w:space="0" w:color="auto"/>
              <w:right w:val="single" w:sz="4" w:space="0" w:color="auto"/>
            </w:tcBorders>
            <w:noWrap/>
            <w:vAlign w:val="bottom"/>
            <w:hideMark/>
          </w:tcPr>
          <w:p w14:paraId="60EB8615" w14:textId="77777777" w:rsidR="002F2BD0" w:rsidRPr="00C14F75" w:rsidRDefault="002F2BD0" w:rsidP="00926F42">
            <w:pPr>
              <w:spacing w:line="240" w:lineRule="auto"/>
              <w:rPr>
                <w:rFonts w:ascii="Cambria" w:eastAsia="Times New Roman" w:hAnsi="Cambria"/>
                <w:b/>
                <w:bCs/>
                <w:kern w:val="0"/>
                <w:sz w:val="16"/>
                <w:szCs w:val="16"/>
                <w14:ligatures w14:val="none"/>
              </w:rPr>
            </w:pPr>
            <w:r w:rsidRPr="00C14F75">
              <w:rPr>
                <w:rFonts w:ascii="Cambria" w:hAnsi="Cambria"/>
                <w:b/>
                <w:sz w:val="16"/>
                <w:szCs w:val="16"/>
              </w:rPr>
              <w:t>FRAIS DE LA RÉUNION ANNUELLE DE LA COMMISSION</w:t>
            </w:r>
          </w:p>
        </w:tc>
        <w:tc>
          <w:tcPr>
            <w:tcW w:w="1166" w:type="dxa"/>
            <w:tcBorders>
              <w:top w:val="single" w:sz="4" w:space="0" w:color="auto"/>
              <w:left w:val="nil"/>
              <w:bottom w:val="single" w:sz="4" w:space="0" w:color="auto"/>
              <w:right w:val="single" w:sz="4" w:space="0" w:color="auto"/>
            </w:tcBorders>
            <w:noWrap/>
            <w:vAlign w:val="bottom"/>
            <w:hideMark/>
          </w:tcPr>
          <w:p w14:paraId="4683CED0"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2022</w:t>
            </w:r>
          </w:p>
        </w:tc>
        <w:tc>
          <w:tcPr>
            <w:tcW w:w="1166" w:type="dxa"/>
            <w:tcBorders>
              <w:top w:val="single" w:sz="4" w:space="0" w:color="auto"/>
              <w:left w:val="nil"/>
              <w:bottom w:val="single" w:sz="4" w:space="0" w:color="auto"/>
              <w:right w:val="single" w:sz="4" w:space="0" w:color="auto"/>
            </w:tcBorders>
            <w:noWrap/>
            <w:vAlign w:val="bottom"/>
            <w:hideMark/>
          </w:tcPr>
          <w:p w14:paraId="49A1CCB7"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2023</w:t>
            </w:r>
          </w:p>
        </w:tc>
        <w:tc>
          <w:tcPr>
            <w:tcW w:w="1166" w:type="dxa"/>
            <w:tcBorders>
              <w:top w:val="single" w:sz="4" w:space="0" w:color="auto"/>
              <w:left w:val="nil"/>
              <w:bottom w:val="single" w:sz="4" w:space="0" w:color="auto"/>
              <w:right w:val="single" w:sz="4" w:space="0" w:color="auto"/>
            </w:tcBorders>
            <w:noWrap/>
            <w:vAlign w:val="bottom"/>
            <w:hideMark/>
          </w:tcPr>
          <w:p w14:paraId="5F376970"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2024</w:t>
            </w:r>
          </w:p>
        </w:tc>
        <w:tc>
          <w:tcPr>
            <w:tcW w:w="1166" w:type="dxa"/>
            <w:tcBorders>
              <w:top w:val="single" w:sz="4" w:space="0" w:color="auto"/>
              <w:left w:val="nil"/>
              <w:bottom w:val="single" w:sz="4" w:space="0" w:color="auto"/>
              <w:right w:val="single" w:sz="4" w:space="0" w:color="auto"/>
            </w:tcBorders>
          </w:tcPr>
          <w:p w14:paraId="6BD4C92C"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2025</w:t>
            </w:r>
          </w:p>
        </w:tc>
      </w:tr>
      <w:tr w:rsidR="002F2BD0" w:rsidRPr="00C14F75" w14:paraId="31D010CA"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11F9FA78" w14:textId="77777777" w:rsidR="002F2BD0" w:rsidRPr="00C14F75" w:rsidRDefault="002F2BD0" w:rsidP="00926F42">
            <w:pPr>
              <w:spacing w:line="240" w:lineRule="auto"/>
              <w:rPr>
                <w:rFonts w:ascii="Cambria" w:eastAsia="Times New Roman" w:hAnsi="Cambria"/>
                <w:b/>
                <w:bCs/>
                <w:kern w:val="0"/>
                <w:sz w:val="16"/>
                <w:szCs w:val="16"/>
                <w14:ligatures w14:val="none"/>
              </w:rPr>
            </w:pPr>
            <w:r w:rsidRPr="00C14F75">
              <w:rPr>
                <w:rFonts w:ascii="Cambria" w:hAnsi="Cambria"/>
                <w:b/>
                <w:sz w:val="16"/>
                <w:szCs w:val="16"/>
              </w:rPr>
              <w:t xml:space="preserve">Préparation de la réunion </w:t>
            </w:r>
          </w:p>
        </w:tc>
        <w:tc>
          <w:tcPr>
            <w:tcW w:w="1166" w:type="dxa"/>
            <w:tcBorders>
              <w:top w:val="nil"/>
              <w:left w:val="nil"/>
              <w:bottom w:val="single" w:sz="4" w:space="0" w:color="auto"/>
              <w:right w:val="single" w:sz="4" w:space="0" w:color="auto"/>
            </w:tcBorders>
            <w:noWrap/>
            <w:vAlign w:val="bottom"/>
            <w:hideMark/>
          </w:tcPr>
          <w:p w14:paraId="3E0A7DB3"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2.595,42 €</w:t>
            </w:r>
          </w:p>
        </w:tc>
        <w:tc>
          <w:tcPr>
            <w:tcW w:w="1166" w:type="dxa"/>
            <w:tcBorders>
              <w:top w:val="nil"/>
              <w:left w:val="nil"/>
              <w:bottom w:val="single" w:sz="4" w:space="0" w:color="auto"/>
              <w:right w:val="single" w:sz="4" w:space="0" w:color="auto"/>
            </w:tcBorders>
            <w:noWrap/>
            <w:vAlign w:val="bottom"/>
            <w:hideMark/>
          </w:tcPr>
          <w:p w14:paraId="33850708"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21.018,61 €</w:t>
            </w:r>
          </w:p>
        </w:tc>
        <w:tc>
          <w:tcPr>
            <w:tcW w:w="1166" w:type="dxa"/>
            <w:tcBorders>
              <w:top w:val="nil"/>
              <w:left w:val="nil"/>
              <w:bottom w:val="single" w:sz="4" w:space="0" w:color="auto"/>
              <w:right w:val="single" w:sz="4" w:space="0" w:color="auto"/>
            </w:tcBorders>
            <w:noWrap/>
            <w:vAlign w:val="bottom"/>
            <w:hideMark/>
          </w:tcPr>
          <w:p w14:paraId="116B90EE"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2.127,08 €</w:t>
            </w:r>
          </w:p>
        </w:tc>
        <w:tc>
          <w:tcPr>
            <w:tcW w:w="1166" w:type="dxa"/>
            <w:tcBorders>
              <w:top w:val="single" w:sz="4" w:space="0" w:color="auto"/>
              <w:left w:val="single" w:sz="4" w:space="0" w:color="auto"/>
              <w:bottom w:val="single" w:sz="4" w:space="0" w:color="auto"/>
              <w:right w:val="single" w:sz="4" w:space="0" w:color="auto"/>
            </w:tcBorders>
            <w:vAlign w:val="bottom"/>
          </w:tcPr>
          <w:p w14:paraId="66A3B7D3"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3.274,27 €</w:t>
            </w:r>
          </w:p>
        </w:tc>
      </w:tr>
      <w:tr w:rsidR="002F2BD0" w:rsidRPr="00C14F75" w14:paraId="641FABF1"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1620E7E2" w14:textId="77777777" w:rsidR="002F2BD0" w:rsidRPr="00C14F75" w:rsidRDefault="002F2BD0" w:rsidP="00926F42">
            <w:pPr>
              <w:spacing w:line="240" w:lineRule="auto"/>
              <w:rPr>
                <w:rFonts w:ascii="Cambria" w:eastAsia="Times New Roman" w:hAnsi="Cambria"/>
                <w:b/>
                <w:bCs/>
                <w:kern w:val="0"/>
                <w:sz w:val="16"/>
                <w:szCs w:val="16"/>
                <w14:ligatures w14:val="none"/>
              </w:rPr>
            </w:pPr>
            <w:r w:rsidRPr="00C14F75">
              <w:rPr>
                <w:rFonts w:ascii="Cambria" w:hAnsi="Cambria"/>
                <w:b/>
                <w:sz w:val="16"/>
                <w:szCs w:val="16"/>
              </w:rPr>
              <w:t>Secrétariat</w:t>
            </w:r>
          </w:p>
        </w:tc>
        <w:tc>
          <w:tcPr>
            <w:tcW w:w="1166" w:type="dxa"/>
            <w:tcBorders>
              <w:top w:val="nil"/>
              <w:left w:val="nil"/>
              <w:bottom w:val="single" w:sz="4" w:space="0" w:color="auto"/>
              <w:right w:val="single" w:sz="4" w:space="0" w:color="auto"/>
            </w:tcBorders>
            <w:noWrap/>
            <w:vAlign w:val="bottom"/>
            <w:hideMark/>
          </w:tcPr>
          <w:p w14:paraId="076C7C0E"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67DFEC57"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147ABBD8"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single" w:sz="4" w:space="0" w:color="auto"/>
              <w:bottom w:val="single" w:sz="4" w:space="0" w:color="auto"/>
              <w:right w:val="single" w:sz="4" w:space="0" w:color="auto"/>
            </w:tcBorders>
            <w:vAlign w:val="bottom"/>
          </w:tcPr>
          <w:p w14:paraId="43851912"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r>
      <w:tr w:rsidR="002F2BD0" w:rsidRPr="00C14F75" w14:paraId="13DB7080"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2E1425AD"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Voyages</w:t>
            </w:r>
          </w:p>
        </w:tc>
        <w:tc>
          <w:tcPr>
            <w:tcW w:w="1166" w:type="dxa"/>
            <w:tcBorders>
              <w:top w:val="nil"/>
              <w:left w:val="nil"/>
              <w:bottom w:val="single" w:sz="4" w:space="0" w:color="auto"/>
              <w:right w:val="single" w:sz="4" w:space="0" w:color="auto"/>
            </w:tcBorders>
            <w:noWrap/>
            <w:vAlign w:val="bottom"/>
            <w:hideMark/>
          </w:tcPr>
          <w:p w14:paraId="55F6319E"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3.802,91 €</w:t>
            </w:r>
          </w:p>
        </w:tc>
        <w:tc>
          <w:tcPr>
            <w:tcW w:w="1166" w:type="dxa"/>
            <w:tcBorders>
              <w:top w:val="nil"/>
              <w:left w:val="nil"/>
              <w:bottom w:val="single" w:sz="4" w:space="0" w:color="auto"/>
              <w:right w:val="single" w:sz="4" w:space="0" w:color="auto"/>
            </w:tcBorders>
            <w:noWrap/>
            <w:vAlign w:val="bottom"/>
            <w:hideMark/>
          </w:tcPr>
          <w:p w14:paraId="60DA5715"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21.594,91 €</w:t>
            </w:r>
          </w:p>
        </w:tc>
        <w:tc>
          <w:tcPr>
            <w:tcW w:w="1166" w:type="dxa"/>
            <w:tcBorders>
              <w:top w:val="nil"/>
              <w:left w:val="nil"/>
              <w:bottom w:val="single" w:sz="4" w:space="0" w:color="auto"/>
              <w:right w:val="single" w:sz="4" w:space="0" w:color="auto"/>
            </w:tcBorders>
            <w:noWrap/>
            <w:vAlign w:val="bottom"/>
            <w:hideMark/>
          </w:tcPr>
          <w:p w14:paraId="334BB4EB"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16.022,88 €</w:t>
            </w:r>
          </w:p>
        </w:tc>
        <w:tc>
          <w:tcPr>
            <w:tcW w:w="1166" w:type="dxa"/>
            <w:tcBorders>
              <w:top w:val="nil"/>
              <w:left w:val="single" w:sz="4" w:space="0" w:color="auto"/>
              <w:bottom w:val="single" w:sz="4" w:space="0" w:color="auto"/>
              <w:right w:val="single" w:sz="4" w:space="0" w:color="auto"/>
            </w:tcBorders>
            <w:vAlign w:val="bottom"/>
          </w:tcPr>
          <w:p w14:paraId="7A68719C"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3.268,19 €</w:t>
            </w:r>
          </w:p>
        </w:tc>
      </w:tr>
      <w:tr w:rsidR="002F2BD0" w:rsidRPr="00C14F75" w14:paraId="5F898E56"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647797AB"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Hôtel</w:t>
            </w:r>
          </w:p>
        </w:tc>
        <w:tc>
          <w:tcPr>
            <w:tcW w:w="1166" w:type="dxa"/>
            <w:tcBorders>
              <w:top w:val="nil"/>
              <w:left w:val="nil"/>
              <w:bottom w:val="single" w:sz="4" w:space="0" w:color="auto"/>
              <w:right w:val="single" w:sz="4" w:space="0" w:color="auto"/>
            </w:tcBorders>
            <w:noWrap/>
            <w:vAlign w:val="bottom"/>
            <w:hideMark/>
          </w:tcPr>
          <w:p w14:paraId="5B026BA9"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25.645,00 €</w:t>
            </w:r>
          </w:p>
        </w:tc>
        <w:tc>
          <w:tcPr>
            <w:tcW w:w="1166" w:type="dxa"/>
            <w:tcBorders>
              <w:top w:val="nil"/>
              <w:left w:val="nil"/>
              <w:bottom w:val="single" w:sz="4" w:space="0" w:color="auto"/>
              <w:right w:val="single" w:sz="4" w:space="0" w:color="auto"/>
            </w:tcBorders>
            <w:noWrap/>
            <w:vAlign w:val="bottom"/>
            <w:hideMark/>
          </w:tcPr>
          <w:p w14:paraId="06E92BDB"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47.530,86 €</w:t>
            </w:r>
          </w:p>
        </w:tc>
        <w:tc>
          <w:tcPr>
            <w:tcW w:w="1166" w:type="dxa"/>
            <w:tcBorders>
              <w:top w:val="nil"/>
              <w:left w:val="nil"/>
              <w:bottom w:val="single" w:sz="4" w:space="0" w:color="auto"/>
              <w:right w:val="single" w:sz="4" w:space="0" w:color="auto"/>
            </w:tcBorders>
            <w:noWrap/>
            <w:vAlign w:val="bottom"/>
            <w:hideMark/>
          </w:tcPr>
          <w:p w14:paraId="3A4434E5"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55.260,00 €</w:t>
            </w:r>
          </w:p>
        </w:tc>
        <w:tc>
          <w:tcPr>
            <w:tcW w:w="1166" w:type="dxa"/>
            <w:tcBorders>
              <w:top w:val="nil"/>
              <w:left w:val="single" w:sz="4" w:space="0" w:color="auto"/>
              <w:bottom w:val="single" w:sz="4" w:space="0" w:color="auto"/>
              <w:right w:val="single" w:sz="4" w:space="0" w:color="auto"/>
            </w:tcBorders>
            <w:vAlign w:val="bottom"/>
          </w:tcPr>
          <w:p w14:paraId="65AE01D7"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44.252,00 €</w:t>
            </w:r>
          </w:p>
        </w:tc>
      </w:tr>
      <w:tr w:rsidR="002F2BD0" w:rsidRPr="00C14F75" w14:paraId="1913FE99"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3B267566"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Indemnités journalières</w:t>
            </w:r>
          </w:p>
        </w:tc>
        <w:tc>
          <w:tcPr>
            <w:tcW w:w="1166" w:type="dxa"/>
            <w:tcBorders>
              <w:top w:val="nil"/>
              <w:left w:val="nil"/>
              <w:bottom w:val="single" w:sz="4" w:space="0" w:color="auto"/>
              <w:right w:val="single" w:sz="4" w:space="0" w:color="auto"/>
            </w:tcBorders>
            <w:noWrap/>
            <w:vAlign w:val="bottom"/>
            <w:hideMark/>
          </w:tcPr>
          <w:p w14:paraId="4D72A312"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23.283,00 €</w:t>
            </w:r>
          </w:p>
        </w:tc>
        <w:tc>
          <w:tcPr>
            <w:tcW w:w="1166" w:type="dxa"/>
            <w:tcBorders>
              <w:top w:val="nil"/>
              <w:left w:val="nil"/>
              <w:bottom w:val="single" w:sz="4" w:space="0" w:color="auto"/>
              <w:right w:val="single" w:sz="4" w:space="0" w:color="auto"/>
            </w:tcBorders>
            <w:noWrap/>
            <w:vAlign w:val="bottom"/>
            <w:hideMark/>
          </w:tcPr>
          <w:p w14:paraId="41E6BB49"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38.022,68 €</w:t>
            </w:r>
          </w:p>
        </w:tc>
        <w:tc>
          <w:tcPr>
            <w:tcW w:w="1166" w:type="dxa"/>
            <w:tcBorders>
              <w:top w:val="nil"/>
              <w:left w:val="nil"/>
              <w:bottom w:val="single" w:sz="4" w:space="0" w:color="auto"/>
              <w:right w:val="single" w:sz="4" w:space="0" w:color="auto"/>
            </w:tcBorders>
            <w:noWrap/>
            <w:vAlign w:val="bottom"/>
            <w:hideMark/>
          </w:tcPr>
          <w:p w14:paraId="4BABBFE0"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23.602,16 €</w:t>
            </w:r>
          </w:p>
        </w:tc>
        <w:tc>
          <w:tcPr>
            <w:tcW w:w="1166" w:type="dxa"/>
            <w:tcBorders>
              <w:top w:val="nil"/>
              <w:left w:val="single" w:sz="4" w:space="0" w:color="auto"/>
              <w:bottom w:val="single" w:sz="4" w:space="0" w:color="auto"/>
              <w:right w:val="single" w:sz="4" w:space="0" w:color="auto"/>
            </w:tcBorders>
            <w:vAlign w:val="bottom"/>
          </w:tcPr>
          <w:p w14:paraId="16ECE4D8"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31.672,08 €</w:t>
            </w:r>
          </w:p>
        </w:tc>
      </w:tr>
      <w:tr w:rsidR="002F2BD0" w:rsidRPr="00C14F75" w14:paraId="45FE0FB2"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2F1AFC0A"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Frais de transport</w:t>
            </w:r>
          </w:p>
        </w:tc>
        <w:tc>
          <w:tcPr>
            <w:tcW w:w="1166" w:type="dxa"/>
            <w:tcBorders>
              <w:top w:val="nil"/>
              <w:left w:val="nil"/>
              <w:bottom w:val="single" w:sz="4" w:space="0" w:color="auto"/>
              <w:right w:val="single" w:sz="4" w:space="0" w:color="auto"/>
            </w:tcBorders>
            <w:noWrap/>
            <w:vAlign w:val="bottom"/>
            <w:hideMark/>
          </w:tcPr>
          <w:p w14:paraId="3943D7E9"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890,80 €</w:t>
            </w:r>
          </w:p>
        </w:tc>
        <w:tc>
          <w:tcPr>
            <w:tcW w:w="1166" w:type="dxa"/>
            <w:tcBorders>
              <w:top w:val="nil"/>
              <w:left w:val="nil"/>
              <w:bottom w:val="single" w:sz="4" w:space="0" w:color="auto"/>
              <w:right w:val="single" w:sz="4" w:space="0" w:color="auto"/>
            </w:tcBorders>
            <w:noWrap/>
            <w:vAlign w:val="bottom"/>
            <w:hideMark/>
          </w:tcPr>
          <w:p w14:paraId="7ABEDC09"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1.401,82 €</w:t>
            </w:r>
          </w:p>
        </w:tc>
        <w:tc>
          <w:tcPr>
            <w:tcW w:w="1166" w:type="dxa"/>
            <w:tcBorders>
              <w:top w:val="nil"/>
              <w:left w:val="nil"/>
              <w:bottom w:val="single" w:sz="4" w:space="0" w:color="auto"/>
              <w:right w:val="single" w:sz="4" w:space="0" w:color="auto"/>
            </w:tcBorders>
            <w:noWrap/>
            <w:vAlign w:val="bottom"/>
            <w:hideMark/>
          </w:tcPr>
          <w:p w14:paraId="070C2FAC"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1.622,49 €</w:t>
            </w:r>
          </w:p>
        </w:tc>
        <w:tc>
          <w:tcPr>
            <w:tcW w:w="1166" w:type="dxa"/>
            <w:tcBorders>
              <w:top w:val="nil"/>
              <w:left w:val="single" w:sz="4" w:space="0" w:color="auto"/>
              <w:bottom w:val="single" w:sz="4" w:space="0" w:color="auto"/>
              <w:right w:val="single" w:sz="4" w:space="0" w:color="auto"/>
            </w:tcBorders>
            <w:vAlign w:val="bottom"/>
          </w:tcPr>
          <w:p w14:paraId="798D8A42"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838,10 €</w:t>
            </w:r>
          </w:p>
        </w:tc>
      </w:tr>
      <w:tr w:rsidR="002F2BD0" w:rsidRPr="00C14F75" w14:paraId="64A4DC3D"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3EACF41C"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Heures supplémentaires</w:t>
            </w:r>
          </w:p>
        </w:tc>
        <w:tc>
          <w:tcPr>
            <w:tcW w:w="1166" w:type="dxa"/>
            <w:tcBorders>
              <w:top w:val="nil"/>
              <w:left w:val="nil"/>
              <w:bottom w:val="single" w:sz="4" w:space="0" w:color="auto"/>
              <w:right w:val="single" w:sz="4" w:space="0" w:color="auto"/>
            </w:tcBorders>
            <w:noWrap/>
            <w:vAlign w:val="bottom"/>
            <w:hideMark/>
          </w:tcPr>
          <w:p w14:paraId="0C1DA4DA"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15.840,13 €</w:t>
            </w:r>
          </w:p>
        </w:tc>
        <w:tc>
          <w:tcPr>
            <w:tcW w:w="1166" w:type="dxa"/>
            <w:tcBorders>
              <w:top w:val="nil"/>
              <w:left w:val="nil"/>
              <w:bottom w:val="single" w:sz="4" w:space="0" w:color="auto"/>
              <w:right w:val="single" w:sz="4" w:space="0" w:color="auto"/>
            </w:tcBorders>
            <w:noWrap/>
            <w:vAlign w:val="bottom"/>
            <w:hideMark/>
          </w:tcPr>
          <w:p w14:paraId="6849E807"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16.893,50 €</w:t>
            </w:r>
          </w:p>
        </w:tc>
        <w:tc>
          <w:tcPr>
            <w:tcW w:w="1166" w:type="dxa"/>
            <w:tcBorders>
              <w:top w:val="nil"/>
              <w:left w:val="nil"/>
              <w:bottom w:val="single" w:sz="4" w:space="0" w:color="auto"/>
              <w:right w:val="single" w:sz="4" w:space="0" w:color="auto"/>
            </w:tcBorders>
            <w:noWrap/>
            <w:vAlign w:val="bottom"/>
            <w:hideMark/>
          </w:tcPr>
          <w:p w14:paraId="76575484"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10.274,67 €</w:t>
            </w:r>
          </w:p>
        </w:tc>
        <w:tc>
          <w:tcPr>
            <w:tcW w:w="1166" w:type="dxa"/>
            <w:tcBorders>
              <w:top w:val="nil"/>
              <w:left w:val="single" w:sz="4" w:space="0" w:color="auto"/>
              <w:bottom w:val="single" w:sz="4" w:space="0" w:color="auto"/>
              <w:right w:val="single" w:sz="4" w:space="0" w:color="auto"/>
            </w:tcBorders>
            <w:vAlign w:val="bottom"/>
          </w:tcPr>
          <w:p w14:paraId="0F525573"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8.731,33 €</w:t>
            </w:r>
          </w:p>
        </w:tc>
      </w:tr>
      <w:tr w:rsidR="002F2BD0" w:rsidRPr="00C14F75" w14:paraId="53DD4775"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23A20A98" w14:textId="77777777" w:rsidR="002F2BD0" w:rsidRPr="00C14F75" w:rsidRDefault="002F2BD0" w:rsidP="00926F42">
            <w:pPr>
              <w:spacing w:line="240" w:lineRule="auto"/>
              <w:rPr>
                <w:rFonts w:ascii="Cambria" w:eastAsia="Times New Roman" w:hAnsi="Cambria"/>
                <w:b/>
                <w:bCs/>
                <w:kern w:val="0"/>
                <w:sz w:val="16"/>
                <w:szCs w:val="16"/>
                <w14:ligatures w14:val="none"/>
              </w:rPr>
            </w:pPr>
            <w:r w:rsidRPr="00C14F75">
              <w:rPr>
                <w:rFonts w:ascii="Cambria" w:hAnsi="Cambria"/>
                <w:b/>
                <w:sz w:val="16"/>
                <w:szCs w:val="16"/>
              </w:rPr>
              <w:t>Interprètes</w:t>
            </w:r>
          </w:p>
        </w:tc>
        <w:tc>
          <w:tcPr>
            <w:tcW w:w="1166" w:type="dxa"/>
            <w:tcBorders>
              <w:top w:val="nil"/>
              <w:left w:val="nil"/>
              <w:bottom w:val="single" w:sz="4" w:space="0" w:color="auto"/>
              <w:right w:val="single" w:sz="4" w:space="0" w:color="auto"/>
            </w:tcBorders>
            <w:noWrap/>
            <w:vAlign w:val="bottom"/>
            <w:hideMark/>
          </w:tcPr>
          <w:p w14:paraId="1A7D3B6B"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515D3550"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7FD315CD"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single" w:sz="4" w:space="0" w:color="auto"/>
              <w:bottom w:val="single" w:sz="4" w:space="0" w:color="auto"/>
              <w:right w:val="single" w:sz="4" w:space="0" w:color="auto"/>
            </w:tcBorders>
            <w:vAlign w:val="bottom"/>
          </w:tcPr>
          <w:p w14:paraId="5FF84E36"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r>
      <w:tr w:rsidR="002F2BD0" w:rsidRPr="00C14F75" w14:paraId="059362E1"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6B0B252C"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Honoraires</w:t>
            </w:r>
          </w:p>
        </w:tc>
        <w:tc>
          <w:tcPr>
            <w:tcW w:w="1166" w:type="dxa"/>
            <w:tcBorders>
              <w:top w:val="nil"/>
              <w:left w:val="nil"/>
              <w:bottom w:val="single" w:sz="4" w:space="0" w:color="auto"/>
              <w:right w:val="single" w:sz="4" w:space="0" w:color="auto"/>
            </w:tcBorders>
            <w:noWrap/>
            <w:vAlign w:val="bottom"/>
            <w:hideMark/>
          </w:tcPr>
          <w:p w14:paraId="259E08BD"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54.426,00 €</w:t>
            </w:r>
          </w:p>
        </w:tc>
        <w:tc>
          <w:tcPr>
            <w:tcW w:w="1166" w:type="dxa"/>
            <w:tcBorders>
              <w:top w:val="nil"/>
              <w:left w:val="nil"/>
              <w:bottom w:val="single" w:sz="4" w:space="0" w:color="auto"/>
              <w:right w:val="single" w:sz="4" w:space="0" w:color="auto"/>
            </w:tcBorders>
            <w:noWrap/>
            <w:vAlign w:val="bottom"/>
            <w:hideMark/>
          </w:tcPr>
          <w:p w14:paraId="3AC208F6"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63.802,50 €</w:t>
            </w:r>
          </w:p>
        </w:tc>
        <w:tc>
          <w:tcPr>
            <w:tcW w:w="1166" w:type="dxa"/>
            <w:tcBorders>
              <w:top w:val="nil"/>
              <w:left w:val="nil"/>
              <w:bottom w:val="single" w:sz="4" w:space="0" w:color="auto"/>
              <w:right w:val="single" w:sz="4" w:space="0" w:color="auto"/>
            </w:tcBorders>
            <w:noWrap/>
            <w:vAlign w:val="bottom"/>
            <w:hideMark/>
          </w:tcPr>
          <w:p w14:paraId="40DE9817"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52.830,00 €</w:t>
            </w:r>
          </w:p>
        </w:tc>
        <w:tc>
          <w:tcPr>
            <w:tcW w:w="1166" w:type="dxa"/>
            <w:tcBorders>
              <w:top w:val="nil"/>
              <w:left w:val="single" w:sz="4" w:space="0" w:color="auto"/>
              <w:bottom w:val="single" w:sz="4" w:space="0" w:color="auto"/>
              <w:right w:val="single" w:sz="4" w:space="0" w:color="auto"/>
            </w:tcBorders>
            <w:vAlign w:val="bottom"/>
          </w:tcPr>
          <w:p w14:paraId="367D7236"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48.750,00 €</w:t>
            </w:r>
          </w:p>
        </w:tc>
      </w:tr>
      <w:tr w:rsidR="002F2BD0" w:rsidRPr="00C14F75" w14:paraId="08C65266"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0244FC60"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Voyages</w:t>
            </w:r>
          </w:p>
        </w:tc>
        <w:tc>
          <w:tcPr>
            <w:tcW w:w="1166" w:type="dxa"/>
            <w:tcBorders>
              <w:top w:val="nil"/>
              <w:left w:val="nil"/>
              <w:bottom w:val="single" w:sz="4" w:space="0" w:color="auto"/>
              <w:right w:val="single" w:sz="4" w:space="0" w:color="auto"/>
            </w:tcBorders>
            <w:noWrap/>
            <w:vAlign w:val="bottom"/>
            <w:hideMark/>
          </w:tcPr>
          <w:p w14:paraId="2B92AFEA"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1.541,75 €</w:t>
            </w:r>
          </w:p>
        </w:tc>
        <w:tc>
          <w:tcPr>
            <w:tcW w:w="1166" w:type="dxa"/>
            <w:tcBorders>
              <w:top w:val="nil"/>
              <w:left w:val="nil"/>
              <w:bottom w:val="single" w:sz="4" w:space="0" w:color="auto"/>
              <w:right w:val="single" w:sz="4" w:space="0" w:color="auto"/>
            </w:tcBorders>
            <w:noWrap/>
            <w:vAlign w:val="bottom"/>
            <w:hideMark/>
          </w:tcPr>
          <w:p w14:paraId="357370F6"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2.802,81 €</w:t>
            </w:r>
          </w:p>
        </w:tc>
        <w:tc>
          <w:tcPr>
            <w:tcW w:w="1166" w:type="dxa"/>
            <w:tcBorders>
              <w:top w:val="nil"/>
              <w:left w:val="nil"/>
              <w:bottom w:val="single" w:sz="4" w:space="0" w:color="auto"/>
              <w:right w:val="single" w:sz="4" w:space="0" w:color="auto"/>
            </w:tcBorders>
            <w:noWrap/>
            <w:vAlign w:val="bottom"/>
            <w:hideMark/>
          </w:tcPr>
          <w:p w14:paraId="28C16CC1"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3.442,29 €</w:t>
            </w:r>
          </w:p>
        </w:tc>
        <w:tc>
          <w:tcPr>
            <w:tcW w:w="1166" w:type="dxa"/>
            <w:tcBorders>
              <w:top w:val="nil"/>
              <w:left w:val="single" w:sz="4" w:space="0" w:color="auto"/>
              <w:bottom w:val="single" w:sz="4" w:space="0" w:color="auto"/>
              <w:right w:val="single" w:sz="4" w:space="0" w:color="auto"/>
            </w:tcBorders>
            <w:vAlign w:val="bottom"/>
          </w:tcPr>
          <w:p w14:paraId="1F75E45C"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939,94 €</w:t>
            </w:r>
          </w:p>
        </w:tc>
      </w:tr>
      <w:tr w:rsidR="002F2BD0" w:rsidRPr="00C14F75" w14:paraId="1608D1CC"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3B53D6A4"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Hôtel</w:t>
            </w:r>
          </w:p>
        </w:tc>
        <w:tc>
          <w:tcPr>
            <w:tcW w:w="1166" w:type="dxa"/>
            <w:tcBorders>
              <w:top w:val="nil"/>
              <w:left w:val="nil"/>
              <w:bottom w:val="single" w:sz="4" w:space="0" w:color="auto"/>
              <w:right w:val="single" w:sz="4" w:space="0" w:color="auto"/>
            </w:tcBorders>
            <w:noWrap/>
            <w:vAlign w:val="bottom"/>
            <w:hideMark/>
          </w:tcPr>
          <w:p w14:paraId="1A5E2547"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6.900,00 €</w:t>
            </w:r>
          </w:p>
        </w:tc>
        <w:tc>
          <w:tcPr>
            <w:tcW w:w="1166" w:type="dxa"/>
            <w:tcBorders>
              <w:top w:val="nil"/>
              <w:left w:val="nil"/>
              <w:bottom w:val="single" w:sz="4" w:space="0" w:color="auto"/>
              <w:right w:val="single" w:sz="4" w:space="0" w:color="auto"/>
            </w:tcBorders>
            <w:noWrap/>
            <w:vAlign w:val="bottom"/>
            <w:hideMark/>
          </w:tcPr>
          <w:p w14:paraId="28C8C426"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10.124,92 €</w:t>
            </w:r>
          </w:p>
        </w:tc>
        <w:tc>
          <w:tcPr>
            <w:tcW w:w="1166" w:type="dxa"/>
            <w:tcBorders>
              <w:top w:val="nil"/>
              <w:left w:val="nil"/>
              <w:bottom w:val="single" w:sz="4" w:space="0" w:color="auto"/>
              <w:right w:val="single" w:sz="4" w:space="0" w:color="auto"/>
            </w:tcBorders>
            <w:noWrap/>
            <w:vAlign w:val="bottom"/>
            <w:hideMark/>
          </w:tcPr>
          <w:p w14:paraId="3919B7DA"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12.960,00 €</w:t>
            </w:r>
          </w:p>
        </w:tc>
        <w:tc>
          <w:tcPr>
            <w:tcW w:w="1166" w:type="dxa"/>
            <w:tcBorders>
              <w:top w:val="nil"/>
              <w:left w:val="single" w:sz="4" w:space="0" w:color="auto"/>
              <w:bottom w:val="single" w:sz="4" w:space="0" w:color="auto"/>
              <w:right w:val="single" w:sz="4" w:space="0" w:color="auto"/>
            </w:tcBorders>
            <w:vAlign w:val="bottom"/>
          </w:tcPr>
          <w:p w14:paraId="2AAEFC11"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9.768,00 €</w:t>
            </w:r>
          </w:p>
        </w:tc>
      </w:tr>
      <w:tr w:rsidR="002F2BD0" w:rsidRPr="00C14F75" w14:paraId="49DB786C"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6B654CBC"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Indemnités journalières</w:t>
            </w:r>
          </w:p>
        </w:tc>
        <w:tc>
          <w:tcPr>
            <w:tcW w:w="1166" w:type="dxa"/>
            <w:tcBorders>
              <w:top w:val="nil"/>
              <w:left w:val="nil"/>
              <w:bottom w:val="single" w:sz="4" w:space="0" w:color="auto"/>
              <w:right w:val="single" w:sz="4" w:space="0" w:color="auto"/>
            </w:tcBorders>
            <w:noWrap/>
            <w:vAlign w:val="bottom"/>
            <w:hideMark/>
          </w:tcPr>
          <w:p w14:paraId="283DA908"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6.208,80 €</w:t>
            </w:r>
          </w:p>
        </w:tc>
        <w:tc>
          <w:tcPr>
            <w:tcW w:w="1166" w:type="dxa"/>
            <w:tcBorders>
              <w:top w:val="nil"/>
              <w:left w:val="nil"/>
              <w:bottom w:val="single" w:sz="4" w:space="0" w:color="auto"/>
              <w:right w:val="single" w:sz="4" w:space="0" w:color="auto"/>
            </w:tcBorders>
            <w:noWrap/>
            <w:vAlign w:val="bottom"/>
            <w:hideMark/>
          </w:tcPr>
          <w:p w14:paraId="608A5E90"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8.283,30 €</w:t>
            </w:r>
          </w:p>
        </w:tc>
        <w:tc>
          <w:tcPr>
            <w:tcW w:w="1166" w:type="dxa"/>
            <w:tcBorders>
              <w:top w:val="nil"/>
              <w:left w:val="nil"/>
              <w:bottom w:val="single" w:sz="4" w:space="0" w:color="auto"/>
              <w:right w:val="single" w:sz="4" w:space="0" w:color="auto"/>
            </w:tcBorders>
            <w:noWrap/>
            <w:vAlign w:val="bottom"/>
            <w:hideMark/>
          </w:tcPr>
          <w:p w14:paraId="375A9F2B"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5.535,36 €</w:t>
            </w:r>
          </w:p>
        </w:tc>
        <w:tc>
          <w:tcPr>
            <w:tcW w:w="1166" w:type="dxa"/>
            <w:tcBorders>
              <w:top w:val="nil"/>
              <w:left w:val="single" w:sz="4" w:space="0" w:color="auto"/>
              <w:bottom w:val="single" w:sz="4" w:space="0" w:color="auto"/>
              <w:right w:val="single" w:sz="4" w:space="0" w:color="auto"/>
            </w:tcBorders>
            <w:vAlign w:val="bottom"/>
          </w:tcPr>
          <w:p w14:paraId="2A98FAD5"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7.038,24 €</w:t>
            </w:r>
          </w:p>
        </w:tc>
      </w:tr>
      <w:tr w:rsidR="002F2BD0" w:rsidRPr="00C14F75" w14:paraId="62E9CD3B"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03A7A62C" w14:textId="77777777" w:rsidR="002F2BD0" w:rsidRPr="00C14F75" w:rsidRDefault="002F2BD0" w:rsidP="00926F42">
            <w:pPr>
              <w:spacing w:line="240" w:lineRule="auto"/>
              <w:rPr>
                <w:rFonts w:ascii="Cambria" w:eastAsia="Times New Roman" w:hAnsi="Cambria"/>
                <w:b/>
                <w:bCs/>
                <w:kern w:val="0"/>
                <w:sz w:val="16"/>
                <w:szCs w:val="16"/>
                <w14:ligatures w14:val="none"/>
              </w:rPr>
            </w:pPr>
            <w:r w:rsidRPr="00C14F75">
              <w:rPr>
                <w:rFonts w:ascii="Cambria" w:hAnsi="Cambria"/>
                <w:b/>
                <w:sz w:val="16"/>
                <w:szCs w:val="16"/>
              </w:rPr>
              <w:t>Interprètes en arabe</w:t>
            </w:r>
          </w:p>
        </w:tc>
        <w:tc>
          <w:tcPr>
            <w:tcW w:w="1166" w:type="dxa"/>
            <w:tcBorders>
              <w:top w:val="nil"/>
              <w:left w:val="nil"/>
              <w:bottom w:val="single" w:sz="4" w:space="0" w:color="auto"/>
              <w:right w:val="single" w:sz="4" w:space="0" w:color="auto"/>
            </w:tcBorders>
            <w:noWrap/>
            <w:vAlign w:val="bottom"/>
            <w:hideMark/>
          </w:tcPr>
          <w:p w14:paraId="519E9EC7"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4D3E2C5B"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653886C2"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single" w:sz="4" w:space="0" w:color="auto"/>
              <w:bottom w:val="single" w:sz="4" w:space="0" w:color="auto"/>
              <w:right w:val="single" w:sz="4" w:space="0" w:color="auto"/>
            </w:tcBorders>
            <w:vAlign w:val="bottom"/>
          </w:tcPr>
          <w:p w14:paraId="4496A94D"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r>
      <w:tr w:rsidR="002F2BD0" w:rsidRPr="00C14F75" w14:paraId="39AEAD7D"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3E733D9B"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Honoraires</w:t>
            </w:r>
          </w:p>
        </w:tc>
        <w:tc>
          <w:tcPr>
            <w:tcW w:w="1166" w:type="dxa"/>
            <w:tcBorders>
              <w:top w:val="nil"/>
              <w:left w:val="nil"/>
              <w:bottom w:val="single" w:sz="4" w:space="0" w:color="auto"/>
              <w:right w:val="single" w:sz="4" w:space="0" w:color="auto"/>
            </w:tcBorders>
            <w:noWrap/>
            <w:vAlign w:val="bottom"/>
            <w:hideMark/>
          </w:tcPr>
          <w:p w14:paraId="660F2FBC"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21.180,00 €</w:t>
            </w:r>
          </w:p>
        </w:tc>
        <w:tc>
          <w:tcPr>
            <w:tcW w:w="1166" w:type="dxa"/>
            <w:tcBorders>
              <w:top w:val="nil"/>
              <w:left w:val="nil"/>
              <w:bottom w:val="single" w:sz="4" w:space="0" w:color="auto"/>
              <w:right w:val="single" w:sz="4" w:space="0" w:color="auto"/>
            </w:tcBorders>
            <w:noWrap/>
            <w:vAlign w:val="bottom"/>
            <w:hideMark/>
          </w:tcPr>
          <w:p w14:paraId="6FA723A0"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21.258,00 €</w:t>
            </w:r>
          </w:p>
        </w:tc>
        <w:tc>
          <w:tcPr>
            <w:tcW w:w="1166" w:type="dxa"/>
            <w:tcBorders>
              <w:top w:val="nil"/>
              <w:left w:val="nil"/>
              <w:bottom w:val="single" w:sz="4" w:space="0" w:color="auto"/>
              <w:right w:val="single" w:sz="4" w:space="0" w:color="auto"/>
            </w:tcBorders>
            <w:noWrap/>
            <w:vAlign w:val="bottom"/>
            <w:hideMark/>
          </w:tcPr>
          <w:p w14:paraId="7A0E9347"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20.790,00 €</w:t>
            </w:r>
          </w:p>
        </w:tc>
        <w:tc>
          <w:tcPr>
            <w:tcW w:w="1166" w:type="dxa"/>
            <w:tcBorders>
              <w:top w:val="nil"/>
              <w:left w:val="single" w:sz="4" w:space="0" w:color="auto"/>
              <w:bottom w:val="single" w:sz="4" w:space="0" w:color="auto"/>
              <w:right w:val="single" w:sz="4" w:space="0" w:color="auto"/>
            </w:tcBorders>
            <w:vAlign w:val="bottom"/>
          </w:tcPr>
          <w:p w14:paraId="1C350933"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20.535,00 €</w:t>
            </w:r>
          </w:p>
        </w:tc>
      </w:tr>
      <w:tr w:rsidR="002F2BD0" w:rsidRPr="00C14F75" w14:paraId="425E096B"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7D426494"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Voyages</w:t>
            </w:r>
          </w:p>
        </w:tc>
        <w:tc>
          <w:tcPr>
            <w:tcW w:w="1166" w:type="dxa"/>
            <w:tcBorders>
              <w:top w:val="nil"/>
              <w:left w:val="nil"/>
              <w:bottom w:val="single" w:sz="4" w:space="0" w:color="auto"/>
              <w:right w:val="single" w:sz="4" w:space="0" w:color="auto"/>
            </w:tcBorders>
            <w:noWrap/>
            <w:vAlign w:val="bottom"/>
            <w:hideMark/>
          </w:tcPr>
          <w:p w14:paraId="77198F9A"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1.050,00 €</w:t>
            </w:r>
          </w:p>
        </w:tc>
        <w:tc>
          <w:tcPr>
            <w:tcW w:w="1166" w:type="dxa"/>
            <w:tcBorders>
              <w:top w:val="nil"/>
              <w:left w:val="nil"/>
              <w:bottom w:val="single" w:sz="4" w:space="0" w:color="auto"/>
              <w:right w:val="single" w:sz="4" w:space="0" w:color="auto"/>
            </w:tcBorders>
            <w:noWrap/>
            <w:vAlign w:val="bottom"/>
            <w:hideMark/>
          </w:tcPr>
          <w:p w14:paraId="2AA7014E"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1.754,27 €</w:t>
            </w:r>
          </w:p>
        </w:tc>
        <w:tc>
          <w:tcPr>
            <w:tcW w:w="1166" w:type="dxa"/>
            <w:tcBorders>
              <w:top w:val="nil"/>
              <w:left w:val="nil"/>
              <w:bottom w:val="single" w:sz="4" w:space="0" w:color="auto"/>
              <w:right w:val="single" w:sz="4" w:space="0" w:color="auto"/>
            </w:tcBorders>
            <w:noWrap/>
            <w:vAlign w:val="bottom"/>
            <w:hideMark/>
          </w:tcPr>
          <w:p w14:paraId="63E9D8A3"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1.621,76 €</w:t>
            </w:r>
          </w:p>
        </w:tc>
        <w:tc>
          <w:tcPr>
            <w:tcW w:w="1166" w:type="dxa"/>
            <w:tcBorders>
              <w:top w:val="nil"/>
              <w:left w:val="single" w:sz="4" w:space="0" w:color="auto"/>
              <w:bottom w:val="single" w:sz="4" w:space="0" w:color="auto"/>
              <w:right w:val="single" w:sz="4" w:space="0" w:color="auto"/>
            </w:tcBorders>
            <w:vAlign w:val="bottom"/>
          </w:tcPr>
          <w:p w14:paraId="1D28D41C"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1.471,96 €</w:t>
            </w:r>
          </w:p>
        </w:tc>
      </w:tr>
      <w:tr w:rsidR="002F2BD0" w:rsidRPr="00C14F75" w14:paraId="7A71FAF1"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2C9C2025"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Hôtel</w:t>
            </w:r>
          </w:p>
        </w:tc>
        <w:tc>
          <w:tcPr>
            <w:tcW w:w="1166" w:type="dxa"/>
            <w:tcBorders>
              <w:top w:val="nil"/>
              <w:left w:val="nil"/>
              <w:bottom w:val="single" w:sz="4" w:space="0" w:color="auto"/>
              <w:right w:val="single" w:sz="4" w:space="0" w:color="auto"/>
            </w:tcBorders>
            <w:noWrap/>
            <w:vAlign w:val="bottom"/>
            <w:hideMark/>
          </w:tcPr>
          <w:p w14:paraId="7C89EFD9"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3.105,00 €</w:t>
            </w:r>
          </w:p>
        </w:tc>
        <w:tc>
          <w:tcPr>
            <w:tcW w:w="1166" w:type="dxa"/>
            <w:tcBorders>
              <w:top w:val="nil"/>
              <w:left w:val="nil"/>
              <w:bottom w:val="single" w:sz="4" w:space="0" w:color="auto"/>
              <w:right w:val="single" w:sz="4" w:space="0" w:color="auto"/>
            </w:tcBorders>
            <w:noWrap/>
            <w:vAlign w:val="bottom"/>
            <w:hideMark/>
          </w:tcPr>
          <w:p w14:paraId="52C351D1"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3.656,22 €</w:t>
            </w:r>
          </w:p>
        </w:tc>
        <w:tc>
          <w:tcPr>
            <w:tcW w:w="1166" w:type="dxa"/>
            <w:tcBorders>
              <w:top w:val="nil"/>
              <w:left w:val="nil"/>
              <w:bottom w:val="single" w:sz="4" w:space="0" w:color="auto"/>
              <w:right w:val="single" w:sz="4" w:space="0" w:color="auto"/>
            </w:tcBorders>
            <w:noWrap/>
            <w:vAlign w:val="bottom"/>
            <w:hideMark/>
          </w:tcPr>
          <w:p w14:paraId="2A268DAD"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4.860,00 €</w:t>
            </w:r>
          </w:p>
        </w:tc>
        <w:tc>
          <w:tcPr>
            <w:tcW w:w="1166" w:type="dxa"/>
            <w:tcBorders>
              <w:top w:val="nil"/>
              <w:left w:val="single" w:sz="4" w:space="0" w:color="auto"/>
              <w:bottom w:val="single" w:sz="4" w:space="0" w:color="auto"/>
              <w:right w:val="single" w:sz="4" w:space="0" w:color="auto"/>
            </w:tcBorders>
            <w:vAlign w:val="bottom"/>
          </w:tcPr>
          <w:p w14:paraId="2415FC04"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3.996,00 €</w:t>
            </w:r>
          </w:p>
        </w:tc>
      </w:tr>
      <w:tr w:rsidR="002F2BD0" w:rsidRPr="00C14F75" w14:paraId="02165A0D"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01B4F96C"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Indemnités journalières</w:t>
            </w:r>
          </w:p>
        </w:tc>
        <w:tc>
          <w:tcPr>
            <w:tcW w:w="1166" w:type="dxa"/>
            <w:tcBorders>
              <w:top w:val="nil"/>
              <w:left w:val="nil"/>
              <w:bottom w:val="single" w:sz="4" w:space="0" w:color="auto"/>
              <w:right w:val="single" w:sz="4" w:space="0" w:color="auto"/>
            </w:tcBorders>
            <w:noWrap/>
            <w:vAlign w:val="bottom"/>
            <w:hideMark/>
          </w:tcPr>
          <w:p w14:paraId="16D1601B"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2.793,96 €</w:t>
            </w:r>
          </w:p>
        </w:tc>
        <w:tc>
          <w:tcPr>
            <w:tcW w:w="1166" w:type="dxa"/>
            <w:tcBorders>
              <w:top w:val="nil"/>
              <w:left w:val="nil"/>
              <w:bottom w:val="single" w:sz="4" w:space="0" w:color="auto"/>
              <w:right w:val="single" w:sz="4" w:space="0" w:color="auto"/>
            </w:tcBorders>
            <w:noWrap/>
            <w:vAlign w:val="bottom"/>
            <w:hideMark/>
          </w:tcPr>
          <w:p w14:paraId="7960A44E"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2.991,19 €</w:t>
            </w:r>
          </w:p>
        </w:tc>
        <w:tc>
          <w:tcPr>
            <w:tcW w:w="1166" w:type="dxa"/>
            <w:tcBorders>
              <w:top w:val="nil"/>
              <w:left w:val="nil"/>
              <w:bottom w:val="single" w:sz="4" w:space="0" w:color="auto"/>
              <w:right w:val="single" w:sz="4" w:space="0" w:color="auto"/>
            </w:tcBorders>
            <w:noWrap/>
            <w:vAlign w:val="bottom"/>
            <w:hideMark/>
          </w:tcPr>
          <w:p w14:paraId="0B8C3388"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2.075,76 €</w:t>
            </w:r>
          </w:p>
        </w:tc>
        <w:tc>
          <w:tcPr>
            <w:tcW w:w="1166" w:type="dxa"/>
            <w:tcBorders>
              <w:top w:val="nil"/>
              <w:left w:val="single" w:sz="4" w:space="0" w:color="auto"/>
              <w:bottom w:val="single" w:sz="4" w:space="0" w:color="auto"/>
              <w:right w:val="single" w:sz="4" w:space="0" w:color="auto"/>
            </w:tcBorders>
            <w:vAlign w:val="bottom"/>
          </w:tcPr>
          <w:p w14:paraId="1CA1B12A"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2.879,28 €</w:t>
            </w:r>
          </w:p>
        </w:tc>
      </w:tr>
      <w:tr w:rsidR="002F2BD0" w:rsidRPr="00C14F75" w14:paraId="6F379939"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2E894445" w14:textId="77777777" w:rsidR="002F2BD0" w:rsidRPr="00C14F75" w:rsidRDefault="002F2BD0" w:rsidP="00926F42">
            <w:pPr>
              <w:spacing w:line="240" w:lineRule="auto"/>
              <w:rPr>
                <w:rFonts w:ascii="Cambria" w:eastAsia="Times New Roman" w:hAnsi="Cambria"/>
                <w:b/>
                <w:bCs/>
                <w:kern w:val="0"/>
                <w:sz w:val="16"/>
                <w:szCs w:val="16"/>
                <w14:ligatures w14:val="none"/>
              </w:rPr>
            </w:pPr>
            <w:r w:rsidRPr="00C14F75">
              <w:rPr>
                <w:rFonts w:ascii="Cambria" w:hAnsi="Cambria"/>
                <w:b/>
                <w:sz w:val="16"/>
                <w:szCs w:val="16"/>
              </w:rPr>
              <w:t>Envoi de matériel</w:t>
            </w:r>
          </w:p>
        </w:tc>
        <w:tc>
          <w:tcPr>
            <w:tcW w:w="1166" w:type="dxa"/>
            <w:tcBorders>
              <w:top w:val="nil"/>
              <w:left w:val="nil"/>
              <w:bottom w:val="single" w:sz="4" w:space="0" w:color="auto"/>
              <w:right w:val="single" w:sz="4" w:space="0" w:color="auto"/>
            </w:tcBorders>
            <w:noWrap/>
            <w:vAlign w:val="bottom"/>
            <w:hideMark/>
          </w:tcPr>
          <w:p w14:paraId="630CD09A"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4.480,50 €</w:t>
            </w:r>
          </w:p>
        </w:tc>
        <w:tc>
          <w:tcPr>
            <w:tcW w:w="1166" w:type="dxa"/>
            <w:tcBorders>
              <w:top w:val="nil"/>
              <w:left w:val="nil"/>
              <w:bottom w:val="single" w:sz="4" w:space="0" w:color="auto"/>
              <w:right w:val="single" w:sz="4" w:space="0" w:color="auto"/>
            </w:tcBorders>
            <w:noWrap/>
            <w:vAlign w:val="bottom"/>
            <w:hideMark/>
          </w:tcPr>
          <w:p w14:paraId="7DAB8400"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3.852,23 €</w:t>
            </w:r>
          </w:p>
        </w:tc>
        <w:tc>
          <w:tcPr>
            <w:tcW w:w="1166" w:type="dxa"/>
            <w:tcBorders>
              <w:top w:val="nil"/>
              <w:left w:val="nil"/>
              <w:bottom w:val="single" w:sz="4" w:space="0" w:color="auto"/>
              <w:right w:val="single" w:sz="4" w:space="0" w:color="auto"/>
            </w:tcBorders>
            <w:noWrap/>
            <w:vAlign w:val="bottom"/>
            <w:hideMark/>
          </w:tcPr>
          <w:p w14:paraId="37F3EEF5"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2.875,37 €</w:t>
            </w:r>
          </w:p>
        </w:tc>
        <w:tc>
          <w:tcPr>
            <w:tcW w:w="1166" w:type="dxa"/>
            <w:tcBorders>
              <w:top w:val="nil"/>
              <w:left w:val="single" w:sz="4" w:space="0" w:color="auto"/>
              <w:bottom w:val="single" w:sz="4" w:space="0" w:color="auto"/>
              <w:right w:val="single" w:sz="4" w:space="0" w:color="auto"/>
            </w:tcBorders>
            <w:vAlign w:val="bottom"/>
          </w:tcPr>
          <w:p w14:paraId="242309B1"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2.341,35 €</w:t>
            </w:r>
          </w:p>
        </w:tc>
      </w:tr>
      <w:tr w:rsidR="002F2BD0" w:rsidRPr="00C14F75" w14:paraId="4EE0E792"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42FE1C50" w14:textId="77777777" w:rsidR="002F2BD0" w:rsidRPr="00C14F75" w:rsidRDefault="002F2BD0" w:rsidP="00926F42">
            <w:pPr>
              <w:spacing w:line="240" w:lineRule="auto"/>
              <w:rPr>
                <w:rFonts w:ascii="Cambria" w:eastAsia="Times New Roman" w:hAnsi="Cambria"/>
                <w:b/>
                <w:bCs/>
                <w:kern w:val="0"/>
                <w:sz w:val="16"/>
                <w:szCs w:val="16"/>
                <w14:ligatures w14:val="none"/>
              </w:rPr>
            </w:pPr>
            <w:r w:rsidRPr="00C14F75">
              <w:rPr>
                <w:rFonts w:ascii="Cambria" w:hAnsi="Cambria"/>
                <w:b/>
                <w:sz w:val="16"/>
                <w:szCs w:val="16"/>
              </w:rPr>
              <w:t>Hôtels de tenue de la réunion</w:t>
            </w:r>
          </w:p>
        </w:tc>
        <w:tc>
          <w:tcPr>
            <w:tcW w:w="1166" w:type="dxa"/>
            <w:tcBorders>
              <w:top w:val="nil"/>
              <w:left w:val="nil"/>
              <w:bottom w:val="single" w:sz="4" w:space="0" w:color="auto"/>
              <w:right w:val="single" w:sz="4" w:space="0" w:color="auto"/>
            </w:tcBorders>
            <w:noWrap/>
            <w:vAlign w:val="bottom"/>
            <w:hideMark/>
          </w:tcPr>
          <w:p w14:paraId="2991059A"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3B90A4EF"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3714434F"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single" w:sz="4" w:space="0" w:color="auto"/>
              <w:bottom w:val="single" w:sz="4" w:space="0" w:color="auto"/>
              <w:right w:val="single" w:sz="4" w:space="0" w:color="auto"/>
            </w:tcBorders>
            <w:vAlign w:val="bottom"/>
          </w:tcPr>
          <w:p w14:paraId="1F67096A"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r>
      <w:tr w:rsidR="002F2BD0" w:rsidRPr="00C14F75" w14:paraId="6C3F44CD"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2520B17E"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Salles de réunions et de travail</w:t>
            </w:r>
          </w:p>
        </w:tc>
        <w:tc>
          <w:tcPr>
            <w:tcW w:w="1166" w:type="dxa"/>
            <w:tcBorders>
              <w:top w:val="nil"/>
              <w:left w:val="nil"/>
              <w:bottom w:val="single" w:sz="4" w:space="0" w:color="auto"/>
              <w:right w:val="single" w:sz="4" w:space="0" w:color="auto"/>
            </w:tcBorders>
            <w:noWrap/>
            <w:vAlign w:val="bottom"/>
            <w:hideMark/>
          </w:tcPr>
          <w:p w14:paraId="7246065D"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136.419,64 €</w:t>
            </w:r>
          </w:p>
        </w:tc>
        <w:tc>
          <w:tcPr>
            <w:tcW w:w="1166" w:type="dxa"/>
            <w:tcBorders>
              <w:top w:val="nil"/>
              <w:left w:val="nil"/>
              <w:bottom w:val="single" w:sz="4" w:space="0" w:color="auto"/>
              <w:right w:val="single" w:sz="4" w:space="0" w:color="auto"/>
            </w:tcBorders>
            <w:noWrap/>
            <w:vAlign w:val="bottom"/>
            <w:hideMark/>
          </w:tcPr>
          <w:p w14:paraId="036F0497"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550FD06C"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82.662,50 €</w:t>
            </w:r>
          </w:p>
        </w:tc>
        <w:tc>
          <w:tcPr>
            <w:tcW w:w="1166" w:type="dxa"/>
            <w:tcBorders>
              <w:top w:val="nil"/>
              <w:left w:val="single" w:sz="4" w:space="0" w:color="auto"/>
              <w:bottom w:val="single" w:sz="4" w:space="0" w:color="auto"/>
              <w:right w:val="single" w:sz="4" w:space="0" w:color="auto"/>
            </w:tcBorders>
            <w:vAlign w:val="bottom"/>
          </w:tcPr>
          <w:p w14:paraId="5ABBA895"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46.395,00 €</w:t>
            </w:r>
          </w:p>
        </w:tc>
      </w:tr>
      <w:tr w:rsidR="002F2BD0" w:rsidRPr="00C14F75" w14:paraId="75C04BEA"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523F6329"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Service d’interprétation simultanée</w:t>
            </w:r>
          </w:p>
        </w:tc>
        <w:tc>
          <w:tcPr>
            <w:tcW w:w="1166" w:type="dxa"/>
            <w:tcBorders>
              <w:top w:val="nil"/>
              <w:left w:val="nil"/>
              <w:bottom w:val="single" w:sz="4" w:space="0" w:color="auto"/>
              <w:right w:val="single" w:sz="4" w:space="0" w:color="auto"/>
            </w:tcBorders>
            <w:noWrap/>
            <w:vAlign w:val="bottom"/>
            <w:hideMark/>
          </w:tcPr>
          <w:p w14:paraId="64CBEAF1"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78.072,51 €</w:t>
            </w:r>
          </w:p>
        </w:tc>
        <w:tc>
          <w:tcPr>
            <w:tcW w:w="1166" w:type="dxa"/>
            <w:tcBorders>
              <w:top w:val="nil"/>
              <w:left w:val="nil"/>
              <w:bottom w:val="single" w:sz="4" w:space="0" w:color="auto"/>
              <w:right w:val="single" w:sz="4" w:space="0" w:color="auto"/>
            </w:tcBorders>
            <w:noWrap/>
            <w:vAlign w:val="bottom"/>
            <w:hideMark/>
          </w:tcPr>
          <w:p w14:paraId="7E011197"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0A0CB93B"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20.575,55 €</w:t>
            </w:r>
          </w:p>
        </w:tc>
        <w:tc>
          <w:tcPr>
            <w:tcW w:w="1166" w:type="dxa"/>
            <w:tcBorders>
              <w:top w:val="nil"/>
              <w:left w:val="single" w:sz="4" w:space="0" w:color="auto"/>
              <w:bottom w:val="single" w:sz="4" w:space="0" w:color="auto"/>
              <w:right w:val="single" w:sz="4" w:space="0" w:color="auto"/>
            </w:tcBorders>
            <w:vAlign w:val="bottom"/>
          </w:tcPr>
          <w:p w14:paraId="252ACB27"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94.813,10 €</w:t>
            </w:r>
          </w:p>
        </w:tc>
      </w:tr>
      <w:tr w:rsidR="002F2BD0" w:rsidRPr="00C14F75" w14:paraId="508DB672"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6D2D4B6A"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Cafés/déjeuners</w:t>
            </w:r>
          </w:p>
        </w:tc>
        <w:tc>
          <w:tcPr>
            <w:tcW w:w="1166" w:type="dxa"/>
            <w:tcBorders>
              <w:top w:val="nil"/>
              <w:left w:val="nil"/>
              <w:bottom w:val="single" w:sz="4" w:space="0" w:color="auto"/>
              <w:right w:val="single" w:sz="4" w:space="0" w:color="auto"/>
            </w:tcBorders>
            <w:noWrap/>
            <w:vAlign w:val="bottom"/>
            <w:hideMark/>
          </w:tcPr>
          <w:p w14:paraId="7DB301A3"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165.500,00 €</w:t>
            </w:r>
          </w:p>
        </w:tc>
        <w:tc>
          <w:tcPr>
            <w:tcW w:w="1166" w:type="dxa"/>
            <w:tcBorders>
              <w:top w:val="nil"/>
              <w:left w:val="nil"/>
              <w:bottom w:val="single" w:sz="4" w:space="0" w:color="auto"/>
              <w:right w:val="single" w:sz="4" w:space="0" w:color="auto"/>
            </w:tcBorders>
            <w:noWrap/>
            <w:vAlign w:val="bottom"/>
            <w:hideMark/>
          </w:tcPr>
          <w:p w14:paraId="5752CC37"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1E713984"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324.380,00 €</w:t>
            </w:r>
          </w:p>
        </w:tc>
        <w:tc>
          <w:tcPr>
            <w:tcW w:w="1166" w:type="dxa"/>
            <w:tcBorders>
              <w:top w:val="nil"/>
              <w:left w:val="single" w:sz="4" w:space="0" w:color="auto"/>
              <w:bottom w:val="single" w:sz="4" w:space="0" w:color="auto"/>
              <w:right w:val="single" w:sz="4" w:space="0" w:color="auto"/>
            </w:tcBorders>
            <w:vAlign w:val="bottom"/>
          </w:tcPr>
          <w:p w14:paraId="78B84721"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149.448,00 €</w:t>
            </w:r>
          </w:p>
        </w:tc>
      </w:tr>
      <w:tr w:rsidR="002F2BD0" w:rsidRPr="00C14F75" w14:paraId="0CF2071D"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679D1E2F"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Cafés</w:t>
            </w:r>
          </w:p>
        </w:tc>
        <w:tc>
          <w:tcPr>
            <w:tcW w:w="1166" w:type="dxa"/>
            <w:tcBorders>
              <w:top w:val="nil"/>
              <w:left w:val="nil"/>
              <w:bottom w:val="single" w:sz="4" w:space="0" w:color="auto"/>
              <w:right w:val="single" w:sz="4" w:space="0" w:color="auto"/>
            </w:tcBorders>
            <w:noWrap/>
            <w:vAlign w:val="bottom"/>
            <w:hideMark/>
          </w:tcPr>
          <w:p w14:paraId="119BEB10"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66.600,00 €</w:t>
            </w:r>
          </w:p>
        </w:tc>
        <w:tc>
          <w:tcPr>
            <w:tcW w:w="1166" w:type="dxa"/>
            <w:tcBorders>
              <w:top w:val="nil"/>
              <w:left w:val="nil"/>
              <w:bottom w:val="single" w:sz="4" w:space="0" w:color="auto"/>
              <w:right w:val="single" w:sz="4" w:space="0" w:color="auto"/>
            </w:tcBorders>
            <w:noWrap/>
            <w:vAlign w:val="bottom"/>
            <w:hideMark/>
          </w:tcPr>
          <w:p w14:paraId="25956D33"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708B13B1"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single" w:sz="4" w:space="0" w:color="auto"/>
              <w:bottom w:val="single" w:sz="4" w:space="0" w:color="auto"/>
              <w:right w:val="single" w:sz="4" w:space="0" w:color="auto"/>
            </w:tcBorders>
            <w:vAlign w:val="bottom"/>
          </w:tcPr>
          <w:p w14:paraId="227F6929"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86.400,00 €</w:t>
            </w:r>
          </w:p>
        </w:tc>
      </w:tr>
      <w:tr w:rsidR="002F2BD0" w:rsidRPr="00C14F75" w14:paraId="64368A9A"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3C07A65F"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Cocktail</w:t>
            </w:r>
          </w:p>
        </w:tc>
        <w:tc>
          <w:tcPr>
            <w:tcW w:w="1166" w:type="dxa"/>
            <w:tcBorders>
              <w:top w:val="nil"/>
              <w:left w:val="nil"/>
              <w:bottom w:val="single" w:sz="4" w:space="0" w:color="auto"/>
              <w:right w:val="single" w:sz="4" w:space="0" w:color="auto"/>
            </w:tcBorders>
            <w:noWrap/>
            <w:vAlign w:val="bottom"/>
            <w:hideMark/>
          </w:tcPr>
          <w:p w14:paraId="0C866541"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21.500,00 €</w:t>
            </w:r>
          </w:p>
        </w:tc>
        <w:tc>
          <w:tcPr>
            <w:tcW w:w="1166" w:type="dxa"/>
            <w:tcBorders>
              <w:top w:val="nil"/>
              <w:left w:val="nil"/>
              <w:bottom w:val="single" w:sz="4" w:space="0" w:color="auto"/>
              <w:right w:val="single" w:sz="4" w:space="0" w:color="auto"/>
            </w:tcBorders>
            <w:noWrap/>
            <w:vAlign w:val="bottom"/>
            <w:hideMark/>
          </w:tcPr>
          <w:p w14:paraId="1AE720D1"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2FE2C03A"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16.340,00 €</w:t>
            </w:r>
          </w:p>
        </w:tc>
        <w:tc>
          <w:tcPr>
            <w:tcW w:w="1166" w:type="dxa"/>
            <w:tcBorders>
              <w:top w:val="nil"/>
              <w:left w:val="single" w:sz="4" w:space="0" w:color="auto"/>
              <w:bottom w:val="single" w:sz="4" w:space="0" w:color="auto"/>
              <w:right w:val="single" w:sz="4" w:space="0" w:color="auto"/>
            </w:tcBorders>
            <w:vAlign w:val="bottom"/>
          </w:tcPr>
          <w:p w14:paraId="28F543CB"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17.200,00 €</w:t>
            </w:r>
          </w:p>
        </w:tc>
      </w:tr>
      <w:tr w:rsidR="002F2BD0" w:rsidRPr="00C14F75" w14:paraId="52DEEDB2"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1B701734"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Dîner de gala</w:t>
            </w:r>
          </w:p>
        </w:tc>
        <w:tc>
          <w:tcPr>
            <w:tcW w:w="1166" w:type="dxa"/>
            <w:tcBorders>
              <w:top w:val="nil"/>
              <w:left w:val="nil"/>
              <w:bottom w:val="single" w:sz="4" w:space="0" w:color="auto"/>
              <w:right w:val="single" w:sz="4" w:space="0" w:color="auto"/>
            </w:tcBorders>
            <w:noWrap/>
            <w:vAlign w:val="bottom"/>
            <w:hideMark/>
          </w:tcPr>
          <w:p w14:paraId="3636F6E4"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75AA49DD"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20E0969A"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2.450,00 €</w:t>
            </w:r>
          </w:p>
        </w:tc>
        <w:tc>
          <w:tcPr>
            <w:tcW w:w="1166" w:type="dxa"/>
            <w:tcBorders>
              <w:top w:val="nil"/>
              <w:left w:val="single" w:sz="4" w:space="0" w:color="auto"/>
              <w:bottom w:val="single" w:sz="4" w:space="0" w:color="auto"/>
              <w:right w:val="single" w:sz="4" w:space="0" w:color="auto"/>
            </w:tcBorders>
            <w:vAlign w:val="bottom"/>
          </w:tcPr>
          <w:p w14:paraId="62FE5A66"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 </w:t>
            </w:r>
          </w:p>
        </w:tc>
      </w:tr>
      <w:tr w:rsidR="002F2BD0" w:rsidRPr="00C14F75" w14:paraId="0B5D6CBB"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4D519C0E" w14:textId="77777777" w:rsidR="002F2BD0" w:rsidRPr="00C14F75" w:rsidRDefault="002F2BD0" w:rsidP="00926F42">
            <w:pPr>
              <w:spacing w:line="240" w:lineRule="auto"/>
              <w:ind w:leftChars="145" w:left="348" w:right="-53" w:hangingChars="18" w:hanging="29"/>
              <w:rPr>
                <w:rFonts w:ascii="Cambria" w:eastAsia="Times New Roman" w:hAnsi="Cambria"/>
                <w:kern w:val="0"/>
                <w:sz w:val="16"/>
                <w:szCs w:val="16"/>
                <w14:ligatures w14:val="none"/>
              </w:rPr>
            </w:pPr>
            <w:r w:rsidRPr="00C14F75">
              <w:rPr>
                <w:rFonts w:ascii="Cambria" w:hAnsi="Cambria"/>
                <w:sz w:val="16"/>
                <w:szCs w:val="16"/>
              </w:rPr>
              <w:t>Autres : service d’eau, masques, mobilier, agence</w:t>
            </w:r>
          </w:p>
        </w:tc>
        <w:tc>
          <w:tcPr>
            <w:tcW w:w="1166" w:type="dxa"/>
            <w:tcBorders>
              <w:top w:val="nil"/>
              <w:left w:val="nil"/>
              <w:bottom w:val="single" w:sz="4" w:space="0" w:color="auto"/>
              <w:right w:val="single" w:sz="4" w:space="0" w:color="auto"/>
            </w:tcBorders>
            <w:noWrap/>
            <w:vAlign w:val="bottom"/>
            <w:hideMark/>
          </w:tcPr>
          <w:p w14:paraId="4EDCAF7C"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15.195,24 €</w:t>
            </w:r>
          </w:p>
        </w:tc>
        <w:tc>
          <w:tcPr>
            <w:tcW w:w="1166" w:type="dxa"/>
            <w:tcBorders>
              <w:top w:val="nil"/>
              <w:left w:val="nil"/>
              <w:bottom w:val="single" w:sz="4" w:space="0" w:color="auto"/>
              <w:right w:val="single" w:sz="4" w:space="0" w:color="auto"/>
            </w:tcBorders>
            <w:noWrap/>
            <w:vAlign w:val="bottom"/>
            <w:hideMark/>
          </w:tcPr>
          <w:p w14:paraId="0344FF31"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08FEB7CC"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25.320,50 €</w:t>
            </w:r>
          </w:p>
        </w:tc>
        <w:tc>
          <w:tcPr>
            <w:tcW w:w="1166" w:type="dxa"/>
            <w:tcBorders>
              <w:top w:val="nil"/>
              <w:left w:val="single" w:sz="4" w:space="0" w:color="auto"/>
              <w:bottom w:val="single" w:sz="4" w:space="0" w:color="auto"/>
              <w:right w:val="single" w:sz="4" w:space="0" w:color="auto"/>
            </w:tcBorders>
            <w:vAlign w:val="bottom"/>
          </w:tcPr>
          <w:p w14:paraId="2EDDBB0B"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1.366,88 €</w:t>
            </w:r>
          </w:p>
        </w:tc>
      </w:tr>
      <w:tr w:rsidR="002F2BD0" w:rsidRPr="00C14F75" w14:paraId="57FD8600"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1A210110"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Audiovisuel/Son</w:t>
            </w:r>
          </w:p>
        </w:tc>
        <w:tc>
          <w:tcPr>
            <w:tcW w:w="1166" w:type="dxa"/>
            <w:tcBorders>
              <w:top w:val="nil"/>
              <w:left w:val="nil"/>
              <w:bottom w:val="single" w:sz="4" w:space="0" w:color="auto"/>
              <w:right w:val="single" w:sz="4" w:space="0" w:color="auto"/>
            </w:tcBorders>
            <w:noWrap/>
            <w:vAlign w:val="bottom"/>
            <w:hideMark/>
          </w:tcPr>
          <w:p w14:paraId="7F328AB4"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81.855,00 €</w:t>
            </w:r>
          </w:p>
        </w:tc>
        <w:tc>
          <w:tcPr>
            <w:tcW w:w="1166" w:type="dxa"/>
            <w:tcBorders>
              <w:top w:val="nil"/>
              <w:left w:val="nil"/>
              <w:bottom w:val="single" w:sz="4" w:space="0" w:color="auto"/>
              <w:right w:val="single" w:sz="4" w:space="0" w:color="auto"/>
            </w:tcBorders>
            <w:noWrap/>
            <w:vAlign w:val="bottom"/>
            <w:hideMark/>
          </w:tcPr>
          <w:p w14:paraId="51001350"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0AF1C64C"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80.261,76 €</w:t>
            </w:r>
          </w:p>
        </w:tc>
        <w:tc>
          <w:tcPr>
            <w:tcW w:w="1166" w:type="dxa"/>
            <w:tcBorders>
              <w:top w:val="nil"/>
              <w:left w:val="single" w:sz="4" w:space="0" w:color="auto"/>
              <w:bottom w:val="single" w:sz="4" w:space="0" w:color="auto"/>
              <w:right w:val="single" w:sz="4" w:space="0" w:color="auto"/>
            </w:tcBorders>
            <w:vAlign w:val="bottom"/>
          </w:tcPr>
          <w:p w14:paraId="78510A1A"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 </w:t>
            </w:r>
          </w:p>
        </w:tc>
      </w:tr>
      <w:tr w:rsidR="002F2BD0" w:rsidRPr="00C14F75" w14:paraId="37A7E6F7"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340A7FE6"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Photocopieuses</w:t>
            </w:r>
          </w:p>
        </w:tc>
        <w:tc>
          <w:tcPr>
            <w:tcW w:w="1166" w:type="dxa"/>
            <w:tcBorders>
              <w:top w:val="nil"/>
              <w:left w:val="nil"/>
              <w:bottom w:val="single" w:sz="4" w:space="0" w:color="auto"/>
              <w:right w:val="single" w:sz="4" w:space="0" w:color="auto"/>
            </w:tcBorders>
            <w:noWrap/>
            <w:vAlign w:val="bottom"/>
            <w:hideMark/>
          </w:tcPr>
          <w:p w14:paraId="11D9627D"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21.121,00 €</w:t>
            </w:r>
          </w:p>
        </w:tc>
        <w:tc>
          <w:tcPr>
            <w:tcW w:w="1166" w:type="dxa"/>
            <w:tcBorders>
              <w:top w:val="nil"/>
              <w:left w:val="nil"/>
              <w:bottom w:val="single" w:sz="4" w:space="0" w:color="auto"/>
              <w:right w:val="single" w:sz="4" w:space="0" w:color="auto"/>
            </w:tcBorders>
            <w:noWrap/>
            <w:vAlign w:val="bottom"/>
            <w:hideMark/>
          </w:tcPr>
          <w:p w14:paraId="5BA41745"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411DA54E"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single" w:sz="4" w:space="0" w:color="auto"/>
              <w:bottom w:val="single" w:sz="4" w:space="0" w:color="auto"/>
              <w:right w:val="single" w:sz="4" w:space="0" w:color="auto"/>
            </w:tcBorders>
            <w:vAlign w:val="bottom"/>
          </w:tcPr>
          <w:p w14:paraId="295B891D"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r>
      <w:tr w:rsidR="002F2BD0" w:rsidRPr="00C14F75" w14:paraId="4E57CECB"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3F546BDF"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Internet/wifi</w:t>
            </w:r>
          </w:p>
        </w:tc>
        <w:tc>
          <w:tcPr>
            <w:tcW w:w="1166" w:type="dxa"/>
            <w:tcBorders>
              <w:top w:val="nil"/>
              <w:left w:val="nil"/>
              <w:bottom w:val="single" w:sz="4" w:space="0" w:color="auto"/>
              <w:right w:val="single" w:sz="4" w:space="0" w:color="auto"/>
            </w:tcBorders>
            <w:noWrap/>
            <w:vAlign w:val="bottom"/>
            <w:hideMark/>
          </w:tcPr>
          <w:p w14:paraId="24BB1132"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22.977,84 €</w:t>
            </w:r>
          </w:p>
        </w:tc>
        <w:tc>
          <w:tcPr>
            <w:tcW w:w="1166" w:type="dxa"/>
            <w:tcBorders>
              <w:top w:val="nil"/>
              <w:left w:val="nil"/>
              <w:bottom w:val="single" w:sz="4" w:space="0" w:color="auto"/>
              <w:right w:val="single" w:sz="4" w:space="0" w:color="auto"/>
            </w:tcBorders>
            <w:noWrap/>
            <w:vAlign w:val="bottom"/>
            <w:hideMark/>
          </w:tcPr>
          <w:p w14:paraId="378F7412"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1564A644"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128.413,93 €</w:t>
            </w:r>
          </w:p>
        </w:tc>
        <w:tc>
          <w:tcPr>
            <w:tcW w:w="1166" w:type="dxa"/>
            <w:tcBorders>
              <w:top w:val="nil"/>
              <w:left w:val="single" w:sz="4" w:space="0" w:color="auto"/>
              <w:bottom w:val="single" w:sz="4" w:space="0" w:color="auto"/>
              <w:right w:val="single" w:sz="4" w:space="0" w:color="auto"/>
            </w:tcBorders>
            <w:vAlign w:val="bottom"/>
          </w:tcPr>
          <w:p w14:paraId="514B3C5E"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36.073,05 €</w:t>
            </w:r>
          </w:p>
        </w:tc>
      </w:tr>
      <w:tr w:rsidR="002F2BD0" w:rsidRPr="00C14F75" w14:paraId="7D34A47B"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19A52A20"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Équipement : serveurs, PC, imprimantes</w:t>
            </w:r>
          </w:p>
        </w:tc>
        <w:tc>
          <w:tcPr>
            <w:tcW w:w="1166" w:type="dxa"/>
            <w:tcBorders>
              <w:top w:val="nil"/>
              <w:left w:val="nil"/>
              <w:bottom w:val="single" w:sz="4" w:space="0" w:color="auto"/>
              <w:right w:val="single" w:sz="4" w:space="0" w:color="auto"/>
            </w:tcBorders>
            <w:noWrap/>
            <w:vAlign w:val="bottom"/>
            <w:hideMark/>
          </w:tcPr>
          <w:p w14:paraId="704DC212"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8.852,53 €</w:t>
            </w:r>
          </w:p>
        </w:tc>
        <w:tc>
          <w:tcPr>
            <w:tcW w:w="1166" w:type="dxa"/>
            <w:tcBorders>
              <w:top w:val="nil"/>
              <w:left w:val="nil"/>
              <w:bottom w:val="single" w:sz="4" w:space="0" w:color="auto"/>
              <w:right w:val="single" w:sz="4" w:space="0" w:color="auto"/>
            </w:tcBorders>
            <w:noWrap/>
            <w:vAlign w:val="bottom"/>
            <w:hideMark/>
          </w:tcPr>
          <w:p w14:paraId="721B326F"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1.030,70 €</w:t>
            </w:r>
          </w:p>
        </w:tc>
        <w:tc>
          <w:tcPr>
            <w:tcW w:w="1166" w:type="dxa"/>
            <w:tcBorders>
              <w:top w:val="nil"/>
              <w:left w:val="nil"/>
              <w:bottom w:val="single" w:sz="4" w:space="0" w:color="auto"/>
              <w:right w:val="single" w:sz="4" w:space="0" w:color="auto"/>
            </w:tcBorders>
            <w:noWrap/>
            <w:vAlign w:val="bottom"/>
            <w:hideMark/>
          </w:tcPr>
          <w:p w14:paraId="186ABCF2"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28.007,61 €</w:t>
            </w:r>
          </w:p>
        </w:tc>
        <w:tc>
          <w:tcPr>
            <w:tcW w:w="1166" w:type="dxa"/>
            <w:tcBorders>
              <w:top w:val="nil"/>
              <w:left w:val="single" w:sz="4" w:space="0" w:color="auto"/>
              <w:bottom w:val="single" w:sz="4" w:space="0" w:color="auto"/>
              <w:right w:val="single" w:sz="4" w:space="0" w:color="auto"/>
            </w:tcBorders>
            <w:vAlign w:val="bottom"/>
          </w:tcPr>
          <w:p w14:paraId="51DF43B0"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 </w:t>
            </w:r>
          </w:p>
        </w:tc>
      </w:tr>
      <w:tr w:rsidR="002F2BD0" w:rsidRPr="00C14F75" w14:paraId="5FEC1BAB"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6796F1F3"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Sécurité/hôtesses/agence</w:t>
            </w:r>
          </w:p>
        </w:tc>
        <w:tc>
          <w:tcPr>
            <w:tcW w:w="1166" w:type="dxa"/>
            <w:tcBorders>
              <w:top w:val="nil"/>
              <w:left w:val="nil"/>
              <w:bottom w:val="single" w:sz="4" w:space="0" w:color="auto"/>
              <w:right w:val="single" w:sz="4" w:space="0" w:color="auto"/>
            </w:tcBorders>
            <w:noWrap/>
            <w:vAlign w:val="bottom"/>
            <w:hideMark/>
          </w:tcPr>
          <w:p w14:paraId="24CCED71"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71.032,59 €</w:t>
            </w:r>
          </w:p>
        </w:tc>
        <w:tc>
          <w:tcPr>
            <w:tcW w:w="1166" w:type="dxa"/>
            <w:tcBorders>
              <w:top w:val="nil"/>
              <w:left w:val="nil"/>
              <w:bottom w:val="single" w:sz="4" w:space="0" w:color="auto"/>
              <w:right w:val="single" w:sz="4" w:space="0" w:color="auto"/>
            </w:tcBorders>
            <w:noWrap/>
            <w:vAlign w:val="bottom"/>
            <w:hideMark/>
          </w:tcPr>
          <w:p w14:paraId="64BDCCAF"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60623E19"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13.920,00 €</w:t>
            </w:r>
          </w:p>
        </w:tc>
        <w:tc>
          <w:tcPr>
            <w:tcW w:w="1166" w:type="dxa"/>
            <w:tcBorders>
              <w:top w:val="nil"/>
              <w:left w:val="single" w:sz="4" w:space="0" w:color="auto"/>
              <w:bottom w:val="single" w:sz="4" w:space="0" w:color="auto"/>
              <w:right w:val="single" w:sz="4" w:space="0" w:color="auto"/>
            </w:tcBorders>
            <w:vAlign w:val="bottom"/>
          </w:tcPr>
          <w:p w14:paraId="33F52DD5"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19.416,53 €</w:t>
            </w:r>
          </w:p>
        </w:tc>
      </w:tr>
      <w:tr w:rsidR="002F2BD0" w:rsidRPr="00C14F75" w14:paraId="4E58B08E"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7FEE6069" w14:textId="77777777" w:rsidR="002F2BD0" w:rsidRPr="00C14F75" w:rsidRDefault="002F2BD0" w:rsidP="00926F42">
            <w:pPr>
              <w:spacing w:line="240" w:lineRule="auto"/>
              <w:rPr>
                <w:rFonts w:ascii="Cambria" w:eastAsia="Times New Roman" w:hAnsi="Cambria"/>
                <w:b/>
                <w:bCs/>
                <w:kern w:val="0"/>
                <w:sz w:val="16"/>
                <w:szCs w:val="16"/>
                <w14:ligatures w14:val="none"/>
              </w:rPr>
            </w:pPr>
            <w:r w:rsidRPr="00C14F75">
              <w:rPr>
                <w:rFonts w:ascii="Cambria" w:hAnsi="Cambria"/>
                <w:b/>
                <w:sz w:val="16"/>
                <w:szCs w:val="16"/>
              </w:rPr>
              <w:t>TOTAL</w:t>
            </w:r>
          </w:p>
        </w:tc>
        <w:tc>
          <w:tcPr>
            <w:tcW w:w="1166" w:type="dxa"/>
            <w:tcBorders>
              <w:top w:val="nil"/>
              <w:left w:val="nil"/>
              <w:bottom w:val="single" w:sz="4" w:space="0" w:color="auto"/>
              <w:right w:val="single" w:sz="4" w:space="0" w:color="auto"/>
            </w:tcBorders>
            <w:noWrap/>
            <w:vAlign w:val="bottom"/>
            <w:hideMark/>
          </w:tcPr>
          <w:p w14:paraId="76F58E8F"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862.869,62 €</w:t>
            </w:r>
          </w:p>
        </w:tc>
        <w:tc>
          <w:tcPr>
            <w:tcW w:w="1166" w:type="dxa"/>
            <w:tcBorders>
              <w:top w:val="nil"/>
              <w:left w:val="nil"/>
              <w:bottom w:val="single" w:sz="4" w:space="0" w:color="auto"/>
              <w:right w:val="single" w:sz="4" w:space="0" w:color="auto"/>
            </w:tcBorders>
            <w:noWrap/>
            <w:vAlign w:val="bottom"/>
            <w:hideMark/>
          </w:tcPr>
          <w:p w14:paraId="456AEBE0"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266.018,52 €</w:t>
            </w:r>
          </w:p>
        </w:tc>
        <w:tc>
          <w:tcPr>
            <w:tcW w:w="1166" w:type="dxa"/>
            <w:tcBorders>
              <w:top w:val="nil"/>
              <w:left w:val="nil"/>
              <w:bottom w:val="single" w:sz="4" w:space="0" w:color="auto"/>
              <w:right w:val="single" w:sz="4" w:space="0" w:color="auto"/>
            </w:tcBorders>
            <w:noWrap/>
            <w:vAlign w:val="bottom"/>
            <w:hideMark/>
          </w:tcPr>
          <w:p w14:paraId="31E7C7D1"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938.231,67 €</w:t>
            </w:r>
          </w:p>
        </w:tc>
        <w:tc>
          <w:tcPr>
            <w:tcW w:w="1166" w:type="dxa"/>
            <w:tcBorders>
              <w:top w:val="nil"/>
              <w:left w:val="single" w:sz="4" w:space="0" w:color="auto"/>
              <w:bottom w:val="single" w:sz="4" w:space="0" w:color="auto"/>
              <w:right w:val="single" w:sz="4" w:space="0" w:color="auto"/>
            </w:tcBorders>
            <w:vAlign w:val="bottom"/>
          </w:tcPr>
          <w:p w14:paraId="23E975CB"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640.868,30 €</w:t>
            </w:r>
          </w:p>
        </w:tc>
      </w:tr>
      <w:tr w:rsidR="002F2BD0" w:rsidRPr="00C14F75" w14:paraId="4DF19F7C" w14:textId="77777777" w:rsidTr="00926F42">
        <w:trPr>
          <w:trHeight w:val="210"/>
        </w:trPr>
        <w:tc>
          <w:tcPr>
            <w:tcW w:w="4686" w:type="dxa"/>
            <w:tcBorders>
              <w:top w:val="nil"/>
              <w:left w:val="nil"/>
              <w:bottom w:val="nil"/>
              <w:right w:val="nil"/>
            </w:tcBorders>
            <w:noWrap/>
            <w:vAlign w:val="bottom"/>
            <w:hideMark/>
          </w:tcPr>
          <w:p w14:paraId="3B7A2030" w14:textId="77777777" w:rsidR="002F2BD0" w:rsidRPr="00C14F75" w:rsidRDefault="002F2BD0" w:rsidP="00926F42">
            <w:pPr>
              <w:spacing w:line="240" w:lineRule="auto"/>
              <w:jc w:val="right"/>
              <w:rPr>
                <w:rFonts w:ascii="Cambria" w:eastAsia="Times New Roman" w:hAnsi="Cambria"/>
                <w:b/>
                <w:bCs/>
                <w:kern w:val="0"/>
                <w:sz w:val="16"/>
                <w:szCs w:val="16"/>
                <w:lang w:eastAsia="es-ES"/>
                <w14:ligatures w14:val="none"/>
              </w:rPr>
            </w:pPr>
          </w:p>
        </w:tc>
        <w:tc>
          <w:tcPr>
            <w:tcW w:w="1166" w:type="dxa"/>
            <w:tcBorders>
              <w:top w:val="nil"/>
              <w:left w:val="nil"/>
              <w:bottom w:val="nil"/>
              <w:right w:val="nil"/>
            </w:tcBorders>
            <w:noWrap/>
            <w:vAlign w:val="bottom"/>
            <w:hideMark/>
          </w:tcPr>
          <w:p w14:paraId="57319ACB" w14:textId="77777777" w:rsidR="002F2BD0" w:rsidRPr="00C14F75" w:rsidRDefault="002F2BD0" w:rsidP="00926F42">
            <w:pPr>
              <w:spacing w:line="240" w:lineRule="auto"/>
              <w:rPr>
                <w:rFonts w:ascii="Cambria" w:eastAsia="Times New Roman" w:hAnsi="Cambria"/>
                <w:kern w:val="0"/>
                <w:sz w:val="16"/>
                <w:szCs w:val="16"/>
                <w:lang w:eastAsia="es-ES"/>
                <w14:ligatures w14:val="none"/>
              </w:rPr>
            </w:pPr>
          </w:p>
        </w:tc>
        <w:tc>
          <w:tcPr>
            <w:tcW w:w="1166" w:type="dxa"/>
            <w:tcBorders>
              <w:top w:val="nil"/>
              <w:left w:val="nil"/>
              <w:bottom w:val="nil"/>
              <w:right w:val="nil"/>
            </w:tcBorders>
            <w:noWrap/>
            <w:vAlign w:val="bottom"/>
            <w:hideMark/>
          </w:tcPr>
          <w:p w14:paraId="250C30EB" w14:textId="77777777" w:rsidR="002F2BD0" w:rsidRPr="00C14F75" w:rsidRDefault="002F2BD0" w:rsidP="00926F42">
            <w:pPr>
              <w:spacing w:line="240" w:lineRule="auto"/>
              <w:rPr>
                <w:rFonts w:ascii="Cambria" w:eastAsia="Times New Roman" w:hAnsi="Cambria"/>
                <w:kern w:val="0"/>
                <w:sz w:val="16"/>
                <w:szCs w:val="16"/>
                <w:lang w:eastAsia="es-ES"/>
                <w14:ligatures w14:val="none"/>
              </w:rPr>
            </w:pPr>
          </w:p>
        </w:tc>
        <w:tc>
          <w:tcPr>
            <w:tcW w:w="1166" w:type="dxa"/>
            <w:tcBorders>
              <w:top w:val="nil"/>
              <w:left w:val="nil"/>
              <w:bottom w:val="nil"/>
              <w:right w:val="nil"/>
            </w:tcBorders>
            <w:noWrap/>
            <w:vAlign w:val="bottom"/>
            <w:hideMark/>
          </w:tcPr>
          <w:p w14:paraId="5FBD72AC" w14:textId="77777777" w:rsidR="002F2BD0" w:rsidRPr="00C14F75" w:rsidRDefault="002F2BD0" w:rsidP="00926F42">
            <w:pPr>
              <w:spacing w:line="240" w:lineRule="auto"/>
              <w:rPr>
                <w:rFonts w:ascii="Cambria" w:eastAsia="Times New Roman" w:hAnsi="Cambria"/>
                <w:kern w:val="0"/>
                <w:sz w:val="16"/>
                <w:szCs w:val="16"/>
                <w:lang w:eastAsia="es-ES"/>
                <w14:ligatures w14:val="none"/>
              </w:rPr>
            </w:pPr>
          </w:p>
        </w:tc>
        <w:tc>
          <w:tcPr>
            <w:tcW w:w="1166" w:type="dxa"/>
            <w:tcBorders>
              <w:top w:val="nil"/>
              <w:left w:val="nil"/>
              <w:bottom w:val="nil"/>
              <w:right w:val="nil"/>
            </w:tcBorders>
          </w:tcPr>
          <w:p w14:paraId="01E51F62" w14:textId="77777777" w:rsidR="002F2BD0" w:rsidRPr="00C14F75" w:rsidRDefault="002F2BD0" w:rsidP="00926F42">
            <w:pPr>
              <w:spacing w:line="240" w:lineRule="auto"/>
              <w:rPr>
                <w:rFonts w:ascii="Cambria" w:eastAsia="Times New Roman" w:hAnsi="Cambria"/>
                <w:kern w:val="0"/>
                <w:sz w:val="16"/>
                <w:szCs w:val="16"/>
                <w:lang w:eastAsia="es-ES"/>
                <w14:ligatures w14:val="none"/>
              </w:rPr>
            </w:pPr>
          </w:p>
        </w:tc>
      </w:tr>
      <w:tr w:rsidR="002F2BD0" w:rsidRPr="00C14F75" w14:paraId="7B80B8E3" w14:textId="77777777" w:rsidTr="00926F42">
        <w:trPr>
          <w:trHeight w:val="210"/>
        </w:trPr>
        <w:tc>
          <w:tcPr>
            <w:tcW w:w="4686" w:type="dxa"/>
            <w:tcBorders>
              <w:top w:val="single" w:sz="4" w:space="0" w:color="auto"/>
              <w:left w:val="single" w:sz="4" w:space="0" w:color="auto"/>
              <w:bottom w:val="single" w:sz="4" w:space="0" w:color="auto"/>
              <w:right w:val="single" w:sz="4" w:space="0" w:color="auto"/>
            </w:tcBorders>
            <w:noWrap/>
            <w:vAlign w:val="bottom"/>
            <w:hideMark/>
          </w:tcPr>
          <w:p w14:paraId="49802A52" w14:textId="77777777" w:rsidR="002F2BD0" w:rsidRPr="00C14F75" w:rsidRDefault="002F2BD0" w:rsidP="00926F42">
            <w:pPr>
              <w:spacing w:line="240" w:lineRule="auto"/>
              <w:rPr>
                <w:rFonts w:ascii="Cambria" w:eastAsia="Times New Roman" w:hAnsi="Cambria"/>
                <w:b/>
                <w:bCs/>
                <w:kern w:val="0"/>
                <w:sz w:val="16"/>
                <w:szCs w:val="16"/>
                <w14:ligatures w14:val="none"/>
              </w:rPr>
            </w:pPr>
            <w:r w:rsidRPr="00C14F75">
              <w:rPr>
                <w:rFonts w:ascii="Cambria" w:hAnsi="Cambria"/>
                <w:b/>
                <w:sz w:val="16"/>
                <w:szCs w:val="16"/>
              </w:rPr>
              <w:t>Financement</w:t>
            </w:r>
          </w:p>
        </w:tc>
        <w:tc>
          <w:tcPr>
            <w:tcW w:w="1166" w:type="dxa"/>
            <w:tcBorders>
              <w:top w:val="single" w:sz="4" w:space="0" w:color="auto"/>
              <w:left w:val="nil"/>
              <w:bottom w:val="single" w:sz="4" w:space="0" w:color="auto"/>
              <w:right w:val="single" w:sz="4" w:space="0" w:color="auto"/>
            </w:tcBorders>
            <w:noWrap/>
            <w:vAlign w:val="bottom"/>
            <w:hideMark/>
          </w:tcPr>
          <w:p w14:paraId="54E46733"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2022</w:t>
            </w:r>
          </w:p>
        </w:tc>
        <w:tc>
          <w:tcPr>
            <w:tcW w:w="1166" w:type="dxa"/>
            <w:tcBorders>
              <w:top w:val="single" w:sz="4" w:space="0" w:color="auto"/>
              <w:left w:val="nil"/>
              <w:bottom w:val="single" w:sz="4" w:space="0" w:color="auto"/>
              <w:right w:val="single" w:sz="4" w:space="0" w:color="auto"/>
            </w:tcBorders>
            <w:noWrap/>
            <w:vAlign w:val="bottom"/>
            <w:hideMark/>
          </w:tcPr>
          <w:p w14:paraId="59580071"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2023</w:t>
            </w:r>
          </w:p>
        </w:tc>
        <w:tc>
          <w:tcPr>
            <w:tcW w:w="1166" w:type="dxa"/>
            <w:tcBorders>
              <w:top w:val="single" w:sz="4" w:space="0" w:color="auto"/>
              <w:left w:val="nil"/>
              <w:bottom w:val="single" w:sz="4" w:space="0" w:color="auto"/>
              <w:right w:val="single" w:sz="4" w:space="0" w:color="auto"/>
            </w:tcBorders>
            <w:noWrap/>
            <w:vAlign w:val="bottom"/>
            <w:hideMark/>
          </w:tcPr>
          <w:p w14:paraId="2015E4FD"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2024</w:t>
            </w:r>
          </w:p>
        </w:tc>
        <w:tc>
          <w:tcPr>
            <w:tcW w:w="1166" w:type="dxa"/>
            <w:tcBorders>
              <w:top w:val="single" w:sz="4" w:space="0" w:color="auto"/>
              <w:left w:val="nil"/>
              <w:bottom w:val="single" w:sz="4" w:space="0" w:color="auto"/>
              <w:right w:val="single" w:sz="4" w:space="0" w:color="auto"/>
            </w:tcBorders>
          </w:tcPr>
          <w:p w14:paraId="02FE9402"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2025</w:t>
            </w:r>
          </w:p>
        </w:tc>
      </w:tr>
      <w:tr w:rsidR="002F2BD0" w:rsidRPr="00C14F75" w14:paraId="13796049"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1441C419"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Budget ICCAT</w:t>
            </w:r>
          </w:p>
        </w:tc>
        <w:tc>
          <w:tcPr>
            <w:tcW w:w="1166" w:type="dxa"/>
            <w:tcBorders>
              <w:top w:val="nil"/>
              <w:left w:val="nil"/>
              <w:bottom w:val="single" w:sz="4" w:space="0" w:color="auto"/>
              <w:right w:val="single" w:sz="4" w:space="0" w:color="auto"/>
            </w:tcBorders>
            <w:noWrap/>
            <w:vAlign w:val="bottom"/>
            <w:hideMark/>
          </w:tcPr>
          <w:p w14:paraId="3A0C9F37"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233.010,66 €</w:t>
            </w:r>
          </w:p>
        </w:tc>
        <w:tc>
          <w:tcPr>
            <w:tcW w:w="1166" w:type="dxa"/>
            <w:tcBorders>
              <w:top w:val="nil"/>
              <w:left w:val="nil"/>
              <w:bottom w:val="single" w:sz="4" w:space="0" w:color="auto"/>
              <w:right w:val="single" w:sz="4" w:space="0" w:color="auto"/>
            </w:tcBorders>
            <w:noWrap/>
            <w:vAlign w:val="bottom"/>
            <w:hideMark/>
          </w:tcPr>
          <w:p w14:paraId="1144DA4C"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238.314,62 €</w:t>
            </w:r>
          </w:p>
        </w:tc>
        <w:tc>
          <w:tcPr>
            <w:tcW w:w="1166" w:type="dxa"/>
            <w:tcBorders>
              <w:top w:val="nil"/>
              <w:left w:val="nil"/>
              <w:bottom w:val="single" w:sz="4" w:space="0" w:color="auto"/>
              <w:right w:val="single" w:sz="4" w:space="0" w:color="auto"/>
            </w:tcBorders>
            <w:noWrap/>
            <w:vAlign w:val="bottom"/>
            <w:hideMark/>
          </w:tcPr>
          <w:p w14:paraId="19775CDE"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117.667,03 €</w:t>
            </w:r>
          </w:p>
        </w:tc>
        <w:tc>
          <w:tcPr>
            <w:tcW w:w="1166" w:type="dxa"/>
            <w:tcBorders>
              <w:top w:val="single" w:sz="4" w:space="0" w:color="auto"/>
              <w:left w:val="single" w:sz="4" w:space="0" w:color="auto"/>
              <w:bottom w:val="single" w:sz="4" w:space="0" w:color="auto"/>
              <w:right w:val="single" w:sz="4" w:space="0" w:color="auto"/>
            </w:tcBorders>
            <w:vAlign w:val="bottom"/>
          </w:tcPr>
          <w:p w14:paraId="13328086"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350.000,00 €</w:t>
            </w:r>
          </w:p>
        </w:tc>
      </w:tr>
      <w:tr w:rsidR="002F2BD0" w:rsidRPr="00C14F75" w14:paraId="26BCF98B"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326F8E90"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Fonds de roulement</w:t>
            </w:r>
          </w:p>
        </w:tc>
        <w:tc>
          <w:tcPr>
            <w:tcW w:w="1166" w:type="dxa"/>
            <w:tcBorders>
              <w:top w:val="nil"/>
              <w:left w:val="nil"/>
              <w:bottom w:val="single" w:sz="4" w:space="0" w:color="auto"/>
              <w:right w:val="single" w:sz="4" w:space="0" w:color="auto"/>
            </w:tcBorders>
            <w:noWrap/>
            <w:vAlign w:val="bottom"/>
            <w:hideMark/>
          </w:tcPr>
          <w:p w14:paraId="7CBCED12"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29.858,96 €</w:t>
            </w:r>
          </w:p>
        </w:tc>
        <w:tc>
          <w:tcPr>
            <w:tcW w:w="1166" w:type="dxa"/>
            <w:tcBorders>
              <w:top w:val="nil"/>
              <w:left w:val="nil"/>
              <w:bottom w:val="single" w:sz="4" w:space="0" w:color="auto"/>
              <w:right w:val="single" w:sz="4" w:space="0" w:color="auto"/>
            </w:tcBorders>
            <w:noWrap/>
            <w:vAlign w:val="bottom"/>
            <w:hideMark/>
          </w:tcPr>
          <w:p w14:paraId="76DFC5AB"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27.703,90 €</w:t>
            </w:r>
          </w:p>
        </w:tc>
        <w:tc>
          <w:tcPr>
            <w:tcW w:w="1166" w:type="dxa"/>
            <w:tcBorders>
              <w:top w:val="nil"/>
              <w:left w:val="nil"/>
              <w:bottom w:val="single" w:sz="4" w:space="0" w:color="auto"/>
              <w:right w:val="single" w:sz="4" w:space="0" w:color="auto"/>
            </w:tcBorders>
            <w:noWrap/>
            <w:vAlign w:val="bottom"/>
            <w:hideMark/>
          </w:tcPr>
          <w:p w14:paraId="01AF3453"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29.347,52 €</w:t>
            </w:r>
          </w:p>
        </w:tc>
        <w:tc>
          <w:tcPr>
            <w:tcW w:w="1166" w:type="dxa"/>
            <w:tcBorders>
              <w:top w:val="nil"/>
              <w:left w:val="single" w:sz="4" w:space="0" w:color="auto"/>
              <w:bottom w:val="single" w:sz="4" w:space="0" w:color="auto"/>
              <w:right w:val="single" w:sz="4" w:space="0" w:color="auto"/>
            </w:tcBorders>
            <w:vAlign w:val="bottom"/>
          </w:tcPr>
          <w:p w14:paraId="397709BA"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290.868,30 €</w:t>
            </w:r>
          </w:p>
        </w:tc>
      </w:tr>
      <w:tr w:rsidR="002F2BD0" w:rsidRPr="00C14F75" w14:paraId="6DE7A2BC"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3ABE133A"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xml:space="preserve">Financement pays hôte </w:t>
            </w:r>
          </w:p>
        </w:tc>
        <w:tc>
          <w:tcPr>
            <w:tcW w:w="1166" w:type="dxa"/>
            <w:tcBorders>
              <w:top w:val="nil"/>
              <w:left w:val="nil"/>
              <w:bottom w:val="single" w:sz="4" w:space="0" w:color="auto"/>
              <w:right w:val="single" w:sz="4" w:space="0" w:color="auto"/>
            </w:tcBorders>
            <w:noWrap/>
            <w:vAlign w:val="bottom"/>
            <w:hideMark/>
          </w:tcPr>
          <w:p w14:paraId="28F467B9"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600.000,00 €</w:t>
            </w:r>
          </w:p>
        </w:tc>
        <w:tc>
          <w:tcPr>
            <w:tcW w:w="1166" w:type="dxa"/>
            <w:tcBorders>
              <w:top w:val="nil"/>
              <w:left w:val="nil"/>
              <w:bottom w:val="single" w:sz="4" w:space="0" w:color="auto"/>
              <w:right w:val="single" w:sz="4" w:space="0" w:color="auto"/>
            </w:tcBorders>
            <w:noWrap/>
            <w:vAlign w:val="bottom"/>
            <w:hideMark/>
          </w:tcPr>
          <w:p w14:paraId="433BDAE8"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6A49C0AF"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791.217,12 €</w:t>
            </w:r>
          </w:p>
        </w:tc>
        <w:tc>
          <w:tcPr>
            <w:tcW w:w="1166" w:type="dxa"/>
            <w:tcBorders>
              <w:top w:val="nil"/>
              <w:left w:val="single" w:sz="4" w:space="0" w:color="auto"/>
              <w:bottom w:val="single" w:sz="4" w:space="0" w:color="auto"/>
              <w:right w:val="single" w:sz="4" w:space="0" w:color="auto"/>
            </w:tcBorders>
            <w:vAlign w:val="bottom"/>
          </w:tcPr>
          <w:p w14:paraId="2A71E194"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 </w:t>
            </w:r>
          </w:p>
        </w:tc>
      </w:tr>
      <w:tr w:rsidR="002F2BD0" w:rsidRPr="00C14F75" w14:paraId="1C58944F"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6A5AFA6F" w14:textId="77777777" w:rsidR="002F2BD0" w:rsidRPr="00C14F75" w:rsidRDefault="002F2BD0" w:rsidP="00926F42">
            <w:pPr>
              <w:spacing w:line="240" w:lineRule="auto"/>
              <w:rPr>
                <w:rFonts w:ascii="Cambria" w:eastAsia="Times New Roman" w:hAnsi="Cambria"/>
                <w:b/>
                <w:bCs/>
                <w:kern w:val="0"/>
                <w:sz w:val="16"/>
                <w:szCs w:val="16"/>
                <w14:ligatures w14:val="none"/>
              </w:rPr>
            </w:pPr>
            <w:r w:rsidRPr="00C14F75">
              <w:rPr>
                <w:rFonts w:ascii="Cambria" w:hAnsi="Cambria"/>
                <w:b/>
                <w:sz w:val="16"/>
                <w:szCs w:val="16"/>
              </w:rPr>
              <w:t>TOTAL</w:t>
            </w:r>
          </w:p>
        </w:tc>
        <w:tc>
          <w:tcPr>
            <w:tcW w:w="1166" w:type="dxa"/>
            <w:tcBorders>
              <w:top w:val="nil"/>
              <w:left w:val="nil"/>
              <w:bottom w:val="single" w:sz="4" w:space="0" w:color="auto"/>
              <w:right w:val="single" w:sz="4" w:space="0" w:color="auto"/>
            </w:tcBorders>
            <w:noWrap/>
            <w:vAlign w:val="bottom"/>
            <w:hideMark/>
          </w:tcPr>
          <w:p w14:paraId="3F466325"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862.869,62 €</w:t>
            </w:r>
          </w:p>
        </w:tc>
        <w:tc>
          <w:tcPr>
            <w:tcW w:w="1166" w:type="dxa"/>
            <w:tcBorders>
              <w:top w:val="nil"/>
              <w:left w:val="nil"/>
              <w:bottom w:val="single" w:sz="4" w:space="0" w:color="auto"/>
              <w:right w:val="single" w:sz="4" w:space="0" w:color="auto"/>
            </w:tcBorders>
            <w:noWrap/>
            <w:vAlign w:val="bottom"/>
            <w:hideMark/>
          </w:tcPr>
          <w:p w14:paraId="0A564EB9"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266.018,52 €</w:t>
            </w:r>
          </w:p>
        </w:tc>
        <w:tc>
          <w:tcPr>
            <w:tcW w:w="1166" w:type="dxa"/>
            <w:tcBorders>
              <w:top w:val="nil"/>
              <w:left w:val="nil"/>
              <w:bottom w:val="single" w:sz="4" w:space="0" w:color="auto"/>
              <w:right w:val="single" w:sz="4" w:space="0" w:color="auto"/>
            </w:tcBorders>
            <w:noWrap/>
            <w:vAlign w:val="bottom"/>
            <w:hideMark/>
          </w:tcPr>
          <w:p w14:paraId="2C16BF3D"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938.231,67 €</w:t>
            </w:r>
          </w:p>
        </w:tc>
        <w:tc>
          <w:tcPr>
            <w:tcW w:w="1166" w:type="dxa"/>
            <w:tcBorders>
              <w:top w:val="nil"/>
              <w:left w:val="single" w:sz="4" w:space="0" w:color="auto"/>
              <w:bottom w:val="single" w:sz="4" w:space="0" w:color="auto"/>
              <w:right w:val="single" w:sz="4" w:space="0" w:color="auto"/>
            </w:tcBorders>
            <w:vAlign w:val="bottom"/>
          </w:tcPr>
          <w:p w14:paraId="7FB34B31"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640.868,30 €</w:t>
            </w:r>
          </w:p>
        </w:tc>
      </w:tr>
    </w:tbl>
    <w:p w14:paraId="0D3E57C5" w14:textId="77777777" w:rsidR="002F2BD0" w:rsidRPr="00C14F75" w:rsidRDefault="002F2BD0" w:rsidP="002F2BD0">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76B7046E" w14:textId="77777777" w:rsidR="002F2BD0" w:rsidRPr="00C14F75" w:rsidRDefault="002F2BD0" w:rsidP="002F2BD0">
      <w:pPr>
        <w:pStyle w:val="Paragraphedeliste"/>
        <w:numPr>
          <w:ilvl w:val="0"/>
          <w:numId w:val="10"/>
        </w:numPr>
        <w:rPr>
          <w:rFonts w:ascii="Cambria" w:hAnsi="Cambria"/>
          <w:b/>
          <w:bCs/>
          <w:sz w:val="20"/>
          <w:szCs w:val="20"/>
        </w:rPr>
      </w:pPr>
      <w:r w:rsidRPr="00C14F75">
        <w:rPr>
          <w:rFonts w:ascii="Cambria" w:hAnsi="Cambria"/>
          <w:b/>
          <w:bCs/>
          <w:sz w:val="20"/>
          <w:szCs w:val="20"/>
        </w:rPr>
        <w:t xml:space="preserve">Réunions intersessions de la Commission </w:t>
      </w:r>
    </w:p>
    <w:p w14:paraId="6631EBAA" w14:textId="77777777" w:rsidR="002F2BD0" w:rsidRPr="00C14F75" w:rsidRDefault="002F2BD0" w:rsidP="002F2BD0">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tbl>
      <w:tblPr>
        <w:tblW w:w="9240" w:type="dxa"/>
        <w:tblCellMar>
          <w:left w:w="70" w:type="dxa"/>
          <w:right w:w="70" w:type="dxa"/>
        </w:tblCellMar>
        <w:tblLook w:val="04A0" w:firstRow="1" w:lastRow="0" w:firstColumn="1" w:lastColumn="0" w:noHBand="0" w:noVBand="1"/>
      </w:tblPr>
      <w:tblGrid>
        <w:gridCol w:w="4280"/>
        <w:gridCol w:w="1240"/>
        <w:gridCol w:w="1240"/>
        <w:gridCol w:w="1240"/>
        <w:gridCol w:w="1240"/>
      </w:tblGrid>
      <w:tr w:rsidR="002F2BD0" w:rsidRPr="00C14F75" w14:paraId="6730D5FC" w14:textId="77777777" w:rsidTr="00926F42">
        <w:trPr>
          <w:trHeight w:val="210"/>
        </w:trPr>
        <w:tc>
          <w:tcPr>
            <w:tcW w:w="4280" w:type="dxa"/>
            <w:tcBorders>
              <w:top w:val="single" w:sz="4" w:space="0" w:color="auto"/>
              <w:left w:val="single" w:sz="4" w:space="0" w:color="auto"/>
              <w:bottom w:val="single" w:sz="4" w:space="0" w:color="auto"/>
              <w:right w:val="single" w:sz="4" w:space="0" w:color="auto"/>
            </w:tcBorders>
            <w:vAlign w:val="bottom"/>
            <w:hideMark/>
          </w:tcPr>
          <w:p w14:paraId="242AD4C4" w14:textId="77777777" w:rsidR="002F2BD0" w:rsidRPr="00C14F75" w:rsidRDefault="002F2BD0" w:rsidP="00926F42">
            <w:pPr>
              <w:spacing w:line="240" w:lineRule="auto"/>
              <w:rPr>
                <w:rFonts w:ascii="Cambria" w:eastAsia="Times New Roman" w:hAnsi="Cambria"/>
                <w:b/>
                <w:bCs/>
                <w:color w:val="000000"/>
                <w:kern w:val="0"/>
                <w:sz w:val="16"/>
                <w:szCs w:val="16"/>
                <w14:ligatures w14:val="none"/>
              </w:rPr>
            </w:pPr>
            <w:r w:rsidRPr="00C14F75">
              <w:rPr>
                <w:rFonts w:ascii="Cambria" w:hAnsi="Cambria"/>
                <w:b/>
                <w:color w:val="000000"/>
                <w:sz w:val="16"/>
                <w:szCs w:val="16"/>
              </w:rPr>
              <w:t>FRAIS REUNIONS INTERSESSIONS DE LA COMMISSION</w:t>
            </w:r>
          </w:p>
        </w:tc>
        <w:tc>
          <w:tcPr>
            <w:tcW w:w="1240" w:type="dxa"/>
            <w:tcBorders>
              <w:top w:val="single" w:sz="4" w:space="0" w:color="auto"/>
              <w:left w:val="nil"/>
              <w:bottom w:val="single" w:sz="4" w:space="0" w:color="auto"/>
              <w:right w:val="single" w:sz="4" w:space="0" w:color="auto"/>
            </w:tcBorders>
            <w:vAlign w:val="bottom"/>
            <w:hideMark/>
          </w:tcPr>
          <w:p w14:paraId="1A312E49" w14:textId="77777777" w:rsidR="002F2BD0" w:rsidRPr="00C14F75" w:rsidRDefault="002F2BD0" w:rsidP="00926F42">
            <w:pPr>
              <w:spacing w:line="240" w:lineRule="auto"/>
              <w:jc w:val="right"/>
              <w:rPr>
                <w:rFonts w:ascii="Cambria" w:eastAsia="Times New Roman" w:hAnsi="Cambria"/>
                <w:b/>
                <w:bCs/>
                <w:color w:val="000000"/>
                <w:kern w:val="0"/>
                <w:sz w:val="16"/>
                <w:szCs w:val="16"/>
                <w14:ligatures w14:val="none"/>
              </w:rPr>
            </w:pPr>
            <w:r w:rsidRPr="00C14F75">
              <w:rPr>
                <w:rFonts w:ascii="Cambria" w:hAnsi="Cambria"/>
                <w:b/>
                <w:color w:val="000000"/>
                <w:sz w:val="16"/>
                <w:szCs w:val="16"/>
              </w:rPr>
              <w:t>2022</w:t>
            </w:r>
          </w:p>
        </w:tc>
        <w:tc>
          <w:tcPr>
            <w:tcW w:w="1240" w:type="dxa"/>
            <w:tcBorders>
              <w:top w:val="single" w:sz="4" w:space="0" w:color="auto"/>
              <w:left w:val="nil"/>
              <w:bottom w:val="single" w:sz="4" w:space="0" w:color="auto"/>
              <w:right w:val="single" w:sz="4" w:space="0" w:color="auto"/>
            </w:tcBorders>
            <w:vAlign w:val="bottom"/>
            <w:hideMark/>
          </w:tcPr>
          <w:p w14:paraId="6BC95A25" w14:textId="77777777" w:rsidR="002F2BD0" w:rsidRPr="00C14F75" w:rsidRDefault="002F2BD0" w:rsidP="00926F42">
            <w:pPr>
              <w:spacing w:line="240" w:lineRule="auto"/>
              <w:jc w:val="right"/>
              <w:rPr>
                <w:rFonts w:ascii="Cambria" w:eastAsia="Times New Roman" w:hAnsi="Cambria"/>
                <w:b/>
                <w:bCs/>
                <w:color w:val="000000"/>
                <w:kern w:val="0"/>
                <w:sz w:val="16"/>
                <w:szCs w:val="16"/>
                <w14:ligatures w14:val="none"/>
              </w:rPr>
            </w:pPr>
            <w:r w:rsidRPr="00C14F75">
              <w:rPr>
                <w:rFonts w:ascii="Cambria" w:hAnsi="Cambria"/>
                <w:b/>
                <w:color w:val="000000"/>
                <w:sz w:val="16"/>
                <w:szCs w:val="16"/>
              </w:rPr>
              <w:t>2023</w:t>
            </w:r>
          </w:p>
        </w:tc>
        <w:tc>
          <w:tcPr>
            <w:tcW w:w="1240" w:type="dxa"/>
            <w:tcBorders>
              <w:top w:val="single" w:sz="4" w:space="0" w:color="auto"/>
              <w:left w:val="nil"/>
              <w:bottom w:val="single" w:sz="4" w:space="0" w:color="auto"/>
              <w:right w:val="single" w:sz="4" w:space="0" w:color="auto"/>
            </w:tcBorders>
            <w:vAlign w:val="bottom"/>
            <w:hideMark/>
          </w:tcPr>
          <w:p w14:paraId="26941D0D" w14:textId="77777777" w:rsidR="002F2BD0" w:rsidRPr="00C14F75" w:rsidRDefault="002F2BD0" w:rsidP="00926F42">
            <w:pPr>
              <w:spacing w:line="240" w:lineRule="auto"/>
              <w:jc w:val="right"/>
              <w:rPr>
                <w:rFonts w:ascii="Cambria" w:eastAsia="Times New Roman" w:hAnsi="Cambria"/>
                <w:b/>
                <w:bCs/>
                <w:color w:val="000000"/>
                <w:kern w:val="0"/>
                <w:sz w:val="16"/>
                <w:szCs w:val="16"/>
                <w14:ligatures w14:val="none"/>
              </w:rPr>
            </w:pPr>
            <w:r w:rsidRPr="00C14F75">
              <w:rPr>
                <w:rFonts w:ascii="Cambria" w:hAnsi="Cambria"/>
                <w:b/>
                <w:color w:val="000000"/>
                <w:sz w:val="16"/>
                <w:szCs w:val="16"/>
              </w:rPr>
              <w:t>2024</w:t>
            </w:r>
          </w:p>
        </w:tc>
        <w:tc>
          <w:tcPr>
            <w:tcW w:w="1240" w:type="dxa"/>
            <w:tcBorders>
              <w:top w:val="single" w:sz="4" w:space="0" w:color="auto"/>
              <w:left w:val="nil"/>
              <w:bottom w:val="single" w:sz="4" w:space="0" w:color="auto"/>
              <w:right w:val="single" w:sz="4" w:space="0" w:color="auto"/>
            </w:tcBorders>
          </w:tcPr>
          <w:p w14:paraId="1B2B4CDF" w14:textId="77777777" w:rsidR="002F2BD0" w:rsidRPr="00C14F75" w:rsidRDefault="002F2BD0" w:rsidP="00926F42">
            <w:pPr>
              <w:spacing w:line="240" w:lineRule="auto"/>
              <w:jc w:val="right"/>
              <w:rPr>
                <w:rFonts w:ascii="Cambria" w:eastAsia="Times New Roman" w:hAnsi="Cambria"/>
                <w:b/>
                <w:bCs/>
                <w:color w:val="000000"/>
                <w:kern w:val="0"/>
                <w:sz w:val="16"/>
                <w:szCs w:val="16"/>
                <w14:ligatures w14:val="none"/>
              </w:rPr>
            </w:pPr>
            <w:r w:rsidRPr="00C14F75">
              <w:rPr>
                <w:rFonts w:ascii="Cambria" w:hAnsi="Cambria"/>
                <w:b/>
                <w:color w:val="000000"/>
                <w:sz w:val="16"/>
                <w:szCs w:val="16"/>
              </w:rPr>
              <w:t>2025</w:t>
            </w:r>
          </w:p>
        </w:tc>
      </w:tr>
      <w:tr w:rsidR="002F2BD0" w:rsidRPr="00C14F75" w14:paraId="3711B108"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578E0F9E" w14:textId="77777777" w:rsidR="002F2BD0" w:rsidRPr="00C14F75" w:rsidRDefault="002F2BD0" w:rsidP="00926F42">
            <w:pPr>
              <w:spacing w:line="240" w:lineRule="auto"/>
              <w:rPr>
                <w:rFonts w:ascii="Cambria" w:eastAsia="Times New Roman" w:hAnsi="Cambria"/>
                <w:b/>
                <w:bCs/>
                <w:color w:val="000000"/>
                <w:kern w:val="0"/>
                <w:sz w:val="16"/>
                <w:szCs w:val="16"/>
                <w14:ligatures w14:val="none"/>
              </w:rPr>
            </w:pPr>
            <w:r w:rsidRPr="00C14F75">
              <w:rPr>
                <w:rFonts w:ascii="Cambria" w:hAnsi="Cambria"/>
                <w:b/>
                <w:color w:val="000000"/>
                <w:sz w:val="16"/>
                <w:szCs w:val="16"/>
              </w:rPr>
              <w:t xml:space="preserve">Préparation de la réunion </w:t>
            </w:r>
          </w:p>
        </w:tc>
        <w:tc>
          <w:tcPr>
            <w:tcW w:w="1240" w:type="dxa"/>
            <w:tcBorders>
              <w:top w:val="nil"/>
              <w:left w:val="nil"/>
              <w:bottom w:val="single" w:sz="4" w:space="0" w:color="auto"/>
              <w:right w:val="single" w:sz="4" w:space="0" w:color="auto"/>
            </w:tcBorders>
            <w:noWrap/>
            <w:vAlign w:val="bottom"/>
            <w:hideMark/>
          </w:tcPr>
          <w:p w14:paraId="7FFA0FE3"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2.071,10 €</w:t>
            </w:r>
          </w:p>
        </w:tc>
        <w:tc>
          <w:tcPr>
            <w:tcW w:w="1240" w:type="dxa"/>
            <w:tcBorders>
              <w:top w:val="nil"/>
              <w:left w:val="nil"/>
              <w:bottom w:val="single" w:sz="4" w:space="0" w:color="auto"/>
              <w:right w:val="single" w:sz="4" w:space="0" w:color="auto"/>
            </w:tcBorders>
            <w:noWrap/>
            <w:vAlign w:val="bottom"/>
            <w:hideMark/>
          </w:tcPr>
          <w:p w14:paraId="37408275"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nil"/>
              <w:bottom w:val="single" w:sz="4" w:space="0" w:color="auto"/>
              <w:right w:val="single" w:sz="4" w:space="0" w:color="auto"/>
            </w:tcBorders>
            <w:noWrap/>
            <w:vAlign w:val="bottom"/>
            <w:hideMark/>
          </w:tcPr>
          <w:p w14:paraId="40D99A3F"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7.873,55 €</w:t>
            </w:r>
          </w:p>
        </w:tc>
        <w:tc>
          <w:tcPr>
            <w:tcW w:w="1240" w:type="dxa"/>
            <w:tcBorders>
              <w:top w:val="single" w:sz="4" w:space="0" w:color="auto"/>
              <w:left w:val="single" w:sz="4" w:space="0" w:color="auto"/>
              <w:bottom w:val="single" w:sz="4" w:space="0" w:color="auto"/>
              <w:right w:val="single" w:sz="4" w:space="0" w:color="auto"/>
            </w:tcBorders>
            <w:vAlign w:val="bottom"/>
          </w:tcPr>
          <w:p w14:paraId="76FF3142"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r>
      <w:tr w:rsidR="002F2BD0" w:rsidRPr="00C14F75" w14:paraId="73A57855"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3CC143B8" w14:textId="77777777" w:rsidR="002F2BD0" w:rsidRPr="00C14F75" w:rsidRDefault="002F2BD0" w:rsidP="00926F42">
            <w:pPr>
              <w:spacing w:line="240" w:lineRule="auto"/>
              <w:rPr>
                <w:rFonts w:ascii="Cambria" w:eastAsia="Times New Roman" w:hAnsi="Cambria"/>
                <w:b/>
                <w:bCs/>
                <w:color w:val="000000"/>
                <w:kern w:val="0"/>
                <w:sz w:val="16"/>
                <w:szCs w:val="16"/>
                <w14:ligatures w14:val="none"/>
              </w:rPr>
            </w:pPr>
            <w:r w:rsidRPr="00C14F75">
              <w:rPr>
                <w:rFonts w:ascii="Cambria" w:hAnsi="Cambria"/>
                <w:b/>
                <w:color w:val="000000"/>
                <w:sz w:val="16"/>
                <w:szCs w:val="16"/>
              </w:rPr>
              <w:t>Secrétariat</w:t>
            </w:r>
          </w:p>
        </w:tc>
        <w:tc>
          <w:tcPr>
            <w:tcW w:w="1240" w:type="dxa"/>
            <w:tcBorders>
              <w:top w:val="nil"/>
              <w:left w:val="nil"/>
              <w:bottom w:val="single" w:sz="4" w:space="0" w:color="auto"/>
              <w:right w:val="single" w:sz="4" w:space="0" w:color="auto"/>
            </w:tcBorders>
            <w:noWrap/>
            <w:vAlign w:val="bottom"/>
            <w:hideMark/>
          </w:tcPr>
          <w:p w14:paraId="5D4FAC14"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nil"/>
              <w:bottom w:val="single" w:sz="4" w:space="0" w:color="auto"/>
              <w:right w:val="single" w:sz="4" w:space="0" w:color="auto"/>
            </w:tcBorders>
            <w:noWrap/>
            <w:vAlign w:val="bottom"/>
            <w:hideMark/>
          </w:tcPr>
          <w:p w14:paraId="54896AFC"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nil"/>
              <w:bottom w:val="single" w:sz="4" w:space="0" w:color="auto"/>
              <w:right w:val="single" w:sz="4" w:space="0" w:color="auto"/>
            </w:tcBorders>
            <w:noWrap/>
            <w:vAlign w:val="bottom"/>
            <w:hideMark/>
          </w:tcPr>
          <w:p w14:paraId="36DA18B8"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single" w:sz="4" w:space="0" w:color="auto"/>
              <w:bottom w:val="single" w:sz="4" w:space="0" w:color="auto"/>
              <w:right w:val="single" w:sz="4" w:space="0" w:color="auto"/>
            </w:tcBorders>
            <w:vAlign w:val="bottom"/>
          </w:tcPr>
          <w:p w14:paraId="67F31625"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r>
      <w:tr w:rsidR="002F2BD0" w:rsidRPr="00C14F75" w14:paraId="6C73FD0C"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2E064E7D" w14:textId="77777777" w:rsidR="002F2BD0" w:rsidRPr="00C14F75" w:rsidRDefault="002F2BD0" w:rsidP="00926F42">
            <w:pPr>
              <w:spacing w:line="240" w:lineRule="auto"/>
              <w:ind w:firstLineChars="200" w:firstLine="320"/>
              <w:rPr>
                <w:rFonts w:ascii="Cambria" w:eastAsia="Times New Roman" w:hAnsi="Cambria"/>
                <w:color w:val="000000"/>
                <w:kern w:val="0"/>
                <w:sz w:val="16"/>
                <w:szCs w:val="16"/>
                <w14:ligatures w14:val="none"/>
              </w:rPr>
            </w:pPr>
            <w:r w:rsidRPr="00C14F75">
              <w:rPr>
                <w:rFonts w:ascii="Cambria" w:hAnsi="Cambria"/>
                <w:color w:val="000000"/>
                <w:sz w:val="16"/>
                <w:szCs w:val="16"/>
              </w:rPr>
              <w:t>Voyages</w:t>
            </w:r>
          </w:p>
        </w:tc>
        <w:tc>
          <w:tcPr>
            <w:tcW w:w="1240" w:type="dxa"/>
            <w:tcBorders>
              <w:top w:val="nil"/>
              <w:left w:val="nil"/>
              <w:bottom w:val="single" w:sz="4" w:space="0" w:color="auto"/>
              <w:right w:val="single" w:sz="4" w:space="0" w:color="auto"/>
            </w:tcBorders>
            <w:noWrap/>
            <w:vAlign w:val="bottom"/>
            <w:hideMark/>
          </w:tcPr>
          <w:p w14:paraId="42FDE3C2"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3.973,28 €</w:t>
            </w:r>
          </w:p>
        </w:tc>
        <w:tc>
          <w:tcPr>
            <w:tcW w:w="1240" w:type="dxa"/>
            <w:tcBorders>
              <w:top w:val="nil"/>
              <w:left w:val="nil"/>
              <w:bottom w:val="single" w:sz="4" w:space="0" w:color="auto"/>
              <w:right w:val="single" w:sz="4" w:space="0" w:color="auto"/>
            </w:tcBorders>
            <w:noWrap/>
            <w:vAlign w:val="bottom"/>
            <w:hideMark/>
          </w:tcPr>
          <w:p w14:paraId="211754DB"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28.946,41 €</w:t>
            </w:r>
          </w:p>
        </w:tc>
        <w:tc>
          <w:tcPr>
            <w:tcW w:w="1240" w:type="dxa"/>
            <w:tcBorders>
              <w:top w:val="nil"/>
              <w:left w:val="nil"/>
              <w:bottom w:val="single" w:sz="4" w:space="0" w:color="auto"/>
              <w:right w:val="single" w:sz="4" w:space="0" w:color="auto"/>
            </w:tcBorders>
            <w:noWrap/>
            <w:vAlign w:val="bottom"/>
            <w:hideMark/>
          </w:tcPr>
          <w:p w14:paraId="171F250F"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33.697,93 €</w:t>
            </w:r>
          </w:p>
        </w:tc>
        <w:tc>
          <w:tcPr>
            <w:tcW w:w="1240" w:type="dxa"/>
            <w:tcBorders>
              <w:top w:val="nil"/>
              <w:left w:val="single" w:sz="4" w:space="0" w:color="auto"/>
              <w:bottom w:val="single" w:sz="4" w:space="0" w:color="auto"/>
              <w:right w:val="single" w:sz="4" w:space="0" w:color="auto"/>
            </w:tcBorders>
            <w:vAlign w:val="bottom"/>
          </w:tcPr>
          <w:p w14:paraId="20DD7F93"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2.327,64 €</w:t>
            </w:r>
          </w:p>
        </w:tc>
      </w:tr>
      <w:tr w:rsidR="002F2BD0" w:rsidRPr="00C14F75" w14:paraId="08497237"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38BF9C9D" w14:textId="77777777" w:rsidR="002F2BD0" w:rsidRPr="00C14F75" w:rsidRDefault="002F2BD0" w:rsidP="00926F42">
            <w:pPr>
              <w:spacing w:line="240" w:lineRule="auto"/>
              <w:ind w:firstLineChars="200" w:firstLine="320"/>
              <w:rPr>
                <w:rFonts w:ascii="Cambria" w:eastAsia="Times New Roman" w:hAnsi="Cambria"/>
                <w:color w:val="000000"/>
                <w:kern w:val="0"/>
                <w:sz w:val="16"/>
                <w:szCs w:val="16"/>
                <w14:ligatures w14:val="none"/>
              </w:rPr>
            </w:pPr>
            <w:r w:rsidRPr="00C14F75">
              <w:rPr>
                <w:rFonts w:ascii="Cambria" w:hAnsi="Cambria"/>
                <w:color w:val="000000"/>
                <w:sz w:val="16"/>
                <w:szCs w:val="16"/>
              </w:rPr>
              <w:t>Hôtel</w:t>
            </w:r>
          </w:p>
        </w:tc>
        <w:tc>
          <w:tcPr>
            <w:tcW w:w="1240" w:type="dxa"/>
            <w:tcBorders>
              <w:top w:val="nil"/>
              <w:left w:val="nil"/>
              <w:bottom w:val="single" w:sz="4" w:space="0" w:color="auto"/>
              <w:right w:val="single" w:sz="4" w:space="0" w:color="auto"/>
            </w:tcBorders>
            <w:noWrap/>
            <w:vAlign w:val="bottom"/>
            <w:hideMark/>
          </w:tcPr>
          <w:p w14:paraId="29E7F234"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5.440,00 €</w:t>
            </w:r>
          </w:p>
        </w:tc>
        <w:tc>
          <w:tcPr>
            <w:tcW w:w="1240" w:type="dxa"/>
            <w:tcBorders>
              <w:top w:val="nil"/>
              <w:left w:val="nil"/>
              <w:bottom w:val="single" w:sz="4" w:space="0" w:color="auto"/>
              <w:right w:val="single" w:sz="4" w:space="0" w:color="auto"/>
            </w:tcBorders>
            <w:noWrap/>
            <w:vAlign w:val="bottom"/>
            <w:hideMark/>
          </w:tcPr>
          <w:p w14:paraId="42436D16"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10.606,73 €</w:t>
            </w:r>
          </w:p>
        </w:tc>
        <w:tc>
          <w:tcPr>
            <w:tcW w:w="1240" w:type="dxa"/>
            <w:tcBorders>
              <w:top w:val="nil"/>
              <w:left w:val="nil"/>
              <w:bottom w:val="single" w:sz="4" w:space="0" w:color="auto"/>
              <w:right w:val="single" w:sz="4" w:space="0" w:color="auto"/>
            </w:tcBorders>
            <w:noWrap/>
            <w:vAlign w:val="bottom"/>
            <w:hideMark/>
          </w:tcPr>
          <w:p w14:paraId="2FBCC7AD"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15.353,08 €</w:t>
            </w:r>
          </w:p>
        </w:tc>
        <w:tc>
          <w:tcPr>
            <w:tcW w:w="1240" w:type="dxa"/>
            <w:tcBorders>
              <w:top w:val="nil"/>
              <w:left w:val="single" w:sz="4" w:space="0" w:color="auto"/>
              <w:bottom w:val="single" w:sz="4" w:space="0" w:color="auto"/>
              <w:right w:val="single" w:sz="4" w:space="0" w:color="auto"/>
            </w:tcBorders>
            <w:vAlign w:val="bottom"/>
          </w:tcPr>
          <w:p w14:paraId="7844F3CA"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7.700,00 €</w:t>
            </w:r>
          </w:p>
        </w:tc>
      </w:tr>
      <w:tr w:rsidR="002F2BD0" w:rsidRPr="00C14F75" w14:paraId="5B07AF6E"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04AF55C4" w14:textId="77777777" w:rsidR="002F2BD0" w:rsidRPr="00C14F75" w:rsidRDefault="002F2BD0" w:rsidP="00926F42">
            <w:pPr>
              <w:spacing w:line="240" w:lineRule="auto"/>
              <w:ind w:firstLineChars="200" w:firstLine="320"/>
              <w:rPr>
                <w:rFonts w:ascii="Cambria" w:eastAsia="Times New Roman" w:hAnsi="Cambria"/>
                <w:color w:val="000000"/>
                <w:kern w:val="0"/>
                <w:sz w:val="16"/>
                <w:szCs w:val="16"/>
                <w14:ligatures w14:val="none"/>
              </w:rPr>
            </w:pPr>
            <w:r w:rsidRPr="00C14F75">
              <w:rPr>
                <w:rFonts w:ascii="Cambria" w:hAnsi="Cambria"/>
                <w:color w:val="000000"/>
                <w:sz w:val="16"/>
                <w:szCs w:val="16"/>
              </w:rPr>
              <w:t>Indemnités journalières</w:t>
            </w:r>
          </w:p>
        </w:tc>
        <w:tc>
          <w:tcPr>
            <w:tcW w:w="1240" w:type="dxa"/>
            <w:tcBorders>
              <w:top w:val="nil"/>
              <w:left w:val="nil"/>
              <w:bottom w:val="single" w:sz="4" w:space="0" w:color="auto"/>
              <w:right w:val="single" w:sz="4" w:space="0" w:color="auto"/>
            </w:tcBorders>
            <w:noWrap/>
            <w:vAlign w:val="bottom"/>
            <w:hideMark/>
          </w:tcPr>
          <w:p w14:paraId="5579F301"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3.005,12 €</w:t>
            </w:r>
          </w:p>
        </w:tc>
        <w:tc>
          <w:tcPr>
            <w:tcW w:w="1240" w:type="dxa"/>
            <w:tcBorders>
              <w:top w:val="nil"/>
              <w:left w:val="nil"/>
              <w:bottom w:val="single" w:sz="4" w:space="0" w:color="auto"/>
              <w:right w:val="single" w:sz="4" w:space="0" w:color="auto"/>
            </w:tcBorders>
            <w:noWrap/>
            <w:vAlign w:val="bottom"/>
            <w:hideMark/>
          </w:tcPr>
          <w:p w14:paraId="426C4D0C"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12.060,72 €</w:t>
            </w:r>
          </w:p>
        </w:tc>
        <w:tc>
          <w:tcPr>
            <w:tcW w:w="1240" w:type="dxa"/>
            <w:tcBorders>
              <w:top w:val="nil"/>
              <w:left w:val="nil"/>
              <w:bottom w:val="single" w:sz="4" w:space="0" w:color="auto"/>
              <w:right w:val="single" w:sz="4" w:space="0" w:color="auto"/>
            </w:tcBorders>
            <w:noWrap/>
            <w:vAlign w:val="bottom"/>
            <w:hideMark/>
          </w:tcPr>
          <w:p w14:paraId="4FD49D79"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8.020,47 €</w:t>
            </w:r>
          </w:p>
        </w:tc>
        <w:tc>
          <w:tcPr>
            <w:tcW w:w="1240" w:type="dxa"/>
            <w:tcBorders>
              <w:top w:val="nil"/>
              <w:left w:val="single" w:sz="4" w:space="0" w:color="auto"/>
              <w:bottom w:val="single" w:sz="4" w:space="0" w:color="auto"/>
              <w:right w:val="single" w:sz="4" w:space="0" w:color="auto"/>
            </w:tcBorders>
            <w:vAlign w:val="bottom"/>
          </w:tcPr>
          <w:p w14:paraId="2AAA1C2D"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4.568,87 €</w:t>
            </w:r>
          </w:p>
        </w:tc>
      </w:tr>
      <w:tr w:rsidR="002F2BD0" w:rsidRPr="00C14F75" w14:paraId="5E784626"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50E1FAEF" w14:textId="77777777" w:rsidR="002F2BD0" w:rsidRPr="00C14F75" w:rsidRDefault="002F2BD0" w:rsidP="00926F42">
            <w:pPr>
              <w:spacing w:line="240" w:lineRule="auto"/>
              <w:ind w:firstLineChars="200" w:firstLine="320"/>
              <w:rPr>
                <w:rFonts w:ascii="Cambria" w:eastAsia="Times New Roman" w:hAnsi="Cambria"/>
                <w:color w:val="000000"/>
                <w:kern w:val="0"/>
                <w:sz w:val="16"/>
                <w:szCs w:val="16"/>
                <w14:ligatures w14:val="none"/>
              </w:rPr>
            </w:pPr>
            <w:r w:rsidRPr="00C14F75">
              <w:rPr>
                <w:rFonts w:ascii="Cambria" w:hAnsi="Cambria"/>
                <w:color w:val="000000"/>
                <w:sz w:val="16"/>
                <w:szCs w:val="16"/>
              </w:rPr>
              <w:t>Frais de transport</w:t>
            </w:r>
          </w:p>
        </w:tc>
        <w:tc>
          <w:tcPr>
            <w:tcW w:w="1240" w:type="dxa"/>
            <w:tcBorders>
              <w:top w:val="nil"/>
              <w:left w:val="nil"/>
              <w:bottom w:val="single" w:sz="4" w:space="0" w:color="auto"/>
              <w:right w:val="single" w:sz="4" w:space="0" w:color="auto"/>
            </w:tcBorders>
            <w:noWrap/>
            <w:vAlign w:val="bottom"/>
            <w:hideMark/>
          </w:tcPr>
          <w:p w14:paraId="086472DA"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527,18 €</w:t>
            </w:r>
          </w:p>
        </w:tc>
        <w:tc>
          <w:tcPr>
            <w:tcW w:w="1240" w:type="dxa"/>
            <w:tcBorders>
              <w:top w:val="nil"/>
              <w:left w:val="nil"/>
              <w:bottom w:val="single" w:sz="4" w:space="0" w:color="auto"/>
              <w:right w:val="single" w:sz="4" w:space="0" w:color="auto"/>
            </w:tcBorders>
            <w:noWrap/>
            <w:vAlign w:val="bottom"/>
            <w:hideMark/>
          </w:tcPr>
          <w:p w14:paraId="1096C860"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1.990,88 €</w:t>
            </w:r>
          </w:p>
        </w:tc>
        <w:tc>
          <w:tcPr>
            <w:tcW w:w="1240" w:type="dxa"/>
            <w:tcBorders>
              <w:top w:val="nil"/>
              <w:left w:val="nil"/>
              <w:bottom w:val="single" w:sz="4" w:space="0" w:color="auto"/>
              <w:right w:val="single" w:sz="4" w:space="0" w:color="auto"/>
            </w:tcBorders>
            <w:noWrap/>
            <w:vAlign w:val="bottom"/>
            <w:hideMark/>
          </w:tcPr>
          <w:p w14:paraId="0391C0AD"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1.203,67 €</w:t>
            </w:r>
          </w:p>
        </w:tc>
        <w:tc>
          <w:tcPr>
            <w:tcW w:w="1240" w:type="dxa"/>
            <w:tcBorders>
              <w:top w:val="nil"/>
              <w:left w:val="single" w:sz="4" w:space="0" w:color="auto"/>
              <w:bottom w:val="single" w:sz="4" w:space="0" w:color="auto"/>
              <w:right w:val="single" w:sz="4" w:space="0" w:color="auto"/>
            </w:tcBorders>
            <w:vAlign w:val="bottom"/>
          </w:tcPr>
          <w:p w14:paraId="0999705D"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486,57 €</w:t>
            </w:r>
          </w:p>
        </w:tc>
      </w:tr>
      <w:tr w:rsidR="002F2BD0" w:rsidRPr="00C14F75" w14:paraId="2BD93ED6"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4727F9A5"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Heures supplémentaires</w:t>
            </w:r>
          </w:p>
        </w:tc>
        <w:tc>
          <w:tcPr>
            <w:tcW w:w="1240" w:type="dxa"/>
            <w:tcBorders>
              <w:top w:val="nil"/>
              <w:left w:val="nil"/>
              <w:bottom w:val="single" w:sz="4" w:space="0" w:color="auto"/>
              <w:right w:val="single" w:sz="4" w:space="0" w:color="auto"/>
            </w:tcBorders>
            <w:noWrap/>
            <w:vAlign w:val="bottom"/>
            <w:hideMark/>
          </w:tcPr>
          <w:p w14:paraId="63A1009D"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nil"/>
              <w:bottom w:val="single" w:sz="4" w:space="0" w:color="auto"/>
              <w:right w:val="single" w:sz="4" w:space="0" w:color="auto"/>
            </w:tcBorders>
            <w:noWrap/>
            <w:vAlign w:val="bottom"/>
            <w:hideMark/>
          </w:tcPr>
          <w:p w14:paraId="32A1606D"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1.299,42 €</w:t>
            </w:r>
          </w:p>
        </w:tc>
        <w:tc>
          <w:tcPr>
            <w:tcW w:w="1240" w:type="dxa"/>
            <w:tcBorders>
              <w:top w:val="nil"/>
              <w:left w:val="nil"/>
              <w:bottom w:val="single" w:sz="4" w:space="0" w:color="auto"/>
              <w:right w:val="single" w:sz="4" w:space="0" w:color="auto"/>
            </w:tcBorders>
            <w:noWrap/>
            <w:vAlign w:val="bottom"/>
            <w:hideMark/>
          </w:tcPr>
          <w:p w14:paraId="73FD03D2"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461,37 €</w:t>
            </w:r>
          </w:p>
        </w:tc>
        <w:tc>
          <w:tcPr>
            <w:tcW w:w="1240" w:type="dxa"/>
            <w:tcBorders>
              <w:top w:val="nil"/>
              <w:left w:val="single" w:sz="4" w:space="0" w:color="auto"/>
              <w:bottom w:val="single" w:sz="4" w:space="0" w:color="auto"/>
              <w:right w:val="single" w:sz="4" w:space="0" w:color="auto"/>
            </w:tcBorders>
            <w:vAlign w:val="bottom"/>
          </w:tcPr>
          <w:p w14:paraId="4C888168"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r>
      <w:tr w:rsidR="002F2BD0" w:rsidRPr="00C14F75" w14:paraId="0DFD975B"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484C593B" w14:textId="77777777" w:rsidR="002F2BD0" w:rsidRPr="00C14F75" w:rsidRDefault="002F2BD0" w:rsidP="00926F42">
            <w:pPr>
              <w:spacing w:line="240" w:lineRule="auto"/>
              <w:rPr>
                <w:rFonts w:ascii="Cambria" w:eastAsia="Times New Roman" w:hAnsi="Cambria"/>
                <w:b/>
                <w:bCs/>
                <w:color w:val="000000"/>
                <w:kern w:val="0"/>
                <w:sz w:val="16"/>
                <w:szCs w:val="16"/>
                <w14:ligatures w14:val="none"/>
              </w:rPr>
            </w:pPr>
            <w:r w:rsidRPr="00C14F75">
              <w:rPr>
                <w:rFonts w:ascii="Cambria" w:hAnsi="Cambria"/>
                <w:b/>
                <w:color w:val="000000"/>
                <w:sz w:val="16"/>
                <w:szCs w:val="16"/>
              </w:rPr>
              <w:t>Interprètes</w:t>
            </w:r>
          </w:p>
        </w:tc>
        <w:tc>
          <w:tcPr>
            <w:tcW w:w="1240" w:type="dxa"/>
            <w:tcBorders>
              <w:top w:val="nil"/>
              <w:left w:val="nil"/>
              <w:bottom w:val="single" w:sz="4" w:space="0" w:color="auto"/>
              <w:right w:val="single" w:sz="4" w:space="0" w:color="auto"/>
            </w:tcBorders>
            <w:noWrap/>
            <w:vAlign w:val="bottom"/>
            <w:hideMark/>
          </w:tcPr>
          <w:p w14:paraId="3407FCD5"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nil"/>
              <w:bottom w:val="single" w:sz="4" w:space="0" w:color="auto"/>
              <w:right w:val="single" w:sz="4" w:space="0" w:color="auto"/>
            </w:tcBorders>
            <w:noWrap/>
            <w:vAlign w:val="bottom"/>
            <w:hideMark/>
          </w:tcPr>
          <w:p w14:paraId="317B4D66"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nil"/>
              <w:bottom w:val="single" w:sz="4" w:space="0" w:color="auto"/>
              <w:right w:val="single" w:sz="4" w:space="0" w:color="auto"/>
            </w:tcBorders>
            <w:noWrap/>
            <w:vAlign w:val="bottom"/>
            <w:hideMark/>
          </w:tcPr>
          <w:p w14:paraId="6255099C"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single" w:sz="4" w:space="0" w:color="auto"/>
              <w:bottom w:val="single" w:sz="4" w:space="0" w:color="auto"/>
              <w:right w:val="single" w:sz="4" w:space="0" w:color="auto"/>
            </w:tcBorders>
            <w:vAlign w:val="bottom"/>
          </w:tcPr>
          <w:p w14:paraId="735E916A"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r>
      <w:tr w:rsidR="002F2BD0" w:rsidRPr="00C14F75" w14:paraId="1298836D"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54A43DAC" w14:textId="77777777" w:rsidR="002F2BD0" w:rsidRPr="00C14F75" w:rsidRDefault="002F2BD0" w:rsidP="00926F42">
            <w:pPr>
              <w:spacing w:line="240" w:lineRule="auto"/>
              <w:ind w:firstLineChars="200" w:firstLine="320"/>
              <w:rPr>
                <w:rFonts w:ascii="Cambria" w:eastAsia="Times New Roman" w:hAnsi="Cambria"/>
                <w:color w:val="000000"/>
                <w:kern w:val="0"/>
                <w:sz w:val="16"/>
                <w:szCs w:val="16"/>
                <w14:ligatures w14:val="none"/>
              </w:rPr>
            </w:pPr>
            <w:r w:rsidRPr="00C14F75">
              <w:rPr>
                <w:rFonts w:ascii="Cambria" w:hAnsi="Cambria"/>
                <w:color w:val="000000"/>
                <w:sz w:val="16"/>
                <w:szCs w:val="16"/>
              </w:rPr>
              <w:t>Honoraires</w:t>
            </w:r>
          </w:p>
        </w:tc>
        <w:tc>
          <w:tcPr>
            <w:tcW w:w="1240" w:type="dxa"/>
            <w:tcBorders>
              <w:top w:val="nil"/>
              <w:left w:val="nil"/>
              <w:bottom w:val="single" w:sz="4" w:space="0" w:color="auto"/>
              <w:right w:val="single" w:sz="4" w:space="0" w:color="auto"/>
            </w:tcBorders>
            <w:noWrap/>
            <w:vAlign w:val="bottom"/>
            <w:hideMark/>
          </w:tcPr>
          <w:p w14:paraId="3BDED17E"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163.575,00 €</w:t>
            </w:r>
          </w:p>
        </w:tc>
        <w:tc>
          <w:tcPr>
            <w:tcW w:w="1240" w:type="dxa"/>
            <w:tcBorders>
              <w:top w:val="nil"/>
              <w:left w:val="nil"/>
              <w:bottom w:val="single" w:sz="4" w:space="0" w:color="auto"/>
              <w:right w:val="single" w:sz="4" w:space="0" w:color="auto"/>
            </w:tcBorders>
            <w:noWrap/>
            <w:vAlign w:val="bottom"/>
            <w:hideMark/>
          </w:tcPr>
          <w:p w14:paraId="6E1798BA"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182.642,02 €</w:t>
            </w:r>
          </w:p>
        </w:tc>
        <w:tc>
          <w:tcPr>
            <w:tcW w:w="1240" w:type="dxa"/>
            <w:tcBorders>
              <w:top w:val="nil"/>
              <w:left w:val="nil"/>
              <w:bottom w:val="single" w:sz="4" w:space="0" w:color="auto"/>
              <w:right w:val="single" w:sz="4" w:space="0" w:color="auto"/>
            </w:tcBorders>
            <w:noWrap/>
            <w:vAlign w:val="bottom"/>
            <w:hideMark/>
          </w:tcPr>
          <w:p w14:paraId="1A4AFC20"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120.156,00 €</w:t>
            </w:r>
          </w:p>
        </w:tc>
        <w:tc>
          <w:tcPr>
            <w:tcW w:w="1240" w:type="dxa"/>
            <w:tcBorders>
              <w:top w:val="nil"/>
              <w:left w:val="single" w:sz="4" w:space="0" w:color="auto"/>
              <w:bottom w:val="single" w:sz="4" w:space="0" w:color="auto"/>
              <w:right w:val="single" w:sz="4" w:space="0" w:color="auto"/>
            </w:tcBorders>
            <w:vAlign w:val="bottom"/>
          </w:tcPr>
          <w:p w14:paraId="49B72879"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37.632,00 €</w:t>
            </w:r>
          </w:p>
        </w:tc>
      </w:tr>
      <w:tr w:rsidR="002F2BD0" w:rsidRPr="00C14F75" w14:paraId="0967A624"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7FF69B6D" w14:textId="77777777" w:rsidR="002F2BD0" w:rsidRPr="00C14F75" w:rsidRDefault="002F2BD0" w:rsidP="00926F42">
            <w:pPr>
              <w:spacing w:line="240" w:lineRule="auto"/>
              <w:ind w:firstLineChars="200" w:firstLine="320"/>
              <w:rPr>
                <w:rFonts w:ascii="Cambria" w:eastAsia="Times New Roman" w:hAnsi="Cambria"/>
                <w:color w:val="000000"/>
                <w:kern w:val="0"/>
                <w:sz w:val="16"/>
                <w:szCs w:val="16"/>
                <w14:ligatures w14:val="none"/>
              </w:rPr>
            </w:pPr>
            <w:r w:rsidRPr="00C14F75">
              <w:rPr>
                <w:rFonts w:ascii="Cambria" w:hAnsi="Cambria"/>
                <w:color w:val="000000"/>
                <w:sz w:val="16"/>
                <w:szCs w:val="16"/>
              </w:rPr>
              <w:t>Voyages</w:t>
            </w:r>
          </w:p>
        </w:tc>
        <w:tc>
          <w:tcPr>
            <w:tcW w:w="1240" w:type="dxa"/>
            <w:tcBorders>
              <w:top w:val="nil"/>
              <w:left w:val="nil"/>
              <w:bottom w:val="single" w:sz="4" w:space="0" w:color="auto"/>
              <w:right w:val="single" w:sz="4" w:space="0" w:color="auto"/>
            </w:tcBorders>
            <w:noWrap/>
            <w:vAlign w:val="bottom"/>
            <w:hideMark/>
          </w:tcPr>
          <w:p w14:paraId="32B59298"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2.980,48 €</w:t>
            </w:r>
          </w:p>
        </w:tc>
        <w:tc>
          <w:tcPr>
            <w:tcW w:w="1240" w:type="dxa"/>
            <w:tcBorders>
              <w:top w:val="nil"/>
              <w:left w:val="nil"/>
              <w:bottom w:val="single" w:sz="4" w:space="0" w:color="auto"/>
              <w:right w:val="single" w:sz="4" w:space="0" w:color="auto"/>
            </w:tcBorders>
            <w:noWrap/>
            <w:vAlign w:val="bottom"/>
            <w:hideMark/>
          </w:tcPr>
          <w:p w14:paraId="7AC59D91"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21.560,89 €</w:t>
            </w:r>
          </w:p>
        </w:tc>
        <w:tc>
          <w:tcPr>
            <w:tcW w:w="1240" w:type="dxa"/>
            <w:tcBorders>
              <w:top w:val="nil"/>
              <w:left w:val="nil"/>
              <w:bottom w:val="single" w:sz="4" w:space="0" w:color="auto"/>
              <w:right w:val="single" w:sz="4" w:space="0" w:color="auto"/>
            </w:tcBorders>
            <w:noWrap/>
            <w:vAlign w:val="bottom"/>
            <w:hideMark/>
          </w:tcPr>
          <w:p w14:paraId="0A3AC767"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25.327,33 €</w:t>
            </w:r>
          </w:p>
        </w:tc>
        <w:tc>
          <w:tcPr>
            <w:tcW w:w="1240" w:type="dxa"/>
            <w:tcBorders>
              <w:top w:val="nil"/>
              <w:left w:val="single" w:sz="4" w:space="0" w:color="auto"/>
              <w:bottom w:val="single" w:sz="4" w:space="0" w:color="auto"/>
              <w:right w:val="single" w:sz="4" w:space="0" w:color="auto"/>
            </w:tcBorders>
            <w:vAlign w:val="bottom"/>
          </w:tcPr>
          <w:p w14:paraId="0C007A7C"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r>
      <w:tr w:rsidR="002F2BD0" w:rsidRPr="00C14F75" w14:paraId="59AC5745"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685D644E" w14:textId="77777777" w:rsidR="002F2BD0" w:rsidRPr="00C14F75" w:rsidRDefault="002F2BD0" w:rsidP="00926F42">
            <w:pPr>
              <w:spacing w:line="240" w:lineRule="auto"/>
              <w:ind w:firstLineChars="200" w:firstLine="320"/>
              <w:rPr>
                <w:rFonts w:ascii="Cambria" w:eastAsia="Times New Roman" w:hAnsi="Cambria"/>
                <w:color w:val="000000"/>
                <w:kern w:val="0"/>
                <w:sz w:val="16"/>
                <w:szCs w:val="16"/>
                <w14:ligatures w14:val="none"/>
              </w:rPr>
            </w:pPr>
            <w:r w:rsidRPr="00C14F75">
              <w:rPr>
                <w:rFonts w:ascii="Cambria" w:hAnsi="Cambria"/>
                <w:color w:val="000000"/>
                <w:sz w:val="16"/>
                <w:szCs w:val="16"/>
              </w:rPr>
              <w:t>Hôtel</w:t>
            </w:r>
          </w:p>
        </w:tc>
        <w:tc>
          <w:tcPr>
            <w:tcW w:w="1240" w:type="dxa"/>
            <w:tcBorders>
              <w:top w:val="nil"/>
              <w:left w:val="nil"/>
              <w:bottom w:val="single" w:sz="4" w:space="0" w:color="auto"/>
              <w:right w:val="single" w:sz="4" w:space="0" w:color="auto"/>
            </w:tcBorders>
            <w:noWrap/>
            <w:vAlign w:val="bottom"/>
            <w:hideMark/>
          </w:tcPr>
          <w:p w14:paraId="61DDEB23"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2.760,00 €</w:t>
            </w:r>
          </w:p>
        </w:tc>
        <w:tc>
          <w:tcPr>
            <w:tcW w:w="1240" w:type="dxa"/>
            <w:tcBorders>
              <w:top w:val="nil"/>
              <w:left w:val="nil"/>
              <w:bottom w:val="single" w:sz="4" w:space="0" w:color="auto"/>
              <w:right w:val="single" w:sz="4" w:space="0" w:color="auto"/>
            </w:tcBorders>
            <w:noWrap/>
            <w:vAlign w:val="bottom"/>
            <w:hideMark/>
          </w:tcPr>
          <w:p w14:paraId="19927FA6"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7.355,03 €</w:t>
            </w:r>
          </w:p>
        </w:tc>
        <w:tc>
          <w:tcPr>
            <w:tcW w:w="1240" w:type="dxa"/>
            <w:tcBorders>
              <w:top w:val="nil"/>
              <w:left w:val="nil"/>
              <w:bottom w:val="single" w:sz="4" w:space="0" w:color="auto"/>
              <w:right w:val="single" w:sz="4" w:space="0" w:color="auto"/>
            </w:tcBorders>
            <w:noWrap/>
            <w:vAlign w:val="bottom"/>
            <w:hideMark/>
          </w:tcPr>
          <w:p w14:paraId="2437C64B"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10.428,05 €</w:t>
            </w:r>
          </w:p>
        </w:tc>
        <w:tc>
          <w:tcPr>
            <w:tcW w:w="1240" w:type="dxa"/>
            <w:tcBorders>
              <w:top w:val="nil"/>
              <w:left w:val="single" w:sz="4" w:space="0" w:color="auto"/>
              <w:bottom w:val="single" w:sz="4" w:space="0" w:color="auto"/>
              <w:right w:val="single" w:sz="4" w:space="0" w:color="auto"/>
            </w:tcBorders>
            <w:vAlign w:val="bottom"/>
          </w:tcPr>
          <w:p w14:paraId="0ABEED90"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r>
      <w:tr w:rsidR="002F2BD0" w:rsidRPr="00C14F75" w14:paraId="1C39B240" w14:textId="77777777" w:rsidTr="00787707">
        <w:trPr>
          <w:trHeight w:val="210"/>
        </w:trPr>
        <w:tc>
          <w:tcPr>
            <w:tcW w:w="4280" w:type="dxa"/>
            <w:tcBorders>
              <w:top w:val="nil"/>
              <w:left w:val="single" w:sz="4" w:space="0" w:color="auto"/>
              <w:bottom w:val="single" w:sz="4" w:space="0" w:color="auto"/>
              <w:right w:val="single" w:sz="4" w:space="0" w:color="auto"/>
            </w:tcBorders>
            <w:noWrap/>
            <w:vAlign w:val="bottom"/>
            <w:hideMark/>
          </w:tcPr>
          <w:p w14:paraId="439CE77B" w14:textId="77777777" w:rsidR="002F2BD0" w:rsidRPr="00C14F75" w:rsidRDefault="002F2BD0" w:rsidP="00926F42">
            <w:pPr>
              <w:spacing w:line="240" w:lineRule="auto"/>
              <w:ind w:firstLineChars="200" w:firstLine="320"/>
              <w:rPr>
                <w:rFonts w:ascii="Cambria" w:eastAsia="Times New Roman" w:hAnsi="Cambria"/>
                <w:color w:val="000000"/>
                <w:kern w:val="0"/>
                <w:sz w:val="16"/>
                <w:szCs w:val="16"/>
                <w14:ligatures w14:val="none"/>
              </w:rPr>
            </w:pPr>
            <w:r w:rsidRPr="00C14F75">
              <w:rPr>
                <w:rFonts w:ascii="Cambria" w:hAnsi="Cambria"/>
                <w:color w:val="000000"/>
                <w:sz w:val="16"/>
                <w:szCs w:val="16"/>
              </w:rPr>
              <w:t>Indemnités journalières</w:t>
            </w:r>
          </w:p>
        </w:tc>
        <w:tc>
          <w:tcPr>
            <w:tcW w:w="1240" w:type="dxa"/>
            <w:tcBorders>
              <w:top w:val="nil"/>
              <w:left w:val="nil"/>
              <w:bottom w:val="single" w:sz="4" w:space="0" w:color="auto"/>
              <w:right w:val="single" w:sz="4" w:space="0" w:color="auto"/>
            </w:tcBorders>
            <w:noWrap/>
            <w:vAlign w:val="bottom"/>
            <w:hideMark/>
          </w:tcPr>
          <w:p w14:paraId="7569255C"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2.153,04 €</w:t>
            </w:r>
          </w:p>
        </w:tc>
        <w:tc>
          <w:tcPr>
            <w:tcW w:w="1240" w:type="dxa"/>
            <w:tcBorders>
              <w:top w:val="nil"/>
              <w:left w:val="nil"/>
              <w:bottom w:val="single" w:sz="4" w:space="0" w:color="auto"/>
              <w:right w:val="single" w:sz="4" w:space="0" w:color="auto"/>
            </w:tcBorders>
            <w:noWrap/>
            <w:vAlign w:val="bottom"/>
            <w:hideMark/>
          </w:tcPr>
          <w:p w14:paraId="5DCB25CB"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8.471,94 €</w:t>
            </w:r>
          </w:p>
        </w:tc>
        <w:tc>
          <w:tcPr>
            <w:tcW w:w="1240" w:type="dxa"/>
            <w:tcBorders>
              <w:top w:val="nil"/>
              <w:left w:val="nil"/>
              <w:bottom w:val="single" w:sz="4" w:space="0" w:color="auto"/>
              <w:right w:val="single" w:sz="4" w:space="0" w:color="auto"/>
            </w:tcBorders>
            <w:noWrap/>
            <w:vAlign w:val="bottom"/>
            <w:hideMark/>
          </w:tcPr>
          <w:p w14:paraId="5575C1D3"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5.485,62 €</w:t>
            </w:r>
          </w:p>
        </w:tc>
        <w:tc>
          <w:tcPr>
            <w:tcW w:w="1240" w:type="dxa"/>
            <w:tcBorders>
              <w:top w:val="nil"/>
              <w:left w:val="single" w:sz="4" w:space="0" w:color="auto"/>
              <w:bottom w:val="single" w:sz="4" w:space="0" w:color="auto"/>
              <w:right w:val="single" w:sz="4" w:space="0" w:color="auto"/>
            </w:tcBorders>
            <w:vAlign w:val="bottom"/>
          </w:tcPr>
          <w:p w14:paraId="219996C4"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r>
      <w:tr w:rsidR="002F2BD0" w:rsidRPr="00C14F75" w14:paraId="6D021EA3" w14:textId="77777777" w:rsidTr="00787707">
        <w:trPr>
          <w:trHeight w:val="210"/>
        </w:trPr>
        <w:tc>
          <w:tcPr>
            <w:tcW w:w="4280" w:type="dxa"/>
            <w:tcBorders>
              <w:top w:val="single" w:sz="4" w:space="0" w:color="auto"/>
              <w:left w:val="single" w:sz="4" w:space="0" w:color="auto"/>
              <w:bottom w:val="single" w:sz="4" w:space="0" w:color="auto"/>
              <w:right w:val="single" w:sz="4" w:space="0" w:color="auto"/>
            </w:tcBorders>
            <w:noWrap/>
            <w:vAlign w:val="bottom"/>
            <w:hideMark/>
          </w:tcPr>
          <w:p w14:paraId="6C77FAF1" w14:textId="77777777" w:rsidR="002F2BD0" w:rsidRPr="00C14F75" w:rsidRDefault="002F2BD0" w:rsidP="00926F42">
            <w:pPr>
              <w:spacing w:line="240" w:lineRule="auto"/>
              <w:rPr>
                <w:rFonts w:ascii="Cambria" w:eastAsia="Times New Roman" w:hAnsi="Cambria"/>
                <w:b/>
                <w:bCs/>
                <w:color w:val="000000"/>
                <w:kern w:val="0"/>
                <w:sz w:val="16"/>
                <w:szCs w:val="16"/>
                <w14:ligatures w14:val="none"/>
              </w:rPr>
            </w:pPr>
            <w:r w:rsidRPr="00C14F75">
              <w:rPr>
                <w:rFonts w:ascii="Cambria" w:hAnsi="Cambria"/>
                <w:b/>
                <w:color w:val="000000"/>
                <w:sz w:val="16"/>
                <w:szCs w:val="16"/>
              </w:rPr>
              <w:lastRenderedPageBreak/>
              <w:t>Hôtels de tenue de la réunion</w:t>
            </w:r>
          </w:p>
        </w:tc>
        <w:tc>
          <w:tcPr>
            <w:tcW w:w="1240" w:type="dxa"/>
            <w:tcBorders>
              <w:top w:val="single" w:sz="4" w:space="0" w:color="auto"/>
              <w:left w:val="nil"/>
              <w:bottom w:val="single" w:sz="4" w:space="0" w:color="auto"/>
              <w:right w:val="single" w:sz="4" w:space="0" w:color="auto"/>
            </w:tcBorders>
            <w:noWrap/>
            <w:vAlign w:val="bottom"/>
            <w:hideMark/>
          </w:tcPr>
          <w:p w14:paraId="51E2EA82"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single" w:sz="4" w:space="0" w:color="auto"/>
              <w:left w:val="nil"/>
              <w:bottom w:val="single" w:sz="4" w:space="0" w:color="auto"/>
              <w:right w:val="single" w:sz="4" w:space="0" w:color="auto"/>
            </w:tcBorders>
            <w:noWrap/>
            <w:vAlign w:val="bottom"/>
            <w:hideMark/>
          </w:tcPr>
          <w:p w14:paraId="094B59EB"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single" w:sz="4" w:space="0" w:color="auto"/>
              <w:left w:val="nil"/>
              <w:bottom w:val="single" w:sz="4" w:space="0" w:color="auto"/>
              <w:right w:val="single" w:sz="4" w:space="0" w:color="auto"/>
            </w:tcBorders>
            <w:noWrap/>
            <w:vAlign w:val="bottom"/>
            <w:hideMark/>
          </w:tcPr>
          <w:p w14:paraId="2AC533EF"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single" w:sz="4" w:space="0" w:color="auto"/>
              <w:left w:val="single" w:sz="4" w:space="0" w:color="auto"/>
              <w:bottom w:val="single" w:sz="4" w:space="0" w:color="auto"/>
              <w:right w:val="single" w:sz="4" w:space="0" w:color="auto"/>
            </w:tcBorders>
            <w:vAlign w:val="bottom"/>
          </w:tcPr>
          <w:p w14:paraId="6A662E10"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r>
      <w:tr w:rsidR="002F2BD0" w:rsidRPr="00C14F75" w14:paraId="2056216A"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055E329A" w14:textId="77777777" w:rsidR="002F2BD0" w:rsidRPr="00C14F75" w:rsidRDefault="002F2BD0" w:rsidP="00926F42">
            <w:pPr>
              <w:spacing w:line="240" w:lineRule="auto"/>
              <w:ind w:firstLineChars="200" w:firstLine="320"/>
              <w:rPr>
                <w:rFonts w:ascii="Cambria" w:eastAsia="Times New Roman" w:hAnsi="Cambria"/>
                <w:color w:val="000000"/>
                <w:kern w:val="0"/>
                <w:sz w:val="16"/>
                <w:szCs w:val="16"/>
                <w14:ligatures w14:val="none"/>
              </w:rPr>
            </w:pPr>
            <w:r w:rsidRPr="00C14F75">
              <w:rPr>
                <w:rFonts w:ascii="Cambria" w:hAnsi="Cambria"/>
                <w:color w:val="000000"/>
                <w:sz w:val="16"/>
                <w:szCs w:val="16"/>
              </w:rPr>
              <w:t>Salles de réunions et de travail</w:t>
            </w:r>
          </w:p>
        </w:tc>
        <w:tc>
          <w:tcPr>
            <w:tcW w:w="1240" w:type="dxa"/>
            <w:tcBorders>
              <w:top w:val="nil"/>
              <w:left w:val="nil"/>
              <w:bottom w:val="single" w:sz="4" w:space="0" w:color="auto"/>
              <w:right w:val="single" w:sz="4" w:space="0" w:color="auto"/>
            </w:tcBorders>
            <w:noWrap/>
            <w:vAlign w:val="bottom"/>
            <w:hideMark/>
          </w:tcPr>
          <w:p w14:paraId="09C7FA44"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7.835,00 €</w:t>
            </w:r>
          </w:p>
        </w:tc>
        <w:tc>
          <w:tcPr>
            <w:tcW w:w="1240" w:type="dxa"/>
            <w:tcBorders>
              <w:top w:val="nil"/>
              <w:left w:val="nil"/>
              <w:bottom w:val="single" w:sz="4" w:space="0" w:color="auto"/>
              <w:right w:val="single" w:sz="4" w:space="0" w:color="auto"/>
            </w:tcBorders>
            <w:noWrap/>
            <w:vAlign w:val="bottom"/>
            <w:hideMark/>
          </w:tcPr>
          <w:p w14:paraId="57D8BEA5"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55.919,80 €</w:t>
            </w:r>
          </w:p>
        </w:tc>
        <w:tc>
          <w:tcPr>
            <w:tcW w:w="1240" w:type="dxa"/>
            <w:tcBorders>
              <w:top w:val="nil"/>
              <w:left w:val="nil"/>
              <w:bottom w:val="single" w:sz="4" w:space="0" w:color="auto"/>
              <w:right w:val="single" w:sz="4" w:space="0" w:color="auto"/>
            </w:tcBorders>
            <w:noWrap/>
            <w:vAlign w:val="bottom"/>
            <w:hideMark/>
          </w:tcPr>
          <w:p w14:paraId="3116A5C5"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23.045,25 €</w:t>
            </w:r>
          </w:p>
        </w:tc>
        <w:tc>
          <w:tcPr>
            <w:tcW w:w="1240" w:type="dxa"/>
            <w:tcBorders>
              <w:top w:val="nil"/>
              <w:left w:val="single" w:sz="4" w:space="0" w:color="auto"/>
              <w:bottom w:val="single" w:sz="4" w:space="0" w:color="auto"/>
              <w:right w:val="single" w:sz="4" w:space="0" w:color="auto"/>
            </w:tcBorders>
            <w:vAlign w:val="bottom"/>
          </w:tcPr>
          <w:p w14:paraId="4CE24AA3"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r>
      <w:tr w:rsidR="002F2BD0" w:rsidRPr="00C14F75" w14:paraId="479CBABB"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234C9CF3" w14:textId="77777777" w:rsidR="002F2BD0" w:rsidRPr="00C14F75" w:rsidRDefault="002F2BD0" w:rsidP="00926F42">
            <w:pPr>
              <w:spacing w:line="240" w:lineRule="auto"/>
              <w:ind w:firstLineChars="200" w:firstLine="320"/>
              <w:rPr>
                <w:rFonts w:ascii="Cambria" w:eastAsia="Times New Roman" w:hAnsi="Cambria"/>
                <w:color w:val="000000"/>
                <w:kern w:val="0"/>
                <w:sz w:val="16"/>
                <w:szCs w:val="16"/>
                <w14:ligatures w14:val="none"/>
              </w:rPr>
            </w:pPr>
            <w:r w:rsidRPr="00C14F75">
              <w:rPr>
                <w:rFonts w:ascii="Cambria" w:hAnsi="Cambria"/>
                <w:color w:val="000000"/>
                <w:sz w:val="16"/>
                <w:szCs w:val="16"/>
              </w:rPr>
              <w:t>Service d’interprétation simultanée</w:t>
            </w:r>
          </w:p>
        </w:tc>
        <w:tc>
          <w:tcPr>
            <w:tcW w:w="1240" w:type="dxa"/>
            <w:tcBorders>
              <w:top w:val="nil"/>
              <w:left w:val="nil"/>
              <w:bottom w:val="single" w:sz="4" w:space="0" w:color="auto"/>
              <w:right w:val="single" w:sz="4" w:space="0" w:color="auto"/>
            </w:tcBorders>
            <w:noWrap/>
            <w:vAlign w:val="bottom"/>
            <w:hideMark/>
          </w:tcPr>
          <w:p w14:paraId="4D2DEE05"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48.513,74 €</w:t>
            </w:r>
          </w:p>
        </w:tc>
        <w:tc>
          <w:tcPr>
            <w:tcW w:w="1240" w:type="dxa"/>
            <w:tcBorders>
              <w:top w:val="nil"/>
              <w:left w:val="nil"/>
              <w:bottom w:val="single" w:sz="4" w:space="0" w:color="auto"/>
              <w:right w:val="single" w:sz="4" w:space="0" w:color="auto"/>
            </w:tcBorders>
            <w:noWrap/>
            <w:vAlign w:val="bottom"/>
            <w:hideMark/>
          </w:tcPr>
          <w:p w14:paraId="76110430"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78.659,20 €</w:t>
            </w:r>
          </w:p>
        </w:tc>
        <w:tc>
          <w:tcPr>
            <w:tcW w:w="1240" w:type="dxa"/>
            <w:tcBorders>
              <w:top w:val="nil"/>
              <w:left w:val="nil"/>
              <w:bottom w:val="single" w:sz="4" w:space="0" w:color="auto"/>
              <w:right w:val="single" w:sz="4" w:space="0" w:color="auto"/>
            </w:tcBorders>
            <w:noWrap/>
            <w:vAlign w:val="bottom"/>
            <w:hideMark/>
          </w:tcPr>
          <w:p w14:paraId="05DAA57E"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31.947,00 €</w:t>
            </w:r>
          </w:p>
        </w:tc>
        <w:tc>
          <w:tcPr>
            <w:tcW w:w="1240" w:type="dxa"/>
            <w:tcBorders>
              <w:top w:val="nil"/>
              <w:left w:val="single" w:sz="4" w:space="0" w:color="auto"/>
              <w:bottom w:val="single" w:sz="4" w:space="0" w:color="auto"/>
              <w:right w:val="single" w:sz="4" w:space="0" w:color="auto"/>
            </w:tcBorders>
            <w:vAlign w:val="bottom"/>
          </w:tcPr>
          <w:p w14:paraId="300B9696"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14.908,41 €</w:t>
            </w:r>
          </w:p>
        </w:tc>
      </w:tr>
      <w:tr w:rsidR="002F2BD0" w:rsidRPr="00C14F75" w14:paraId="24A931F8"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62B46149" w14:textId="77777777" w:rsidR="002F2BD0" w:rsidRPr="00C14F75" w:rsidRDefault="002F2BD0" w:rsidP="00926F42">
            <w:pPr>
              <w:spacing w:line="240" w:lineRule="auto"/>
              <w:ind w:firstLineChars="200" w:firstLine="320"/>
              <w:rPr>
                <w:rFonts w:ascii="Cambria" w:eastAsia="Times New Roman" w:hAnsi="Cambria"/>
                <w:color w:val="000000"/>
                <w:kern w:val="0"/>
                <w:sz w:val="16"/>
                <w:szCs w:val="16"/>
                <w14:ligatures w14:val="none"/>
              </w:rPr>
            </w:pPr>
            <w:r w:rsidRPr="00C14F75">
              <w:rPr>
                <w:rFonts w:ascii="Cambria" w:hAnsi="Cambria"/>
                <w:color w:val="000000"/>
                <w:sz w:val="16"/>
                <w:szCs w:val="16"/>
              </w:rPr>
              <w:t>Cafés</w:t>
            </w:r>
          </w:p>
        </w:tc>
        <w:tc>
          <w:tcPr>
            <w:tcW w:w="1240" w:type="dxa"/>
            <w:tcBorders>
              <w:top w:val="nil"/>
              <w:left w:val="nil"/>
              <w:bottom w:val="single" w:sz="4" w:space="0" w:color="auto"/>
              <w:right w:val="single" w:sz="4" w:space="0" w:color="auto"/>
            </w:tcBorders>
            <w:noWrap/>
            <w:vAlign w:val="bottom"/>
            <w:hideMark/>
          </w:tcPr>
          <w:p w14:paraId="3D05270E"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4.395,00 €</w:t>
            </w:r>
          </w:p>
        </w:tc>
        <w:tc>
          <w:tcPr>
            <w:tcW w:w="1240" w:type="dxa"/>
            <w:tcBorders>
              <w:top w:val="nil"/>
              <w:left w:val="nil"/>
              <w:bottom w:val="single" w:sz="4" w:space="0" w:color="auto"/>
              <w:right w:val="single" w:sz="4" w:space="0" w:color="auto"/>
            </w:tcBorders>
            <w:noWrap/>
            <w:vAlign w:val="bottom"/>
            <w:hideMark/>
          </w:tcPr>
          <w:p w14:paraId="09B80F64"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21.385,00 €</w:t>
            </w:r>
          </w:p>
        </w:tc>
        <w:tc>
          <w:tcPr>
            <w:tcW w:w="1240" w:type="dxa"/>
            <w:tcBorders>
              <w:top w:val="nil"/>
              <w:left w:val="nil"/>
              <w:bottom w:val="single" w:sz="4" w:space="0" w:color="auto"/>
              <w:right w:val="single" w:sz="4" w:space="0" w:color="auto"/>
            </w:tcBorders>
            <w:noWrap/>
            <w:vAlign w:val="bottom"/>
            <w:hideMark/>
          </w:tcPr>
          <w:p w14:paraId="753337DB"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8.819,00 €</w:t>
            </w:r>
          </w:p>
        </w:tc>
        <w:tc>
          <w:tcPr>
            <w:tcW w:w="1240" w:type="dxa"/>
            <w:tcBorders>
              <w:top w:val="nil"/>
              <w:left w:val="single" w:sz="4" w:space="0" w:color="auto"/>
              <w:bottom w:val="single" w:sz="4" w:space="0" w:color="auto"/>
              <w:right w:val="single" w:sz="4" w:space="0" w:color="auto"/>
            </w:tcBorders>
            <w:vAlign w:val="bottom"/>
          </w:tcPr>
          <w:p w14:paraId="48F2C62B"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1.980,00 €</w:t>
            </w:r>
          </w:p>
        </w:tc>
      </w:tr>
      <w:tr w:rsidR="002F2BD0" w:rsidRPr="00C14F75" w14:paraId="0D3C7554"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09EEC27A" w14:textId="77777777" w:rsidR="002F2BD0" w:rsidRPr="00C14F75" w:rsidRDefault="002F2BD0" w:rsidP="00926F42">
            <w:pPr>
              <w:spacing w:line="240" w:lineRule="auto"/>
              <w:ind w:firstLineChars="200" w:firstLine="320"/>
              <w:rPr>
                <w:rFonts w:ascii="Cambria" w:eastAsia="Times New Roman" w:hAnsi="Cambria"/>
                <w:color w:val="000000"/>
                <w:kern w:val="0"/>
                <w:sz w:val="16"/>
                <w:szCs w:val="16"/>
                <w14:ligatures w14:val="none"/>
              </w:rPr>
            </w:pPr>
            <w:r w:rsidRPr="00C14F75">
              <w:rPr>
                <w:rFonts w:ascii="Cambria" w:hAnsi="Cambria"/>
                <w:color w:val="000000"/>
                <w:sz w:val="16"/>
                <w:szCs w:val="16"/>
              </w:rPr>
              <w:t>Cocktail</w:t>
            </w:r>
          </w:p>
        </w:tc>
        <w:tc>
          <w:tcPr>
            <w:tcW w:w="1240" w:type="dxa"/>
            <w:tcBorders>
              <w:top w:val="nil"/>
              <w:left w:val="nil"/>
              <w:bottom w:val="single" w:sz="4" w:space="0" w:color="auto"/>
              <w:right w:val="single" w:sz="4" w:space="0" w:color="auto"/>
            </w:tcBorders>
            <w:noWrap/>
            <w:vAlign w:val="bottom"/>
            <w:hideMark/>
          </w:tcPr>
          <w:p w14:paraId="27A76B75"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1.875,00 €</w:t>
            </w:r>
          </w:p>
        </w:tc>
        <w:tc>
          <w:tcPr>
            <w:tcW w:w="1240" w:type="dxa"/>
            <w:tcBorders>
              <w:top w:val="nil"/>
              <w:left w:val="nil"/>
              <w:bottom w:val="single" w:sz="4" w:space="0" w:color="auto"/>
              <w:right w:val="single" w:sz="4" w:space="0" w:color="auto"/>
            </w:tcBorders>
            <w:noWrap/>
            <w:vAlign w:val="bottom"/>
            <w:hideMark/>
          </w:tcPr>
          <w:p w14:paraId="5CD236A0"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12.089,00 €</w:t>
            </w:r>
          </w:p>
        </w:tc>
        <w:tc>
          <w:tcPr>
            <w:tcW w:w="1240" w:type="dxa"/>
            <w:tcBorders>
              <w:top w:val="nil"/>
              <w:left w:val="nil"/>
              <w:bottom w:val="single" w:sz="4" w:space="0" w:color="auto"/>
              <w:right w:val="single" w:sz="4" w:space="0" w:color="auto"/>
            </w:tcBorders>
            <w:noWrap/>
            <w:vAlign w:val="bottom"/>
            <w:hideMark/>
          </w:tcPr>
          <w:p w14:paraId="07869123"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7.020,00 €</w:t>
            </w:r>
          </w:p>
        </w:tc>
        <w:tc>
          <w:tcPr>
            <w:tcW w:w="1240" w:type="dxa"/>
            <w:tcBorders>
              <w:top w:val="nil"/>
              <w:left w:val="single" w:sz="4" w:space="0" w:color="auto"/>
              <w:bottom w:val="single" w:sz="4" w:space="0" w:color="auto"/>
              <w:right w:val="single" w:sz="4" w:space="0" w:color="auto"/>
            </w:tcBorders>
            <w:vAlign w:val="bottom"/>
          </w:tcPr>
          <w:p w14:paraId="507AAC9A"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2.075,00 €</w:t>
            </w:r>
          </w:p>
        </w:tc>
      </w:tr>
      <w:tr w:rsidR="002F2BD0" w:rsidRPr="00C14F75" w14:paraId="389544A9"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636DC1C6" w14:textId="77777777" w:rsidR="002F2BD0" w:rsidRPr="00C14F75" w:rsidRDefault="002F2BD0" w:rsidP="00926F42">
            <w:pPr>
              <w:spacing w:line="240" w:lineRule="auto"/>
              <w:ind w:firstLineChars="200" w:firstLine="320"/>
              <w:rPr>
                <w:rFonts w:ascii="Cambria" w:eastAsia="Times New Roman" w:hAnsi="Cambria"/>
                <w:color w:val="000000"/>
                <w:kern w:val="0"/>
                <w:sz w:val="16"/>
                <w:szCs w:val="16"/>
                <w14:ligatures w14:val="none"/>
              </w:rPr>
            </w:pPr>
            <w:r w:rsidRPr="00C14F75">
              <w:rPr>
                <w:rFonts w:ascii="Cambria" w:hAnsi="Cambria"/>
                <w:color w:val="000000"/>
                <w:sz w:val="16"/>
                <w:szCs w:val="16"/>
              </w:rPr>
              <w:t>Autres : service d’eau, masques, mobilier, etc.</w:t>
            </w:r>
          </w:p>
        </w:tc>
        <w:tc>
          <w:tcPr>
            <w:tcW w:w="1240" w:type="dxa"/>
            <w:tcBorders>
              <w:top w:val="nil"/>
              <w:left w:val="nil"/>
              <w:bottom w:val="single" w:sz="4" w:space="0" w:color="auto"/>
              <w:right w:val="single" w:sz="4" w:space="0" w:color="auto"/>
            </w:tcBorders>
            <w:noWrap/>
            <w:vAlign w:val="bottom"/>
            <w:hideMark/>
          </w:tcPr>
          <w:p w14:paraId="04AFB3DB"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940,00 €</w:t>
            </w:r>
          </w:p>
        </w:tc>
        <w:tc>
          <w:tcPr>
            <w:tcW w:w="1240" w:type="dxa"/>
            <w:tcBorders>
              <w:top w:val="nil"/>
              <w:left w:val="nil"/>
              <w:bottom w:val="single" w:sz="4" w:space="0" w:color="auto"/>
              <w:right w:val="single" w:sz="4" w:space="0" w:color="auto"/>
            </w:tcBorders>
            <w:noWrap/>
            <w:vAlign w:val="bottom"/>
            <w:hideMark/>
          </w:tcPr>
          <w:p w14:paraId="639393C0"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4.078,00 €</w:t>
            </w:r>
          </w:p>
        </w:tc>
        <w:tc>
          <w:tcPr>
            <w:tcW w:w="1240" w:type="dxa"/>
            <w:tcBorders>
              <w:top w:val="nil"/>
              <w:left w:val="nil"/>
              <w:bottom w:val="single" w:sz="4" w:space="0" w:color="auto"/>
              <w:right w:val="single" w:sz="4" w:space="0" w:color="auto"/>
            </w:tcBorders>
            <w:noWrap/>
            <w:vAlign w:val="bottom"/>
            <w:hideMark/>
          </w:tcPr>
          <w:p w14:paraId="2F98199F"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748,00 €</w:t>
            </w:r>
          </w:p>
        </w:tc>
        <w:tc>
          <w:tcPr>
            <w:tcW w:w="1240" w:type="dxa"/>
            <w:tcBorders>
              <w:top w:val="nil"/>
              <w:left w:val="single" w:sz="4" w:space="0" w:color="auto"/>
              <w:bottom w:val="single" w:sz="4" w:space="0" w:color="auto"/>
              <w:right w:val="single" w:sz="4" w:space="0" w:color="auto"/>
            </w:tcBorders>
            <w:vAlign w:val="bottom"/>
          </w:tcPr>
          <w:p w14:paraId="791BBFAD"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r>
      <w:tr w:rsidR="002F2BD0" w:rsidRPr="00C14F75" w14:paraId="2C52BD69"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5177E820" w14:textId="77777777" w:rsidR="002F2BD0" w:rsidRPr="00C14F75" w:rsidRDefault="002F2BD0" w:rsidP="00926F42">
            <w:pPr>
              <w:spacing w:line="240" w:lineRule="auto"/>
              <w:ind w:firstLineChars="200" w:firstLine="320"/>
              <w:rPr>
                <w:rFonts w:ascii="Cambria" w:eastAsia="Times New Roman" w:hAnsi="Cambria"/>
                <w:color w:val="000000"/>
                <w:kern w:val="0"/>
                <w:sz w:val="16"/>
                <w:szCs w:val="16"/>
                <w14:ligatures w14:val="none"/>
              </w:rPr>
            </w:pPr>
            <w:r w:rsidRPr="00C14F75">
              <w:rPr>
                <w:rFonts w:ascii="Cambria" w:hAnsi="Cambria"/>
                <w:color w:val="000000"/>
                <w:sz w:val="16"/>
                <w:szCs w:val="16"/>
              </w:rPr>
              <w:t>Audio/son</w:t>
            </w:r>
          </w:p>
        </w:tc>
        <w:tc>
          <w:tcPr>
            <w:tcW w:w="1240" w:type="dxa"/>
            <w:tcBorders>
              <w:top w:val="nil"/>
              <w:left w:val="nil"/>
              <w:bottom w:val="single" w:sz="4" w:space="0" w:color="auto"/>
              <w:right w:val="single" w:sz="4" w:space="0" w:color="auto"/>
            </w:tcBorders>
            <w:noWrap/>
            <w:vAlign w:val="bottom"/>
            <w:hideMark/>
          </w:tcPr>
          <w:p w14:paraId="00110093"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42.930,00 €</w:t>
            </w:r>
          </w:p>
        </w:tc>
        <w:tc>
          <w:tcPr>
            <w:tcW w:w="1240" w:type="dxa"/>
            <w:tcBorders>
              <w:top w:val="nil"/>
              <w:left w:val="nil"/>
              <w:bottom w:val="single" w:sz="4" w:space="0" w:color="auto"/>
              <w:right w:val="single" w:sz="4" w:space="0" w:color="auto"/>
            </w:tcBorders>
            <w:noWrap/>
            <w:vAlign w:val="bottom"/>
            <w:hideMark/>
          </w:tcPr>
          <w:p w14:paraId="274FBEED"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11.442,00 €</w:t>
            </w:r>
          </w:p>
        </w:tc>
        <w:tc>
          <w:tcPr>
            <w:tcW w:w="1240" w:type="dxa"/>
            <w:tcBorders>
              <w:top w:val="nil"/>
              <w:left w:val="nil"/>
              <w:bottom w:val="single" w:sz="4" w:space="0" w:color="auto"/>
              <w:right w:val="single" w:sz="4" w:space="0" w:color="auto"/>
            </w:tcBorders>
            <w:noWrap/>
            <w:vAlign w:val="bottom"/>
            <w:hideMark/>
          </w:tcPr>
          <w:p w14:paraId="395C546E"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26.543,40 €</w:t>
            </w:r>
          </w:p>
        </w:tc>
        <w:tc>
          <w:tcPr>
            <w:tcW w:w="1240" w:type="dxa"/>
            <w:tcBorders>
              <w:top w:val="nil"/>
              <w:left w:val="single" w:sz="4" w:space="0" w:color="auto"/>
              <w:bottom w:val="single" w:sz="4" w:space="0" w:color="auto"/>
              <w:right w:val="single" w:sz="4" w:space="0" w:color="auto"/>
            </w:tcBorders>
            <w:vAlign w:val="bottom"/>
          </w:tcPr>
          <w:p w14:paraId="261FC845"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r>
      <w:tr w:rsidR="002F2BD0" w:rsidRPr="00C14F75" w14:paraId="7487DEB2"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7D391D6A" w14:textId="77777777" w:rsidR="002F2BD0" w:rsidRPr="00C14F75" w:rsidRDefault="002F2BD0" w:rsidP="00926F42">
            <w:pPr>
              <w:spacing w:line="240" w:lineRule="auto"/>
              <w:ind w:firstLineChars="200" w:firstLine="320"/>
              <w:rPr>
                <w:rFonts w:ascii="Cambria" w:eastAsia="Times New Roman" w:hAnsi="Cambria"/>
                <w:color w:val="000000"/>
                <w:kern w:val="0"/>
                <w:sz w:val="16"/>
                <w:szCs w:val="16"/>
                <w14:ligatures w14:val="none"/>
              </w:rPr>
            </w:pPr>
            <w:r w:rsidRPr="00C14F75">
              <w:rPr>
                <w:rFonts w:ascii="Cambria" w:hAnsi="Cambria"/>
                <w:color w:val="000000"/>
                <w:sz w:val="16"/>
                <w:szCs w:val="16"/>
              </w:rPr>
              <w:t>Équipement : serveurs, PC, imprimantes</w:t>
            </w:r>
          </w:p>
        </w:tc>
        <w:tc>
          <w:tcPr>
            <w:tcW w:w="1240" w:type="dxa"/>
            <w:tcBorders>
              <w:top w:val="nil"/>
              <w:left w:val="nil"/>
              <w:bottom w:val="single" w:sz="4" w:space="0" w:color="auto"/>
              <w:right w:val="single" w:sz="4" w:space="0" w:color="auto"/>
            </w:tcBorders>
            <w:noWrap/>
            <w:vAlign w:val="bottom"/>
            <w:hideMark/>
          </w:tcPr>
          <w:p w14:paraId="132A5529"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3.645,13 €</w:t>
            </w:r>
          </w:p>
        </w:tc>
        <w:tc>
          <w:tcPr>
            <w:tcW w:w="1240" w:type="dxa"/>
            <w:tcBorders>
              <w:top w:val="nil"/>
              <w:left w:val="nil"/>
              <w:bottom w:val="single" w:sz="4" w:space="0" w:color="auto"/>
              <w:right w:val="single" w:sz="4" w:space="0" w:color="auto"/>
            </w:tcBorders>
            <w:noWrap/>
            <w:vAlign w:val="bottom"/>
            <w:hideMark/>
          </w:tcPr>
          <w:p w14:paraId="5A11BDDD"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3.996,00 €</w:t>
            </w:r>
          </w:p>
        </w:tc>
        <w:tc>
          <w:tcPr>
            <w:tcW w:w="1240" w:type="dxa"/>
            <w:tcBorders>
              <w:top w:val="nil"/>
              <w:left w:val="nil"/>
              <w:bottom w:val="single" w:sz="4" w:space="0" w:color="auto"/>
              <w:right w:val="single" w:sz="4" w:space="0" w:color="auto"/>
            </w:tcBorders>
            <w:noWrap/>
            <w:vAlign w:val="bottom"/>
            <w:hideMark/>
          </w:tcPr>
          <w:p w14:paraId="75ADBB6C"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3.918,45 €</w:t>
            </w:r>
          </w:p>
        </w:tc>
        <w:tc>
          <w:tcPr>
            <w:tcW w:w="1240" w:type="dxa"/>
            <w:tcBorders>
              <w:top w:val="nil"/>
              <w:left w:val="single" w:sz="4" w:space="0" w:color="auto"/>
              <w:bottom w:val="single" w:sz="4" w:space="0" w:color="auto"/>
              <w:right w:val="single" w:sz="4" w:space="0" w:color="auto"/>
            </w:tcBorders>
            <w:vAlign w:val="bottom"/>
          </w:tcPr>
          <w:p w14:paraId="24FC0CE8"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r>
      <w:tr w:rsidR="002F2BD0" w:rsidRPr="00C14F75" w14:paraId="36C3ECBE"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1B773845"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Internet/wifi</w:t>
            </w:r>
          </w:p>
        </w:tc>
        <w:tc>
          <w:tcPr>
            <w:tcW w:w="1240" w:type="dxa"/>
            <w:tcBorders>
              <w:top w:val="nil"/>
              <w:left w:val="nil"/>
              <w:bottom w:val="single" w:sz="4" w:space="0" w:color="auto"/>
              <w:right w:val="single" w:sz="4" w:space="0" w:color="auto"/>
            </w:tcBorders>
            <w:noWrap/>
            <w:vAlign w:val="bottom"/>
            <w:hideMark/>
          </w:tcPr>
          <w:p w14:paraId="47B66E3B"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2.750,00 €</w:t>
            </w:r>
          </w:p>
        </w:tc>
        <w:tc>
          <w:tcPr>
            <w:tcW w:w="1240" w:type="dxa"/>
            <w:tcBorders>
              <w:top w:val="nil"/>
              <w:left w:val="nil"/>
              <w:bottom w:val="single" w:sz="4" w:space="0" w:color="auto"/>
              <w:right w:val="single" w:sz="4" w:space="0" w:color="auto"/>
            </w:tcBorders>
            <w:noWrap/>
            <w:vAlign w:val="bottom"/>
            <w:hideMark/>
          </w:tcPr>
          <w:p w14:paraId="3CAFABFE"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5.211,50 €</w:t>
            </w:r>
          </w:p>
        </w:tc>
        <w:tc>
          <w:tcPr>
            <w:tcW w:w="1240" w:type="dxa"/>
            <w:tcBorders>
              <w:top w:val="nil"/>
              <w:left w:val="nil"/>
              <w:bottom w:val="single" w:sz="4" w:space="0" w:color="auto"/>
              <w:right w:val="single" w:sz="4" w:space="0" w:color="auto"/>
            </w:tcBorders>
            <w:noWrap/>
            <w:vAlign w:val="bottom"/>
            <w:hideMark/>
          </w:tcPr>
          <w:p w14:paraId="3A6611F4"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single" w:sz="4" w:space="0" w:color="auto"/>
              <w:bottom w:val="single" w:sz="4" w:space="0" w:color="auto"/>
              <w:right w:val="single" w:sz="4" w:space="0" w:color="auto"/>
            </w:tcBorders>
            <w:vAlign w:val="bottom"/>
          </w:tcPr>
          <w:p w14:paraId="78CB9FF2"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r>
      <w:tr w:rsidR="002F2BD0" w:rsidRPr="00C14F75" w14:paraId="713426B6"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155E092C" w14:textId="77777777" w:rsidR="002F2BD0" w:rsidRPr="00C14F75" w:rsidRDefault="002F2BD0" w:rsidP="00926F42">
            <w:pPr>
              <w:spacing w:line="240" w:lineRule="auto"/>
              <w:ind w:firstLineChars="200" w:firstLine="320"/>
              <w:rPr>
                <w:rFonts w:ascii="Cambria" w:eastAsia="Times New Roman" w:hAnsi="Cambria"/>
                <w:color w:val="000000"/>
                <w:kern w:val="0"/>
                <w:sz w:val="16"/>
                <w:szCs w:val="16"/>
                <w14:ligatures w14:val="none"/>
              </w:rPr>
            </w:pPr>
            <w:r w:rsidRPr="00C14F75">
              <w:rPr>
                <w:rFonts w:ascii="Cambria" w:hAnsi="Cambria"/>
                <w:color w:val="000000"/>
                <w:sz w:val="16"/>
                <w:szCs w:val="16"/>
              </w:rPr>
              <w:t>Sécurité/hôtesses/agence</w:t>
            </w:r>
          </w:p>
        </w:tc>
        <w:tc>
          <w:tcPr>
            <w:tcW w:w="1240" w:type="dxa"/>
            <w:tcBorders>
              <w:top w:val="nil"/>
              <w:left w:val="nil"/>
              <w:bottom w:val="single" w:sz="4" w:space="0" w:color="auto"/>
              <w:right w:val="single" w:sz="4" w:space="0" w:color="auto"/>
            </w:tcBorders>
            <w:noWrap/>
            <w:vAlign w:val="bottom"/>
            <w:hideMark/>
          </w:tcPr>
          <w:p w14:paraId="53928FC9"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6.518,36 €</w:t>
            </w:r>
          </w:p>
        </w:tc>
        <w:tc>
          <w:tcPr>
            <w:tcW w:w="1240" w:type="dxa"/>
            <w:tcBorders>
              <w:top w:val="nil"/>
              <w:left w:val="nil"/>
              <w:bottom w:val="single" w:sz="4" w:space="0" w:color="auto"/>
              <w:right w:val="single" w:sz="4" w:space="0" w:color="auto"/>
            </w:tcBorders>
            <w:noWrap/>
            <w:vAlign w:val="bottom"/>
            <w:hideMark/>
          </w:tcPr>
          <w:p w14:paraId="38A2F1B4"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10.018,00 €</w:t>
            </w:r>
          </w:p>
        </w:tc>
        <w:tc>
          <w:tcPr>
            <w:tcW w:w="1240" w:type="dxa"/>
            <w:tcBorders>
              <w:top w:val="nil"/>
              <w:left w:val="nil"/>
              <w:bottom w:val="single" w:sz="4" w:space="0" w:color="auto"/>
              <w:right w:val="single" w:sz="4" w:space="0" w:color="auto"/>
            </w:tcBorders>
            <w:noWrap/>
            <w:vAlign w:val="bottom"/>
            <w:hideMark/>
          </w:tcPr>
          <w:p w14:paraId="5E1F5E81"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12.584,57 €</w:t>
            </w:r>
          </w:p>
        </w:tc>
        <w:tc>
          <w:tcPr>
            <w:tcW w:w="1240" w:type="dxa"/>
            <w:tcBorders>
              <w:top w:val="nil"/>
              <w:left w:val="single" w:sz="4" w:space="0" w:color="auto"/>
              <w:bottom w:val="single" w:sz="4" w:space="0" w:color="auto"/>
              <w:right w:val="single" w:sz="4" w:space="0" w:color="auto"/>
            </w:tcBorders>
            <w:vAlign w:val="bottom"/>
          </w:tcPr>
          <w:p w14:paraId="74796C14"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r>
      <w:tr w:rsidR="002F2BD0" w:rsidRPr="00C14F75" w14:paraId="1CDC1991"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78BE003C" w14:textId="77777777" w:rsidR="002F2BD0" w:rsidRPr="00C14F75" w:rsidRDefault="002F2BD0" w:rsidP="00926F42">
            <w:pPr>
              <w:spacing w:line="240" w:lineRule="auto"/>
              <w:rPr>
                <w:rFonts w:ascii="Cambria" w:eastAsia="Times New Roman" w:hAnsi="Cambria"/>
                <w:b/>
                <w:bCs/>
                <w:color w:val="000000"/>
                <w:kern w:val="0"/>
                <w:sz w:val="16"/>
                <w:szCs w:val="16"/>
                <w14:ligatures w14:val="none"/>
              </w:rPr>
            </w:pPr>
            <w:r w:rsidRPr="00C14F75">
              <w:rPr>
                <w:rFonts w:ascii="Cambria" w:hAnsi="Cambria"/>
                <w:b/>
                <w:color w:val="000000"/>
                <w:sz w:val="16"/>
                <w:szCs w:val="16"/>
              </w:rPr>
              <w:t>TOTAL</w:t>
            </w:r>
          </w:p>
        </w:tc>
        <w:tc>
          <w:tcPr>
            <w:tcW w:w="1240" w:type="dxa"/>
            <w:tcBorders>
              <w:top w:val="nil"/>
              <w:left w:val="nil"/>
              <w:bottom w:val="single" w:sz="4" w:space="0" w:color="auto"/>
              <w:right w:val="single" w:sz="4" w:space="0" w:color="auto"/>
            </w:tcBorders>
            <w:noWrap/>
            <w:vAlign w:val="bottom"/>
            <w:hideMark/>
          </w:tcPr>
          <w:p w14:paraId="2C1C0232" w14:textId="77777777" w:rsidR="002F2BD0" w:rsidRPr="00C14F75" w:rsidRDefault="002F2BD0" w:rsidP="00926F42">
            <w:pPr>
              <w:spacing w:line="240" w:lineRule="auto"/>
              <w:jc w:val="right"/>
              <w:rPr>
                <w:rFonts w:ascii="Cambria" w:eastAsia="Times New Roman" w:hAnsi="Cambria"/>
                <w:b/>
                <w:bCs/>
                <w:color w:val="000000"/>
                <w:kern w:val="0"/>
                <w:sz w:val="16"/>
                <w:szCs w:val="16"/>
                <w14:ligatures w14:val="none"/>
              </w:rPr>
            </w:pPr>
            <w:r w:rsidRPr="00C14F75">
              <w:rPr>
                <w:rFonts w:ascii="Cambria" w:hAnsi="Cambria"/>
                <w:b/>
                <w:color w:val="000000"/>
                <w:sz w:val="16"/>
                <w:szCs w:val="16"/>
              </w:rPr>
              <w:t>305.887,43 €</w:t>
            </w:r>
          </w:p>
        </w:tc>
        <w:tc>
          <w:tcPr>
            <w:tcW w:w="1240" w:type="dxa"/>
            <w:tcBorders>
              <w:top w:val="nil"/>
              <w:left w:val="nil"/>
              <w:bottom w:val="single" w:sz="4" w:space="0" w:color="auto"/>
              <w:right w:val="single" w:sz="4" w:space="0" w:color="auto"/>
            </w:tcBorders>
            <w:noWrap/>
            <w:vAlign w:val="bottom"/>
            <w:hideMark/>
          </w:tcPr>
          <w:p w14:paraId="498D1081" w14:textId="77777777" w:rsidR="002F2BD0" w:rsidRPr="00C14F75" w:rsidRDefault="002F2BD0" w:rsidP="00926F42">
            <w:pPr>
              <w:spacing w:line="240" w:lineRule="auto"/>
              <w:jc w:val="right"/>
              <w:rPr>
                <w:rFonts w:ascii="Cambria" w:eastAsia="Times New Roman" w:hAnsi="Cambria"/>
                <w:b/>
                <w:bCs/>
                <w:color w:val="000000"/>
                <w:kern w:val="0"/>
                <w:sz w:val="16"/>
                <w:szCs w:val="16"/>
                <w14:ligatures w14:val="none"/>
              </w:rPr>
            </w:pPr>
            <w:r w:rsidRPr="00C14F75">
              <w:rPr>
                <w:rFonts w:ascii="Cambria" w:hAnsi="Cambria"/>
                <w:b/>
                <w:color w:val="000000"/>
                <w:sz w:val="16"/>
                <w:szCs w:val="16"/>
              </w:rPr>
              <w:t>477.732,54 €</w:t>
            </w:r>
          </w:p>
        </w:tc>
        <w:tc>
          <w:tcPr>
            <w:tcW w:w="1240" w:type="dxa"/>
            <w:tcBorders>
              <w:top w:val="nil"/>
              <w:left w:val="nil"/>
              <w:bottom w:val="single" w:sz="4" w:space="0" w:color="auto"/>
              <w:right w:val="single" w:sz="4" w:space="0" w:color="auto"/>
            </w:tcBorders>
            <w:noWrap/>
            <w:vAlign w:val="bottom"/>
            <w:hideMark/>
          </w:tcPr>
          <w:p w14:paraId="43BF049F" w14:textId="77777777" w:rsidR="002F2BD0" w:rsidRPr="00C14F75" w:rsidRDefault="002F2BD0" w:rsidP="00926F42">
            <w:pPr>
              <w:spacing w:line="240" w:lineRule="auto"/>
              <w:jc w:val="right"/>
              <w:rPr>
                <w:rFonts w:ascii="Cambria" w:eastAsia="Times New Roman" w:hAnsi="Cambria"/>
                <w:b/>
                <w:bCs/>
                <w:color w:val="000000"/>
                <w:kern w:val="0"/>
                <w:sz w:val="16"/>
                <w:szCs w:val="16"/>
                <w14:ligatures w14:val="none"/>
              </w:rPr>
            </w:pPr>
            <w:r w:rsidRPr="00C14F75">
              <w:rPr>
                <w:rFonts w:ascii="Cambria" w:hAnsi="Cambria"/>
                <w:b/>
                <w:color w:val="000000"/>
                <w:sz w:val="16"/>
                <w:szCs w:val="16"/>
              </w:rPr>
              <w:t>342.632,74 €</w:t>
            </w:r>
          </w:p>
        </w:tc>
        <w:tc>
          <w:tcPr>
            <w:tcW w:w="1240" w:type="dxa"/>
            <w:tcBorders>
              <w:top w:val="nil"/>
              <w:left w:val="single" w:sz="4" w:space="0" w:color="auto"/>
              <w:bottom w:val="single" w:sz="4" w:space="0" w:color="auto"/>
              <w:right w:val="single" w:sz="4" w:space="0" w:color="auto"/>
            </w:tcBorders>
            <w:vAlign w:val="bottom"/>
          </w:tcPr>
          <w:p w14:paraId="122126D9" w14:textId="77777777" w:rsidR="002F2BD0" w:rsidRPr="00C14F75" w:rsidRDefault="002F2BD0" w:rsidP="00926F42">
            <w:pPr>
              <w:spacing w:line="240" w:lineRule="auto"/>
              <w:jc w:val="right"/>
              <w:rPr>
                <w:rFonts w:ascii="Cambria" w:eastAsia="Times New Roman" w:hAnsi="Cambria"/>
                <w:b/>
                <w:bCs/>
                <w:color w:val="000000"/>
                <w:kern w:val="0"/>
                <w:sz w:val="16"/>
                <w:szCs w:val="16"/>
                <w14:ligatures w14:val="none"/>
              </w:rPr>
            </w:pPr>
            <w:r w:rsidRPr="00C14F75">
              <w:rPr>
                <w:rFonts w:ascii="Cambria" w:hAnsi="Cambria"/>
                <w:b/>
                <w:color w:val="000000"/>
                <w:sz w:val="16"/>
                <w:szCs w:val="16"/>
              </w:rPr>
              <w:t>71.678,49 €</w:t>
            </w:r>
          </w:p>
        </w:tc>
      </w:tr>
      <w:tr w:rsidR="002F2BD0" w:rsidRPr="00C14F75" w14:paraId="0D4FD4AA" w14:textId="77777777" w:rsidTr="00926F42">
        <w:trPr>
          <w:trHeight w:val="210"/>
        </w:trPr>
        <w:tc>
          <w:tcPr>
            <w:tcW w:w="4280" w:type="dxa"/>
            <w:tcBorders>
              <w:top w:val="nil"/>
              <w:left w:val="nil"/>
              <w:bottom w:val="nil"/>
              <w:right w:val="nil"/>
            </w:tcBorders>
            <w:noWrap/>
            <w:vAlign w:val="bottom"/>
            <w:hideMark/>
          </w:tcPr>
          <w:p w14:paraId="42CD9522" w14:textId="77777777" w:rsidR="002F2BD0" w:rsidRPr="00C14F75" w:rsidRDefault="002F2BD0" w:rsidP="00926F42">
            <w:pPr>
              <w:spacing w:line="240" w:lineRule="auto"/>
              <w:jc w:val="right"/>
              <w:rPr>
                <w:rFonts w:ascii="Cambria" w:eastAsia="Times New Roman" w:hAnsi="Cambria"/>
                <w:b/>
                <w:bCs/>
                <w:color w:val="000000"/>
                <w:kern w:val="0"/>
                <w:sz w:val="16"/>
                <w:szCs w:val="16"/>
                <w:lang w:eastAsia="es-ES"/>
                <w14:ligatures w14:val="none"/>
              </w:rPr>
            </w:pPr>
          </w:p>
        </w:tc>
        <w:tc>
          <w:tcPr>
            <w:tcW w:w="1240" w:type="dxa"/>
            <w:tcBorders>
              <w:top w:val="nil"/>
              <w:left w:val="nil"/>
              <w:bottom w:val="nil"/>
              <w:right w:val="nil"/>
            </w:tcBorders>
            <w:noWrap/>
            <w:vAlign w:val="bottom"/>
            <w:hideMark/>
          </w:tcPr>
          <w:p w14:paraId="63DF21CD" w14:textId="77777777" w:rsidR="002F2BD0" w:rsidRPr="00C14F75" w:rsidRDefault="002F2BD0" w:rsidP="00926F42">
            <w:pPr>
              <w:spacing w:line="240" w:lineRule="auto"/>
              <w:rPr>
                <w:rFonts w:ascii="Cambria" w:eastAsia="Times New Roman" w:hAnsi="Cambria"/>
                <w:kern w:val="0"/>
                <w:sz w:val="16"/>
                <w:szCs w:val="16"/>
                <w:lang w:eastAsia="es-ES"/>
                <w14:ligatures w14:val="none"/>
              </w:rPr>
            </w:pPr>
          </w:p>
        </w:tc>
        <w:tc>
          <w:tcPr>
            <w:tcW w:w="1240" w:type="dxa"/>
            <w:tcBorders>
              <w:top w:val="nil"/>
              <w:left w:val="nil"/>
              <w:bottom w:val="nil"/>
              <w:right w:val="nil"/>
            </w:tcBorders>
            <w:noWrap/>
            <w:vAlign w:val="bottom"/>
            <w:hideMark/>
          </w:tcPr>
          <w:p w14:paraId="02209742" w14:textId="77777777" w:rsidR="002F2BD0" w:rsidRPr="00C14F75" w:rsidRDefault="002F2BD0" w:rsidP="00926F42">
            <w:pPr>
              <w:spacing w:line="240" w:lineRule="auto"/>
              <w:rPr>
                <w:rFonts w:ascii="Cambria" w:eastAsia="Times New Roman" w:hAnsi="Cambria"/>
                <w:kern w:val="0"/>
                <w:sz w:val="16"/>
                <w:szCs w:val="16"/>
                <w:lang w:eastAsia="es-ES"/>
                <w14:ligatures w14:val="none"/>
              </w:rPr>
            </w:pPr>
          </w:p>
        </w:tc>
        <w:tc>
          <w:tcPr>
            <w:tcW w:w="1240" w:type="dxa"/>
            <w:tcBorders>
              <w:top w:val="nil"/>
              <w:left w:val="nil"/>
              <w:bottom w:val="nil"/>
              <w:right w:val="nil"/>
            </w:tcBorders>
            <w:noWrap/>
            <w:vAlign w:val="bottom"/>
            <w:hideMark/>
          </w:tcPr>
          <w:p w14:paraId="37577407" w14:textId="77777777" w:rsidR="002F2BD0" w:rsidRPr="00C14F75" w:rsidRDefault="002F2BD0" w:rsidP="00926F42">
            <w:pPr>
              <w:spacing w:line="240" w:lineRule="auto"/>
              <w:rPr>
                <w:rFonts w:ascii="Cambria" w:eastAsia="Times New Roman" w:hAnsi="Cambria"/>
                <w:kern w:val="0"/>
                <w:sz w:val="16"/>
                <w:szCs w:val="16"/>
                <w:lang w:eastAsia="es-ES"/>
                <w14:ligatures w14:val="none"/>
              </w:rPr>
            </w:pPr>
          </w:p>
        </w:tc>
        <w:tc>
          <w:tcPr>
            <w:tcW w:w="1240" w:type="dxa"/>
            <w:tcBorders>
              <w:top w:val="nil"/>
              <w:left w:val="nil"/>
              <w:bottom w:val="nil"/>
              <w:right w:val="nil"/>
            </w:tcBorders>
          </w:tcPr>
          <w:p w14:paraId="310AFB1A" w14:textId="77777777" w:rsidR="002F2BD0" w:rsidRPr="00C14F75" w:rsidRDefault="002F2BD0" w:rsidP="00926F42">
            <w:pPr>
              <w:spacing w:line="240" w:lineRule="auto"/>
              <w:rPr>
                <w:rFonts w:ascii="Cambria" w:eastAsia="Times New Roman" w:hAnsi="Cambria"/>
                <w:kern w:val="0"/>
                <w:sz w:val="16"/>
                <w:szCs w:val="16"/>
                <w:lang w:eastAsia="es-ES"/>
                <w14:ligatures w14:val="none"/>
              </w:rPr>
            </w:pPr>
          </w:p>
        </w:tc>
      </w:tr>
      <w:tr w:rsidR="002F2BD0" w:rsidRPr="00C14F75" w14:paraId="7473C86B" w14:textId="77777777" w:rsidTr="00926F42">
        <w:trPr>
          <w:trHeight w:val="210"/>
        </w:trPr>
        <w:tc>
          <w:tcPr>
            <w:tcW w:w="4280" w:type="dxa"/>
            <w:tcBorders>
              <w:top w:val="single" w:sz="4" w:space="0" w:color="auto"/>
              <w:left w:val="single" w:sz="4" w:space="0" w:color="auto"/>
              <w:bottom w:val="single" w:sz="4" w:space="0" w:color="auto"/>
              <w:right w:val="single" w:sz="4" w:space="0" w:color="auto"/>
            </w:tcBorders>
            <w:noWrap/>
            <w:vAlign w:val="bottom"/>
            <w:hideMark/>
          </w:tcPr>
          <w:p w14:paraId="4A9E246C" w14:textId="77777777" w:rsidR="002F2BD0" w:rsidRPr="00C14F75" w:rsidRDefault="002F2BD0" w:rsidP="00926F42">
            <w:pPr>
              <w:spacing w:line="240" w:lineRule="auto"/>
              <w:rPr>
                <w:rFonts w:ascii="Cambria" w:eastAsia="Times New Roman" w:hAnsi="Cambria"/>
                <w:b/>
                <w:bCs/>
                <w:kern w:val="0"/>
                <w:sz w:val="16"/>
                <w:szCs w:val="16"/>
                <w14:ligatures w14:val="none"/>
              </w:rPr>
            </w:pPr>
            <w:r w:rsidRPr="00C14F75">
              <w:rPr>
                <w:rFonts w:ascii="Cambria" w:hAnsi="Cambria"/>
                <w:b/>
                <w:sz w:val="16"/>
                <w:szCs w:val="16"/>
              </w:rPr>
              <w:t>Financement</w:t>
            </w:r>
          </w:p>
        </w:tc>
        <w:tc>
          <w:tcPr>
            <w:tcW w:w="1240" w:type="dxa"/>
            <w:tcBorders>
              <w:top w:val="single" w:sz="4" w:space="0" w:color="auto"/>
              <w:left w:val="nil"/>
              <w:bottom w:val="single" w:sz="4" w:space="0" w:color="auto"/>
              <w:right w:val="single" w:sz="4" w:space="0" w:color="auto"/>
            </w:tcBorders>
            <w:noWrap/>
            <w:vAlign w:val="bottom"/>
            <w:hideMark/>
          </w:tcPr>
          <w:p w14:paraId="2FE81296"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2022</w:t>
            </w:r>
          </w:p>
        </w:tc>
        <w:tc>
          <w:tcPr>
            <w:tcW w:w="1240" w:type="dxa"/>
            <w:tcBorders>
              <w:top w:val="single" w:sz="4" w:space="0" w:color="auto"/>
              <w:left w:val="nil"/>
              <w:bottom w:val="single" w:sz="4" w:space="0" w:color="auto"/>
              <w:right w:val="single" w:sz="4" w:space="0" w:color="auto"/>
            </w:tcBorders>
            <w:noWrap/>
            <w:vAlign w:val="bottom"/>
            <w:hideMark/>
          </w:tcPr>
          <w:p w14:paraId="751DC5AD"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2023</w:t>
            </w:r>
          </w:p>
        </w:tc>
        <w:tc>
          <w:tcPr>
            <w:tcW w:w="1240" w:type="dxa"/>
            <w:tcBorders>
              <w:top w:val="single" w:sz="4" w:space="0" w:color="auto"/>
              <w:left w:val="nil"/>
              <w:bottom w:val="single" w:sz="4" w:space="0" w:color="auto"/>
              <w:right w:val="single" w:sz="4" w:space="0" w:color="auto"/>
            </w:tcBorders>
            <w:noWrap/>
            <w:vAlign w:val="bottom"/>
            <w:hideMark/>
          </w:tcPr>
          <w:p w14:paraId="12357F1A"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2024</w:t>
            </w:r>
          </w:p>
        </w:tc>
        <w:tc>
          <w:tcPr>
            <w:tcW w:w="1240" w:type="dxa"/>
            <w:tcBorders>
              <w:top w:val="single" w:sz="4" w:space="0" w:color="auto"/>
              <w:left w:val="nil"/>
              <w:bottom w:val="single" w:sz="4" w:space="0" w:color="auto"/>
              <w:right w:val="single" w:sz="4" w:space="0" w:color="auto"/>
            </w:tcBorders>
          </w:tcPr>
          <w:p w14:paraId="2959C8A9"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2025</w:t>
            </w:r>
          </w:p>
        </w:tc>
      </w:tr>
      <w:tr w:rsidR="002F2BD0" w:rsidRPr="00C14F75" w14:paraId="1056F7F0"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18DCA696"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Budget ICCAT</w:t>
            </w:r>
          </w:p>
        </w:tc>
        <w:tc>
          <w:tcPr>
            <w:tcW w:w="1240" w:type="dxa"/>
            <w:tcBorders>
              <w:top w:val="nil"/>
              <w:left w:val="nil"/>
              <w:bottom w:val="single" w:sz="4" w:space="0" w:color="auto"/>
              <w:right w:val="single" w:sz="4" w:space="0" w:color="auto"/>
            </w:tcBorders>
            <w:noWrap/>
            <w:vAlign w:val="bottom"/>
            <w:hideMark/>
          </w:tcPr>
          <w:p w14:paraId="63EF89C1"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240" w:type="dxa"/>
            <w:tcBorders>
              <w:top w:val="nil"/>
              <w:left w:val="nil"/>
              <w:bottom w:val="single" w:sz="4" w:space="0" w:color="auto"/>
              <w:right w:val="single" w:sz="4" w:space="0" w:color="auto"/>
            </w:tcBorders>
            <w:noWrap/>
            <w:vAlign w:val="bottom"/>
            <w:hideMark/>
          </w:tcPr>
          <w:p w14:paraId="778492F7"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240" w:type="dxa"/>
            <w:tcBorders>
              <w:top w:val="nil"/>
              <w:left w:val="nil"/>
              <w:bottom w:val="single" w:sz="4" w:space="0" w:color="auto"/>
              <w:right w:val="single" w:sz="4" w:space="0" w:color="auto"/>
            </w:tcBorders>
            <w:noWrap/>
            <w:vAlign w:val="bottom"/>
            <w:hideMark/>
          </w:tcPr>
          <w:p w14:paraId="3407167A"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240" w:type="dxa"/>
            <w:tcBorders>
              <w:top w:val="single" w:sz="4" w:space="0" w:color="auto"/>
              <w:left w:val="single" w:sz="4" w:space="0" w:color="auto"/>
              <w:bottom w:val="single" w:sz="4" w:space="0" w:color="auto"/>
              <w:right w:val="single" w:sz="4" w:space="0" w:color="auto"/>
            </w:tcBorders>
            <w:vAlign w:val="bottom"/>
          </w:tcPr>
          <w:p w14:paraId="0EF60CD5"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r>
      <w:tr w:rsidR="002F2BD0" w:rsidRPr="00C14F75" w14:paraId="0E59D204"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73725A45"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Fonds de roulement</w:t>
            </w:r>
          </w:p>
        </w:tc>
        <w:tc>
          <w:tcPr>
            <w:tcW w:w="1240" w:type="dxa"/>
            <w:tcBorders>
              <w:top w:val="nil"/>
              <w:left w:val="nil"/>
              <w:bottom w:val="single" w:sz="4" w:space="0" w:color="auto"/>
              <w:right w:val="single" w:sz="4" w:space="0" w:color="auto"/>
            </w:tcBorders>
            <w:noWrap/>
            <w:vAlign w:val="bottom"/>
            <w:hideMark/>
          </w:tcPr>
          <w:p w14:paraId="04FE1017"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98.322,52 €</w:t>
            </w:r>
          </w:p>
        </w:tc>
        <w:tc>
          <w:tcPr>
            <w:tcW w:w="1240" w:type="dxa"/>
            <w:tcBorders>
              <w:top w:val="nil"/>
              <w:left w:val="nil"/>
              <w:bottom w:val="single" w:sz="4" w:space="0" w:color="auto"/>
              <w:right w:val="single" w:sz="4" w:space="0" w:color="auto"/>
            </w:tcBorders>
            <w:noWrap/>
            <w:vAlign w:val="bottom"/>
            <w:hideMark/>
          </w:tcPr>
          <w:p w14:paraId="21BC021F"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477.732,54 €</w:t>
            </w:r>
          </w:p>
        </w:tc>
        <w:tc>
          <w:tcPr>
            <w:tcW w:w="1240" w:type="dxa"/>
            <w:tcBorders>
              <w:top w:val="nil"/>
              <w:left w:val="nil"/>
              <w:bottom w:val="single" w:sz="4" w:space="0" w:color="auto"/>
              <w:right w:val="single" w:sz="4" w:space="0" w:color="auto"/>
            </w:tcBorders>
            <w:noWrap/>
            <w:vAlign w:val="bottom"/>
            <w:hideMark/>
          </w:tcPr>
          <w:p w14:paraId="44AA28D7"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342.632,74 €</w:t>
            </w:r>
          </w:p>
        </w:tc>
        <w:tc>
          <w:tcPr>
            <w:tcW w:w="1240" w:type="dxa"/>
            <w:tcBorders>
              <w:top w:val="nil"/>
              <w:left w:val="single" w:sz="4" w:space="0" w:color="auto"/>
              <w:bottom w:val="single" w:sz="4" w:space="0" w:color="auto"/>
              <w:right w:val="single" w:sz="4" w:space="0" w:color="auto"/>
            </w:tcBorders>
            <w:vAlign w:val="bottom"/>
          </w:tcPr>
          <w:p w14:paraId="4EEDA82E"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66.323,14 €</w:t>
            </w:r>
          </w:p>
        </w:tc>
      </w:tr>
      <w:tr w:rsidR="002F2BD0" w:rsidRPr="00C14F75" w14:paraId="1691D3A6"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26DAAD1C"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Financement pays hôte</w:t>
            </w:r>
          </w:p>
        </w:tc>
        <w:tc>
          <w:tcPr>
            <w:tcW w:w="1240" w:type="dxa"/>
            <w:tcBorders>
              <w:top w:val="nil"/>
              <w:left w:val="nil"/>
              <w:bottom w:val="single" w:sz="4" w:space="0" w:color="auto"/>
              <w:right w:val="single" w:sz="4" w:space="0" w:color="auto"/>
            </w:tcBorders>
            <w:noWrap/>
            <w:vAlign w:val="bottom"/>
            <w:hideMark/>
          </w:tcPr>
          <w:p w14:paraId="2E2FD3DB"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207.564,91 €</w:t>
            </w:r>
          </w:p>
        </w:tc>
        <w:tc>
          <w:tcPr>
            <w:tcW w:w="1240" w:type="dxa"/>
            <w:tcBorders>
              <w:top w:val="nil"/>
              <w:left w:val="nil"/>
              <w:bottom w:val="single" w:sz="4" w:space="0" w:color="auto"/>
              <w:right w:val="single" w:sz="4" w:space="0" w:color="auto"/>
            </w:tcBorders>
            <w:noWrap/>
            <w:vAlign w:val="bottom"/>
            <w:hideMark/>
          </w:tcPr>
          <w:p w14:paraId="7BDF3360"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240" w:type="dxa"/>
            <w:tcBorders>
              <w:top w:val="nil"/>
              <w:left w:val="nil"/>
              <w:bottom w:val="single" w:sz="4" w:space="0" w:color="auto"/>
              <w:right w:val="single" w:sz="4" w:space="0" w:color="auto"/>
            </w:tcBorders>
            <w:noWrap/>
            <w:vAlign w:val="bottom"/>
            <w:hideMark/>
          </w:tcPr>
          <w:p w14:paraId="3CC2DA45"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240" w:type="dxa"/>
            <w:tcBorders>
              <w:top w:val="nil"/>
              <w:left w:val="single" w:sz="4" w:space="0" w:color="auto"/>
              <w:bottom w:val="single" w:sz="4" w:space="0" w:color="auto"/>
              <w:right w:val="single" w:sz="4" w:space="0" w:color="auto"/>
            </w:tcBorders>
            <w:vAlign w:val="bottom"/>
          </w:tcPr>
          <w:p w14:paraId="1A3C4E3A"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5.355,35 €</w:t>
            </w:r>
          </w:p>
        </w:tc>
      </w:tr>
      <w:tr w:rsidR="002F2BD0" w:rsidRPr="00C14F75" w14:paraId="528373A9"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73715334" w14:textId="77777777" w:rsidR="002F2BD0" w:rsidRPr="00C14F75" w:rsidRDefault="002F2BD0" w:rsidP="00926F42">
            <w:pPr>
              <w:spacing w:line="240" w:lineRule="auto"/>
              <w:rPr>
                <w:rFonts w:ascii="Cambria" w:eastAsia="Times New Roman" w:hAnsi="Cambria"/>
                <w:b/>
                <w:bCs/>
                <w:kern w:val="0"/>
                <w:sz w:val="16"/>
                <w:szCs w:val="16"/>
                <w14:ligatures w14:val="none"/>
              </w:rPr>
            </w:pPr>
            <w:r w:rsidRPr="00C14F75">
              <w:rPr>
                <w:rFonts w:ascii="Cambria" w:hAnsi="Cambria"/>
                <w:b/>
                <w:sz w:val="16"/>
                <w:szCs w:val="16"/>
              </w:rPr>
              <w:t>TOTAL</w:t>
            </w:r>
          </w:p>
        </w:tc>
        <w:tc>
          <w:tcPr>
            <w:tcW w:w="1240" w:type="dxa"/>
            <w:tcBorders>
              <w:top w:val="nil"/>
              <w:left w:val="nil"/>
              <w:bottom w:val="single" w:sz="4" w:space="0" w:color="auto"/>
              <w:right w:val="single" w:sz="4" w:space="0" w:color="auto"/>
            </w:tcBorders>
            <w:noWrap/>
            <w:vAlign w:val="bottom"/>
            <w:hideMark/>
          </w:tcPr>
          <w:p w14:paraId="5D91F22B"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305.887,43 €</w:t>
            </w:r>
          </w:p>
        </w:tc>
        <w:tc>
          <w:tcPr>
            <w:tcW w:w="1240" w:type="dxa"/>
            <w:tcBorders>
              <w:top w:val="nil"/>
              <w:left w:val="nil"/>
              <w:bottom w:val="single" w:sz="4" w:space="0" w:color="auto"/>
              <w:right w:val="single" w:sz="4" w:space="0" w:color="auto"/>
            </w:tcBorders>
            <w:noWrap/>
            <w:vAlign w:val="bottom"/>
            <w:hideMark/>
          </w:tcPr>
          <w:p w14:paraId="43043443"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477.732,54 €</w:t>
            </w:r>
          </w:p>
        </w:tc>
        <w:tc>
          <w:tcPr>
            <w:tcW w:w="1240" w:type="dxa"/>
            <w:tcBorders>
              <w:top w:val="nil"/>
              <w:left w:val="nil"/>
              <w:bottom w:val="single" w:sz="4" w:space="0" w:color="auto"/>
              <w:right w:val="single" w:sz="4" w:space="0" w:color="auto"/>
            </w:tcBorders>
            <w:noWrap/>
            <w:vAlign w:val="bottom"/>
            <w:hideMark/>
          </w:tcPr>
          <w:p w14:paraId="1355C39C"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342.632,74 €</w:t>
            </w:r>
          </w:p>
        </w:tc>
        <w:tc>
          <w:tcPr>
            <w:tcW w:w="1240" w:type="dxa"/>
            <w:tcBorders>
              <w:top w:val="nil"/>
              <w:left w:val="single" w:sz="4" w:space="0" w:color="auto"/>
              <w:bottom w:val="single" w:sz="4" w:space="0" w:color="auto"/>
              <w:right w:val="single" w:sz="4" w:space="0" w:color="auto"/>
            </w:tcBorders>
            <w:vAlign w:val="bottom"/>
          </w:tcPr>
          <w:p w14:paraId="5C3E0645"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71.678,49 €</w:t>
            </w:r>
          </w:p>
        </w:tc>
      </w:tr>
    </w:tbl>
    <w:p w14:paraId="44409CBC" w14:textId="65C56014" w:rsidR="002F2BD0" w:rsidRPr="00C14F75" w:rsidRDefault="002F2BD0" w:rsidP="002F2BD0">
      <w:pPr>
        <w:rPr>
          <w:rFonts w:ascii="Cambria" w:eastAsia="Times New Roman" w:hAnsi="Cambria"/>
          <w:bCs/>
          <w:kern w:val="0"/>
          <w:sz w:val="20"/>
          <w:szCs w:val="20"/>
          <w14:ligatures w14:val="none"/>
        </w:rPr>
      </w:pPr>
    </w:p>
    <w:p w14:paraId="7DC9C337" w14:textId="77777777" w:rsidR="002F2BD0" w:rsidRPr="00C14F75" w:rsidRDefault="002F2BD0" w:rsidP="002F2BD0">
      <w:pPr>
        <w:widowControl w:val="0"/>
        <w:numPr>
          <w:ilvl w:val="0"/>
          <w:numId w:val="10"/>
        </w:numPr>
        <w:autoSpaceDE w:val="0"/>
        <w:autoSpaceDN w:val="0"/>
        <w:adjustRightInd w:val="0"/>
        <w:spacing w:line="240" w:lineRule="auto"/>
        <w:ind w:left="426" w:hanging="426"/>
        <w:contextualSpacing/>
        <w:jc w:val="both"/>
        <w:rPr>
          <w:rFonts w:ascii="Cambria" w:eastAsia="Times New Roman" w:hAnsi="Cambria"/>
          <w:b/>
          <w:bCs/>
          <w:kern w:val="0"/>
          <w:sz w:val="20"/>
          <w:szCs w:val="20"/>
          <w14:ligatures w14:val="none"/>
        </w:rPr>
      </w:pPr>
      <w:r w:rsidRPr="00C14F75">
        <w:rPr>
          <w:rFonts w:ascii="Cambria" w:hAnsi="Cambria"/>
          <w:b/>
          <w:bCs/>
          <w:sz w:val="20"/>
          <w:szCs w:val="20"/>
        </w:rPr>
        <w:t>Réunion annuelle du SCRS</w:t>
      </w:r>
    </w:p>
    <w:p w14:paraId="40531CE7" w14:textId="77777777" w:rsidR="002F2BD0" w:rsidRPr="00C14F75" w:rsidRDefault="002F2BD0" w:rsidP="002F2BD0">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tbl>
      <w:tblPr>
        <w:tblW w:w="9350" w:type="dxa"/>
        <w:tblCellMar>
          <w:left w:w="70" w:type="dxa"/>
          <w:right w:w="70" w:type="dxa"/>
        </w:tblCellMar>
        <w:tblLook w:val="04A0" w:firstRow="1" w:lastRow="0" w:firstColumn="1" w:lastColumn="0" w:noHBand="0" w:noVBand="1"/>
      </w:tblPr>
      <w:tblGrid>
        <w:gridCol w:w="4686"/>
        <w:gridCol w:w="1166"/>
        <w:gridCol w:w="1166"/>
        <w:gridCol w:w="1166"/>
        <w:gridCol w:w="1166"/>
      </w:tblGrid>
      <w:tr w:rsidR="002F2BD0" w:rsidRPr="00C14F75" w14:paraId="00B71F90" w14:textId="77777777" w:rsidTr="00926F42">
        <w:trPr>
          <w:trHeight w:val="210"/>
        </w:trPr>
        <w:tc>
          <w:tcPr>
            <w:tcW w:w="4686" w:type="dxa"/>
            <w:tcBorders>
              <w:top w:val="single" w:sz="4" w:space="0" w:color="auto"/>
              <w:left w:val="single" w:sz="4" w:space="0" w:color="auto"/>
              <w:bottom w:val="single" w:sz="4" w:space="0" w:color="auto"/>
              <w:right w:val="single" w:sz="4" w:space="0" w:color="auto"/>
            </w:tcBorders>
            <w:noWrap/>
            <w:vAlign w:val="bottom"/>
            <w:hideMark/>
          </w:tcPr>
          <w:p w14:paraId="4F889093" w14:textId="77777777" w:rsidR="002F2BD0" w:rsidRPr="00C14F75" w:rsidRDefault="002F2BD0" w:rsidP="00926F42">
            <w:pPr>
              <w:spacing w:line="240" w:lineRule="auto"/>
              <w:rPr>
                <w:rFonts w:ascii="Cambria" w:eastAsia="Times New Roman" w:hAnsi="Cambria"/>
                <w:b/>
                <w:bCs/>
                <w:kern w:val="0"/>
                <w:sz w:val="16"/>
                <w:szCs w:val="16"/>
                <w14:ligatures w14:val="none"/>
              </w:rPr>
            </w:pPr>
            <w:r w:rsidRPr="00C14F75">
              <w:rPr>
                <w:rFonts w:ascii="Cambria" w:hAnsi="Cambria"/>
                <w:b/>
                <w:sz w:val="16"/>
                <w:szCs w:val="16"/>
              </w:rPr>
              <w:t>FRAIS RÉUNION ANNUELLE DU SCRS</w:t>
            </w:r>
          </w:p>
        </w:tc>
        <w:tc>
          <w:tcPr>
            <w:tcW w:w="1166" w:type="dxa"/>
            <w:tcBorders>
              <w:top w:val="single" w:sz="4" w:space="0" w:color="auto"/>
              <w:left w:val="nil"/>
              <w:bottom w:val="single" w:sz="4" w:space="0" w:color="auto"/>
              <w:right w:val="single" w:sz="4" w:space="0" w:color="auto"/>
            </w:tcBorders>
            <w:noWrap/>
            <w:vAlign w:val="bottom"/>
            <w:hideMark/>
          </w:tcPr>
          <w:p w14:paraId="451F3C41"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2022</w:t>
            </w:r>
          </w:p>
        </w:tc>
        <w:tc>
          <w:tcPr>
            <w:tcW w:w="1166" w:type="dxa"/>
            <w:tcBorders>
              <w:top w:val="single" w:sz="4" w:space="0" w:color="auto"/>
              <w:left w:val="nil"/>
              <w:bottom w:val="single" w:sz="4" w:space="0" w:color="auto"/>
              <w:right w:val="single" w:sz="4" w:space="0" w:color="auto"/>
            </w:tcBorders>
            <w:noWrap/>
            <w:vAlign w:val="bottom"/>
            <w:hideMark/>
          </w:tcPr>
          <w:p w14:paraId="5A57762F"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2023</w:t>
            </w:r>
          </w:p>
        </w:tc>
        <w:tc>
          <w:tcPr>
            <w:tcW w:w="1166" w:type="dxa"/>
            <w:tcBorders>
              <w:top w:val="single" w:sz="4" w:space="0" w:color="auto"/>
              <w:left w:val="nil"/>
              <w:bottom w:val="single" w:sz="4" w:space="0" w:color="auto"/>
              <w:right w:val="single" w:sz="4" w:space="0" w:color="auto"/>
            </w:tcBorders>
            <w:noWrap/>
            <w:vAlign w:val="bottom"/>
            <w:hideMark/>
          </w:tcPr>
          <w:p w14:paraId="685DCA7B"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2024</w:t>
            </w:r>
          </w:p>
        </w:tc>
        <w:tc>
          <w:tcPr>
            <w:tcW w:w="1166" w:type="dxa"/>
            <w:tcBorders>
              <w:top w:val="single" w:sz="4" w:space="0" w:color="auto"/>
              <w:left w:val="nil"/>
              <w:bottom w:val="single" w:sz="4" w:space="0" w:color="auto"/>
              <w:right w:val="single" w:sz="4" w:space="0" w:color="auto"/>
            </w:tcBorders>
          </w:tcPr>
          <w:p w14:paraId="712DAF9D"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2025</w:t>
            </w:r>
          </w:p>
        </w:tc>
      </w:tr>
      <w:tr w:rsidR="002F2BD0" w:rsidRPr="00C14F75" w14:paraId="53F0AEF1"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0C427ECE" w14:textId="77777777" w:rsidR="002F2BD0" w:rsidRPr="00C14F75" w:rsidRDefault="002F2BD0" w:rsidP="00926F42">
            <w:pPr>
              <w:spacing w:line="240" w:lineRule="auto"/>
              <w:rPr>
                <w:rFonts w:ascii="Cambria" w:eastAsia="Times New Roman" w:hAnsi="Cambria"/>
                <w:b/>
                <w:bCs/>
                <w:kern w:val="0"/>
                <w:sz w:val="16"/>
                <w:szCs w:val="16"/>
                <w14:ligatures w14:val="none"/>
              </w:rPr>
            </w:pPr>
            <w:r w:rsidRPr="00C14F75">
              <w:rPr>
                <w:rFonts w:ascii="Cambria" w:hAnsi="Cambria"/>
                <w:b/>
                <w:sz w:val="16"/>
                <w:szCs w:val="16"/>
              </w:rPr>
              <w:t xml:space="preserve">Préparation de la réunion </w:t>
            </w:r>
          </w:p>
        </w:tc>
        <w:tc>
          <w:tcPr>
            <w:tcW w:w="1166" w:type="dxa"/>
            <w:tcBorders>
              <w:top w:val="nil"/>
              <w:left w:val="nil"/>
              <w:bottom w:val="single" w:sz="4" w:space="0" w:color="auto"/>
              <w:right w:val="single" w:sz="4" w:space="0" w:color="auto"/>
            </w:tcBorders>
            <w:noWrap/>
            <w:vAlign w:val="bottom"/>
            <w:hideMark/>
          </w:tcPr>
          <w:p w14:paraId="6E074DBF"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293E8479"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5E6CDD5D"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single" w:sz="4" w:space="0" w:color="auto"/>
              <w:left w:val="single" w:sz="4" w:space="0" w:color="auto"/>
              <w:bottom w:val="single" w:sz="4" w:space="0" w:color="auto"/>
              <w:right w:val="single" w:sz="4" w:space="0" w:color="auto"/>
            </w:tcBorders>
            <w:vAlign w:val="bottom"/>
          </w:tcPr>
          <w:p w14:paraId="11751699"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 </w:t>
            </w:r>
          </w:p>
        </w:tc>
      </w:tr>
      <w:tr w:rsidR="002F2BD0" w:rsidRPr="00C14F75" w14:paraId="638BC153"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537438B4" w14:textId="77777777" w:rsidR="002F2BD0" w:rsidRPr="00C14F75" w:rsidRDefault="002F2BD0" w:rsidP="00926F42">
            <w:pPr>
              <w:spacing w:line="240" w:lineRule="auto"/>
              <w:rPr>
                <w:rFonts w:ascii="Cambria" w:eastAsia="Times New Roman" w:hAnsi="Cambria"/>
                <w:b/>
                <w:bCs/>
                <w:kern w:val="0"/>
                <w:sz w:val="16"/>
                <w:szCs w:val="16"/>
                <w14:ligatures w14:val="none"/>
              </w:rPr>
            </w:pPr>
            <w:r w:rsidRPr="00C14F75">
              <w:rPr>
                <w:rFonts w:ascii="Cambria" w:hAnsi="Cambria"/>
                <w:b/>
                <w:sz w:val="16"/>
                <w:szCs w:val="16"/>
              </w:rPr>
              <w:t>Secrétariat</w:t>
            </w:r>
          </w:p>
        </w:tc>
        <w:tc>
          <w:tcPr>
            <w:tcW w:w="1166" w:type="dxa"/>
            <w:tcBorders>
              <w:top w:val="nil"/>
              <w:left w:val="nil"/>
              <w:bottom w:val="single" w:sz="4" w:space="0" w:color="auto"/>
              <w:right w:val="single" w:sz="4" w:space="0" w:color="auto"/>
            </w:tcBorders>
            <w:noWrap/>
            <w:vAlign w:val="bottom"/>
            <w:hideMark/>
          </w:tcPr>
          <w:p w14:paraId="2CB03379"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7EB379E0"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46578D2C"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single" w:sz="4" w:space="0" w:color="auto"/>
              <w:bottom w:val="single" w:sz="4" w:space="0" w:color="auto"/>
              <w:right w:val="single" w:sz="4" w:space="0" w:color="auto"/>
            </w:tcBorders>
            <w:vAlign w:val="bottom"/>
          </w:tcPr>
          <w:p w14:paraId="27CFA222"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 </w:t>
            </w:r>
          </w:p>
        </w:tc>
      </w:tr>
      <w:tr w:rsidR="002F2BD0" w:rsidRPr="00C14F75" w14:paraId="6515F2A2"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0384783B"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Voyages</w:t>
            </w:r>
          </w:p>
        </w:tc>
        <w:tc>
          <w:tcPr>
            <w:tcW w:w="1166" w:type="dxa"/>
            <w:tcBorders>
              <w:top w:val="nil"/>
              <w:left w:val="nil"/>
              <w:bottom w:val="single" w:sz="4" w:space="0" w:color="auto"/>
              <w:right w:val="single" w:sz="4" w:space="0" w:color="auto"/>
            </w:tcBorders>
            <w:noWrap/>
            <w:vAlign w:val="bottom"/>
            <w:hideMark/>
          </w:tcPr>
          <w:p w14:paraId="0C051234"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39981328"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1A23BD33"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single" w:sz="4" w:space="0" w:color="auto"/>
              <w:bottom w:val="single" w:sz="4" w:space="0" w:color="auto"/>
              <w:right w:val="single" w:sz="4" w:space="0" w:color="auto"/>
            </w:tcBorders>
            <w:vAlign w:val="bottom"/>
          </w:tcPr>
          <w:p w14:paraId="681E14EF"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 </w:t>
            </w:r>
          </w:p>
        </w:tc>
      </w:tr>
      <w:tr w:rsidR="002F2BD0" w:rsidRPr="00C14F75" w14:paraId="4E7F3F1C"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160A1A94"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Hôtel</w:t>
            </w:r>
          </w:p>
        </w:tc>
        <w:tc>
          <w:tcPr>
            <w:tcW w:w="1166" w:type="dxa"/>
            <w:tcBorders>
              <w:top w:val="nil"/>
              <w:left w:val="nil"/>
              <w:bottom w:val="single" w:sz="4" w:space="0" w:color="auto"/>
              <w:right w:val="single" w:sz="4" w:space="0" w:color="auto"/>
            </w:tcBorders>
            <w:noWrap/>
            <w:vAlign w:val="bottom"/>
            <w:hideMark/>
          </w:tcPr>
          <w:p w14:paraId="1CAA5E8F"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4EFA4FAB"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73CF240A"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single" w:sz="4" w:space="0" w:color="auto"/>
              <w:bottom w:val="single" w:sz="4" w:space="0" w:color="auto"/>
              <w:right w:val="single" w:sz="4" w:space="0" w:color="auto"/>
            </w:tcBorders>
            <w:vAlign w:val="bottom"/>
          </w:tcPr>
          <w:p w14:paraId="6CA69A6D"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 </w:t>
            </w:r>
          </w:p>
        </w:tc>
      </w:tr>
      <w:tr w:rsidR="002F2BD0" w:rsidRPr="00C14F75" w14:paraId="1DBFFB74"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02A4E43A"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color w:val="000000"/>
                <w:sz w:val="16"/>
                <w:szCs w:val="16"/>
              </w:rPr>
              <w:t>Indemnités journalières</w:t>
            </w:r>
          </w:p>
        </w:tc>
        <w:tc>
          <w:tcPr>
            <w:tcW w:w="1166" w:type="dxa"/>
            <w:tcBorders>
              <w:top w:val="nil"/>
              <w:left w:val="nil"/>
              <w:bottom w:val="single" w:sz="4" w:space="0" w:color="auto"/>
              <w:right w:val="single" w:sz="4" w:space="0" w:color="auto"/>
            </w:tcBorders>
            <w:noWrap/>
            <w:vAlign w:val="bottom"/>
            <w:hideMark/>
          </w:tcPr>
          <w:p w14:paraId="0AD42A63"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086ADCFB"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06AC3875"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single" w:sz="4" w:space="0" w:color="auto"/>
              <w:bottom w:val="single" w:sz="4" w:space="0" w:color="auto"/>
              <w:right w:val="single" w:sz="4" w:space="0" w:color="auto"/>
            </w:tcBorders>
            <w:vAlign w:val="bottom"/>
          </w:tcPr>
          <w:p w14:paraId="17FE9C54"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 </w:t>
            </w:r>
          </w:p>
        </w:tc>
      </w:tr>
      <w:tr w:rsidR="002F2BD0" w:rsidRPr="00C14F75" w14:paraId="74A191C5"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691E5D87"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Frais de transport</w:t>
            </w:r>
          </w:p>
        </w:tc>
        <w:tc>
          <w:tcPr>
            <w:tcW w:w="1166" w:type="dxa"/>
            <w:tcBorders>
              <w:top w:val="nil"/>
              <w:left w:val="nil"/>
              <w:bottom w:val="single" w:sz="4" w:space="0" w:color="auto"/>
              <w:right w:val="single" w:sz="4" w:space="0" w:color="auto"/>
            </w:tcBorders>
            <w:noWrap/>
            <w:vAlign w:val="bottom"/>
            <w:hideMark/>
          </w:tcPr>
          <w:p w14:paraId="4CF6F812"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1.879,42 €</w:t>
            </w:r>
          </w:p>
        </w:tc>
        <w:tc>
          <w:tcPr>
            <w:tcW w:w="1166" w:type="dxa"/>
            <w:tcBorders>
              <w:top w:val="nil"/>
              <w:left w:val="nil"/>
              <w:bottom w:val="single" w:sz="4" w:space="0" w:color="auto"/>
              <w:right w:val="single" w:sz="4" w:space="0" w:color="auto"/>
            </w:tcBorders>
            <w:noWrap/>
            <w:vAlign w:val="bottom"/>
            <w:hideMark/>
          </w:tcPr>
          <w:p w14:paraId="39979B9D"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1.854,11 €</w:t>
            </w:r>
          </w:p>
        </w:tc>
        <w:tc>
          <w:tcPr>
            <w:tcW w:w="1166" w:type="dxa"/>
            <w:tcBorders>
              <w:top w:val="nil"/>
              <w:left w:val="nil"/>
              <w:bottom w:val="single" w:sz="4" w:space="0" w:color="auto"/>
              <w:right w:val="single" w:sz="4" w:space="0" w:color="auto"/>
            </w:tcBorders>
            <w:noWrap/>
            <w:vAlign w:val="bottom"/>
            <w:hideMark/>
          </w:tcPr>
          <w:p w14:paraId="08399E0C"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1.815,14 €</w:t>
            </w:r>
          </w:p>
        </w:tc>
        <w:tc>
          <w:tcPr>
            <w:tcW w:w="1166" w:type="dxa"/>
            <w:tcBorders>
              <w:top w:val="nil"/>
              <w:left w:val="single" w:sz="4" w:space="0" w:color="auto"/>
              <w:bottom w:val="single" w:sz="4" w:space="0" w:color="auto"/>
              <w:right w:val="single" w:sz="4" w:space="0" w:color="auto"/>
            </w:tcBorders>
            <w:vAlign w:val="bottom"/>
          </w:tcPr>
          <w:p w14:paraId="2570D4D4"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932,19 €</w:t>
            </w:r>
          </w:p>
        </w:tc>
      </w:tr>
      <w:tr w:rsidR="002F2BD0" w:rsidRPr="00C14F75" w14:paraId="75CD7B18"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75621AB7"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Heures supplémentaires</w:t>
            </w:r>
          </w:p>
        </w:tc>
        <w:tc>
          <w:tcPr>
            <w:tcW w:w="1166" w:type="dxa"/>
            <w:tcBorders>
              <w:top w:val="nil"/>
              <w:left w:val="nil"/>
              <w:bottom w:val="single" w:sz="4" w:space="0" w:color="auto"/>
              <w:right w:val="single" w:sz="4" w:space="0" w:color="auto"/>
            </w:tcBorders>
            <w:noWrap/>
            <w:vAlign w:val="bottom"/>
            <w:hideMark/>
          </w:tcPr>
          <w:p w14:paraId="4FA7CAE7"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3.124,47 €</w:t>
            </w:r>
          </w:p>
        </w:tc>
        <w:tc>
          <w:tcPr>
            <w:tcW w:w="1166" w:type="dxa"/>
            <w:tcBorders>
              <w:top w:val="nil"/>
              <w:left w:val="nil"/>
              <w:bottom w:val="single" w:sz="4" w:space="0" w:color="auto"/>
              <w:right w:val="single" w:sz="4" w:space="0" w:color="auto"/>
            </w:tcBorders>
            <w:noWrap/>
            <w:vAlign w:val="bottom"/>
            <w:hideMark/>
          </w:tcPr>
          <w:p w14:paraId="731FD376"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3.478,42 €</w:t>
            </w:r>
          </w:p>
        </w:tc>
        <w:tc>
          <w:tcPr>
            <w:tcW w:w="1166" w:type="dxa"/>
            <w:tcBorders>
              <w:top w:val="nil"/>
              <w:left w:val="nil"/>
              <w:bottom w:val="single" w:sz="4" w:space="0" w:color="auto"/>
              <w:right w:val="single" w:sz="4" w:space="0" w:color="auto"/>
            </w:tcBorders>
            <w:noWrap/>
            <w:vAlign w:val="bottom"/>
            <w:hideMark/>
          </w:tcPr>
          <w:p w14:paraId="27004403"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1.319,37 €</w:t>
            </w:r>
          </w:p>
        </w:tc>
        <w:tc>
          <w:tcPr>
            <w:tcW w:w="1166" w:type="dxa"/>
            <w:tcBorders>
              <w:top w:val="nil"/>
              <w:left w:val="single" w:sz="4" w:space="0" w:color="auto"/>
              <w:bottom w:val="single" w:sz="4" w:space="0" w:color="auto"/>
              <w:right w:val="single" w:sz="4" w:space="0" w:color="auto"/>
            </w:tcBorders>
            <w:vAlign w:val="bottom"/>
          </w:tcPr>
          <w:p w14:paraId="503E0187"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 </w:t>
            </w:r>
          </w:p>
        </w:tc>
      </w:tr>
      <w:tr w:rsidR="002F2BD0" w:rsidRPr="00C14F75" w14:paraId="056DF1D6"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66F84CDD" w14:textId="77777777" w:rsidR="002F2BD0" w:rsidRPr="00C14F75" w:rsidRDefault="002F2BD0" w:rsidP="00926F42">
            <w:pPr>
              <w:spacing w:line="240" w:lineRule="auto"/>
              <w:rPr>
                <w:rFonts w:ascii="Cambria" w:eastAsia="Times New Roman" w:hAnsi="Cambria"/>
                <w:b/>
                <w:bCs/>
                <w:kern w:val="0"/>
                <w:sz w:val="16"/>
                <w:szCs w:val="16"/>
                <w14:ligatures w14:val="none"/>
              </w:rPr>
            </w:pPr>
            <w:r w:rsidRPr="00C14F75">
              <w:rPr>
                <w:rFonts w:ascii="Cambria" w:hAnsi="Cambria"/>
                <w:b/>
                <w:sz w:val="16"/>
                <w:szCs w:val="16"/>
              </w:rPr>
              <w:t>Interprètes</w:t>
            </w:r>
          </w:p>
        </w:tc>
        <w:tc>
          <w:tcPr>
            <w:tcW w:w="1166" w:type="dxa"/>
            <w:tcBorders>
              <w:top w:val="nil"/>
              <w:left w:val="nil"/>
              <w:bottom w:val="single" w:sz="4" w:space="0" w:color="auto"/>
              <w:right w:val="single" w:sz="4" w:space="0" w:color="auto"/>
            </w:tcBorders>
            <w:noWrap/>
            <w:vAlign w:val="bottom"/>
            <w:hideMark/>
          </w:tcPr>
          <w:p w14:paraId="5EA9B1F2"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2F1C6DD4"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70AE1A7B"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single" w:sz="4" w:space="0" w:color="auto"/>
              <w:bottom w:val="single" w:sz="4" w:space="0" w:color="auto"/>
              <w:right w:val="single" w:sz="4" w:space="0" w:color="auto"/>
            </w:tcBorders>
            <w:vAlign w:val="bottom"/>
          </w:tcPr>
          <w:p w14:paraId="623AD0ED"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 </w:t>
            </w:r>
          </w:p>
        </w:tc>
      </w:tr>
      <w:tr w:rsidR="002F2BD0" w:rsidRPr="00C14F75" w14:paraId="62C94CB7"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65E35B22"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Honoraires</w:t>
            </w:r>
          </w:p>
        </w:tc>
        <w:tc>
          <w:tcPr>
            <w:tcW w:w="1166" w:type="dxa"/>
            <w:tcBorders>
              <w:top w:val="nil"/>
              <w:left w:val="nil"/>
              <w:bottom w:val="single" w:sz="4" w:space="0" w:color="auto"/>
              <w:right w:val="single" w:sz="4" w:space="0" w:color="auto"/>
            </w:tcBorders>
            <w:noWrap/>
            <w:vAlign w:val="bottom"/>
            <w:hideMark/>
          </w:tcPr>
          <w:p w14:paraId="5E2C10A0"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27.607,80 €</w:t>
            </w:r>
          </w:p>
        </w:tc>
        <w:tc>
          <w:tcPr>
            <w:tcW w:w="1166" w:type="dxa"/>
            <w:tcBorders>
              <w:top w:val="nil"/>
              <w:left w:val="nil"/>
              <w:bottom w:val="single" w:sz="4" w:space="0" w:color="auto"/>
              <w:right w:val="single" w:sz="4" w:space="0" w:color="auto"/>
            </w:tcBorders>
            <w:noWrap/>
            <w:vAlign w:val="bottom"/>
            <w:hideMark/>
          </w:tcPr>
          <w:p w14:paraId="5B86ABD5"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26.522,10 €</w:t>
            </w:r>
          </w:p>
        </w:tc>
        <w:tc>
          <w:tcPr>
            <w:tcW w:w="1166" w:type="dxa"/>
            <w:tcBorders>
              <w:top w:val="nil"/>
              <w:left w:val="nil"/>
              <w:bottom w:val="single" w:sz="4" w:space="0" w:color="auto"/>
              <w:right w:val="single" w:sz="4" w:space="0" w:color="auto"/>
            </w:tcBorders>
            <w:noWrap/>
            <w:vAlign w:val="bottom"/>
            <w:hideMark/>
          </w:tcPr>
          <w:p w14:paraId="587ADED2"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23.616,00 €</w:t>
            </w:r>
          </w:p>
        </w:tc>
        <w:tc>
          <w:tcPr>
            <w:tcW w:w="1166" w:type="dxa"/>
            <w:tcBorders>
              <w:top w:val="nil"/>
              <w:left w:val="single" w:sz="4" w:space="0" w:color="auto"/>
              <w:bottom w:val="single" w:sz="4" w:space="0" w:color="auto"/>
              <w:right w:val="single" w:sz="4" w:space="0" w:color="auto"/>
            </w:tcBorders>
            <w:vAlign w:val="bottom"/>
          </w:tcPr>
          <w:p w14:paraId="7CC31353"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25.116,00 €</w:t>
            </w:r>
          </w:p>
        </w:tc>
      </w:tr>
      <w:tr w:rsidR="002F2BD0" w:rsidRPr="00C14F75" w14:paraId="51A6ECD9"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5F90E22B"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Voyages</w:t>
            </w:r>
          </w:p>
        </w:tc>
        <w:tc>
          <w:tcPr>
            <w:tcW w:w="1166" w:type="dxa"/>
            <w:tcBorders>
              <w:top w:val="nil"/>
              <w:left w:val="nil"/>
              <w:bottom w:val="single" w:sz="4" w:space="0" w:color="auto"/>
              <w:right w:val="single" w:sz="4" w:space="0" w:color="auto"/>
            </w:tcBorders>
            <w:noWrap/>
            <w:vAlign w:val="bottom"/>
            <w:hideMark/>
          </w:tcPr>
          <w:p w14:paraId="544175B8"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6E4DF579"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3FCF16CC"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single" w:sz="4" w:space="0" w:color="auto"/>
              <w:bottom w:val="single" w:sz="4" w:space="0" w:color="auto"/>
              <w:right w:val="single" w:sz="4" w:space="0" w:color="auto"/>
            </w:tcBorders>
            <w:vAlign w:val="bottom"/>
          </w:tcPr>
          <w:p w14:paraId="06AA630F"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 </w:t>
            </w:r>
          </w:p>
        </w:tc>
      </w:tr>
      <w:tr w:rsidR="002F2BD0" w:rsidRPr="00C14F75" w14:paraId="677AB669"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0BD915BB"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Hôtel</w:t>
            </w:r>
          </w:p>
        </w:tc>
        <w:tc>
          <w:tcPr>
            <w:tcW w:w="1166" w:type="dxa"/>
            <w:tcBorders>
              <w:top w:val="nil"/>
              <w:left w:val="nil"/>
              <w:bottom w:val="single" w:sz="4" w:space="0" w:color="auto"/>
              <w:right w:val="single" w:sz="4" w:space="0" w:color="auto"/>
            </w:tcBorders>
            <w:noWrap/>
            <w:vAlign w:val="bottom"/>
            <w:hideMark/>
          </w:tcPr>
          <w:p w14:paraId="222352B2"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40282D23"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60587393"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single" w:sz="4" w:space="0" w:color="auto"/>
              <w:bottom w:val="single" w:sz="4" w:space="0" w:color="auto"/>
              <w:right w:val="single" w:sz="4" w:space="0" w:color="auto"/>
            </w:tcBorders>
            <w:vAlign w:val="bottom"/>
          </w:tcPr>
          <w:p w14:paraId="3C56C2C4"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 </w:t>
            </w:r>
          </w:p>
        </w:tc>
      </w:tr>
      <w:tr w:rsidR="002F2BD0" w:rsidRPr="00C14F75" w14:paraId="63A43B45"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69B4D8D9"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color w:val="000000"/>
                <w:sz w:val="16"/>
                <w:szCs w:val="16"/>
              </w:rPr>
              <w:t>Indemnités journalières</w:t>
            </w:r>
          </w:p>
        </w:tc>
        <w:tc>
          <w:tcPr>
            <w:tcW w:w="1166" w:type="dxa"/>
            <w:tcBorders>
              <w:top w:val="nil"/>
              <w:left w:val="nil"/>
              <w:bottom w:val="single" w:sz="4" w:space="0" w:color="auto"/>
              <w:right w:val="single" w:sz="4" w:space="0" w:color="auto"/>
            </w:tcBorders>
            <w:noWrap/>
            <w:vAlign w:val="bottom"/>
            <w:hideMark/>
          </w:tcPr>
          <w:p w14:paraId="59EFDC97"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61EE6BF0"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12AFC349"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single" w:sz="4" w:space="0" w:color="auto"/>
              <w:bottom w:val="single" w:sz="4" w:space="0" w:color="auto"/>
              <w:right w:val="single" w:sz="4" w:space="0" w:color="auto"/>
            </w:tcBorders>
            <w:vAlign w:val="bottom"/>
          </w:tcPr>
          <w:p w14:paraId="7BE38CFA"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 </w:t>
            </w:r>
          </w:p>
        </w:tc>
      </w:tr>
      <w:tr w:rsidR="002F2BD0" w:rsidRPr="00C14F75" w14:paraId="7C8C98AE"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2E82A800" w14:textId="77777777" w:rsidR="002F2BD0" w:rsidRPr="00C14F75" w:rsidRDefault="002F2BD0" w:rsidP="00926F42">
            <w:pPr>
              <w:spacing w:line="240" w:lineRule="auto"/>
              <w:rPr>
                <w:rFonts w:ascii="Cambria" w:eastAsia="Times New Roman" w:hAnsi="Cambria"/>
                <w:b/>
                <w:bCs/>
                <w:kern w:val="0"/>
                <w:sz w:val="16"/>
                <w:szCs w:val="16"/>
                <w14:ligatures w14:val="none"/>
              </w:rPr>
            </w:pPr>
            <w:r w:rsidRPr="00C14F75">
              <w:rPr>
                <w:rFonts w:ascii="Cambria" w:hAnsi="Cambria"/>
                <w:b/>
                <w:sz w:val="16"/>
                <w:szCs w:val="16"/>
              </w:rPr>
              <w:t>Envoi de matériel</w:t>
            </w:r>
          </w:p>
        </w:tc>
        <w:tc>
          <w:tcPr>
            <w:tcW w:w="1166" w:type="dxa"/>
            <w:tcBorders>
              <w:top w:val="nil"/>
              <w:left w:val="nil"/>
              <w:bottom w:val="single" w:sz="4" w:space="0" w:color="auto"/>
              <w:right w:val="single" w:sz="4" w:space="0" w:color="auto"/>
            </w:tcBorders>
            <w:noWrap/>
            <w:vAlign w:val="bottom"/>
            <w:hideMark/>
          </w:tcPr>
          <w:p w14:paraId="6573CAFC"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1.512,50 €</w:t>
            </w:r>
          </w:p>
        </w:tc>
        <w:tc>
          <w:tcPr>
            <w:tcW w:w="1166" w:type="dxa"/>
            <w:tcBorders>
              <w:top w:val="nil"/>
              <w:left w:val="nil"/>
              <w:bottom w:val="single" w:sz="4" w:space="0" w:color="auto"/>
              <w:right w:val="single" w:sz="4" w:space="0" w:color="auto"/>
            </w:tcBorders>
            <w:noWrap/>
            <w:vAlign w:val="bottom"/>
            <w:hideMark/>
          </w:tcPr>
          <w:p w14:paraId="263F0E39"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1.512,50 €</w:t>
            </w:r>
          </w:p>
        </w:tc>
        <w:tc>
          <w:tcPr>
            <w:tcW w:w="1166" w:type="dxa"/>
            <w:tcBorders>
              <w:top w:val="nil"/>
              <w:left w:val="nil"/>
              <w:bottom w:val="single" w:sz="4" w:space="0" w:color="auto"/>
              <w:right w:val="single" w:sz="4" w:space="0" w:color="auto"/>
            </w:tcBorders>
            <w:noWrap/>
            <w:vAlign w:val="bottom"/>
            <w:hideMark/>
          </w:tcPr>
          <w:p w14:paraId="5C117107"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1.512,50 €</w:t>
            </w:r>
          </w:p>
        </w:tc>
        <w:tc>
          <w:tcPr>
            <w:tcW w:w="1166" w:type="dxa"/>
            <w:tcBorders>
              <w:top w:val="nil"/>
              <w:left w:val="single" w:sz="4" w:space="0" w:color="auto"/>
              <w:bottom w:val="single" w:sz="4" w:space="0" w:color="auto"/>
              <w:right w:val="single" w:sz="4" w:space="0" w:color="auto"/>
            </w:tcBorders>
            <w:vAlign w:val="bottom"/>
          </w:tcPr>
          <w:p w14:paraId="242A0EF5"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 </w:t>
            </w:r>
          </w:p>
        </w:tc>
      </w:tr>
      <w:tr w:rsidR="002F2BD0" w:rsidRPr="00C14F75" w14:paraId="13A5CDAB"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38CA3695" w14:textId="77777777" w:rsidR="002F2BD0" w:rsidRPr="00C14F75" w:rsidRDefault="002F2BD0" w:rsidP="00926F42">
            <w:pPr>
              <w:spacing w:line="240" w:lineRule="auto"/>
              <w:rPr>
                <w:rFonts w:ascii="Cambria" w:eastAsia="Times New Roman" w:hAnsi="Cambria"/>
                <w:b/>
                <w:bCs/>
                <w:kern w:val="0"/>
                <w:sz w:val="16"/>
                <w:szCs w:val="16"/>
                <w14:ligatures w14:val="none"/>
              </w:rPr>
            </w:pPr>
            <w:r w:rsidRPr="00C14F75">
              <w:rPr>
                <w:rFonts w:ascii="Cambria" w:hAnsi="Cambria"/>
                <w:b/>
                <w:sz w:val="16"/>
                <w:szCs w:val="16"/>
              </w:rPr>
              <w:t>Hôtels de tenue de la réunion</w:t>
            </w:r>
          </w:p>
        </w:tc>
        <w:tc>
          <w:tcPr>
            <w:tcW w:w="1166" w:type="dxa"/>
            <w:tcBorders>
              <w:top w:val="nil"/>
              <w:left w:val="nil"/>
              <w:bottom w:val="single" w:sz="4" w:space="0" w:color="auto"/>
              <w:right w:val="single" w:sz="4" w:space="0" w:color="auto"/>
            </w:tcBorders>
            <w:noWrap/>
            <w:vAlign w:val="bottom"/>
            <w:hideMark/>
          </w:tcPr>
          <w:p w14:paraId="409CD735"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5BF8E75E"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76D0D630"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single" w:sz="4" w:space="0" w:color="auto"/>
              <w:bottom w:val="single" w:sz="4" w:space="0" w:color="auto"/>
              <w:right w:val="single" w:sz="4" w:space="0" w:color="auto"/>
            </w:tcBorders>
            <w:vAlign w:val="bottom"/>
          </w:tcPr>
          <w:p w14:paraId="44B5F5DC"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 </w:t>
            </w:r>
          </w:p>
        </w:tc>
      </w:tr>
      <w:tr w:rsidR="002F2BD0" w:rsidRPr="00C14F75" w14:paraId="040F02CA"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5ACFDD4E"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Salles de réunions et de travail</w:t>
            </w:r>
          </w:p>
        </w:tc>
        <w:tc>
          <w:tcPr>
            <w:tcW w:w="1166" w:type="dxa"/>
            <w:tcBorders>
              <w:top w:val="nil"/>
              <w:left w:val="nil"/>
              <w:bottom w:val="single" w:sz="4" w:space="0" w:color="auto"/>
              <w:right w:val="single" w:sz="4" w:space="0" w:color="auto"/>
            </w:tcBorders>
            <w:noWrap/>
            <w:vAlign w:val="bottom"/>
            <w:hideMark/>
          </w:tcPr>
          <w:p w14:paraId="7369DE69"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18.119,71 €</w:t>
            </w:r>
          </w:p>
        </w:tc>
        <w:tc>
          <w:tcPr>
            <w:tcW w:w="1166" w:type="dxa"/>
            <w:tcBorders>
              <w:top w:val="nil"/>
              <w:left w:val="nil"/>
              <w:bottom w:val="single" w:sz="4" w:space="0" w:color="auto"/>
              <w:right w:val="single" w:sz="4" w:space="0" w:color="auto"/>
            </w:tcBorders>
            <w:noWrap/>
            <w:vAlign w:val="bottom"/>
            <w:hideMark/>
          </w:tcPr>
          <w:p w14:paraId="3F86639F"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17.184,65 €</w:t>
            </w:r>
          </w:p>
        </w:tc>
        <w:tc>
          <w:tcPr>
            <w:tcW w:w="1166" w:type="dxa"/>
            <w:tcBorders>
              <w:top w:val="nil"/>
              <w:left w:val="nil"/>
              <w:bottom w:val="single" w:sz="4" w:space="0" w:color="auto"/>
              <w:right w:val="single" w:sz="4" w:space="0" w:color="auto"/>
            </w:tcBorders>
            <w:noWrap/>
            <w:vAlign w:val="bottom"/>
            <w:hideMark/>
          </w:tcPr>
          <w:p w14:paraId="21A89FCF"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16.849,25 €</w:t>
            </w:r>
          </w:p>
        </w:tc>
        <w:tc>
          <w:tcPr>
            <w:tcW w:w="1166" w:type="dxa"/>
            <w:tcBorders>
              <w:top w:val="nil"/>
              <w:left w:val="single" w:sz="4" w:space="0" w:color="auto"/>
              <w:bottom w:val="single" w:sz="4" w:space="0" w:color="auto"/>
              <w:right w:val="single" w:sz="4" w:space="0" w:color="auto"/>
            </w:tcBorders>
            <w:vAlign w:val="bottom"/>
          </w:tcPr>
          <w:p w14:paraId="5D0781E4"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19.305,00 €</w:t>
            </w:r>
          </w:p>
        </w:tc>
      </w:tr>
      <w:tr w:rsidR="002F2BD0" w:rsidRPr="00C14F75" w14:paraId="2C4CC637"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4EEAB5A1"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Service d’interprétation simultanée</w:t>
            </w:r>
          </w:p>
        </w:tc>
        <w:tc>
          <w:tcPr>
            <w:tcW w:w="1166" w:type="dxa"/>
            <w:tcBorders>
              <w:top w:val="nil"/>
              <w:left w:val="nil"/>
              <w:bottom w:val="single" w:sz="4" w:space="0" w:color="auto"/>
              <w:right w:val="single" w:sz="4" w:space="0" w:color="auto"/>
            </w:tcBorders>
            <w:noWrap/>
            <w:vAlign w:val="bottom"/>
            <w:hideMark/>
          </w:tcPr>
          <w:p w14:paraId="1D46CED0"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23.182,39 €</w:t>
            </w:r>
          </w:p>
        </w:tc>
        <w:tc>
          <w:tcPr>
            <w:tcW w:w="1166" w:type="dxa"/>
            <w:tcBorders>
              <w:top w:val="nil"/>
              <w:left w:val="nil"/>
              <w:bottom w:val="single" w:sz="4" w:space="0" w:color="auto"/>
              <w:right w:val="single" w:sz="4" w:space="0" w:color="auto"/>
            </w:tcBorders>
            <w:noWrap/>
            <w:vAlign w:val="bottom"/>
            <w:hideMark/>
          </w:tcPr>
          <w:p w14:paraId="4078B590"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14.348,40 €</w:t>
            </w:r>
          </w:p>
        </w:tc>
        <w:tc>
          <w:tcPr>
            <w:tcW w:w="1166" w:type="dxa"/>
            <w:tcBorders>
              <w:top w:val="nil"/>
              <w:left w:val="nil"/>
              <w:bottom w:val="single" w:sz="4" w:space="0" w:color="auto"/>
              <w:right w:val="single" w:sz="4" w:space="0" w:color="auto"/>
            </w:tcBorders>
            <w:noWrap/>
            <w:vAlign w:val="bottom"/>
            <w:hideMark/>
          </w:tcPr>
          <w:p w14:paraId="71DA3166"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12.988,80 €</w:t>
            </w:r>
          </w:p>
        </w:tc>
        <w:tc>
          <w:tcPr>
            <w:tcW w:w="1166" w:type="dxa"/>
            <w:tcBorders>
              <w:top w:val="nil"/>
              <w:left w:val="single" w:sz="4" w:space="0" w:color="auto"/>
              <w:bottom w:val="single" w:sz="4" w:space="0" w:color="auto"/>
              <w:right w:val="single" w:sz="4" w:space="0" w:color="auto"/>
            </w:tcBorders>
            <w:vAlign w:val="bottom"/>
          </w:tcPr>
          <w:p w14:paraId="5AA5F8F5"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12.988,80 €</w:t>
            </w:r>
          </w:p>
        </w:tc>
      </w:tr>
      <w:tr w:rsidR="002F2BD0" w:rsidRPr="00C14F75" w14:paraId="188021C3"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185D0573"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Cafés/déjeuners</w:t>
            </w:r>
          </w:p>
        </w:tc>
        <w:tc>
          <w:tcPr>
            <w:tcW w:w="1166" w:type="dxa"/>
            <w:tcBorders>
              <w:top w:val="nil"/>
              <w:left w:val="nil"/>
              <w:bottom w:val="single" w:sz="4" w:space="0" w:color="auto"/>
              <w:right w:val="single" w:sz="4" w:space="0" w:color="auto"/>
            </w:tcBorders>
            <w:noWrap/>
            <w:vAlign w:val="bottom"/>
            <w:hideMark/>
          </w:tcPr>
          <w:p w14:paraId="43A6BB9C"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373,30 €</w:t>
            </w:r>
          </w:p>
        </w:tc>
        <w:tc>
          <w:tcPr>
            <w:tcW w:w="1166" w:type="dxa"/>
            <w:tcBorders>
              <w:top w:val="nil"/>
              <w:left w:val="nil"/>
              <w:bottom w:val="single" w:sz="4" w:space="0" w:color="auto"/>
              <w:right w:val="single" w:sz="4" w:space="0" w:color="auto"/>
            </w:tcBorders>
            <w:noWrap/>
            <w:vAlign w:val="bottom"/>
            <w:hideMark/>
          </w:tcPr>
          <w:p w14:paraId="6E78174D"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230,45 €</w:t>
            </w:r>
          </w:p>
        </w:tc>
        <w:tc>
          <w:tcPr>
            <w:tcW w:w="1166" w:type="dxa"/>
            <w:tcBorders>
              <w:top w:val="nil"/>
              <w:left w:val="nil"/>
              <w:bottom w:val="single" w:sz="4" w:space="0" w:color="auto"/>
              <w:right w:val="single" w:sz="4" w:space="0" w:color="auto"/>
            </w:tcBorders>
            <w:noWrap/>
            <w:vAlign w:val="bottom"/>
            <w:hideMark/>
          </w:tcPr>
          <w:p w14:paraId="1022D7B1"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504,70 €</w:t>
            </w:r>
          </w:p>
        </w:tc>
        <w:tc>
          <w:tcPr>
            <w:tcW w:w="1166" w:type="dxa"/>
            <w:tcBorders>
              <w:top w:val="nil"/>
              <w:left w:val="single" w:sz="4" w:space="0" w:color="auto"/>
              <w:bottom w:val="single" w:sz="4" w:space="0" w:color="auto"/>
              <w:right w:val="single" w:sz="4" w:space="0" w:color="auto"/>
            </w:tcBorders>
            <w:vAlign w:val="bottom"/>
          </w:tcPr>
          <w:p w14:paraId="23B95860"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155,00 €</w:t>
            </w:r>
          </w:p>
        </w:tc>
      </w:tr>
      <w:tr w:rsidR="002F2BD0" w:rsidRPr="00C14F75" w14:paraId="4EBDF70A"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069BE2E0"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Cafés</w:t>
            </w:r>
          </w:p>
        </w:tc>
        <w:tc>
          <w:tcPr>
            <w:tcW w:w="1166" w:type="dxa"/>
            <w:tcBorders>
              <w:top w:val="nil"/>
              <w:left w:val="nil"/>
              <w:bottom w:val="single" w:sz="4" w:space="0" w:color="auto"/>
              <w:right w:val="single" w:sz="4" w:space="0" w:color="auto"/>
            </w:tcBorders>
            <w:noWrap/>
            <w:vAlign w:val="bottom"/>
            <w:hideMark/>
          </w:tcPr>
          <w:p w14:paraId="255B6539"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4.986,00 €</w:t>
            </w:r>
          </w:p>
        </w:tc>
        <w:tc>
          <w:tcPr>
            <w:tcW w:w="1166" w:type="dxa"/>
            <w:tcBorders>
              <w:top w:val="nil"/>
              <w:left w:val="nil"/>
              <w:bottom w:val="single" w:sz="4" w:space="0" w:color="auto"/>
              <w:right w:val="single" w:sz="4" w:space="0" w:color="auto"/>
            </w:tcBorders>
            <w:noWrap/>
            <w:vAlign w:val="bottom"/>
            <w:hideMark/>
          </w:tcPr>
          <w:p w14:paraId="3E46F7E0"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5.800,00 €</w:t>
            </w:r>
          </w:p>
        </w:tc>
        <w:tc>
          <w:tcPr>
            <w:tcW w:w="1166" w:type="dxa"/>
            <w:tcBorders>
              <w:top w:val="nil"/>
              <w:left w:val="nil"/>
              <w:bottom w:val="single" w:sz="4" w:space="0" w:color="auto"/>
              <w:right w:val="single" w:sz="4" w:space="0" w:color="auto"/>
            </w:tcBorders>
            <w:noWrap/>
            <w:vAlign w:val="bottom"/>
            <w:hideMark/>
          </w:tcPr>
          <w:p w14:paraId="43A020BF"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10.035,00 €</w:t>
            </w:r>
          </w:p>
        </w:tc>
        <w:tc>
          <w:tcPr>
            <w:tcW w:w="1166" w:type="dxa"/>
            <w:tcBorders>
              <w:top w:val="nil"/>
              <w:left w:val="single" w:sz="4" w:space="0" w:color="auto"/>
              <w:bottom w:val="single" w:sz="4" w:space="0" w:color="auto"/>
              <w:right w:val="single" w:sz="4" w:space="0" w:color="auto"/>
            </w:tcBorders>
            <w:vAlign w:val="bottom"/>
          </w:tcPr>
          <w:p w14:paraId="71150717"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11.655,00 €</w:t>
            </w:r>
          </w:p>
        </w:tc>
      </w:tr>
      <w:tr w:rsidR="002F2BD0" w:rsidRPr="00C14F75" w14:paraId="03E917AB"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68BB13DF"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Cocktail</w:t>
            </w:r>
          </w:p>
        </w:tc>
        <w:tc>
          <w:tcPr>
            <w:tcW w:w="1166" w:type="dxa"/>
            <w:tcBorders>
              <w:top w:val="nil"/>
              <w:left w:val="nil"/>
              <w:bottom w:val="single" w:sz="4" w:space="0" w:color="auto"/>
              <w:right w:val="single" w:sz="4" w:space="0" w:color="auto"/>
            </w:tcBorders>
            <w:noWrap/>
            <w:vAlign w:val="bottom"/>
            <w:hideMark/>
          </w:tcPr>
          <w:p w14:paraId="6BF638A9"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3.832,00 €</w:t>
            </w:r>
          </w:p>
        </w:tc>
        <w:tc>
          <w:tcPr>
            <w:tcW w:w="1166" w:type="dxa"/>
            <w:tcBorders>
              <w:top w:val="nil"/>
              <w:left w:val="nil"/>
              <w:bottom w:val="single" w:sz="4" w:space="0" w:color="auto"/>
              <w:right w:val="single" w:sz="4" w:space="0" w:color="auto"/>
            </w:tcBorders>
            <w:noWrap/>
            <w:vAlign w:val="bottom"/>
            <w:hideMark/>
          </w:tcPr>
          <w:p w14:paraId="5FE8A5C0"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3.912,00 €</w:t>
            </w:r>
          </w:p>
        </w:tc>
        <w:tc>
          <w:tcPr>
            <w:tcW w:w="1166" w:type="dxa"/>
            <w:tcBorders>
              <w:top w:val="nil"/>
              <w:left w:val="nil"/>
              <w:bottom w:val="single" w:sz="4" w:space="0" w:color="auto"/>
              <w:right w:val="single" w:sz="4" w:space="0" w:color="auto"/>
            </w:tcBorders>
            <w:noWrap/>
            <w:vAlign w:val="bottom"/>
            <w:hideMark/>
          </w:tcPr>
          <w:p w14:paraId="7B2BA86A"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4.680,00 €</w:t>
            </w:r>
          </w:p>
        </w:tc>
        <w:tc>
          <w:tcPr>
            <w:tcW w:w="1166" w:type="dxa"/>
            <w:tcBorders>
              <w:top w:val="nil"/>
              <w:left w:val="single" w:sz="4" w:space="0" w:color="auto"/>
              <w:bottom w:val="single" w:sz="4" w:space="0" w:color="auto"/>
              <w:right w:val="single" w:sz="4" w:space="0" w:color="auto"/>
            </w:tcBorders>
            <w:vAlign w:val="bottom"/>
          </w:tcPr>
          <w:p w14:paraId="54E8D967"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4.860,00 €</w:t>
            </w:r>
          </w:p>
        </w:tc>
      </w:tr>
      <w:tr w:rsidR="002F2BD0" w:rsidRPr="00C14F75" w14:paraId="77576F0B"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203DA708"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Dîner de gala</w:t>
            </w:r>
          </w:p>
        </w:tc>
        <w:tc>
          <w:tcPr>
            <w:tcW w:w="1166" w:type="dxa"/>
            <w:tcBorders>
              <w:top w:val="nil"/>
              <w:left w:val="nil"/>
              <w:bottom w:val="single" w:sz="4" w:space="0" w:color="auto"/>
              <w:right w:val="single" w:sz="4" w:space="0" w:color="auto"/>
            </w:tcBorders>
            <w:noWrap/>
            <w:vAlign w:val="bottom"/>
            <w:hideMark/>
          </w:tcPr>
          <w:p w14:paraId="783DA250"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6F88D10B"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6EC8881B"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single" w:sz="4" w:space="0" w:color="auto"/>
              <w:bottom w:val="single" w:sz="4" w:space="0" w:color="auto"/>
              <w:right w:val="single" w:sz="4" w:space="0" w:color="auto"/>
            </w:tcBorders>
            <w:vAlign w:val="bottom"/>
          </w:tcPr>
          <w:p w14:paraId="1E1A706B"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 </w:t>
            </w:r>
          </w:p>
        </w:tc>
      </w:tr>
      <w:tr w:rsidR="002F2BD0" w:rsidRPr="00C14F75" w14:paraId="711AF16F"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704BDF58" w14:textId="77777777" w:rsidR="002F2BD0" w:rsidRPr="00C14F75" w:rsidRDefault="002F2BD0" w:rsidP="00926F42">
            <w:pPr>
              <w:spacing w:line="240" w:lineRule="auto"/>
              <w:ind w:leftChars="145" w:left="348" w:hangingChars="18" w:hanging="29"/>
              <w:rPr>
                <w:rFonts w:ascii="Cambria" w:eastAsia="Times New Roman" w:hAnsi="Cambria"/>
                <w:kern w:val="0"/>
                <w:sz w:val="16"/>
                <w:szCs w:val="16"/>
                <w14:ligatures w14:val="none"/>
              </w:rPr>
            </w:pPr>
            <w:r w:rsidRPr="00C14F75">
              <w:rPr>
                <w:rFonts w:ascii="Cambria" w:hAnsi="Cambria"/>
                <w:sz w:val="16"/>
                <w:szCs w:val="16"/>
              </w:rPr>
              <w:t>Autres : service d’eau, masques, mobilier, agence</w:t>
            </w:r>
          </w:p>
        </w:tc>
        <w:tc>
          <w:tcPr>
            <w:tcW w:w="1166" w:type="dxa"/>
            <w:tcBorders>
              <w:top w:val="nil"/>
              <w:left w:val="nil"/>
              <w:bottom w:val="single" w:sz="4" w:space="0" w:color="auto"/>
              <w:right w:val="single" w:sz="4" w:space="0" w:color="auto"/>
            </w:tcBorders>
            <w:noWrap/>
            <w:vAlign w:val="bottom"/>
            <w:hideMark/>
          </w:tcPr>
          <w:p w14:paraId="29C437F8"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1.386,95 €</w:t>
            </w:r>
          </w:p>
        </w:tc>
        <w:tc>
          <w:tcPr>
            <w:tcW w:w="1166" w:type="dxa"/>
            <w:tcBorders>
              <w:top w:val="nil"/>
              <w:left w:val="nil"/>
              <w:bottom w:val="single" w:sz="4" w:space="0" w:color="auto"/>
              <w:right w:val="single" w:sz="4" w:space="0" w:color="auto"/>
            </w:tcBorders>
            <w:noWrap/>
            <w:vAlign w:val="bottom"/>
            <w:hideMark/>
          </w:tcPr>
          <w:p w14:paraId="67A3E874"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16198F4C"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single" w:sz="4" w:space="0" w:color="auto"/>
              <w:bottom w:val="single" w:sz="4" w:space="0" w:color="auto"/>
              <w:right w:val="single" w:sz="4" w:space="0" w:color="auto"/>
            </w:tcBorders>
            <w:vAlign w:val="bottom"/>
          </w:tcPr>
          <w:p w14:paraId="6D9B1253"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 </w:t>
            </w:r>
          </w:p>
        </w:tc>
      </w:tr>
      <w:tr w:rsidR="002F2BD0" w:rsidRPr="00C14F75" w14:paraId="0821F020"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31AD361F"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Audiovisuel/Son</w:t>
            </w:r>
          </w:p>
        </w:tc>
        <w:tc>
          <w:tcPr>
            <w:tcW w:w="1166" w:type="dxa"/>
            <w:tcBorders>
              <w:top w:val="nil"/>
              <w:left w:val="nil"/>
              <w:bottom w:val="single" w:sz="4" w:space="0" w:color="auto"/>
              <w:right w:val="single" w:sz="4" w:space="0" w:color="auto"/>
            </w:tcBorders>
            <w:noWrap/>
            <w:vAlign w:val="bottom"/>
            <w:hideMark/>
          </w:tcPr>
          <w:p w14:paraId="5D021468"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33D5CF1F"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2C779CF9"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single" w:sz="4" w:space="0" w:color="auto"/>
              <w:bottom w:val="single" w:sz="4" w:space="0" w:color="auto"/>
              <w:right w:val="single" w:sz="4" w:space="0" w:color="auto"/>
            </w:tcBorders>
            <w:vAlign w:val="bottom"/>
          </w:tcPr>
          <w:p w14:paraId="03CDC597"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2.512,13 €</w:t>
            </w:r>
          </w:p>
        </w:tc>
      </w:tr>
      <w:tr w:rsidR="002F2BD0" w:rsidRPr="00C14F75" w14:paraId="1E4C93F1"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1905ACEE"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Photocopieuses</w:t>
            </w:r>
          </w:p>
        </w:tc>
        <w:tc>
          <w:tcPr>
            <w:tcW w:w="1166" w:type="dxa"/>
            <w:tcBorders>
              <w:top w:val="nil"/>
              <w:left w:val="nil"/>
              <w:bottom w:val="single" w:sz="4" w:space="0" w:color="auto"/>
              <w:right w:val="single" w:sz="4" w:space="0" w:color="auto"/>
            </w:tcBorders>
            <w:noWrap/>
            <w:vAlign w:val="bottom"/>
            <w:hideMark/>
          </w:tcPr>
          <w:p w14:paraId="09C7EDDF"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4.325,15 €</w:t>
            </w:r>
          </w:p>
        </w:tc>
        <w:tc>
          <w:tcPr>
            <w:tcW w:w="1166" w:type="dxa"/>
            <w:tcBorders>
              <w:top w:val="nil"/>
              <w:left w:val="nil"/>
              <w:bottom w:val="single" w:sz="4" w:space="0" w:color="auto"/>
              <w:right w:val="single" w:sz="4" w:space="0" w:color="auto"/>
            </w:tcBorders>
            <w:noWrap/>
            <w:vAlign w:val="bottom"/>
            <w:hideMark/>
          </w:tcPr>
          <w:p w14:paraId="55FD3B75"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6EDEE13A"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single" w:sz="4" w:space="0" w:color="auto"/>
              <w:bottom w:val="single" w:sz="4" w:space="0" w:color="auto"/>
              <w:right w:val="single" w:sz="4" w:space="0" w:color="auto"/>
            </w:tcBorders>
            <w:vAlign w:val="bottom"/>
          </w:tcPr>
          <w:p w14:paraId="77735338"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 </w:t>
            </w:r>
          </w:p>
        </w:tc>
      </w:tr>
      <w:tr w:rsidR="002F2BD0" w:rsidRPr="00C14F75" w14:paraId="0A7D5D88"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7AD43D1E"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Internet/wifi</w:t>
            </w:r>
          </w:p>
        </w:tc>
        <w:tc>
          <w:tcPr>
            <w:tcW w:w="1166" w:type="dxa"/>
            <w:tcBorders>
              <w:top w:val="nil"/>
              <w:left w:val="nil"/>
              <w:bottom w:val="single" w:sz="4" w:space="0" w:color="auto"/>
              <w:right w:val="single" w:sz="4" w:space="0" w:color="auto"/>
            </w:tcBorders>
            <w:noWrap/>
            <w:vAlign w:val="bottom"/>
            <w:hideMark/>
          </w:tcPr>
          <w:p w14:paraId="3B39AD6C"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442,59 €</w:t>
            </w:r>
          </w:p>
        </w:tc>
        <w:tc>
          <w:tcPr>
            <w:tcW w:w="1166" w:type="dxa"/>
            <w:tcBorders>
              <w:top w:val="nil"/>
              <w:left w:val="nil"/>
              <w:bottom w:val="single" w:sz="4" w:space="0" w:color="auto"/>
              <w:right w:val="single" w:sz="4" w:space="0" w:color="auto"/>
            </w:tcBorders>
            <w:noWrap/>
            <w:vAlign w:val="bottom"/>
            <w:hideMark/>
          </w:tcPr>
          <w:p w14:paraId="2EBED616"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442,59 €</w:t>
            </w:r>
          </w:p>
        </w:tc>
        <w:tc>
          <w:tcPr>
            <w:tcW w:w="1166" w:type="dxa"/>
            <w:tcBorders>
              <w:top w:val="nil"/>
              <w:left w:val="nil"/>
              <w:bottom w:val="single" w:sz="4" w:space="0" w:color="auto"/>
              <w:right w:val="single" w:sz="4" w:space="0" w:color="auto"/>
            </w:tcBorders>
            <w:noWrap/>
            <w:vAlign w:val="bottom"/>
            <w:hideMark/>
          </w:tcPr>
          <w:p w14:paraId="6A27D944"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450,48 €</w:t>
            </w:r>
          </w:p>
        </w:tc>
        <w:tc>
          <w:tcPr>
            <w:tcW w:w="1166" w:type="dxa"/>
            <w:tcBorders>
              <w:top w:val="nil"/>
              <w:left w:val="single" w:sz="4" w:space="0" w:color="auto"/>
              <w:bottom w:val="single" w:sz="4" w:space="0" w:color="auto"/>
              <w:right w:val="single" w:sz="4" w:space="0" w:color="auto"/>
            </w:tcBorders>
            <w:vAlign w:val="bottom"/>
          </w:tcPr>
          <w:p w14:paraId="15C6E64A"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379,55 €</w:t>
            </w:r>
          </w:p>
        </w:tc>
      </w:tr>
      <w:tr w:rsidR="002F2BD0" w:rsidRPr="00C14F75" w14:paraId="6E3F33E3"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0679EA2D"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Équipement : serveurs, PC, imprimantes</w:t>
            </w:r>
          </w:p>
        </w:tc>
        <w:tc>
          <w:tcPr>
            <w:tcW w:w="1166" w:type="dxa"/>
            <w:tcBorders>
              <w:top w:val="nil"/>
              <w:left w:val="nil"/>
              <w:bottom w:val="single" w:sz="4" w:space="0" w:color="auto"/>
              <w:right w:val="single" w:sz="4" w:space="0" w:color="auto"/>
            </w:tcBorders>
            <w:noWrap/>
            <w:vAlign w:val="bottom"/>
            <w:hideMark/>
          </w:tcPr>
          <w:p w14:paraId="0E196391"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7F0D7362"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42108245"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single" w:sz="4" w:space="0" w:color="auto"/>
              <w:bottom w:val="single" w:sz="4" w:space="0" w:color="auto"/>
              <w:right w:val="single" w:sz="4" w:space="0" w:color="auto"/>
            </w:tcBorders>
            <w:vAlign w:val="bottom"/>
          </w:tcPr>
          <w:p w14:paraId="0E625AB9"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 </w:t>
            </w:r>
          </w:p>
        </w:tc>
      </w:tr>
      <w:tr w:rsidR="002F2BD0" w:rsidRPr="00C14F75" w14:paraId="346A5A4A"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09B66CA7"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Sécurité/hôtesses/agence</w:t>
            </w:r>
          </w:p>
        </w:tc>
        <w:tc>
          <w:tcPr>
            <w:tcW w:w="1166" w:type="dxa"/>
            <w:tcBorders>
              <w:top w:val="nil"/>
              <w:left w:val="nil"/>
              <w:bottom w:val="single" w:sz="4" w:space="0" w:color="auto"/>
              <w:right w:val="single" w:sz="4" w:space="0" w:color="auto"/>
            </w:tcBorders>
            <w:noWrap/>
            <w:vAlign w:val="bottom"/>
            <w:hideMark/>
          </w:tcPr>
          <w:p w14:paraId="3672E669"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1.570,25 €</w:t>
            </w:r>
          </w:p>
        </w:tc>
        <w:tc>
          <w:tcPr>
            <w:tcW w:w="1166" w:type="dxa"/>
            <w:tcBorders>
              <w:top w:val="nil"/>
              <w:left w:val="nil"/>
              <w:bottom w:val="single" w:sz="4" w:space="0" w:color="auto"/>
              <w:right w:val="single" w:sz="4" w:space="0" w:color="auto"/>
            </w:tcBorders>
            <w:noWrap/>
            <w:vAlign w:val="bottom"/>
            <w:hideMark/>
          </w:tcPr>
          <w:p w14:paraId="70FE1645"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2.319,86 €</w:t>
            </w:r>
          </w:p>
        </w:tc>
        <w:tc>
          <w:tcPr>
            <w:tcW w:w="1166" w:type="dxa"/>
            <w:tcBorders>
              <w:top w:val="nil"/>
              <w:left w:val="nil"/>
              <w:bottom w:val="single" w:sz="4" w:space="0" w:color="auto"/>
              <w:right w:val="single" w:sz="4" w:space="0" w:color="auto"/>
            </w:tcBorders>
            <w:noWrap/>
            <w:vAlign w:val="bottom"/>
            <w:hideMark/>
          </w:tcPr>
          <w:p w14:paraId="5EA943E2"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2.292,54 €</w:t>
            </w:r>
          </w:p>
        </w:tc>
        <w:tc>
          <w:tcPr>
            <w:tcW w:w="1166" w:type="dxa"/>
            <w:tcBorders>
              <w:top w:val="nil"/>
              <w:left w:val="single" w:sz="4" w:space="0" w:color="auto"/>
              <w:bottom w:val="single" w:sz="4" w:space="0" w:color="auto"/>
              <w:right w:val="single" w:sz="4" w:space="0" w:color="auto"/>
            </w:tcBorders>
            <w:vAlign w:val="bottom"/>
          </w:tcPr>
          <w:p w14:paraId="1E9E27D2"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2.925,00 €</w:t>
            </w:r>
          </w:p>
        </w:tc>
      </w:tr>
      <w:tr w:rsidR="002F2BD0" w:rsidRPr="00C14F75" w14:paraId="0D5808A6"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6F1688CB" w14:textId="77777777" w:rsidR="002F2BD0" w:rsidRPr="00C14F75" w:rsidRDefault="002F2BD0" w:rsidP="00926F42">
            <w:pPr>
              <w:spacing w:line="240" w:lineRule="auto"/>
              <w:rPr>
                <w:rFonts w:ascii="Cambria" w:eastAsia="Times New Roman" w:hAnsi="Cambria"/>
                <w:b/>
                <w:bCs/>
                <w:kern w:val="0"/>
                <w:sz w:val="16"/>
                <w:szCs w:val="16"/>
                <w14:ligatures w14:val="none"/>
              </w:rPr>
            </w:pPr>
            <w:r w:rsidRPr="00C14F75">
              <w:rPr>
                <w:rFonts w:ascii="Cambria" w:hAnsi="Cambria"/>
                <w:b/>
                <w:sz w:val="16"/>
                <w:szCs w:val="16"/>
              </w:rPr>
              <w:t>TOTAL</w:t>
            </w:r>
          </w:p>
        </w:tc>
        <w:tc>
          <w:tcPr>
            <w:tcW w:w="1166" w:type="dxa"/>
            <w:tcBorders>
              <w:top w:val="nil"/>
              <w:left w:val="nil"/>
              <w:bottom w:val="single" w:sz="4" w:space="0" w:color="auto"/>
              <w:right w:val="single" w:sz="4" w:space="0" w:color="auto"/>
            </w:tcBorders>
            <w:noWrap/>
            <w:vAlign w:val="bottom"/>
            <w:hideMark/>
          </w:tcPr>
          <w:p w14:paraId="4E8AD1A0"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92.342,53 €</w:t>
            </w:r>
          </w:p>
        </w:tc>
        <w:tc>
          <w:tcPr>
            <w:tcW w:w="1166" w:type="dxa"/>
            <w:tcBorders>
              <w:top w:val="nil"/>
              <w:left w:val="nil"/>
              <w:bottom w:val="single" w:sz="4" w:space="0" w:color="auto"/>
              <w:right w:val="single" w:sz="4" w:space="0" w:color="auto"/>
            </w:tcBorders>
            <w:noWrap/>
            <w:vAlign w:val="bottom"/>
            <w:hideMark/>
          </w:tcPr>
          <w:p w14:paraId="3E98C6F5"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77.605,08 €</w:t>
            </w:r>
          </w:p>
        </w:tc>
        <w:tc>
          <w:tcPr>
            <w:tcW w:w="1166" w:type="dxa"/>
            <w:tcBorders>
              <w:top w:val="nil"/>
              <w:left w:val="nil"/>
              <w:bottom w:val="single" w:sz="4" w:space="0" w:color="auto"/>
              <w:right w:val="single" w:sz="4" w:space="0" w:color="auto"/>
            </w:tcBorders>
            <w:noWrap/>
            <w:vAlign w:val="bottom"/>
            <w:hideMark/>
          </w:tcPr>
          <w:p w14:paraId="06158B0F"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76.063,78 €</w:t>
            </w:r>
          </w:p>
        </w:tc>
        <w:tc>
          <w:tcPr>
            <w:tcW w:w="1166" w:type="dxa"/>
            <w:tcBorders>
              <w:top w:val="nil"/>
              <w:left w:val="single" w:sz="4" w:space="0" w:color="auto"/>
              <w:bottom w:val="single" w:sz="4" w:space="0" w:color="auto"/>
              <w:right w:val="single" w:sz="4" w:space="0" w:color="auto"/>
            </w:tcBorders>
            <w:vAlign w:val="bottom"/>
          </w:tcPr>
          <w:p w14:paraId="03848111"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80.828,65 €</w:t>
            </w:r>
          </w:p>
        </w:tc>
      </w:tr>
      <w:tr w:rsidR="002F2BD0" w:rsidRPr="00C14F75" w14:paraId="171D6514" w14:textId="77777777" w:rsidTr="00926F42">
        <w:trPr>
          <w:trHeight w:val="210"/>
        </w:trPr>
        <w:tc>
          <w:tcPr>
            <w:tcW w:w="4686" w:type="dxa"/>
            <w:tcBorders>
              <w:top w:val="nil"/>
              <w:left w:val="nil"/>
              <w:bottom w:val="nil"/>
              <w:right w:val="nil"/>
            </w:tcBorders>
            <w:noWrap/>
            <w:vAlign w:val="bottom"/>
            <w:hideMark/>
          </w:tcPr>
          <w:p w14:paraId="055086E0" w14:textId="77777777" w:rsidR="002F2BD0" w:rsidRPr="00C14F75" w:rsidRDefault="002F2BD0" w:rsidP="00926F42">
            <w:pPr>
              <w:spacing w:line="240" w:lineRule="auto"/>
              <w:jc w:val="right"/>
              <w:rPr>
                <w:rFonts w:ascii="Cambria" w:eastAsia="Times New Roman" w:hAnsi="Cambria"/>
                <w:b/>
                <w:bCs/>
                <w:kern w:val="0"/>
                <w:sz w:val="16"/>
                <w:szCs w:val="16"/>
                <w:lang w:eastAsia="es-ES"/>
                <w14:ligatures w14:val="none"/>
              </w:rPr>
            </w:pPr>
          </w:p>
        </w:tc>
        <w:tc>
          <w:tcPr>
            <w:tcW w:w="1166" w:type="dxa"/>
            <w:tcBorders>
              <w:top w:val="nil"/>
              <w:left w:val="nil"/>
              <w:bottom w:val="nil"/>
              <w:right w:val="nil"/>
            </w:tcBorders>
            <w:noWrap/>
            <w:vAlign w:val="bottom"/>
            <w:hideMark/>
          </w:tcPr>
          <w:p w14:paraId="7D52E62F" w14:textId="77777777" w:rsidR="002F2BD0" w:rsidRPr="00C14F75" w:rsidRDefault="002F2BD0" w:rsidP="00926F42">
            <w:pPr>
              <w:spacing w:line="240" w:lineRule="auto"/>
              <w:rPr>
                <w:rFonts w:ascii="Cambria" w:eastAsia="Times New Roman" w:hAnsi="Cambria"/>
                <w:kern w:val="0"/>
                <w:sz w:val="16"/>
                <w:szCs w:val="16"/>
                <w:lang w:eastAsia="es-ES"/>
                <w14:ligatures w14:val="none"/>
              </w:rPr>
            </w:pPr>
          </w:p>
        </w:tc>
        <w:tc>
          <w:tcPr>
            <w:tcW w:w="1166" w:type="dxa"/>
            <w:tcBorders>
              <w:top w:val="nil"/>
              <w:left w:val="nil"/>
              <w:bottom w:val="nil"/>
              <w:right w:val="nil"/>
            </w:tcBorders>
            <w:noWrap/>
            <w:vAlign w:val="bottom"/>
            <w:hideMark/>
          </w:tcPr>
          <w:p w14:paraId="70559CB8" w14:textId="77777777" w:rsidR="002F2BD0" w:rsidRPr="00C14F75" w:rsidRDefault="002F2BD0" w:rsidP="00926F42">
            <w:pPr>
              <w:spacing w:line="240" w:lineRule="auto"/>
              <w:rPr>
                <w:rFonts w:ascii="Cambria" w:eastAsia="Times New Roman" w:hAnsi="Cambria"/>
                <w:kern w:val="0"/>
                <w:sz w:val="16"/>
                <w:szCs w:val="16"/>
                <w:lang w:eastAsia="es-ES"/>
                <w14:ligatures w14:val="none"/>
              </w:rPr>
            </w:pPr>
          </w:p>
        </w:tc>
        <w:tc>
          <w:tcPr>
            <w:tcW w:w="1166" w:type="dxa"/>
            <w:tcBorders>
              <w:top w:val="nil"/>
              <w:left w:val="nil"/>
              <w:bottom w:val="nil"/>
              <w:right w:val="nil"/>
            </w:tcBorders>
            <w:noWrap/>
            <w:vAlign w:val="bottom"/>
            <w:hideMark/>
          </w:tcPr>
          <w:p w14:paraId="1F6A4498" w14:textId="77777777" w:rsidR="002F2BD0" w:rsidRPr="00C14F75" w:rsidRDefault="002F2BD0" w:rsidP="00926F42">
            <w:pPr>
              <w:spacing w:line="240" w:lineRule="auto"/>
              <w:rPr>
                <w:rFonts w:ascii="Cambria" w:eastAsia="Times New Roman" w:hAnsi="Cambria"/>
                <w:kern w:val="0"/>
                <w:sz w:val="16"/>
                <w:szCs w:val="16"/>
                <w:lang w:eastAsia="es-ES"/>
                <w14:ligatures w14:val="none"/>
              </w:rPr>
            </w:pPr>
          </w:p>
        </w:tc>
        <w:tc>
          <w:tcPr>
            <w:tcW w:w="1166" w:type="dxa"/>
            <w:tcBorders>
              <w:top w:val="nil"/>
              <w:left w:val="nil"/>
              <w:bottom w:val="nil"/>
              <w:right w:val="nil"/>
            </w:tcBorders>
          </w:tcPr>
          <w:p w14:paraId="4AD63789" w14:textId="77777777" w:rsidR="002F2BD0" w:rsidRPr="00C14F75" w:rsidRDefault="002F2BD0" w:rsidP="00926F42">
            <w:pPr>
              <w:spacing w:line="240" w:lineRule="auto"/>
              <w:rPr>
                <w:rFonts w:ascii="Cambria" w:eastAsia="Times New Roman" w:hAnsi="Cambria"/>
                <w:kern w:val="0"/>
                <w:sz w:val="16"/>
                <w:szCs w:val="16"/>
                <w:lang w:eastAsia="es-ES"/>
                <w14:ligatures w14:val="none"/>
              </w:rPr>
            </w:pPr>
          </w:p>
        </w:tc>
      </w:tr>
      <w:tr w:rsidR="002F2BD0" w:rsidRPr="00C14F75" w14:paraId="786B0ED2" w14:textId="77777777" w:rsidTr="00926F42">
        <w:trPr>
          <w:trHeight w:val="210"/>
        </w:trPr>
        <w:tc>
          <w:tcPr>
            <w:tcW w:w="4686" w:type="dxa"/>
            <w:tcBorders>
              <w:top w:val="single" w:sz="4" w:space="0" w:color="auto"/>
              <w:left w:val="single" w:sz="4" w:space="0" w:color="auto"/>
              <w:bottom w:val="single" w:sz="4" w:space="0" w:color="auto"/>
              <w:right w:val="single" w:sz="4" w:space="0" w:color="auto"/>
            </w:tcBorders>
            <w:noWrap/>
            <w:vAlign w:val="bottom"/>
            <w:hideMark/>
          </w:tcPr>
          <w:p w14:paraId="5DBB6FBA" w14:textId="77777777" w:rsidR="002F2BD0" w:rsidRPr="00C14F75" w:rsidRDefault="002F2BD0" w:rsidP="00926F42">
            <w:pPr>
              <w:spacing w:line="240" w:lineRule="auto"/>
              <w:rPr>
                <w:rFonts w:ascii="Cambria" w:eastAsia="Times New Roman" w:hAnsi="Cambria"/>
                <w:b/>
                <w:bCs/>
                <w:kern w:val="0"/>
                <w:sz w:val="16"/>
                <w:szCs w:val="16"/>
                <w14:ligatures w14:val="none"/>
              </w:rPr>
            </w:pPr>
            <w:r w:rsidRPr="00C14F75">
              <w:rPr>
                <w:rFonts w:ascii="Cambria" w:hAnsi="Cambria"/>
                <w:b/>
                <w:sz w:val="16"/>
                <w:szCs w:val="16"/>
              </w:rPr>
              <w:t>Financement</w:t>
            </w:r>
          </w:p>
        </w:tc>
        <w:tc>
          <w:tcPr>
            <w:tcW w:w="1166" w:type="dxa"/>
            <w:tcBorders>
              <w:top w:val="single" w:sz="4" w:space="0" w:color="auto"/>
              <w:left w:val="nil"/>
              <w:bottom w:val="single" w:sz="4" w:space="0" w:color="auto"/>
              <w:right w:val="single" w:sz="4" w:space="0" w:color="auto"/>
            </w:tcBorders>
            <w:noWrap/>
            <w:vAlign w:val="bottom"/>
            <w:hideMark/>
          </w:tcPr>
          <w:p w14:paraId="7ABA2D00"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2022</w:t>
            </w:r>
          </w:p>
        </w:tc>
        <w:tc>
          <w:tcPr>
            <w:tcW w:w="1166" w:type="dxa"/>
            <w:tcBorders>
              <w:top w:val="single" w:sz="4" w:space="0" w:color="auto"/>
              <w:left w:val="nil"/>
              <w:bottom w:val="single" w:sz="4" w:space="0" w:color="auto"/>
              <w:right w:val="single" w:sz="4" w:space="0" w:color="auto"/>
            </w:tcBorders>
            <w:noWrap/>
            <w:vAlign w:val="bottom"/>
            <w:hideMark/>
          </w:tcPr>
          <w:p w14:paraId="535D518F"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2023</w:t>
            </w:r>
          </w:p>
        </w:tc>
        <w:tc>
          <w:tcPr>
            <w:tcW w:w="1166" w:type="dxa"/>
            <w:tcBorders>
              <w:top w:val="single" w:sz="4" w:space="0" w:color="auto"/>
              <w:left w:val="nil"/>
              <w:bottom w:val="single" w:sz="4" w:space="0" w:color="auto"/>
              <w:right w:val="single" w:sz="4" w:space="0" w:color="auto"/>
            </w:tcBorders>
            <w:noWrap/>
            <w:vAlign w:val="bottom"/>
            <w:hideMark/>
          </w:tcPr>
          <w:p w14:paraId="3E0EBED4"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2024</w:t>
            </w:r>
          </w:p>
        </w:tc>
        <w:tc>
          <w:tcPr>
            <w:tcW w:w="1166" w:type="dxa"/>
            <w:tcBorders>
              <w:top w:val="single" w:sz="4" w:space="0" w:color="auto"/>
              <w:left w:val="nil"/>
              <w:bottom w:val="single" w:sz="4" w:space="0" w:color="auto"/>
              <w:right w:val="single" w:sz="4" w:space="0" w:color="auto"/>
            </w:tcBorders>
          </w:tcPr>
          <w:p w14:paraId="56BBA9B9"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2025</w:t>
            </w:r>
          </w:p>
        </w:tc>
      </w:tr>
      <w:tr w:rsidR="002F2BD0" w:rsidRPr="00C14F75" w14:paraId="7BF0DF1B"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3E248EB7"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Budget ICCAT</w:t>
            </w:r>
          </w:p>
        </w:tc>
        <w:tc>
          <w:tcPr>
            <w:tcW w:w="1166" w:type="dxa"/>
            <w:tcBorders>
              <w:top w:val="nil"/>
              <w:left w:val="nil"/>
              <w:bottom w:val="single" w:sz="4" w:space="0" w:color="auto"/>
              <w:right w:val="single" w:sz="4" w:space="0" w:color="auto"/>
            </w:tcBorders>
            <w:noWrap/>
            <w:vAlign w:val="bottom"/>
            <w:hideMark/>
          </w:tcPr>
          <w:p w14:paraId="1B83E936"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92.342,53 €</w:t>
            </w:r>
          </w:p>
        </w:tc>
        <w:tc>
          <w:tcPr>
            <w:tcW w:w="1166" w:type="dxa"/>
            <w:tcBorders>
              <w:top w:val="nil"/>
              <w:left w:val="nil"/>
              <w:bottom w:val="single" w:sz="4" w:space="0" w:color="auto"/>
              <w:right w:val="single" w:sz="4" w:space="0" w:color="auto"/>
            </w:tcBorders>
            <w:noWrap/>
            <w:vAlign w:val="bottom"/>
            <w:hideMark/>
          </w:tcPr>
          <w:p w14:paraId="2E967138"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77.605,08 €</w:t>
            </w:r>
          </w:p>
        </w:tc>
        <w:tc>
          <w:tcPr>
            <w:tcW w:w="1166" w:type="dxa"/>
            <w:tcBorders>
              <w:top w:val="nil"/>
              <w:left w:val="nil"/>
              <w:bottom w:val="single" w:sz="4" w:space="0" w:color="auto"/>
              <w:right w:val="single" w:sz="4" w:space="0" w:color="auto"/>
            </w:tcBorders>
            <w:noWrap/>
            <w:vAlign w:val="bottom"/>
            <w:hideMark/>
          </w:tcPr>
          <w:p w14:paraId="5C823873"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76.063,78 €</w:t>
            </w:r>
          </w:p>
        </w:tc>
        <w:tc>
          <w:tcPr>
            <w:tcW w:w="1166" w:type="dxa"/>
            <w:tcBorders>
              <w:top w:val="single" w:sz="4" w:space="0" w:color="auto"/>
              <w:left w:val="single" w:sz="4" w:space="0" w:color="auto"/>
              <w:bottom w:val="single" w:sz="4" w:space="0" w:color="auto"/>
              <w:right w:val="single" w:sz="4" w:space="0" w:color="auto"/>
            </w:tcBorders>
            <w:vAlign w:val="bottom"/>
          </w:tcPr>
          <w:p w14:paraId="0ABC7C15"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80.828,65 €</w:t>
            </w:r>
          </w:p>
        </w:tc>
      </w:tr>
      <w:tr w:rsidR="002F2BD0" w:rsidRPr="00C14F75" w14:paraId="7ED8CE0B"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62AC18D3"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Fonds de roulement</w:t>
            </w:r>
          </w:p>
        </w:tc>
        <w:tc>
          <w:tcPr>
            <w:tcW w:w="1166" w:type="dxa"/>
            <w:tcBorders>
              <w:top w:val="nil"/>
              <w:left w:val="nil"/>
              <w:bottom w:val="single" w:sz="4" w:space="0" w:color="auto"/>
              <w:right w:val="single" w:sz="4" w:space="0" w:color="auto"/>
            </w:tcBorders>
            <w:noWrap/>
            <w:vAlign w:val="bottom"/>
            <w:hideMark/>
          </w:tcPr>
          <w:p w14:paraId="7F4146F7"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064C7CA7"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3F56BD27"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single" w:sz="4" w:space="0" w:color="auto"/>
              <w:bottom w:val="single" w:sz="4" w:space="0" w:color="auto"/>
              <w:right w:val="single" w:sz="4" w:space="0" w:color="auto"/>
            </w:tcBorders>
            <w:vAlign w:val="bottom"/>
          </w:tcPr>
          <w:p w14:paraId="7DA35AA1"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r>
      <w:tr w:rsidR="002F2BD0" w:rsidRPr="00C14F75" w14:paraId="3C24FC3B"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5E656A10"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Financement pays hôte</w:t>
            </w:r>
          </w:p>
        </w:tc>
        <w:tc>
          <w:tcPr>
            <w:tcW w:w="1166" w:type="dxa"/>
            <w:tcBorders>
              <w:top w:val="nil"/>
              <w:left w:val="nil"/>
              <w:bottom w:val="single" w:sz="4" w:space="0" w:color="auto"/>
              <w:right w:val="single" w:sz="4" w:space="0" w:color="auto"/>
            </w:tcBorders>
            <w:noWrap/>
            <w:vAlign w:val="bottom"/>
            <w:hideMark/>
          </w:tcPr>
          <w:p w14:paraId="73A2E191"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4AB47E3F"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nil"/>
              <w:bottom w:val="single" w:sz="4" w:space="0" w:color="auto"/>
              <w:right w:val="single" w:sz="4" w:space="0" w:color="auto"/>
            </w:tcBorders>
            <w:noWrap/>
            <w:vAlign w:val="bottom"/>
            <w:hideMark/>
          </w:tcPr>
          <w:p w14:paraId="095C196C"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166" w:type="dxa"/>
            <w:tcBorders>
              <w:top w:val="nil"/>
              <w:left w:val="single" w:sz="4" w:space="0" w:color="auto"/>
              <w:bottom w:val="single" w:sz="4" w:space="0" w:color="auto"/>
              <w:right w:val="single" w:sz="4" w:space="0" w:color="auto"/>
            </w:tcBorders>
            <w:vAlign w:val="bottom"/>
          </w:tcPr>
          <w:p w14:paraId="2D47F23E"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r>
      <w:tr w:rsidR="002F2BD0" w:rsidRPr="00C14F75" w14:paraId="631CAA26" w14:textId="77777777" w:rsidTr="00926F42">
        <w:trPr>
          <w:trHeight w:val="210"/>
        </w:trPr>
        <w:tc>
          <w:tcPr>
            <w:tcW w:w="4686" w:type="dxa"/>
            <w:tcBorders>
              <w:top w:val="nil"/>
              <w:left w:val="single" w:sz="4" w:space="0" w:color="auto"/>
              <w:bottom w:val="single" w:sz="4" w:space="0" w:color="auto"/>
              <w:right w:val="single" w:sz="4" w:space="0" w:color="auto"/>
            </w:tcBorders>
            <w:noWrap/>
            <w:vAlign w:val="bottom"/>
            <w:hideMark/>
          </w:tcPr>
          <w:p w14:paraId="71ED36C0" w14:textId="77777777" w:rsidR="002F2BD0" w:rsidRPr="00C14F75" w:rsidRDefault="002F2BD0" w:rsidP="00926F42">
            <w:pPr>
              <w:spacing w:line="240" w:lineRule="auto"/>
              <w:rPr>
                <w:rFonts w:ascii="Cambria" w:eastAsia="Times New Roman" w:hAnsi="Cambria"/>
                <w:b/>
                <w:bCs/>
                <w:kern w:val="0"/>
                <w:sz w:val="16"/>
                <w:szCs w:val="16"/>
                <w14:ligatures w14:val="none"/>
              </w:rPr>
            </w:pPr>
            <w:r w:rsidRPr="00C14F75">
              <w:rPr>
                <w:rFonts w:ascii="Cambria" w:hAnsi="Cambria"/>
                <w:b/>
                <w:sz w:val="16"/>
                <w:szCs w:val="16"/>
              </w:rPr>
              <w:t>TOTAL</w:t>
            </w:r>
          </w:p>
        </w:tc>
        <w:tc>
          <w:tcPr>
            <w:tcW w:w="1166" w:type="dxa"/>
            <w:tcBorders>
              <w:top w:val="nil"/>
              <w:left w:val="nil"/>
              <w:bottom w:val="single" w:sz="4" w:space="0" w:color="auto"/>
              <w:right w:val="single" w:sz="4" w:space="0" w:color="auto"/>
            </w:tcBorders>
            <w:noWrap/>
            <w:vAlign w:val="bottom"/>
            <w:hideMark/>
          </w:tcPr>
          <w:p w14:paraId="345A635B"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92.342,53 €</w:t>
            </w:r>
          </w:p>
        </w:tc>
        <w:tc>
          <w:tcPr>
            <w:tcW w:w="1166" w:type="dxa"/>
            <w:tcBorders>
              <w:top w:val="nil"/>
              <w:left w:val="nil"/>
              <w:bottom w:val="single" w:sz="4" w:space="0" w:color="auto"/>
              <w:right w:val="single" w:sz="4" w:space="0" w:color="auto"/>
            </w:tcBorders>
            <w:noWrap/>
            <w:vAlign w:val="bottom"/>
            <w:hideMark/>
          </w:tcPr>
          <w:p w14:paraId="0AA25A6D"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77.605,08 €</w:t>
            </w:r>
          </w:p>
        </w:tc>
        <w:tc>
          <w:tcPr>
            <w:tcW w:w="1166" w:type="dxa"/>
            <w:tcBorders>
              <w:top w:val="nil"/>
              <w:left w:val="nil"/>
              <w:bottom w:val="single" w:sz="4" w:space="0" w:color="auto"/>
              <w:right w:val="single" w:sz="4" w:space="0" w:color="auto"/>
            </w:tcBorders>
            <w:noWrap/>
            <w:vAlign w:val="bottom"/>
            <w:hideMark/>
          </w:tcPr>
          <w:p w14:paraId="1173BC33"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76.063,78 €</w:t>
            </w:r>
          </w:p>
        </w:tc>
        <w:tc>
          <w:tcPr>
            <w:tcW w:w="1166" w:type="dxa"/>
            <w:tcBorders>
              <w:top w:val="nil"/>
              <w:left w:val="single" w:sz="4" w:space="0" w:color="auto"/>
              <w:bottom w:val="single" w:sz="4" w:space="0" w:color="auto"/>
              <w:right w:val="single" w:sz="4" w:space="0" w:color="auto"/>
            </w:tcBorders>
            <w:vAlign w:val="bottom"/>
          </w:tcPr>
          <w:p w14:paraId="2007B7A3"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80.828,65 €</w:t>
            </w:r>
          </w:p>
        </w:tc>
      </w:tr>
    </w:tbl>
    <w:p w14:paraId="5DB86E03" w14:textId="1A87057A" w:rsidR="00787707" w:rsidRPr="00C14F75" w:rsidRDefault="00787707" w:rsidP="002F2BD0">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48E9D7D0" w14:textId="77777777" w:rsidR="00787707" w:rsidRPr="00C14F75" w:rsidRDefault="00787707">
      <w:pPr>
        <w:rPr>
          <w:rFonts w:ascii="Cambria" w:eastAsia="Times New Roman" w:hAnsi="Cambria"/>
          <w:bCs/>
          <w:kern w:val="0"/>
          <w:sz w:val="20"/>
          <w:szCs w:val="20"/>
          <w14:ligatures w14:val="none"/>
        </w:rPr>
      </w:pPr>
      <w:r w:rsidRPr="00C14F75">
        <w:rPr>
          <w:rFonts w:ascii="Cambria" w:eastAsia="Times New Roman" w:hAnsi="Cambria"/>
          <w:bCs/>
          <w:kern w:val="0"/>
          <w:sz w:val="20"/>
          <w:szCs w:val="20"/>
          <w14:ligatures w14:val="none"/>
        </w:rPr>
        <w:br w:type="page"/>
      </w:r>
    </w:p>
    <w:p w14:paraId="197AE3D5" w14:textId="77777777" w:rsidR="002F2BD0" w:rsidRPr="00C14F75" w:rsidRDefault="002F2BD0" w:rsidP="002F2BD0">
      <w:pPr>
        <w:widowControl w:val="0"/>
        <w:numPr>
          <w:ilvl w:val="0"/>
          <w:numId w:val="10"/>
        </w:numPr>
        <w:autoSpaceDE w:val="0"/>
        <w:autoSpaceDN w:val="0"/>
        <w:adjustRightInd w:val="0"/>
        <w:spacing w:line="240" w:lineRule="auto"/>
        <w:ind w:left="426" w:hanging="426"/>
        <w:contextualSpacing/>
        <w:jc w:val="both"/>
        <w:rPr>
          <w:rFonts w:ascii="Cambria" w:eastAsia="Times New Roman" w:hAnsi="Cambria"/>
          <w:b/>
          <w:bCs/>
          <w:kern w:val="0"/>
          <w:sz w:val="20"/>
          <w:szCs w:val="20"/>
          <w14:ligatures w14:val="none"/>
        </w:rPr>
      </w:pPr>
      <w:r w:rsidRPr="00C14F75">
        <w:rPr>
          <w:rFonts w:ascii="Cambria" w:hAnsi="Cambria"/>
          <w:b/>
          <w:bCs/>
          <w:sz w:val="20"/>
          <w:szCs w:val="20"/>
        </w:rPr>
        <w:lastRenderedPageBreak/>
        <w:t>Réunions intersessions du SCRS</w:t>
      </w:r>
    </w:p>
    <w:p w14:paraId="1A83127C" w14:textId="77777777" w:rsidR="002F2BD0" w:rsidRPr="00C14F75" w:rsidRDefault="002F2BD0" w:rsidP="002F2BD0">
      <w:pPr>
        <w:spacing w:line="240" w:lineRule="auto"/>
        <w:ind w:left="426"/>
        <w:contextualSpacing/>
        <w:jc w:val="both"/>
        <w:rPr>
          <w:rFonts w:ascii="Cambria" w:eastAsia="MS Mincho" w:hAnsi="Cambria"/>
          <w:kern w:val="0"/>
          <w:sz w:val="20"/>
          <w:szCs w:val="20"/>
          <w:lang w:eastAsia="ja-JP"/>
          <w14:ligatures w14:val="none"/>
        </w:rPr>
      </w:pPr>
    </w:p>
    <w:tbl>
      <w:tblPr>
        <w:tblW w:w="9240" w:type="dxa"/>
        <w:tblCellMar>
          <w:left w:w="70" w:type="dxa"/>
          <w:right w:w="70" w:type="dxa"/>
        </w:tblCellMar>
        <w:tblLook w:val="04A0" w:firstRow="1" w:lastRow="0" w:firstColumn="1" w:lastColumn="0" w:noHBand="0" w:noVBand="1"/>
      </w:tblPr>
      <w:tblGrid>
        <w:gridCol w:w="4280"/>
        <w:gridCol w:w="1240"/>
        <w:gridCol w:w="1240"/>
        <w:gridCol w:w="1240"/>
        <w:gridCol w:w="1240"/>
      </w:tblGrid>
      <w:tr w:rsidR="002F2BD0" w:rsidRPr="00C14F75" w14:paraId="0089136D" w14:textId="77777777" w:rsidTr="00926F42">
        <w:trPr>
          <w:trHeight w:val="210"/>
        </w:trPr>
        <w:tc>
          <w:tcPr>
            <w:tcW w:w="4280" w:type="dxa"/>
            <w:tcBorders>
              <w:top w:val="single" w:sz="4" w:space="0" w:color="auto"/>
              <w:left w:val="single" w:sz="4" w:space="0" w:color="auto"/>
              <w:bottom w:val="single" w:sz="4" w:space="0" w:color="auto"/>
              <w:right w:val="single" w:sz="4" w:space="0" w:color="auto"/>
            </w:tcBorders>
            <w:vAlign w:val="bottom"/>
            <w:hideMark/>
          </w:tcPr>
          <w:p w14:paraId="3168EA0D" w14:textId="77777777" w:rsidR="002F2BD0" w:rsidRPr="00C14F75" w:rsidRDefault="002F2BD0" w:rsidP="00926F42">
            <w:pPr>
              <w:spacing w:line="240" w:lineRule="auto"/>
              <w:rPr>
                <w:rFonts w:ascii="Cambria" w:eastAsia="Times New Roman" w:hAnsi="Cambria"/>
                <w:b/>
                <w:bCs/>
                <w:color w:val="000000"/>
                <w:kern w:val="0"/>
                <w:sz w:val="16"/>
                <w:szCs w:val="16"/>
                <w14:ligatures w14:val="none"/>
              </w:rPr>
            </w:pPr>
            <w:r w:rsidRPr="00C14F75">
              <w:rPr>
                <w:rFonts w:ascii="Cambria" w:hAnsi="Cambria"/>
                <w:b/>
                <w:color w:val="000000"/>
                <w:sz w:val="16"/>
                <w:szCs w:val="16"/>
              </w:rPr>
              <w:t>FRAIS RÉUNIONS INTERSESSIONS DU SCRS</w:t>
            </w:r>
          </w:p>
        </w:tc>
        <w:tc>
          <w:tcPr>
            <w:tcW w:w="1240" w:type="dxa"/>
            <w:tcBorders>
              <w:top w:val="single" w:sz="4" w:space="0" w:color="auto"/>
              <w:left w:val="nil"/>
              <w:bottom w:val="single" w:sz="4" w:space="0" w:color="auto"/>
              <w:right w:val="single" w:sz="4" w:space="0" w:color="auto"/>
            </w:tcBorders>
            <w:vAlign w:val="bottom"/>
            <w:hideMark/>
          </w:tcPr>
          <w:p w14:paraId="20E7C7BF" w14:textId="77777777" w:rsidR="002F2BD0" w:rsidRPr="00C14F75" w:rsidRDefault="002F2BD0" w:rsidP="00926F42">
            <w:pPr>
              <w:spacing w:line="240" w:lineRule="auto"/>
              <w:jc w:val="right"/>
              <w:rPr>
                <w:rFonts w:ascii="Cambria" w:eastAsia="Times New Roman" w:hAnsi="Cambria"/>
                <w:b/>
                <w:bCs/>
                <w:color w:val="000000"/>
                <w:kern w:val="0"/>
                <w:sz w:val="16"/>
                <w:szCs w:val="16"/>
                <w14:ligatures w14:val="none"/>
              </w:rPr>
            </w:pPr>
            <w:r w:rsidRPr="00C14F75">
              <w:rPr>
                <w:rFonts w:ascii="Cambria" w:hAnsi="Cambria"/>
                <w:b/>
                <w:color w:val="000000"/>
                <w:sz w:val="16"/>
                <w:szCs w:val="16"/>
              </w:rPr>
              <w:t>2022</w:t>
            </w:r>
          </w:p>
        </w:tc>
        <w:tc>
          <w:tcPr>
            <w:tcW w:w="1240" w:type="dxa"/>
            <w:tcBorders>
              <w:top w:val="single" w:sz="4" w:space="0" w:color="auto"/>
              <w:left w:val="nil"/>
              <w:bottom w:val="single" w:sz="4" w:space="0" w:color="auto"/>
              <w:right w:val="single" w:sz="4" w:space="0" w:color="auto"/>
            </w:tcBorders>
            <w:vAlign w:val="bottom"/>
            <w:hideMark/>
          </w:tcPr>
          <w:p w14:paraId="76E6A7C0" w14:textId="77777777" w:rsidR="002F2BD0" w:rsidRPr="00C14F75" w:rsidRDefault="002F2BD0" w:rsidP="00926F42">
            <w:pPr>
              <w:spacing w:line="240" w:lineRule="auto"/>
              <w:jc w:val="right"/>
              <w:rPr>
                <w:rFonts w:ascii="Cambria" w:eastAsia="Times New Roman" w:hAnsi="Cambria"/>
                <w:b/>
                <w:bCs/>
                <w:color w:val="000000"/>
                <w:kern w:val="0"/>
                <w:sz w:val="16"/>
                <w:szCs w:val="16"/>
                <w14:ligatures w14:val="none"/>
              </w:rPr>
            </w:pPr>
            <w:r w:rsidRPr="00C14F75">
              <w:rPr>
                <w:rFonts w:ascii="Cambria" w:hAnsi="Cambria"/>
                <w:b/>
                <w:color w:val="000000"/>
                <w:sz w:val="16"/>
                <w:szCs w:val="16"/>
              </w:rPr>
              <w:t>2023</w:t>
            </w:r>
          </w:p>
        </w:tc>
        <w:tc>
          <w:tcPr>
            <w:tcW w:w="1240" w:type="dxa"/>
            <w:tcBorders>
              <w:top w:val="single" w:sz="4" w:space="0" w:color="auto"/>
              <w:left w:val="nil"/>
              <w:bottom w:val="single" w:sz="4" w:space="0" w:color="auto"/>
              <w:right w:val="single" w:sz="4" w:space="0" w:color="auto"/>
            </w:tcBorders>
            <w:vAlign w:val="bottom"/>
            <w:hideMark/>
          </w:tcPr>
          <w:p w14:paraId="09BE67E4" w14:textId="77777777" w:rsidR="002F2BD0" w:rsidRPr="00C14F75" w:rsidRDefault="002F2BD0" w:rsidP="00926F42">
            <w:pPr>
              <w:spacing w:line="240" w:lineRule="auto"/>
              <w:jc w:val="right"/>
              <w:rPr>
                <w:rFonts w:ascii="Cambria" w:eastAsia="Times New Roman" w:hAnsi="Cambria"/>
                <w:b/>
                <w:bCs/>
                <w:color w:val="000000"/>
                <w:kern w:val="0"/>
                <w:sz w:val="16"/>
                <w:szCs w:val="16"/>
                <w14:ligatures w14:val="none"/>
              </w:rPr>
            </w:pPr>
            <w:r w:rsidRPr="00C14F75">
              <w:rPr>
                <w:rFonts w:ascii="Cambria" w:hAnsi="Cambria"/>
                <w:b/>
                <w:color w:val="000000"/>
                <w:sz w:val="16"/>
                <w:szCs w:val="16"/>
              </w:rPr>
              <w:t>2024</w:t>
            </w:r>
          </w:p>
        </w:tc>
        <w:tc>
          <w:tcPr>
            <w:tcW w:w="1240" w:type="dxa"/>
            <w:tcBorders>
              <w:top w:val="single" w:sz="4" w:space="0" w:color="auto"/>
              <w:left w:val="nil"/>
              <w:bottom w:val="single" w:sz="4" w:space="0" w:color="auto"/>
              <w:right w:val="single" w:sz="4" w:space="0" w:color="auto"/>
            </w:tcBorders>
          </w:tcPr>
          <w:p w14:paraId="68A4421C" w14:textId="77777777" w:rsidR="002F2BD0" w:rsidRPr="00C14F75" w:rsidRDefault="002F2BD0" w:rsidP="00926F42">
            <w:pPr>
              <w:spacing w:line="240" w:lineRule="auto"/>
              <w:jc w:val="right"/>
              <w:rPr>
                <w:rFonts w:ascii="Cambria" w:eastAsia="Times New Roman" w:hAnsi="Cambria"/>
                <w:b/>
                <w:bCs/>
                <w:color w:val="000000"/>
                <w:kern w:val="0"/>
                <w:sz w:val="16"/>
                <w:szCs w:val="16"/>
                <w14:ligatures w14:val="none"/>
              </w:rPr>
            </w:pPr>
            <w:r w:rsidRPr="00C14F75">
              <w:rPr>
                <w:rFonts w:ascii="Cambria" w:hAnsi="Cambria"/>
                <w:b/>
                <w:color w:val="000000"/>
                <w:sz w:val="16"/>
                <w:szCs w:val="16"/>
              </w:rPr>
              <w:t>2025</w:t>
            </w:r>
          </w:p>
        </w:tc>
      </w:tr>
      <w:tr w:rsidR="002F2BD0" w:rsidRPr="00C14F75" w14:paraId="5B691160"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25BAFB9D" w14:textId="77777777" w:rsidR="002F2BD0" w:rsidRPr="00C14F75" w:rsidRDefault="002F2BD0" w:rsidP="00926F42">
            <w:pPr>
              <w:spacing w:line="240" w:lineRule="auto"/>
              <w:rPr>
                <w:rFonts w:ascii="Cambria" w:eastAsia="Times New Roman" w:hAnsi="Cambria"/>
                <w:b/>
                <w:bCs/>
                <w:color w:val="000000"/>
                <w:kern w:val="0"/>
                <w:sz w:val="16"/>
                <w:szCs w:val="16"/>
                <w14:ligatures w14:val="none"/>
              </w:rPr>
            </w:pPr>
            <w:r w:rsidRPr="00C14F75">
              <w:rPr>
                <w:rFonts w:ascii="Cambria" w:hAnsi="Cambria"/>
                <w:b/>
                <w:color w:val="000000"/>
                <w:sz w:val="16"/>
                <w:szCs w:val="16"/>
              </w:rPr>
              <w:t xml:space="preserve">Préparation de la réunion </w:t>
            </w:r>
          </w:p>
        </w:tc>
        <w:tc>
          <w:tcPr>
            <w:tcW w:w="1240" w:type="dxa"/>
            <w:tcBorders>
              <w:top w:val="nil"/>
              <w:left w:val="nil"/>
              <w:bottom w:val="single" w:sz="4" w:space="0" w:color="auto"/>
              <w:right w:val="single" w:sz="4" w:space="0" w:color="auto"/>
            </w:tcBorders>
            <w:noWrap/>
            <w:vAlign w:val="bottom"/>
            <w:hideMark/>
          </w:tcPr>
          <w:p w14:paraId="115386AA"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nil"/>
              <w:bottom w:val="single" w:sz="4" w:space="0" w:color="auto"/>
              <w:right w:val="single" w:sz="4" w:space="0" w:color="auto"/>
            </w:tcBorders>
            <w:noWrap/>
            <w:vAlign w:val="bottom"/>
            <w:hideMark/>
          </w:tcPr>
          <w:p w14:paraId="4C61D174"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nil"/>
              <w:bottom w:val="single" w:sz="4" w:space="0" w:color="auto"/>
              <w:right w:val="single" w:sz="4" w:space="0" w:color="auto"/>
            </w:tcBorders>
            <w:noWrap/>
            <w:vAlign w:val="bottom"/>
            <w:hideMark/>
          </w:tcPr>
          <w:p w14:paraId="5FAD3F58"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single" w:sz="4" w:space="0" w:color="auto"/>
              <w:left w:val="single" w:sz="4" w:space="0" w:color="auto"/>
              <w:bottom w:val="single" w:sz="4" w:space="0" w:color="auto"/>
              <w:right w:val="single" w:sz="4" w:space="0" w:color="auto"/>
            </w:tcBorders>
            <w:vAlign w:val="bottom"/>
          </w:tcPr>
          <w:p w14:paraId="14640038"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r>
      <w:tr w:rsidR="002F2BD0" w:rsidRPr="00C14F75" w14:paraId="5B926E78"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68CC7015" w14:textId="77777777" w:rsidR="002F2BD0" w:rsidRPr="00C14F75" w:rsidRDefault="002F2BD0" w:rsidP="00926F42">
            <w:pPr>
              <w:spacing w:line="240" w:lineRule="auto"/>
              <w:rPr>
                <w:rFonts w:ascii="Cambria" w:eastAsia="Times New Roman" w:hAnsi="Cambria"/>
                <w:b/>
                <w:bCs/>
                <w:color w:val="000000"/>
                <w:kern w:val="0"/>
                <w:sz w:val="16"/>
                <w:szCs w:val="16"/>
                <w14:ligatures w14:val="none"/>
              </w:rPr>
            </w:pPr>
            <w:r w:rsidRPr="00C14F75">
              <w:rPr>
                <w:rFonts w:ascii="Cambria" w:hAnsi="Cambria"/>
                <w:b/>
                <w:color w:val="000000"/>
                <w:sz w:val="16"/>
                <w:szCs w:val="16"/>
              </w:rPr>
              <w:t>Secrétariat</w:t>
            </w:r>
          </w:p>
        </w:tc>
        <w:tc>
          <w:tcPr>
            <w:tcW w:w="1240" w:type="dxa"/>
            <w:tcBorders>
              <w:top w:val="nil"/>
              <w:left w:val="nil"/>
              <w:bottom w:val="single" w:sz="4" w:space="0" w:color="auto"/>
              <w:right w:val="single" w:sz="4" w:space="0" w:color="auto"/>
            </w:tcBorders>
            <w:noWrap/>
            <w:vAlign w:val="bottom"/>
            <w:hideMark/>
          </w:tcPr>
          <w:p w14:paraId="05F4B82A"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nil"/>
              <w:bottom w:val="single" w:sz="4" w:space="0" w:color="auto"/>
              <w:right w:val="single" w:sz="4" w:space="0" w:color="auto"/>
            </w:tcBorders>
            <w:noWrap/>
            <w:vAlign w:val="bottom"/>
            <w:hideMark/>
          </w:tcPr>
          <w:p w14:paraId="1849D144"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nil"/>
              <w:bottom w:val="single" w:sz="4" w:space="0" w:color="auto"/>
              <w:right w:val="single" w:sz="4" w:space="0" w:color="auto"/>
            </w:tcBorders>
            <w:noWrap/>
            <w:vAlign w:val="bottom"/>
            <w:hideMark/>
          </w:tcPr>
          <w:p w14:paraId="62EDE568"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single" w:sz="4" w:space="0" w:color="auto"/>
              <w:bottom w:val="single" w:sz="4" w:space="0" w:color="auto"/>
              <w:right w:val="single" w:sz="4" w:space="0" w:color="auto"/>
            </w:tcBorders>
            <w:vAlign w:val="bottom"/>
          </w:tcPr>
          <w:p w14:paraId="5B86C077"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r>
      <w:tr w:rsidR="002F2BD0" w:rsidRPr="00C14F75" w14:paraId="4B127FC4"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1BA4D840" w14:textId="77777777" w:rsidR="002F2BD0" w:rsidRPr="00C14F75" w:rsidRDefault="002F2BD0" w:rsidP="00926F42">
            <w:pPr>
              <w:spacing w:line="240" w:lineRule="auto"/>
              <w:ind w:firstLineChars="200" w:firstLine="320"/>
              <w:rPr>
                <w:rFonts w:ascii="Cambria" w:eastAsia="Times New Roman" w:hAnsi="Cambria"/>
                <w:color w:val="000000"/>
                <w:kern w:val="0"/>
                <w:sz w:val="16"/>
                <w:szCs w:val="16"/>
                <w14:ligatures w14:val="none"/>
              </w:rPr>
            </w:pPr>
            <w:r w:rsidRPr="00C14F75">
              <w:rPr>
                <w:rFonts w:ascii="Cambria" w:hAnsi="Cambria"/>
                <w:color w:val="000000"/>
                <w:sz w:val="16"/>
                <w:szCs w:val="16"/>
              </w:rPr>
              <w:t>Voyages</w:t>
            </w:r>
          </w:p>
        </w:tc>
        <w:tc>
          <w:tcPr>
            <w:tcW w:w="1240" w:type="dxa"/>
            <w:tcBorders>
              <w:top w:val="nil"/>
              <w:left w:val="nil"/>
              <w:bottom w:val="single" w:sz="4" w:space="0" w:color="auto"/>
              <w:right w:val="single" w:sz="4" w:space="0" w:color="auto"/>
            </w:tcBorders>
            <w:noWrap/>
            <w:vAlign w:val="bottom"/>
            <w:hideMark/>
          </w:tcPr>
          <w:p w14:paraId="1E08BCE2"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nil"/>
              <w:bottom w:val="single" w:sz="4" w:space="0" w:color="auto"/>
              <w:right w:val="single" w:sz="4" w:space="0" w:color="auto"/>
            </w:tcBorders>
            <w:noWrap/>
            <w:vAlign w:val="bottom"/>
            <w:hideMark/>
          </w:tcPr>
          <w:p w14:paraId="5042F554"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3.344,18 €</w:t>
            </w:r>
          </w:p>
        </w:tc>
        <w:tc>
          <w:tcPr>
            <w:tcW w:w="1240" w:type="dxa"/>
            <w:tcBorders>
              <w:top w:val="nil"/>
              <w:left w:val="nil"/>
              <w:bottom w:val="single" w:sz="4" w:space="0" w:color="auto"/>
              <w:right w:val="single" w:sz="4" w:space="0" w:color="auto"/>
            </w:tcBorders>
            <w:noWrap/>
            <w:vAlign w:val="bottom"/>
            <w:hideMark/>
          </w:tcPr>
          <w:p w14:paraId="33CA7F71"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5.610,82 €</w:t>
            </w:r>
          </w:p>
        </w:tc>
        <w:tc>
          <w:tcPr>
            <w:tcW w:w="1240" w:type="dxa"/>
            <w:tcBorders>
              <w:top w:val="nil"/>
              <w:left w:val="single" w:sz="4" w:space="0" w:color="auto"/>
              <w:bottom w:val="single" w:sz="4" w:space="0" w:color="auto"/>
              <w:right w:val="single" w:sz="4" w:space="0" w:color="auto"/>
            </w:tcBorders>
            <w:vAlign w:val="bottom"/>
          </w:tcPr>
          <w:p w14:paraId="7A87E96A"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2.168,16 €</w:t>
            </w:r>
          </w:p>
        </w:tc>
      </w:tr>
      <w:tr w:rsidR="002F2BD0" w:rsidRPr="00C14F75" w14:paraId="6A42DB8D"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1FBC7093" w14:textId="77777777" w:rsidR="002F2BD0" w:rsidRPr="00C14F75" w:rsidRDefault="002F2BD0" w:rsidP="00926F42">
            <w:pPr>
              <w:spacing w:line="240" w:lineRule="auto"/>
              <w:ind w:firstLineChars="200" w:firstLine="320"/>
              <w:rPr>
                <w:rFonts w:ascii="Cambria" w:eastAsia="Times New Roman" w:hAnsi="Cambria"/>
                <w:color w:val="000000"/>
                <w:kern w:val="0"/>
                <w:sz w:val="16"/>
                <w:szCs w:val="16"/>
                <w14:ligatures w14:val="none"/>
              </w:rPr>
            </w:pPr>
            <w:r w:rsidRPr="00C14F75">
              <w:rPr>
                <w:rFonts w:ascii="Cambria" w:hAnsi="Cambria"/>
                <w:color w:val="000000"/>
                <w:sz w:val="16"/>
                <w:szCs w:val="16"/>
              </w:rPr>
              <w:t>Hôtel</w:t>
            </w:r>
          </w:p>
        </w:tc>
        <w:tc>
          <w:tcPr>
            <w:tcW w:w="1240" w:type="dxa"/>
            <w:tcBorders>
              <w:top w:val="nil"/>
              <w:left w:val="nil"/>
              <w:bottom w:val="single" w:sz="4" w:space="0" w:color="auto"/>
              <w:right w:val="single" w:sz="4" w:space="0" w:color="auto"/>
            </w:tcBorders>
            <w:noWrap/>
            <w:vAlign w:val="bottom"/>
            <w:hideMark/>
          </w:tcPr>
          <w:p w14:paraId="1B37803C"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nil"/>
              <w:bottom w:val="single" w:sz="4" w:space="0" w:color="auto"/>
              <w:right w:val="single" w:sz="4" w:space="0" w:color="auto"/>
            </w:tcBorders>
            <w:noWrap/>
            <w:vAlign w:val="bottom"/>
            <w:hideMark/>
          </w:tcPr>
          <w:p w14:paraId="3B3F468E"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1.992,72 €</w:t>
            </w:r>
          </w:p>
        </w:tc>
        <w:tc>
          <w:tcPr>
            <w:tcW w:w="1240" w:type="dxa"/>
            <w:tcBorders>
              <w:top w:val="nil"/>
              <w:left w:val="nil"/>
              <w:bottom w:val="single" w:sz="4" w:space="0" w:color="auto"/>
              <w:right w:val="single" w:sz="4" w:space="0" w:color="auto"/>
            </w:tcBorders>
            <w:noWrap/>
            <w:vAlign w:val="bottom"/>
            <w:hideMark/>
          </w:tcPr>
          <w:p w14:paraId="05827760"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4.640,83 €</w:t>
            </w:r>
          </w:p>
        </w:tc>
        <w:tc>
          <w:tcPr>
            <w:tcW w:w="1240" w:type="dxa"/>
            <w:tcBorders>
              <w:top w:val="nil"/>
              <w:left w:val="single" w:sz="4" w:space="0" w:color="auto"/>
              <w:bottom w:val="single" w:sz="4" w:space="0" w:color="auto"/>
              <w:right w:val="single" w:sz="4" w:space="0" w:color="auto"/>
            </w:tcBorders>
            <w:vAlign w:val="bottom"/>
          </w:tcPr>
          <w:p w14:paraId="792A63C8"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6.008,48 €</w:t>
            </w:r>
          </w:p>
        </w:tc>
      </w:tr>
      <w:tr w:rsidR="002F2BD0" w:rsidRPr="00C14F75" w14:paraId="1193CAE0"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21ED9FA5" w14:textId="77777777" w:rsidR="002F2BD0" w:rsidRPr="00C14F75" w:rsidRDefault="002F2BD0" w:rsidP="00926F42">
            <w:pPr>
              <w:spacing w:line="240" w:lineRule="auto"/>
              <w:ind w:firstLineChars="200" w:firstLine="320"/>
              <w:rPr>
                <w:rFonts w:ascii="Cambria" w:eastAsia="Times New Roman" w:hAnsi="Cambria"/>
                <w:color w:val="000000"/>
                <w:kern w:val="0"/>
                <w:sz w:val="16"/>
                <w:szCs w:val="16"/>
                <w14:ligatures w14:val="none"/>
              </w:rPr>
            </w:pPr>
            <w:r w:rsidRPr="00C14F75">
              <w:rPr>
                <w:rFonts w:ascii="Cambria" w:hAnsi="Cambria"/>
                <w:color w:val="000000"/>
                <w:sz w:val="16"/>
                <w:szCs w:val="16"/>
              </w:rPr>
              <w:t>Indemnités journalières</w:t>
            </w:r>
          </w:p>
        </w:tc>
        <w:tc>
          <w:tcPr>
            <w:tcW w:w="1240" w:type="dxa"/>
            <w:tcBorders>
              <w:top w:val="nil"/>
              <w:left w:val="nil"/>
              <w:bottom w:val="single" w:sz="4" w:space="0" w:color="auto"/>
              <w:right w:val="single" w:sz="4" w:space="0" w:color="auto"/>
            </w:tcBorders>
            <w:noWrap/>
            <w:vAlign w:val="bottom"/>
            <w:hideMark/>
          </w:tcPr>
          <w:p w14:paraId="3412343D"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nil"/>
              <w:bottom w:val="single" w:sz="4" w:space="0" w:color="auto"/>
              <w:right w:val="single" w:sz="4" w:space="0" w:color="auto"/>
            </w:tcBorders>
            <w:noWrap/>
            <w:vAlign w:val="bottom"/>
            <w:hideMark/>
          </w:tcPr>
          <w:p w14:paraId="396AE3F3"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2.533,20 €</w:t>
            </w:r>
          </w:p>
        </w:tc>
        <w:tc>
          <w:tcPr>
            <w:tcW w:w="1240" w:type="dxa"/>
            <w:tcBorders>
              <w:top w:val="nil"/>
              <w:left w:val="nil"/>
              <w:bottom w:val="single" w:sz="4" w:space="0" w:color="auto"/>
              <w:right w:val="single" w:sz="4" w:space="0" w:color="auto"/>
            </w:tcBorders>
            <w:noWrap/>
            <w:vAlign w:val="bottom"/>
            <w:hideMark/>
          </w:tcPr>
          <w:p w14:paraId="54B7A84F"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3.010,92 €</w:t>
            </w:r>
          </w:p>
        </w:tc>
        <w:tc>
          <w:tcPr>
            <w:tcW w:w="1240" w:type="dxa"/>
            <w:tcBorders>
              <w:top w:val="nil"/>
              <w:left w:val="single" w:sz="4" w:space="0" w:color="auto"/>
              <w:bottom w:val="single" w:sz="4" w:space="0" w:color="auto"/>
              <w:right w:val="single" w:sz="4" w:space="0" w:color="auto"/>
            </w:tcBorders>
            <w:vAlign w:val="bottom"/>
          </w:tcPr>
          <w:p w14:paraId="24C0C008"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5.218,46 €</w:t>
            </w:r>
          </w:p>
        </w:tc>
      </w:tr>
      <w:tr w:rsidR="002F2BD0" w:rsidRPr="00C14F75" w14:paraId="7617DCED"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6DDAB04A" w14:textId="77777777" w:rsidR="002F2BD0" w:rsidRPr="00C14F75" w:rsidRDefault="002F2BD0" w:rsidP="00926F42">
            <w:pPr>
              <w:spacing w:line="240" w:lineRule="auto"/>
              <w:ind w:firstLineChars="200" w:firstLine="320"/>
              <w:rPr>
                <w:rFonts w:ascii="Cambria" w:eastAsia="Times New Roman" w:hAnsi="Cambria"/>
                <w:color w:val="000000"/>
                <w:kern w:val="0"/>
                <w:sz w:val="16"/>
                <w:szCs w:val="16"/>
                <w14:ligatures w14:val="none"/>
              </w:rPr>
            </w:pPr>
            <w:r w:rsidRPr="00C14F75">
              <w:rPr>
                <w:rFonts w:ascii="Cambria" w:hAnsi="Cambria"/>
                <w:color w:val="000000"/>
                <w:sz w:val="16"/>
                <w:szCs w:val="16"/>
              </w:rPr>
              <w:t>Frais de transport</w:t>
            </w:r>
          </w:p>
        </w:tc>
        <w:tc>
          <w:tcPr>
            <w:tcW w:w="1240" w:type="dxa"/>
            <w:tcBorders>
              <w:top w:val="nil"/>
              <w:left w:val="nil"/>
              <w:bottom w:val="single" w:sz="4" w:space="0" w:color="auto"/>
              <w:right w:val="single" w:sz="4" w:space="0" w:color="auto"/>
            </w:tcBorders>
            <w:noWrap/>
            <w:vAlign w:val="bottom"/>
            <w:hideMark/>
          </w:tcPr>
          <w:p w14:paraId="79A9FA92"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nil"/>
              <w:bottom w:val="single" w:sz="4" w:space="0" w:color="auto"/>
              <w:right w:val="single" w:sz="4" w:space="0" w:color="auto"/>
            </w:tcBorders>
            <w:noWrap/>
            <w:vAlign w:val="bottom"/>
            <w:hideMark/>
          </w:tcPr>
          <w:p w14:paraId="08FE9E44"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471,66 €</w:t>
            </w:r>
          </w:p>
        </w:tc>
        <w:tc>
          <w:tcPr>
            <w:tcW w:w="1240" w:type="dxa"/>
            <w:tcBorders>
              <w:top w:val="nil"/>
              <w:left w:val="nil"/>
              <w:bottom w:val="single" w:sz="4" w:space="0" w:color="auto"/>
              <w:right w:val="single" w:sz="4" w:space="0" w:color="auto"/>
            </w:tcBorders>
            <w:noWrap/>
            <w:vAlign w:val="bottom"/>
            <w:hideMark/>
          </w:tcPr>
          <w:p w14:paraId="2B0A477C"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194,11 €</w:t>
            </w:r>
          </w:p>
        </w:tc>
        <w:tc>
          <w:tcPr>
            <w:tcW w:w="1240" w:type="dxa"/>
            <w:tcBorders>
              <w:top w:val="nil"/>
              <w:left w:val="single" w:sz="4" w:space="0" w:color="auto"/>
              <w:bottom w:val="single" w:sz="4" w:space="0" w:color="auto"/>
              <w:right w:val="single" w:sz="4" w:space="0" w:color="auto"/>
            </w:tcBorders>
            <w:vAlign w:val="bottom"/>
          </w:tcPr>
          <w:p w14:paraId="44651D0A"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1.707,36 €</w:t>
            </w:r>
          </w:p>
        </w:tc>
      </w:tr>
      <w:tr w:rsidR="002F2BD0" w:rsidRPr="00C14F75" w14:paraId="1D07EAA2"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0C835734"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Heures supplémentaires</w:t>
            </w:r>
          </w:p>
        </w:tc>
        <w:tc>
          <w:tcPr>
            <w:tcW w:w="1240" w:type="dxa"/>
            <w:tcBorders>
              <w:top w:val="nil"/>
              <w:left w:val="nil"/>
              <w:bottom w:val="single" w:sz="4" w:space="0" w:color="auto"/>
              <w:right w:val="single" w:sz="4" w:space="0" w:color="auto"/>
            </w:tcBorders>
            <w:noWrap/>
            <w:vAlign w:val="bottom"/>
            <w:hideMark/>
          </w:tcPr>
          <w:p w14:paraId="25B516F8"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nil"/>
              <w:bottom w:val="single" w:sz="4" w:space="0" w:color="auto"/>
              <w:right w:val="single" w:sz="4" w:space="0" w:color="auto"/>
            </w:tcBorders>
            <w:noWrap/>
            <w:vAlign w:val="bottom"/>
            <w:hideMark/>
          </w:tcPr>
          <w:p w14:paraId="2F3F00F6"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nil"/>
              <w:bottom w:val="single" w:sz="4" w:space="0" w:color="auto"/>
              <w:right w:val="single" w:sz="4" w:space="0" w:color="auto"/>
            </w:tcBorders>
            <w:noWrap/>
            <w:vAlign w:val="bottom"/>
            <w:hideMark/>
          </w:tcPr>
          <w:p w14:paraId="1F14A12E"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single" w:sz="4" w:space="0" w:color="auto"/>
              <w:bottom w:val="single" w:sz="4" w:space="0" w:color="auto"/>
              <w:right w:val="single" w:sz="4" w:space="0" w:color="auto"/>
            </w:tcBorders>
            <w:vAlign w:val="bottom"/>
          </w:tcPr>
          <w:p w14:paraId="757823F2"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r>
      <w:tr w:rsidR="002F2BD0" w:rsidRPr="00C14F75" w14:paraId="5ECA0F19"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53C11C19" w14:textId="77777777" w:rsidR="002F2BD0" w:rsidRPr="00C14F75" w:rsidRDefault="002F2BD0" w:rsidP="00926F42">
            <w:pPr>
              <w:spacing w:line="240" w:lineRule="auto"/>
              <w:rPr>
                <w:rFonts w:ascii="Cambria" w:eastAsia="Times New Roman" w:hAnsi="Cambria"/>
                <w:b/>
                <w:bCs/>
                <w:color w:val="000000"/>
                <w:kern w:val="0"/>
                <w:sz w:val="16"/>
                <w:szCs w:val="16"/>
                <w14:ligatures w14:val="none"/>
              </w:rPr>
            </w:pPr>
            <w:r w:rsidRPr="00C14F75">
              <w:rPr>
                <w:rFonts w:ascii="Cambria" w:hAnsi="Cambria"/>
                <w:b/>
                <w:color w:val="000000"/>
                <w:sz w:val="16"/>
                <w:szCs w:val="16"/>
              </w:rPr>
              <w:t>Interprètes</w:t>
            </w:r>
          </w:p>
        </w:tc>
        <w:tc>
          <w:tcPr>
            <w:tcW w:w="1240" w:type="dxa"/>
            <w:tcBorders>
              <w:top w:val="nil"/>
              <w:left w:val="nil"/>
              <w:bottom w:val="single" w:sz="4" w:space="0" w:color="auto"/>
              <w:right w:val="single" w:sz="4" w:space="0" w:color="auto"/>
            </w:tcBorders>
            <w:noWrap/>
            <w:vAlign w:val="bottom"/>
            <w:hideMark/>
          </w:tcPr>
          <w:p w14:paraId="325FBD5B"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nil"/>
              <w:bottom w:val="single" w:sz="4" w:space="0" w:color="auto"/>
              <w:right w:val="single" w:sz="4" w:space="0" w:color="auto"/>
            </w:tcBorders>
            <w:noWrap/>
            <w:vAlign w:val="bottom"/>
            <w:hideMark/>
          </w:tcPr>
          <w:p w14:paraId="1DF01078"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nil"/>
              <w:bottom w:val="single" w:sz="4" w:space="0" w:color="auto"/>
              <w:right w:val="single" w:sz="4" w:space="0" w:color="auto"/>
            </w:tcBorders>
            <w:noWrap/>
            <w:vAlign w:val="bottom"/>
            <w:hideMark/>
          </w:tcPr>
          <w:p w14:paraId="1DB49F37"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single" w:sz="4" w:space="0" w:color="auto"/>
              <w:bottom w:val="single" w:sz="4" w:space="0" w:color="auto"/>
              <w:right w:val="single" w:sz="4" w:space="0" w:color="auto"/>
            </w:tcBorders>
            <w:vAlign w:val="bottom"/>
          </w:tcPr>
          <w:p w14:paraId="354CCFBB"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r>
      <w:tr w:rsidR="002F2BD0" w:rsidRPr="00C14F75" w14:paraId="16B4F604"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08B22DF1" w14:textId="77777777" w:rsidR="002F2BD0" w:rsidRPr="00C14F75" w:rsidRDefault="002F2BD0" w:rsidP="00926F42">
            <w:pPr>
              <w:spacing w:line="240" w:lineRule="auto"/>
              <w:ind w:firstLineChars="200" w:firstLine="320"/>
              <w:rPr>
                <w:rFonts w:ascii="Cambria" w:eastAsia="Times New Roman" w:hAnsi="Cambria"/>
                <w:color w:val="000000"/>
                <w:kern w:val="0"/>
                <w:sz w:val="16"/>
                <w:szCs w:val="16"/>
                <w14:ligatures w14:val="none"/>
              </w:rPr>
            </w:pPr>
            <w:r w:rsidRPr="00C14F75">
              <w:rPr>
                <w:rFonts w:ascii="Cambria" w:hAnsi="Cambria"/>
                <w:color w:val="000000"/>
                <w:sz w:val="16"/>
                <w:szCs w:val="16"/>
              </w:rPr>
              <w:t>Honoraires</w:t>
            </w:r>
          </w:p>
        </w:tc>
        <w:tc>
          <w:tcPr>
            <w:tcW w:w="1240" w:type="dxa"/>
            <w:tcBorders>
              <w:top w:val="nil"/>
              <w:left w:val="nil"/>
              <w:bottom w:val="single" w:sz="4" w:space="0" w:color="auto"/>
              <w:right w:val="single" w:sz="4" w:space="0" w:color="auto"/>
            </w:tcBorders>
            <w:noWrap/>
            <w:vAlign w:val="bottom"/>
            <w:hideMark/>
          </w:tcPr>
          <w:p w14:paraId="369933B1"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nil"/>
              <w:bottom w:val="nil"/>
              <w:right w:val="nil"/>
            </w:tcBorders>
            <w:noWrap/>
            <w:vAlign w:val="bottom"/>
            <w:hideMark/>
          </w:tcPr>
          <w:p w14:paraId="2E60EF88"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72.830,16 €</w:t>
            </w:r>
          </w:p>
        </w:tc>
        <w:tc>
          <w:tcPr>
            <w:tcW w:w="1240" w:type="dxa"/>
            <w:tcBorders>
              <w:top w:val="nil"/>
              <w:left w:val="single" w:sz="4" w:space="0" w:color="auto"/>
              <w:bottom w:val="single" w:sz="4" w:space="0" w:color="auto"/>
              <w:right w:val="single" w:sz="4" w:space="0" w:color="auto"/>
            </w:tcBorders>
            <w:noWrap/>
            <w:vAlign w:val="bottom"/>
            <w:hideMark/>
          </w:tcPr>
          <w:p w14:paraId="57D21344"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135.657,00 €</w:t>
            </w:r>
          </w:p>
        </w:tc>
        <w:tc>
          <w:tcPr>
            <w:tcW w:w="1240" w:type="dxa"/>
            <w:tcBorders>
              <w:top w:val="nil"/>
              <w:left w:val="single" w:sz="4" w:space="0" w:color="auto"/>
              <w:bottom w:val="single" w:sz="4" w:space="0" w:color="auto"/>
              <w:right w:val="single" w:sz="4" w:space="0" w:color="auto"/>
            </w:tcBorders>
            <w:vAlign w:val="bottom"/>
          </w:tcPr>
          <w:p w14:paraId="3139EFE5"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146.733,00 €</w:t>
            </w:r>
          </w:p>
        </w:tc>
      </w:tr>
      <w:tr w:rsidR="002F2BD0" w:rsidRPr="00C14F75" w14:paraId="5A620680"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374EB86B" w14:textId="77777777" w:rsidR="002F2BD0" w:rsidRPr="00C14F75" w:rsidRDefault="002F2BD0" w:rsidP="00926F42">
            <w:pPr>
              <w:spacing w:line="240" w:lineRule="auto"/>
              <w:ind w:firstLineChars="200" w:firstLine="320"/>
              <w:rPr>
                <w:rFonts w:ascii="Cambria" w:eastAsia="Times New Roman" w:hAnsi="Cambria"/>
                <w:color w:val="000000"/>
                <w:kern w:val="0"/>
                <w:sz w:val="16"/>
                <w:szCs w:val="16"/>
                <w14:ligatures w14:val="none"/>
              </w:rPr>
            </w:pPr>
            <w:r w:rsidRPr="00C14F75">
              <w:rPr>
                <w:rFonts w:ascii="Cambria" w:hAnsi="Cambria"/>
                <w:color w:val="000000"/>
                <w:sz w:val="16"/>
                <w:szCs w:val="16"/>
              </w:rPr>
              <w:t>Voyages</w:t>
            </w:r>
          </w:p>
        </w:tc>
        <w:tc>
          <w:tcPr>
            <w:tcW w:w="1240" w:type="dxa"/>
            <w:tcBorders>
              <w:top w:val="nil"/>
              <w:left w:val="nil"/>
              <w:bottom w:val="single" w:sz="4" w:space="0" w:color="auto"/>
              <w:right w:val="single" w:sz="4" w:space="0" w:color="auto"/>
            </w:tcBorders>
            <w:noWrap/>
            <w:vAlign w:val="bottom"/>
            <w:hideMark/>
          </w:tcPr>
          <w:p w14:paraId="6205A6DA"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single" w:sz="4" w:space="0" w:color="auto"/>
              <w:left w:val="nil"/>
              <w:bottom w:val="single" w:sz="4" w:space="0" w:color="auto"/>
              <w:right w:val="single" w:sz="4" w:space="0" w:color="auto"/>
            </w:tcBorders>
            <w:noWrap/>
            <w:vAlign w:val="bottom"/>
            <w:hideMark/>
          </w:tcPr>
          <w:p w14:paraId="0DDEEC10"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nil"/>
              <w:bottom w:val="single" w:sz="4" w:space="0" w:color="auto"/>
              <w:right w:val="single" w:sz="4" w:space="0" w:color="auto"/>
            </w:tcBorders>
            <w:noWrap/>
            <w:vAlign w:val="bottom"/>
            <w:hideMark/>
          </w:tcPr>
          <w:p w14:paraId="3C12E6BF"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single" w:sz="4" w:space="0" w:color="auto"/>
              <w:bottom w:val="single" w:sz="4" w:space="0" w:color="auto"/>
              <w:right w:val="single" w:sz="4" w:space="0" w:color="auto"/>
            </w:tcBorders>
            <w:vAlign w:val="bottom"/>
          </w:tcPr>
          <w:p w14:paraId="3C2B0B6C"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1.374,27 €</w:t>
            </w:r>
          </w:p>
        </w:tc>
      </w:tr>
      <w:tr w:rsidR="002F2BD0" w:rsidRPr="00C14F75" w14:paraId="63263E99"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7DA03549" w14:textId="77777777" w:rsidR="002F2BD0" w:rsidRPr="00C14F75" w:rsidRDefault="002F2BD0" w:rsidP="00926F42">
            <w:pPr>
              <w:spacing w:line="240" w:lineRule="auto"/>
              <w:ind w:firstLineChars="200" w:firstLine="320"/>
              <w:rPr>
                <w:rFonts w:ascii="Cambria" w:eastAsia="Times New Roman" w:hAnsi="Cambria"/>
                <w:color w:val="000000"/>
                <w:kern w:val="0"/>
                <w:sz w:val="16"/>
                <w:szCs w:val="16"/>
                <w14:ligatures w14:val="none"/>
              </w:rPr>
            </w:pPr>
            <w:r w:rsidRPr="00C14F75">
              <w:rPr>
                <w:rFonts w:ascii="Cambria" w:hAnsi="Cambria"/>
                <w:color w:val="000000"/>
                <w:sz w:val="16"/>
                <w:szCs w:val="16"/>
              </w:rPr>
              <w:t>Hôtel</w:t>
            </w:r>
          </w:p>
        </w:tc>
        <w:tc>
          <w:tcPr>
            <w:tcW w:w="1240" w:type="dxa"/>
            <w:tcBorders>
              <w:top w:val="nil"/>
              <w:left w:val="nil"/>
              <w:bottom w:val="single" w:sz="4" w:space="0" w:color="auto"/>
              <w:right w:val="single" w:sz="4" w:space="0" w:color="auto"/>
            </w:tcBorders>
            <w:noWrap/>
            <w:vAlign w:val="bottom"/>
            <w:hideMark/>
          </w:tcPr>
          <w:p w14:paraId="06293B17"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nil"/>
              <w:bottom w:val="single" w:sz="4" w:space="0" w:color="auto"/>
              <w:right w:val="single" w:sz="4" w:space="0" w:color="auto"/>
            </w:tcBorders>
            <w:noWrap/>
            <w:vAlign w:val="bottom"/>
            <w:hideMark/>
          </w:tcPr>
          <w:p w14:paraId="76CCA7B6"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nil"/>
              <w:bottom w:val="single" w:sz="4" w:space="0" w:color="auto"/>
              <w:right w:val="single" w:sz="4" w:space="0" w:color="auto"/>
            </w:tcBorders>
            <w:noWrap/>
            <w:vAlign w:val="bottom"/>
            <w:hideMark/>
          </w:tcPr>
          <w:p w14:paraId="244AE076"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single" w:sz="4" w:space="0" w:color="auto"/>
              <w:bottom w:val="single" w:sz="4" w:space="0" w:color="auto"/>
              <w:right w:val="single" w:sz="4" w:space="0" w:color="auto"/>
            </w:tcBorders>
            <w:vAlign w:val="bottom"/>
          </w:tcPr>
          <w:p w14:paraId="6791E5B5"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10.799,50 €</w:t>
            </w:r>
          </w:p>
        </w:tc>
      </w:tr>
      <w:tr w:rsidR="002F2BD0" w:rsidRPr="00C14F75" w14:paraId="7CC51A53"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4D3C585C" w14:textId="77777777" w:rsidR="002F2BD0" w:rsidRPr="00C14F75" w:rsidRDefault="002F2BD0" w:rsidP="00926F42">
            <w:pPr>
              <w:spacing w:line="240" w:lineRule="auto"/>
              <w:ind w:firstLineChars="200" w:firstLine="320"/>
              <w:rPr>
                <w:rFonts w:ascii="Cambria" w:eastAsia="Times New Roman" w:hAnsi="Cambria"/>
                <w:color w:val="000000"/>
                <w:kern w:val="0"/>
                <w:sz w:val="16"/>
                <w:szCs w:val="16"/>
                <w14:ligatures w14:val="none"/>
              </w:rPr>
            </w:pPr>
            <w:r w:rsidRPr="00C14F75">
              <w:rPr>
                <w:rFonts w:ascii="Cambria" w:hAnsi="Cambria"/>
                <w:color w:val="000000"/>
                <w:sz w:val="16"/>
                <w:szCs w:val="16"/>
              </w:rPr>
              <w:t>Indemnités journalières</w:t>
            </w:r>
          </w:p>
        </w:tc>
        <w:tc>
          <w:tcPr>
            <w:tcW w:w="1240" w:type="dxa"/>
            <w:tcBorders>
              <w:top w:val="nil"/>
              <w:left w:val="nil"/>
              <w:bottom w:val="single" w:sz="4" w:space="0" w:color="auto"/>
              <w:right w:val="single" w:sz="4" w:space="0" w:color="auto"/>
            </w:tcBorders>
            <w:noWrap/>
            <w:vAlign w:val="bottom"/>
            <w:hideMark/>
          </w:tcPr>
          <w:p w14:paraId="1F16A707"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nil"/>
              <w:bottom w:val="single" w:sz="4" w:space="0" w:color="auto"/>
              <w:right w:val="single" w:sz="4" w:space="0" w:color="auto"/>
            </w:tcBorders>
            <w:noWrap/>
            <w:vAlign w:val="bottom"/>
            <w:hideMark/>
          </w:tcPr>
          <w:p w14:paraId="431276B5"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nil"/>
              <w:bottom w:val="single" w:sz="4" w:space="0" w:color="auto"/>
              <w:right w:val="single" w:sz="4" w:space="0" w:color="auto"/>
            </w:tcBorders>
            <w:noWrap/>
            <w:vAlign w:val="bottom"/>
            <w:hideMark/>
          </w:tcPr>
          <w:p w14:paraId="3660DC50"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single" w:sz="4" w:space="0" w:color="auto"/>
              <w:bottom w:val="single" w:sz="4" w:space="0" w:color="auto"/>
              <w:right w:val="single" w:sz="4" w:space="0" w:color="auto"/>
            </w:tcBorders>
            <w:vAlign w:val="bottom"/>
          </w:tcPr>
          <w:p w14:paraId="3CF0CBBE"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8.632,40 €</w:t>
            </w:r>
          </w:p>
        </w:tc>
      </w:tr>
      <w:tr w:rsidR="002F2BD0" w:rsidRPr="00C14F75" w14:paraId="382FFFA7"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308FEE58" w14:textId="77777777" w:rsidR="002F2BD0" w:rsidRPr="00C14F75" w:rsidRDefault="002F2BD0" w:rsidP="00926F42">
            <w:pPr>
              <w:spacing w:line="240" w:lineRule="auto"/>
              <w:rPr>
                <w:rFonts w:ascii="Cambria" w:eastAsia="Times New Roman" w:hAnsi="Cambria"/>
                <w:b/>
                <w:bCs/>
                <w:color w:val="000000"/>
                <w:kern w:val="0"/>
                <w:sz w:val="16"/>
                <w:szCs w:val="16"/>
                <w14:ligatures w14:val="none"/>
              </w:rPr>
            </w:pPr>
            <w:r w:rsidRPr="00C14F75">
              <w:rPr>
                <w:rFonts w:ascii="Cambria" w:hAnsi="Cambria"/>
                <w:b/>
                <w:color w:val="000000"/>
                <w:sz w:val="16"/>
                <w:szCs w:val="16"/>
              </w:rPr>
              <w:t>Hôtels de tenue de la réunion</w:t>
            </w:r>
          </w:p>
        </w:tc>
        <w:tc>
          <w:tcPr>
            <w:tcW w:w="1240" w:type="dxa"/>
            <w:tcBorders>
              <w:top w:val="nil"/>
              <w:left w:val="nil"/>
              <w:bottom w:val="single" w:sz="4" w:space="0" w:color="auto"/>
              <w:right w:val="single" w:sz="4" w:space="0" w:color="auto"/>
            </w:tcBorders>
            <w:noWrap/>
            <w:vAlign w:val="bottom"/>
            <w:hideMark/>
          </w:tcPr>
          <w:p w14:paraId="1CB77A1E"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nil"/>
              <w:bottom w:val="single" w:sz="4" w:space="0" w:color="auto"/>
              <w:right w:val="single" w:sz="4" w:space="0" w:color="auto"/>
            </w:tcBorders>
            <w:noWrap/>
            <w:vAlign w:val="bottom"/>
            <w:hideMark/>
          </w:tcPr>
          <w:p w14:paraId="45D483B3"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nil"/>
              <w:bottom w:val="single" w:sz="4" w:space="0" w:color="auto"/>
              <w:right w:val="single" w:sz="4" w:space="0" w:color="auto"/>
            </w:tcBorders>
            <w:noWrap/>
            <w:vAlign w:val="bottom"/>
            <w:hideMark/>
          </w:tcPr>
          <w:p w14:paraId="04CD49B7"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single" w:sz="4" w:space="0" w:color="auto"/>
              <w:bottom w:val="single" w:sz="4" w:space="0" w:color="auto"/>
              <w:right w:val="single" w:sz="4" w:space="0" w:color="auto"/>
            </w:tcBorders>
            <w:vAlign w:val="bottom"/>
          </w:tcPr>
          <w:p w14:paraId="5291A33B"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r>
      <w:tr w:rsidR="002F2BD0" w:rsidRPr="00C14F75" w14:paraId="0AE1C747"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246F6EC1" w14:textId="77777777" w:rsidR="002F2BD0" w:rsidRPr="00C14F75" w:rsidRDefault="002F2BD0" w:rsidP="00926F42">
            <w:pPr>
              <w:spacing w:line="240" w:lineRule="auto"/>
              <w:ind w:firstLineChars="200" w:firstLine="320"/>
              <w:rPr>
                <w:rFonts w:ascii="Cambria" w:eastAsia="Times New Roman" w:hAnsi="Cambria"/>
                <w:color w:val="000000"/>
                <w:kern w:val="0"/>
                <w:sz w:val="16"/>
                <w:szCs w:val="16"/>
                <w14:ligatures w14:val="none"/>
              </w:rPr>
            </w:pPr>
            <w:r w:rsidRPr="00C14F75">
              <w:rPr>
                <w:rFonts w:ascii="Cambria" w:hAnsi="Cambria"/>
                <w:color w:val="000000"/>
                <w:sz w:val="16"/>
                <w:szCs w:val="16"/>
              </w:rPr>
              <w:t>Salles de réunions et de travail</w:t>
            </w:r>
          </w:p>
        </w:tc>
        <w:tc>
          <w:tcPr>
            <w:tcW w:w="1240" w:type="dxa"/>
            <w:tcBorders>
              <w:top w:val="nil"/>
              <w:left w:val="nil"/>
              <w:bottom w:val="single" w:sz="4" w:space="0" w:color="auto"/>
              <w:right w:val="single" w:sz="4" w:space="0" w:color="auto"/>
            </w:tcBorders>
            <w:noWrap/>
            <w:vAlign w:val="bottom"/>
            <w:hideMark/>
          </w:tcPr>
          <w:p w14:paraId="61F8A7B8"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28.713,30 €</w:t>
            </w:r>
          </w:p>
        </w:tc>
        <w:tc>
          <w:tcPr>
            <w:tcW w:w="1240" w:type="dxa"/>
            <w:tcBorders>
              <w:top w:val="nil"/>
              <w:left w:val="nil"/>
              <w:bottom w:val="single" w:sz="4" w:space="0" w:color="auto"/>
              <w:right w:val="single" w:sz="4" w:space="0" w:color="auto"/>
            </w:tcBorders>
            <w:noWrap/>
            <w:vAlign w:val="bottom"/>
            <w:hideMark/>
          </w:tcPr>
          <w:p w14:paraId="1B47343C"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24.454,10 €</w:t>
            </w:r>
          </w:p>
        </w:tc>
        <w:tc>
          <w:tcPr>
            <w:tcW w:w="1240" w:type="dxa"/>
            <w:tcBorders>
              <w:top w:val="nil"/>
              <w:left w:val="nil"/>
              <w:bottom w:val="single" w:sz="4" w:space="0" w:color="auto"/>
              <w:right w:val="single" w:sz="4" w:space="0" w:color="auto"/>
            </w:tcBorders>
            <w:noWrap/>
            <w:vAlign w:val="bottom"/>
            <w:hideMark/>
          </w:tcPr>
          <w:p w14:paraId="15AB94FA"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28.755,65 €</w:t>
            </w:r>
          </w:p>
        </w:tc>
        <w:tc>
          <w:tcPr>
            <w:tcW w:w="1240" w:type="dxa"/>
            <w:tcBorders>
              <w:top w:val="nil"/>
              <w:left w:val="single" w:sz="4" w:space="0" w:color="auto"/>
              <w:bottom w:val="single" w:sz="4" w:space="0" w:color="auto"/>
              <w:right w:val="single" w:sz="4" w:space="0" w:color="auto"/>
            </w:tcBorders>
            <w:vAlign w:val="bottom"/>
          </w:tcPr>
          <w:p w14:paraId="727EF09E"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32.801,23 €</w:t>
            </w:r>
          </w:p>
        </w:tc>
      </w:tr>
      <w:tr w:rsidR="002F2BD0" w:rsidRPr="00C14F75" w14:paraId="1B3520E8"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12A6953C" w14:textId="77777777" w:rsidR="002F2BD0" w:rsidRPr="00C14F75" w:rsidRDefault="002F2BD0" w:rsidP="00926F42">
            <w:pPr>
              <w:spacing w:line="240" w:lineRule="auto"/>
              <w:ind w:firstLineChars="200" w:firstLine="320"/>
              <w:rPr>
                <w:rFonts w:ascii="Cambria" w:eastAsia="Times New Roman" w:hAnsi="Cambria"/>
                <w:color w:val="000000"/>
                <w:kern w:val="0"/>
                <w:sz w:val="16"/>
                <w:szCs w:val="16"/>
                <w14:ligatures w14:val="none"/>
              </w:rPr>
            </w:pPr>
            <w:r w:rsidRPr="00C14F75">
              <w:rPr>
                <w:rFonts w:ascii="Cambria" w:hAnsi="Cambria"/>
                <w:color w:val="000000"/>
                <w:sz w:val="16"/>
                <w:szCs w:val="16"/>
              </w:rPr>
              <w:t>Service d’interprétation simultanée</w:t>
            </w:r>
          </w:p>
        </w:tc>
        <w:tc>
          <w:tcPr>
            <w:tcW w:w="1240" w:type="dxa"/>
            <w:tcBorders>
              <w:top w:val="nil"/>
              <w:left w:val="nil"/>
              <w:bottom w:val="single" w:sz="4" w:space="0" w:color="auto"/>
              <w:right w:val="single" w:sz="4" w:space="0" w:color="auto"/>
            </w:tcBorders>
            <w:noWrap/>
            <w:vAlign w:val="bottom"/>
            <w:hideMark/>
          </w:tcPr>
          <w:p w14:paraId="1BB7D93E"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18.770,73 €</w:t>
            </w:r>
          </w:p>
        </w:tc>
        <w:tc>
          <w:tcPr>
            <w:tcW w:w="1240" w:type="dxa"/>
            <w:tcBorders>
              <w:top w:val="nil"/>
              <w:left w:val="nil"/>
              <w:bottom w:val="single" w:sz="4" w:space="0" w:color="auto"/>
              <w:right w:val="single" w:sz="4" w:space="0" w:color="auto"/>
            </w:tcBorders>
            <w:noWrap/>
            <w:vAlign w:val="bottom"/>
            <w:hideMark/>
          </w:tcPr>
          <w:p w14:paraId="7715ED12"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43.716,84 €</w:t>
            </w:r>
          </w:p>
        </w:tc>
        <w:tc>
          <w:tcPr>
            <w:tcW w:w="1240" w:type="dxa"/>
            <w:tcBorders>
              <w:top w:val="nil"/>
              <w:left w:val="nil"/>
              <w:bottom w:val="single" w:sz="4" w:space="0" w:color="auto"/>
              <w:right w:val="single" w:sz="4" w:space="0" w:color="auto"/>
            </w:tcBorders>
            <w:noWrap/>
            <w:vAlign w:val="bottom"/>
            <w:hideMark/>
          </w:tcPr>
          <w:p w14:paraId="1F34CBAB"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56.550,82 €</w:t>
            </w:r>
          </w:p>
        </w:tc>
        <w:tc>
          <w:tcPr>
            <w:tcW w:w="1240" w:type="dxa"/>
            <w:tcBorders>
              <w:top w:val="nil"/>
              <w:left w:val="single" w:sz="4" w:space="0" w:color="auto"/>
              <w:bottom w:val="single" w:sz="4" w:space="0" w:color="auto"/>
              <w:right w:val="single" w:sz="4" w:space="0" w:color="auto"/>
            </w:tcBorders>
            <w:vAlign w:val="bottom"/>
          </w:tcPr>
          <w:p w14:paraId="477629F9"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73.021,51 €</w:t>
            </w:r>
          </w:p>
        </w:tc>
      </w:tr>
      <w:tr w:rsidR="002F2BD0" w:rsidRPr="00C14F75" w14:paraId="5D3E1501"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603C29E3" w14:textId="77777777" w:rsidR="002F2BD0" w:rsidRPr="00C14F75" w:rsidRDefault="002F2BD0" w:rsidP="00926F42">
            <w:pPr>
              <w:spacing w:line="240" w:lineRule="auto"/>
              <w:ind w:firstLineChars="200" w:firstLine="320"/>
              <w:rPr>
                <w:rFonts w:ascii="Cambria" w:eastAsia="Times New Roman" w:hAnsi="Cambria"/>
                <w:color w:val="000000"/>
                <w:kern w:val="0"/>
                <w:sz w:val="16"/>
                <w:szCs w:val="16"/>
                <w14:ligatures w14:val="none"/>
              </w:rPr>
            </w:pPr>
            <w:r w:rsidRPr="00C14F75">
              <w:rPr>
                <w:rFonts w:ascii="Cambria" w:hAnsi="Cambria"/>
                <w:color w:val="000000"/>
                <w:sz w:val="16"/>
                <w:szCs w:val="16"/>
              </w:rPr>
              <w:t>Cafés</w:t>
            </w:r>
          </w:p>
        </w:tc>
        <w:tc>
          <w:tcPr>
            <w:tcW w:w="1240" w:type="dxa"/>
            <w:tcBorders>
              <w:top w:val="nil"/>
              <w:left w:val="nil"/>
              <w:bottom w:val="single" w:sz="4" w:space="0" w:color="auto"/>
              <w:right w:val="single" w:sz="4" w:space="0" w:color="auto"/>
            </w:tcBorders>
            <w:noWrap/>
            <w:vAlign w:val="bottom"/>
            <w:hideMark/>
          </w:tcPr>
          <w:p w14:paraId="7F1FDFD9"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10.280,10 €</w:t>
            </w:r>
          </w:p>
        </w:tc>
        <w:tc>
          <w:tcPr>
            <w:tcW w:w="1240" w:type="dxa"/>
            <w:tcBorders>
              <w:top w:val="nil"/>
              <w:left w:val="nil"/>
              <w:bottom w:val="single" w:sz="4" w:space="0" w:color="auto"/>
              <w:right w:val="single" w:sz="4" w:space="0" w:color="auto"/>
            </w:tcBorders>
            <w:noWrap/>
            <w:vAlign w:val="bottom"/>
            <w:hideMark/>
          </w:tcPr>
          <w:p w14:paraId="04DB87BD"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12.509,45 €</w:t>
            </w:r>
          </w:p>
        </w:tc>
        <w:tc>
          <w:tcPr>
            <w:tcW w:w="1240" w:type="dxa"/>
            <w:tcBorders>
              <w:top w:val="nil"/>
              <w:left w:val="nil"/>
              <w:bottom w:val="single" w:sz="4" w:space="0" w:color="auto"/>
              <w:right w:val="single" w:sz="4" w:space="0" w:color="auto"/>
            </w:tcBorders>
            <w:noWrap/>
            <w:vAlign w:val="bottom"/>
            <w:hideMark/>
          </w:tcPr>
          <w:p w14:paraId="74F31388"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20.682,60 €</w:t>
            </w:r>
          </w:p>
        </w:tc>
        <w:tc>
          <w:tcPr>
            <w:tcW w:w="1240" w:type="dxa"/>
            <w:tcBorders>
              <w:top w:val="nil"/>
              <w:left w:val="single" w:sz="4" w:space="0" w:color="auto"/>
              <w:bottom w:val="single" w:sz="4" w:space="0" w:color="auto"/>
              <w:right w:val="single" w:sz="4" w:space="0" w:color="auto"/>
            </w:tcBorders>
            <w:vAlign w:val="bottom"/>
          </w:tcPr>
          <w:p w14:paraId="2C413940"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30.546,97 €</w:t>
            </w:r>
          </w:p>
        </w:tc>
      </w:tr>
      <w:tr w:rsidR="002F2BD0" w:rsidRPr="00C14F75" w14:paraId="454F4D47"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31B8AF84" w14:textId="77777777" w:rsidR="002F2BD0" w:rsidRPr="00C14F75" w:rsidRDefault="002F2BD0" w:rsidP="00926F42">
            <w:pPr>
              <w:spacing w:line="240" w:lineRule="auto"/>
              <w:ind w:firstLineChars="200" w:firstLine="320"/>
              <w:rPr>
                <w:rFonts w:ascii="Cambria" w:eastAsia="Times New Roman" w:hAnsi="Cambria"/>
                <w:color w:val="000000"/>
                <w:kern w:val="0"/>
                <w:sz w:val="16"/>
                <w:szCs w:val="16"/>
                <w14:ligatures w14:val="none"/>
              </w:rPr>
            </w:pPr>
            <w:r w:rsidRPr="00C14F75">
              <w:rPr>
                <w:rFonts w:ascii="Cambria" w:hAnsi="Cambria"/>
                <w:color w:val="000000"/>
                <w:sz w:val="16"/>
                <w:szCs w:val="16"/>
              </w:rPr>
              <w:t>Cocktail</w:t>
            </w:r>
          </w:p>
        </w:tc>
        <w:tc>
          <w:tcPr>
            <w:tcW w:w="1240" w:type="dxa"/>
            <w:tcBorders>
              <w:top w:val="nil"/>
              <w:left w:val="nil"/>
              <w:bottom w:val="single" w:sz="4" w:space="0" w:color="auto"/>
              <w:right w:val="single" w:sz="4" w:space="0" w:color="auto"/>
            </w:tcBorders>
            <w:noWrap/>
            <w:vAlign w:val="bottom"/>
            <w:hideMark/>
          </w:tcPr>
          <w:p w14:paraId="153220DD"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nil"/>
              <w:bottom w:val="single" w:sz="4" w:space="0" w:color="auto"/>
              <w:right w:val="single" w:sz="4" w:space="0" w:color="auto"/>
            </w:tcBorders>
            <w:noWrap/>
            <w:vAlign w:val="bottom"/>
            <w:hideMark/>
          </w:tcPr>
          <w:p w14:paraId="3F2383D2"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nil"/>
              <w:bottom w:val="single" w:sz="4" w:space="0" w:color="auto"/>
              <w:right w:val="single" w:sz="4" w:space="0" w:color="auto"/>
            </w:tcBorders>
            <w:noWrap/>
            <w:vAlign w:val="bottom"/>
            <w:hideMark/>
          </w:tcPr>
          <w:p w14:paraId="5084D858"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single" w:sz="4" w:space="0" w:color="auto"/>
              <w:bottom w:val="single" w:sz="4" w:space="0" w:color="auto"/>
              <w:right w:val="single" w:sz="4" w:space="0" w:color="auto"/>
            </w:tcBorders>
            <w:vAlign w:val="bottom"/>
          </w:tcPr>
          <w:p w14:paraId="136C85A2"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r>
      <w:tr w:rsidR="002F2BD0" w:rsidRPr="00C14F75" w14:paraId="70880755"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0E5463D4" w14:textId="77777777" w:rsidR="002F2BD0" w:rsidRPr="00C14F75" w:rsidRDefault="002F2BD0" w:rsidP="00926F42">
            <w:pPr>
              <w:spacing w:line="240" w:lineRule="auto"/>
              <w:ind w:firstLineChars="200" w:firstLine="320"/>
              <w:rPr>
                <w:rFonts w:ascii="Cambria" w:eastAsia="Times New Roman" w:hAnsi="Cambria"/>
                <w:color w:val="000000"/>
                <w:kern w:val="0"/>
                <w:sz w:val="16"/>
                <w:szCs w:val="16"/>
                <w14:ligatures w14:val="none"/>
              </w:rPr>
            </w:pPr>
            <w:r w:rsidRPr="00C14F75">
              <w:rPr>
                <w:rFonts w:ascii="Cambria" w:hAnsi="Cambria"/>
                <w:color w:val="000000"/>
                <w:sz w:val="16"/>
                <w:szCs w:val="16"/>
              </w:rPr>
              <w:t>Autres : service d’eau, masques, mobilier, etc.</w:t>
            </w:r>
          </w:p>
        </w:tc>
        <w:tc>
          <w:tcPr>
            <w:tcW w:w="1240" w:type="dxa"/>
            <w:tcBorders>
              <w:top w:val="nil"/>
              <w:left w:val="nil"/>
              <w:bottom w:val="single" w:sz="4" w:space="0" w:color="auto"/>
              <w:right w:val="single" w:sz="4" w:space="0" w:color="auto"/>
            </w:tcBorders>
            <w:noWrap/>
            <w:vAlign w:val="bottom"/>
            <w:hideMark/>
          </w:tcPr>
          <w:p w14:paraId="568676FC"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nil"/>
              <w:bottom w:val="single" w:sz="4" w:space="0" w:color="auto"/>
              <w:right w:val="single" w:sz="4" w:space="0" w:color="auto"/>
            </w:tcBorders>
            <w:noWrap/>
            <w:vAlign w:val="bottom"/>
            <w:hideMark/>
          </w:tcPr>
          <w:p w14:paraId="7F8F7982"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nil"/>
              <w:bottom w:val="single" w:sz="4" w:space="0" w:color="auto"/>
              <w:right w:val="single" w:sz="4" w:space="0" w:color="auto"/>
            </w:tcBorders>
            <w:noWrap/>
            <w:vAlign w:val="bottom"/>
            <w:hideMark/>
          </w:tcPr>
          <w:p w14:paraId="3E3579DF"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single" w:sz="4" w:space="0" w:color="auto"/>
              <w:bottom w:val="single" w:sz="4" w:space="0" w:color="auto"/>
              <w:right w:val="single" w:sz="4" w:space="0" w:color="auto"/>
            </w:tcBorders>
            <w:vAlign w:val="bottom"/>
          </w:tcPr>
          <w:p w14:paraId="24912D6A"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r>
      <w:tr w:rsidR="002F2BD0" w:rsidRPr="00C14F75" w14:paraId="5C2AE86C"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2D8E4130" w14:textId="77777777" w:rsidR="002F2BD0" w:rsidRPr="00C14F75" w:rsidRDefault="002F2BD0" w:rsidP="00926F42">
            <w:pPr>
              <w:spacing w:line="240" w:lineRule="auto"/>
              <w:ind w:firstLineChars="200" w:firstLine="320"/>
              <w:rPr>
                <w:rFonts w:ascii="Cambria" w:eastAsia="Times New Roman" w:hAnsi="Cambria"/>
                <w:color w:val="000000"/>
                <w:kern w:val="0"/>
                <w:sz w:val="16"/>
                <w:szCs w:val="16"/>
                <w14:ligatures w14:val="none"/>
              </w:rPr>
            </w:pPr>
            <w:r w:rsidRPr="00C14F75">
              <w:rPr>
                <w:rFonts w:ascii="Cambria" w:hAnsi="Cambria"/>
                <w:color w:val="000000"/>
                <w:sz w:val="16"/>
                <w:szCs w:val="16"/>
              </w:rPr>
              <w:t>Audio/son</w:t>
            </w:r>
          </w:p>
        </w:tc>
        <w:tc>
          <w:tcPr>
            <w:tcW w:w="1240" w:type="dxa"/>
            <w:tcBorders>
              <w:top w:val="nil"/>
              <w:left w:val="nil"/>
              <w:bottom w:val="single" w:sz="4" w:space="0" w:color="auto"/>
              <w:right w:val="single" w:sz="4" w:space="0" w:color="auto"/>
            </w:tcBorders>
            <w:noWrap/>
            <w:vAlign w:val="bottom"/>
            <w:hideMark/>
          </w:tcPr>
          <w:p w14:paraId="4567AB46"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2.395,80 €</w:t>
            </w:r>
          </w:p>
        </w:tc>
        <w:tc>
          <w:tcPr>
            <w:tcW w:w="1240" w:type="dxa"/>
            <w:tcBorders>
              <w:top w:val="nil"/>
              <w:left w:val="nil"/>
              <w:bottom w:val="single" w:sz="4" w:space="0" w:color="auto"/>
              <w:right w:val="single" w:sz="4" w:space="0" w:color="auto"/>
            </w:tcBorders>
            <w:noWrap/>
            <w:vAlign w:val="bottom"/>
            <w:hideMark/>
          </w:tcPr>
          <w:p w14:paraId="3522784B"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2.178,00 €</w:t>
            </w:r>
          </w:p>
        </w:tc>
        <w:tc>
          <w:tcPr>
            <w:tcW w:w="1240" w:type="dxa"/>
            <w:tcBorders>
              <w:top w:val="nil"/>
              <w:left w:val="nil"/>
              <w:bottom w:val="single" w:sz="4" w:space="0" w:color="auto"/>
              <w:right w:val="single" w:sz="4" w:space="0" w:color="auto"/>
            </w:tcBorders>
            <w:noWrap/>
            <w:vAlign w:val="bottom"/>
            <w:hideMark/>
          </w:tcPr>
          <w:p w14:paraId="066DA340"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6.019,76 €</w:t>
            </w:r>
          </w:p>
        </w:tc>
        <w:tc>
          <w:tcPr>
            <w:tcW w:w="1240" w:type="dxa"/>
            <w:tcBorders>
              <w:top w:val="nil"/>
              <w:left w:val="single" w:sz="4" w:space="0" w:color="auto"/>
              <w:bottom w:val="single" w:sz="4" w:space="0" w:color="auto"/>
              <w:right w:val="single" w:sz="4" w:space="0" w:color="auto"/>
            </w:tcBorders>
            <w:vAlign w:val="bottom"/>
          </w:tcPr>
          <w:p w14:paraId="371C8519"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24.332,85 €</w:t>
            </w:r>
          </w:p>
        </w:tc>
      </w:tr>
      <w:tr w:rsidR="002F2BD0" w:rsidRPr="00C14F75" w14:paraId="075CED7C"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752356FD" w14:textId="77777777" w:rsidR="002F2BD0" w:rsidRPr="00C14F75" w:rsidRDefault="002F2BD0" w:rsidP="00926F42">
            <w:pPr>
              <w:spacing w:line="240" w:lineRule="auto"/>
              <w:ind w:firstLineChars="200" w:firstLine="320"/>
              <w:rPr>
                <w:rFonts w:ascii="Cambria" w:eastAsia="Times New Roman" w:hAnsi="Cambria"/>
                <w:color w:val="000000"/>
                <w:kern w:val="0"/>
                <w:sz w:val="16"/>
                <w:szCs w:val="16"/>
                <w14:ligatures w14:val="none"/>
              </w:rPr>
            </w:pPr>
            <w:r w:rsidRPr="00C14F75">
              <w:rPr>
                <w:rFonts w:ascii="Cambria" w:hAnsi="Cambria"/>
                <w:color w:val="000000"/>
                <w:sz w:val="16"/>
                <w:szCs w:val="16"/>
              </w:rPr>
              <w:t>Équipement : serveurs, PC, imprimantes</w:t>
            </w:r>
          </w:p>
        </w:tc>
        <w:tc>
          <w:tcPr>
            <w:tcW w:w="1240" w:type="dxa"/>
            <w:tcBorders>
              <w:top w:val="nil"/>
              <w:left w:val="nil"/>
              <w:bottom w:val="single" w:sz="4" w:space="0" w:color="auto"/>
              <w:right w:val="single" w:sz="4" w:space="0" w:color="auto"/>
            </w:tcBorders>
            <w:noWrap/>
            <w:vAlign w:val="bottom"/>
            <w:hideMark/>
          </w:tcPr>
          <w:p w14:paraId="67CD2D5B"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nil"/>
              <w:bottom w:val="single" w:sz="4" w:space="0" w:color="auto"/>
              <w:right w:val="single" w:sz="4" w:space="0" w:color="auto"/>
            </w:tcBorders>
            <w:noWrap/>
            <w:vAlign w:val="bottom"/>
            <w:hideMark/>
          </w:tcPr>
          <w:p w14:paraId="4551E93B"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nil"/>
              <w:bottom w:val="single" w:sz="4" w:space="0" w:color="auto"/>
              <w:right w:val="single" w:sz="4" w:space="0" w:color="auto"/>
            </w:tcBorders>
            <w:noWrap/>
            <w:vAlign w:val="bottom"/>
            <w:hideMark/>
          </w:tcPr>
          <w:p w14:paraId="726D48DC" w14:textId="77777777" w:rsidR="002F2BD0" w:rsidRPr="00C14F75" w:rsidRDefault="002F2BD0" w:rsidP="00926F42">
            <w:pPr>
              <w:spacing w:line="240" w:lineRule="auto"/>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c>
          <w:tcPr>
            <w:tcW w:w="1240" w:type="dxa"/>
            <w:tcBorders>
              <w:top w:val="nil"/>
              <w:left w:val="single" w:sz="4" w:space="0" w:color="auto"/>
              <w:bottom w:val="single" w:sz="4" w:space="0" w:color="auto"/>
              <w:right w:val="single" w:sz="4" w:space="0" w:color="auto"/>
            </w:tcBorders>
            <w:vAlign w:val="bottom"/>
          </w:tcPr>
          <w:p w14:paraId="65910440"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 </w:t>
            </w:r>
          </w:p>
        </w:tc>
      </w:tr>
      <w:tr w:rsidR="002F2BD0" w:rsidRPr="00C14F75" w14:paraId="100F28CB"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130F668C" w14:textId="77777777" w:rsidR="002F2BD0" w:rsidRPr="00C14F75" w:rsidRDefault="002F2BD0" w:rsidP="00926F42">
            <w:pPr>
              <w:spacing w:line="240" w:lineRule="auto"/>
              <w:ind w:firstLineChars="200" w:firstLine="320"/>
              <w:rPr>
                <w:rFonts w:ascii="Cambria" w:eastAsia="Times New Roman" w:hAnsi="Cambria"/>
                <w:kern w:val="0"/>
                <w:sz w:val="16"/>
                <w:szCs w:val="16"/>
                <w14:ligatures w14:val="none"/>
              </w:rPr>
            </w:pPr>
            <w:r w:rsidRPr="00C14F75">
              <w:rPr>
                <w:rFonts w:ascii="Cambria" w:hAnsi="Cambria"/>
                <w:sz w:val="16"/>
                <w:szCs w:val="16"/>
              </w:rPr>
              <w:t>Internet/wifi</w:t>
            </w:r>
          </w:p>
        </w:tc>
        <w:tc>
          <w:tcPr>
            <w:tcW w:w="1240" w:type="dxa"/>
            <w:tcBorders>
              <w:top w:val="nil"/>
              <w:left w:val="nil"/>
              <w:bottom w:val="single" w:sz="4" w:space="0" w:color="auto"/>
              <w:right w:val="single" w:sz="4" w:space="0" w:color="auto"/>
            </w:tcBorders>
            <w:noWrap/>
            <w:vAlign w:val="bottom"/>
            <w:hideMark/>
          </w:tcPr>
          <w:p w14:paraId="50DDBAB0"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531,11 €</w:t>
            </w:r>
          </w:p>
        </w:tc>
        <w:tc>
          <w:tcPr>
            <w:tcW w:w="1240" w:type="dxa"/>
            <w:tcBorders>
              <w:top w:val="nil"/>
              <w:left w:val="nil"/>
              <w:bottom w:val="single" w:sz="4" w:space="0" w:color="auto"/>
              <w:right w:val="single" w:sz="4" w:space="0" w:color="auto"/>
            </w:tcBorders>
            <w:noWrap/>
            <w:vAlign w:val="bottom"/>
            <w:hideMark/>
          </w:tcPr>
          <w:p w14:paraId="654FC3C2"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531,11 €</w:t>
            </w:r>
          </w:p>
        </w:tc>
        <w:tc>
          <w:tcPr>
            <w:tcW w:w="1240" w:type="dxa"/>
            <w:tcBorders>
              <w:top w:val="nil"/>
              <w:left w:val="nil"/>
              <w:bottom w:val="single" w:sz="4" w:space="0" w:color="auto"/>
              <w:right w:val="single" w:sz="4" w:space="0" w:color="auto"/>
            </w:tcBorders>
            <w:noWrap/>
            <w:vAlign w:val="bottom"/>
            <w:hideMark/>
          </w:tcPr>
          <w:p w14:paraId="4015D0CE"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540,58 €</w:t>
            </w:r>
          </w:p>
        </w:tc>
        <w:tc>
          <w:tcPr>
            <w:tcW w:w="1240" w:type="dxa"/>
            <w:tcBorders>
              <w:top w:val="nil"/>
              <w:left w:val="single" w:sz="4" w:space="0" w:color="auto"/>
              <w:bottom w:val="single" w:sz="4" w:space="0" w:color="auto"/>
              <w:right w:val="single" w:sz="4" w:space="0" w:color="auto"/>
            </w:tcBorders>
            <w:vAlign w:val="bottom"/>
          </w:tcPr>
          <w:p w14:paraId="1FF834D2"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455,45 €</w:t>
            </w:r>
          </w:p>
        </w:tc>
      </w:tr>
      <w:tr w:rsidR="002F2BD0" w:rsidRPr="00C14F75" w14:paraId="700185F9"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309CB8AE" w14:textId="77777777" w:rsidR="002F2BD0" w:rsidRPr="00C14F75" w:rsidRDefault="002F2BD0" w:rsidP="00926F42">
            <w:pPr>
              <w:spacing w:line="240" w:lineRule="auto"/>
              <w:ind w:firstLineChars="200" w:firstLine="320"/>
              <w:rPr>
                <w:rFonts w:ascii="Cambria" w:eastAsia="Times New Roman" w:hAnsi="Cambria"/>
                <w:color w:val="000000"/>
                <w:kern w:val="0"/>
                <w:sz w:val="16"/>
                <w:szCs w:val="16"/>
                <w14:ligatures w14:val="none"/>
              </w:rPr>
            </w:pPr>
            <w:r w:rsidRPr="00C14F75">
              <w:rPr>
                <w:rFonts w:ascii="Cambria" w:hAnsi="Cambria"/>
                <w:color w:val="000000"/>
                <w:sz w:val="16"/>
                <w:szCs w:val="16"/>
              </w:rPr>
              <w:t>Sécurité/hôtesses/agence</w:t>
            </w:r>
          </w:p>
        </w:tc>
        <w:tc>
          <w:tcPr>
            <w:tcW w:w="1240" w:type="dxa"/>
            <w:tcBorders>
              <w:top w:val="nil"/>
              <w:left w:val="nil"/>
              <w:bottom w:val="single" w:sz="4" w:space="0" w:color="auto"/>
              <w:right w:val="single" w:sz="4" w:space="0" w:color="auto"/>
            </w:tcBorders>
            <w:noWrap/>
            <w:vAlign w:val="bottom"/>
            <w:hideMark/>
          </w:tcPr>
          <w:p w14:paraId="0765C940"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2.117,23 €</w:t>
            </w:r>
          </w:p>
        </w:tc>
        <w:tc>
          <w:tcPr>
            <w:tcW w:w="1240" w:type="dxa"/>
            <w:tcBorders>
              <w:top w:val="nil"/>
              <w:left w:val="nil"/>
              <w:bottom w:val="single" w:sz="4" w:space="0" w:color="auto"/>
              <w:right w:val="single" w:sz="4" w:space="0" w:color="auto"/>
            </w:tcBorders>
            <w:noWrap/>
            <w:vAlign w:val="bottom"/>
            <w:hideMark/>
          </w:tcPr>
          <w:p w14:paraId="66E64E26"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3.326,83 €</w:t>
            </w:r>
          </w:p>
        </w:tc>
        <w:tc>
          <w:tcPr>
            <w:tcW w:w="1240" w:type="dxa"/>
            <w:tcBorders>
              <w:top w:val="nil"/>
              <w:left w:val="nil"/>
              <w:bottom w:val="single" w:sz="4" w:space="0" w:color="auto"/>
              <w:right w:val="single" w:sz="4" w:space="0" w:color="auto"/>
            </w:tcBorders>
            <w:noWrap/>
            <w:vAlign w:val="bottom"/>
            <w:hideMark/>
          </w:tcPr>
          <w:p w14:paraId="2C5106F6"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3.317,36 €</w:t>
            </w:r>
          </w:p>
        </w:tc>
        <w:tc>
          <w:tcPr>
            <w:tcW w:w="1240" w:type="dxa"/>
            <w:tcBorders>
              <w:top w:val="nil"/>
              <w:left w:val="single" w:sz="4" w:space="0" w:color="auto"/>
              <w:bottom w:val="single" w:sz="4" w:space="0" w:color="auto"/>
              <w:right w:val="single" w:sz="4" w:space="0" w:color="auto"/>
            </w:tcBorders>
            <w:vAlign w:val="bottom"/>
          </w:tcPr>
          <w:p w14:paraId="3B84C836" w14:textId="77777777" w:rsidR="002F2BD0" w:rsidRPr="00C14F75" w:rsidRDefault="002F2BD0" w:rsidP="00926F42">
            <w:pPr>
              <w:spacing w:line="240" w:lineRule="auto"/>
              <w:jc w:val="right"/>
              <w:rPr>
                <w:rFonts w:ascii="Cambria" w:eastAsia="Times New Roman" w:hAnsi="Cambria"/>
                <w:color w:val="000000"/>
                <w:kern w:val="0"/>
                <w:sz w:val="16"/>
                <w:szCs w:val="16"/>
                <w14:ligatures w14:val="none"/>
              </w:rPr>
            </w:pPr>
            <w:r w:rsidRPr="00C14F75">
              <w:rPr>
                <w:rFonts w:ascii="Cambria" w:hAnsi="Cambria"/>
                <w:color w:val="000000"/>
                <w:sz w:val="16"/>
                <w:szCs w:val="16"/>
              </w:rPr>
              <w:t>3.981,26 €</w:t>
            </w:r>
          </w:p>
        </w:tc>
      </w:tr>
      <w:tr w:rsidR="002F2BD0" w:rsidRPr="00C14F75" w14:paraId="6AA19B40"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057D90CE" w14:textId="77777777" w:rsidR="002F2BD0" w:rsidRPr="00C14F75" w:rsidRDefault="002F2BD0" w:rsidP="00926F42">
            <w:pPr>
              <w:spacing w:line="240" w:lineRule="auto"/>
              <w:rPr>
                <w:rFonts w:ascii="Cambria" w:eastAsia="Times New Roman" w:hAnsi="Cambria"/>
                <w:b/>
                <w:bCs/>
                <w:color w:val="000000"/>
                <w:kern w:val="0"/>
                <w:sz w:val="16"/>
                <w:szCs w:val="16"/>
                <w14:ligatures w14:val="none"/>
              </w:rPr>
            </w:pPr>
            <w:r w:rsidRPr="00C14F75">
              <w:rPr>
                <w:rFonts w:ascii="Cambria" w:hAnsi="Cambria"/>
                <w:b/>
                <w:color w:val="000000"/>
                <w:sz w:val="16"/>
                <w:szCs w:val="16"/>
              </w:rPr>
              <w:t>TOTAL</w:t>
            </w:r>
          </w:p>
        </w:tc>
        <w:tc>
          <w:tcPr>
            <w:tcW w:w="1240" w:type="dxa"/>
            <w:tcBorders>
              <w:top w:val="nil"/>
              <w:left w:val="nil"/>
              <w:bottom w:val="single" w:sz="4" w:space="0" w:color="auto"/>
              <w:right w:val="single" w:sz="4" w:space="0" w:color="auto"/>
            </w:tcBorders>
            <w:noWrap/>
            <w:vAlign w:val="bottom"/>
            <w:hideMark/>
          </w:tcPr>
          <w:p w14:paraId="3D28DF51" w14:textId="77777777" w:rsidR="002F2BD0" w:rsidRPr="00C14F75" w:rsidRDefault="002F2BD0" w:rsidP="00926F42">
            <w:pPr>
              <w:spacing w:line="240" w:lineRule="auto"/>
              <w:jc w:val="right"/>
              <w:rPr>
                <w:rFonts w:ascii="Cambria" w:eastAsia="Times New Roman" w:hAnsi="Cambria"/>
                <w:b/>
                <w:bCs/>
                <w:color w:val="000000"/>
                <w:kern w:val="0"/>
                <w:sz w:val="16"/>
                <w:szCs w:val="16"/>
                <w14:ligatures w14:val="none"/>
              </w:rPr>
            </w:pPr>
            <w:r w:rsidRPr="00C14F75">
              <w:rPr>
                <w:rFonts w:ascii="Cambria" w:hAnsi="Cambria"/>
                <w:b/>
                <w:color w:val="000000"/>
                <w:sz w:val="16"/>
                <w:szCs w:val="16"/>
              </w:rPr>
              <w:t>62.808,27 €</w:t>
            </w:r>
          </w:p>
        </w:tc>
        <w:tc>
          <w:tcPr>
            <w:tcW w:w="1240" w:type="dxa"/>
            <w:tcBorders>
              <w:top w:val="nil"/>
              <w:left w:val="nil"/>
              <w:bottom w:val="single" w:sz="4" w:space="0" w:color="auto"/>
              <w:right w:val="single" w:sz="4" w:space="0" w:color="auto"/>
            </w:tcBorders>
            <w:noWrap/>
            <w:vAlign w:val="bottom"/>
            <w:hideMark/>
          </w:tcPr>
          <w:p w14:paraId="640BEDE8" w14:textId="77777777" w:rsidR="002F2BD0" w:rsidRPr="00C14F75" w:rsidRDefault="002F2BD0" w:rsidP="00926F42">
            <w:pPr>
              <w:spacing w:line="240" w:lineRule="auto"/>
              <w:jc w:val="right"/>
              <w:rPr>
                <w:rFonts w:ascii="Cambria" w:eastAsia="Times New Roman" w:hAnsi="Cambria"/>
                <w:b/>
                <w:bCs/>
                <w:color w:val="000000"/>
                <w:kern w:val="0"/>
                <w:sz w:val="16"/>
                <w:szCs w:val="16"/>
                <w14:ligatures w14:val="none"/>
              </w:rPr>
            </w:pPr>
            <w:r w:rsidRPr="00C14F75">
              <w:rPr>
                <w:rFonts w:ascii="Cambria" w:hAnsi="Cambria"/>
                <w:b/>
                <w:color w:val="000000"/>
                <w:sz w:val="16"/>
                <w:szCs w:val="16"/>
              </w:rPr>
              <w:t>167.888,25 €</w:t>
            </w:r>
          </w:p>
        </w:tc>
        <w:tc>
          <w:tcPr>
            <w:tcW w:w="1240" w:type="dxa"/>
            <w:tcBorders>
              <w:top w:val="nil"/>
              <w:left w:val="nil"/>
              <w:bottom w:val="single" w:sz="4" w:space="0" w:color="auto"/>
              <w:right w:val="single" w:sz="4" w:space="0" w:color="auto"/>
            </w:tcBorders>
            <w:noWrap/>
            <w:vAlign w:val="bottom"/>
            <w:hideMark/>
          </w:tcPr>
          <w:p w14:paraId="38B2C210" w14:textId="77777777" w:rsidR="002F2BD0" w:rsidRPr="00C14F75" w:rsidRDefault="002F2BD0" w:rsidP="00926F42">
            <w:pPr>
              <w:spacing w:line="240" w:lineRule="auto"/>
              <w:jc w:val="right"/>
              <w:rPr>
                <w:rFonts w:ascii="Cambria" w:eastAsia="Times New Roman" w:hAnsi="Cambria"/>
                <w:b/>
                <w:bCs/>
                <w:color w:val="000000"/>
                <w:kern w:val="0"/>
                <w:sz w:val="16"/>
                <w:szCs w:val="16"/>
                <w14:ligatures w14:val="none"/>
              </w:rPr>
            </w:pPr>
            <w:r w:rsidRPr="00C14F75">
              <w:rPr>
                <w:rFonts w:ascii="Cambria" w:hAnsi="Cambria"/>
                <w:b/>
                <w:color w:val="000000"/>
                <w:sz w:val="16"/>
                <w:szCs w:val="16"/>
              </w:rPr>
              <w:t>264.980,44 €</w:t>
            </w:r>
          </w:p>
        </w:tc>
        <w:tc>
          <w:tcPr>
            <w:tcW w:w="1240" w:type="dxa"/>
            <w:tcBorders>
              <w:top w:val="nil"/>
              <w:left w:val="single" w:sz="4" w:space="0" w:color="auto"/>
              <w:bottom w:val="single" w:sz="4" w:space="0" w:color="auto"/>
              <w:right w:val="single" w:sz="4" w:space="0" w:color="auto"/>
            </w:tcBorders>
            <w:vAlign w:val="bottom"/>
          </w:tcPr>
          <w:p w14:paraId="3CCB9F0D" w14:textId="77777777" w:rsidR="002F2BD0" w:rsidRPr="00C14F75" w:rsidRDefault="002F2BD0" w:rsidP="00926F42">
            <w:pPr>
              <w:spacing w:line="240" w:lineRule="auto"/>
              <w:jc w:val="right"/>
              <w:rPr>
                <w:rFonts w:ascii="Cambria" w:eastAsia="Times New Roman" w:hAnsi="Cambria"/>
                <w:b/>
                <w:bCs/>
                <w:color w:val="000000"/>
                <w:kern w:val="0"/>
                <w:sz w:val="16"/>
                <w:szCs w:val="16"/>
                <w14:ligatures w14:val="none"/>
              </w:rPr>
            </w:pPr>
            <w:r w:rsidRPr="00C14F75">
              <w:rPr>
                <w:rFonts w:ascii="Cambria" w:hAnsi="Cambria"/>
                <w:b/>
                <w:color w:val="000000"/>
                <w:sz w:val="16"/>
                <w:szCs w:val="16"/>
              </w:rPr>
              <w:t>347.780,92 €</w:t>
            </w:r>
          </w:p>
        </w:tc>
      </w:tr>
      <w:tr w:rsidR="002F2BD0" w:rsidRPr="00C14F75" w14:paraId="30B4258E" w14:textId="77777777" w:rsidTr="00926F42">
        <w:trPr>
          <w:trHeight w:val="210"/>
        </w:trPr>
        <w:tc>
          <w:tcPr>
            <w:tcW w:w="4280" w:type="dxa"/>
            <w:tcBorders>
              <w:top w:val="nil"/>
              <w:left w:val="nil"/>
              <w:bottom w:val="nil"/>
              <w:right w:val="nil"/>
            </w:tcBorders>
            <w:noWrap/>
            <w:vAlign w:val="bottom"/>
            <w:hideMark/>
          </w:tcPr>
          <w:p w14:paraId="54CDC4CF" w14:textId="77777777" w:rsidR="002F2BD0" w:rsidRPr="00C14F75" w:rsidRDefault="002F2BD0" w:rsidP="00926F42">
            <w:pPr>
              <w:spacing w:line="240" w:lineRule="auto"/>
              <w:jc w:val="right"/>
              <w:rPr>
                <w:rFonts w:ascii="Cambria" w:eastAsia="Times New Roman" w:hAnsi="Cambria"/>
                <w:b/>
                <w:bCs/>
                <w:color w:val="000000"/>
                <w:kern w:val="0"/>
                <w:sz w:val="16"/>
                <w:szCs w:val="16"/>
                <w:lang w:eastAsia="es-ES"/>
                <w14:ligatures w14:val="none"/>
              </w:rPr>
            </w:pPr>
          </w:p>
        </w:tc>
        <w:tc>
          <w:tcPr>
            <w:tcW w:w="1240" w:type="dxa"/>
            <w:tcBorders>
              <w:top w:val="nil"/>
              <w:left w:val="nil"/>
              <w:bottom w:val="nil"/>
              <w:right w:val="nil"/>
            </w:tcBorders>
            <w:noWrap/>
            <w:vAlign w:val="bottom"/>
            <w:hideMark/>
          </w:tcPr>
          <w:p w14:paraId="75041BE0" w14:textId="77777777" w:rsidR="002F2BD0" w:rsidRPr="00C14F75" w:rsidRDefault="002F2BD0" w:rsidP="00926F42">
            <w:pPr>
              <w:spacing w:line="240" w:lineRule="auto"/>
              <w:rPr>
                <w:rFonts w:ascii="Cambria" w:eastAsia="Times New Roman" w:hAnsi="Cambria"/>
                <w:kern w:val="0"/>
                <w:sz w:val="16"/>
                <w:szCs w:val="16"/>
                <w:lang w:eastAsia="es-ES"/>
                <w14:ligatures w14:val="none"/>
              </w:rPr>
            </w:pPr>
          </w:p>
        </w:tc>
        <w:tc>
          <w:tcPr>
            <w:tcW w:w="1240" w:type="dxa"/>
            <w:tcBorders>
              <w:top w:val="nil"/>
              <w:left w:val="nil"/>
              <w:bottom w:val="nil"/>
              <w:right w:val="nil"/>
            </w:tcBorders>
            <w:noWrap/>
            <w:vAlign w:val="bottom"/>
            <w:hideMark/>
          </w:tcPr>
          <w:p w14:paraId="39AE690B" w14:textId="77777777" w:rsidR="002F2BD0" w:rsidRPr="00C14F75" w:rsidRDefault="002F2BD0" w:rsidP="00926F42">
            <w:pPr>
              <w:spacing w:line="240" w:lineRule="auto"/>
              <w:rPr>
                <w:rFonts w:ascii="Cambria" w:eastAsia="Times New Roman" w:hAnsi="Cambria"/>
                <w:kern w:val="0"/>
                <w:sz w:val="16"/>
                <w:szCs w:val="16"/>
                <w:lang w:eastAsia="es-ES"/>
                <w14:ligatures w14:val="none"/>
              </w:rPr>
            </w:pPr>
          </w:p>
        </w:tc>
        <w:tc>
          <w:tcPr>
            <w:tcW w:w="1240" w:type="dxa"/>
            <w:tcBorders>
              <w:top w:val="nil"/>
              <w:left w:val="nil"/>
              <w:bottom w:val="nil"/>
              <w:right w:val="nil"/>
            </w:tcBorders>
            <w:noWrap/>
            <w:vAlign w:val="bottom"/>
            <w:hideMark/>
          </w:tcPr>
          <w:p w14:paraId="7300B0D2" w14:textId="77777777" w:rsidR="002F2BD0" w:rsidRPr="00C14F75" w:rsidRDefault="002F2BD0" w:rsidP="00926F42">
            <w:pPr>
              <w:spacing w:line="240" w:lineRule="auto"/>
              <w:rPr>
                <w:rFonts w:ascii="Cambria" w:eastAsia="Times New Roman" w:hAnsi="Cambria"/>
                <w:kern w:val="0"/>
                <w:sz w:val="16"/>
                <w:szCs w:val="16"/>
                <w:lang w:eastAsia="es-ES"/>
                <w14:ligatures w14:val="none"/>
              </w:rPr>
            </w:pPr>
          </w:p>
        </w:tc>
        <w:tc>
          <w:tcPr>
            <w:tcW w:w="1240" w:type="dxa"/>
            <w:tcBorders>
              <w:top w:val="nil"/>
              <w:left w:val="nil"/>
              <w:bottom w:val="nil"/>
              <w:right w:val="nil"/>
            </w:tcBorders>
          </w:tcPr>
          <w:p w14:paraId="7C8C62B8" w14:textId="77777777" w:rsidR="002F2BD0" w:rsidRPr="00C14F75" w:rsidRDefault="002F2BD0" w:rsidP="00926F42">
            <w:pPr>
              <w:spacing w:line="240" w:lineRule="auto"/>
              <w:rPr>
                <w:rFonts w:ascii="Cambria" w:eastAsia="Times New Roman" w:hAnsi="Cambria"/>
                <w:kern w:val="0"/>
                <w:sz w:val="16"/>
                <w:szCs w:val="16"/>
                <w:lang w:eastAsia="es-ES"/>
                <w14:ligatures w14:val="none"/>
              </w:rPr>
            </w:pPr>
          </w:p>
        </w:tc>
      </w:tr>
      <w:tr w:rsidR="002F2BD0" w:rsidRPr="00C14F75" w14:paraId="7D8C61E0" w14:textId="77777777" w:rsidTr="00926F42">
        <w:trPr>
          <w:trHeight w:val="210"/>
        </w:trPr>
        <w:tc>
          <w:tcPr>
            <w:tcW w:w="4280" w:type="dxa"/>
            <w:tcBorders>
              <w:top w:val="single" w:sz="4" w:space="0" w:color="auto"/>
              <w:left w:val="single" w:sz="4" w:space="0" w:color="auto"/>
              <w:bottom w:val="single" w:sz="4" w:space="0" w:color="auto"/>
              <w:right w:val="single" w:sz="4" w:space="0" w:color="auto"/>
            </w:tcBorders>
            <w:noWrap/>
            <w:vAlign w:val="bottom"/>
            <w:hideMark/>
          </w:tcPr>
          <w:p w14:paraId="0A11840B" w14:textId="77777777" w:rsidR="002F2BD0" w:rsidRPr="00C14F75" w:rsidRDefault="002F2BD0" w:rsidP="00926F42">
            <w:pPr>
              <w:spacing w:line="240" w:lineRule="auto"/>
              <w:rPr>
                <w:rFonts w:ascii="Cambria" w:eastAsia="Times New Roman" w:hAnsi="Cambria"/>
                <w:b/>
                <w:bCs/>
                <w:kern w:val="0"/>
                <w:sz w:val="16"/>
                <w:szCs w:val="16"/>
                <w14:ligatures w14:val="none"/>
              </w:rPr>
            </w:pPr>
            <w:r w:rsidRPr="00C14F75">
              <w:rPr>
                <w:rFonts w:ascii="Cambria" w:hAnsi="Cambria"/>
                <w:b/>
                <w:sz w:val="16"/>
                <w:szCs w:val="16"/>
              </w:rPr>
              <w:t>Financement</w:t>
            </w:r>
          </w:p>
        </w:tc>
        <w:tc>
          <w:tcPr>
            <w:tcW w:w="1240" w:type="dxa"/>
            <w:tcBorders>
              <w:top w:val="single" w:sz="4" w:space="0" w:color="auto"/>
              <w:left w:val="nil"/>
              <w:bottom w:val="single" w:sz="4" w:space="0" w:color="auto"/>
              <w:right w:val="single" w:sz="4" w:space="0" w:color="auto"/>
            </w:tcBorders>
            <w:noWrap/>
            <w:vAlign w:val="bottom"/>
            <w:hideMark/>
          </w:tcPr>
          <w:p w14:paraId="5D034A19"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2022</w:t>
            </w:r>
          </w:p>
        </w:tc>
        <w:tc>
          <w:tcPr>
            <w:tcW w:w="1240" w:type="dxa"/>
            <w:tcBorders>
              <w:top w:val="single" w:sz="4" w:space="0" w:color="auto"/>
              <w:left w:val="nil"/>
              <w:bottom w:val="single" w:sz="4" w:space="0" w:color="auto"/>
              <w:right w:val="single" w:sz="4" w:space="0" w:color="auto"/>
            </w:tcBorders>
            <w:noWrap/>
            <w:vAlign w:val="bottom"/>
            <w:hideMark/>
          </w:tcPr>
          <w:p w14:paraId="623E9272"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2023</w:t>
            </w:r>
          </w:p>
        </w:tc>
        <w:tc>
          <w:tcPr>
            <w:tcW w:w="1240" w:type="dxa"/>
            <w:tcBorders>
              <w:top w:val="single" w:sz="4" w:space="0" w:color="auto"/>
              <w:left w:val="nil"/>
              <w:bottom w:val="single" w:sz="4" w:space="0" w:color="auto"/>
              <w:right w:val="single" w:sz="4" w:space="0" w:color="auto"/>
            </w:tcBorders>
            <w:noWrap/>
            <w:vAlign w:val="bottom"/>
            <w:hideMark/>
          </w:tcPr>
          <w:p w14:paraId="158518CD"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2024</w:t>
            </w:r>
          </w:p>
        </w:tc>
        <w:tc>
          <w:tcPr>
            <w:tcW w:w="1240" w:type="dxa"/>
            <w:tcBorders>
              <w:top w:val="single" w:sz="4" w:space="0" w:color="auto"/>
              <w:left w:val="nil"/>
              <w:bottom w:val="single" w:sz="4" w:space="0" w:color="auto"/>
              <w:right w:val="single" w:sz="4" w:space="0" w:color="auto"/>
            </w:tcBorders>
          </w:tcPr>
          <w:p w14:paraId="2E152DD7"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2025</w:t>
            </w:r>
          </w:p>
        </w:tc>
      </w:tr>
      <w:tr w:rsidR="002F2BD0" w:rsidRPr="00C14F75" w14:paraId="46FCFE81"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0D93C73D"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Budget ICCAT</w:t>
            </w:r>
          </w:p>
        </w:tc>
        <w:tc>
          <w:tcPr>
            <w:tcW w:w="1240" w:type="dxa"/>
            <w:tcBorders>
              <w:top w:val="nil"/>
              <w:left w:val="nil"/>
              <w:bottom w:val="single" w:sz="4" w:space="0" w:color="auto"/>
              <w:right w:val="single" w:sz="4" w:space="0" w:color="auto"/>
            </w:tcBorders>
            <w:noWrap/>
            <w:vAlign w:val="bottom"/>
            <w:hideMark/>
          </w:tcPr>
          <w:p w14:paraId="794F222F"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7.121,44 €</w:t>
            </w:r>
          </w:p>
        </w:tc>
        <w:tc>
          <w:tcPr>
            <w:tcW w:w="1240" w:type="dxa"/>
            <w:tcBorders>
              <w:top w:val="nil"/>
              <w:left w:val="nil"/>
              <w:bottom w:val="single" w:sz="4" w:space="0" w:color="auto"/>
              <w:right w:val="single" w:sz="4" w:space="0" w:color="auto"/>
            </w:tcBorders>
            <w:noWrap/>
            <w:vAlign w:val="bottom"/>
            <w:hideMark/>
          </w:tcPr>
          <w:p w14:paraId="6BDF59A9"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167.888,25 €</w:t>
            </w:r>
          </w:p>
        </w:tc>
        <w:tc>
          <w:tcPr>
            <w:tcW w:w="1240" w:type="dxa"/>
            <w:tcBorders>
              <w:top w:val="nil"/>
              <w:left w:val="nil"/>
              <w:bottom w:val="single" w:sz="4" w:space="0" w:color="auto"/>
              <w:right w:val="single" w:sz="4" w:space="0" w:color="auto"/>
            </w:tcBorders>
            <w:noWrap/>
            <w:vAlign w:val="bottom"/>
            <w:hideMark/>
          </w:tcPr>
          <w:p w14:paraId="727F9A82"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264.980,44 €</w:t>
            </w:r>
          </w:p>
        </w:tc>
        <w:tc>
          <w:tcPr>
            <w:tcW w:w="1240" w:type="dxa"/>
            <w:tcBorders>
              <w:top w:val="single" w:sz="4" w:space="0" w:color="auto"/>
              <w:left w:val="single" w:sz="4" w:space="0" w:color="auto"/>
              <w:bottom w:val="single" w:sz="4" w:space="0" w:color="auto"/>
              <w:right w:val="single" w:sz="4" w:space="0" w:color="auto"/>
            </w:tcBorders>
            <w:vAlign w:val="bottom"/>
          </w:tcPr>
          <w:p w14:paraId="24575FA5"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308.526,84 €</w:t>
            </w:r>
          </w:p>
        </w:tc>
      </w:tr>
      <w:tr w:rsidR="002F2BD0" w:rsidRPr="00C14F75" w14:paraId="2FFDDFF0"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72BC723A"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Fonds de roulement</w:t>
            </w:r>
          </w:p>
        </w:tc>
        <w:tc>
          <w:tcPr>
            <w:tcW w:w="1240" w:type="dxa"/>
            <w:tcBorders>
              <w:top w:val="nil"/>
              <w:left w:val="nil"/>
              <w:bottom w:val="single" w:sz="4" w:space="0" w:color="auto"/>
              <w:right w:val="single" w:sz="4" w:space="0" w:color="auto"/>
            </w:tcBorders>
            <w:noWrap/>
            <w:vAlign w:val="bottom"/>
            <w:hideMark/>
          </w:tcPr>
          <w:p w14:paraId="42771355"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55.686,83 €</w:t>
            </w:r>
          </w:p>
        </w:tc>
        <w:tc>
          <w:tcPr>
            <w:tcW w:w="1240" w:type="dxa"/>
            <w:tcBorders>
              <w:top w:val="nil"/>
              <w:left w:val="nil"/>
              <w:bottom w:val="single" w:sz="4" w:space="0" w:color="auto"/>
              <w:right w:val="single" w:sz="4" w:space="0" w:color="auto"/>
            </w:tcBorders>
            <w:noWrap/>
            <w:vAlign w:val="bottom"/>
            <w:hideMark/>
          </w:tcPr>
          <w:p w14:paraId="6D2D6BE2"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240" w:type="dxa"/>
            <w:tcBorders>
              <w:top w:val="nil"/>
              <w:left w:val="nil"/>
              <w:bottom w:val="single" w:sz="4" w:space="0" w:color="auto"/>
              <w:right w:val="single" w:sz="4" w:space="0" w:color="auto"/>
            </w:tcBorders>
            <w:noWrap/>
            <w:vAlign w:val="bottom"/>
            <w:hideMark/>
          </w:tcPr>
          <w:p w14:paraId="0290AC4D"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240" w:type="dxa"/>
            <w:tcBorders>
              <w:top w:val="nil"/>
              <w:left w:val="single" w:sz="4" w:space="0" w:color="auto"/>
              <w:bottom w:val="single" w:sz="4" w:space="0" w:color="auto"/>
              <w:right w:val="single" w:sz="4" w:space="0" w:color="auto"/>
            </w:tcBorders>
            <w:vAlign w:val="bottom"/>
          </w:tcPr>
          <w:p w14:paraId="032EA85E"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6.497,83 €</w:t>
            </w:r>
          </w:p>
        </w:tc>
      </w:tr>
      <w:tr w:rsidR="002F2BD0" w:rsidRPr="00C14F75" w14:paraId="3F678E16"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3984D718"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xml:space="preserve">Financement pays hôte </w:t>
            </w:r>
          </w:p>
        </w:tc>
        <w:tc>
          <w:tcPr>
            <w:tcW w:w="1240" w:type="dxa"/>
            <w:tcBorders>
              <w:top w:val="nil"/>
              <w:left w:val="nil"/>
              <w:bottom w:val="single" w:sz="4" w:space="0" w:color="auto"/>
              <w:right w:val="single" w:sz="4" w:space="0" w:color="auto"/>
            </w:tcBorders>
            <w:noWrap/>
            <w:vAlign w:val="bottom"/>
            <w:hideMark/>
          </w:tcPr>
          <w:p w14:paraId="383C8EE8"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240" w:type="dxa"/>
            <w:tcBorders>
              <w:top w:val="nil"/>
              <w:left w:val="nil"/>
              <w:bottom w:val="single" w:sz="4" w:space="0" w:color="auto"/>
              <w:right w:val="single" w:sz="4" w:space="0" w:color="auto"/>
            </w:tcBorders>
            <w:noWrap/>
            <w:vAlign w:val="bottom"/>
            <w:hideMark/>
          </w:tcPr>
          <w:p w14:paraId="0643364C"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240" w:type="dxa"/>
            <w:tcBorders>
              <w:top w:val="nil"/>
              <w:left w:val="nil"/>
              <w:bottom w:val="single" w:sz="4" w:space="0" w:color="auto"/>
              <w:right w:val="single" w:sz="4" w:space="0" w:color="auto"/>
            </w:tcBorders>
            <w:noWrap/>
            <w:vAlign w:val="bottom"/>
            <w:hideMark/>
          </w:tcPr>
          <w:p w14:paraId="5B86B72F" w14:textId="77777777" w:rsidR="002F2BD0" w:rsidRPr="00C14F75" w:rsidRDefault="002F2BD0" w:rsidP="00926F42">
            <w:pPr>
              <w:spacing w:line="240" w:lineRule="auto"/>
              <w:rPr>
                <w:rFonts w:ascii="Cambria" w:eastAsia="Times New Roman" w:hAnsi="Cambria"/>
                <w:kern w:val="0"/>
                <w:sz w:val="16"/>
                <w:szCs w:val="16"/>
                <w14:ligatures w14:val="none"/>
              </w:rPr>
            </w:pPr>
            <w:r w:rsidRPr="00C14F75">
              <w:rPr>
                <w:rFonts w:ascii="Cambria" w:hAnsi="Cambria"/>
                <w:sz w:val="16"/>
                <w:szCs w:val="16"/>
              </w:rPr>
              <w:t> </w:t>
            </w:r>
          </w:p>
        </w:tc>
        <w:tc>
          <w:tcPr>
            <w:tcW w:w="1240" w:type="dxa"/>
            <w:tcBorders>
              <w:top w:val="nil"/>
              <w:left w:val="single" w:sz="4" w:space="0" w:color="auto"/>
              <w:bottom w:val="single" w:sz="4" w:space="0" w:color="auto"/>
              <w:right w:val="single" w:sz="4" w:space="0" w:color="auto"/>
            </w:tcBorders>
            <w:vAlign w:val="bottom"/>
          </w:tcPr>
          <w:p w14:paraId="5A2E5B0B" w14:textId="77777777" w:rsidR="002F2BD0" w:rsidRPr="00C14F75" w:rsidRDefault="002F2BD0" w:rsidP="00926F42">
            <w:pPr>
              <w:spacing w:line="240" w:lineRule="auto"/>
              <w:jc w:val="right"/>
              <w:rPr>
                <w:rFonts w:ascii="Cambria" w:eastAsia="Times New Roman" w:hAnsi="Cambria"/>
                <w:kern w:val="0"/>
                <w:sz w:val="16"/>
                <w:szCs w:val="16"/>
                <w14:ligatures w14:val="none"/>
              </w:rPr>
            </w:pPr>
            <w:r w:rsidRPr="00C14F75">
              <w:rPr>
                <w:rFonts w:ascii="Cambria" w:hAnsi="Cambria"/>
                <w:sz w:val="16"/>
                <w:szCs w:val="16"/>
              </w:rPr>
              <w:t>32.756,25 €</w:t>
            </w:r>
          </w:p>
        </w:tc>
      </w:tr>
      <w:tr w:rsidR="002F2BD0" w:rsidRPr="00C14F75" w14:paraId="2004E4C8" w14:textId="77777777" w:rsidTr="00926F42">
        <w:trPr>
          <w:trHeight w:val="210"/>
        </w:trPr>
        <w:tc>
          <w:tcPr>
            <w:tcW w:w="4280" w:type="dxa"/>
            <w:tcBorders>
              <w:top w:val="nil"/>
              <w:left w:val="single" w:sz="4" w:space="0" w:color="auto"/>
              <w:bottom w:val="single" w:sz="4" w:space="0" w:color="auto"/>
              <w:right w:val="single" w:sz="4" w:space="0" w:color="auto"/>
            </w:tcBorders>
            <w:noWrap/>
            <w:vAlign w:val="bottom"/>
            <w:hideMark/>
          </w:tcPr>
          <w:p w14:paraId="02C2BAB6" w14:textId="77777777" w:rsidR="002F2BD0" w:rsidRPr="00C14F75" w:rsidRDefault="002F2BD0" w:rsidP="00926F42">
            <w:pPr>
              <w:spacing w:line="240" w:lineRule="auto"/>
              <w:rPr>
                <w:rFonts w:ascii="Cambria" w:eastAsia="Times New Roman" w:hAnsi="Cambria"/>
                <w:b/>
                <w:bCs/>
                <w:kern w:val="0"/>
                <w:sz w:val="16"/>
                <w:szCs w:val="16"/>
                <w14:ligatures w14:val="none"/>
              </w:rPr>
            </w:pPr>
            <w:r w:rsidRPr="00C14F75">
              <w:rPr>
                <w:rFonts w:ascii="Cambria" w:hAnsi="Cambria"/>
                <w:b/>
                <w:sz w:val="16"/>
                <w:szCs w:val="16"/>
              </w:rPr>
              <w:t>TOTAL</w:t>
            </w:r>
          </w:p>
        </w:tc>
        <w:tc>
          <w:tcPr>
            <w:tcW w:w="1240" w:type="dxa"/>
            <w:tcBorders>
              <w:top w:val="nil"/>
              <w:left w:val="nil"/>
              <w:bottom w:val="single" w:sz="4" w:space="0" w:color="auto"/>
              <w:right w:val="single" w:sz="4" w:space="0" w:color="auto"/>
            </w:tcBorders>
            <w:noWrap/>
            <w:vAlign w:val="bottom"/>
            <w:hideMark/>
          </w:tcPr>
          <w:p w14:paraId="03818DFF"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62.808,27 €</w:t>
            </w:r>
          </w:p>
        </w:tc>
        <w:tc>
          <w:tcPr>
            <w:tcW w:w="1240" w:type="dxa"/>
            <w:tcBorders>
              <w:top w:val="nil"/>
              <w:left w:val="nil"/>
              <w:bottom w:val="single" w:sz="4" w:space="0" w:color="auto"/>
              <w:right w:val="single" w:sz="4" w:space="0" w:color="auto"/>
            </w:tcBorders>
            <w:noWrap/>
            <w:vAlign w:val="bottom"/>
            <w:hideMark/>
          </w:tcPr>
          <w:p w14:paraId="1C3113C2"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167.888,25 €</w:t>
            </w:r>
          </w:p>
        </w:tc>
        <w:tc>
          <w:tcPr>
            <w:tcW w:w="1240" w:type="dxa"/>
            <w:tcBorders>
              <w:top w:val="nil"/>
              <w:left w:val="nil"/>
              <w:bottom w:val="single" w:sz="4" w:space="0" w:color="auto"/>
              <w:right w:val="single" w:sz="4" w:space="0" w:color="auto"/>
            </w:tcBorders>
            <w:noWrap/>
            <w:vAlign w:val="bottom"/>
            <w:hideMark/>
          </w:tcPr>
          <w:p w14:paraId="21CFB2B7"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264.980,44 €</w:t>
            </w:r>
          </w:p>
        </w:tc>
        <w:tc>
          <w:tcPr>
            <w:tcW w:w="1240" w:type="dxa"/>
            <w:tcBorders>
              <w:top w:val="nil"/>
              <w:left w:val="single" w:sz="4" w:space="0" w:color="auto"/>
              <w:bottom w:val="single" w:sz="4" w:space="0" w:color="auto"/>
              <w:right w:val="single" w:sz="4" w:space="0" w:color="auto"/>
            </w:tcBorders>
            <w:vAlign w:val="bottom"/>
          </w:tcPr>
          <w:p w14:paraId="3807D861" w14:textId="77777777" w:rsidR="002F2BD0" w:rsidRPr="00C14F75" w:rsidRDefault="002F2BD0" w:rsidP="00926F42">
            <w:pPr>
              <w:spacing w:line="240" w:lineRule="auto"/>
              <w:jc w:val="right"/>
              <w:rPr>
                <w:rFonts w:ascii="Cambria" w:eastAsia="Times New Roman" w:hAnsi="Cambria"/>
                <w:b/>
                <w:bCs/>
                <w:kern w:val="0"/>
                <w:sz w:val="16"/>
                <w:szCs w:val="16"/>
                <w14:ligatures w14:val="none"/>
              </w:rPr>
            </w:pPr>
            <w:r w:rsidRPr="00C14F75">
              <w:rPr>
                <w:rFonts w:ascii="Cambria" w:hAnsi="Cambria"/>
                <w:b/>
                <w:sz w:val="16"/>
                <w:szCs w:val="16"/>
              </w:rPr>
              <w:t>347.780,92 €</w:t>
            </w:r>
          </w:p>
        </w:tc>
      </w:tr>
    </w:tbl>
    <w:p w14:paraId="76C99F39" w14:textId="77777777" w:rsidR="002F2BD0" w:rsidRPr="00C14F75" w:rsidRDefault="002F2BD0" w:rsidP="002F2BD0">
      <w:pPr>
        <w:widowControl w:val="0"/>
        <w:autoSpaceDE w:val="0"/>
        <w:autoSpaceDN w:val="0"/>
        <w:adjustRightInd w:val="0"/>
        <w:spacing w:line="240" w:lineRule="auto"/>
        <w:rPr>
          <w:rFonts w:ascii="Cambria" w:eastAsia="Times New Roman" w:hAnsi="Cambria"/>
          <w:kern w:val="0"/>
          <w:sz w:val="20"/>
          <w:szCs w:val="20"/>
          <w14:ligatures w14:val="none"/>
        </w:rPr>
      </w:pPr>
    </w:p>
    <w:p w14:paraId="2FEE545B" w14:textId="77777777" w:rsidR="002F2BD0" w:rsidRPr="00C14F75" w:rsidRDefault="002F2BD0" w:rsidP="002F2BD0">
      <w:pPr>
        <w:spacing w:line="240" w:lineRule="auto"/>
        <w:rPr>
          <w:rFonts w:ascii="Cambria" w:eastAsia="Times New Roman" w:hAnsi="Cambria"/>
          <w:kern w:val="0"/>
          <w:sz w:val="20"/>
          <w:szCs w:val="20"/>
          <w14:ligatures w14:val="none"/>
        </w:rPr>
      </w:pPr>
      <w:r w:rsidRPr="00C14F75">
        <w:rPr>
          <w:rFonts w:ascii="Cambria" w:hAnsi="Cambria"/>
          <w:sz w:val="20"/>
          <w:szCs w:val="20"/>
        </w:rPr>
        <w:br w:type="page"/>
      </w:r>
    </w:p>
    <w:p w14:paraId="6526EA44" w14:textId="77777777" w:rsidR="002F2BD0" w:rsidRPr="00C14F75" w:rsidRDefault="002F2BD0" w:rsidP="002F2BD0">
      <w:pPr>
        <w:widowControl w:val="0"/>
        <w:shd w:val="clear" w:color="auto" w:fill="FFFFFF"/>
        <w:autoSpaceDE w:val="0"/>
        <w:autoSpaceDN w:val="0"/>
        <w:adjustRightInd w:val="0"/>
        <w:spacing w:line="240" w:lineRule="auto"/>
        <w:ind w:left="6480" w:firstLine="720"/>
        <w:jc w:val="right"/>
        <w:rPr>
          <w:rFonts w:ascii="Cambria" w:eastAsia="Times New Roman" w:hAnsi="Cambria"/>
          <w:b/>
          <w:color w:val="222222"/>
          <w:kern w:val="0"/>
          <w:sz w:val="20"/>
          <w:szCs w:val="20"/>
          <w14:ligatures w14:val="none"/>
        </w:rPr>
        <w:sectPr w:rsidR="002F2BD0" w:rsidRPr="00C14F75" w:rsidSect="002F2BD0">
          <w:pgSz w:w="11911" w:h="16832" w:code="9"/>
          <w:pgMar w:top="1418" w:right="1418" w:bottom="1418" w:left="1418" w:header="851" w:footer="1134" w:gutter="0"/>
          <w:cols w:space="720"/>
          <w:docGrid w:linePitch="360"/>
        </w:sectPr>
      </w:pPr>
    </w:p>
    <w:p w14:paraId="20F63049" w14:textId="77777777" w:rsidR="002F2BD0" w:rsidRPr="00C14F75" w:rsidRDefault="002F2BD0" w:rsidP="002F2BD0">
      <w:pPr>
        <w:widowControl w:val="0"/>
        <w:shd w:val="clear" w:color="auto" w:fill="FFFFFF"/>
        <w:autoSpaceDE w:val="0"/>
        <w:autoSpaceDN w:val="0"/>
        <w:adjustRightInd w:val="0"/>
        <w:spacing w:line="240" w:lineRule="auto"/>
        <w:ind w:left="6480" w:firstLine="720"/>
        <w:jc w:val="right"/>
        <w:rPr>
          <w:rFonts w:ascii="Cambria" w:eastAsia="Times New Roman" w:hAnsi="Cambria"/>
          <w:b/>
          <w:bCs/>
          <w:color w:val="222222"/>
          <w:kern w:val="0"/>
          <w:sz w:val="20"/>
          <w:szCs w:val="20"/>
          <w14:ligatures w14:val="none"/>
        </w:rPr>
      </w:pPr>
      <w:r w:rsidRPr="00C14F75">
        <w:rPr>
          <w:rFonts w:ascii="Cambria" w:hAnsi="Cambria"/>
          <w:b/>
          <w:color w:val="222222"/>
          <w:sz w:val="20"/>
          <w:szCs w:val="20"/>
        </w:rPr>
        <w:lastRenderedPageBreak/>
        <w:t>Appendice 4</w:t>
      </w:r>
    </w:p>
    <w:p w14:paraId="1FA7247B" w14:textId="77777777" w:rsidR="002F2BD0" w:rsidRPr="00C14F75" w:rsidRDefault="002F2BD0" w:rsidP="002F2BD0">
      <w:pPr>
        <w:widowControl w:val="0"/>
        <w:shd w:val="clear" w:color="auto" w:fill="FFFFFF"/>
        <w:autoSpaceDE w:val="0"/>
        <w:autoSpaceDN w:val="0"/>
        <w:adjustRightInd w:val="0"/>
        <w:spacing w:line="240" w:lineRule="auto"/>
        <w:jc w:val="both"/>
        <w:rPr>
          <w:rFonts w:ascii="Cambria" w:eastAsia="Times New Roman" w:hAnsi="Cambria"/>
          <w:color w:val="222222"/>
          <w:kern w:val="0"/>
          <w:sz w:val="20"/>
          <w:szCs w:val="20"/>
          <w14:ligatures w14:val="none"/>
        </w:rPr>
      </w:pPr>
    </w:p>
    <w:tbl>
      <w:tblPr>
        <w:tblW w:w="14647" w:type="dxa"/>
        <w:jc w:val="center"/>
        <w:tblCellMar>
          <w:left w:w="70" w:type="dxa"/>
          <w:right w:w="70" w:type="dxa"/>
        </w:tblCellMar>
        <w:tblLook w:val="04A0" w:firstRow="1" w:lastRow="0" w:firstColumn="1" w:lastColumn="0" w:noHBand="0" w:noVBand="1"/>
      </w:tblPr>
      <w:tblGrid>
        <w:gridCol w:w="403"/>
        <w:gridCol w:w="8215"/>
        <w:gridCol w:w="1540"/>
        <w:gridCol w:w="1540"/>
        <w:gridCol w:w="1540"/>
        <w:gridCol w:w="210"/>
        <w:gridCol w:w="1225"/>
        <w:gridCol w:w="105"/>
      </w:tblGrid>
      <w:tr w:rsidR="002F2BD0" w:rsidRPr="00C14F75" w14:paraId="40D1C431" w14:textId="77777777" w:rsidTr="00926F42">
        <w:trPr>
          <w:gridAfter w:val="1"/>
          <w:wAfter w:w="105" w:type="dxa"/>
          <w:trHeight w:val="240"/>
          <w:jc w:val="center"/>
        </w:trPr>
        <w:tc>
          <w:tcPr>
            <w:tcW w:w="13422" w:type="dxa"/>
            <w:gridSpan w:val="6"/>
            <w:tcBorders>
              <w:top w:val="nil"/>
              <w:left w:val="nil"/>
              <w:bottom w:val="nil"/>
              <w:right w:val="nil"/>
            </w:tcBorders>
            <w:noWrap/>
            <w:vAlign w:val="bottom"/>
            <w:hideMark/>
          </w:tcPr>
          <w:p w14:paraId="6A2F52DB" w14:textId="77777777" w:rsidR="002F2BD0" w:rsidRPr="00C14F75" w:rsidRDefault="002F2BD0" w:rsidP="00926F42">
            <w:pPr>
              <w:spacing w:line="240" w:lineRule="auto"/>
              <w:jc w:val="center"/>
              <w:rPr>
                <w:rFonts w:ascii="Cambria" w:eastAsia="Times New Roman" w:hAnsi="Cambria" w:cs="Arial"/>
                <w:b/>
                <w:bCs/>
                <w:kern w:val="0"/>
                <w:sz w:val="20"/>
                <w:szCs w:val="20"/>
                <w14:ligatures w14:val="none"/>
              </w:rPr>
            </w:pPr>
            <w:r w:rsidRPr="00C14F75">
              <w:rPr>
                <w:rFonts w:ascii="Cambria" w:hAnsi="Cambria"/>
                <w:b/>
                <w:sz w:val="20"/>
                <w:szCs w:val="20"/>
              </w:rPr>
              <w:t>Évolution des dépenses par chapitre du nouveau budget, regroupées par catégories principales, au cours des quatre dernières années</w:t>
            </w:r>
          </w:p>
        </w:tc>
        <w:tc>
          <w:tcPr>
            <w:tcW w:w="1225" w:type="dxa"/>
            <w:tcBorders>
              <w:top w:val="nil"/>
              <w:left w:val="nil"/>
              <w:bottom w:val="nil"/>
              <w:right w:val="nil"/>
            </w:tcBorders>
            <w:noWrap/>
            <w:vAlign w:val="bottom"/>
            <w:hideMark/>
          </w:tcPr>
          <w:p w14:paraId="348A8309" w14:textId="77777777" w:rsidR="002F2BD0" w:rsidRPr="00C14F75" w:rsidRDefault="002F2BD0" w:rsidP="00926F42">
            <w:pPr>
              <w:spacing w:line="240" w:lineRule="auto"/>
              <w:jc w:val="center"/>
              <w:rPr>
                <w:rFonts w:ascii="Cambria" w:eastAsia="Times New Roman" w:hAnsi="Cambria" w:cs="Arial"/>
                <w:b/>
                <w:bCs/>
                <w:kern w:val="0"/>
                <w:sz w:val="20"/>
                <w:szCs w:val="20"/>
                <w:lang w:eastAsia="es-ES"/>
                <w14:ligatures w14:val="none"/>
              </w:rPr>
            </w:pPr>
          </w:p>
        </w:tc>
      </w:tr>
      <w:tr w:rsidR="002F2BD0" w:rsidRPr="00C14F75" w14:paraId="6BEC3B7E" w14:textId="77777777" w:rsidTr="00926F42">
        <w:trPr>
          <w:gridAfter w:val="1"/>
          <w:wAfter w:w="105" w:type="dxa"/>
          <w:trHeight w:val="240"/>
          <w:jc w:val="center"/>
        </w:trPr>
        <w:tc>
          <w:tcPr>
            <w:tcW w:w="14647" w:type="dxa"/>
            <w:gridSpan w:val="7"/>
            <w:tcBorders>
              <w:top w:val="nil"/>
              <w:left w:val="nil"/>
              <w:bottom w:val="nil"/>
              <w:right w:val="nil"/>
            </w:tcBorders>
            <w:noWrap/>
            <w:vAlign w:val="bottom"/>
            <w:hideMark/>
          </w:tcPr>
          <w:p w14:paraId="4A60500F" w14:textId="77777777" w:rsidR="002F2BD0" w:rsidRPr="00C14F75" w:rsidRDefault="002F2BD0" w:rsidP="00926F42">
            <w:pPr>
              <w:spacing w:line="240" w:lineRule="auto"/>
              <w:jc w:val="center"/>
              <w:rPr>
                <w:rFonts w:ascii="Cambria" w:eastAsia="Times New Roman" w:hAnsi="Cambria" w:cs="Arial"/>
                <w:b/>
                <w:bCs/>
                <w:kern w:val="0"/>
                <w:sz w:val="20"/>
                <w:szCs w:val="20"/>
                <w14:ligatures w14:val="none"/>
              </w:rPr>
            </w:pPr>
            <w:r w:rsidRPr="00C14F75">
              <w:rPr>
                <w:rFonts w:ascii="Cambria" w:hAnsi="Cambria"/>
                <w:b/>
                <w:sz w:val="20"/>
                <w:szCs w:val="20"/>
              </w:rPr>
              <w:t>Évolution des dépenses par chapitres du nouveau budget, regroupées par grandes catégories, au cours des quatre dernières années</w:t>
            </w:r>
          </w:p>
        </w:tc>
      </w:tr>
      <w:tr w:rsidR="002F2BD0" w:rsidRPr="00C14F75" w14:paraId="37F1A2AB" w14:textId="77777777" w:rsidTr="00926F42">
        <w:trPr>
          <w:gridAfter w:val="1"/>
          <w:wAfter w:w="105" w:type="dxa"/>
          <w:trHeight w:val="240"/>
          <w:jc w:val="center"/>
        </w:trPr>
        <w:tc>
          <w:tcPr>
            <w:tcW w:w="14647" w:type="dxa"/>
            <w:gridSpan w:val="7"/>
            <w:tcBorders>
              <w:top w:val="nil"/>
              <w:left w:val="nil"/>
              <w:bottom w:val="nil"/>
              <w:right w:val="nil"/>
            </w:tcBorders>
            <w:noWrap/>
            <w:vAlign w:val="bottom"/>
            <w:hideMark/>
          </w:tcPr>
          <w:p w14:paraId="60B34E20" w14:textId="77777777" w:rsidR="002F2BD0" w:rsidRPr="00C14F75" w:rsidRDefault="002F2BD0" w:rsidP="00926F42">
            <w:pPr>
              <w:spacing w:line="240" w:lineRule="auto"/>
              <w:jc w:val="center"/>
              <w:rPr>
                <w:rFonts w:ascii="Cambria" w:eastAsia="Times New Roman" w:hAnsi="Cambria" w:cs="Arial"/>
                <w:b/>
                <w:bCs/>
                <w:kern w:val="0"/>
                <w:sz w:val="20"/>
                <w:szCs w:val="20"/>
                <w14:ligatures w14:val="none"/>
              </w:rPr>
            </w:pPr>
            <w:r w:rsidRPr="00C14F75">
              <w:rPr>
                <w:rFonts w:ascii="Cambria" w:hAnsi="Cambria"/>
                <w:b/>
                <w:sz w:val="20"/>
                <w:szCs w:val="20"/>
              </w:rPr>
              <w:t>Évolution des dépenses par chapitre du nouveau budget, regroupées par grandes catégories, au cours des quatre dernières années</w:t>
            </w:r>
          </w:p>
          <w:p w14:paraId="59C91D7B" w14:textId="77777777" w:rsidR="002F2BD0" w:rsidRPr="00C14F75" w:rsidRDefault="002F2BD0" w:rsidP="00926F42">
            <w:pPr>
              <w:spacing w:line="240" w:lineRule="auto"/>
              <w:jc w:val="center"/>
              <w:rPr>
                <w:rFonts w:ascii="Cambria" w:eastAsia="Times New Roman" w:hAnsi="Cambria" w:cs="Arial"/>
                <w:b/>
                <w:bCs/>
                <w:kern w:val="0"/>
                <w:sz w:val="20"/>
                <w:szCs w:val="20"/>
                <w:lang w:eastAsia="es-ES"/>
                <w14:ligatures w14:val="none"/>
              </w:rPr>
            </w:pPr>
          </w:p>
          <w:p w14:paraId="137CDB31" w14:textId="77777777" w:rsidR="002F2BD0" w:rsidRPr="00C14F75" w:rsidRDefault="002F2BD0" w:rsidP="00926F42">
            <w:pPr>
              <w:spacing w:line="240" w:lineRule="auto"/>
              <w:jc w:val="center"/>
              <w:rPr>
                <w:rFonts w:ascii="Cambria" w:eastAsia="Times New Roman" w:hAnsi="Cambria" w:cs="Arial"/>
                <w:b/>
                <w:bCs/>
                <w:kern w:val="0"/>
                <w:sz w:val="20"/>
                <w:szCs w:val="20"/>
                <w:lang w:eastAsia="es-ES"/>
                <w14:ligatures w14:val="none"/>
              </w:rPr>
            </w:pPr>
          </w:p>
        </w:tc>
      </w:tr>
      <w:tr w:rsidR="002F2BD0" w:rsidRPr="00C14F75" w14:paraId="03BBDAA2" w14:textId="77777777" w:rsidTr="00926F42">
        <w:tblPrEx>
          <w:jc w:val="left"/>
        </w:tblPrEx>
        <w:trPr>
          <w:trHeight w:val="252"/>
        </w:trPr>
        <w:tc>
          <w:tcPr>
            <w:tcW w:w="8592" w:type="dxa"/>
            <w:gridSpan w:val="2"/>
            <w:tcBorders>
              <w:top w:val="single" w:sz="4" w:space="0" w:color="auto"/>
            </w:tcBorders>
            <w:noWrap/>
            <w:vAlign w:val="center"/>
            <w:hideMark/>
          </w:tcPr>
          <w:p w14:paraId="4BFA58FB" w14:textId="77777777" w:rsidR="002F2BD0" w:rsidRPr="00C14F75" w:rsidRDefault="002F2BD0" w:rsidP="00926F42">
            <w:pPr>
              <w:spacing w:line="240" w:lineRule="auto"/>
              <w:rPr>
                <w:rFonts w:ascii="Cambria" w:eastAsia="Times New Roman" w:hAnsi="Cambria" w:cs="Arial"/>
                <w:b/>
                <w:bCs/>
                <w:kern w:val="0"/>
                <w:sz w:val="20"/>
                <w:szCs w:val="20"/>
                <w14:ligatures w14:val="none"/>
              </w:rPr>
            </w:pPr>
            <w:r w:rsidRPr="00C14F75">
              <w:rPr>
                <w:rFonts w:ascii="Cambria" w:hAnsi="Cambria"/>
                <w:b/>
                <w:sz w:val="20"/>
                <w:szCs w:val="20"/>
              </w:rPr>
              <w:t>Chapitres</w:t>
            </w:r>
          </w:p>
        </w:tc>
        <w:tc>
          <w:tcPr>
            <w:tcW w:w="1540" w:type="dxa"/>
            <w:tcBorders>
              <w:top w:val="single" w:sz="4" w:space="0" w:color="auto"/>
            </w:tcBorders>
            <w:noWrap/>
            <w:vAlign w:val="center"/>
            <w:hideMark/>
          </w:tcPr>
          <w:p w14:paraId="5E346D5F" w14:textId="77777777" w:rsidR="002F2BD0" w:rsidRPr="00C14F75" w:rsidRDefault="002F2BD0" w:rsidP="00926F42">
            <w:pPr>
              <w:spacing w:line="240" w:lineRule="auto"/>
              <w:jc w:val="center"/>
              <w:rPr>
                <w:rFonts w:ascii="Cambria" w:eastAsia="Times New Roman" w:hAnsi="Cambria" w:cs="Arial"/>
                <w:b/>
                <w:bCs/>
                <w:kern w:val="0"/>
                <w:sz w:val="20"/>
                <w:szCs w:val="20"/>
                <w14:ligatures w14:val="none"/>
              </w:rPr>
            </w:pPr>
            <w:r w:rsidRPr="00C14F75">
              <w:rPr>
                <w:rFonts w:ascii="Cambria" w:hAnsi="Cambria"/>
                <w:b/>
                <w:sz w:val="20"/>
                <w:szCs w:val="20"/>
              </w:rPr>
              <w:t>2022</w:t>
            </w:r>
          </w:p>
        </w:tc>
        <w:tc>
          <w:tcPr>
            <w:tcW w:w="1540" w:type="dxa"/>
            <w:tcBorders>
              <w:top w:val="single" w:sz="4" w:space="0" w:color="auto"/>
            </w:tcBorders>
            <w:noWrap/>
            <w:vAlign w:val="center"/>
            <w:hideMark/>
          </w:tcPr>
          <w:p w14:paraId="1C54CDB3" w14:textId="77777777" w:rsidR="002F2BD0" w:rsidRPr="00C14F75" w:rsidRDefault="002F2BD0" w:rsidP="00926F42">
            <w:pPr>
              <w:spacing w:line="240" w:lineRule="auto"/>
              <w:jc w:val="center"/>
              <w:rPr>
                <w:rFonts w:ascii="Cambria" w:eastAsia="Times New Roman" w:hAnsi="Cambria" w:cs="Arial"/>
                <w:b/>
                <w:bCs/>
                <w:kern w:val="0"/>
                <w:sz w:val="20"/>
                <w:szCs w:val="20"/>
                <w14:ligatures w14:val="none"/>
              </w:rPr>
            </w:pPr>
            <w:r w:rsidRPr="00C14F75">
              <w:rPr>
                <w:rFonts w:ascii="Cambria" w:hAnsi="Cambria"/>
                <w:b/>
                <w:sz w:val="20"/>
                <w:szCs w:val="20"/>
              </w:rPr>
              <w:t>2023</w:t>
            </w:r>
          </w:p>
        </w:tc>
        <w:tc>
          <w:tcPr>
            <w:tcW w:w="1540" w:type="dxa"/>
            <w:tcBorders>
              <w:top w:val="single" w:sz="4" w:space="0" w:color="auto"/>
            </w:tcBorders>
            <w:noWrap/>
            <w:vAlign w:val="center"/>
            <w:hideMark/>
          </w:tcPr>
          <w:p w14:paraId="7C640CFD" w14:textId="77777777" w:rsidR="002F2BD0" w:rsidRPr="00C14F75" w:rsidRDefault="002F2BD0" w:rsidP="00926F42">
            <w:pPr>
              <w:spacing w:line="240" w:lineRule="auto"/>
              <w:jc w:val="center"/>
              <w:rPr>
                <w:rFonts w:ascii="Cambria" w:eastAsia="Times New Roman" w:hAnsi="Cambria" w:cs="Arial"/>
                <w:b/>
                <w:bCs/>
                <w:kern w:val="0"/>
                <w:sz w:val="20"/>
                <w:szCs w:val="20"/>
                <w14:ligatures w14:val="none"/>
              </w:rPr>
            </w:pPr>
            <w:r w:rsidRPr="00C14F75">
              <w:rPr>
                <w:rFonts w:ascii="Cambria" w:hAnsi="Cambria"/>
                <w:b/>
                <w:sz w:val="20"/>
                <w:szCs w:val="20"/>
              </w:rPr>
              <w:t>2024</w:t>
            </w:r>
          </w:p>
        </w:tc>
        <w:tc>
          <w:tcPr>
            <w:tcW w:w="1540" w:type="dxa"/>
            <w:gridSpan w:val="3"/>
            <w:tcBorders>
              <w:top w:val="single" w:sz="4" w:space="0" w:color="auto"/>
            </w:tcBorders>
            <w:noWrap/>
            <w:vAlign w:val="center"/>
            <w:hideMark/>
          </w:tcPr>
          <w:p w14:paraId="25533242" w14:textId="77777777" w:rsidR="002F2BD0" w:rsidRPr="00C14F75" w:rsidRDefault="002F2BD0" w:rsidP="00926F42">
            <w:pPr>
              <w:spacing w:line="240" w:lineRule="auto"/>
              <w:jc w:val="center"/>
              <w:rPr>
                <w:rFonts w:ascii="Cambria" w:eastAsia="Times New Roman" w:hAnsi="Cambria" w:cs="Arial"/>
                <w:b/>
                <w:bCs/>
                <w:kern w:val="0"/>
                <w:sz w:val="20"/>
                <w:szCs w:val="20"/>
                <w14:ligatures w14:val="none"/>
              </w:rPr>
            </w:pPr>
            <w:r w:rsidRPr="00C14F75">
              <w:rPr>
                <w:rFonts w:ascii="Cambria" w:hAnsi="Cambria"/>
                <w:b/>
                <w:sz w:val="20"/>
                <w:szCs w:val="20"/>
              </w:rPr>
              <w:t>2025</w:t>
            </w:r>
          </w:p>
        </w:tc>
      </w:tr>
      <w:tr w:rsidR="002F2BD0" w:rsidRPr="00C14F75" w14:paraId="12D76079" w14:textId="77777777" w:rsidTr="00926F42">
        <w:tblPrEx>
          <w:jc w:val="left"/>
        </w:tblPrEx>
        <w:trPr>
          <w:trHeight w:val="252"/>
        </w:trPr>
        <w:tc>
          <w:tcPr>
            <w:tcW w:w="8592" w:type="dxa"/>
            <w:gridSpan w:val="2"/>
            <w:noWrap/>
            <w:vAlign w:val="center"/>
            <w:hideMark/>
          </w:tcPr>
          <w:p w14:paraId="58BF255C" w14:textId="77777777" w:rsidR="002F2BD0" w:rsidRPr="00C14F75" w:rsidRDefault="002F2BD0" w:rsidP="00926F42">
            <w:pPr>
              <w:spacing w:line="240" w:lineRule="auto"/>
              <w:rPr>
                <w:rFonts w:ascii="Cambria" w:eastAsia="Times New Roman" w:hAnsi="Cambria" w:cs="Arial"/>
                <w:b/>
                <w:bCs/>
                <w:kern w:val="0"/>
                <w:sz w:val="20"/>
                <w:szCs w:val="20"/>
                <w14:ligatures w14:val="none"/>
              </w:rPr>
            </w:pPr>
            <w:r w:rsidRPr="00C14F75">
              <w:rPr>
                <w:rFonts w:ascii="Cambria" w:hAnsi="Cambria"/>
                <w:b/>
                <w:sz w:val="20"/>
                <w:szCs w:val="20"/>
              </w:rPr>
              <w:t>Chapitres</w:t>
            </w:r>
          </w:p>
        </w:tc>
        <w:tc>
          <w:tcPr>
            <w:tcW w:w="1540" w:type="dxa"/>
            <w:noWrap/>
            <w:vAlign w:val="center"/>
            <w:hideMark/>
          </w:tcPr>
          <w:p w14:paraId="38091037" w14:textId="77777777" w:rsidR="002F2BD0" w:rsidRPr="00C14F75" w:rsidRDefault="002F2BD0" w:rsidP="00926F42">
            <w:pPr>
              <w:spacing w:line="240" w:lineRule="auto"/>
              <w:jc w:val="center"/>
              <w:rPr>
                <w:rFonts w:ascii="Cambria" w:eastAsia="Times New Roman" w:hAnsi="Cambria" w:cs="Arial"/>
                <w:b/>
                <w:bCs/>
                <w:kern w:val="0"/>
                <w:sz w:val="20"/>
                <w:szCs w:val="20"/>
                <w14:ligatures w14:val="none"/>
              </w:rPr>
            </w:pPr>
            <w:r w:rsidRPr="00C14F75">
              <w:rPr>
                <w:rFonts w:ascii="Cambria" w:hAnsi="Cambria"/>
                <w:b/>
                <w:sz w:val="20"/>
                <w:szCs w:val="20"/>
              </w:rPr>
              <w:t>ANNÉE 2022</w:t>
            </w:r>
          </w:p>
        </w:tc>
        <w:tc>
          <w:tcPr>
            <w:tcW w:w="1540" w:type="dxa"/>
            <w:noWrap/>
            <w:vAlign w:val="center"/>
            <w:hideMark/>
          </w:tcPr>
          <w:p w14:paraId="4EBFE6FF" w14:textId="77777777" w:rsidR="002F2BD0" w:rsidRPr="00C14F75" w:rsidRDefault="002F2BD0" w:rsidP="00926F42">
            <w:pPr>
              <w:spacing w:line="240" w:lineRule="auto"/>
              <w:jc w:val="center"/>
              <w:rPr>
                <w:rFonts w:ascii="Cambria" w:eastAsia="Times New Roman" w:hAnsi="Cambria" w:cs="Arial"/>
                <w:b/>
                <w:bCs/>
                <w:kern w:val="0"/>
                <w:sz w:val="20"/>
                <w:szCs w:val="20"/>
                <w14:ligatures w14:val="none"/>
              </w:rPr>
            </w:pPr>
            <w:r w:rsidRPr="00C14F75">
              <w:rPr>
                <w:rFonts w:ascii="Cambria" w:hAnsi="Cambria"/>
                <w:b/>
                <w:sz w:val="20"/>
                <w:szCs w:val="20"/>
              </w:rPr>
              <w:t>ANNÉE 2023</w:t>
            </w:r>
          </w:p>
        </w:tc>
        <w:tc>
          <w:tcPr>
            <w:tcW w:w="1540" w:type="dxa"/>
            <w:noWrap/>
            <w:vAlign w:val="center"/>
            <w:hideMark/>
          </w:tcPr>
          <w:p w14:paraId="330D9662" w14:textId="77777777" w:rsidR="002F2BD0" w:rsidRPr="00C14F75" w:rsidRDefault="002F2BD0" w:rsidP="00926F42">
            <w:pPr>
              <w:spacing w:line="240" w:lineRule="auto"/>
              <w:jc w:val="center"/>
              <w:rPr>
                <w:rFonts w:ascii="Cambria" w:eastAsia="Times New Roman" w:hAnsi="Cambria" w:cs="Arial"/>
                <w:b/>
                <w:bCs/>
                <w:kern w:val="0"/>
                <w:sz w:val="20"/>
                <w:szCs w:val="20"/>
                <w14:ligatures w14:val="none"/>
              </w:rPr>
            </w:pPr>
            <w:r w:rsidRPr="00C14F75">
              <w:rPr>
                <w:rFonts w:ascii="Cambria" w:hAnsi="Cambria"/>
                <w:b/>
                <w:sz w:val="20"/>
                <w:szCs w:val="20"/>
              </w:rPr>
              <w:t>ANNÉE 2024</w:t>
            </w:r>
          </w:p>
        </w:tc>
        <w:tc>
          <w:tcPr>
            <w:tcW w:w="1540" w:type="dxa"/>
            <w:gridSpan w:val="3"/>
            <w:noWrap/>
            <w:vAlign w:val="center"/>
            <w:hideMark/>
          </w:tcPr>
          <w:p w14:paraId="2B4F0DF6" w14:textId="77777777" w:rsidR="002F2BD0" w:rsidRPr="00C14F75" w:rsidRDefault="002F2BD0" w:rsidP="00926F42">
            <w:pPr>
              <w:spacing w:line="240" w:lineRule="auto"/>
              <w:jc w:val="center"/>
              <w:rPr>
                <w:rFonts w:ascii="Cambria" w:eastAsia="Times New Roman" w:hAnsi="Cambria" w:cs="Arial"/>
                <w:b/>
                <w:bCs/>
                <w:kern w:val="0"/>
                <w:sz w:val="20"/>
                <w:szCs w:val="20"/>
                <w14:ligatures w14:val="none"/>
              </w:rPr>
            </w:pPr>
            <w:r w:rsidRPr="00C14F75">
              <w:rPr>
                <w:rFonts w:ascii="Cambria" w:hAnsi="Cambria"/>
                <w:b/>
                <w:sz w:val="20"/>
                <w:szCs w:val="20"/>
              </w:rPr>
              <w:t>ANNÉE 2025</w:t>
            </w:r>
          </w:p>
        </w:tc>
      </w:tr>
      <w:tr w:rsidR="002F2BD0" w:rsidRPr="00C14F75" w14:paraId="101E2715" w14:textId="77777777" w:rsidTr="00926F42">
        <w:tblPrEx>
          <w:jc w:val="left"/>
        </w:tblPrEx>
        <w:trPr>
          <w:trHeight w:val="252"/>
        </w:trPr>
        <w:tc>
          <w:tcPr>
            <w:tcW w:w="8592" w:type="dxa"/>
            <w:gridSpan w:val="2"/>
            <w:tcBorders>
              <w:bottom w:val="single" w:sz="4" w:space="0" w:color="auto"/>
            </w:tcBorders>
            <w:noWrap/>
            <w:vAlign w:val="center"/>
            <w:hideMark/>
          </w:tcPr>
          <w:p w14:paraId="6B9CCE15" w14:textId="77777777" w:rsidR="002F2BD0" w:rsidRPr="00C14F75" w:rsidRDefault="002F2BD0" w:rsidP="00926F42">
            <w:pPr>
              <w:spacing w:line="240" w:lineRule="auto"/>
              <w:rPr>
                <w:rFonts w:ascii="Cambria" w:eastAsia="Times New Roman" w:hAnsi="Cambria" w:cs="Arial"/>
                <w:b/>
                <w:bCs/>
                <w:kern w:val="0"/>
                <w:sz w:val="20"/>
                <w:szCs w:val="20"/>
                <w14:ligatures w14:val="none"/>
              </w:rPr>
            </w:pPr>
            <w:r w:rsidRPr="00C14F75">
              <w:rPr>
                <w:rFonts w:ascii="Cambria" w:hAnsi="Cambria"/>
                <w:b/>
                <w:sz w:val="20"/>
                <w:szCs w:val="20"/>
              </w:rPr>
              <w:t>Chapitres</w:t>
            </w:r>
          </w:p>
        </w:tc>
        <w:tc>
          <w:tcPr>
            <w:tcW w:w="1540" w:type="dxa"/>
            <w:tcBorders>
              <w:bottom w:val="single" w:sz="4" w:space="0" w:color="auto"/>
            </w:tcBorders>
            <w:noWrap/>
            <w:vAlign w:val="center"/>
            <w:hideMark/>
          </w:tcPr>
          <w:p w14:paraId="799AEA72" w14:textId="77777777" w:rsidR="002F2BD0" w:rsidRPr="00C14F75" w:rsidRDefault="002F2BD0" w:rsidP="00926F42">
            <w:pPr>
              <w:spacing w:line="240" w:lineRule="auto"/>
              <w:jc w:val="center"/>
              <w:rPr>
                <w:rFonts w:ascii="Cambria" w:eastAsia="Times New Roman" w:hAnsi="Cambria" w:cs="Arial"/>
                <w:b/>
                <w:bCs/>
                <w:kern w:val="0"/>
                <w:sz w:val="20"/>
                <w:szCs w:val="20"/>
                <w14:ligatures w14:val="none"/>
              </w:rPr>
            </w:pPr>
            <w:r w:rsidRPr="00C14F75">
              <w:rPr>
                <w:rFonts w:ascii="Cambria" w:hAnsi="Cambria"/>
                <w:b/>
                <w:sz w:val="20"/>
                <w:szCs w:val="20"/>
              </w:rPr>
              <w:t>AÑO 2022</w:t>
            </w:r>
          </w:p>
        </w:tc>
        <w:tc>
          <w:tcPr>
            <w:tcW w:w="1540" w:type="dxa"/>
            <w:tcBorders>
              <w:bottom w:val="single" w:sz="4" w:space="0" w:color="auto"/>
            </w:tcBorders>
            <w:noWrap/>
            <w:vAlign w:val="center"/>
            <w:hideMark/>
          </w:tcPr>
          <w:p w14:paraId="47210A21" w14:textId="77777777" w:rsidR="002F2BD0" w:rsidRPr="00C14F75" w:rsidRDefault="002F2BD0" w:rsidP="00926F42">
            <w:pPr>
              <w:spacing w:line="240" w:lineRule="auto"/>
              <w:jc w:val="center"/>
              <w:rPr>
                <w:rFonts w:ascii="Cambria" w:eastAsia="Times New Roman" w:hAnsi="Cambria" w:cs="Arial"/>
                <w:b/>
                <w:bCs/>
                <w:kern w:val="0"/>
                <w:sz w:val="20"/>
                <w:szCs w:val="20"/>
                <w14:ligatures w14:val="none"/>
              </w:rPr>
            </w:pPr>
            <w:r w:rsidRPr="00C14F75">
              <w:rPr>
                <w:rFonts w:ascii="Cambria" w:hAnsi="Cambria"/>
                <w:b/>
                <w:sz w:val="20"/>
                <w:szCs w:val="20"/>
              </w:rPr>
              <w:t>AÑO 2023</w:t>
            </w:r>
          </w:p>
        </w:tc>
        <w:tc>
          <w:tcPr>
            <w:tcW w:w="1540" w:type="dxa"/>
            <w:tcBorders>
              <w:bottom w:val="single" w:sz="4" w:space="0" w:color="auto"/>
            </w:tcBorders>
            <w:noWrap/>
            <w:vAlign w:val="center"/>
            <w:hideMark/>
          </w:tcPr>
          <w:p w14:paraId="598E716C" w14:textId="77777777" w:rsidR="002F2BD0" w:rsidRPr="00C14F75" w:rsidRDefault="002F2BD0" w:rsidP="00926F42">
            <w:pPr>
              <w:spacing w:line="240" w:lineRule="auto"/>
              <w:jc w:val="center"/>
              <w:rPr>
                <w:rFonts w:ascii="Cambria" w:eastAsia="Times New Roman" w:hAnsi="Cambria" w:cs="Arial"/>
                <w:b/>
                <w:bCs/>
                <w:kern w:val="0"/>
                <w:sz w:val="20"/>
                <w:szCs w:val="20"/>
                <w14:ligatures w14:val="none"/>
              </w:rPr>
            </w:pPr>
            <w:r w:rsidRPr="00C14F75">
              <w:rPr>
                <w:rFonts w:ascii="Cambria" w:hAnsi="Cambria"/>
                <w:b/>
                <w:sz w:val="20"/>
                <w:szCs w:val="20"/>
              </w:rPr>
              <w:t>AÑO 2024</w:t>
            </w:r>
          </w:p>
        </w:tc>
        <w:tc>
          <w:tcPr>
            <w:tcW w:w="1540" w:type="dxa"/>
            <w:gridSpan w:val="3"/>
            <w:tcBorders>
              <w:bottom w:val="single" w:sz="4" w:space="0" w:color="auto"/>
            </w:tcBorders>
            <w:noWrap/>
            <w:vAlign w:val="center"/>
            <w:hideMark/>
          </w:tcPr>
          <w:p w14:paraId="48A2297B" w14:textId="77777777" w:rsidR="002F2BD0" w:rsidRPr="00C14F75" w:rsidRDefault="002F2BD0" w:rsidP="00926F42">
            <w:pPr>
              <w:spacing w:line="240" w:lineRule="auto"/>
              <w:jc w:val="center"/>
              <w:rPr>
                <w:rFonts w:ascii="Cambria" w:eastAsia="Times New Roman" w:hAnsi="Cambria" w:cs="Arial"/>
                <w:b/>
                <w:bCs/>
                <w:kern w:val="0"/>
                <w:sz w:val="20"/>
                <w:szCs w:val="20"/>
                <w14:ligatures w14:val="none"/>
              </w:rPr>
            </w:pPr>
            <w:r w:rsidRPr="00C14F75">
              <w:rPr>
                <w:rFonts w:ascii="Cambria" w:hAnsi="Cambria"/>
                <w:b/>
                <w:sz w:val="20"/>
                <w:szCs w:val="20"/>
              </w:rPr>
              <w:t>AÑO 2025</w:t>
            </w:r>
          </w:p>
        </w:tc>
      </w:tr>
      <w:tr w:rsidR="002F2BD0" w:rsidRPr="00C14F75" w14:paraId="615FD729" w14:textId="77777777" w:rsidTr="00926F42">
        <w:tblPrEx>
          <w:jc w:val="left"/>
        </w:tblPrEx>
        <w:trPr>
          <w:trHeight w:val="248"/>
        </w:trPr>
        <w:tc>
          <w:tcPr>
            <w:tcW w:w="377" w:type="dxa"/>
            <w:tcBorders>
              <w:top w:val="single" w:sz="4" w:space="0" w:color="auto"/>
            </w:tcBorders>
            <w:noWrap/>
            <w:vAlign w:val="bottom"/>
            <w:hideMark/>
          </w:tcPr>
          <w:p w14:paraId="6FCE0A79" w14:textId="77777777" w:rsidR="002F2BD0" w:rsidRPr="00C14F75" w:rsidRDefault="002F2BD0" w:rsidP="00926F42">
            <w:pPr>
              <w:spacing w:line="240" w:lineRule="auto"/>
              <w:jc w:val="center"/>
              <w:rPr>
                <w:rFonts w:ascii="Cambria" w:eastAsia="Times New Roman" w:hAnsi="Cambria" w:cs="Arial"/>
                <w:b/>
                <w:bCs/>
                <w:kern w:val="0"/>
                <w:sz w:val="20"/>
                <w:szCs w:val="20"/>
                <w:lang w:eastAsia="es-ES"/>
                <w14:ligatures w14:val="none"/>
              </w:rPr>
            </w:pPr>
          </w:p>
        </w:tc>
        <w:tc>
          <w:tcPr>
            <w:tcW w:w="8215" w:type="dxa"/>
            <w:tcBorders>
              <w:top w:val="single" w:sz="4" w:space="0" w:color="auto"/>
            </w:tcBorders>
            <w:noWrap/>
            <w:vAlign w:val="center"/>
            <w:hideMark/>
          </w:tcPr>
          <w:p w14:paraId="4E74A67D" w14:textId="77777777" w:rsidR="002F2BD0" w:rsidRPr="00C14F75" w:rsidRDefault="002F2BD0" w:rsidP="00926F42">
            <w:pPr>
              <w:spacing w:line="240" w:lineRule="auto"/>
              <w:rPr>
                <w:rFonts w:ascii="Cambria" w:eastAsia="Times New Roman" w:hAnsi="Cambria"/>
                <w:kern w:val="0"/>
                <w:sz w:val="20"/>
                <w:szCs w:val="20"/>
                <w:lang w:eastAsia="es-ES"/>
                <w14:ligatures w14:val="none"/>
              </w:rPr>
            </w:pPr>
          </w:p>
        </w:tc>
        <w:tc>
          <w:tcPr>
            <w:tcW w:w="1540" w:type="dxa"/>
            <w:tcBorders>
              <w:top w:val="single" w:sz="4" w:space="0" w:color="auto"/>
            </w:tcBorders>
            <w:noWrap/>
            <w:vAlign w:val="center"/>
            <w:hideMark/>
          </w:tcPr>
          <w:p w14:paraId="6C23DDDA" w14:textId="77777777" w:rsidR="002F2BD0" w:rsidRPr="00C14F75" w:rsidRDefault="002F2BD0" w:rsidP="00926F42">
            <w:pPr>
              <w:spacing w:line="240" w:lineRule="auto"/>
              <w:rPr>
                <w:rFonts w:ascii="Cambria" w:eastAsia="Times New Roman" w:hAnsi="Cambria"/>
                <w:kern w:val="0"/>
                <w:sz w:val="20"/>
                <w:szCs w:val="20"/>
                <w:lang w:eastAsia="es-ES"/>
                <w14:ligatures w14:val="none"/>
              </w:rPr>
            </w:pPr>
          </w:p>
        </w:tc>
        <w:tc>
          <w:tcPr>
            <w:tcW w:w="1540" w:type="dxa"/>
            <w:tcBorders>
              <w:top w:val="single" w:sz="4" w:space="0" w:color="auto"/>
            </w:tcBorders>
            <w:noWrap/>
            <w:vAlign w:val="center"/>
            <w:hideMark/>
          </w:tcPr>
          <w:p w14:paraId="3702E93C" w14:textId="77777777" w:rsidR="002F2BD0" w:rsidRPr="00C14F75" w:rsidRDefault="002F2BD0" w:rsidP="00926F42">
            <w:pPr>
              <w:spacing w:line="240" w:lineRule="auto"/>
              <w:jc w:val="center"/>
              <w:rPr>
                <w:rFonts w:ascii="Cambria" w:eastAsia="Times New Roman" w:hAnsi="Cambria"/>
                <w:kern w:val="0"/>
                <w:sz w:val="20"/>
                <w:szCs w:val="20"/>
                <w:lang w:eastAsia="es-ES"/>
                <w14:ligatures w14:val="none"/>
              </w:rPr>
            </w:pPr>
          </w:p>
        </w:tc>
        <w:tc>
          <w:tcPr>
            <w:tcW w:w="1540" w:type="dxa"/>
            <w:tcBorders>
              <w:top w:val="single" w:sz="4" w:space="0" w:color="auto"/>
            </w:tcBorders>
            <w:noWrap/>
            <w:vAlign w:val="center"/>
            <w:hideMark/>
          </w:tcPr>
          <w:p w14:paraId="05BA7226" w14:textId="77777777" w:rsidR="002F2BD0" w:rsidRPr="00C14F75" w:rsidRDefault="002F2BD0" w:rsidP="00926F42">
            <w:pPr>
              <w:spacing w:line="240" w:lineRule="auto"/>
              <w:jc w:val="center"/>
              <w:rPr>
                <w:rFonts w:ascii="Cambria" w:eastAsia="Times New Roman" w:hAnsi="Cambria"/>
                <w:kern w:val="0"/>
                <w:sz w:val="20"/>
                <w:szCs w:val="20"/>
                <w:lang w:eastAsia="es-ES"/>
                <w14:ligatures w14:val="none"/>
              </w:rPr>
            </w:pPr>
          </w:p>
        </w:tc>
        <w:tc>
          <w:tcPr>
            <w:tcW w:w="1540" w:type="dxa"/>
            <w:gridSpan w:val="3"/>
            <w:tcBorders>
              <w:top w:val="single" w:sz="4" w:space="0" w:color="auto"/>
            </w:tcBorders>
            <w:noWrap/>
            <w:vAlign w:val="center"/>
            <w:hideMark/>
          </w:tcPr>
          <w:p w14:paraId="5CB9DCFE" w14:textId="77777777" w:rsidR="002F2BD0" w:rsidRPr="00C14F75" w:rsidRDefault="002F2BD0" w:rsidP="00926F42">
            <w:pPr>
              <w:spacing w:line="240" w:lineRule="auto"/>
              <w:jc w:val="center"/>
              <w:rPr>
                <w:rFonts w:ascii="Cambria" w:eastAsia="Times New Roman" w:hAnsi="Cambria"/>
                <w:kern w:val="0"/>
                <w:sz w:val="20"/>
                <w:szCs w:val="20"/>
                <w:lang w:eastAsia="es-ES"/>
                <w14:ligatures w14:val="none"/>
              </w:rPr>
            </w:pPr>
          </w:p>
        </w:tc>
      </w:tr>
      <w:tr w:rsidR="002F2BD0" w:rsidRPr="00C14F75" w14:paraId="383B25B6" w14:textId="77777777" w:rsidTr="00926F42">
        <w:tblPrEx>
          <w:jc w:val="left"/>
        </w:tblPrEx>
        <w:trPr>
          <w:trHeight w:val="116"/>
        </w:trPr>
        <w:tc>
          <w:tcPr>
            <w:tcW w:w="377" w:type="dxa"/>
            <w:noWrap/>
            <w:vAlign w:val="bottom"/>
            <w:hideMark/>
          </w:tcPr>
          <w:p w14:paraId="34CE2666" w14:textId="77777777" w:rsidR="002F2BD0" w:rsidRPr="00C14F75" w:rsidRDefault="002F2BD0" w:rsidP="00926F42">
            <w:pPr>
              <w:spacing w:line="240" w:lineRule="auto"/>
              <w:jc w:val="right"/>
              <w:rPr>
                <w:rFonts w:ascii="Cambria" w:eastAsia="Times New Roman" w:hAnsi="Cambria" w:cs="Arial"/>
                <w:kern w:val="0"/>
                <w:sz w:val="20"/>
                <w:szCs w:val="20"/>
                <w14:ligatures w14:val="none"/>
              </w:rPr>
            </w:pPr>
            <w:r w:rsidRPr="00C14F75">
              <w:rPr>
                <w:rFonts w:ascii="Cambria" w:hAnsi="Cambria"/>
                <w:sz w:val="20"/>
                <w:szCs w:val="20"/>
              </w:rPr>
              <w:t>1.</w:t>
            </w:r>
          </w:p>
        </w:tc>
        <w:tc>
          <w:tcPr>
            <w:tcW w:w="8215" w:type="dxa"/>
            <w:noWrap/>
            <w:vAlign w:val="center"/>
            <w:hideMark/>
          </w:tcPr>
          <w:p w14:paraId="63A3DD1C" w14:textId="77777777" w:rsidR="002F2BD0" w:rsidRPr="00C14F75" w:rsidRDefault="002F2BD0" w:rsidP="00926F42">
            <w:pPr>
              <w:spacing w:line="240" w:lineRule="auto"/>
              <w:rPr>
                <w:rFonts w:ascii="Cambria" w:eastAsia="Times New Roman" w:hAnsi="Cambria" w:cs="Arial"/>
                <w:kern w:val="0"/>
                <w:sz w:val="20"/>
                <w:szCs w:val="20"/>
                <w14:ligatures w14:val="none"/>
              </w:rPr>
            </w:pPr>
            <w:proofErr w:type="gramStart"/>
            <w:r w:rsidRPr="00C14F75">
              <w:rPr>
                <w:rFonts w:ascii="Cambria" w:hAnsi="Cambria"/>
                <w:sz w:val="20"/>
                <w:szCs w:val="20"/>
              </w:rPr>
              <w:t>Salaries</w:t>
            </w:r>
            <w:proofErr w:type="gramEnd"/>
            <w:r w:rsidRPr="00C14F75">
              <w:rPr>
                <w:rFonts w:ascii="Cambria" w:hAnsi="Cambria"/>
                <w:sz w:val="20"/>
                <w:szCs w:val="20"/>
              </w:rPr>
              <w:t xml:space="preserve"> / Salaires / </w:t>
            </w:r>
            <w:proofErr w:type="spellStart"/>
            <w:r w:rsidRPr="00C14F75">
              <w:rPr>
                <w:rFonts w:ascii="Cambria" w:hAnsi="Cambria"/>
                <w:sz w:val="20"/>
                <w:szCs w:val="20"/>
              </w:rPr>
              <w:t>Salarios</w:t>
            </w:r>
            <w:proofErr w:type="spellEnd"/>
            <w:r w:rsidRPr="00C14F75">
              <w:rPr>
                <w:rFonts w:ascii="Cambria" w:hAnsi="Cambria"/>
                <w:sz w:val="20"/>
                <w:szCs w:val="20"/>
              </w:rPr>
              <w:t xml:space="preserve"> </w:t>
            </w:r>
          </w:p>
        </w:tc>
        <w:tc>
          <w:tcPr>
            <w:tcW w:w="1540" w:type="dxa"/>
            <w:noWrap/>
            <w:vAlign w:val="bottom"/>
            <w:hideMark/>
          </w:tcPr>
          <w:p w14:paraId="20667502"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3 501 373,09</w:t>
            </w:r>
          </w:p>
        </w:tc>
        <w:tc>
          <w:tcPr>
            <w:tcW w:w="1540" w:type="dxa"/>
            <w:noWrap/>
            <w:vAlign w:val="bottom"/>
            <w:hideMark/>
          </w:tcPr>
          <w:p w14:paraId="15A38E8B"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3 658 538,11</w:t>
            </w:r>
          </w:p>
        </w:tc>
        <w:tc>
          <w:tcPr>
            <w:tcW w:w="1540" w:type="dxa"/>
            <w:noWrap/>
            <w:vAlign w:val="bottom"/>
            <w:hideMark/>
          </w:tcPr>
          <w:p w14:paraId="3EA0228B"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3 936 665,63</w:t>
            </w:r>
          </w:p>
        </w:tc>
        <w:tc>
          <w:tcPr>
            <w:tcW w:w="1540" w:type="dxa"/>
            <w:gridSpan w:val="3"/>
            <w:noWrap/>
            <w:vAlign w:val="bottom"/>
            <w:hideMark/>
          </w:tcPr>
          <w:p w14:paraId="205A033E"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4 201 067,46</w:t>
            </w:r>
          </w:p>
        </w:tc>
      </w:tr>
      <w:tr w:rsidR="002F2BD0" w:rsidRPr="00C14F75" w14:paraId="14EB8843" w14:textId="77777777" w:rsidTr="00926F42">
        <w:tblPrEx>
          <w:jc w:val="left"/>
        </w:tblPrEx>
        <w:trPr>
          <w:trHeight w:val="64"/>
        </w:trPr>
        <w:tc>
          <w:tcPr>
            <w:tcW w:w="377" w:type="dxa"/>
            <w:noWrap/>
            <w:vAlign w:val="bottom"/>
            <w:hideMark/>
          </w:tcPr>
          <w:p w14:paraId="502275D5" w14:textId="77777777" w:rsidR="002F2BD0" w:rsidRPr="00C14F75" w:rsidRDefault="002F2BD0" w:rsidP="00926F42">
            <w:pPr>
              <w:spacing w:line="240" w:lineRule="auto"/>
              <w:jc w:val="right"/>
              <w:rPr>
                <w:rFonts w:ascii="Cambria" w:eastAsia="Times New Roman" w:hAnsi="Cambria" w:cs="Arial"/>
                <w:kern w:val="0"/>
                <w:sz w:val="20"/>
                <w:szCs w:val="20"/>
                <w14:ligatures w14:val="none"/>
              </w:rPr>
            </w:pPr>
            <w:r w:rsidRPr="00C14F75">
              <w:rPr>
                <w:rFonts w:ascii="Cambria" w:hAnsi="Cambria"/>
                <w:sz w:val="20"/>
                <w:szCs w:val="20"/>
              </w:rPr>
              <w:t>2.</w:t>
            </w:r>
          </w:p>
        </w:tc>
        <w:tc>
          <w:tcPr>
            <w:tcW w:w="8215" w:type="dxa"/>
            <w:noWrap/>
            <w:vAlign w:val="center"/>
            <w:hideMark/>
          </w:tcPr>
          <w:p w14:paraId="550F477E" w14:textId="77777777" w:rsidR="002F2BD0" w:rsidRPr="00C14F75" w:rsidRDefault="002F2BD0" w:rsidP="00926F42">
            <w:pPr>
              <w:spacing w:line="240" w:lineRule="auto"/>
              <w:rPr>
                <w:rFonts w:ascii="Cambria" w:eastAsia="Times New Roman" w:hAnsi="Cambria" w:cs="Arial"/>
                <w:kern w:val="0"/>
                <w:sz w:val="20"/>
                <w:szCs w:val="20"/>
                <w14:ligatures w14:val="none"/>
              </w:rPr>
            </w:pPr>
            <w:r w:rsidRPr="00C14F75">
              <w:rPr>
                <w:rFonts w:ascii="Cambria" w:hAnsi="Cambria"/>
                <w:sz w:val="20"/>
                <w:szCs w:val="20"/>
              </w:rPr>
              <w:t xml:space="preserve">Travel / Voyages / </w:t>
            </w:r>
            <w:proofErr w:type="spellStart"/>
            <w:r w:rsidRPr="00C14F75">
              <w:rPr>
                <w:rFonts w:ascii="Cambria" w:hAnsi="Cambria"/>
                <w:sz w:val="20"/>
                <w:szCs w:val="20"/>
              </w:rPr>
              <w:t>Viajes</w:t>
            </w:r>
            <w:proofErr w:type="spellEnd"/>
            <w:r w:rsidRPr="00C14F75">
              <w:rPr>
                <w:rFonts w:ascii="Cambria" w:hAnsi="Cambria"/>
                <w:sz w:val="20"/>
                <w:szCs w:val="20"/>
              </w:rPr>
              <w:t xml:space="preserve"> </w:t>
            </w:r>
          </w:p>
        </w:tc>
        <w:tc>
          <w:tcPr>
            <w:tcW w:w="1540" w:type="dxa"/>
            <w:noWrap/>
            <w:vAlign w:val="bottom"/>
            <w:hideMark/>
          </w:tcPr>
          <w:p w14:paraId="463681D1" w14:textId="77777777" w:rsidR="002F2BD0" w:rsidRPr="00C14F75" w:rsidRDefault="002F2BD0" w:rsidP="00926F42">
            <w:pPr>
              <w:spacing w:line="240" w:lineRule="auto"/>
              <w:rPr>
                <w:rFonts w:ascii="Cambria" w:eastAsia="Times New Roman" w:hAnsi="Cambria" w:cs="Arial"/>
                <w:kern w:val="0"/>
                <w:sz w:val="20"/>
                <w:szCs w:val="20"/>
                <w:lang w:eastAsia="es-ES"/>
                <w14:ligatures w14:val="none"/>
              </w:rPr>
            </w:pPr>
          </w:p>
        </w:tc>
        <w:tc>
          <w:tcPr>
            <w:tcW w:w="1540" w:type="dxa"/>
            <w:noWrap/>
            <w:vAlign w:val="bottom"/>
            <w:hideMark/>
          </w:tcPr>
          <w:p w14:paraId="341F0EFC" w14:textId="77777777" w:rsidR="002F2BD0" w:rsidRPr="00C14F75" w:rsidRDefault="002F2BD0" w:rsidP="00926F42">
            <w:pPr>
              <w:spacing w:line="240" w:lineRule="auto"/>
              <w:jc w:val="center"/>
              <w:rPr>
                <w:rFonts w:ascii="Cambria" w:eastAsia="Times New Roman" w:hAnsi="Cambria"/>
                <w:kern w:val="0"/>
                <w:sz w:val="20"/>
                <w:szCs w:val="20"/>
                <w:lang w:eastAsia="es-ES"/>
                <w14:ligatures w14:val="none"/>
              </w:rPr>
            </w:pPr>
          </w:p>
        </w:tc>
        <w:tc>
          <w:tcPr>
            <w:tcW w:w="1540" w:type="dxa"/>
            <w:noWrap/>
            <w:vAlign w:val="bottom"/>
            <w:hideMark/>
          </w:tcPr>
          <w:p w14:paraId="268EAE25" w14:textId="77777777" w:rsidR="002F2BD0" w:rsidRPr="00C14F75" w:rsidRDefault="002F2BD0" w:rsidP="00926F42">
            <w:pPr>
              <w:spacing w:line="240" w:lineRule="auto"/>
              <w:jc w:val="center"/>
              <w:rPr>
                <w:rFonts w:ascii="Cambria" w:eastAsia="Times New Roman" w:hAnsi="Cambria"/>
                <w:kern w:val="0"/>
                <w:sz w:val="20"/>
                <w:szCs w:val="20"/>
                <w:lang w:eastAsia="es-ES"/>
                <w14:ligatures w14:val="none"/>
              </w:rPr>
            </w:pPr>
          </w:p>
        </w:tc>
        <w:tc>
          <w:tcPr>
            <w:tcW w:w="1540" w:type="dxa"/>
            <w:gridSpan w:val="3"/>
            <w:noWrap/>
            <w:vAlign w:val="bottom"/>
            <w:hideMark/>
          </w:tcPr>
          <w:p w14:paraId="4ABB77B0" w14:textId="77777777" w:rsidR="002F2BD0" w:rsidRPr="00C14F75" w:rsidRDefault="002F2BD0" w:rsidP="00926F42">
            <w:pPr>
              <w:spacing w:line="240" w:lineRule="auto"/>
              <w:jc w:val="center"/>
              <w:rPr>
                <w:rFonts w:ascii="Cambria" w:eastAsia="Times New Roman" w:hAnsi="Cambria"/>
                <w:kern w:val="0"/>
                <w:sz w:val="20"/>
                <w:szCs w:val="20"/>
                <w:lang w:eastAsia="es-ES"/>
                <w14:ligatures w14:val="none"/>
              </w:rPr>
            </w:pPr>
          </w:p>
        </w:tc>
      </w:tr>
      <w:tr w:rsidR="002F2BD0" w:rsidRPr="00C14F75" w14:paraId="38B5CABD" w14:textId="77777777" w:rsidTr="00926F42">
        <w:tblPrEx>
          <w:jc w:val="left"/>
        </w:tblPrEx>
        <w:trPr>
          <w:trHeight w:val="94"/>
        </w:trPr>
        <w:tc>
          <w:tcPr>
            <w:tcW w:w="377" w:type="dxa"/>
            <w:noWrap/>
            <w:vAlign w:val="bottom"/>
            <w:hideMark/>
          </w:tcPr>
          <w:p w14:paraId="2AD72657" w14:textId="77777777" w:rsidR="002F2BD0" w:rsidRPr="00C14F75" w:rsidRDefault="002F2BD0" w:rsidP="00926F42">
            <w:pPr>
              <w:spacing w:line="240" w:lineRule="auto"/>
              <w:jc w:val="center"/>
              <w:rPr>
                <w:rFonts w:ascii="Cambria" w:eastAsia="Times New Roman" w:hAnsi="Cambria"/>
                <w:kern w:val="0"/>
                <w:sz w:val="20"/>
                <w:szCs w:val="20"/>
                <w:lang w:eastAsia="es-ES"/>
                <w14:ligatures w14:val="none"/>
              </w:rPr>
            </w:pPr>
          </w:p>
        </w:tc>
        <w:tc>
          <w:tcPr>
            <w:tcW w:w="8215" w:type="dxa"/>
            <w:vAlign w:val="center"/>
            <w:hideMark/>
          </w:tcPr>
          <w:p w14:paraId="1AE6B3B2" w14:textId="77777777" w:rsidR="002F2BD0" w:rsidRPr="00C14F75" w:rsidRDefault="002F2BD0" w:rsidP="00926F42">
            <w:pPr>
              <w:spacing w:line="240" w:lineRule="auto"/>
              <w:ind w:left="425"/>
              <w:rPr>
                <w:rFonts w:ascii="Cambria" w:eastAsia="Times New Roman" w:hAnsi="Cambria" w:cs="Arial"/>
                <w:kern w:val="0"/>
                <w:sz w:val="20"/>
                <w:szCs w:val="20"/>
                <w14:ligatures w14:val="none"/>
              </w:rPr>
            </w:pPr>
            <w:r w:rsidRPr="00C14F75">
              <w:rPr>
                <w:rFonts w:ascii="Cambria" w:hAnsi="Cambria"/>
                <w:sz w:val="20"/>
                <w:szCs w:val="20"/>
              </w:rPr>
              <w:t xml:space="preserve">a) </w:t>
            </w:r>
            <w:proofErr w:type="spellStart"/>
            <w:r w:rsidRPr="00C14F75">
              <w:rPr>
                <w:rFonts w:ascii="Cambria" w:hAnsi="Cambria"/>
                <w:sz w:val="20"/>
                <w:szCs w:val="20"/>
              </w:rPr>
              <w:t>Representation</w:t>
            </w:r>
            <w:proofErr w:type="spellEnd"/>
            <w:r w:rsidRPr="00C14F75">
              <w:rPr>
                <w:rFonts w:ascii="Cambria" w:hAnsi="Cambria"/>
                <w:sz w:val="20"/>
                <w:szCs w:val="20"/>
              </w:rPr>
              <w:t xml:space="preserve"> of ICCAT in </w:t>
            </w:r>
            <w:proofErr w:type="spellStart"/>
            <w:r w:rsidRPr="00C14F75">
              <w:rPr>
                <w:rFonts w:ascii="Cambria" w:hAnsi="Cambria"/>
                <w:sz w:val="20"/>
                <w:szCs w:val="20"/>
              </w:rPr>
              <w:t>other</w:t>
            </w:r>
            <w:proofErr w:type="spellEnd"/>
            <w:r w:rsidRPr="00C14F75">
              <w:rPr>
                <w:rFonts w:ascii="Cambria" w:hAnsi="Cambria"/>
                <w:sz w:val="20"/>
                <w:szCs w:val="20"/>
              </w:rPr>
              <w:t xml:space="preserve"> fora / Représentation de l'ICCAT dans d'autres enceintes / </w:t>
            </w:r>
            <w:proofErr w:type="spellStart"/>
            <w:r w:rsidRPr="00C14F75">
              <w:rPr>
                <w:rFonts w:ascii="Cambria" w:hAnsi="Cambria"/>
                <w:sz w:val="20"/>
                <w:szCs w:val="20"/>
              </w:rPr>
              <w:t>Representación</w:t>
            </w:r>
            <w:proofErr w:type="spellEnd"/>
            <w:r w:rsidRPr="00C14F75">
              <w:rPr>
                <w:rFonts w:ascii="Cambria" w:hAnsi="Cambria"/>
                <w:sz w:val="20"/>
                <w:szCs w:val="20"/>
              </w:rPr>
              <w:t xml:space="preserve"> de ICCAT en </w:t>
            </w:r>
            <w:proofErr w:type="spellStart"/>
            <w:r w:rsidRPr="00C14F75">
              <w:rPr>
                <w:rFonts w:ascii="Cambria" w:hAnsi="Cambria"/>
                <w:sz w:val="20"/>
                <w:szCs w:val="20"/>
              </w:rPr>
              <w:t>otros</w:t>
            </w:r>
            <w:proofErr w:type="spellEnd"/>
            <w:r w:rsidRPr="00C14F75">
              <w:rPr>
                <w:rFonts w:ascii="Cambria" w:hAnsi="Cambria"/>
                <w:sz w:val="20"/>
                <w:szCs w:val="20"/>
              </w:rPr>
              <w:t xml:space="preserve"> </w:t>
            </w:r>
            <w:proofErr w:type="spellStart"/>
            <w:r w:rsidRPr="00C14F75">
              <w:rPr>
                <w:rFonts w:ascii="Cambria" w:hAnsi="Cambria"/>
                <w:sz w:val="20"/>
                <w:szCs w:val="20"/>
              </w:rPr>
              <w:t>foros</w:t>
            </w:r>
            <w:proofErr w:type="spellEnd"/>
          </w:p>
        </w:tc>
        <w:tc>
          <w:tcPr>
            <w:tcW w:w="1540" w:type="dxa"/>
            <w:noWrap/>
            <w:vAlign w:val="bottom"/>
            <w:hideMark/>
          </w:tcPr>
          <w:p w14:paraId="1F887035"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26 659,17</w:t>
            </w:r>
          </w:p>
        </w:tc>
        <w:tc>
          <w:tcPr>
            <w:tcW w:w="1540" w:type="dxa"/>
            <w:noWrap/>
            <w:vAlign w:val="bottom"/>
            <w:hideMark/>
          </w:tcPr>
          <w:p w14:paraId="5045721A"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26 394,16</w:t>
            </w:r>
          </w:p>
        </w:tc>
        <w:tc>
          <w:tcPr>
            <w:tcW w:w="1540" w:type="dxa"/>
            <w:noWrap/>
            <w:vAlign w:val="bottom"/>
            <w:hideMark/>
          </w:tcPr>
          <w:p w14:paraId="133728EA"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42 999,68</w:t>
            </w:r>
          </w:p>
        </w:tc>
        <w:tc>
          <w:tcPr>
            <w:tcW w:w="1540" w:type="dxa"/>
            <w:gridSpan w:val="3"/>
            <w:noWrap/>
            <w:vAlign w:val="bottom"/>
            <w:hideMark/>
          </w:tcPr>
          <w:p w14:paraId="462947D7"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30 250,50</w:t>
            </w:r>
          </w:p>
        </w:tc>
      </w:tr>
      <w:tr w:rsidR="002F2BD0" w:rsidRPr="00C14F75" w14:paraId="1B28D6F2" w14:textId="77777777" w:rsidTr="00926F42">
        <w:tblPrEx>
          <w:jc w:val="left"/>
        </w:tblPrEx>
        <w:trPr>
          <w:trHeight w:val="64"/>
        </w:trPr>
        <w:tc>
          <w:tcPr>
            <w:tcW w:w="377" w:type="dxa"/>
            <w:noWrap/>
            <w:vAlign w:val="bottom"/>
            <w:hideMark/>
          </w:tcPr>
          <w:p w14:paraId="312F8103" w14:textId="77777777" w:rsidR="002F2BD0" w:rsidRPr="00C14F75" w:rsidRDefault="002F2BD0" w:rsidP="00926F42">
            <w:pPr>
              <w:spacing w:line="240" w:lineRule="auto"/>
              <w:jc w:val="center"/>
              <w:rPr>
                <w:rFonts w:ascii="Cambria" w:eastAsia="Times New Roman" w:hAnsi="Cambria" w:cs="Arial"/>
                <w:kern w:val="0"/>
                <w:sz w:val="20"/>
                <w:szCs w:val="20"/>
                <w:lang w:eastAsia="es-ES"/>
                <w14:ligatures w14:val="none"/>
              </w:rPr>
            </w:pPr>
          </w:p>
        </w:tc>
        <w:tc>
          <w:tcPr>
            <w:tcW w:w="8215" w:type="dxa"/>
            <w:vAlign w:val="center"/>
            <w:hideMark/>
          </w:tcPr>
          <w:p w14:paraId="06752D74" w14:textId="77777777" w:rsidR="002F2BD0" w:rsidRPr="00C14F75" w:rsidRDefault="002F2BD0" w:rsidP="00926F42">
            <w:pPr>
              <w:spacing w:line="240" w:lineRule="auto"/>
              <w:ind w:left="425"/>
              <w:rPr>
                <w:rFonts w:ascii="Cambria" w:eastAsia="Times New Roman" w:hAnsi="Cambria" w:cs="Arial"/>
                <w:kern w:val="0"/>
                <w:sz w:val="20"/>
                <w:szCs w:val="20"/>
                <w14:ligatures w14:val="none"/>
              </w:rPr>
            </w:pPr>
            <w:r w:rsidRPr="00C14F75">
              <w:rPr>
                <w:rFonts w:ascii="Cambria" w:hAnsi="Cambria"/>
                <w:sz w:val="20"/>
                <w:szCs w:val="20"/>
              </w:rPr>
              <w:t xml:space="preserve">b) ICCAT meetings (staff) / Réunions de l'ICCAT (membres du personnel) / </w:t>
            </w:r>
            <w:proofErr w:type="spellStart"/>
            <w:r w:rsidRPr="00C14F75">
              <w:rPr>
                <w:rFonts w:ascii="Cambria" w:hAnsi="Cambria"/>
                <w:sz w:val="20"/>
                <w:szCs w:val="20"/>
              </w:rPr>
              <w:t>Reuniones</w:t>
            </w:r>
            <w:proofErr w:type="spellEnd"/>
            <w:r w:rsidRPr="00C14F75">
              <w:rPr>
                <w:rFonts w:ascii="Cambria" w:hAnsi="Cambria"/>
                <w:sz w:val="20"/>
                <w:szCs w:val="20"/>
              </w:rPr>
              <w:t xml:space="preserve"> ICCAT (</w:t>
            </w:r>
            <w:proofErr w:type="spellStart"/>
            <w:r w:rsidRPr="00C14F75">
              <w:rPr>
                <w:rFonts w:ascii="Cambria" w:hAnsi="Cambria"/>
                <w:sz w:val="20"/>
                <w:szCs w:val="20"/>
              </w:rPr>
              <w:t>personal</w:t>
            </w:r>
            <w:proofErr w:type="spellEnd"/>
            <w:r w:rsidRPr="00C14F75">
              <w:rPr>
                <w:rFonts w:ascii="Cambria" w:hAnsi="Cambria"/>
                <w:sz w:val="20"/>
                <w:szCs w:val="20"/>
              </w:rPr>
              <w:t>)</w:t>
            </w:r>
          </w:p>
        </w:tc>
        <w:tc>
          <w:tcPr>
            <w:tcW w:w="1540" w:type="dxa"/>
            <w:noWrap/>
            <w:vAlign w:val="bottom"/>
            <w:hideMark/>
          </w:tcPr>
          <w:p w14:paraId="585D7B0E"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58 697,04</w:t>
            </w:r>
          </w:p>
        </w:tc>
        <w:tc>
          <w:tcPr>
            <w:tcW w:w="1540" w:type="dxa"/>
            <w:noWrap/>
            <w:vAlign w:val="bottom"/>
            <w:hideMark/>
          </w:tcPr>
          <w:p w14:paraId="15469F9B"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152 631,34</w:t>
            </w:r>
          </w:p>
        </w:tc>
        <w:tc>
          <w:tcPr>
            <w:tcW w:w="1540" w:type="dxa"/>
            <w:noWrap/>
            <w:vAlign w:val="bottom"/>
            <w:hideMark/>
          </w:tcPr>
          <w:p w14:paraId="5165B6C7"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128 005,57</w:t>
            </w:r>
          </w:p>
        </w:tc>
        <w:tc>
          <w:tcPr>
            <w:tcW w:w="1540" w:type="dxa"/>
            <w:gridSpan w:val="3"/>
            <w:noWrap/>
            <w:vAlign w:val="bottom"/>
            <w:hideMark/>
          </w:tcPr>
          <w:p w14:paraId="4621D658"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97 863,45</w:t>
            </w:r>
          </w:p>
        </w:tc>
      </w:tr>
      <w:tr w:rsidR="002F2BD0" w:rsidRPr="00C14F75" w14:paraId="72CFE4ED" w14:textId="77777777" w:rsidTr="00926F42">
        <w:tblPrEx>
          <w:jc w:val="left"/>
        </w:tblPrEx>
        <w:trPr>
          <w:trHeight w:val="64"/>
        </w:trPr>
        <w:tc>
          <w:tcPr>
            <w:tcW w:w="377" w:type="dxa"/>
            <w:noWrap/>
            <w:vAlign w:val="bottom"/>
            <w:hideMark/>
          </w:tcPr>
          <w:p w14:paraId="08CAC7C0" w14:textId="77777777" w:rsidR="002F2BD0" w:rsidRPr="00C14F75" w:rsidRDefault="002F2BD0" w:rsidP="00926F42">
            <w:pPr>
              <w:spacing w:line="240" w:lineRule="auto"/>
              <w:jc w:val="center"/>
              <w:rPr>
                <w:rFonts w:ascii="Cambria" w:eastAsia="Times New Roman" w:hAnsi="Cambria" w:cs="Arial"/>
                <w:kern w:val="0"/>
                <w:sz w:val="20"/>
                <w:szCs w:val="20"/>
                <w:lang w:eastAsia="es-ES"/>
                <w14:ligatures w14:val="none"/>
              </w:rPr>
            </w:pPr>
          </w:p>
        </w:tc>
        <w:tc>
          <w:tcPr>
            <w:tcW w:w="8215" w:type="dxa"/>
            <w:vAlign w:val="center"/>
            <w:hideMark/>
          </w:tcPr>
          <w:p w14:paraId="665DCF50" w14:textId="77777777" w:rsidR="002F2BD0" w:rsidRPr="00C14F75" w:rsidRDefault="002F2BD0" w:rsidP="00926F42">
            <w:pPr>
              <w:spacing w:line="240" w:lineRule="auto"/>
              <w:ind w:left="425"/>
              <w:rPr>
                <w:rFonts w:ascii="Cambria" w:eastAsia="Times New Roman" w:hAnsi="Cambria" w:cs="Arial"/>
                <w:kern w:val="0"/>
                <w:sz w:val="20"/>
                <w:szCs w:val="20"/>
                <w14:ligatures w14:val="none"/>
              </w:rPr>
            </w:pPr>
            <w:r w:rsidRPr="00C14F75">
              <w:rPr>
                <w:rFonts w:ascii="Cambria" w:hAnsi="Cambria"/>
                <w:sz w:val="20"/>
                <w:szCs w:val="20"/>
              </w:rPr>
              <w:t xml:space="preserve">c) Commission/SCRS Chairs / Présidents de la Commission/du SCRS / </w:t>
            </w:r>
            <w:proofErr w:type="spellStart"/>
            <w:r w:rsidRPr="00C14F75">
              <w:rPr>
                <w:rFonts w:ascii="Cambria" w:hAnsi="Cambria"/>
                <w:sz w:val="20"/>
                <w:szCs w:val="20"/>
              </w:rPr>
              <w:t>Presidentes</w:t>
            </w:r>
            <w:proofErr w:type="spellEnd"/>
            <w:r w:rsidRPr="00C14F75">
              <w:rPr>
                <w:rFonts w:ascii="Cambria" w:hAnsi="Cambria"/>
                <w:sz w:val="20"/>
                <w:szCs w:val="20"/>
              </w:rPr>
              <w:t xml:space="preserve"> de ICCAT y SCRS</w:t>
            </w:r>
          </w:p>
        </w:tc>
        <w:tc>
          <w:tcPr>
            <w:tcW w:w="1540" w:type="dxa"/>
            <w:noWrap/>
            <w:vAlign w:val="bottom"/>
            <w:hideMark/>
          </w:tcPr>
          <w:p w14:paraId="37E7239A"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32 874,72</w:t>
            </w:r>
          </w:p>
        </w:tc>
        <w:tc>
          <w:tcPr>
            <w:tcW w:w="1540" w:type="dxa"/>
            <w:noWrap/>
            <w:vAlign w:val="bottom"/>
            <w:hideMark/>
          </w:tcPr>
          <w:p w14:paraId="394DA83B"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42 001,88</w:t>
            </w:r>
          </w:p>
        </w:tc>
        <w:tc>
          <w:tcPr>
            <w:tcW w:w="1540" w:type="dxa"/>
            <w:noWrap/>
            <w:vAlign w:val="bottom"/>
            <w:hideMark/>
          </w:tcPr>
          <w:p w14:paraId="733BBEBD"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40 222,89</w:t>
            </w:r>
          </w:p>
        </w:tc>
        <w:tc>
          <w:tcPr>
            <w:tcW w:w="1540" w:type="dxa"/>
            <w:gridSpan w:val="3"/>
            <w:noWrap/>
            <w:vAlign w:val="bottom"/>
            <w:hideMark/>
          </w:tcPr>
          <w:p w14:paraId="56115AA9"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64 955,84</w:t>
            </w:r>
          </w:p>
        </w:tc>
      </w:tr>
      <w:tr w:rsidR="002F2BD0" w:rsidRPr="00C14F75" w14:paraId="7E54DD4B" w14:textId="77777777" w:rsidTr="00926F42">
        <w:tblPrEx>
          <w:jc w:val="left"/>
        </w:tblPrEx>
        <w:trPr>
          <w:trHeight w:val="64"/>
        </w:trPr>
        <w:tc>
          <w:tcPr>
            <w:tcW w:w="377" w:type="dxa"/>
            <w:noWrap/>
            <w:vAlign w:val="bottom"/>
            <w:hideMark/>
          </w:tcPr>
          <w:p w14:paraId="2C8E48A4" w14:textId="77777777" w:rsidR="002F2BD0" w:rsidRPr="00C14F75" w:rsidRDefault="002F2BD0" w:rsidP="00926F42">
            <w:pPr>
              <w:spacing w:line="240" w:lineRule="auto"/>
              <w:jc w:val="center"/>
              <w:rPr>
                <w:rFonts w:ascii="Cambria" w:eastAsia="Times New Roman" w:hAnsi="Cambria" w:cs="Arial"/>
                <w:kern w:val="0"/>
                <w:sz w:val="20"/>
                <w:szCs w:val="20"/>
                <w:lang w:eastAsia="es-ES"/>
                <w14:ligatures w14:val="none"/>
              </w:rPr>
            </w:pPr>
          </w:p>
        </w:tc>
        <w:tc>
          <w:tcPr>
            <w:tcW w:w="8215" w:type="dxa"/>
            <w:vAlign w:val="center"/>
            <w:hideMark/>
          </w:tcPr>
          <w:p w14:paraId="69858ED2" w14:textId="77777777" w:rsidR="002F2BD0" w:rsidRPr="00C14F75" w:rsidRDefault="002F2BD0" w:rsidP="00926F42">
            <w:pPr>
              <w:spacing w:line="240" w:lineRule="auto"/>
              <w:ind w:left="425"/>
              <w:rPr>
                <w:rFonts w:ascii="Cambria" w:eastAsia="Times New Roman" w:hAnsi="Cambria" w:cs="Arial"/>
                <w:kern w:val="0"/>
                <w:sz w:val="20"/>
                <w:szCs w:val="20"/>
                <w14:ligatures w14:val="none"/>
              </w:rPr>
            </w:pPr>
            <w:r w:rsidRPr="00C14F75">
              <w:rPr>
                <w:rFonts w:ascii="Cambria" w:hAnsi="Cambria"/>
                <w:sz w:val="20"/>
                <w:szCs w:val="20"/>
              </w:rPr>
              <w:t>d) COM and SCRS Officers (</w:t>
            </w:r>
            <w:proofErr w:type="spellStart"/>
            <w:r w:rsidRPr="00C14F75">
              <w:rPr>
                <w:rFonts w:ascii="Cambria" w:hAnsi="Cambria"/>
                <w:sz w:val="20"/>
                <w:szCs w:val="20"/>
              </w:rPr>
              <w:t>from</w:t>
            </w:r>
            <w:proofErr w:type="spellEnd"/>
            <w:r w:rsidRPr="00C14F75">
              <w:rPr>
                <w:rFonts w:ascii="Cambria" w:hAnsi="Cambria"/>
                <w:sz w:val="20"/>
                <w:szCs w:val="20"/>
              </w:rPr>
              <w:t xml:space="preserve"> </w:t>
            </w:r>
            <w:proofErr w:type="spellStart"/>
            <w:r w:rsidRPr="00C14F75">
              <w:rPr>
                <w:rFonts w:ascii="Cambria" w:hAnsi="Cambria"/>
                <w:sz w:val="20"/>
                <w:szCs w:val="20"/>
              </w:rPr>
              <w:t>developing</w:t>
            </w:r>
            <w:proofErr w:type="spellEnd"/>
            <w:r w:rsidRPr="00C14F75">
              <w:rPr>
                <w:rFonts w:ascii="Cambria" w:hAnsi="Cambria"/>
                <w:sz w:val="20"/>
                <w:szCs w:val="20"/>
              </w:rPr>
              <w:t xml:space="preserve"> ICCAT </w:t>
            </w:r>
            <w:proofErr w:type="spellStart"/>
            <w:r w:rsidRPr="00C14F75">
              <w:rPr>
                <w:rFonts w:ascii="Cambria" w:hAnsi="Cambria"/>
                <w:sz w:val="20"/>
                <w:szCs w:val="20"/>
              </w:rPr>
              <w:t>Contracting</w:t>
            </w:r>
            <w:proofErr w:type="spellEnd"/>
            <w:r w:rsidRPr="00C14F75">
              <w:rPr>
                <w:rFonts w:ascii="Cambria" w:hAnsi="Cambria"/>
                <w:sz w:val="20"/>
                <w:szCs w:val="20"/>
              </w:rPr>
              <w:t xml:space="preserve"> Parties) / Mandataires de la Commission et du SCRS (des Parties contractantes en développement de l'ICCAT) / Cargos de ICCAT (Parties contractantes en </w:t>
            </w:r>
            <w:proofErr w:type="spellStart"/>
            <w:r w:rsidRPr="00C14F75">
              <w:rPr>
                <w:rFonts w:ascii="Cambria" w:hAnsi="Cambria"/>
                <w:sz w:val="20"/>
                <w:szCs w:val="20"/>
              </w:rPr>
              <w:t>desarrollo</w:t>
            </w:r>
            <w:proofErr w:type="spellEnd"/>
            <w:r w:rsidRPr="00C14F75">
              <w:rPr>
                <w:rFonts w:ascii="Cambria" w:hAnsi="Cambria"/>
                <w:sz w:val="20"/>
                <w:szCs w:val="20"/>
              </w:rPr>
              <w:t xml:space="preserve"> de l'ICCAT) / Cargos de ICCAT (Partes </w:t>
            </w:r>
            <w:proofErr w:type="spellStart"/>
            <w:r w:rsidRPr="00C14F75">
              <w:rPr>
                <w:rFonts w:ascii="Cambria" w:hAnsi="Cambria"/>
                <w:sz w:val="20"/>
                <w:szCs w:val="20"/>
              </w:rPr>
              <w:t>contratantes</w:t>
            </w:r>
            <w:proofErr w:type="spellEnd"/>
            <w:r w:rsidRPr="00C14F75">
              <w:rPr>
                <w:rFonts w:ascii="Cambria" w:hAnsi="Cambria"/>
                <w:sz w:val="20"/>
                <w:szCs w:val="20"/>
              </w:rPr>
              <w:t xml:space="preserve"> en </w:t>
            </w:r>
            <w:proofErr w:type="spellStart"/>
            <w:r w:rsidRPr="00C14F75">
              <w:rPr>
                <w:rFonts w:ascii="Cambria" w:hAnsi="Cambria"/>
                <w:sz w:val="20"/>
                <w:szCs w:val="20"/>
              </w:rPr>
              <w:t>desarrollo</w:t>
            </w:r>
            <w:proofErr w:type="spellEnd"/>
            <w:r w:rsidRPr="00C14F75">
              <w:rPr>
                <w:rFonts w:ascii="Cambria" w:hAnsi="Cambria"/>
                <w:sz w:val="20"/>
                <w:szCs w:val="20"/>
              </w:rPr>
              <w:t xml:space="preserve"> de ICCAT)</w:t>
            </w:r>
          </w:p>
        </w:tc>
        <w:tc>
          <w:tcPr>
            <w:tcW w:w="1540" w:type="dxa"/>
            <w:noWrap/>
            <w:vAlign w:val="bottom"/>
            <w:hideMark/>
          </w:tcPr>
          <w:p w14:paraId="43C506EC"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30 306,19</w:t>
            </w:r>
          </w:p>
        </w:tc>
        <w:tc>
          <w:tcPr>
            <w:tcW w:w="1540" w:type="dxa"/>
            <w:noWrap/>
            <w:vAlign w:val="bottom"/>
            <w:hideMark/>
          </w:tcPr>
          <w:p w14:paraId="78A77681"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34 101,48</w:t>
            </w:r>
          </w:p>
        </w:tc>
        <w:tc>
          <w:tcPr>
            <w:tcW w:w="1540" w:type="dxa"/>
            <w:noWrap/>
            <w:vAlign w:val="bottom"/>
            <w:hideMark/>
          </w:tcPr>
          <w:p w14:paraId="4B7A2CD9"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65 798,01</w:t>
            </w:r>
          </w:p>
        </w:tc>
        <w:tc>
          <w:tcPr>
            <w:tcW w:w="1540" w:type="dxa"/>
            <w:gridSpan w:val="3"/>
            <w:noWrap/>
            <w:vAlign w:val="bottom"/>
            <w:hideMark/>
          </w:tcPr>
          <w:p w14:paraId="29174F95"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78 285,50</w:t>
            </w:r>
          </w:p>
        </w:tc>
      </w:tr>
      <w:tr w:rsidR="002F2BD0" w:rsidRPr="00C14F75" w14:paraId="06BF132B" w14:textId="77777777" w:rsidTr="00926F42">
        <w:tblPrEx>
          <w:jc w:val="left"/>
        </w:tblPrEx>
        <w:trPr>
          <w:trHeight w:val="64"/>
        </w:trPr>
        <w:tc>
          <w:tcPr>
            <w:tcW w:w="377" w:type="dxa"/>
            <w:noWrap/>
            <w:vAlign w:val="bottom"/>
            <w:hideMark/>
          </w:tcPr>
          <w:p w14:paraId="18BA821B" w14:textId="77777777" w:rsidR="002F2BD0" w:rsidRPr="00C14F75" w:rsidRDefault="002F2BD0" w:rsidP="00926F42">
            <w:pPr>
              <w:spacing w:line="240" w:lineRule="auto"/>
              <w:jc w:val="center"/>
              <w:rPr>
                <w:rFonts w:ascii="Cambria" w:eastAsia="Times New Roman" w:hAnsi="Cambria" w:cs="Arial"/>
                <w:kern w:val="0"/>
                <w:sz w:val="20"/>
                <w:szCs w:val="20"/>
                <w:lang w:eastAsia="es-ES"/>
                <w14:ligatures w14:val="none"/>
              </w:rPr>
            </w:pPr>
          </w:p>
        </w:tc>
        <w:tc>
          <w:tcPr>
            <w:tcW w:w="8215" w:type="dxa"/>
            <w:vAlign w:val="center"/>
            <w:hideMark/>
          </w:tcPr>
          <w:p w14:paraId="461E0306" w14:textId="77777777" w:rsidR="002F2BD0" w:rsidRPr="00C14F75" w:rsidRDefault="002F2BD0" w:rsidP="00926F42">
            <w:pPr>
              <w:spacing w:line="240" w:lineRule="auto"/>
              <w:ind w:left="425"/>
              <w:rPr>
                <w:rFonts w:ascii="Cambria" w:eastAsia="Times New Roman" w:hAnsi="Cambria" w:cs="Arial"/>
                <w:kern w:val="0"/>
                <w:sz w:val="20"/>
                <w:szCs w:val="20"/>
                <w14:ligatures w14:val="none"/>
              </w:rPr>
            </w:pPr>
            <w:r w:rsidRPr="00C14F75">
              <w:rPr>
                <w:rFonts w:ascii="Cambria" w:hAnsi="Cambria"/>
                <w:sz w:val="20"/>
                <w:szCs w:val="20"/>
              </w:rPr>
              <w:t xml:space="preserve">e) Special Meeting Participation </w:t>
            </w:r>
            <w:proofErr w:type="spellStart"/>
            <w:r w:rsidRPr="00C14F75">
              <w:rPr>
                <w:rFonts w:ascii="Cambria" w:hAnsi="Cambria"/>
                <w:sz w:val="20"/>
                <w:szCs w:val="20"/>
              </w:rPr>
              <w:t>Fund</w:t>
            </w:r>
            <w:proofErr w:type="spellEnd"/>
            <w:r w:rsidRPr="00C14F75">
              <w:rPr>
                <w:rFonts w:ascii="Cambria" w:hAnsi="Cambria"/>
                <w:sz w:val="20"/>
                <w:szCs w:val="20"/>
              </w:rPr>
              <w:t xml:space="preserve"> / Fonds spécial pour la participation aux réunions / Fondo </w:t>
            </w:r>
            <w:proofErr w:type="spellStart"/>
            <w:r w:rsidRPr="00C14F75">
              <w:rPr>
                <w:rFonts w:ascii="Cambria" w:hAnsi="Cambria"/>
                <w:sz w:val="20"/>
                <w:szCs w:val="20"/>
              </w:rPr>
              <w:t>especial</w:t>
            </w:r>
            <w:proofErr w:type="spellEnd"/>
            <w:r w:rsidRPr="00C14F75">
              <w:rPr>
                <w:rFonts w:ascii="Cambria" w:hAnsi="Cambria"/>
                <w:sz w:val="20"/>
                <w:szCs w:val="20"/>
              </w:rPr>
              <w:t xml:space="preserve"> para la </w:t>
            </w:r>
            <w:proofErr w:type="spellStart"/>
            <w:r w:rsidRPr="00C14F75">
              <w:rPr>
                <w:rFonts w:ascii="Cambria" w:hAnsi="Cambria"/>
                <w:sz w:val="20"/>
                <w:szCs w:val="20"/>
              </w:rPr>
              <w:t>participación</w:t>
            </w:r>
            <w:proofErr w:type="spellEnd"/>
            <w:r w:rsidRPr="00C14F75">
              <w:rPr>
                <w:rFonts w:ascii="Cambria" w:hAnsi="Cambria"/>
                <w:sz w:val="20"/>
                <w:szCs w:val="20"/>
              </w:rPr>
              <w:t xml:space="preserve"> en </w:t>
            </w:r>
            <w:proofErr w:type="spellStart"/>
            <w:r w:rsidRPr="00C14F75">
              <w:rPr>
                <w:rFonts w:ascii="Cambria" w:hAnsi="Cambria"/>
                <w:sz w:val="20"/>
                <w:szCs w:val="20"/>
              </w:rPr>
              <w:t>reuniones</w:t>
            </w:r>
            <w:proofErr w:type="spellEnd"/>
          </w:p>
        </w:tc>
        <w:tc>
          <w:tcPr>
            <w:tcW w:w="1540" w:type="dxa"/>
            <w:noWrap/>
            <w:vAlign w:val="bottom"/>
            <w:hideMark/>
          </w:tcPr>
          <w:p w14:paraId="0866E662"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40 000,00</w:t>
            </w:r>
          </w:p>
        </w:tc>
        <w:tc>
          <w:tcPr>
            <w:tcW w:w="1540" w:type="dxa"/>
            <w:noWrap/>
            <w:vAlign w:val="bottom"/>
            <w:hideMark/>
          </w:tcPr>
          <w:p w14:paraId="6EA0F1F9"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170 000,00</w:t>
            </w:r>
          </w:p>
        </w:tc>
        <w:tc>
          <w:tcPr>
            <w:tcW w:w="1540" w:type="dxa"/>
            <w:noWrap/>
            <w:vAlign w:val="bottom"/>
            <w:hideMark/>
          </w:tcPr>
          <w:p w14:paraId="2F6FDC63"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250 000,00</w:t>
            </w:r>
          </w:p>
        </w:tc>
        <w:tc>
          <w:tcPr>
            <w:tcW w:w="1540" w:type="dxa"/>
            <w:gridSpan w:val="3"/>
            <w:noWrap/>
            <w:vAlign w:val="bottom"/>
            <w:hideMark/>
          </w:tcPr>
          <w:p w14:paraId="71669069"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250 000,00</w:t>
            </w:r>
          </w:p>
        </w:tc>
      </w:tr>
      <w:tr w:rsidR="002F2BD0" w:rsidRPr="00C14F75" w14:paraId="7BEC2EA0" w14:textId="77777777" w:rsidTr="00926F42">
        <w:tblPrEx>
          <w:jc w:val="left"/>
        </w:tblPrEx>
        <w:trPr>
          <w:trHeight w:val="64"/>
        </w:trPr>
        <w:tc>
          <w:tcPr>
            <w:tcW w:w="377" w:type="dxa"/>
            <w:noWrap/>
            <w:vAlign w:val="bottom"/>
            <w:hideMark/>
          </w:tcPr>
          <w:p w14:paraId="6B4F1862" w14:textId="77777777" w:rsidR="002F2BD0" w:rsidRPr="00C14F75" w:rsidRDefault="002F2BD0" w:rsidP="00926F42">
            <w:pPr>
              <w:spacing w:line="240" w:lineRule="auto"/>
              <w:jc w:val="center"/>
              <w:rPr>
                <w:rFonts w:ascii="Cambria" w:eastAsia="Times New Roman" w:hAnsi="Cambria" w:cs="Arial"/>
                <w:kern w:val="0"/>
                <w:sz w:val="20"/>
                <w:szCs w:val="20"/>
                <w:lang w:eastAsia="es-ES"/>
                <w14:ligatures w14:val="none"/>
              </w:rPr>
            </w:pPr>
          </w:p>
        </w:tc>
        <w:tc>
          <w:tcPr>
            <w:tcW w:w="8215" w:type="dxa"/>
            <w:vAlign w:val="center"/>
            <w:hideMark/>
          </w:tcPr>
          <w:p w14:paraId="5467578B" w14:textId="77777777" w:rsidR="002F2BD0" w:rsidRPr="00C14F75" w:rsidRDefault="002F2BD0" w:rsidP="00926F42">
            <w:pPr>
              <w:spacing w:line="240" w:lineRule="auto"/>
              <w:ind w:firstLineChars="400" w:firstLine="800"/>
              <w:rPr>
                <w:rFonts w:ascii="Cambria" w:eastAsia="Times New Roman" w:hAnsi="Cambria" w:cs="Arial"/>
                <w:i/>
                <w:iCs/>
                <w:kern w:val="0"/>
                <w:sz w:val="20"/>
                <w:szCs w:val="20"/>
                <w14:ligatures w14:val="none"/>
              </w:rPr>
            </w:pPr>
            <w:r w:rsidRPr="00C14F75">
              <w:rPr>
                <w:rFonts w:ascii="Cambria" w:hAnsi="Cambria"/>
                <w:i/>
                <w:sz w:val="20"/>
                <w:szCs w:val="20"/>
              </w:rPr>
              <w:t xml:space="preserve">Sub-total </w:t>
            </w:r>
            <w:proofErr w:type="spellStart"/>
            <w:r w:rsidRPr="00C14F75">
              <w:rPr>
                <w:rFonts w:ascii="Cambria" w:hAnsi="Cambria"/>
                <w:i/>
                <w:sz w:val="20"/>
                <w:szCs w:val="20"/>
              </w:rPr>
              <w:t>Chapter</w:t>
            </w:r>
            <w:proofErr w:type="spellEnd"/>
            <w:r w:rsidRPr="00C14F75">
              <w:rPr>
                <w:rFonts w:ascii="Cambria" w:hAnsi="Cambria"/>
                <w:i/>
                <w:sz w:val="20"/>
                <w:szCs w:val="20"/>
              </w:rPr>
              <w:t xml:space="preserve"> 2 / Sous-total Chapitre 2 / Subtotal </w:t>
            </w:r>
            <w:proofErr w:type="spellStart"/>
            <w:r w:rsidRPr="00C14F75">
              <w:rPr>
                <w:rFonts w:ascii="Cambria" w:hAnsi="Cambria"/>
                <w:i/>
                <w:sz w:val="20"/>
                <w:szCs w:val="20"/>
              </w:rPr>
              <w:t>Capítulo</w:t>
            </w:r>
            <w:proofErr w:type="spellEnd"/>
            <w:r w:rsidRPr="00C14F75">
              <w:rPr>
                <w:rFonts w:ascii="Cambria" w:hAnsi="Cambria"/>
                <w:i/>
                <w:sz w:val="20"/>
                <w:szCs w:val="20"/>
              </w:rPr>
              <w:t xml:space="preserve"> 2</w:t>
            </w:r>
          </w:p>
        </w:tc>
        <w:tc>
          <w:tcPr>
            <w:tcW w:w="1540" w:type="dxa"/>
            <w:noWrap/>
            <w:vAlign w:val="bottom"/>
            <w:hideMark/>
          </w:tcPr>
          <w:p w14:paraId="1B9657B9" w14:textId="77777777" w:rsidR="002F2BD0" w:rsidRPr="00C14F75" w:rsidRDefault="002F2BD0" w:rsidP="00926F42">
            <w:pPr>
              <w:spacing w:line="240" w:lineRule="auto"/>
              <w:jc w:val="center"/>
              <w:rPr>
                <w:rFonts w:ascii="Cambria" w:eastAsia="Times New Roman" w:hAnsi="Cambria" w:cs="Arial"/>
                <w:i/>
                <w:iCs/>
                <w:kern w:val="0"/>
                <w:sz w:val="20"/>
                <w:szCs w:val="20"/>
                <w14:ligatures w14:val="none"/>
              </w:rPr>
            </w:pPr>
            <w:r w:rsidRPr="00C14F75">
              <w:rPr>
                <w:rFonts w:ascii="Cambria" w:hAnsi="Cambria"/>
                <w:i/>
                <w:sz w:val="20"/>
                <w:szCs w:val="20"/>
              </w:rPr>
              <w:t>188 537,12</w:t>
            </w:r>
          </w:p>
        </w:tc>
        <w:tc>
          <w:tcPr>
            <w:tcW w:w="1540" w:type="dxa"/>
            <w:noWrap/>
            <w:vAlign w:val="bottom"/>
            <w:hideMark/>
          </w:tcPr>
          <w:p w14:paraId="71B02115" w14:textId="77777777" w:rsidR="002F2BD0" w:rsidRPr="00C14F75" w:rsidRDefault="002F2BD0" w:rsidP="00926F42">
            <w:pPr>
              <w:spacing w:line="240" w:lineRule="auto"/>
              <w:jc w:val="center"/>
              <w:rPr>
                <w:rFonts w:ascii="Cambria" w:eastAsia="Times New Roman" w:hAnsi="Cambria" w:cs="Arial"/>
                <w:i/>
                <w:iCs/>
                <w:kern w:val="0"/>
                <w:sz w:val="20"/>
                <w:szCs w:val="20"/>
                <w14:ligatures w14:val="none"/>
              </w:rPr>
            </w:pPr>
            <w:r w:rsidRPr="00C14F75">
              <w:rPr>
                <w:rFonts w:ascii="Cambria" w:hAnsi="Cambria"/>
                <w:i/>
                <w:sz w:val="20"/>
                <w:szCs w:val="20"/>
              </w:rPr>
              <w:t>425 128,86</w:t>
            </w:r>
          </w:p>
        </w:tc>
        <w:tc>
          <w:tcPr>
            <w:tcW w:w="1540" w:type="dxa"/>
            <w:noWrap/>
            <w:vAlign w:val="bottom"/>
            <w:hideMark/>
          </w:tcPr>
          <w:p w14:paraId="0CF20A68" w14:textId="77777777" w:rsidR="002F2BD0" w:rsidRPr="00C14F75" w:rsidRDefault="002F2BD0" w:rsidP="00926F42">
            <w:pPr>
              <w:spacing w:line="240" w:lineRule="auto"/>
              <w:jc w:val="center"/>
              <w:rPr>
                <w:rFonts w:ascii="Cambria" w:eastAsia="Times New Roman" w:hAnsi="Cambria" w:cs="Arial"/>
                <w:i/>
                <w:iCs/>
                <w:kern w:val="0"/>
                <w:sz w:val="20"/>
                <w:szCs w:val="20"/>
                <w14:ligatures w14:val="none"/>
              </w:rPr>
            </w:pPr>
            <w:r w:rsidRPr="00C14F75">
              <w:rPr>
                <w:rFonts w:ascii="Cambria" w:hAnsi="Cambria"/>
                <w:i/>
                <w:sz w:val="20"/>
                <w:szCs w:val="20"/>
              </w:rPr>
              <w:t>527 026,15</w:t>
            </w:r>
          </w:p>
        </w:tc>
        <w:tc>
          <w:tcPr>
            <w:tcW w:w="1540" w:type="dxa"/>
            <w:gridSpan w:val="3"/>
            <w:noWrap/>
            <w:vAlign w:val="bottom"/>
            <w:hideMark/>
          </w:tcPr>
          <w:p w14:paraId="3C860149" w14:textId="77777777" w:rsidR="002F2BD0" w:rsidRPr="00C14F75" w:rsidRDefault="002F2BD0" w:rsidP="00926F42">
            <w:pPr>
              <w:spacing w:line="240" w:lineRule="auto"/>
              <w:jc w:val="center"/>
              <w:rPr>
                <w:rFonts w:ascii="Cambria" w:eastAsia="Times New Roman" w:hAnsi="Cambria" w:cs="Arial"/>
                <w:i/>
                <w:iCs/>
                <w:kern w:val="0"/>
                <w:sz w:val="20"/>
                <w:szCs w:val="20"/>
                <w14:ligatures w14:val="none"/>
              </w:rPr>
            </w:pPr>
            <w:r w:rsidRPr="00C14F75">
              <w:rPr>
                <w:rFonts w:ascii="Cambria" w:hAnsi="Cambria"/>
                <w:i/>
                <w:sz w:val="20"/>
                <w:szCs w:val="20"/>
              </w:rPr>
              <w:t>521 355,29</w:t>
            </w:r>
          </w:p>
        </w:tc>
      </w:tr>
      <w:tr w:rsidR="002F2BD0" w:rsidRPr="00C14F75" w14:paraId="0E69F48D" w14:textId="77777777" w:rsidTr="00926F42">
        <w:tblPrEx>
          <w:jc w:val="left"/>
        </w:tblPrEx>
        <w:trPr>
          <w:trHeight w:val="64"/>
        </w:trPr>
        <w:tc>
          <w:tcPr>
            <w:tcW w:w="377" w:type="dxa"/>
            <w:noWrap/>
            <w:vAlign w:val="bottom"/>
            <w:hideMark/>
          </w:tcPr>
          <w:p w14:paraId="2EC5998D" w14:textId="77777777" w:rsidR="002F2BD0" w:rsidRPr="00C14F75" w:rsidRDefault="002F2BD0" w:rsidP="00926F42">
            <w:pPr>
              <w:spacing w:line="240" w:lineRule="auto"/>
              <w:jc w:val="right"/>
              <w:rPr>
                <w:rFonts w:ascii="Cambria" w:eastAsia="Times New Roman" w:hAnsi="Cambria" w:cs="Arial"/>
                <w:kern w:val="0"/>
                <w:sz w:val="20"/>
                <w:szCs w:val="20"/>
                <w14:ligatures w14:val="none"/>
              </w:rPr>
            </w:pPr>
            <w:r w:rsidRPr="00C14F75">
              <w:rPr>
                <w:rFonts w:ascii="Cambria" w:hAnsi="Cambria"/>
                <w:sz w:val="20"/>
                <w:szCs w:val="20"/>
              </w:rPr>
              <w:t>3.</w:t>
            </w:r>
          </w:p>
        </w:tc>
        <w:tc>
          <w:tcPr>
            <w:tcW w:w="8215" w:type="dxa"/>
            <w:vAlign w:val="bottom"/>
            <w:hideMark/>
          </w:tcPr>
          <w:p w14:paraId="6DA07F93" w14:textId="77777777" w:rsidR="002F2BD0" w:rsidRPr="00C14F75" w:rsidRDefault="002F2BD0" w:rsidP="00926F42">
            <w:pPr>
              <w:spacing w:line="240" w:lineRule="auto"/>
              <w:rPr>
                <w:rFonts w:ascii="Cambria" w:eastAsia="Times New Roman" w:hAnsi="Cambria" w:cs="Arial"/>
                <w:color w:val="000000"/>
                <w:kern w:val="0"/>
                <w:sz w:val="20"/>
                <w:szCs w:val="20"/>
                <w14:ligatures w14:val="none"/>
              </w:rPr>
            </w:pPr>
            <w:r w:rsidRPr="00C14F75">
              <w:rPr>
                <w:rFonts w:ascii="Cambria" w:hAnsi="Cambria"/>
                <w:color w:val="000000"/>
                <w:sz w:val="20"/>
                <w:szCs w:val="20"/>
              </w:rPr>
              <w:t xml:space="preserve">Meetings / Réunions / </w:t>
            </w:r>
            <w:proofErr w:type="spellStart"/>
            <w:r w:rsidRPr="00C14F75">
              <w:rPr>
                <w:rFonts w:ascii="Cambria" w:hAnsi="Cambria"/>
                <w:color w:val="000000"/>
                <w:sz w:val="20"/>
                <w:szCs w:val="20"/>
              </w:rPr>
              <w:t>Reunions</w:t>
            </w:r>
            <w:proofErr w:type="spellEnd"/>
          </w:p>
        </w:tc>
        <w:tc>
          <w:tcPr>
            <w:tcW w:w="1540" w:type="dxa"/>
            <w:noWrap/>
            <w:vAlign w:val="bottom"/>
            <w:hideMark/>
          </w:tcPr>
          <w:p w14:paraId="414B23F0" w14:textId="77777777" w:rsidR="002F2BD0" w:rsidRPr="00C14F75" w:rsidRDefault="002F2BD0" w:rsidP="00926F42">
            <w:pPr>
              <w:spacing w:line="240" w:lineRule="auto"/>
              <w:rPr>
                <w:rFonts w:ascii="Cambria" w:eastAsia="Times New Roman" w:hAnsi="Cambria" w:cs="Arial"/>
                <w:color w:val="000000"/>
                <w:kern w:val="0"/>
                <w:sz w:val="20"/>
                <w:szCs w:val="20"/>
                <w:lang w:eastAsia="es-ES"/>
                <w14:ligatures w14:val="none"/>
              </w:rPr>
            </w:pPr>
          </w:p>
        </w:tc>
        <w:tc>
          <w:tcPr>
            <w:tcW w:w="1540" w:type="dxa"/>
            <w:noWrap/>
            <w:vAlign w:val="bottom"/>
            <w:hideMark/>
          </w:tcPr>
          <w:p w14:paraId="7AAE79A3" w14:textId="77777777" w:rsidR="002F2BD0" w:rsidRPr="00C14F75" w:rsidRDefault="002F2BD0" w:rsidP="00926F42">
            <w:pPr>
              <w:spacing w:line="240" w:lineRule="auto"/>
              <w:jc w:val="center"/>
              <w:rPr>
                <w:rFonts w:ascii="Cambria" w:eastAsia="Times New Roman" w:hAnsi="Cambria"/>
                <w:kern w:val="0"/>
                <w:sz w:val="20"/>
                <w:szCs w:val="20"/>
                <w:lang w:eastAsia="es-ES"/>
                <w14:ligatures w14:val="none"/>
              </w:rPr>
            </w:pPr>
          </w:p>
        </w:tc>
        <w:tc>
          <w:tcPr>
            <w:tcW w:w="1540" w:type="dxa"/>
            <w:noWrap/>
            <w:vAlign w:val="bottom"/>
            <w:hideMark/>
          </w:tcPr>
          <w:p w14:paraId="127D5F0C" w14:textId="77777777" w:rsidR="002F2BD0" w:rsidRPr="00C14F75" w:rsidRDefault="002F2BD0" w:rsidP="00926F42">
            <w:pPr>
              <w:spacing w:line="240" w:lineRule="auto"/>
              <w:jc w:val="center"/>
              <w:rPr>
                <w:rFonts w:ascii="Cambria" w:eastAsia="Times New Roman" w:hAnsi="Cambria"/>
                <w:kern w:val="0"/>
                <w:sz w:val="20"/>
                <w:szCs w:val="20"/>
                <w:lang w:eastAsia="es-ES"/>
                <w14:ligatures w14:val="none"/>
              </w:rPr>
            </w:pPr>
          </w:p>
        </w:tc>
        <w:tc>
          <w:tcPr>
            <w:tcW w:w="1540" w:type="dxa"/>
            <w:gridSpan w:val="3"/>
            <w:noWrap/>
            <w:vAlign w:val="bottom"/>
            <w:hideMark/>
          </w:tcPr>
          <w:p w14:paraId="6EB41A83" w14:textId="77777777" w:rsidR="002F2BD0" w:rsidRPr="00C14F75" w:rsidRDefault="002F2BD0" w:rsidP="00926F42">
            <w:pPr>
              <w:spacing w:line="240" w:lineRule="auto"/>
              <w:jc w:val="center"/>
              <w:rPr>
                <w:rFonts w:ascii="Cambria" w:eastAsia="Times New Roman" w:hAnsi="Cambria"/>
                <w:kern w:val="0"/>
                <w:sz w:val="20"/>
                <w:szCs w:val="20"/>
                <w:lang w:eastAsia="es-ES"/>
                <w14:ligatures w14:val="none"/>
              </w:rPr>
            </w:pPr>
          </w:p>
        </w:tc>
      </w:tr>
      <w:tr w:rsidR="002F2BD0" w:rsidRPr="00C14F75" w14:paraId="5EE0456E" w14:textId="77777777" w:rsidTr="00926F42">
        <w:tblPrEx>
          <w:jc w:val="left"/>
        </w:tblPrEx>
        <w:trPr>
          <w:trHeight w:val="64"/>
        </w:trPr>
        <w:tc>
          <w:tcPr>
            <w:tcW w:w="377" w:type="dxa"/>
            <w:noWrap/>
            <w:vAlign w:val="bottom"/>
            <w:hideMark/>
          </w:tcPr>
          <w:p w14:paraId="11D77A80" w14:textId="77777777" w:rsidR="002F2BD0" w:rsidRPr="00C14F75" w:rsidRDefault="002F2BD0" w:rsidP="00926F42">
            <w:pPr>
              <w:spacing w:line="240" w:lineRule="auto"/>
              <w:jc w:val="center"/>
              <w:rPr>
                <w:rFonts w:ascii="Cambria" w:eastAsia="Times New Roman" w:hAnsi="Cambria"/>
                <w:kern w:val="0"/>
                <w:sz w:val="20"/>
                <w:szCs w:val="20"/>
                <w:lang w:eastAsia="es-ES"/>
                <w14:ligatures w14:val="none"/>
              </w:rPr>
            </w:pPr>
          </w:p>
        </w:tc>
        <w:tc>
          <w:tcPr>
            <w:tcW w:w="8215" w:type="dxa"/>
            <w:vAlign w:val="bottom"/>
            <w:hideMark/>
          </w:tcPr>
          <w:p w14:paraId="12833999" w14:textId="77777777" w:rsidR="002F2BD0" w:rsidRPr="00C14F75" w:rsidRDefault="002F2BD0" w:rsidP="00926F42">
            <w:pPr>
              <w:spacing w:line="240" w:lineRule="auto"/>
              <w:ind w:left="425"/>
              <w:rPr>
                <w:rFonts w:ascii="Cambria" w:eastAsia="Times New Roman" w:hAnsi="Cambria" w:cs="Arial"/>
                <w:color w:val="000000"/>
                <w:kern w:val="0"/>
                <w:sz w:val="20"/>
                <w:szCs w:val="20"/>
                <w14:ligatures w14:val="none"/>
              </w:rPr>
            </w:pPr>
            <w:r w:rsidRPr="00C14F75">
              <w:rPr>
                <w:rFonts w:ascii="Cambria" w:hAnsi="Cambria"/>
                <w:color w:val="000000"/>
                <w:sz w:val="20"/>
                <w:szCs w:val="20"/>
              </w:rPr>
              <w:t xml:space="preserve">a) Commission </w:t>
            </w:r>
            <w:proofErr w:type="spellStart"/>
            <w:r w:rsidRPr="00C14F75">
              <w:rPr>
                <w:rFonts w:ascii="Cambria" w:hAnsi="Cambria"/>
                <w:color w:val="000000"/>
                <w:sz w:val="20"/>
                <w:szCs w:val="20"/>
              </w:rPr>
              <w:t>annual</w:t>
            </w:r>
            <w:proofErr w:type="spellEnd"/>
            <w:r w:rsidRPr="00C14F75">
              <w:rPr>
                <w:rFonts w:ascii="Cambria" w:hAnsi="Cambria"/>
                <w:color w:val="000000"/>
                <w:sz w:val="20"/>
                <w:szCs w:val="20"/>
              </w:rPr>
              <w:t xml:space="preserve"> meeting / Réunion annuelle de la Commission / </w:t>
            </w:r>
            <w:proofErr w:type="spellStart"/>
            <w:r w:rsidRPr="00C14F75">
              <w:rPr>
                <w:rFonts w:ascii="Cambria" w:hAnsi="Cambria"/>
                <w:color w:val="000000"/>
                <w:sz w:val="20"/>
                <w:szCs w:val="20"/>
              </w:rPr>
              <w:t>Reunión</w:t>
            </w:r>
            <w:proofErr w:type="spellEnd"/>
            <w:r w:rsidRPr="00C14F75">
              <w:rPr>
                <w:rFonts w:ascii="Cambria" w:hAnsi="Cambria"/>
                <w:color w:val="000000"/>
                <w:sz w:val="20"/>
                <w:szCs w:val="20"/>
              </w:rPr>
              <w:t xml:space="preserve"> </w:t>
            </w:r>
            <w:proofErr w:type="spellStart"/>
            <w:r w:rsidRPr="00C14F75">
              <w:rPr>
                <w:rFonts w:ascii="Cambria" w:hAnsi="Cambria"/>
                <w:color w:val="000000"/>
                <w:sz w:val="20"/>
                <w:szCs w:val="20"/>
              </w:rPr>
              <w:t>anual</w:t>
            </w:r>
            <w:proofErr w:type="spellEnd"/>
            <w:r w:rsidRPr="00C14F75">
              <w:rPr>
                <w:rFonts w:ascii="Cambria" w:hAnsi="Cambria"/>
                <w:color w:val="000000"/>
                <w:sz w:val="20"/>
                <w:szCs w:val="20"/>
              </w:rPr>
              <w:t xml:space="preserve"> de la </w:t>
            </w:r>
            <w:proofErr w:type="spellStart"/>
            <w:r w:rsidRPr="00C14F75">
              <w:rPr>
                <w:rFonts w:ascii="Cambria" w:hAnsi="Cambria"/>
                <w:color w:val="000000"/>
                <w:sz w:val="20"/>
                <w:szCs w:val="20"/>
              </w:rPr>
              <w:t>Comisión</w:t>
            </w:r>
            <w:proofErr w:type="spellEnd"/>
          </w:p>
        </w:tc>
        <w:tc>
          <w:tcPr>
            <w:tcW w:w="1540" w:type="dxa"/>
            <w:noWrap/>
            <w:vAlign w:val="bottom"/>
            <w:hideMark/>
          </w:tcPr>
          <w:p w14:paraId="4F4565CB"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159 230,91</w:t>
            </w:r>
          </w:p>
        </w:tc>
        <w:tc>
          <w:tcPr>
            <w:tcW w:w="1540" w:type="dxa"/>
            <w:noWrap/>
            <w:vAlign w:val="bottom"/>
            <w:hideMark/>
          </w:tcPr>
          <w:p w14:paraId="345EF3F7"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87 442,92</w:t>
            </w:r>
          </w:p>
        </w:tc>
        <w:tc>
          <w:tcPr>
            <w:tcW w:w="1540" w:type="dxa"/>
            <w:noWrap/>
            <w:vAlign w:val="bottom"/>
            <w:hideMark/>
          </w:tcPr>
          <w:p w14:paraId="39C20EB1"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81 718,23</w:t>
            </w:r>
          </w:p>
        </w:tc>
        <w:tc>
          <w:tcPr>
            <w:tcW w:w="1540" w:type="dxa"/>
            <w:gridSpan w:val="3"/>
            <w:noWrap/>
            <w:vAlign w:val="bottom"/>
            <w:hideMark/>
          </w:tcPr>
          <w:p w14:paraId="64BA6C79"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257 964,03</w:t>
            </w:r>
          </w:p>
        </w:tc>
      </w:tr>
      <w:tr w:rsidR="002F2BD0" w:rsidRPr="00C14F75" w14:paraId="42B1BC24" w14:textId="77777777" w:rsidTr="00926F42">
        <w:tblPrEx>
          <w:jc w:val="left"/>
        </w:tblPrEx>
        <w:trPr>
          <w:trHeight w:val="64"/>
        </w:trPr>
        <w:tc>
          <w:tcPr>
            <w:tcW w:w="377" w:type="dxa"/>
            <w:noWrap/>
            <w:vAlign w:val="bottom"/>
            <w:hideMark/>
          </w:tcPr>
          <w:p w14:paraId="5CD4873E" w14:textId="77777777" w:rsidR="002F2BD0" w:rsidRPr="00C14F75" w:rsidRDefault="002F2BD0" w:rsidP="00926F42">
            <w:pPr>
              <w:spacing w:line="240" w:lineRule="auto"/>
              <w:jc w:val="center"/>
              <w:rPr>
                <w:rFonts w:ascii="Cambria" w:eastAsia="Times New Roman" w:hAnsi="Cambria" w:cs="Arial"/>
                <w:kern w:val="0"/>
                <w:sz w:val="20"/>
                <w:szCs w:val="20"/>
                <w:lang w:eastAsia="es-ES"/>
                <w14:ligatures w14:val="none"/>
              </w:rPr>
            </w:pPr>
          </w:p>
        </w:tc>
        <w:tc>
          <w:tcPr>
            <w:tcW w:w="8215" w:type="dxa"/>
            <w:vAlign w:val="bottom"/>
            <w:hideMark/>
          </w:tcPr>
          <w:p w14:paraId="60554025" w14:textId="77777777" w:rsidR="002F2BD0" w:rsidRPr="00C14F75" w:rsidRDefault="002F2BD0" w:rsidP="00926F42">
            <w:pPr>
              <w:spacing w:line="240" w:lineRule="auto"/>
              <w:ind w:left="425"/>
              <w:rPr>
                <w:rFonts w:ascii="Cambria" w:eastAsia="Times New Roman" w:hAnsi="Cambria" w:cs="Arial"/>
                <w:color w:val="000000"/>
                <w:kern w:val="0"/>
                <w:sz w:val="20"/>
                <w:szCs w:val="20"/>
                <w14:ligatures w14:val="none"/>
              </w:rPr>
            </w:pPr>
            <w:r w:rsidRPr="00C14F75">
              <w:rPr>
                <w:rFonts w:ascii="Cambria" w:hAnsi="Cambria"/>
                <w:color w:val="000000"/>
                <w:sz w:val="20"/>
                <w:szCs w:val="20"/>
              </w:rPr>
              <w:t xml:space="preserve">b) Commission </w:t>
            </w:r>
            <w:proofErr w:type="spellStart"/>
            <w:r w:rsidRPr="00C14F75">
              <w:rPr>
                <w:rFonts w:ascii="Cambria" w:hAnsi="Cambria"/>
                <w:color w:val="000000"/>
                <w:sz w:val="20"/>
                <w:szCs w:val="20"/>
              </w:rPr>
              <w:t>intersessional</w:t>
            </w:r>
            <w:proofErr w:type="spellEnd"/>
            <w:r w:rsidRPr="00C14F75">
              <w:rPr>
                <w:rFonts w:ascii="Cambria" w:hAnsi="Cambria"/>
                <w:color w:val="000000"/>
                <w:sz w:val="20"/>
                <w:szCs w:val="20"/>
              </w:rPr>
              <w:t xml:space="preserve"> meetings / Réunions intersessions de la Commission / </w:t>
            </w:r>
            <w:proofErr w:type="spellStart"/>
            <w:r w:rsidRPr="00C14F75">
              <w:rPr>
                <w:rFonts w:ascii="Cambria" w:hAnsi="Cambria"/>
                <w:color w:val="000000"/>
                <w:sz w:val="20"/>
                <w:szCs w:val="20"/>
              </w:rPr>
              <w:t>Reuniones</w:t>
            </w:r>
            <w:proofErr w:type="spellEnd"/>
            <w:r w:rsidRPr="00C14F75">
              <w:rPr>
                <w:rFonts w:ascii="Cambria" w:hAnsi="Cambria"/>
                <w:color w:val="000000"/>
                <w:sz w:val="20"/>
                <w:szCs w:val="20"/>
              </w:rPr>
              <w:t xml:space="preserve"> </w:t>
            </w:r>
            <w:proofErr w:type="spellStart"/>
            <w:r w:rsidRPr="00C14F75">
              <w:rPr>
                <w:rFonts w:ascii="Cambria" w:hAnsi="Cambria"/>
                <w:color w:val="000000"/>
                <w:sz w:val="20"/>
                <w:szCs w:val="20"/>
              </w:rPr>
              <w:t>intersesiones</w:t>
            </w:r>
            <w:proofErr w:type="spellEnd"/>
            <w:r w:rsidRPr="00C14F75">
              <w:rPr>
                <w:rFonts w:ascii="Cambria" w:hAnsi="Cambria"/>
                <w:color w:val="000000"/>
                <w:sz w:val="20"/>
                <w:szCs w:val="20"/>
              </w:rPr>
              <w:t xml:space="preserve"> de la </w:t>
            </w:r>
            <w:proofErr w:type="spellStart"/>
            <w:r w:rsidRPr="00C14F75">
              <w:rPr>
                <w:rFonts w:ascii="Cambria" w:hAnsi="Cambria"/>
                <w:color w:val="000000"/>
                <w:sz w:val="20"/>
                <w:szCs w:val="20"/>
              </w:rPr>
              <w:t>Comisión</w:t>
            </w:r>
            <w:proofErr w:type="spellEnd"/>
          </w:p>
        </w:tc>
        <w:tc>
          <w:tcPr>
            <w:tcW w:w="1540" w:type="dxa"/>
            <w:noWrap/>
            <w:vAlign w:val="bottom"/>
            <w:hideMark/>
          </w:tcPr>
          <w:p w14:paraId="418AB77D"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0,00</w:t>
            </w:r>
          </w:p>
        </w:tc>
        <w:tc>
          <w:tcPr>
            <w:tcW w:w="1540" w:type="dxa"/>
            <w:noWrap/>
            <w:vAlign w:val="bottom"/>
            <w:hideMark/>
          </w:tcPr>
          <w:p w14:paraId="01AE0D68"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0,00</w:t>
            </w:r>
          </w:p>
        </w:tc>
        <w:tc>
          <w:tcPr>
            <w:tcW w:w="1540" w:type="dxa"/>
            <w:noWrap/>
            <w:vAlign w:val="bottom"/>
            <w:hideMark/>
          </w:tcPr>
          <w:p w14:paraId="0D44FDD7"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0,00</w:t>
            </w:r>
          </w:p>
        </w:tc>
        <w:tc>
          <w:tcPr>
            <w:tcW w:w="1540" w:type="dxa"/>
            <w:gridSpan w:val="3"/>
            <w:noWrap/>
            <w:vAlign w:val="bottom"/>
            <w:hideMark/>
          </w:tcPr>
          <w:p w14:paraId="2ACAD748"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0,00</w:t>
            </w:r>
          </w:p>
        </w:tc>
      </w:tr>
      <w:tr w:rsidR="002F2BD0" w:rsidRPr="00C14F75" w14:paraId="5C21F261" w14:textId="77777777" w:rsidTr="00926F42">
        <w:tblPrEx>
          <w:jc w:val="left"/>
        </w:tblPrEx>
        <w:trPr>
          <w:trHeight w:val="64"/>
        </w:trPr>
        <w:tc>
          <w:tcPr>
            <w:tcW w:w="377" w:type="dxa"/>
            <w:noWrap/>
            <w:vAlign w:val="bottom"/>
            <w:hideMark/>
          </w:tcPr>
          <w:p w14:paraId="378B7740" w14:textId="77777777" w:rsidR="002F2BD0" w:rsidRPr="00C14F75" w:rsidRDefault="002F2BD0" w:rsidP="00926F42">
            <w:pPr>
              <w:spacing w:line="240" w:lineRule="auto"/>
              <w:jc w:val="center"/>
              <w:rPr>
                <w:rFonts w:ascii="Cambria" w:eastAsia="Times New Roman" w:hAnsi="Cambria" w:cs="Arial"/>
                <w:kern w:val="0"/>
                <w:sz w:val="20"/>
                <w:szCs w:val="20"/>
                <w:lang w:eastAsia="es-ES"/>
                <w14:ligatures w14:val="none"/>
              </w:rPr>
            </w:pPr>
          </w:p>
        </w:tc>
        <w:tc>
          <w:tcPr>
            <w:tcW w:w="8215" w:type="dxa"/>
            <w:vAlign w:val="center"/>
            <w:hideMark/>
          </w:tcPr>
          <w:p w14:paraId="7C6A9D06" w14:textId="77777777" w:rsidR="002F2BD0" w:rsidRPr="00C14F75" w:rsidRDefault="002F2BD0" w:rsidP="00926F42">
            <w:pPr>
              <w:spacing w:line="240" w:lineRule="auto"/>
              <w:ind w:left="425"/>
              <w:rPr>
                <w:rFonts w:ascii="Cambria" w:eastAsia="Times New Roman" w:hAnsi="Cambria" w:cs="Arial"/>
                <w:kern w:val="0"/>
                <w:sz w:val="20"/>
                <w:szCs w:val="20"/>
                <w14:ligatures w14:val="none"/>
              </w:rPr>
            </w:pPr>
            <w:r w:rsidRPr="00C14F75">
              <w:rPr>
                <w:rFonts w:ascii="Cambria" w:hAnsi="Cambria"/>
                <w:sz w:val="20"/>
                <w:szCs w:val="20"/>
              </w:rPr>
              <w:t xml:space="preserve">c) SCRS </w:t>
            </w:r>
            <w:proofErr w:type="spellStart"/>
            <w:r w:rsidRPr="00C14F75">
              <w:rPr>
                <w:rFonts w:ascii="Cambria" w:hAnsi="Cambria"/>
                <w:sz w:val="20"/>
                <w:szCs w:val="20"/>
              </w:rPr>
              <w:t>annual</w:t>
            </w:r>
            <w:proofErr w:type="spellEnd"/>
            <w:r w:rsidRPr="00C14F75">
              <w:rPr>
                <w:rFonts w:ascii="Cambria" w:hAnsi="Cambria"/>
                <w:sz w:val="20"/>
                <w:szCs w:val="20"/>
              </w:rPr>
              <w:t xml:space="preserve"> meeting / Réunion annuelle du SCRS / </w:t>
            </w:r>
            <w:proofErr w:type="spellStart"/>
            <w:r w:rsidRPr="00C14F75">
              <w:rPr>
                <w:rFonts w:ascii="Cambria" w:hAnsi="Cambria"/>
                <w:sz w:val="20"/>
                <w:szCs w:val="20"/>
              </w:rPr>
              <w:t>Reunión</w:t>
            </w:r>
            <w:proofErr w:type="spellEnd"/>
            <w:r w:rsidRPr="00C14F75">
              <w:rPr>
                <w:rFonts w:ascii="Cambria" w:hAnsi="Cambria"/>
                <w:sz w:val="20"/>
                <w:szCs w:val="20"/>
              </w:rPr>
              <w:t xml:space="preserve"> </w:t>
            </w:r>
            <w:proofErr w:type="spellStart"/>
            <w:r w:rsidRPr="00C14F75">
              <w:rPr>
                <w:rFonts w:ascii="Cambria" w:hAnsi="Cambria"/>
                <w:sz w:val="20"/>
                <w:szCs w:val="20"/>
              </w:rPr>
              <w:t>anual</w:t>
            </w:r>
            <w:proofErr w:type="spellEnd"/>
            <w:r w:rsidRPr="00C14F75">
              <w:rPr>
                <w:rFonts w:ascii="Cambria" w:hAnsi="Cambria"/>
                <w:sz w:val="20"/>
                <w:szCs w:val="20"/>
              </w:rPr>
              <w:t xml:space="preserve"> </w:t>
            </w:r>
            <w:proofErr w:type="spellStart"/>
            <w:r w:rsidRPr="00C14F75">
              <w:rPr>
                <w:rFonts w:ascii="Cambria" w:hAnsi="Cambria"/>
                <w:sz w:val="20"/>
                <w:szCs w:val="20"/>
              </w:rPr>
              <w:t>del</w:t>
            </w:r>
            <w:proofErr w:type="spellEnd"/>
            <w:r w:rsidRPr="00C14F75">
              <w:rPr>
                <w:rFonts w:ascii="Cambria" w:hAnsi="Cambria"/>
                <w:sz w:val="20"/>
                <w:szCs w:val="20"/>
              </w:rPr>
              <w:t xml:space="preserve"> SCRS</w:t>
            </w:r>
          </w:p>
        </w:tc>
        <w:tc>
          <w:tcPr>
            <w:tcW w:w="1540" w:type="dxa"/>
            <w:shd w:val="clear" w:color="auto" w:fill="FFFFFF" w:themeFill="background1"/>
            <w:noWrap/>
            <w:vAlign w:val="bottom"/>
            <w:hideMark/>
          </w:tcPr>
          <w:p w14:paraId="2116FA06"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86 993,35</w:t>
            </w:r>
          </w:p>
        </w:tc>
        <w:tc>
          <w:tcPr>
            <w:tcW w:w="1540" w:type="dxa"/>
            <w:shd w:val="clear" w:color="auto" w:fill="FFFFFF" w:themeFill="background1"/>
            <w:noWrap/>
            <w:vAlign w:val="bottom"/>
            <w:hideMark/>
          </w:tcPr>
          <w:p w14:paraId="098281FD"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78 433,11</w:t>
            </w:r>
          </w:p>
        </w:tc>
        <w:tc>
          <w:tcPr>
            <w:tcW w:w="1540" w:type="dxa"/>
            <w:shd w:val="clear" w:color="auto" w:fill="FFFFFF" w:themeFill="background1"/>
            <w:noWrap/>
            <w:vAlign w:val="bottom"/>
            <w:hideMark/>
          </w:tcPr>
          <w:p w14:paraId="6EC17729"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81 064,19</w:t>
            </w:r>
          </w:p>
        </w:tc>
        <w:tc>
          <w:tcPr>
            <w:tcW w:w="1540" w:type="dxa"/>
            <w:gridSpan w:val="3"/>
            <w:shd w:val="clear" w:color="auto" w:fill="FFFFFF" w:themeFill="background1"/>
            <w:noWrap/>
            <w:vAlign w:val="bottom"/>
            <w:hideMark/>
          </w:tcPr>
          <w:p w14:paraId="0F055F33"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88 908,18</w:t>
            </w:r>
          </w:p>
        </w:tc>
      </w:tr>
      <w:tr w:rsidR="002F2BD0" w:rsidRPr="00C14F75" w14:paraId="7FE7337E" w14:textId="77777777" w:rsidTr="00926F42">
        <w:tblPrEx>
          <w:jc w:val="left"/>
        </w:tblPrEx>
        <w:trPr>
          <w:trHeight w:val="64"/>
        </w:trPr>
        <w:tc>
          <w:tcPr>
            <w:tcW w:w="377" w:type="dxa"/>
            <w:noWrap/>
            <w:vAlign w:val="bottom"/>
            <w:hideMark/>
          </w:tcPr>
          <w:p w14:paraId="1D5C5EB0" w14:textId="77777777" w:rsidR="002F2BD0" w:rsidRPr="00C14F75" w:rsidRDefault="002F2BD0" w:rsidP="00926F42">
            <w:pPr>
              <w:spacing w:line="240" w:lineRule="auto"/>
              <w:jc w:val="center"/>
              <w:rPr>
                <w:rFonts w:ascii="Cambria" w:eastAsia="Times New Roman" w:hAnsi="Cambria" w:cs="Arial"/>
                <w:kern w:val="0"/>
                <w:sz w:val="20"/>
                <w:szCs w:val="20"/>
                <w:lang w:eastAsia="es-ES"/>
                <w14:ligatures w14:val="none"/>
              </w:rPr>
            </w:pPr>
          </w:p>
        </w:tc>
        <w:tc>
          <w:tcPr>
            <w:tcW w:w="8215" w:type="dxa"/>
            <w:vAlign w:val="center"/>
            <w:hideMark/>
          </w:tcPr>
          <w:p w14:paraId="7BA94B8B" w14:textId="77777777" w:rsidR="002F2BD0" w:rsidRPr="00C14F75" w:rsidRDefault="002F2BD0" w:rsidP="00926F42">
            <w:pPr>
              <w:spacing w:line="240" w:lineRule="auto"/>
              <w:ind w:left="425"/>
              <w:rPr>
                <w:rFonts w:ascii="Cambria" w:eastAsia="Times New Roman" w:hAnsi="Cambria" w:cs="Arial"/>
                <w:kern w:val="0"/>
                <w:sz w:val="20"/>
                <w:szCs w:val="20"/>
                <w14:ligatures w14:val="none"/>
              </w:rPr>
            </w:pPr>
            <w:r w:rsidRPr="00C14F75">
              <w:rPr>
                <w:rFonts w:ascii="Cambria" w:hAnsi="Cambria"/>
                <w:sz w:val="20"/>
                <w:szCs w:val="20"/>
              </w:rPr>
              <w:t xml:space="preserve">d) SCRS </w:t>
            </w:r>
            <w:proofErr w:type="spellStart"/>
            <w:r w:rsidRPr="00C14F75">
              <w:rPr>
                <w:rFonts w:ascii="Cambria" w:hAnsi="Cambria"/>
                <w:sz w:val="20"/>
                <w:szCs w:val="20"/>
              </w:rPr>
              <w:t>intersessional</w:t>
            </w:r>
            <w:proofErr w:type="spellEnd"/>
            <w:r w:rsidRPr="00C14F75">
              <w:rPr>
                <w:rFonts w:ascii="Cambria" w:hAnsi="Cambria"/>
                <w:sz w:val="20"/>
                <w:szCs w:val="20"/>
              </w:rPr>
              <w:t xml:space="preserve"> meetings / Réunions intersessions du SCRS / </w:t>
            </w:r>
            <w:proofErr w:type="spellStart"/>
            <w:r w:rsidRPr="00C14F75">
              <w:rPr>
                <w:rFonts w:ascii="Cambria" w:hAnsi="Cambria"/>
                <w:sz w:val="20"/>
                <w:szCs w:val="20"/>
              </w:rPr>
              <w:t>Reuniones</w:t>
            </w:r>
            <w:proofErr w:type="spellEnd"/>
            <w:r w:rsidRPr="00C14F75">
              <w:rPr>
                <w:rFonts w:ascii="Cambria" w:hAnsi="Cambria"/>
                <w:sz w:val="20"/>
                <w:szCs w:val="20"/>
              </w:rPr>
              <w:t xml:space="preserve"> </w:t>
            </w:r>
            <w:proofErr w:type="spellStart"/>
            <w:r w:rsidRPr="00C14F75">
              <w:rPr>
                <w:rFonts w:ascii="Cambria" w:hAnsi="Cambria"/>
                <w:sz w:val="20"/>
                <w:szCs w:val="20"/>
              </w:rPr>
              <w:t>intersesiones</w:t>
            </w:r>
            <w:proofErr w:type="spellEnd"/>
            <w:r w:rsidRPr="00C14F75">
              <w:rPr>
                <w:rFonts w:ascii="Cambria" w:hAnsi="Cambria"/>
                <w:sz w:val="20"/>
                <w:szCs w:val="20"/>
              </w:rPr>
              <w:t xml:space="preserve"> </w:t>
            </w:r>
            <w:proofErr w:type="spellStart"/>
            <w:r w:rsidRPr="00C14F75">
              <w:rPr>
                <w:rFonts w:ascii="Cambria" w:hAnsi="Cambria"/>
                <w:sz w:val="20"/>
                <w:szCs w:val="20"/>
              </w:rPr>
              <w:t>del</w:t>
            </w:r>
            <w:proofErr w:type="spellEnd"/>
            <w:r w:rsidRPr="00C14F75">
              <w:rPr>
                <w:rFonts w:ascii="Cambria" w:hAnsi="Cambria"/>
                <w:sz w:val="20"/>
                <w:szCs w:val="20"/>
              </w:rPr>
              <w:t xml:space="preserve"> SCRS</w:t>
            </w:r>
          </w:p>
        </w:tc>
        <w:tc>
          <w:tcPr>
            <w:tcW w:w="1540" w:type="dxa"/>
            <w:shd w:val="clear" w:color="auto" w:fill="FFFFFF" w:themeFill="background1"/>
            <w:noWrap/>
            <w:vAlign w:val="bottom"/>
            <w:hideMark/>
          </w:tcPr>
          <w:p w14:paraId="28C409E2"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4 833,08</w:t>
            </w:r>
          </w:p>
        </w:tc>
        <w:tc>
          <w:tcPr>
            <w:tcW w:w="1540" w:type="dxa"/>
            <w:shd w:val="clear" w:color="auto" w:fill="FFFFFF" w:themeFill="background1"/>
            <w:noWrap/>
            <w:vAlign w:val="bottom"/>
            <w:hideMark/>
          </w:tcPr>
          <w:p w14:paraId="03BBFCA5"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155 811,12</w:t>
            </w:r>
          </w:p>
        </w:tc>
        <w:tc>
          <w:tcPr>
            <w:tcW w:w="1540" w:type="dxa"/>
            <w:shd w:val="clear" w:color="auto" w:fill="FFFFFF" w:themeFill="background1"/>
            <w:noWrap/>
            <w:vAlign w:val="bottom"/>
            <w:hideMark/>
          </w:tcPr>
          <w:p w14:paraId="5DD7FBBD"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241 858,44</w:t>
            </w:r>
          </w:p>
        </w:tc>
        <w:tc>
          <w:tcPr>
            <w:tcW w:w="1540" w:type="dxa"/>
            <w:gridSpan w:val="3"/>
            <w:shd w:val="clear" w:color="auto" w:fill="FFFFFF" w:themeFill="background1"/>
            <w:noWrap/>
            <w:vAlign w:val="bottom"/>
            <w:hideMark/>
          </w:tcPr>
          <w:p w14:paraId="41E16B89"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286 464,15</w:t>
            </w:r>
          </w:p>
        </w:tc>
      </w:tr>
      <w:tr w:rsidR="002F2BD0" w:rsidRPr="00C14F75" w14:paraId="7787AB90" w14:textId="77777777" w:rsidTr="00926F42">
        <w:tblPrEx>
          <w:jc w:val="left"/>
        </w:tblPrEx>
        <w:trPr>
          <w:trHeight w:val="64"/>
        </w:trPr>
        <w:tc>
          <w:tcPr>
            <w:tcW w:w="377" w:type="dxa"/>
            <w:noWrap/>
            <w:vAlign w:val="bottom"/>
            <w:hideMark/>
          </w:tcPr>
          <w:p w14:paraId="63AF68F9" w14:textId="77777777" w:rsidR="002F2BD0" w:rsidRPr="00C14F75" w:rsidRDefault="002F2BD0" w:rsidP="00926F42">
            <w:pPr>
              <w:spacing w:line="240" w:lineRule="auto"/>
              <w:jc w:val="center"/>
              <w:rPr>
                <w:rFonts w:ascii="Cambria" w:eastAsia="Times New Roman" w:hAnsi="Cambria" w:cs="Arial"/>
                <w:kern w:val="0"/>
                <w:sz w:val="20"/>
                <w:szCs w:val="20"/>
                <w:lang w:eastAsia="es-ES"/>
                <w14:ligatures w14:val="none"/>
              </w:rPr>
            </w:pPr>
          </w:p>
        </w:tc>
        <w:tc>
          <w:tcPr>
            <w:tcW w:w="8215" w:type="dxa"/>
            <w:vAlign w:val="center"/>
            <w:hideMark/>
          </w:tcPr>
          <w:p w14:paraId="5B5B1091" w14:textId="77777777" w:rsidR="002F2BD0" w:rsidRPr="00C14F75" w:rsidRDefault="002F2BD0" w:rsidP="00926F42">
            <w:pPr>
              <w:spacing w:line="240" w:lineRule="auto"/>
              <w:ind w:firstLineChars="400" w:firstLine="800"/>
              <w:rPr>
                <w:rFonts w:ascii="Cambria" w:eastAsia="Times New Roman" w:hAnsi="Cambria" w:cs="Arial"/>
                <w:i/>
                <w:iCs/>
                <w:kern w:val="0"/>
                <w:sz w:val="20"/>
                <w:szCs w:val="20"/>
                <w14:ligatures w14:val="none"/>
              </w:rPr>
            </w:pPr>
            <w:r w:rsidRPr="00C14F75">
              <w:rPr>
                <w:rFonts w:ascii="Cambria" w:hAnsi="Cambria"/>
                <w:i/>
                <w:sz w:val="20"/>
                <w:szCs w:val="20"/>
              </w:rPr>
              <w:t xml:space="preserve">Sub-total </w:t>
            </w:r>
            <w:proofErr w:type="spellStart"/>
            <w:r w:rsidRPr="00C14F75">
              <w:rPr>
                <w:rFonts w:ascii="Cambria" w:hAnsi="Cambria"/>
                <w:i/>
                <w:sz w:val="20"/>
                <w:szCs w:val="20"/>
              </w:rPr>
              <w:t>Chapter</w:t>
            </w:r>
            <w:proofErr w:type="spellEnd"/>
            <w:r w:rsidRPr="00C14F75">
              <w:rPr>
                <w:rFonts w:ascii="Cambria" w:hAnsi="Cambria"/>
                <w:i/>
                <w:sz w:val="20"/>
                <w:szCs w:val="20"/>
              </w:rPr>
              <w:t xml:space="preserve"> 3 / Sous-total Chapitre 3 / Subtotal </w:t>
            </w:r>
            <w:proofErr w:type="spellStart"/>
            <w:r w:rsidRPr="00C14F75">
              <w:rPr>
                <w:rFonts w:ascii="Cambria" w:hAnsi="Cambria"/>
                <w:i/>
                <w:sz w:val="20"/>
                <w:szCs w:val="20"/>
              </w:rPr>
              <w:t>Capítulo</w:t>
            </w:r>
            <w:proofErr w:type="spellEnd"/>
            <w:r w:rsidRPr="00C14F75">
              <w:rPr>
                <w:rFonts w:ascii="Cambria" w:hAnsi="Cambria"/>
                <w:i/>
                <w:sz w:val="20"/>
                <w:szCs w:val="20"/>
              </w:rPr>
              <w:t xml:space="preserve"> 3</w:t>
            </w:r>
          </w:p>
        </w:tc>
        <w:tc>
          <w:tcPr>
            <w:tcW w:w="1540" w:type="dxa"/>
            <w:noWrap/>
            <w:vAlign w:val="bottom"/>
            <w:hideMark/>
          </w:tcPr>
          <w:p w14:paraId="4F976B08" w14:textId="77777777" w:rsidR="002F2BD0" w:rsidRPr="00C14F75" w:rsidRDefault="002F2BD0" w:rsidP="00926F42">
            <w:pPr>
              <w:spacing w:line="240" w:lineRule="auto"/>
              <w:jc w:val="center"/>
              <w:rPr>
                <w:rFonts w:ascii="Cambria" w:eastAsia="Times New Roman" w:hAnsi="Cambria" w:cs="Arial"/>
                <w:i/>
                <w:iCs/>
                <w:kern w:val="0"/>
                <w:sz w:val="20"/>
                <w:szCs w:val="20"/>
                <w14:ligatures w14:val="none"/>
              </w:rPr>
            </w:pPr>
            <w:r w:rsidRPr="00C14F75">
              <w:rPr>
                <w:rFonts w:ascii="Cambria" w:hAnsi="Cambria"/>
                <w:i/>
                <w:sz w:val="20"/>
                <w:szCs w:val="20"/>
              </w:rPr>
              <w:t>251 057,34</w:t>
            </w:r>
          </w:p>
        </w:tc>
        <w:tc>
          <w:tcPr>
            <w:tcW w:w="1540" w:type="dxa"/>
            <w:noWrap/>
            <w:vAlign w:val="bottom"/>
            <w:hideMark/>
          </w:tcPr>
          <w:p w14:paraId="7EF2025F" w14:textId="77777777" w:rsidR="002F2BD0" w:rsidRPr="00C14F75" w:rsidRDefault="002F2BD0" w:rsidP="00926F42">
            <w:pPr>
              <w:spacing w:line="240" w:lineRule="auto"/>
              <w:jc w:val="center"/>
              <w:rPr>
                <w:rFonts w:ascii="Cambria" w:eastAsia="Times New Roman" w:hAnsi="Cambria" w:cs="Arial"/>
                <w:i/>
                <w:iCs/>
                <w:kern w:val="0"/>
                <w:sz w:val="20"/>
                <w:szCs w:val="20"/>
                <w14:ligatures w14:val="none"/>
              </w:rPr>
            </w:pPr>
            <w:r w:rsidRPr="00C14F75">
              <w:rPr>
                <w:rFonts w:ascii="Cambria" w:hAnsi="Cambria"/>
                <w:i/>
                <w:sz w:val="20"/>
                <w:szCs w:val="20"/>
              </w:rPr>
              <w:t>321 687,15</w:t>
            </w:r>
          </w:p>
        </w:tc>
        <w:tc>
          <w:tcPr>
            <w:tcW w:w="1540" w:type="dxa"/>
            <w:noWrap/>
            <w:vAlign w:val="bottom"/>
            <w:hideMark/>
          </w:tcPr>
          <w:p w14:paraId="2551E901" w14:textId="77777777" w:rsidR="002F2BD0" w:rsidRPr="00C14F75" w:rsidRDefault="002F2BD0" w:rsidP="00926F42">
            <w:pPr>
              <w:spacing w:line="240" w:lineRule="auto"/>
              <w:jc w:val="center"/>
              <w:rPr>
                <w:rFonts w:ascii="Cambria" w:eastAsia="Times New Roman" w:hAnsi="Cambria" w:cs="Arial"/>
                <w:i/>
                <w:iCs/>
                <w:kern w:val="0"/>
                <w:sz w:val="20"/>
                <w:szCs w:val="20"/>
                <w14:ligatures w14:val="none"/>
              </w:rPr>
            </w:pPr>
            <w:r w:rsidRPr="00C14F75">
              <w:rPr>
                <w:rFonts w:ascii="Cambria" w:hAnsi="Cambria"/>
                <w:i/>
                <w:sz w:val="20"/>
                <w:szCs w:val="20"/>
              </w:rPr>
              <w:t>404 640,86</w:t>
            </w:r>
          </w:p>
        </w:tc>
        <w:tc>
          <w:tcPr>
            <w:tcW w:w="1540" w:type="dxa"/>
            <w:gridSpan w:val="3"/>
            <w:noWrap/>
            <w:vAlign w:val="bottom"/>
            <w:hideMark/>
          </w:tcPr>
          <w:p w14:paraId="526493D1" w14:textId="77777777" w:rsidR="002F2BD0" w:rsidRPr="00C14F75" w:rsidRDefault="002F2BD0" w:rsidP="00926F42">
            <w:pPr>
              <w:spacing w:line="240" w:lineRule="auto"/>
              <w:jc w:val="center"/>
              <w:rPr>
                <w:rFonts w:ascii="Cambria" w:eastAsia="Times New Roman" w:hAnsi="Cambria" w:cs="Arial"/>
                <w:i/>
                <w:iCs/>
                <w:kern w:val="0"/>
                <w:sz w:val="20"/>
                <w:szCs w:val="20"/>
                <w14:ligatures w14:val="none"/>
              </w:rPr>
            </w:pPr>
            <w:r w:rsidRPr="00C14F75">
              <w:rPr>
                <w:rFonts w:ascii="Cambria" w:hAnsi="Cambria"/>
                <w:i/>
                <w:sz w:val="20"/>
                <w:szCs w:val="20"/>
              </w:rPr>
              <w:t>633 336,36</w:t>
            </w:r>
          </w:p>
        </w:tc>
      </w:tr>
      <w:tr w:rsidR="002F2BD0" w:rsidRPr="00C14F75" w14:paraId="1D77043D" w14:textId="77777777" w:rsidTr="00926F42">
        <w:tblPrEx>
          <w:jc w:val="left"/>
        </w:tblPrEx>
        <w:trPr>
          <w:trHeight w:val="240"/>
        </w:trPr>
        <w:tc>
          <w:tcPr>
            <w:tcW w:w="377" w:type="dxa"/>
            <w:noWrap/>
            <w:vAlign w:val="bottom"/>
            <w:hideMark/>
          </w:tcPr>
          <w:p w14:paraId="2ACDB012" w14:textId="77777777" w:rsidR="002F2BD0" w:rsidRPr="00C14F75" w:rsidRDefault="002F2BD0" w:rsidP="00926F42">
            <w:pPr>
              <w:spacing w:line="240" w:lineRule="auto"/>
              <w:jc w:val="right"/>
              <w:rPr>
                <w:rFonts w:ascii="Cambria" w:eastAsia="Times New Roman" w:hAnsi="Cambria" w:cs="Arial"/>
                <w:kern w:val="0"/>
                <w:sz w:val="20"/>
                <w:szCs w:val="20"/>
                <w14:ligatures w14:val="none"/>
              </w:rPr>
            </w:pPr>
            <w:r w:rsidRPr="00C14F75">
              <w:rPr>
                <w:rFonts w:ascii="Cambria" w:hAnsi="Cambria"/>
                <w:sz w:val="20"/>
                <w:szCs w:val="20"/>
              </w:rPr>
              <w:t>4.</w:t>
            </w:r>
          </w:p>
        </w:tc>
        <w:tc>
          <w:tcPr>
            <w:tcW w:w="8215" w:type="dxa"/>
            <w:noWrap/>
            <w:vAlign w:val="center"/>
            <w:hideMark/>
          </w:tcPr>
          <w:p w14:paraId="2FE866A6" w14:textId="77777777" w:rsidR="002F2BD0" w:rsidRPr="00C14F75" w:rsidRDefault="002F2BD0" w:rsidP="00926F42">
            <w:pPr>
              <w:spacing w:line="240" w:lineRule="auto"/>
              <w:rPr>
                <w:rFonts w:ascii="Cambria" w:eastAsia="Times New Roman" w:hAnsi="Cambria" w:cs="Arial"/>
                <w:kern w:val="0"/>
                <w:sz w:val="20"/>
                <w:szCs w:val="20"/>
                <w14:ligatures w14:val="none"/>
              </w:rPr>
            </w:pPr>
            <w:r w:rsidRPr="00C14F75">
              <w:rPr>
                <w:rFonts w:ascii="Cambria" w:hAnsi="Cambria"/>
                <w:sz w:val="20"/>
                <w:szCs w:val="20"/>
              </w:rPr>
              <w:t xml:space="preserve">Publications / Publications / </w:t>
            </w:r>
            <w:proofErr w:type="spellStart"/>
            <w:r w:rsidRPr="00C14F75">
              <w:rPr>
                <w:rFonts w:ascii="Cambria" w:hAnsi="Cambria"/>
                <w:sz w:val="20"/>
                <w:szCs w:val="20"/>
              </w:rPr>
              <w:t>Publicaciones</w:t>
            </w:r>
            <w:proofErr w:type="spellEnd"/>
          </w:p>
        </w:tc>
        <w:tc>
          <w:tcPr>
            <w:tcW w:w="1540" w:type="dxa"/>
            <w:noWrap/>
            <w:vAlign w:val="bottom"/>
            <w:hideMark/>
          </w:tcPr>
          <w:p w14:paraId="01B6CC6B"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15 510,85</w:t>
            </w:r>
          </w:p>
        </w:tc>
        <w:tc>
          <w:tcPr>
            <w:tcW w:w="1540" w:type="dxa"/>
            <w:noWrap/>
            <w:vAlign w:val="bottom"/>
            <w:hideMark/>
          </w:tcPr>
          <w:p w14:paraId="5CCCDDBE"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9 336,03</w:t>
            </w:r>
          </w:p>
        </w:tc>
        <w:tc>
          <w:tcPr>
            <w:tcW w:w="1540" w:type="dxa"/>
            <w:noWrap/>
            <w:vAlign w:val="bottom"/>
            <w:hideMark/>
          </w:tcPr>
          <w:p w14:paraId="3A6396B2"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13 411,72</w:t>
            </w:r>
          </w:p>
        </w:tc>
        <w:tc>
          <w:tcPr>
            <w:tcW w:w="1540" w:type="dxa"/>
            <w:gridSpan w:val="3"/>
            <w:noWrap/>
            <w:vAlign w:val="bottom"/>
            <w:hideMark/>
          </w:tcPr>
          <w:p w14:paraId="1998FEE3"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12 203,44</w:t>
            </w:r>
          </w:p>
        </w:tc>
      </w:tr>
      <w:tr w:rsidR="002F2BD0" w:rsidRPr="00C14F75" w14:paraId="3655F616" w14:textId="77777777" w:rsidTr="00926F42">
        <w:tblPrEx>
          <w:jc w:val="left"/>
        </w:tblPrEx>
        <w:trPr>
          <w:trHeight w:val="64"/>
        </w:trPr>
        <w:tc>
          <w:tcPr>
            <w:tcW w:w="377" w:type="dxa"/>
            <w:noWrap/>
            <w:vAlign w:val="bottom"/>
            <w:hideMark/>
          </w:tcPr>
          <w:p w14:paraId="79EA4D5B" w14:textId="77777777" w:rsidR="002F2BD0" w:rsidRPr="00C14F75" w:rsidRDefault="002F2BD0" w:rsidP="00926F42">
            <w:pPr>
              <w:spacing w:line="240" w:lineRule="auto"/>
              <w:jc w:val="right"/>
              <w:rPr>
                <w:rFonts w:ascii="Cambria" w:eastAsia="Times New Roman" w:hAnsi="Cambria" w:cs="Arial"/>
                <w:kern w:val="0"/>
                <w:sz w:val="20"/>
                <w:szCs w:val="20"/>
                <w14:ligatures w14:val="none"/>
              </w:rPr>
            </w:pPr>
            <w:r w:rsidRPr="00C14F75">
              <w:rPr>
                <w:rFonts w:ascii="Cambria" w:hAnsi="Cambria"/>
                <w:sz w:val="20"/>
                <w:szCs w:val="20"/>
              </w:rPr>
              <w:t>5.</w:t>
            </w:r>
          </w:p>
        </w:tc>
        <w:tc>
          <w:tcPr>
            <w:tcW w:w="8215" w:type="dxa"/>
            <w:noWrap/>
            <w:vAlign w:val="center"/>
            <w:hideMark/>
          </w:tcPr>
          <w:p w14:paraId="2CA69AEA" w14:textId="77777777" w:rsidR="002F2BD0" w:rsidRPr="00C14F75" w:rsidRDefault="002F2BD0" w:rsidP="00926F42">
            <w:pPr>
              <w:spacing w:line="240" w:lineRule="auto"/>
              <w:rPr>
                <w:rFonts w:ascii="Cambria" w:eastAsia="Times New Roman" w:hAnsi="Cambria" w:cs="Arial"/>
                <w:kern w:val="0"/>
                <w:sz w:val="20"/>
                <w:szCs w:val="20"/>
                <w14:ligatures w14:val="none"/>
              </w:rPr>
            </w:pPr>
            <w:r w:rsidRPr="00C14F75">
              <w:rPr>
                <w:rFonts w:ascii="Cambria" w:hAnsi="Cambria"/>
                <w:sz w:val="20"/>
                <w:szCs w:val="20"/>
              </w:rPr>
              <w:t xml:space="preserve">Office Equipment / Équipement de bureau / </w:t>
            </w:r>
            <w:proofErr w:type="spellStart"/>
            <w:r w:rsidRPr="00C14F75">
              <w:rPr>
                <w:rFonts w:ascii="Cambria" w:hAnsi="Cambria"/>
                <w:sz w:val="20"/>
                <w:szCs w:val="20"/>
              </w:rPr>
              <w:t>Equipo</w:t>
            </w:r>
            <w:proofErr w:type="spellEnd"/>
            <w:r w:rsidRPr="00C14F75">
              <w:rPr>
                <w:rFonts w:ascii="Cambria" w:hAnsi="Cambria"/>
                <w:sz w:val="20"/>
                <w:szCs w:val="20"/>
              </w:rPr>
              <w:t xml:space="preserve"> de </w:t>
            </w:r>
            <w:proofErr w:type="spellStart"/>
            <w:r w:rsidRPr="00C14F75">
              <w:rPr>
                <w:rFonts w:ascii="Cambria" w:hAnsi="Cambria"/>
                <w:sz w:val="20"/>
                <w:szCs w:val="20"/>
              </w:rPr>
              <w:t>oficina</w:t>
            </w:r>
            <w:proofErr w:type="spellEnd"/>
            <w:r w:rsidRPr="00C14F75">
              <w:rPr>
                <w:rFonts w:ascii="Cambria" w:hAnsi="Cambria"/>
                <w:sz w:val="20"/>
                <w:szCs w:val="20"/>
              </w:rPr>
              <w:t xml:space="preserve"> </w:t>
            </w:r>
          </w:p>
        </w:tc>
        <w:tc>
          <w:tcPr>
            <w:tcW w:w="1540" w:type="dxa"/>
            <w:noWrap/>
            <w:vAlign w:val="bottom"/>
            <w:hideMark/>
          </w:tcPr>
          <w:p w14:paraId="0E91CA6B"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1 643,40</w:t>
            </w:r>
          </w:p>
        </w:tc>
        <w:tc>
          <w:tcPr>
            <w:tcW w:w="1540" w:type="dxa"/>
            <w:noWrap/>
            <w:vAlign w:val="bottom"/>
            <w:hideMark/>
          </w:tcPr>
          <w:p w14:paraId="0A0F2252"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691,41</w:t>
            </w:r>
          </w:p>
        </w:tc>
        <w:tc>
          <w:tcPr>
            <w:tcW w:w="1540" w:type="dxa"/>
            <w:noWrap/>
            <w:vAlign w:val="bottom"/>
            <w:hideMark/>
          </w:tcPr>
          <w:p w14:paraId="01A46727"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10 661,45</w:t>
            </w:r>
          </w:p>
        </w:tc>
        <w:tc>
          <w:tcPr>
            <w:tcW w:w="1540" w:type="dxa"/>
            <w:gridSpan w:val="3"/>
            <w:noWrap/>
            <w:vAlign w:val="bottom"/>
            <w:hideMark/>
          </w:tcPr>
          <w:p w14:paraId="1B1601F6"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1 928,99</w:t>
            </w:r>
          </w:p>
        </w:tc>
      </w:tr>
      <w:tr w:rsidR="002F2BD0" w:rsidRPr="00C14F75" w14:paraId="26EC0406" w14:textId="77777777" w:rsidTr="00926F42">
        <w:tblPrEx>
          <w:jc w:val="left"/>
        </w:tblPrEx>
        <w:trPr>
          <w:trHeight w:val="240"/>
        </w:trPr>
        <w:tc>
          <w:tcPr>
            <w:tcW w:w="377" w:type="dxa"/>
            <w:noWrap/>
            <w:vAlign w:val="bottom"/>
            <w:hideMark/>
          </w:tcPr>
          <w:p w14:paraId="1ACE866B" w14:textId="77777777" w:rsidR="002F2BD0" w:rsidRPr="00C14F75" w:rsidRDefault="002F2BD0" w:rsidP="00926F42">
            <w:pPr>
              <w:spacing w:line="240" w:lineRule="auto"/>
              <w:jc w:val="right"/>
              <w:rPr>
                <w:rFonts w:ascii="Cambria" w:eastAsia="Times New Roman" w:hAnsi="Cambria" w:cs="Arial"/>
                <w:kern w:val="0"/>
                <w:sz w:val="20"/>
                <w:szCs w:val="20"/>
                <w14:ligatures w14:val="none"/>
              </w:rPr>
            </w:pPr>
            <w:r w:rsidRPr="00C14F75">
              <w:rPr>
                <w:rFonts w:ascii="Cambria" w:hAnsi="Cambria"/>
                <w:sz w:val="20"/>
                <w:szCs w:val="20"/>
              </w:rPr>
              <w:t>6.</w:t>
            </w:r>
          </w:p>
        </w:tc>
        <w:tc>
          <w:tcPr>
            <w:tcW w:w="8215" w:type="dxa"/>
            <w:noWrap/>
            <w:vAlign w:val="center"/>
            <w:hideMark/>
          </w:tcPr>
          <w:p w14:paraId="00077F8E" w14:textId="77777777" w:rsidR="002F2BD0" w:rsidRPr="00C14F75" w:rsidRDefault="002F2BD0" w:rsidP="00926F42">
            <w:pPr>
              <w:spacing w:line="240" w:lineRule="auto"/>
              <w:rPr>
                <w:rFonts w:ascii="Cambria" w:eastAsia="Times New Roman" w:hAnsi="Cambria" w:cs="Arial"/>
                <w:kern w:val="0"/>
                <w:sz w:val="20"/>
                <w:szCs w:val="20"/>
                <w14:ligatures w14:val="none"/>
              </w:rPr>
            </w:pPr>
            <w:r w:rsidRPr="00C14F75">
              <w:rPr>
                <w:rFonts w:ascii="Cambria" w:hAnsi="Cambria"/>
                <w:sz w:val="20"/>
                <w:szCs w:val="20"/>
              </w:rPr>
              <w:t xml:space="preserve">Operating </w:t>
            </w:r>
            <w:proofErr w:type="spellStart"/>
            <w:r w:rsidRPr="00C14F75">
              <w:rPr>
                <w:rFonts w:ascii="Cambria" w:hAnsi="Cambria"/>
                <w:sz w:val="20"/>
                <w:szCs w:val="20"/>
              </w:rPr>
              <w:t>costs</w:t>
            </w:r>
            <w:proofErr w:type="spellEnd"/>
            <w:r w:rsidRPr="00C14F75">
              <w:rPr>
                <w:rFonts w:ascii="Cambria" w:hAnsi="Cambria"/>
                <w:sz w:val="20"/>
                <w:szCs w:val="20"/>
              </w:rPr>
              <w:t xml:space="preserve"> / Frais de fonctionnement / Costes </w:t>
            </w:r>
            <w:proofErr w:type="spellStart"/>
            <w:r w:rsidRPr="00C14F75">
              <w:rPr>
                <w:rFonts w:ascii="Cambria" w:hAnsi="Cambria"/>
                <w:sz w:val="20"/>
                <w:szCs w:val="20"/>
              </w:rPr>
              <w:t>operativos</w:t>
            </w:r>
            <w:proofErr w:type="spellEnd"/>
          </w:p>
        </w:tc>
        <w:tc>
          <w:tcPr>
            <w:tcW w:w="1540" w:type="dxa"/>
            <w:noWrap/>
            <w:vAlign w:val="bottom"/>
            <w:hideMark/>
          </w:tcPr>
          <w:p w14:paraId="3AB52568" w14:textId="77777777" w:rsidR="002F2BD0" w:rsidRPr="00C14F75" w:rsidRDefault="002F2BD0" w:rsidP="00926F42">
            <w:pPr>
              <w:spacing w:line="240" w:lineRule="auto"/>
              <w:rPr>
                <w:rFonts w:ascii="Cambria" w:eastAsia="Times New Roman" w:hAnsi="Cambria" w:cs="Arial"/>
                <w:kern w:val="0"/>
                <w:sz w:val="20"/>
                <w:szCs w:val="20"/>
                <w:lang w:val="en-US" w:eastAsia="es-ES"/>
                <w14:ligatures w14:val="none"/>
              </w:rPr>
            </w:pPr>
          </w:p>
        </w:tc>
        <w:tc>
          <w:tcPr>
            <w:tcW w:w="1540" w:type="dxa"/>
            <w:noWrap/>
            <w:vAlign w:val="bottom"/>
            <w:hideMark/>
          </w:tcPr>
          <w:p w14:paraId="5268D0D0" w14:textId="77777777" w:rsidR="002F2BD0" w:rsidRPr="00C14F75" w:rsidRDefault="002F2BD0" w:rsidP="00926F42">
            <w:pPr>
              <w:spacing w:line="240" w:lineRule="auto"/>
              <w:jc w:val="center"/>
              <w:rPr>
                <w:rFonts w:ascii="Cambria" w:eastAsia="Times New Roman" w:hAnsi="Cambria"/>
                <w:kern w:val="0"/>
                <w:sz w:val="20"/>
                <w:szCs w:val="20"/>
                <w:lang w:val="en-US" w:eastAsia="es-ES"/>
                <w14:ligatures w14:val="none"/>
              </w:rPr>
            </w:pPr>
          </w:p>
        </w:tc>
        <w:tc>
          <w:tcPr>
            <w:tcW w:w="1540" w:type="dxa"/>
            <w:noWrap/>
            <w:vAlign w:val="bottom"/>
            <w:hideMark/>
          </w:tcPr>
          <w:p w14:paraId="1A1F8E5C" w14:textId="77777777" w:rsidR="002F2BD0" w:rsidRPr="00C14F75" w:rsidRDefault="002F2BD0" w:rsidP="00926F42">
            <w:pPr>
              <w:spacing w:line="240" w:lineRule="auto"/>
              <w:jc w:val="center"/>
              <w:rPr>
                <w:rFonts w:ascii="Cambria" w:eastAsia="Times New Roman" w:hAnsi="Cambria"/>
                <w:kern w:val="0"/>
                <w:sz w:val="20"/>
                <w:szCs w:val="20"/>
                <w:lang w:val="en-US" w:eastAsia="es-ES"/>
                <w14:ligatures w14:val="none"/>
              </w:rPr>
            </w:pPr>
          </w:p>
        </w:tc>
        <w:tc>
          <w:tcPr>
            <w:tcW w:w="1540" w:type="dxa"/>
            <w:gridSpan w:val="3"/>
            <w:noWrap/>
            <w:vAlign w:val="bottom"/>
            <w:hideMark/>
          </w:tcPr>
          <w:p w14:paraId="47A52E3F" w14:textId="77777777" w:rsidR="002F2BD0" w:rsidRPr="00C14F75" w:rsidRDefault="002F2BD0" w:rsidP="00926F42">
            <w:pPr>
              <w:spacing w:line="240" w:lineRule="auto"/>
              <w:jc w:val="center"/>
              <w:rPr>
                <w:rFonts w:ascii="Cambria" w:eastAsia="Times New Roman" w:hAnsi="Cambria"/>
                <w:kern w:val="0"/>
                <w:sz w:val="20"/>
                <w:szCs w:val="20"/>
                <w:lang w:val="en-US" w:eastAsia="es-ES"/>
                <w14:ligatures w14:val="none"/>
              </w:rPr>
            </w:pPr>
          </w:p>
        </w:tc>
      </w:tr>
      <w:tr w:rsidR="002F2BD0" w:rsidRPr="00C14F75" w14:paraId="6D375B47" w14:textId="77777777" w:rsidTr="00926F42">
        <w:tblPrEx>
          <w:jc w:val="left"/>
        </w:tblPrEx>
        <w:trPr>
          <w:trHeight w:val="64"/>
        </w:trPr>
        <w:tc>
          <w:tcPr>
            <w:tcW w:w="377" w:type="dxa"/>
            <w:noWrap/>
            <w:vAlign w:val="bottom"/>
            <w:hideMark/>
          </w:tcPr>
          <w:p w14:paraId="47632B8D" w14:textId="77777777" w:rsidR="002F2BD0" w:rsidRPr="00C14F75" w:rsidRDefault="002F2BD0" w:rsidP="00926F42">
            <w:pPr>
              <w:spacing w:line="240" w:lineRule="auto"/>
              <w:jc w:val="center"/>
              <w:rPr>
                <w:rFonts w:ascii="Cambria" w:eastAsia="Times New Roman" w:hAnsi="Cambria"/>
                <w:kern w:val="0"/>
                <w:sz w:val="20"/>
                <w:szCs w:val="20"/>
                <w:lang w:val="en-US" w:eastAsia="es-ES"/>
                <w14:ligatures w14:val="none"/>
              </w:rPr>
            </w:pPr>
          </w:p>
        </w:tc>
        <w:tc>
          <w:tcPr>
            <w:tcW w:w="8215" w:type="dxa"/>
            <w:noWrap/>
            <w:vAlign w:val="center"/>
            <w:hideMark/>
          </w:tcPr>
          <w:p w14:paraId="428AA41A" w14:textId="77777777" w:rsidR="002F2BD0" w:rsidRPr="00C14F75" w:rsidRDefault="002F2BD0" w:rsidP="00926F42">
            <w:pPr>
              <w:spacing w:line="240" w:lineRule="auto"/>
              <w:ind w:left="425"/>
              <w:rPr>
                <w:rFonts w:ascii="Cambria" w:eastAsia="Times New Roman" w:hAnsi="Cambria" w:cs="Arial"/>
                <w:kern w:val="0"/>
                <w:sz w:val="20"/>
                <w:szCs w:val="20"/>
                <w14:ligatures w14:val="none"/>
              </w:rPr>
            </w:pPr>
            <w:r w:rsidRPr="00C14F75">
              <w:rPr>
                <w:rFonts w:ascii="Cambria" w:hAnsi="Cambria"/>
                <w:sz w:val="20"/>
                <w:szCs w:val="20"/>
              </w:rPr>
              <w:t xml:space="preserve">a) General </w:t>
            </w:r>
            <w:proofErr w:type="spellStart"/>
            <w:r w:rsidRPr="00C14F75">
              <w:rPr>
                <w:rFonts w:ascii="Cambria" w:hAnsi="Cambria"/>
                <w:sz w:val="20"/>
                <w:szCs w:val="20"/>
              </w:rPr>
              <w:t>expenses</w:t>
            </w:r>
            <w:proofErr w:type="spellEnd"/>
            <w:r w:rsidRPr="00C14F75">
              <w:rPr>
                <w:rFonts w:ascii="Cambria" w:hAnsi="Cambria"/>
                <w:sz w:val="20"/>
                <w:szCs w:val="20"/>
              </w:rPr>
              <w:t xml:space="preserve"> / Frais généraux / Gastos </w:t>
            </w:r>
            <w:proofErr w:type="spellStart"/>
            <w:r w:rsidRPr="00C14F75">
              <w:rPr>
                <w:rFonts w:ascii="Cambria" w:hAnsi="Cambria"/>
                <w:sz w:val="20"/>
                <w:szCs w:val="20"/>
              </w:rPr>
              <w:t>generales</w:t>
            </w:r>
            <w:proofErr w:type="spellEnd"/>
          </w:p>
        </w:tc>
        <w:tc>
          <w:tcPr>
            <w:tcW w:w="1540" w:type="dxa"/>
            <w:noWrap/>
            <w:vAlign w:val="bottom"/>
            <w:hideMark/>
          </w:tcPr>
          <w:p w14:paraId="5BC65827"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127 620,23</w:t>
            </w:r>
          </w:p>
        </w:tc>
        <w:tc>
          <w:tcPr>
            <w:tcW w:w="1540" w:type="dxa"/>
            <w:noWrap/>
            <w:vAlign w:val="bottom"/>
            <w:hideMark/>
          </w:tcPr>
          <w:p w14:paraId="6330C0C9"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125 288,40</w:t>
            </w:r>
          </w:p>
        </w:tc>
        <w:tc>
          <w:tcPr>
            <w:tcW w:w="1540" w:type="dxa"/>
            <w:noWrap/>
            <w:vAlign w:val="bottom"/>
            <w:hideMark/>
          </w:tcPr>
          <w:p w14:paraId="6060B915"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102 541,44</w:t>
            </w:r>
          </w:p>
        </w:tc>
        <w:tc>
          <w:tcPr>
            <w:tcW w:w="1540" w:type="dxa"/>
            <w:gridSpan w:val="3"/>
            <w:noWrap/>
            <w:vAlign w:val="bottom"/>
            <w:hideMark/>
          </w:tcPr>
          <w:p w14:paraId="79A94134"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112 496,85</w:t>
            </w:r>
          </w:p>
        </w:tc>
      </w:tr>
      <w:tr w:rsidR="002F2BD0" w:rsidRPr="00C14F75" w14:paraId="69BC71E4" w14:textId="77777777" w:rsidTr="00926F42">
        <w:tblPrEx>
          <w:jc w:val="left"/>
        </w:tblPrEx>
        <w:trPr>
          <w:trHeight w:val="240"/>
        </w:trPr>
        <w:tc>
          <w:tcPr>
            <w:tcW w:w="377" w:type="dxa"/>
            <w:noWrap/>
            <w:vAlign w:val="bottom"/>
            <w:hideMark/>
          </w:tcPr>
          <w:p w14:paraId="7FB5A880" w14:textId="77777777" w:rsidR="002F2BD0" w:rsidRPr="00C14F75" w:rsidRDefault="002F2BD0" w:rsidP="00926F42">
            <w:pPr>
              <w:spacing w:line="240" w:lineRule="auto"/>
              <w:jc w:val="center"/>
              <w:rPr>
                <w:rFonts w:ascii="Cambria" w:eastAsia="Times New Roman" w:hAnsi="Cambria" w:cs="Arial"/>
                <w:kern w:val="0"/>
                <w:sz w:val="20"/>
                <w:szCs w:val="20"/>
                <w:lang w:eastAsia="es-ES"/>
                <w14:ligatures w14:val="none"/>
              </w:rPr>
            </w:pPr>
          </w:p>
        </w:tc>
        <w:tc>
          <w:tcPr>
            <w:tcW w:w="8215" w:type="dxa"/>
            <w:vAlign w:val="center"/>
            <w:hideMark/>
          </w:tcPr>
          <w:p w14:paraId="770E447C" w14:textId="77777777" w:rsidR="002F2BD0" w:rsidRPr="00C14F75" w:rsidRDefault="002F2BD0" w:rsidP="00926F42">
            <w:pPr>
              <w:spacing w:line="240" w:lineRule="auto"/>
              <w:ind w:left="425"/>
              <w:rPr>
                <w:rFonts w:ascii="Cambria" w:eastAsia="Times New Roman" w:hAnsi="Cambria" w:cs="Arial"/>
                <w:kern w:val="0"/>
                <w:sz w:val="20"/>
                <w:szCs w:val="20"/>
                <w14:ligatures w14:val="none"/>
              </w:rPr>
            </w:pPr>
            <w:r w:rsidRPr="00C14F75">
              <w:rPr>
                <w:rFonts w:ascii="Cambria" w:hAnsi="Cambria"/>
                <w:sz w:val="20"/>
                <w:szCs w:val="20"/>
              </w:rPr>
              <w:t xml:space="preserve">b) Software licences and cloud </w:t>
            </w:r>
            <w:proofErr w:type="spellStart"/>
            <w:r w:rsidRPr="00C14F75">
              <w:rPr>
                <w:rFonts w:ascii="Cambria" w:hAnsi="Cambria"/>
                <w:sz w:val="20"/>
                <w:szCs w:val="20"/>
              </w:rPr>
              <w:t>resources</w:t>
            </w:r>
            <w:proofErr w:type="spellEnd"/>
            <w:r w:rsidRPr="00C14F75">
              <w:rPr>
                <w:rFonts w:ascii="Cambria" w:hAnsi="Cambria"/>
                <w:sz w:val="20"/>
                <w:szCs w:val="20"/>
              </w:rPr>
              <w:t xml:space="preserve"> / Licences de logiciels et ressources en nuage / Licencias de software y </w:t>
            </w:r>
            <w:proofErr w:type="spellStart"/>
            <w:r w:rsidRPr="00C14F75">
              <w:rPr>
                <w:rFonts w:ascii="Cambria" w:hAnsi="Cambria"/>
                <w:sz w:val="20"/>
                <w:szCs w:val="20"/>
              </w:rPr>
              <w:t>recursos</w:t>
            </w:r>
            <w:proofErr w:type="spellEnd"/>
            <w:r w:rsidRPr="00C14F75">
              <w:rPr>
                <w:rFonts w:ascii="Cambria" w:hAnsi="Cambria"/>
                <w:sz w:val="20"/>
                <w:szCs w:val="20"/>
              </w:rPr>
              <w:t xml:space="preserve"> en la </w:t>
            </w:r>
            <w:proofErr w:type="spellStart"/>
            <w:r w:rsidRPr="00C14F75">
              <w:rPr>
                <w:rFonts w:ascii="Cambria" w:hAnsi="Cambria"/>
                <w:sz w:val="20"/>
                <w:szCs w:val="20"/>
              </w:rPr>
              <w:t>nube</w:t>
            </w:r>
            <w:proofErr w:type="spellEnd"/>
          </w:p>
        </w:tc>
        <w:tc>
          <w:tcPr>
            <w:tcW w:w="1540" w:type="dxa"/>
            <w:noWrap/>
            <w:vAlign w:val="bottom"/>
            <w:hideMark/>
          </w:tcPr>
          <w:p w14:paraId="79665157"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93 113,89</w:t>
            </w:r>
          </w:p>
        </w:tc>
        <w:tc>
          <w:tcPr>
            <w:tcW w:w="1540" w:type="dxa"/>
            <w:noWrap/>
            <w:vAlign w:val="bottom"/>
            <w:hideMark/>
          </w:tcPr>
          <w:p w14:paraId="654B6007"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100 984,47</w:t>
            </w:r>
          </w:p>
        </w:tc>
        <w:tc>
          <w:tcPr>
            <w:tcW w:w="1540" w:type="dxa"/>
            <w:noWrap/>
            <w:vAlign w:val="bottom"/>
            <w:hideMark/>
          </w:tcPr>
          <w:p w14:paraId="17AFDC44"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140 715,66</w:t>
            </w:r>
          </w:p>
        </w:tc>
        <w:tc>
          <w:tcPr>
            <w:tcW w:w="1540" w:type="dxa"/>
            <w:gridSpan w:val="3"/>
            <w:noWrap/>
            <w:vAlign w:val="bottom"/>
            <w:hideMark/>
          </w:tcPr>
          <w:p w14:paraId="50A1C982"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158 560,66</w:t>
            </w:r>
          </w:p>
        </w:tc>
      </w:tr>
      <w:tr w:rsidR="002F2BD0" w:rsidRPr="00C14F75" w14:paraId="2F14C4FF" w14:textId="77777777" w:rsidTr="00926F42">
        <w:tblPrEx>
          <w:jc w:val="left"/>
        </w:tblPrEx>
        <w:trPr>
          <w:trHeight w:val="64"/>
        </w:trPr>
        <w:tc>
          <w:tcPr>
            <w:tcW w:w="377" w:type="dxa"/>
            <w:noWrap/>
            <w:vAlign w:val="bottom"/>
            <w:hideMark/>
          </w:tcPr>
          <w:p w14:paraId="7D6A26B8" w14:textId="77777777" w:rsidR="002F2BD0" w:rsidRPr="00C14F75" w:rsidRDefault="002F2BD0" w:rsidP="00926F42">
            <w:pPr>
              <w:spacing w:line="240" w:lineRule="auto"/>
              <w:jc w:val="center"/>
              <w:rPr>
                <w:rFonts w:ascii="Cambria" w:eastAsia="Times New Roman" w:hAnsi="Cambria" w:cs="Arial"/>
                <w:kern w:val="0"/>
                <w:sz w:val="20"/>
                <w:szCs w:val="20"/>
                <w:lang w:eastAsia="es-ES"/>
                <w14:ligatures w14:val="none"/>
              </w:rPr>
            </w:pPr>
          </w:p>
        </w:tc>
        <w:tc>
          <w:tcPr>
            <w:tcW w:w="8215" w:type="dxa"/>
            <w:noWrap/>
            <w:vAlign w:val="center"/>
            <w:hideMark/>
          </w:tcPr>
          <w:p w14:paraId="6C5C5A73" w14:textId="77777777" w:rsidR="002F2BD0" w:rsidRPr="00C14F75" w:rsidRDefault="002F2BD0" w:rsidP="00926F42">
            <w:pPr>
              <w:spacing w:line="240" w:lineRule="auto"/>
              <w:ind w:left="425"/>
              <w:rPr>
                <w:rFonts w:ascii="Cambria" w:eastAsia="Times New Roman" w:hAnsi="Cambria" w:cs="Arial"/>
                <w:kern w:val="0"/>
                <w:sz w:val="20"/>
                <w:szCs w:val="20"/>
                <w14:ligatures w14:val="none"/>
              </w:rPr>
            </w:pPr>
            <w:r w:rsidRPr="00C14F75">
              <w:rPr>
                <w:rFonts w:ascii="Cambria" w:hAnsi="Cambria"/>
                <w:sz w:val="20"/>
                <w:szCs w:val="20"/>
              </w:rPr>
              <w:t xml:space="preserve">c) Computer hardware / Matériel informatique / Hardware </w:t>
            </w:r>
            <w:proofErr w:type="spellStart"/>
            <w:r w:rsidRPr="00C14F75">
              <w:rPr>
                <w:rFonts w:ascii="Cambria" w:hAnsi="Cambria"/>
                <w:sz w:val="20"/>
                <w:szCs w:val="20"/>
              </w:rPr>
              <w:t>informático</w:t>
            </w:r>
            <w:proofErr w:type="spellEnd"/>
          </w:p>
        </w:tc>
        <w:tc>
          <w:tcPr>
            <w:tcW w:w="1540" w:type="dxa"/>
            <w:noWrap/>
            <w:vAlign w:val="bottom"/>
            <w:hideMark/>
          </w:tcPr>
          <w:p w14:paraId="2E06E67D"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23 159,30</w:t>
            </w:r>
          </w:p>
        </w:tc>
        <w:tc>
          <w:tcPr>
            <w:tcW w:w="1540" w:type="dxa"/>
            <w:noWrap/>
            <w:vAlign w:val="bottom"/>
            <w:hideMark/>
          </w:tcPr>
          <w:p w14:paraId="59C514DD"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27 418,08</w:t>
            </w:r>
          </w:p>
        </w:tc>
        <w:tc>
          <w:tcPr>
            <w:tcW w:w="1540" w:type="dxa"/>
            <w:noWrap/>
            <w:vAlign w:val="bottom"/>
            <w:hideMark/>
          </w:tcPr>
          <w:p w14:paraId="78BE38C0"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31 056,63</w:t>
            </w:r>
          </w:p>
        </w:tc>
        <w:tc>
          <w:tcPr>
            <w:tcW w:w="1540" w:type="dxa"/>
            <w:gridSpan w:val="3"/>
            <w:noWrap/>
            <w:vAlign w:val="bottom"/>
            <w:hideMark/>
          </w:tcPr>
          <w:p w14:paraId="34940F1E"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43 315,19</w:t>
            </w:r>
          </w:p>
        </w:tc>
      </w:tr>
      <w:tr w:rsidR="002F2BD0" w:rsidRPr="00C14F75" w14:paraId="61816BD4" w14:textId="77777777" w:rsidTr="00926F42">
        <w:tblPrEx>
          <w:jc w:val="left"/>
        </w:tblPrEx>
        <w:trPr>
          <w:trHeight w:val="64"/>
        </w:trPr>
        <w:tc>
          <w:tcPr>
            <w:tcW w:w="377" w:type="dxa"/>
            <w:noWrap/>
            <w:vAlign w:val="bottom"/>
            <w:hideMark/>
          </w:tcPr>
          <w:p w14:paraId="4AD62EF9" w14:textId="77777777" w:rsidR="002F2BD0" w:rsidRPr="00C14F75" w:rsidRDefault="002F2BD0" w:rsidP="00926F42">
            <w:pPr>
              <w:spacing w:line="240" w:lineRule="auto"/>
              <w:jc w:val="center"/>
              <w:rPr>
                <w:rFonts w:ascii="Cambria" w:eastAsia="Times New Roman" w:hAnsi="Cambria" w:cs="Arial"/>
                <w:kern w:val="0"/>
                <w:sz w:val="20"/>
                <w:szCs w:val="20"/>
                <w:lang w:eastAsia="es-ES"/>
                <w14:ligatures w14:val="none"/>
              </w:rPr>
            </w:pPr>
          </w:p>
        </w:tc>
        <w:tc>
          <w:tcPr>
            <w:tcW w:w="8215" w:type="dxa"/>
            <w:vAlign w:val="center"/>
            <w:hideMark/>
          </w:tcPr>
          <w:p w14:paraId="15D4D31D" w14:textId="77777777" w:rsidR="002F2BD0" w:rsidRPr="00C14F75" w:rsidRDefault="002F2BD0" w:rsidP="00926F42">
            <w:pPr>
              <w:spacing w:line="240" w:lineRule="auto"/>
              <w:ind w:left="425"/>
              <w:rPr>
                <w:rFonts w:ascii="Cambria" w:eastAsia="Times New Roman" w:hAnsi="Cambria" w:cs="Arial"/>
                <w:kern w:val="0"/>
                <w:sz w:val="20"/>
                <w:szCs w:val="20"/>
                <w14:ligatures w14:val="none"/>
              </w:rPr>
            </w:pPr>
            <w:r w:rsidRPr="00C14F75">
              <w:rPr>
                <w:rFonts w:ascii="Cambria" w:hAnsi="Cambria"/>
                <w:sz w:val="20"/>
                <w:szCs w:val="20"/>
              </w:rPr>
              <w:t xml:space="preserve">d) Phone line-Internet </w:t>
            </w:r>
            <w:proofErr w:type="spellStart"/>
            <w:r w:rsidRPr="00C14F75">
              <w:rPr>
                <w:rFonts w:ascii="Cambria" w:hAnsi="Cambria"/>
                <w:sz w:val="20"/>
                <w:szCs w:val="20"/>
              </w:rPr>
              <w:t>domain</w:t>
            </w:r>
            <w:proofErr w:type="spellEnd"/>
            <w:r w:rsidRPr="00C14F75">
              <w:rPr>
                <w:rFonts w:ascii="Cambria" w:hAnsi="Cambria"/>
                <w:sz w:val="20"/>
                <w:szCs w:val="20"/>
              </w:rPr>
              <w:t xml:space="preserve"> / Ligne téléphonique - Domaine Internet / Línea </w:t>
            </w:r>
            <w:proofErr w:type="spellStart"/>
            <w:r w:rsidRPr="00C14F75">
              <w:rPr>
                <w:rFonts w:ascii="Cambria" w:hAnsi="Cambria"/>
                <w:sz w:val="20"/>
                <w:szCs w:val="20"/>
              </w:rPr>
              <w:t>telefónica</w:t>
            </w:r>
            <w:proofErr w:type="spellEnd"/>
            <w:r w:rsidRPr="00C14F75">
              <w:rPr>
                <w:rFonts w:ascii="Cambria" w:hAnsi="Cambria"/>
                <w:sz w:val="20"/>
                <w:szCs w:val="20"/>
              </w:rPr>
              <w:t>-Dominio de Internet</w:t>
            </w:r>
          </w:p>
        </w:tc>
        <w:tc>
          <w:tcPr>
            <w:tcW w:w="1540" w:type="dxa"/>
            <w:noWrap/>
            <w:vAlign w:val="bottom"/>
            <w:hideMark/>
          </w:tcPr>
          <w:p w14:paraId="20B3AC0B"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7 080,96</w:t>
            </w:r>
          </w:p>
        </w:tc>
        <w:tc>
          <w:tcPr>
            <w:tcW w:w="1540" w:type="dxa"/>
            <w:noWrap/>
            <w:vAlign w:val="bottom"/>
            <w:hideMark/>
          </w:tcPr>
          <w:p w14:paraId="27DBF7CA"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7 541,99</w:t>
            </w:r>
          </w:p>
        </w:tc>
        <w:tc>
          <w:tcPr>
            <w:tcW w:w="1540" w:type="dxa"/>
            <w:noWrap/>
            <w:vAlign w:val="bottom"/>
            <w:hideMark/>
          </w:tcPr>
          <w:p w14:paraId="3CBDD966"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7 353,58</w:t>
            </w:r>
          </w:p>
        </w:tc>
        <w:tc>
          <w:tcPr>
            <w:tcW w:w="1540" w:type="dxa"/>
            <w:gridSpan w:val="3"/>
            <w:noWrap/>
            <w:vAlign w:val="bottom"/>
            <w:hideMark/>
          </w:tcPr>
          <w:p w14:paraId="5A49EFCD"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5 911,80</w:t>
            </w:r>
          </w:p>
        </w:tc>
      </w:tr>
      <w:tr w:rsidR="002F2BD0" w:rsidRPr="00C14F75" w14:paraId="4224F147" w14:textId="77777777" w:rsidTr="00926F42">
        <w:tblPrEx>
          <w:jc w:val="left"/>
        </w:tblPrEx>
        <w:trPr>
          <w:trHeight w:val="97"/>
        </w:trPr>
        <w:tc>
          <w:tcPr>
            <w:tcW w:w="377" w:type="dxa"/>
            <w:noWrap/>
            <w:vAlign w:val="bottom"/>
            <w:hideMark/>
          </w:tcPr>
          <w:p w14:paraId="3D12947C" w14:textId="77777777" w:rsidR="002F2BD0" w:rsidRPr="00C14F75" w:rsidRDefault="002F2BD0" w:rsidP="00926F42">
            <w:pPr>
              <w:spacing w:line="240" w:lineRule="auto"/>
              <w:jc w:val="center"/>
              <w:rPr>
                <w:rFonts w:ascii="Cambria" w:eastAsia="Times New Roman" w:hAnsi="Cambria" w:cs="Arial"/>
                <w:kern w:val="0"/>
                <w:sz w:val="20"/>
                <w:szCs w:val="20"/>
                <w:lang w:eastAsia="es-ES"/>
                <w14:ligatures w14:val="none"/>
              </w:rPr>
            </w:pPr>
          </w:p>
        </w:tc>
        <w:tc>
          <w:tcPr>
            <w:tcW w:w="8215" w:type="dxa"/>
            <w:vAlign w:val="center"/>
            <w:hideMark/>
          </w:tcPr>
          <w:p w14:paraId="0CD7252D" w14:textId="77777777" w:rsidR="002F2BD0" w:rsidRPr="00C14F75" w:rsidRDefault="002F2BD0" w:rsidP="00926F42">
            <w:pPr>
              <w:spacing w:line="240" w:lineRule="auto"/>
              <w:ind w:firstLineChars="400" w:firstLine="800"/>
              <w:rPr>
                <w:rFonts w:ascii="Cambria" w:eastAsia="Times New Roman" w:hAnsi="Cambria" w:cs="Arial"/>
                <w:i/>
                <w:iCs/>
                <w:kern w:val="0"/>
                <w:sz w:val="20"/>
                <w:szCs w:val="20"/>
                <w14:ligatures w14:val="none"/>
              </w:rPr>
            </w:pPr>
            <w:r w:rsidRPr="00C14F75">
              <w:rPr>
                <w:rFonts w:ascii="Cambria" w:hAnsi="Cambria"/>
                <w:i/>
                <w:sz w:val="20"/>
                <w:szCs w:val="20"/>
              </w:rPr>
              <w:t xml:space="preserve">Sub-total </w:t>
            </w:r>
            <w:proofErr w:type="spellStart"/>
            <w:r w:rsidRPr="00C14F75">
              <w:rPr>
                <w:rFonts w:ascii="Cambria" w:hAnsi="Cambria"/>
                <w:i/>
                <w:sz w:val="20"/>
                <w:szCs w:val="20"/>
              </w:rPr>
              <w:t>Chapter</w:t>
            </w:r>
            <w:proofErr w:type="spellEnd"/>
            <w:r w:rsidRPr="00C14F75">
              <w:rPr>
                <w:rFonts w:ascii="Cambria" w:hAnsi="Cambria"/>
                <w:i/>
                <w:sz w:val="20"/>
                <w:szCs w:val="20"/>
              </w:rPr>
              <w:t xml:space="preserve"> 6 / Sous-total Chapitre 6 / Subtotal </w:t>
            </w:r>
            <w:proofErr w:type="spellStart"/>
            <w:r w:rsidRPr="00C14F75">
              <w:rPr>
                <w:rFonts w:ascii="Cambria" w:hAnsi="Cambria"/>
                <w:i/>
                <w:sz w:val="20"/>
                <w:szCs w:val="20"/>
              </w:rPr>
              <w:t>Capítulo</w:t>
            </w:r>
            <w:proofErr w:type="spellEnd"/>
            <w:r w:rsidRPr="00C14F75">
              <w:rPr>
                <w:rFonts w:ascii="Cambria" w:hAnsi="Cambria"/>
                <w:i/>
                <w:sz w:val="20"/>
                <w:szCs w:val="20"/>
              </w:rPr>
              <w:t xml:space="preserve"> 6</w:t>
            </w:r>
          </w:p>
        </w:tc>
        <w:tc>
          <w:tcPr>
            <w:tcW w:w="1540" w:type="dxa"/>
            <w:noWrap/>
            <w:vAlign w:val="bottom"/>
            <w:hideMark/>
          </w:tcPr>
          <w:p w14:paraId="34B9F7CE" w14:textId="77777777" w:rsidR="002F2BD0" w:rsidRPr="00C14F75" w:rsidRDefault="002F2BD0" w:rsidP="00926F42">
            <w:pPr>
              <w:spacing w:line="240" w:lineRule="auto"/>
              <w:jc w:val="center"/>
              <w:rPr>
                <w:rFonts w:ascii="Cambria" w:eastAsia="Times New Roman" w:hAnsi="Cambria" w:cs="Arial"/>
                <w:i/>
                <w:iCs/>
                <w:kern w:val="0"/>
                <w:sz w:val="20"/>
                <w:szCs w:val="20"/>
                <w14:ligatures w14:val="none"/>
              </w:rPr>
            </w:pPr>
            <w:r w:rsidRPr="00C14F75">
              <w:rPr>
                <w:rFonts w:ascii="Cambria" w:hAnsi="Cambria"/>
                <w:i/>
                <w:sz w:val="20"/>
                <w:szCs w:val="20"/>
              </w:rPr>
              <w:t>250 974,38</w:t>
            </w:r>
          </w:p>
        </w:tc>
        <w:tc>
          <w:tcPr>
            <w:tcW w:w="1540" w:type="dxa"/>
            <w:noWrap/>
            <w:vAlign w:val="bottom"/>
            <w:hideMark/>
          </w:tcPr>
          <w:p w14:paraId="5D64661D" w14:textId="77777777" w:rsidR="002F2BD0" w:rsidRPr="00C14F75" w:rsidRDefault="002F2BD0" w:rsidP="00926F42">
            <w:pPr>
              <w:spacing w:line="240" w:lineRule="auto"/>
              <w:jc w:val="center"/>
              <w:rPr>
                <w:rFonts w:ascii="Cambria" w:eastAsia="Times New Roman" w:hAnsi="Cambria" w:cs="Arial"/>
                <w:i/>
                <w:iCs/>
                <w:kern w:val="0"/>
                <w:sz w:val="20"/>
                <w:szCs w:val="20"/>
                <w14:ligatures w14:val="none"/>
              </w:rPr>
            </w:pPr>
            <w:r w:rsidRPr="00C14F75">
              <w:rPr>
                <w:rFonts w:ascii="Cambria" w:hAnsi="Cambria"/>
                <w:i/>
                <w:sz w:val="20"/>
                <w:szCs w:val="20"/>
              </w:rPr>
              <w:t>261 232,94</w:t>
            </w:r>
          </w:p>
        </w:tc>
        <w:tc>
          <w:tcPr>
            <w:tcW w:w="1540" w:type="dxa"/>
            <w:noWrap/>
            <w:vAlign w:val="bottom"/>
            <w:hideMark/>
          </w:tcPr>
          <w:p w14:paraId="6FAE3CED" w14:textId="77777777" w:rsidR="002F2BD0" w:rsidRPr="00C14F75" w:rsidRDefault="002F2BD0" w:rsidP="00926F42">
            <w:pPr>
              <w:spacing w:line="240" w:lineRule="auto"/>
              <w:jc w:val="center"/>
              <w:rPr>
                <w:rFonts w:ascii="Cambria" w:eastAsia="Times New Roman" w:hAnsi="Cambria" w:cs="Arial"/>
                <w:i/>
                <w:iCs/>
                <w:kern w:val="0"/>
                <w:sz w:val="20"/>
                <w:szCs w:val="20"/>
                <w14:ligatures w14:val="none"/>
              </w:rPr>
            </w:pPr>
            <w:r w:rsidRPr="00C14F75">
              <w:rPr>
                <w:rFonts w:ascii="Cambria" w:hAnsi="Cambria"/>
                <w:i/>
                <w:sz w:val="20"/>
                <w:szCs w:val="20"/>
              </w:rPr>
              <w:t>281 667,31</w:t>
            </w:r>
          </w:p>
        </w:tc>
        <w:tc>
          <w:tcPr>
            <w:tcW w:w="1540" w:type="dxa"/>
            <w:gridSpan w:val="3"/>
            <w:noWrap/>
            <w:vAlign w:val="bottom"/>
            <w:hideMark/>
          </w:tcPr>
          <w:p w14:paraId="0A643A80" w14:textId="77777777" w:rsidR="002F2BD0" w:rsidRPr="00C14F75" w:rsidRDefault="002F2BD0" w:rsidP="00926F42">
            <w:pPr>
              <w:spacing w:line="240" w:lineRule="auto"/>
              <w:jc w:val="center"/>
              <w:rPr>
                <w:rFonts w:ascii="Cambria" w:eastAsia="Times New Roman" w:hAnsi="Cambria" w:cs="Arial"/>
                <w:i/>
                <w:iCs/>
                <w:kern w:val="0"/>
                <w:sz w:val="20"/>
                <w:szCs w:val="20"/>
                <w14:ligatures w14:val="none"/>
              </w:rPr>
            </w:pPr>
            <w:r w:rsidRPr="00C14F75">
              <w:rPr>
                <w:rFonts w:ascii="Cambria" w:hAnsi="Cambria"/>
                <w:i/>
                <w:sz w:val="20"/>
                <w:szCs w:val="20"/>
              </w:rPr>
              <w:t>320 284,50</w:t>
            </w:r>
          </w:p>
        </w:tc>
      </w:tr>
      <w:tr w:rsidR="002F2BD0" w:rsidRPr="00C14F75" w14:paraId="2713C56D" w14:textId="77777777" w:rsidTr="00926F42">
        <w:tblPrEx>
          <w:jc w:val="left"/>
        </w:tblPrEx>
        <w:trPr>
          <w:trHeight w:val="64"/>
        </w:trPr>
        <w:tc>
          <w:tcPr>
            <w:tcW w:w="377" w:type="dxa"/>
            <w:noWrap/>
            <w:hideMark/>
          </w:tcPr>
          <w:p w14:paraId="1E491426" w14:textId="77777777" w:rsidR="002F2BD0" w:rsidRPr="00C14F75" w:rsidRDefault="002F2BD0" w:rsidP="00926F42">
            <w:pPr>
              <w:spacing w:line="240" w:lineRule="auto"/>
              <w:jc w:val="right"/>
              <w:rPr>
                <w:rFonts w:ascii="Cambria" w:eastAsia="Times New Roman" w:hAnsi="Cambria" w:cs="Arial"/>
                <w:kern w:val="0"/>
                <w:sz w:val="20"/>
                <w:szCs w:val="20"/>
                <w14:ligatures w14:val="none"/>
              </w:rPr>
            </w:pPr>
            <w:r w:rsidRPr="00C14F75">
              <w:rPr>
                <w:rFonts w:ascii="Cambria" w:hAnsi="Cambria"/>
                <w:sz w:val="20"/>
                <w:szCs w:val="20"/>
              </w:rPr>
              <w:t>7.</w:t>
            </w:r>
          </w:p>
        </w:tc>
        <w:tc>
          <w:tcPr>
            <w:tcW w:w="8215" w:type="dxa"/>
            <w:vAlign w:val="center"/>
            <w:hideMark/>
          </w:tcPr>
          <w:p w14:paraId="7496CA19" w14:textId="77777777" w:rsidR="002F2BD0" w:rsidRPr="00C14F75" w:rsidRDefault="002F2BD0" w:rsidP="00926F42">
            <w:pPr>
              <w:spacing w:line="240" w:lineRule="auto"/>
              <w:rPr>
                <w:rFonts w:ascii="Cambria" w:eastAsia="Times New Roman" w:hAnsi="Cambria" w:cs="Arial"/>
                <w:kern w:val="0"/>
                <w:sz w:val="20"/>
                <w:szCs w:val="20"/>
                <w14:ligatures w14:val="none"/>
              </w:rPr>
            </w:pPr>
            <w:r w:rsidRPr="00C14F75">
              <w:rPr>
                <w:rFonts w:ascii="Cambria" w:hAnsi="Cambria"/>
                <w:sz w:val="20"/>
                <w:szCs w:val="20"/>
              </w:rPr>
              <w:t xml:space="preserve">Science </w:t>
            </w:r>
            <w:proofErr w:type="spellStart"/>
            <w:r w:rsidRPr="00C14F75">
              <w:rPr>
                <w:rFonts w:ascii="Cambria" w:hAnsi="Cambria"/>
                <w:sz w:val="20"/>
                <w:szCs w:val="20"/>
              </w:rPr>
              <w:t>Envelope</w:t>
            </w:r>
            <w:proofErr w:type="spellEnd"/>
            <w:r w:rsidRPr="00C14F75">
              <w:rPr>
                <w:rFonts w:ascii="Cambria" w:hAnsi="Cambria"/>
                <w:sz w:val="20"/>
                <w:szCs w:val="20"/>
              </w:rPr>
              <w:t xml:space="preserve"> (ICCAT </w:t>
            </w:r>
            <w:proofErr w:type="spellStart"/>
            <w:r w:rsidRPr="00C14F75">
              <w:rPr>
                <w:rFonts w:ascii="Cambria" w:hAnsi="Cambria"/>
                <w:sz w:val="20"/>
                <w:szCs w:val="20"/>
              </w:rPr>
              <w:t>research</w:t>
            </w:r>
            <w:proofErr w:type="spellEnd"/>
            <w:r w:rsidRPr="00C14F75">
              <w:rPr>
                <w:rFonts w:ascii="Cambria" w:hAnsi="Cambria"/>
                <w:sz w:val="20"/>
                <w:szCs w:val="20"/>
              </w:rPr>
              <w:t xml:space="preserve"> programmes) / Enveloppe scientifique (programmes de recherche de l'ICCAT) / </w:t>
            </w:r>
            <w:proofErr w:type="spellStart"/>
            <w:r w:rsidRPr="00C14F75">
              <w:rPr>
                <w:rFonts w:ascii="Cambria" w:hAnsi="Cambria"/>
                <w:sz w:val="20"/>
                <w:szCs w:val="20"/>
              </w:rPr>
              <w:t>Dotación</w:t>
            </w:r>
            <w:proofErr w:type="spellEnd"/>
            <w:r w:rsidRPr="00C14F75">
              <w:rPr>
                <w:rFonts w:ascii="Cambria" w:hAnsi="Cambria"/>
                <w:sz w:val="20"/>
                <w:szCs w:val="20"/>
              </w:rPr>
              <w:t xml:space="preserve"> para la </w:t>
            </w:r>
            <w:proofErr w:type="spellStart"/>
            <w:r w:rsidRPr="00C14F75">
              <w:rPr>
                <w:rFonts w:ascii="Cambria" w:hAnsi="Cambria"/>
                <w:sz w:val="20"/>
                <w:szCs w:val="20"/>
              </w:rPr>
              <w:t>ciencia</w:t>
            </w:r>
            <w:proofErr w:type="spellEnd"/>
            <w:r w:rsidRPr="00C14F75">
              <w:rPr>
                <w:rFonts w:ascii="Cambria" w:hAnsi="Cambria"/>
                <w:sz w:val="20"/>
                <w:szCs w:val="20"/>
              </w:rPr>
              <w:t xml:space="preserve"> (</w:t>
            </w:r>
            <w:proofErr w:type="spellStart"/>
            <w:r w:rsidRPr="00C14F75">
              <w:rPr>
                <w:rFonts w:ascii="Cambria" w:hAnsi="Cambria"/>
                <w:sz w:val="20"/>
                <w:szCs w:val="20"/>
              </w:rPr>
              <w:t>programas</w:t>
            </w:r>
            <w:proofErr w:type="spellEnd"/>
            <w:r w:rsidRPr="00C14F75">
              <w:rPr>
                <w:rFonts w:ascii="Cambria" w:hAnsi="Cambria"/>
                <w:sz w:val="20"/>
                <w:szCs w:val="20"/>
              </w:rPr>
              <w:t xml:space="preserve"> de </w:t>
            </w:r>
            <w:proofErr w:type="spellStart"/>
            <w:r w:rsidRPr="00C14F75">
              <w:rPr>
                <w:rFonts w:ascii="Cambria" w:hAnsi="Cambria"/>
                <w:sz w:val="20"/>
                <w:szCs w:val="20"/>
              </w:rPr>
              <w:t>investigación</w:t>
            </w:r>
            <w:proofErr w:type="spellEnd"/>
            <w:r w:rsidRPr="00C14F75">
              <w:rPr>
                <w:rFonts w:ascii="Cambria" w:hAnsi="Cambria"/>
                <w:sz w:val="20"/>
                <w:szCs w:val="20"/>
              </w:rPr>
              <w:t xml:space="preserve"> de ICCAT)</w:t>
            </w:r>
          </w:p>
        </w:tc>
        <w:tc>
          <w:tcPr>
            <w:tcW w:w="1540" w:type="dxa"/>
            <w:noWrap/>
            <w:vAlign w:val="bottom"/>
            <w:hideMark/>
          </w:tcPr>
          <w:p w14:paraId="57D4082F"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404 500,00</w:t>
            </w:r>
          </w:p>
        </w:tc>
        <w:tc>
          <w:tcPr>
            <w:tcW w:w="1540" w:type="dxa"/>
            <w:noWrap/>
            <w:vAlign w:val="bottom"/>
            <w:hideMark/>
          </w:tcPr>
          <w:p w14:paraId="7C4ACA83"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416 635,00</w:t>
            </w:r>
          </w:p>
        </w:tc>
        <w:tc>
          <w:tcPr>
            <w:tcW w:w="1540" w:type="dxa"/>
            <w:noWrap/>
            <w:vAlign w:val="bottom"/>
            <w:hideMark/>
          </w:tcPr>
          <w:p w14:paraId="5C4802D1"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45 000,00</w:t>
            </w:r>
          </w:p>
        </w:tc>
        <w:tc>
          <w:tcPr>
            <w:tcW w:w="1540" w:type="dxa"/>
            <w:gridSpan w:val="3"/>
            <w:noWrap/>
            <w:vAlign w:val="bottom"/>
            <w:hideMark/>
          </w:tcPr>
          <w:p w14:paraId="51A0F640"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0,00</w:t>
            </w:r>
          </w:p>
        </w:tc>
      </w:tr>
      <w:tr w:rsidR="002F2BD0" w:rsidRPr="00C14F75" w14:paraId="13122037" w14:textId="77777777" w:rsidTr="00926F42">
        <w:tblPrEx>
          <w:jc w:val="left"/>
        </w:tblPrEx>
        <w:trPr>
          <w:trHeight w:val="64"/>
        </w:trPr>
        <w:tc>
          <w:tcPr>
            <w:tcW w:w="377" w:type="dxa"/>
            <w:noWrap/>
            <w:vAlign w:val="bottom"/>
            <w:hideMark/>
          </w:tcPr>
          <w:p w14:paraId="3C89A7B6" w14:textId="77777777" w:rsidR="002F2BD0" w:rsidRPr="00C14F75" w:rsidRDefault="002F2BD0" w:rsidP="00926F42">
            <w:pPr>
              <w:spacing w:line="240" w:lineRule="auto"/>
              <w:jc w:val="right"/>
              <w:rPr>
                <w:rFonts w:ascii="Cambria" w:eastAsia="Times New Roman" w:hAnsi="Cambria" w:cs="Arial"/>
                <w:kern w:val="0"/>
                <w:sz w:val="20"/>
                <w:szCs w:val="20"/>
                <w14:ligatures w14:val="none"/>
              </w:rPr>
            </w:pPr>
            <w:r w:rsidRPr="00C14F75">
              <w:rPr>
                <w:rFonts w:ascii="Cambria" w:hAnsi="Cambria"/>
                <w:sz w:val="20"/>
                <w:szCs w:val="20"/>
              </w:rPr>
              <w:t>8.</w:t>
            </w:r>
          </w:p>
        </w:tc>
        <w:tc>
          <w:tcPr>
            <w:tcW w:w="8215" w:type="dxa"/>
            <w:vAlign w:val="center"/>
            <w:hideMark/>
          </w:tcPr>
          <w:p w14:paraId="07F3C50A" w14:textId="77777777" w:rsidR="002F2BD0" w:rsidRPr="00C14F75" w:rsidRDefault="002F2BD0" w:rsidP="00926F42">
            <w:pPr>
              <w:spacing w:line="240" w:lineRule="auto"/>
              <w:rPr>
                <w:rFonts w:ascii="Cambria" w:eastAsia="Times New Roman" w:hAnsi="Cambria" w:cs="Arial"/>
                <w:kern w:val="0"/>
                <w:sz w:val="20"/>
                <w:szCs w:val="20"/>
                <w14:ligatures w14:val="none"/>
              </w:rPr>
            </w:pPr>
            <w:r w:rsidRPr="00C14F75">
              <w:rPr>
                <w:rFonts w:ascii="Cambria" w:hAnsi="Cambria"/>
                <w:sz w:val="20"/>
                <w:szCs w:val="20"/>
              </w:rPr>
              <w:t>Consultations/</w:t>
            </w:r>
            <w:proofErr w:type="spellStart"/>
            <w:r w:rsidRPr="00C14F75">
              <w:rPr>
                <w:rFonts w:ascii="Cambria" w:hAnsi="Cambria"/>
                <w:sz w:val="20"/>
                <w:szCs w:val="20"/>
              </w:rPr>
              <w:t>external</w:t>
            </w:r>
            <w:proofErr w:type="spellEnd"/>
            <w:r w:rsidRPr="00C14F75">
              <w:rPr>
                <w:rFonts w:ascii="Cambria" w:hAnsi="Cambria"/>
                <w:sz w:val="20"/>
                <w:szCs w:val="20"/>
              </w:rPr>
              <w:t xml:space="preserve"> services/ Consultations/services externes </w:t>
            </w:r>
            <w:proofErr w:type="gramStart"/>
            <w:r w:rsidRPr="00C14F75">
              <w:rPr>
                <w:rFonts w:ascii="Cambria" w:hAnsi="Cambria"/>
                <w:sz w:val="20"/>
                <w:szCs w:val="20"/>
              </w:rPr>
              <w:t xml:space="preserve">/  </w:t>
            </w:r>
            <w:proofErr w:type="spellStart"/>
            <w:r w:rsidRPr="00C14F75">
              <w:rPr>
                <w:rFonts w:ascii="Cambria" w:hAnsi="Cambria"/>
                <w:sz w:val="20"/>
                <w:szCs w:val="20"/>
              </w:rPr>
              <w:t>Consultorías</w:t>
            </w:r>
            <w:proofErr w:type="spellEnd"/>
            <w:proofErr w:type="gramEnd"/>
            <w:r w:rsidRPr="00C14F75">
              <w:rPr>
                <w:rFonts w:ascii="Cambria" w:hAnsi="Cambria"/>
                <w:sz w:val="20"/>
                <w:szCs w:val="20"/>
              </w:rPr>
              <w:t>/</w:t>
            </w:r>
            <w:proofErr w:type="spellStart"/>
            <w:r w:rsidRPr="00C14F75">
              <w:rPr>
                <w:rFonts w:ascii="Cambria" w:hAnsi="Cambria"/>
                <w:sz w:val="20"/>
                <w:szCs w:val="20"/>
              </w:rPr>
              <w:t>servicios</w:t>
            </w:r>
            <w:proofErr w:type="spellEnd"/>
            <w:r w:rsidRPr="00C14F75">
              <w:rPr>
                <w:rFonts w:ascii="Cambria" w:hAnsi="Cambria"/>
                <w:sz w:val="20"/>
                <w:szCs w:val="20"/>
              </w:rPr>
              <w:t xml:space="preserve"> </w:t>
            </w:r>
            <w:proofErr w:type="spellStart"/>
            <w:r w:rsidRPr="00C14F75">
              <w:rPr>
                <w:rFonts w:ascii="Cambria" w:hAnsi="Cambria"/>
                <w:sz w:val="20"/>
                <w:szCs w:val="20"/>
              </w:rPr>
              <w:t>externos</w:t>
            </w:r>
            <w:proofErr w:type="spellEnd"/>
            <w:r w:rsidRPr="00C14F75">
              <w:rPr>
                <w:rFonts w:ascii="Cambria" w:hAnsi="Cambria"/>
                <w:sz w:val="20"/>
                <w:szCs w:val="20"/>
              </w:rPr>
              <w:t xml:space="preserve"> </w:t>
            </w:r>
          </w:p>
        </w:tc>
        <w:tc>
          <w:tcPr>
            <w:tcW w:w="1540" w:type="dxa"/>
            <w:noWrap/>
            <w:vAlign w:val="bottom"/>
            <w:hideMark/>
          </w:tcPr>
          <w:p w14:paraId="2DDAD4E5"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87 435,05</w:t>
            </w:r>
          </w:p>
        </w:tc>
        <w:tc>
          <w:tcPr>
            <w:tcW w:w="1540" w:type="dxa"/>
            <w:noWrap/>
            <w:vAlign w:val="bottom"/>
            <w:hideMark/>
          </w:tcPr>
          <w:p w14:paraId="3F261AE0"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134 385,49</w:t>
            </w:r>
          </w:p>
        </w:tc>
        <w:tc>
          <w:tcPr>
            <w:tcW w:w="1540" w:type="dxa"/>
            <w:noWrap/>
            <w:vAlign w:val="bottom"/>
            <w:hideMark/>
          </w:tcPr>
          <w:p w14:paraId="33E1DA5E"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145 374,44</w:t>
            </w:r>
          </w:p>
        </w:tc>
        <w:tc>
          <w:tcPr>
            <w:tcW w:w="1540" w:type="dxa"/>
            <w:gridSpan w:val="3"/>
            <w:noWrap/>
            <w:vAlign w:val="bottom"/>
            <w:hideMark/>
          </w:tcPr>
          <w:p w14:paraId="7A831D90"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109 419,52</w:t>
            </w:r>
          </w:p>
        </w:tc>
      </w:tr>
      <w:tr w:rsidR="002F2BD0" w:rsidRPr="00C14F75" w14:paraId="70D1669E" w14:textId="77777777" w:rsidTr="00926F42">
        <w:tblPrEx>
          <w:jc w:val="left"/>
        </w:tblPrEx>
        <w:trPr>
          <w:trHeight w:val="263"/>
        </w:trPr>
        <w:tc>
          <w:tcPr>
            <w:tcW w:w="377" w:type="dxa"/>
            <w:noWrap/>
            <w:vAlign w:val="bottom"/>
            <w:hideMark/>
          </w:tcPr>
          <w:p w14:paraId="396A9E0B" w14:textId="77777777" w:rsidR="002F2BD0" w:rsidRPr="00C14F75" w:rsidRDefault="002F2BD0" w:rsidP="00926F42">
            <w:pPr>
              <w:spacing w:line="240" w:lineRule="auto"/>
              <w:jc w:val="right"/>
              <w:rPr>
                <w:rFonts w:ascii="Cambria" w:eastAsia="Times New Roman" w:hAnsi="Cambria" w:cs="Arial"/>
                <w:kern w:val="0"/>
                <w:sz w:val="20"/>
                <w:szCs w:val="20"/>
                <w14:ligatures w14:val="none"/>
              </w:rPr>
            </w:pPr>
            <w:r w:rsidRPr="00C14F75">
              <w:rPr>
                <w:rFonts w:ascii="Cambria" w:hAnsi="Cambria"/>
                <w:sz w:val="20"/>
                <w:szCs w:val="20"/>
              </w:rPr>
              <w:t>9.</w:t>
            </w:r>
          </w:p>
        </w:tc>
        <w:tc>
          <w:tcPr>
            <w:tcW w:w="8215" w:type="dxa"/>
            <w:vAlign w:val="center"/>
            <w:hideMark/>
          </w:tcPr>
          <w:p w14:paraId="4A3DF173" w14:textId="77777777" w:rsidR="002F2BD0" w:rsidRPr="00C14F75" w:rsidRDefault="002F2BD0" w:rsidP="00926F42">
            <w:pPr>
              <w:spacing w:line="240" w:lineRule="auto"/>
              <w:rPr>
                <w:rFonts w:ascii="Cambria" w:eastAsia="Times New Roman" w:hAnsi="Cambria" w:cs="Arial"/>
                <w:kern w:val="0"/>
                <w:sz w:val="20"/>
                <w:szCs w:val="20"/>
                <w14:ligatures w14:val="none"/>
              </w:rPr>
            </w:pPr>
            <w:r w:rsidRPr="00C14F75">
              <w:rPr>
                <w:rFonts w:ascii="Cambria" w:hAnsi="Cambria"/>
                <w:sz w:val="20"/>
                <w:szCs w:val="20"/>
              </w:rPr>
              <w:t xml:space="preserve">Separation </w:t>
            </w:r>
            <w:proofErr w:type="spellStart"/>
            <w:r w:rsidRPr="00C14F75">
              <w:rPr>
                <w:rFonts w:ascii="Cambria" w:hAnsi="Cambria"/>
                <w:sz w:val="20"/>
                <w:szCs w:val="20"/>
              </w:rPr>
              <w:t>from</w:t>
            </w:r>
            <w:proofErr w:type="spellEnd"/>
            <w:r w:rsidRPr="00C14F75">
              <w:rPr>
                <w:rFonts w:ascii="Cambria" w:hAnsi="Cambria"/>
                <w:sz w:val="20"/>
                <w:szCs w:val="20"/>
              </w:rPr>
              <w:t xml:space="preserve"> Service </w:t>
            </w:r>
            <w:proofErr w:type="spellStart"/>
            <w:r w:rsidRPr="00C14F75">
              <w:rPr>
                <w:rFonts w:ascii="Cambria" w:hAnsi="Cambria"/>
                <w:sz w:val="20"/>
                <w:szCs w:val="20"/>
              </w:rPr>
              <w:t>Fund</w:t>
            </w:r>
            <w:proofErr w:type="spellEnd"/>
            <w:r w:rsidRPr="00C14F75">
              <w:rPr>
                <w:rFonts w:ascii="Cambria" w:hAnsi="Cambria"/>
                <w:sz w:val="20"/>
                <w:szCs w:val="20"/>
              </w:rPr>
              <w:t xml:space="preserve"> / Fonds de cessation de service / Fondo </w:t>
            </w:r>
            <w:proofErr w:type="spellStart"/>
            <w:r w:rsidRPr="00C14F75">
              <w:rPr>
                <w:rFonts w:ascii="Cambria" w:hAnsi="Cambria"/>
                <w:sz w:val="20"/>
                <w:szCs w:val="20"/>
              </w:rPr>
              <w:t>separación</w:t>
            </w:r>
            <w:proofErr w:type="spellEnd"/>
            <w:r w:rsidRPr="00C14F75">
              <w:rPr>
                <w:rFonts w:ascii="Cambria" w:hAnsi="Cambria"/>
                <w:sz w:val="20"/>
                <w:szCs w:val="20"/>
              </w:rPr>
              <w:t xml:space="preserve"> de </w:t>
            </w:r>
            <w:proofErr w:type="spellStart"/>
            <w:r w:rsidRPr="00C14F75">
              <w:rPr>
                <w:rFonts w:ascii="Cambria" w:hAnsi="Cambria"/>
                <w:sz w:val="20"/>
                <w:szCs w:val="20"/>
              </w:rPr>
              <w:t>servicio</w:t>
            </w:r>
            <w:proofErr w:type="spellEnd"/>
          </w:p>
        </w:tc>
        <w:tc>
          <w:tcPr>
            <w:tcW w:w="1540" w:type="dxa"/>
            <w:noWrap/>
            <w:vAlign w:val="bottom"/>
            <w:hideMark/>
          </w:tcPr>
          <w:p w14:paraId="4564A05E"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63 561,30</w:t>
            </w:r>
          </w:p>
        </w:tc>
        <w:tc>
          <w:tcPr>
            <w:tcW w:w="1540" w:type="dxa"/>
            <w:noWrap/>
            <w:vAlign w:val="bottom"/>
            <w:hideMark/>
          </w:tcPr>
          <w:p w14:paraId="40691CF3"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65 468,14</w:t>
            </w:r>
          </w:p>
        </w:tc>
        <w:tc>
          <w:tcPr>
            <w:tcW w:w="1540" w:type="dxa"/>
            <w:noWrap/>
            <w:vAlign w:val="bottom"/>
            <w:hideMark/>
          </w:tcPr>
          <w:p w14:paraId="1B887836"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65 468,14</w:t>
            </w:r>
          </w:p>
        </w:tc>
        <w:tc>
          <w:tcPr>
            <w:tcW w:w="1540" w:type="dxa"/>
            <w:gridSpan w:val="3"/>
            <w:noWrap/>
            <w:vAlign w:val="bottom"/>
            <w:hideMark/>
          </w:tcPr>
          <w:p w14:paraId="5D78729A"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65 468,14</w:t>
            </w:r>
          </w:p>
        </w:tc>
      </w:tr>
      <w:tr w:rsidR="002F2BD0" w:rsidRPr="00C14F75" w14:paraId="58D326AB" w14:textId="77777777" w:rsidTr="00926F42">
        <w:tblPrEx>
          <w:jc w:val="left"/>
        </w:tblPrEx>
        <w:trPr>
          <w:trHeight w:val="64"/>
        </w:trPr>
        <w:tc>
          <w:tcPr>
            <w:tcW w:w="377" w:type="dxa"/>
            <w:noWrap/>
            <w:vAlign w:val="bottom"/>
            <w:hideMark/>
          </w:tcPr>
          <w:p w14:paraId="2C5AB216" w14:textId="77777777" w:rsidR="002F2BD0" w:rsidRPr="00C14F75" w:rsidRDefault="002F2BD0" w:rsidP="00926F42">
            <w:pPr>
              <w:spacing w:line="240" w:lineRule="auto"/>
              <w:jc w:val="right"/>
              <w:rPr>
                <w:rFonts w:ascii="Cambria" w:eastAsia="Times New Roman" w:hAnsi="Cambria" w:cs="Arial"/>
                <w:kern w:val="0"/>
                <w:sz w:val="20"/>
                <w:szCs w:val="20"/>
                <w14:ligatures w14:val="none"/>
              </w:rPr>
            </w:pPr>
            <w:r w:rsidRPr="00C14F75">
              <w:rPr>
                <w:rFonts w:ascii="Cambria" w:hAnsi="Cambria"/>
                <w:sz w:val="20"/>
                <w:szCs w:val="20"/>
              </w:rPr>
              <w:t>10.</w:t>
            </w:r>
          </w:p>
        </w:tc>
        <w:tc>
          <w:tcPr>
            <w:tcW w:w="8215" w:type="dxa"/>
            <w:noWrap/>
            <w:vAlign w:val="center"/>
            <w:hideMark/>
          </w:tcPr>
          <w:p w14:paraId="2E6EC50B" w14:textId="77777777" w:rsidR="002F2BD0" w:rsidRPr="00C14F75" w:rsidRDefault="002F2BD0" w:rsidP="00926F42">
            <w:pPr>
              <w:spacing w:line="240" w:lineRule="auto"/>
              <w:rPr>
                <w:rFonts w:ascii="Cambria" w:eastAsia="Times New Roman" w:hAnsi="Cambria" w:cs="Arial"/>
                <w:kern w:val="0"/>
                <w:sz w:val="20"/>
                <w:szCs w:val="20"/>
                <w14:ligatures w14:val="none"/>
              </w:rPr>
            </w:pPr>
            <w:proofErr w:type="spellStart"/>
            <w:r w:rsidRPr="00C14F75">
              <w:rPr>
                <w:rFonts w:ascii="Cambria" w:hAnsi="Cambria"/>
                <w:sz w:val="20"/>
                <w:szCs w:val="20"/>
              </w:rPr>
              <w:t>Contingencies</w:t>
            </w:r>
            <w:proofErr w:type="spellEnd"/>
            <w:r w:rsidRPr="00C14F75">
              <w:rPr>
                <w:rFonts w:ascii="Cambria" w:hAnsi="Cambria"/>
                <w:sz w:val="20"/>
                <w:szCs w:val="20"/>
              </w:rPr>
              <w:t xml:space="preserve"> / Contingences / </w:t>
            </w:r>
            <w:proofErr w:type="spellStart"/>
            <w:r w:rsidRPr="00C14F75">
              <w:rPr>
                <w:rFonts w:ascii="Cambria" w:hAnsi="Cambria"/>
                <w:sz w:val="20"/>
                <w:szCs w:val="20"/>
              </w:rPr>
              <w:t>Contingencias</w:t>
            </w:r>
            <w:proofErr w:type="spellEnd"/>
            <w:r w:rsidRPr="00C14F75">
              <w:rPr>
                <w:rFonts w:ascii="Cambria" w:hAnsi="Cambria"/>
                <w:sz w:val="20"/>
                <w:szCs w:val="20"/>
              </w:rPr>
              <w:t xml:space="preserve"> </w:t>
            </w:r>
          </w:p>
        </w:tc>
        <w:tc>
          <w:tcPr>
            <w:tcW w:w="1540" w:type="dxa"/>
            <w:noWrap/>
            <w:vAlign w:val="bottom"/>
            <w:hideMark/>
          </w:tcPr>
          <w:p w14:paraId="6A8A02AC"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0,00</w:t>
            </w:r>
          </w:p>
        </w:tc>
        <w:tc>
          <w:tcPr>
            <w:tcW w:w="1540" w:type="dxa"/>
            <w:noWrap/>
            <w:vAlign w:val="bottom"/>
            <w:hideMark/>
          </w:tcPr>
          <w:p w14:paraId="4B956BDB"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93,70</w:t>
            </w:r>
          </w:p>
        </w:tc>
        <w:tc>
          <w:tcPr>
            <w:tcW w:w="1540" w:type="dxa"/>
            <w:noWrap/>
            <w:vAlign w:val="bottom"/>
            <w:hideMark/>
          </w:tcPr>
          <w:p w14:paraId="3E579590"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0,00</w:t>
            </w:r>
          </w:p>
        </w:tc>
        <w:tc>
          <w:tcPr>
            <w:tcW w:w="1540" w:type="dxa"/>
            <w:gridSpan w:val="3"/>
            <w:noWrap/>
            <w:vAlign w:val="bottom"/>
            <w:hideMark/>
          </w:tcPr>
          <w:p w14:paraId="41118975" w14:textId="77777777" w:rsidR="002F2BD0" w:rsidRPr="00C14F75" w:rsidRDefault="002F2BD0" w:rsidP="00926F42">
            <w:pPr>
              <w:spacing w:line="240" w:lineRule="auto"/>
              <w:jc w:val="center"/>
              <w:rPr>
                <w:rFonts w:ascii="Cambria" w:eastAsia="Times New Roman" w:hAnsi="Cambria" w:cs="Arial"/>
                <w:kern w:val="0"/>
                <w:sz w:val="20"/>
                <w:szCs w:val="20"/>
                <w14:ligatures w14:val="none"/>
              </w:rPr>
            </w:pPr>
            <w:r w:rsidRPr="00C14F75">
              <w:rPr>
                <w:rFonts w:ascii="Cambria" w:hAnsi="Cambria"/>
                <w:sz w:val="20"/>
                <w:szCs w:val="20"/>
              </w:rPr>
              <w:t>0,00</w:t>
            </w:r>
          </w:p>
        </w:tc>
      </w:tr>
      <w:tr w:rsidR="002F2BD0" w:rsidRPr="00C14F75" w14:paraId="49664F19" w14:textId="77777777" w:rsidTr="00926F42">
        <w:tblPrEx>
          <w:jc w:val="left"/>
        </w:tblPrEx>
        <w:trPr>
          <w:trHeight w:val="248"/>
        </w:trPr>
        <w:tc>
          <w:tcPr>
            <w:tcW w:w="377" w:type="dxa"/>
            <w:noWrap/>
            <w:vAlign w:val="bottom"/>
            <w:hideMark/>
          </w:tcPr>
          <w:p w14:paraId="377F4DCE" w14:textId="77777777" w:rsidR="002F2BD0" w:rsidRPr="00C14F75" w:rsidRDefault="002F2BD0" w:rsidP="00926F42">
            <w:pPr>
              <w:spacing w:line="240" w:lineRule="auto"/>
              <w:jc w:val="center"/>
              <w:rPr>
                <w:rFonts w:ascii="Cambria" w:eastAsia="Times New Roman" w:hAnsi="Cambria" w:cs="Arial"/>
                <w:kern w:val="0"/>
                <w:sz w:val="20"/>
                <w:szCs w:val="20"/>
                <w:lang w:eastAsia="es-ES"/>
                <w14:ligatures w14:val="none"/>
              </w:rPr>
            </w:pPr>
          </w:p>
        </w:tc>
        <w:tc>
          <w:tcPr>
            <w:tcW w:w="8215" w:type="dxa"/>
            <w:noWrap/>
            <w:vAlign w:val="center"/>
            <w:hideMark/>
          </w:tcPr>
          <w:p w14:paraId="29D8AFF4" w14:textId="77777777" w:rsidR="002F2BD0" w:rsidRPr="00C14F75" w:rsidRDefault="002F2BD0" w:rsidP="00926F42">
            <w:pPr>
              <w:spacing w:line="240" w:lineRule="auto"/>
              <w:rPr>
                <w:rFonts w:ascii="Cambria" w:eastAsia="Times New Roman" w:hAnsi="Cambria"/>
                <w:kern w:val="0"/>
                <w:sz w:val="20"/>
                <w:szCs w:val="20"/>
                <w:lang w:eastAsia="es-ES"/>
                <w14:ligatures w14:val="none"/>
              </w:rPr>
            </w:pPr>
          </w:p>
        </w:tc>
        <w:tc>
          <w:tcPr>
            <w:tcW w:w="1540" w:type="dxa"/>
            <w:noWrap/>
            <w:vAlign w:val="bottom"/>
            <w:hideMark/>
          </w:tcPr>
          <w:p w14:paraId="78E2EE7E" w14:textId="77777777" w:rsidR="002F2BD0" w:rsidRPr="00C14F75" w:rsidRDefault="002F2BD0" w:rsidP="00926F42">
            <w:pPr>
              <w:spacing w:line="240" w:lineRule="auto"/>
              <w:rPr>
                <w:rFonts w:ascii="Cambria" w:eastAsia="Times New Roman" w:hAnsi="Cambria"/>
                <w:kern w:val="0"/>
                <w:sz w:val="20"/>
                <w:szCs w:val="20"/>
                <w:lang w:eastAsia="es-ES"/>
                <w14:ligatures w14:val="none"/>
              </w:rPr>
            </w:pPr>
          </w:p>
        </w:tc>
        <w:tc>
          <w:tcPr>
            <w:tcW w:w="1540" w:type="dxa"/>
            <w:noWrap/>
            <w:vAlign w:val="bottom"/>
            <w:hideMark/>
          </w:tcPr>
          <w:p w14:paraId="34E44339" w14:textId="77777777" w:rsidR="002F2BD0" w:rsidRPr="00C14F75" w:rsidRDefault="002F2BD0" w:rsidP="00926F42">
            <w:pPr>
              <w:spacing w:line="240" w:lineRule="auto"/>
              <w:jc w:val="center"/>
              <w:rPr>
                <w:rFonts w:ascii="Cambria" w:eastAsia="Times New Roman" w:hAnsi="Cambria"/>
                <w:kern w:val="0"/>
                <w:sz w:val="20"/>
                <w:szCs w:val="20"/>
                <w:lang w:eastAsia="es-ES"/>
                <w14:ligatures w14:val="none"/>
              </w:rPr>
            </w:pPr>
          </w:p>
        </w:tc>
        <w:tc>
          <w:tcPr>
            <w:tcW w:w="1540" w:type="dxa"/>
            <w:noWrap/>
            <w:vAlign w:val="bottom"/>
            <w:hideMark/>
          </w:tcPr>
          <w:p w14:paraId="33F3A777" w14:textId="77777777" w:rsidR="002F2BD0" w:rsidRPr="00C14F75" w:rsidRDefault="002F2BD0" w:rsidP="00926F42">
            <w:pPr>
              <w:spacing w:line="240" w:lineRule="auto"/>
              <w:jc w:val="center"/>
              <w:rPr>
                <w:rFonts w:ascii="Cambria" w:eastAsia="Times New Roman" w:hAnsi="Cambria"/>
                <w:kern w:val="0"/>
                <w:sz w:val="20"/>
                <w:szCs w:val="20"/>
                <w:lang w:eastAsia="es-ES"/>
                <w14:ligatures w14:val="none"/>
              </w:rPr>
            </w:pPr>
          </w:p>
        </w:tc>
        <w:tc>
          <w:tcPr>
            <w:tcW w:w="1540" w:type="dxa"/>
            <w:gridSpan w:val="3"/>
            <w:noWrap/>
            <w:vAlign w:val="bottom"/>
            <w:hideMark/>
          </w:tcPr>
          <w:p w14:paraId="256C5E31" w14:textId="77777777" w:rsidR="002F2BD0" w:rsidRPr="00C14F75" w:rsidRDefault="002F2BD0" w:rsidP="00926F42">
            <w:pPr>
              <w:spacing w:line="240" w:lineRule="auto"/>
              <w:jc w:val="center"/>
              <w:rPr>
                <w:rFonts w:ascii="Cambria" w:eastAsia="Times New Roman" w:hAnsi="Cambria"/>
                <w:kern w:val="0"/>
                <w:sz w:val="20"/>
                <w:szCs w:val="20"/>
                <w:lang w:eastAsia="es-ES"/>
                <w14:ligatures w14:val="none"/>
              </w:rPr>
            </w:pPr>
          </w:p>
        </w:tc>
      </w:tr>
      <w:tr w:rsidR="002F2BD0" w:rsidRPr="00C14F75" w14:paraId="6DBC0E26" w14:textId="77777777" w:rsidTr="00926F42">
        <w:tblPrEx>
          <w:jc w:val="left"/>
        </w:tblPrEx>
        <w:trPr>
          <w:trHeight w:val="248"/>
        </w:trPr>
        <w:tc>
          <w:tcPr>
            <w:tcW w:w="8592" w:type="dxa"/>
            <w:gridSpan w:val="2"/>
            <w:tcBorders>
              <w:bottom w:val="single" w:sz="4" w:space="0" w:color="auto"/>
            </w:tcBorders>
            <w:noWrap/>
            <w:vAlign w:val="center"/>
            <w:hideMark/>
          </w:tcPr>
          <w:p w14:paraId="74F54EFD" w14:textId="77777777" w:rsidR="002F2BD0" w:rsidRPr="00C14F75" w:rsidRDefault="002F2BD0" w:rsidP="00926F42">
            <w:pPr>
              <w:spacing w:line="240" w:lineRule="auto"/>
              <w:rPr>
                <w:rFonts w:ascii="Cambria" w:eastAsia="Times New Roman" w:hAnsi="Cambria" w:cs="Arial"/>
                <w:b/>
                <w:bCs/>
                <w:kern w:val="0"/>
                <w:sz w:val="20"/>
                <w:szCs w:val="20"/>
                <w:lang w:val="en-US"/>
                <w14:ligatures w14:val="none"/>
              </w:rPr>
            </w:pPr>
            <w:r w:rsidRPr="00C14F75">
              <w:rPr>
                <w:rFonts w:ascii="Cambria" w:hAnsi="Cambria"/>
                <w:b/>
                <w:sz w:val="20"/>
                <w:szCs w:val="20"/>
                <w:lang w:val="en-US"/>
              </w:rPr>
              <w:t>TOTAL BUDGET / BUDGET TOTAL / PRESUPUESTO TOTAL</w:t>
            </w:r>
          </w:p>
        </w:tc>
        <w:tc>
          <w:tcPr>
            <w:tcW w:w="1540" w:type="dxa"/>
            <w:tcBorders>
              <w:bottom w:val="single" w:sz="4" w:space="0" w:color="auto"/>
            </w:tcBorders>
            <w:noWrap/>
            <w:vAlign w:val="bottom"/>
            <w:hideMark/>
          </w:tcPr>
          <w:p w14:paraId="01E4491C" w14:textId="77777777" w:rsidR="002F2BD0" w:rsidRPr="00C14F75" w:rsidRDefault="002F2BD0" w:rsidP="00926F42">
            <w:pPr>
              <w:spacing w:line="240" w:lineRule="auto"/>
              <w:jc w:val="center"/>
              <w:rPr>
                <w:rFonts w:ascii="Cambria" w:eastAsia="Times New Roman" w:hAnsi="Cambria" w:cs="Arial"/>
                <w:b/>
                <w:bCs/>
                <w:kern w:val="0"/>
                <w:sz w:val="20"/>
                <w:szCs w:val="20"/>
                <w14:ligatures w14:val="none"/>
              </w:rPr>
            </w:pPr>
            <w:r w:rsidRPr="00C14F75">
              <w:rPr>
                <w:rFonts w:ascii="Cambria" w:hAnsi="Cambria"/>
                <w:b/>
                <w:sz w:val="20"/>
                <w:szCs w:val="20"/>
              </w:rPr>
              <w:t>4 764 592,53</w:t>
            </w:r>
          </w:p>
        </w:tc>
        <w:tc>
          <w:tcPr>
            <w:tcW w:w="1540" w:type="dxa"/>
            <w:tcBorders>
              <w:bottom w:val="single" w:sz="4" w:space="0" w:color="auto"/>
            </w:tcBorders>
            <w:noWrap/>
            <w:vAlign w:val="bottom"/>
            <w:hideMark/>
          </w:tcPr>
          <w:p w14:paraId="2DD55AC4" w14:textId="77777777" w:rsidR="002F2BD0" w:rsidRPr="00C14F75" w:rsidRDefault="002F2BD0" w:rsidP="00926F42">
            <w:pPr>
              <w:spacing w:line="240" w:lineRule="auto"/>
              <w:jc w:val="center"/>
              <w:rPr>
                <w:rFonts w:ascii="Cambria" w:eastAsia="Times New Roman" w:hAnsi="Cambria" w:cs="Arial"/>
                <w:b/>
                <w:bCs/>
                <w:kern w:val="0"/>
                <w:sz w:val="20"/>
                <w:szCs w:val="20"/>
                <w14:ligatures w14:val="none"/>
              </w:rPr>
            </w:pPr>
            <w:r w:rsidRPr="00C14F75">
              <w:rPr>
                <w:rFonts w:ascii="Cambria" w:hAnsi="Cambria"/>
                <w:b/>
                <w:sz w:val="20"/>
                <w:szCs w:val="20"/>
              </w:rPr>
              <w:t>5 293 196,83</w:t>
            </w:r>
          </w:p>
        </w:tc>
        <w:tc>
          <w:tcPr>
            <w:tcW w:w="1540" w:type="dxa"/>
            <w:tcBorders>
              <w:bottom w:val="single" w:sz="4" w:space="0" w:color="auto"/>
            </w:tcBorders>
            <w:noWrap/>
            <w:vAlign w:val="bottom"/>
            <w:hideMark/>
          </w:tcPr>
          <w:p w14:paraId="6D07CF65" w14:textId="77777777" w:rsidR="002F2BD0" w:rsidRPr="00C14F75" w:rsidRDefault="002F2BD0" w:rsidP="00926F42">
            <w:pPr>
              <w:spacing w:line="240" w:lineRule="auto"/>
              <w:jc w:val="center"/>
              <w:rPr>
                <w:rFonts w:ascii="Cambria" w:eastAsia="Times New Roman" w:hAnsi="Cambria" w:cs="Arial"/>
                <w:b/>
                <w:bCs/>
                <w:kern w:val="0"/>
                <w:sz w:val="20"/>
                <w:szCs w:val="20"/>
                <w14:ligatures w14:val="none"/>
              </w:rPr>
            </w:pPr>
            <w:r w:rsidRPr="00C14F75">
              <w:rPr>
                <w:rFonts w:ascii="Cambria" w:hAnsi="Cambria"/>
                <w:b/>
                <w:sz w:val="20"/>
                <w:szCs w:val="20"/>
              </w:rPr>
              <w:t>5 429 915,70</w:t>
            </w:r>
          </w:p>
        </w:tc>
        <w:tc>
          <w:tcPr>
            <w:tcW w:w="1540" w:type="dxa"/>
            <w:gridSpan w:val="3"/>
            <w:tcBorders>
              <w:bottom w:val="single" w:sz="4" w:space="0" w:color="auto"/>
            </w:tcBorders>
            <w:noWrap/>
            <w:vAlign w:val="bottom"/>
            <w:hideMark/>
          </w:tcPr>
          <w:p w14:paraId="5FAC3D64" w14:textId="77777777" w:rsidR="002F2BD0" w:rsidRPr="00C14F75" w:rsidRDefault="002F2BD0" w:rsidP="00926F42">
            <w:pPr>
              <w:spacing w:line="240" w:lineRule="auto"/>
              <w:jc w:val="center"/>
              <w:rPr>
                <w:rFonts w:ascii="Cambria" w:eastAsia="Times New Roman" w:hAnsi="Cambria" w:cs="Arial"/>
                <w:b/>
                <w:bCs/>
                <w:kern w:val="0"/>
                <w:sz w:val="20"/>
                <w:szCs w:val="20"/>
                <w14:ligatures w14:val="none"/>
              </w:rPr>
            </w:pPr>
            <w:r w:rsidRPr="00C14F75">
              <w:rPr>
                <w:rFonts w:ascii="Cambria" w:hAnsi="Cambria"/>
                <w:b/>
                <w:sz w:val="20"/>
                <w:szCs w:val="20"/>
              </w:rPr>
              <w:t>5 865 063,70</w:t>
            </w:r>
          </w:p>
        </w:tc>
      </w:tr>
    </w:tbl>
    <w:p w14:paraId="6277CC6D" w14:textId="77777777" w:rsidR="002F2BD0" w:rsidRPr="00C14F75" w:rsidRDefault="002F2BD0" w:rsidP="002F2BD0">
      <w:pPr>
        <w:widowControl w:val="0"/>
        <w:autoSpaceDE w:val="0"/>
        <w:autoSpaceDN w:val="0"/>
        <w:spacing w:before="139" w:line="240" w:lineRule="auto"/>
        <w:ind w:right="-1"/>
        <w:jc w:val="both"/>
        <w:rPr>
          <w:rFonts w:ascii="Cambria" w:hAnsi="Cambria"/>
          <w:sz w:val="20"/>
          <w:szCs w:val="20"/>
        </w:rPr>
      </w:pPr>
    </w:p>
    <w:p w14:paraId="1C513707" w14:textId="77777777" w:rsidR="006F1FE7" w:rsidRPr="00C14F75" w:rsidRDefault="006F1FE7" w:rsidP="00E534EB">
      <w:pPr>
        <w:spacing w:line="240" w:lineRule="auto"/>
        <w:jc w:val="both"/>
        <w:rPr>
          <w:rFonts w:ascii="Cambria" w:eastAsia="Times New Roman" w:hAnsi="Cambria"/>
          <w:bCs/>
          <w:kern w:val="0"/>
          <w:sz w:val="20"/>
          <w:szCs w:val="20"/>
          <w14:ligatures w14:val="none"/>
        </w:rPr>
      </w:pPr>
    </w:p>
    <w:sectPr w:rsidR="006F1FE7" w:rsidRPr="00C14F75" w:rsidSect="00787707">
      <w:endnotePr>
        <w:numFmt w:val="decimal"/>
      </w:endnotePr>
      <w:pgSz w:w="16832" w:h="11911" w:orient="landscape" w:code="9"/>
      <w:pgMar w:top="1418" w:right="1418" w:bottom="1418" w:left="1418" w:header="851" w:footer="114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B3496" w14:textId="77777777" w:rsidR="00575616" w:rsidRDefault="00575616">
      <w:pPr>
        <w:spacing w:line="240" w:lineRule="auto"/>
      </w:pPr>
      <w:r>
        <w:separator/>
      </w:r>
    </w:p>
  </w:endnote>
  <w:endnote w:type="continuationSeparator" w:id="0">
    <w:p w14:paraId="169225B9" w14:textId="77777777" w:rsidR="00575616" w:rsidRDefault="00575616">
      <w:pPr>
        <w:spacing w:line="240" w:lineRule="auto"/>
      </w:pPr>
      <w:r>
        <w:continuationSeparator/>
      </w:r>
    </w:p>
  </w:endnote>
  <w:endnote w:type="continuationNotice" w:id="1">
    <w:p w14:paraId="31393C65" w14:textId="77777777" w:rsidR="00575616" w:rsidRDefault="0057561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Droid Sans Fallback">
    <w:altName w:val="Times New Roman"/>
    <w:panose1 w:val="00000000000000000000"/>
    <w:charset w:val="00"/>
    <w:family w:val="roman"/>
    <w:notTrueType/>
    <w:pitch w:val="default"/>
  </w:font>
  <w:font w:name="Lohit Hindi">
    <w:altName w:val="Calibri"/>
    <w:charset w:val="00"/>
    <w:family w:val="auto"/>
    <w:pitch w:val="default"/>
  </w:font>
  <w:font w:name="Arial Unicode MS">
    <w:panose1 w:val="020B0604020202020204"/>
    <w:charset w:val="00"/>
    <w:family w:val="roman"/>
    <w:pitch w:val="variable"/>
    <w:sig w:usb0="00000003" w:usb1="00000000" w:usb2="00000000" w:usb3="00000000" w:csb0="00000001" w:csb1="00000000"/>
  </w:font>
  <w:font w:name="Courier 10cpi">
    <w:altName w:val="Courier New"/>
    <w:panose1 w:val="00000000000000000000"/>
    <w:charset w:val="00"/>
    <w:family w:val="auto"/>
    <w:notTrueType/>
    <w:pitch w:val="variable"/>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MS Mincho">
    <w:panose1 w:val="02020609040205080304"/>
    <w:charset w:val="80"/>
    <w:family w:val="modern"/>
    <w:pitch w:val="fixed"/>
    <w:sig w:usb0="E00002FF" w:usb1="6AC7FDFB" w:usb2="08000012" w:usb3="00000000" w:csb0="0002009F" w:csb1="00000000"/>
  </w:font>
  <w:font w:name="FreeSans">
    <w:panose1 w:val="00000000000000000000"/>
    <w:charset w:val="00"/>
    <w:family w:val="roman"/>
    <w:notTrueType/>
    <w:pitch w:val="default"/>
  </w:font>
  <w:font w:name="DejaVu Sans">
    <w:charset w:val="00"/>
    <w:family w:val="swiss"/>
    <w:pitch w:val="variable"/>
    <w:sig w:usb0="00000000" w:usb1="D200FDFF" w:usb2="0A046029" w:usb3="00000000" w:csb0="000001FF" w:csb1="00000000"/>
  </w:font>
  <w:font w:name="Liberation Sans">
    <w:altName w:val="Arial"/>
    <w:charset w:val="01"/>
    <w:family w:val="roman"/>
    <w:pitch w:val="variable"/>
  </w:font>
  <w:font w:name="Liberation Serif">
    <w:altName w:val="Times New Roman"/>
    <w:charset w:val="00"/>
    <w:family w:val="roman"/>
    <w:pitch w:val="variable"/>
    <w:sig w:usb0="E0000AFF" w:usb1="500078FF" w:usb2="00000021" w:usb3="00000000" w:csb0="000001BF" w:csb1="00000000"/>
  </w:font>
  <w:font w:name="Noto Sans CJK SC Regular">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0688F" w14:textId="3A3EC1A4" w:rsidR="00B12F72" w:rsidRPr="00887CB0" w:rsidRDefault="00887CB0" w:rsidP="00887CB0">
    <w:pPr>
      <w:tabs>
        <w:tab w:val="left" w:pos="2977"/>
        <w:tab w:val="center" w:pos="4680"/>
        <w:tab w:val="right" w:pos="9360"/>
      </w:tabs>
      <w:spacing w:line="240" w:lineRule="auto"/>
      <w:jc w:val="center"/>
      <w:rPr>
        <w:rFonts w:ascii="Cambria" w:eastAsia="Times New Roman" w:hAnsi="Cambria"/>
        <w:kern w:val="0"/>
        <w:sz w:val="20"/>
        <w:szCs w:val="20"/>
        <w14:ligatures w14:val="none"/>
      </w:rPr>
    </w:pPr>
    <w:r w:rsidRPr="003C54D2">
      <w:rPr>
        <w:rFonts w:ascii="Cambria" w:eastAsia="Times New Roman" w:hAnsi="Cambria"/>
        <w:sz w:val="20"/>
      </w:rPr>
      <w:fldChar w:fldCharType="begin"/>
    </w:r>
    <w:r w:rsidRPr="003C54D2">
      <w:rPr>
        <w:rFonts w:ascii="Cambria" w:eastAsia="Times New Roman" w:hAnsi="Cambria"/>
        <w:sz w:val="20"/>
      </w:rPr>
      <w:instrText xml:space="preserve"> PAGE </w:instrText>
    </w:r>
    <w:r w:rsidRPr="003C54D2">
      <w:rPr>
        <w:rFonts w:ascii="Cambria" w:eastAsia="Times New Roman" w:hAnsi="Cambria"/>
        <w:sz w:val="20"/>
      </w:rPr>
      <w:fldChar w:fldCharType="separate"/>
    </w:r>
    <w:r>
      <w:rPr>
        <w:rFonts w:ascii="Cambria" w:eastAsia="Times New Roman" w:hAnsi="Cambria"/>
        <w:sz w:val="20"/>
      </w:rPr>
      <w:t>2</w:t>
    </w:r>
    <w:r w:rsidRPr="003C54D2">
      <w:rPr>
        <w:rFonts w:ascii="Cambria" w:eastAsia="Times New Roman" w:hAnsi="Cambria"/>
        <w:sz w:val="20"/>
      </w:rPr>
      <w:fldChar w:fldCharType="end"/>
    </w:r>
    <w:r>
      <w:rPr>
        <w:rFonts w:ascii="Cambria" w:hAnsi="Cambria"/>
        <w:sz w:val="20"/>
      </w:rPr>
      <w:t xml:space="preserve"> / </w:t>
    </w:r>
    <w:r w:rsidRPr="003C54D2">
      <w:rPr>
        <w:rFonts w:ascii="Cambria" w:eastAsia="Times New Roman" w:hAnsi="Cambria"/>
        <w:sz w:val="20"/>
      </w:rPr>
      <w:fldChar w:fldCharType="begin"/>
    </w:r>
    <w:r w:rsidRPr="003C54D2">
      <w:rPr>
        <w:rFonts w:ascii="Cambria" w:eastAsia="Times New Roman" w:hAnsi="Cambria"/>
        <w:sz w:val="20"/>
      </w:rPr>
      <w:instrText xml:space="preserve"> NUMPAGES </w:instrText>
    </w:r>
    <w:r w:rsidRPr="003C54D2">
      <w:rPr>
        <w:rFonts w:ascii="Cambria" w:eastAsia="Times New Roman" w:hAnsi="Cambria"/>
        <w:sz w:val="20"/>
      </w:rPr>
      <w:fldChar w:fldCharType="separate"/>
    </w:r>
    <w:r>
      <w:rPr>
        <w:rFonts w:ascii="Cambria" w:eastAsia="Times New Roman" w:hAnsi="Cambria"/>
        <w:sz w:val="20"/>
      </w:rPr>
      <w:t>7</w:t>
    </w:r>
    <w:r w:rsidRPr="003C54D2">
      <w:rPr>
        <w:rFonts w:ascii="Cambria" w:eastAsia="Times New Roman" w:hAnsi="Cambria"/>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D20FB" w14:textId="34156951" w:rsidR="00B12F72" w:rsidRPr="003C54D2" w:rsidRDefault="003C54D2" w:rsidP="003C54D2">
    <w:pPr>
      <w:tabs>
        <w:tab w:val="left" w:pos="2977"/>
        <w:tab w:val="center" w:pos="4680"/>
        <w:tab w:val="right" w:pos="9360"/>
      </w:tabs>
      <w:spacing w:line="240" w:lineRule="auto"/>
      <w:jc w:val="center"/>
      <w:rPr>
        <w:rFonts w:ascii="Cambria" w:eastAsia="Times New Roman" w:hAnsi="Cambria"/>
        <w:kern w:val="0"/>
        <w:sz w:val="20"/>
        <w:szCs w:val="20"/>
        <w14:ligatures w14:val="none"/>
      </w:rPr>
    </w:pPr>
    <w:r w:rsidRPr="003C54D2">
      <w:rPr>
        <w:rFonts w:ascii="Cambria" w:eastAsia="Times New Roman" w:hAnsi="Cambria"/>
        <w:sz w:val="20"/>
      </w:rPr>
      <w:fldChar w:fldCharType="begin"/>
    </w:r>
    <w:r w:rsidRPr="003C54D2">
      <w:rPr>
        <w:rFonts w:ascii="Cambria" w:eastAsia="Times New Roman" w:hAnsi="Cambria"/>
        <w:sz w:val="20"/>
      </w:rPr>
      <w:instrText xml:space="preserve"> PAGE </w:instrText>
    </w:r>
    <w:r w:rsidRPr="003C54D2">
      <w:rPr>
        <w:rFonts w:ascii="Cambria" w:eastAsia="Times New Roman" w:hAnsi="Cambria"/>
        <w:sz w:val="20"/>
      </w:rPr>
      <w:fldChar w:fldCharType="separate"/>
    </w:r>
    <w:r w:rsidRPr="003C54D2">
      <w:rPr>
        <w:rFonts w:ascii="Cambria" w:eastAsia="Times New Roman" w:hAnsi="Cambria"/>
        <w:sz w:val="20"/>
      </w:rPr>
      <w:t>1</w:t>
    </w:r>
    <w:r w:rsidRPr="003C54D2">
      <w:rPr>
        <w:rFonts w:ascii="Cambria" w:eastAsia="Times New Roman" w:hAnsi="Cambria"/>
        <w:sz w:val="20"/>
      </w:rPr>
      <w:fldChar w:fldCharType="end"/>
    </w:r>
    <w:r>
      <w:rPr>
        <w:rFonts w:ascii="Cambria" w:hAnsi="Cambria"/>
        <w:sz w:val="20"/>
      </w:rPr>
      <w:t xml:space="preserve"> / </w:t>
    </w:r>
    <w:r w:rsidRPr="003C54D2">
      <w:rPr>
        <w:rFonts w:ascii="Cambria" w:eastAsia="Times New Roman" w:hAnsi="Cambria"/>
        <w:sz w:val="20"/>
      </w:rPr>
      <w:fldChar w:fldCharType="begin"/>
    </w:r>
    <w:r w:rsidRPr="003C54D2">
      <w:rPr>
        <w:rFonts w:ascii="Cambria" w:eastAsia="Times New Roman" w:hAnsi="Cambria"/>
        <w:sz w:val="20"/>
      </w:rPr>
      <w:instrText xml:space="preserve"> NUMPAGES </w:instrText>
    </w:r>
    <w:r w:rsidRPr="003C54D2">
      <w:rPr>
        <w:rFonts w:ascii="Cambria" w:eastAsia="Times New Roman" w:hAnsi="Cambria"/>
        <w:sz w:val="20"/>
      </w:rPr>
      <w:fldChar w:fldCharType="separate"/>
    </w:r>
    <w:r w:rsidRPr="003C54D2">
      <w:rPr>
        <w:rFonts w:ascii="Cambria" w:eastAsia="Times New Roman" w:hAnsi="Cambria"/>
        <w:sz w:val="20"/>
      </w:rPr>
      <w:t>13</w:t>
    </w:r>
    <w:r w:rsidRPr="003C54D2">
      <w:rPr>
        <w:rFonts w:ascii="Cambria" w:eastAsia="Times New Roman" w:hAnsi="Cambria"/>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CF49E" w14:textId="6CA4E753" w:rsidR="00E534EB" w:rsidRPr="00B2532A" w:rsidRDefault="00B2532A" w:rsidP="00B2532A">
    <w:pPr>
      <w:tabs>
        <w:tab w:val="left" w:pos="2977"/>
        <w:tab w:val="center" w:pos="4680"/>
        <w:tab w:val="right" w:pos="9360"/>
      </w:tabs>
      <w:jc w:val="center"/>
      <w:rPr>
        <w:rFonts w:ascii="Cambria" w:hAnsi="Cambria"/>
      </w:rPr>
    </w:pPr>
    <w:r w:rsidRPr="00233980">
      <w:rPr>
        <w:rFonts w:ascii="Cambria" w:hAnsi="Cambria"/>
      </w:rPr>
      <w:fldChar w:fldCharType="begin"/>
    </w:r>
    <w:r w:rsidRPr="00233980">
      <w:rPr>
        <w:rFonts w:ascii="Cambria" w:hAnsi="Cambria"/>
      </w:rPr>
      <w:instrText xml:space="preserve"> PAGE </w:instrText>
    </w:r>
    <w:r w:rsidRPr="00233980">
      <w:rPr>
        <w:rFonts w:ascii="Cambria" w:hAnsi="Cambria"/>
      </w:rPr>
      <w:fldChar w:fldCharType="separate"/>
    </w:r>
    <w:r>
      <w:rPr>
        <w:rFonts w:ascii="Cambria" w:hAnsi="Cambria"/>
      </w:rPr>
      <w:t>10</w:t>
    </w:r>
    <w:r w:rsidRPr="00233980">
      <w:rPr>
        <w:rFonts w:ascii="Cambria" w:hAnsi="Cambria"/>
      </w:rPr>
      <w:fldChar w:fldCharType="end"/>
    </w:r>
    <w:r>
      <w:rPr>
        <w:rFonts w:ascii="Cambria" w:hAnsi="Cambria"/>
      </w:rPr>
      <w:t xml:space="preserve"> / </w:t>
    </w:r>
    <w:r w:rsidRPr="00233980">
      <w:rPr>
        <w:rFonts w:ascii="Cambria" w:hAnsi="Cambria"/>
      </w:rPr>
      <w:fldChar w:fldCharType="begin"/>
    </w:r>
    <w:r w:rsidRPr="00233980">
      <w:rPr>
        <w:rFonts w:ascii="Cambria" w:hAnsi="Cambria"/>
      </w:rPr>
      <w:instrText xml:space="preserve"> NUMPAGES </w:instrText>
    </w:r>
    <w:r w:rsidRPr="00233980">
      <w:rPr>
        <w:rFonts w:ascii="Cambria" w:hAnsi="Cambria"/>
      </w:rPr>
      <w:fldChar w:fldCharType="separate"/>
    </w:r>
    <w:r>
      <w:rPr>
        <w:rFonts w:ascii="Cambria" w:hAnsi="Cambria"/>
      </w:rPr>
      <w:t>14</w:t>
    </w:r>
    <w:r w:rsidRPr="00233980">
      <w:rPr>
        <w:rFonts w:ascii="Cambria" w:hAnsi="Cambria"/>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68B22" w14:textId="77777777" w:rsidR="00E534EB" w:rsidRPr="00233980" w:rsidRDefault="00E534EB" w:rsidP="00233980">
    <w:pPr>
      <w:tabs>
        <w:tab w:val="left" w:pos="2977"/>
        <w:tab w:val="center" w:pos="4680"/>
        <w:tab w:val="right" w:pos="9360"/>
      </w:tabs>
      <w:jc w:val="center"/>
      <w:rPr>
        <w:rFonts w:ascii="Cambria" w:hAnsi="Cambria"/>
      </w:rPr>
    </w:pPr>
    <w:r w:rsidRPr="00233980">
      <w:rPr>
        <w:rFonts w:ascii="Cambria" w:hAnsi="Cambria"/>
      </w:rPr>
      <w:fldChar w:fldCharType="begin"/>
    </w:r>
    <w:r w:rsidRPr="00233980">
      <w:rPr>
        <w:rFonts w:ascii="Cambria" w:hAnsi="Cambria"/>
      </w:rPr>
      <w:instrText xml:space="preserve"> PAGE </w:instrText>
    </w:r>
    <w:r w:rsidRPr="00233980">
      <w:rPr>
        <w:rFonts w:ascii="Cambria" w:hAnsi="Cambria"/>
      </w:rPr>
      <w:fldChar w:fldCharType="separate"/>
    </w:r>
    <w:r w:rsidRPr="00233980">
      <w:rPr>
        <w:rFonts w:ascii="Cambria" w:hAnsi="Cambria"/>
      </w:rPr>
      <w:t>1</w:t>
    </w:r>
    <w:r w:rsidRPr="00233980">
      <w:rPr>
        <w:rFonts w:ascii="Cambria" w:hAnsi="Cambria"/>
      </w:rPr>
      <w:fldChar w:fldCharType="end"/>
    </w:r>
    <w:r>
      <w:rPr>
        <w:rFonts w:ascii="Cambria" w:hAnsi="Cambria"/>
      </w:rPr>
      <w:t xml:space="preserve"> / </w:t>
    </w:r>
    <w:r w:rsidRPr="00233980">
      <w:rPr>
        <w:rFonts w:ascii="Cambria" w:hAnsi="Cambria"/>
      </w:rPr>
      <w:fldChar w:fldCharType="begin"/>
    </w:r>
    <w:r w:rsidRPr="00233980">
      <w:rPr>
        <w:rFonts w:ascii="Cambria" w:hAnsi="Cambria"/>
      </w:rPr>
      <w:instrText xml:space="preserve"> NUMPAGES </w:instrText>
    </w:r>
    <w:r w:rsidRPr="00233980">
      <w:rPr>
        <w:rFonts w:ascii="Cambria" w:hAnsi="Cambria"/>
      </w:rPr>
      <w:fldChar w:fldCharType="separate"/>
    </w:r>
    <w:r w:rsidRPr="00233980">
      <w:rPr>
        <w:rFonts w:ascii="Cambria" w:hAnsi="Cambria"/>
      </w:rPr>
      <w:t>24</w:t>
    </w:r>
    <w:r w:rsidRPr="00233980">
      <w:rPr>
        <w:rFonts w:ascii="Cambria" w:hAnsi="Cambria"/>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53E90" w14:textId="77777777" w:rsidR="002F2BD0" w:rsidRPr="00B2532A" w:rsidRDefault="002F2BD0" w:rsidP="00B2532A">
    <w:pPr>
      <w:tabs>
        <w:tab w:val="left" w:pos="2977"/>
        <w:tab w:val="center" w:pos="4680"/>
        <w:tab w:val="right" w:pos="9360"/>
      </w:tabs>
      <w:jc w:val="center"/>
      <w:rPr>
        <w:rFonts w:ascii="Cambria" w:hAnsi="Cambria"/>
      </w:rPr>
    </w:pPr>
    <w:r w:rsidRPr="00233980">
      <w:rPr>
        <w:rFonts w:ascii="Cambria" w:hAnsi="Cambria"/>
      </w:rPr>
      <w:fldChar w:fldCharType="begin"/>
    </w:r>
    <w:r w:rsidRPr="00233980">
      <w:rPr>
        <w:rFonts w:ascii="Cambria" w:hAnsi="Cambria"/>
      </w:rPr>
      <w:instrText xml:space="preserve"> PAGE </w:instrText>
    </w:r>
    <w:r w:rsidRPr="00233980">
      <w:rPr>
        <w:rFonts w:ascii="Cambria" w:hAnsi="Cambria"/>
      </w:rPr>
      <w:fldChar w:fldCharType="separate"/>
    </w:r>
    <w:r>
      <w:rPr>
        <w:rFonts w:ascii="Cambria" w:hAnsi="Cambria"/>
      </w:rPr>
      <w:t>10</w:t>
    </w:r>
    <w:r w:rsidRPr="00233980">
      <w:rPr>
        <w:rFonts w:ascii="Cambria" w:hAnsi="Cambria"/>
      </w:rPr>
      <w:fldChar w:fldCharType="end"/>
    </w:r>
    <w:r>
      <w:rPr>
        <w:rFonts w:ascii="Cambria" w:hAnsi="Cambria"/>
      </w:rPr>
      <w:t xml:space="preserve"> / </w:t>
    </w:r>
    <w:r w:rsidRPr="00233980">
      <w:rPr>
        <w:rFonts w:ascii="Cambria" w:hAnsi="Cambria"/>
      </w:rPr>
      <w:fldChar w:fldCharType="begin"/>
    </w:r>
    <w:r w:rsidRPr="00233980">
      <w:rPr>
        <w:rFonts w:ascii="Cambria" w:hAnsi="Cambria"/>
      </w:rPr>
      <w:instrText xml:space="preserve"> NUMPAGES </w:instrText>
    </w:r>
    <w:r w:rsidRPr="00233980">
      <w:rPr>
        <w:rFonts w:ascii="Cambria" w:hAnsi="Cambria"/>
      </w:rPr>
      <w:fldChar w:fldCharType="separate"/>
    </w:r>
    <w:r>
      <w:rPr>
        <w:rFonts w:ascii="Cambria" w:hAnsi="Cambria"/>
      </w:rPr>
      <w:t>14</w:t>
    </w:r>
    <w:r w:rsidRPr="00233980">
      <w:rPr>
        <w:rFonts w:ascii="Cambria" w:hAnsi="Cambria"/>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20546" w14:textId="77777777" w:rsidR="002F2BD0" w:rsidRPr="00233980" w:rsidRDefault="002F2BD0" w:rsidP="00233980">
    <w:pPr>
      <w:tabs>
        <w:tab w:val="left" w:pos="2977"/>
        <w:tab w:val="center" w:pos="4680"/>
        <w:tab w:val="right" w:pos="9360"/>
      </w:tabs>
      <w:jc w:val="center"/>
      <w:rPr>
        <w:rFonts w:ascii="Cambria" w:hAnsi="Cambria"/>
      </w:rPr>
    </w:pPr>
    <w:r w:rsidRPr="00233980">
      <w:rPr>
        <w:rFonts w:ascii="Cambria" w:hAnsi="Cambria"/>
      </w:rPr>
      <w:fldChar w:fldCharType="begin"/>
    </w:r>
    <w:r w:rsidRPr="00233980">
      <w:rPr>
        <w:rFonts w:ascii="Cambria" w:hAnsi="Cambria"/>
      </w:rPr>
      <w:instrText xml:space="preserve"> PAGE </w:instrText>
    </w:r>
    <w:r w:rsidRPr="00233980">
      <w:rPr>
        <w:rFonts w:ascii="Cambria" w:hAnsi="Cambria"/>
      </w:rPr>
      <w:fldChar w:fldCharType="separate"/>
    </w:r>
    <w:r w:rsidRPr="00233980">
      <w:rPr>
        <w:rFonts w:ascii="Cambria" w:hAnsi="Cambria"/>
      </w:rPr>
      <w:t>1</w:t>
    </w:r>
    <w:r w:rsidRPr="00233980">
      <w:rPr>
        <w:rFonts w:ascii="Cambria" w:hAnsi="Cambria"/>
      </w:rPr>
      <w:fldChar w:fldCharType="end"/>
    </w:r>
    <w:r>
      <w:rPr>
        <w:rFonts w:ascii="Cambria" w:hAnsi="Cambria"/>
      </w:rPr>
      <w:t xml:space="preserve"> / </w:t>
    </w:r>
    <w:r w:rsidRPr="00233980">
      <w:rPr>
        <w:rFonts w:ascii="Cambria" w:hAnsi="Cambria"/>
      </w:rPr>
      <w:fldChar w:fldCharType="begin"/>
    </w:r>
    <w:r w:rsidRPr="00233980">
      <w:rPr>
        <w:rFonts w:ascii="Cambria" w:hAnsi="Cambria"/>
      </w:rPr>
      <w:instrText xml:space="preserve"> NUMPAGES </w:instrText>
    </w:r>
    <w:r w:rsidRPr="00233980">
      <w:rPr>
        <w:rFonts w:ascii="Cambria" w:hAnsi="Cambria"/>
      </w:rPr>
      <w:fldChar w:fldCharType="separate"/>
    </w:r>
    <w:r w:rsidRPr="00233980">
      <w:rPr>
        <w:rFonts w:ascii="Cambria" w:hAnsi="Cambria"/>
      </w:rPr>
      <w:t>24</w:t>
    </w:r>
    <w:r w:rsidRPr="00233980">
      <w:rPr>
        <w:rFonts w:ascii="Cambria" w:hAnsi="Cambri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E4B65" w14:textId="77777777" w:rsidR="00575616" w:rsidRDefault="00575616">
      <w:pPr>
        <w:spacing w:line="240" w:lineRule="auto"/>
      </w:pPr>
      <w:r>
        <w:separator/>
      </w:r>
    </w:p>
  </w:footnote>
  <w:footnote w:type="continuationSeparator" w:id="0">
    <w:p w14:paraId="167B7692" w14:textId="77777777" w:rsidR="00575616" w:rsidRDefault="00575616">
      <w:pPr>
        <w:spacing w:line="240" w:lineRule="auto"/>
      </w:pPr>
      <w:r>
        <w:continuationSeparator/>
      </w:r>
    </w:p>
  </w:footnote>
  <w:footnote w:type="continuationNotice" w:id="1">
    <w:p w14:paraId="722B874D" w14:textId="77777777" w:rsidR="00575616" w:rsidRDefault="0057561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37277" w14:textId="20788D1D" w:rsidR="00526FDA" w:rsidRPr="00526FDA" w:rsidRDefault="00526FDA" w:rsidP="00526FDA">
    <w:pPr>
      <w:widowControl w:val="0"/>
      <w:tabs>
        <w:tab w:val="center" w:pos="4680"/>
        <w:tab w:val="left" w:pos="6520"/>
        <w:tab w:val="right" w:pos="9360"/>
        <w:tab w:val="right" w:pos="14240"/>
      </w:tabs>
      <w:autoSpaceDE w:val="0"/>
      <w:autoSpaceDN w:val="0"/>
      <w:spacing w:line="240" w:lineRule="auto"/>
      <w:jc w:val="right"/>
      <w:rPr>
        <w:rFonts w:ascii="Cambria" w:eastAsia="Calibri" w:hAnsi="Cambria" w:cs="Cambria"/>
        <w:b/>
        <w:bCs/>
        <w:kern w:val="0"/>
        <w:sz w:val="20"/>
        <w:szCs w:val="20"/>
        <w14:ligatures w14:val="none"/>
      </w:rPr>
    </w:pPr>
    <w:r>
      <w:rPr>
        <w:rFonts w:ascii="Cambria" w:hAnsi="Cambria"/>
        <w:b/>
        <w:sz w:val="20"/>
      </w:rPr>
      <w:t>STF_203/2026</w:t>
    </w:r>
  </w:p>
  <w:p w14:paraId="251F70EF" w14:textId="1DD5634F" w:rsidR="00526FDA" w:rsidRPr="00526FDA" w:rsidRDefault="00526FDA" w:rsidP="00526FDA">
    <w:pPr>
      <w:widowControl w:val="0"/>
      <w:tabs>
        <w:tab w:val="left" w:pos="7320"/>
      </w:tabs>
      <w:autoSpaceDE w:val="0"/>
      <w:autoSpaceDN w:val="0"/>
      <w:spacing w:line="240" w:lineRule="exact"/>
      <w:jc w:val="right"/>
      <w:rPr>
        <w:rFonts w:ascii="Cambria" w:eastAsia="Cambria" w:hAnsi="Cambria" w:cs="Cambria"/>
        <w:kern w:val="0"/>
        <w14:ligatures w14:val="none"/>
      </w:rPr>
    </w:pPr>
    <w:r w:rsidRPr="00526FDA">
      <w:rPr>
        <w:rFonts w:ascii="Cambria" w:eastAsia="Cambria" w:hAnsi="Cambria" w:cs="Cambria"/>
        <w:b/>
        <w:sz w:val="16"/>
      </w:rPr>
      <w:fldChar w:fldCharType="begin"/>
    </w:r>
    <w:r w:rsidRPr="00526FDA">
      <w:rPr>
        <w:rFonts w:ascii="Cambria" w:eastAsia="Cambria" w:hAnsi="Cambria" w:cs="Cambria"/>
        <w:b/>
        <w:sz w:val="16"/>
      </w:rPr>
      <w:instrText xml:space="preserve"> TIME \@ "dd/MM/yyyy H:mm" </w:instrText>
    </w:r>
    <w:r w:rsidRPr="00526FDA">
      <w:rPr>
        <w:rFonts w:ascii="Cambria" w:eastAsia="Cambria" w:hAnsi="Cambria" w:cs="Cambria"/>
        <w:b/>
        <w:sz w:val="16"/>
      </w:rPr>
      <w:fldChar w:fldCharType="separate"/>
    </w:r>
    <w:r w:rsidR="00B66042">
      <w:rPr>
        <w:rFonts w:ascii="Cambria" w:eastAsia="Cambria" w:hAnsi="Cambria" w:cs="Cambria"/>
        <w:b/>
        <w:noProof/>
        <w:sz w:val="16"/>
      </w:rPr>
      <w:t>15/10/2026 10:55</w:t>
    </w:r>
    <w:r w:rsidRPr="00526FDA">
      <w:rPr>
        <w:rFonts w:ascii="Cambria" w:eastAsia="Cambria" w:hAnsi="Cambria" w:cs="Cambria"/>
        <w:b/>
        <w:bCs/>
        <w:kern w:val="0"/>
        <w:sz w:val="16"/>
        <w:szCs w:val="16"/>
        <w:lang w:val="es-ES_tradnl"/>
        <w14:ligatures w14:val="none"/>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454F3" w14:textId="3CB39ADE" w:rsidR="00526FDA" w:rsidRPr="00526FDA" w:rsidRDefault="00526FDA" w:rsidP="00526FDA">
    <w:pPr>
      <w:widowControl w:val="0"/>
      <w:tabs>
        <w:tab w:val="center" w:pos="4680"/>
        <w:tab w:val="left" w:pos="6520"/>
        <w:tab w:val="right" w:pos="9360"/>
        <w:tab w:val="right" w:pos="14240"/>
      </w:tabs>
      <w:autoSpaceDE w:val="0"/>
      <w:autoSpaceDN w:val="0"/>
      <w:spacing w:line="240" w:lineRule="auto"/>
      <w:jc w:val="right"/>
      <w:rPr>
        <w:rFonts w:ascii="Cambria" w:eastAsia="Calibri" w:hAnsi="Cambria" w:cs="Cambria"/>
        <w:b/>
        <w:bCs/>
        <w:kern w:val="0"/>
        <w:sz w:val="20"/>
        <w:szCs w:val="20"/>
        <w14:ligatures w14:val="none"/>
      </w:rPr>
    </w:pPr>
    <w:bookmarkStart w:id="6" w:name="_Hlk107908354"/>
    <w:bookmarkStart w:id="7" w:name="_Hlk107908355"/>
    <w:bookmarkStart w:id="8" w:name="_Hlk107908359"/>
    <w:bookmarkStart w:id="9" w:name="_Hlk107908360"/>
    <w:bookmarkStart w:id="10" w:name="_Hlk107908361"/>
    <w:bookmarkStart w:id="11" w:name="_Hlk107908362"/>
    <w:r>
      <w:rPr>
        <w:rFonts w:ascii="Cambria" w:hAnsi="Cambria"/>
        <w:b/>
        <w:sz w:val="20"/>
      </w:rPr>
      <w:t>STF_203/2025</w:t>
    </w:r>
  </w:p>
  <w:p w14:paraId="31F54491" w14:textId="38AF84A7" w:rsidR="00B12F72" w:rsidRPr="00526FDA" w:rsidRDefault="00526FDA" w:rsidP="00526FDA">
    <w:pPr>
      <w:widowControl w:val="0"/>
      <w:tabs>
        <w:tab w:val="left" w:pos="7320"/>
      </w:tabs>
      <w:autoSpaceDE w:val="0"/>
      <w:autoSpaceDN w:val="0"/>
      <w:spacing w:line="240" w:lineRule="exact"/>
      <w:jc w:val="right"/>
      <w:rPr>
        <w:rFonts w:ascii="Cambria" w:eastAsia="Cambria" w:hAnsi="Cambria" w:cs="Cambria"/>
        <w:kern w:val="0"/>
        <w14:ligatures w14:val="none"/>
      </w:rPr>
    </w:pPr>
    <w:r w:rsidRPr="00526FDA">
      <w:rPr>
        <w:rFonts w:ascii="Cambria" w:eastAsia="Cambria" w:hAnsi="Cambria" w:cs="Cambria"/>
        <w:b/>
        <w:sz w:val="16"/>
      </w:rPr>
      <w:fldChar w:fldCharType="begin"/>
    </w:r>
    <w:r w:rsidRPr="00526FDA">
      <w:rPr>
        <w:rFonts w:ascii="Cambria" w:eastAsia="Cambria" w:hAnsi="Cambria" w:cs="Cambria"/>
        <w:b/>
        <w:sz w:val="16"/>
      </w:rPr>
      <w:instrText xml:space="preserve"> TIME \@ "dd/MM/yyyy H:mm" </w:instrText>
    </w:r>
    <w:r w:rsidRPr="00526FDA">
      <w:rPr>
        <w:rFonts w:ascii="Cambria" w:eastAsia="Cambria" w:hAnsi="Cambria" w:cs="Cambria"/>
        <w:b/>
        <w:sz w:val="16"/>
      </w:rPr>
      <w:fldChar w:fldCharType="separate"/>
    </w:r>
    <w:r w:rsidR="005843BE">
      <w:rPr>
        <w:rFonts w:ascii="Cambria" w:eastAsia="Cambria" w:hAnsi="Cambria" w:cs="Cambria"/>
        <w:b/>
        <w:noProof/>
        <w:sz w:val="16"/>
      </w:rPr>
      <w:t>15/10/2026 9:13</w:t>
    </w:r>
    <w:r w:rsidRPr="00526FDA">
      <w:rPr>
        <w:rFonts w:ascii="Cambria" w:eastAsia="Cambria" w:hAnsi="Cambria" w:cs="Cambria"/>
        <w:b/>
        <w:bCs/>
        <w:kern w:val="0"/>
        <w:sz w:val="16"/>
        <w:szCs w:val="16"/>
        <w:lang w:val="es-ES_tradnl"/>
        <w14:ligatures w14:val="none"/>
      </w:rPr>
      <w:fldChar w:fldCharType="end"/>
    </w:r>
    <w:bookmarkEnd w:id="6"/>
    <w:bookmarkEnd w:id="7"/>
    <w:bookmarkEnd w:id="8"/>
    <w:bookmarkEnd w:id="9"/>
    <w:bookmarkEnd w:id="10"/>
    <w:bookmarkEnd w:id="1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9BFBD" w14:textId="7B8142FD" w:rsidR="00BB36CE" w:rsidRPr="00526FDA" w:rsidRDefault="00BB36CE" w:rsidP="00BB36CE">
    <w:pPr>
      <w:widowControl w:val="0"/>
      <w:tabs>
        <w:tab w:val="center" w:pos="4680"/>
        <w:tab w:val="left" w:pos="6520"/>
        <w:tab w:val="right" w:pos="9360"/>
        <w:tab w:val="right" w:pos="14240"/>
      </w:tabs>
      <w:autoSpaceDE w:val="0"/>
      <w:autoSpaceDN w:val="0"/>
      <w:spacing w:line="240" w:lineRule="auto"/>
      <w:jc w:val="right"/>
      <w:rPr>
        <w:rFonts w:ascii="Cambria" w:eastAsia="Calibri" w:hAnsi="Cambria" w:cs="Cambria"/>
        <w:b/>
        <w:bCs/>
        <w:kern w:val="0"/>
        <w:sz w:val="20"/>
        <w:szCs w:val="20"/>
        <w14:ligatures w14:val="none"/>
      </w:rPr>
    </w:pPr>
    <w:r>
      <w:rPr>
        <w:rFonts w:ascii="Cambria" w:hAnsi="Cambria"/>
        <w:b/>
        <w:sz w:val="20"/>
      </w:rPr>
      <w:t>STF_203/2026</w:t>
    </w:r>
  </w:p>
  <w:p w14:paraId="184A388C" w14:textId="711D980C" w:rsidR="00E534EB" w:rsidRPr="00BB36CE" w:rsidRDefault="00BB36CE" w:rsidP="00BB36CE">
    <w:pPr>
      <w:widowControl w:val="0"/>
      <w:tabs>
        <w:tab w:val="left" w:pos="7320"/>
      </w:tabs>
      <w:autoSpaceDE w:val="0"/>
      <w:autoSpaceDN w:val="0"/>
      <w:spacing w:line="240" w:lineRule="exact"/>
      <w:jc w:val="right"/>
      <w:rPr>
        <w:rFonts w:ascii="Cambria" w:eastAsia="Cambria" w:hAnsi="Cambria" w:cs="Cambria"/>
        <w:kern w:val="0"/>
        <w14:ligatures w14:val="none"/>
      </w:rPr>
    </w:pPr>
    <w:r w:rsidRPr="00526FDA">
      <w:rPr>
        <w:rFonts w:ascii="Cambria" w:eastAsia="Cambria" w:hAnsi="Cambria" w:cs="Cambria"/>
        <w:b/>
        <w:sz w:val="16"/>
      </w:rPr>
      <w:fldChar w:fldCharType="begin"/>
    </w:r>
    <w:r w:rsidRPr="00526FDA">
      <w:rPr>
        <w:rFonts w:ascii="Cambria" w:eastAsia="Cambria" w:hAnsi="Cambria" w:cs="Cambria"/>
        <w:b/>
        <w:sz w:val="16"/>
      </w:rPr>
      <w:instrText xml:space="preserve"> TIME \@ "dd/MM/yyyy H:mm" </w:instrText>
    </w:r>
    <w:r w:rsidRPr="00526FDA">
      <w:rPr>
        <w:rFonts w:ascii="Cambria" w:eastAsia="Cambria" w:hAnsi="Cambria" w:cs="Cambria"/>
        <w:b/>
        <w:sz w:val="16"/>
      </w:rPr>
      <w:fldChar w:fldCharType="separate"/>
    </w:r>
    <w:r w:rsidR="005843BE">
      <w:rPr>
        <w:rFonts w:ascii="Cambria" w:eastAsia="Cambria" w:hAnsi="Cambria" w:cs="Cambria"/>
        <w:b/>
        <w:noProof/>
        <w:sz w:val="16"/>
      </w:rPr>
      <w:t>15/10/2026 9:13</w:t>
    </w:r>
    <w:r w:rsidRPr="00526FDA">
      <w:rPr>
        <w:rFonts w:ascii="Cambria" w:eastAsia="Cambria" w:hAnsi="Cambria" w:cs="Cambria"/>
        <w:b/>
        <w:bCs/>
        <w:kern w:val="0"/>
        <w:sz w:val="16"/>
        <w:szCs w:val="16"/>
        <w:lang w:val="es-ES_tradnl"/>
        <w14:ligatures w14:val="none"/>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7C4A5" w14:textId="32518B1F" w:rsidR="00BB36CE" w:rsidRPr="00526FDA" w:rsidRDefault="00BB36CE" w:rsidP="00BB36CE">
    <w:pPr>
      <w:widowControl w:val="0"/>
      <w:tabs>
        <w:tab w:val="center" w:pos="4680"/>
        <w:tab w:val="left" w:pos="6520"/>
        <w:tab w:val="right" w:pos="9360"/>
        <w:tab w:val="right" w:pos="14240"/>
      </w:tabs>
      <w:autoSpaceDE w:val="0"/>
      <w:autoSpaceDN w:val="0"/>
      <w:spacing w:line="240" w:lineRule="auto"/>
      <w:jc w:val="right"/>
      <w:rPr>
        <w:rFonts w:ascii="Cambria" w:eastAsia="Calibri" w:hAnsi="Cambria" w:cs="Cambria"/>
        <w:b/>
        <w:bCs/>
        <w:kern w:val="0"/>
        <w:sz w:val="20"/>
        <w:szCs w:val="20"/>
        <w14:ligatures w14:val="none"/>
      </w:rPr>
    </w:pPr>
    <w:r>
      <w:rPr>
        <w:rFonts w:ascii="Cambria" w:hAnsi="Cambria"/>
        <w:b/>
        <w:sz w:val="20"/>
      </w:rPr>
      <w:t>STF_203/2026</w:t>
    </w:r>
  </w:p>
  <w:p w14:paraId="34C2B3DF" w14:textId="1DCAFA1F" w:rsidR="00E534EB" w:rsidRPr="00BB36CE" w:rsidRDefault="00BB36CE" w:rsidP="00BB36CE">
    <w:pPr>
      <w:widowControl w:val="0"/>
      <w:tabs>
        <w:tab w:val="left" w:pos="7320"/>
      </w:tabs>
      <w:autoSpaceDE w:val="0"/>
      <w:autoSpaceDN w:val="0"/>
      <w:spacing w:line="240" w:lineRule="exact"/>
      <w:jc w:val="right"/>
      <w:rPr>
        <w:rFonts w:ascii="Cambria" w:eastAsia="Cambria" w:hAnsi="Cambria" w:cs="Cambria"/>
        <w:kern w:val="0"/>
        <w14:ligatures w14:val="none"/>
      </w:rPr>
    </w:pPr>
    <w:r w:rsidRPr="00526FDA">
      <w:rPr>
        <w:rFonts w:ascii="Cambria" w:eastAsia="Cambria" w:hAnsi="Cambria" w:cs="Cambria"/>
        <w:b/>
        <w:sz w:val="16"/>
      </w:rPr>
      <w:fldChar w:fldCharType="begin"/>
    </w:r>
    <w:r w:rsidRPr="00526FDA">
      <w:rPr>
        <w:rFonts w:ascii="Cambria" w:eastAsia="Cambria" w:hAnsi="Cambria" w:cs="Cambria"/>
        <w:b/>
        <w:sz w:val="16"/>
      </w:rPr>
      <w:instrText xml:space="preserve"> TIME \@ "dd/MM/yyyy H:mm" </w:instrText>
    </w:r>
    <w:r w:rsidRPr="00526FDA">
      <w:rPr>
        <w:rFonts w:ascii="Cambria" w:eastAsia="Cambria" w:hAnsi="Cambria" w:cs="Cambria"/>
        <w:b/>
        <w:sz w:val="16"/>
      </w:rPr>
      <w:fldChar w:fldCharType="separate"/>
    </w:r>
    <w:r w:rsidR="005843BE">
      <w:rPr>
        <w:rFonts w:ascii="Cambria" w:eastAsia="Cambria" w:hAnsi="Cambria" w:cs="Cambria"/>
        <w:b/>
        <w:noProof/>
        <w:sz w:val="16"/>
      </w:rPr>
      <w:t>15/10/2026 9:13</w:t>
    </w:r>
    <w:r w:rsidRPr="00526FDA">
      <w:rPr>
        <w:rFonts w:ascii="Cambria" w:eastAsia="Cambria" w:hAnsi="Cambria" w:cs="Cambria"/>
        <w:b/>
        <w:bCs/>
        <w:kern w:val="0"/>
        <w:sz w:val="16"/>
        <w:szCs w:val="16"/>
        <w:lang w:val="es-ES_tradnl"/>
        <w14:ligatures w14:val="none"/>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ED0F5" w14:textId="77777777" w:rsidR="002F2BD0" w:rsidRPr="00526FDA" w:rsidRDefault="002F2BD0" w:rsidP="00BB36CE">
    <w:pPr>
      <w:widowControl w:val="0"/>
      <w:tabs>
        <w:tab w:val="center" w:pos="4680"/>
        <w:tab w:val="left" w:pos="6520"/>
        <w:tab w:val="right" w:pos="9360"/>
        <w:tab w:val="right" w:pos="14240"/>
      </w:tabs>
      <w:autoSpaceDE w:val="0"/>
      <w:autoSpaceDN w:val="0"/>
      <w:spacing w:line="240" w:lineRule="auto"/>
      <w:jc w:val="right"/>
      <w:rPr>
        <w:rFonts w:ascii="Cambria" w:eastAsia="Calibri" w:hAnsi="Cambria" w:cs="Cambria"/>
        <w:b/>
        <w:bCs/>
        <w:kern w:val="0"/>
        <w:sz w:val="20"/>
        <w:szCs w:val="20"/>
        <w14:ligatures w14:val="none"/>
      </w:rPr>
    </w:pPr>
    <w:r>
      <w:rPr>
        <w:rFonts w:ascii="Cambria" w:hAnsi="Cambria"/>
        <w:b/>
        <w:sz w:val="20"/>
      </w:rPr>
      <w:t>STF_203/2026</w:t>
    </w:r>
  </w:p>
  <w:p w14:paraId="6DE34C99" w14:textId="4216C2EC" w:rsidR="002F2BD0" w:rsidRPr="00BB36CE" w:rsidRDefault="002F2BD0" w:rsidP="00BB36CE">
    <w:pPr>
      <w:widowControl w:val="0"/>
      <w:tabs>
        <w:tab w:val="left" w:pos="7320"/>
      </w:tabs>
      <w:autoSpaceDE w:val="0"/>
      <w:autoSpaceDN w:val="0"/>
      <w:spacing w:line="240" w:lineRule="exact"/>
      <w:jc w:val="right"/>
      <w:rPr>
        <w:rFonts w:ascii="Cambria" w:eastAsia="Cambria" w:hAnsi="Cambria" w:cs="Cambria"/>
        <w:kern w:val="0"/>
        <w14:ligatures w14:val="none"/>
      </w:rPr>
    </w:pPr>
    <w:r w:rsidRPr="00526FDA">
      <w:rPr>
        <w:rFonts w:ascii="Cambria" w:eastAsia="Cambria" w:hAnsi="Cambria" w:cs="Cambria"/>
        <w:b/>
        <w:sz w:val="16"/>
      </w:rPr>
      <w:fldChar w:fldCharType="begin"/>
    </w:r>
    <w:r w:rsidRPr="00526FDA">
      <w:rPr>
        <w:rFonts w:ascii="Cambria" w:eastAsia="Cambria" w:hAnsi="Cambria" w:cs="Cambria"/>
        <w:b/>
        <w:sz w:val="16"/>
      </w:rPr>
      <w:instrText xml:space="preserve"> TIME \@ "dd/MM/yyyy H:mm" </w:instrText>
    </w:r>
    <w:r w:rsidRPr="00526FDA">
      <w:rPr>
        <w:rFonts w:ascii="Cambria" w:eastAsia="Cambria" w:hAnsi="Cambria" w:cs="Cambria"/>
        <w:b/>
        <w:sz w:val="16"/>
      </w:rPr>
      <w:fldChar w:fldCharType="separate"/>
    </w:r>
    <w:r w:rsidR="005843BE">
      <w:rPr>
        <w:rFonts w:ascii="Cambria" w:eastAsia="Cambria" w:hAnsi="Cambria" w:cs="Cambria"/>
        <w:b/>
        <w:noProof/>
        <w:sz w:val="16"/>
      </w:rPr>
      <w:t>15/10/2026 9:13</w:t>
    </w:r>
    <w:r w:rsidRPr="00526FDA">
      <w:rPr>
        <w:rFonts w:ascii="Cambria" w:eastAsia="Cambria" w:hAnsi="Cambria" w:cs="Cambria"/>
        <w:b/>
        <w:bCs/>
        <w:kern w:val="0"/>
        <w:sz w:val="16"/>
        <w:szCs w:val="16"/>
        <w:lang w:val="es-ES_tradnl"/>
        <w14:ligatures w14:val="none"/>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710A2" w14:textId="77777777" w:rsidR="002F2BD0" w:rsidRPr="00526FDA" w:rsidRDefault="002F2BD0" w:rsidP="00BB36CE">
    <w:pPr>
      <w:widowControl w:val="0"/>
      <w:tabs>
        <w:tab w:val="center" w:pos="4680"/>
        <w:tab w:val="left" w:pos="6520"/>
        <w:tab w:val="right" w:pos="9360"/>
        <w:tab w:val="right" w:pos="14240"/>
      </w:tabs>
      <w:autoSpaceDE w:val="0"/>
      <w:autoSpaceDN w:val="0"/>
      <w:spacing w:line="240" w:lineRule="auto"/>
      <w:jc w:val="right"/>
      <w:rPr>
        <w:rFonts w:ascii="Cambria" w:eastAsia="Calibri" w:hAnsi="Cambria" w:cs="Cambria"/>
        <w:b/>
        <w:bCs/>
        <w:kern w:val="0"/>
        <w:sz w:val="20"/>
        <w:szCs w:val="20"/>
        <w14:ligatures w14:val="none"/>
      </w:rPr>
    </w:pPr>
    <w:r>
      <w:rPr>
        <w:rFonts w:ascii="Cambria" w:hAnsi="Cambria"/>
        <w:b/>
        <w:sz w:val="20"/>
      </w:rPr>
      <w:t>STF_203/2026</w:t>
    </w:r>
  </w:p>
  <w:p w14:paraId="42C5C5E8" w14:textId="3D4C68F4" w:rsidR="002F2BD0" w:rsidRPr="00BB36CE" w:rsidRDefault="002F2BD0" w:rsidP="00BB36CE">
    <w:pPr>
      <w:widowControl w:val="0"/>
      <w:tabs>
        <w:tab w:val="left" w:pos="7320"/>
      </w:tabs>
      <w:autoSpaceDE w:val="0"/>
      <w:autoSpaceDN w:val="0"/>
      <w:spacing w:line="240" w:lineRule="exact"/>
      <w:jc w:val="right"/>
      <w:rPr>
        <w:rFonts w:ascii="Cambria" w:eastAsia="Cambria" w:hAnsi="Cambria" w:cs="Cambria"/>
        <w:kern w:val="0"/>
        <w14:ligatures w14:val="none"/>
      </w:rPr>
    </w:pPr>
    <w:r w:rsidRPr="00526FDA">
      <w:rPr>
        <w:rFonts w:ascii="Cambria" w:eastAsia="Cambria" w:hAnsi="Cambria" w:cs="Cambria"/>
        <w:b/>
        <w:sz w:val="16"/>
      </w:rPr>
      <w:fldChar w:fldCharType="begin"/>
    </w:r>
    <w:r w:rsidRPr="00526FDA">
      <w:rPr>
        <w:rFonts w:ascii="Cambria" w:eastAsia="Cambria" w:hAnsi="Cambria" w:cs="Cambria"/>
        <w:b/>
        <w:sz w:val="16"/>
      </w:rPr>
      <w:instrText xml:space="preserve"> TIME \@ "dd/MM/yyyy H:mm" </w:instrText>
    </w:r>
    <w:r w:rsidRPr="00526FDA">
      <w:rPr>
        <w:rFonts w:ascii="Cambria" w:eastAsia="Cambria" w:hAnsi="Cambria" w:cs="Cambria"/>
        <w:b/>
        <w:sz w:val="16"/>
      </w:rPr>
      <w:fldChar w:fldCharType="separate"/>
    </w:r>
    <w:r w:rsidR="005843BE">
      <w:rPr>
        <w:rFonts w:ascii="Cambria" w:eastAsia="Cambria" w:hAnsi="Cambria" w:cs="Cambria"/>
        <w:b/>
        <w:noProof/>
        <w:sz w:val="16"/>
      </w:rPr>
      <w:t>15/10/2026 9:13</w:t>
    </w:r>
    <w:r w:rsidRPr="00526FDA">
      <w:rPr>
        <w:rFonts w:ascii="Cambria" w:eastAsia="Cambria" w:hAnsi="Cambria" w:cs="Cambria"/>
        <w:b/>
        <w:bCs/>
        <w:kern w:val="0"/>
        <w:sz w:val="16"/>
        <w:szCs w:val="16"/>
        <w:lang w:val="es-ES_tradnl"/>
        <w14:ligatures w14:val="non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0712D"/>
    <w:multiLevelType w:val="hybridMultilevel"/>
    <w:tmpl w:val="69CE9AEE"/>
    <w:lvl w:ilvl="0" w:tplc="04C8BF9E">
      <w:start w:val="1"/>
      <w:numFmt w:val="lowerLetter"/>
      <w:lvlText w:val="%1)"/>
      <w:lvlJc w:val="left"/>
      <w:pPr>
        <w:ind w:left="768" w:hanging="360"/>
      </w:pPr>
      <w:rPr>
        <w:rFonts w:hint="default"/>
        <w:b/>
        <w:bCs/>
      </w:rPr>
    </w:lvl>
    <w:lvl w:ilvl="1" w:tplc="FFFFFFFF" w:tentative="1">
      <w:start w:val="1"/>
      <w:numFmt w:val="bullet"/>
      <w:lvlText w:val="o"/>
      <w:lvlJc w:val="left"/>
      <w:pPr>
        <w:ind w:left="1488" w:hanging="360"/>
      </w:pPr>
      <w:rPr>
        <w:rFonts w:ascii="Courier New" w:hAnsi="Courier New" w:cs="Courier New" w:hint="default"/>
      </w:rPr>
    </w:lvl>
    <w:lvl w:ilvl="2" w:tplc="FFFFFFFF" w:tentative="1">
      <w:start w:val="1"/>
      <w:numFmt w:val="bullet"/>
      <w:lvlText w:val=""/>
      <w:lvlJc w:val="left"/>
      <w:pPr>
        <w:ind w:left="2208" w:hanging="360"/>
      </w:pPr>
      <w:rPr>
        <w:rFonts w:ascii="Wingdings" w:hAnsi="Wingdings" w:hint="default"/>
      </w:rPr>
    </w:lvl>
    <w:lvl w:ilvl="3" w:tplc="FFFFFFFF" w:tentative="1">
      <w:start w:val="1"/>
      <w:numFmt w:val="bullet"/>
      <w:lvlText w:val=""/>
      <w:lvlJc w:val="left"/>
      <w:pPr>
        <w:ind w:left="2928" w:hanging="360"/>
      </w:pPr>
      <w:rPr>
        <w:rFonts w:ascii="Symbol" w:hAnsi="Symbol" w:hint="default"/>
      </w:rPr>
    </w:lvl>
    <w:lvl w:ilvl="4" w:tplc="FFFFFFFF" w:tentative="1">
      <w:start w:val="1"/>
      <w:numFmt w:val="bullet"/>
      <w:lvlText w:val="o"/>
      <w:lvlJc w:val="left"/>
      <w:pPr>
        <w:ind w:left="3648" w:hanging="360"/>
      </w:pPr>
      <w:rPr>
        <w:rFonts w:ascii="Courier New" w:hAnsi="Courier New" w:cs="Courier New" w:hint="default"/>
      </w:rPr>
    </w:lvl>
    <w:lvl w:ilvl="5" w:tplc="FFFFFFFF" w:tentative="1">
      <w:start w:val="1"/>
      <w:numFmt w:val="bullet"/>
      <w:lvlText w:val=""/>
      <w:lvlJc w:val="left"/>
      <w:pPr>
        <w:ind w:left="4368" w:hanging="360"/>
      </w:pPr>
      <w:rPr>
        <w:rFonts w:ascii="Wingdings" w:hAnsi="Wingdings" w:hint="default"/>
      </w:rPr>
    </w:lvl>
    <w:lvl w:ilvl="6" w:tplc="FFFFFFFF" w:tentative="1">
      <w:start w:val="1"/>
      <w:numFmt w:val="bullet"/>
      <w:lvlText w:val=""/>
      <w:lvlJc w:val="left"/>
      <w:pPr>
        <w:ind w:left="5088" w:hanging="360"/>
      </w:pPr>
      <w:rPr>
        <w:rFonts w:ascii="Symbol" w:hAnsi="Symbol" w:hint="default"/>
      </w:rPr>
    </w:lvl>
    <w:lvl w:ilvl="7" w:tplc="FFFFFFFF" w:tentative="1">
      <w:start w:val="1"/>
      <w:numFmt w:val="bullet"/>
      <w:lvlText w:val="o"/>
      <w:lvlJc w:val="left"/>
      <w:pPr>
        <w:ind w:left="5808" w:hanging="360"/>
      </w:pPr>
      <w:rPr>
        <w:rFonts w:ascii="Courier New" w:hAnsi="Courier New" w:cs="Courier New" w:hint="default"/>
      </w:rPr>
    </w:lvl>
    <w:lvl w:ilvl="8" w:tplc="FFFFFFFF" w:tentative="1">
      <w:start w:val="1"/>
      <w:numFmt w:val="bullet"/>
      <w:lvlText w:val=""/>
      <w:lvlJc w:val="left"/>
      <w:pPr>
        <w:ind w:left="6528" w:hanging="360"/>
      </w:pPr>
      <w:rPr>
        <w:rFonts w:ascii="Wingdings" w:hAnsi="Wingdings" w:hint="default"/>
      </w:rPr>
    </w:lvl>
  </w:abstractNum>
  <w:abstractNum w:abstractNumId="1" w15:restartNumberingAfterBreak="0">
    <w:nsid w:val="0E0749A2"/>
    <w:multiLevelType w:val="hybridMultilevel"/>
    <w:tmpl w:val="6F544BE6"/>
    <w:lvl w:ilvl="0" w:tplc="5CC08C2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7D03BFD"/>
    <w:multiLevelType w:val="hybridMultilevel"/>
    <w:tmpl w:val="53FA0354"/>
    <w:lvl w:ilvl="0" w:tplc="46AA6566">
      <w:start w:val="1"/>
      <w:numFmt w:val="lowerLetter"/>
      <w:lvlText w:val="%1)"/>
      <w:lvlJc w:val="left"/>
      <w:pPr>
        <w:ind w:left="469" w:hanging="360"/>
      </w:pPr>
      <w:rPr>
        <w:rFonts w:eastAsiaTheme="minorHAnsi" w:cs="Times New Roman" w:hint="default"/>
        <w:color w:val="000000"/>
      </w:rPr>
    </w:lvl>
    <w:lvl w:ilvl="1" w:tplc="0C0A0019" w:tentative="1">
      <w:start w:val="1"/>
      <w:numFmt w:val="lowerLetter"/>
      <w:lvlText w:val="%2."/>
      <w:lvlJc w:val="left"/>
      <w:pPr>
        <w:ind w:left="1189" w:hanging="360"/>
      </w:pPr>
    </w:lvl>
    <w:lvl w:ilvl="2" w:tplc="0C0A001B" w:tentative="1">
      <w:start w:val="1"/>
      <w:numFmt w:val="lowerRoman"/>
      <w:lvlText w:val="%3."/>
      <w:lvlJc w:val="right"/>
      <w:pPr>
        <w:ind w:left="1909" w:hanging="180"/>
      </w:pPr>
    </w:lvl>
    <w:lvl w:ilvl="3" w:tplc="0C0A000F" w:tentative="1">
      <w:start w:val="1"/>
      <w:numFmt w:val="decimal"/>
      <w:lvlText w:val="%4."/>
      <w:lvlJc w:val="left"/>
      <w:pPr>
        <w:ind w:left="2629" w:hanging="360"/>
      </w:pPr>
    </w:lvl>
    <w:lvl w:ilvl="4" w:tplc="0C0A0019" w:tentative="1">
      <w:start w:val="1"/>
      <w:numFmt w:val="lowerLetter"/>
      <w:lvlText w:val="%5."/>
      <w:lvlJc w:val="left"/>
      <w:pPr>
        <w:ind w:left="3349" w:hanging="360"/>
      </w:pPr>
    </w:lvl>
    <w:lvl w:ilvl="5" w:tplc="0C0A001B" w:tentative="1">
      <w:start w:val="1"/>
      <w:numFmt w:val="lowerRoman"/>
      <w:lvlText w:val="%6."/>
      <w:lvlJc w:val="right"/>
      <w:pPr>
        <w:ind w:left="4069" w:hanging="180"/>
      </w:pPr>
    </w:lvl>
    <w:lvl w:ilvl="6" w:tplc="0C0A000F" w:tentative="1">
      <w:start w:val="1"/>
      <w:numFmt w:val="decimal"/>
      <w:lvlText w:val="%7."/>
      <w:lvlJc w:val="left"/>
      <w:pPr>
        <w:ind w:left="4789" w:hanging="360"/>
      </w:pPr>
    </w:lvl>
    <w:lvl w:ilvl="7" w:tplc="0C0A0019" w:tentative="1">
      <w:start w:val="1"/>
      <w:numFmt w:val="lowerLetter"/>
      <w:lvlText w:val="%8."/>
      <w:lvlJc w:val="left"/>
      <w:pPr>
        <w:ind w:left="5509" w:hanging="360"/>
      </w:pPr>
    </w:lvl>
    <w:lvl w:ilvl="8" w:tplc="0C0A001B" w:tentative="1">
      <w:start w:val="1"/>
      <w:numFmt w:val="lowerRoman"/>
      <w:lvlText w:val="%9."/>
      <w:lvlJc w:val="right"/>
      <w:pPr>
        <w:ind w:left="6229" w:hanging="180"/>
      </w:pPr>
    </w:lvl>
  </w:abstractNum>
  <w:abstractNum w:abstractNumId="3" w15:restartNumberingAfterBreak="0">
    <w:nsid w:val="1C23318C"/>
    <w:multiLevelType w:val="hybridMultilevel"/>
    <w:tmpl w:val="F8625F1E"/>
    <w:lvl w:ilvl="0" w:tplc="90963520">
      <w:start w:val="1"/>
      <w:numFmt w:val="bullet"/>
      <w:lvlText w:val=""/>
      <w:lvlJc w:val="left"/>
      <w:pPr>
        <w:ind w:left="1120" w:hanging="360"/>
      </w:pPr>
      <w:rPr>
        <w:rFonts w:ascii="Symbol" w:hAnsi="Symbol"/>
      </w:rPr>
    </w:lvl>
    <w:lvl w:ilvl="1" w:tplc="5F20D1EE">
      <w:start w:val="1"/>
      <w:numFmt w:val="bullet"/>
      <w:lvlText w:val=""/>
      <w:lvlJc w:val="left"/>
      <w:pPr>
        <w:ind w:left="1120" w:hanging="360"/>
      </w:pPr>
      <w:rPr>
        <w:rFonts w:ascii="Symbol" w:hAnsi="Symbol"/>
      </w:rPr>
    </w:lvl>
    <w:lvl w:ilvl="2" w:tplc="4AD8BA5E">
      <w:start w:val="1"/>
      <w:numFmt w:val="bullet"/>
      <w:lvlText w:val=""/>
      <w:lvlJc w:val="left"/>
      <w:pPr>
        <w:ind w:left="1120" w:hanging="360"/>
      </w:pPr>
      <w:rPr>
        <w:rFonts w:ascii="Symbol" w:hAnsi="Symbol"/>
      </w:rPr>
    </w:lvl>
    <w:lvl w:ilvl="3" w:tplc="5360063A">
      <w:start w:val="1"/>
      <w:numFmt w:val="bullet"/>
      <w:lvlText w:val=""/>
      <w:lvlJc w:val="left"/>
      <w:pPr>
        <w:ind w:left="1120" w:hanging="360"/>
      </w:pPr>
      <w:rPr>
        <w:rFonts w:ascii="Symbol" w:hAnsi="Symbol"/>
      </w:rPr>
    </w:lvl>
    <w:lvl w:ilvl="4" w:tplc="2180B2F6">
      <w:start w:val="1"/>
      <w:numFmt w:val="bullet"/>
      <w:lvlText w:val=""/>
      <w:lvlJc w:val="left"/>
      <w:pPr>
        <w:ind w:left="1120" w:hanging="360"/>
      </w:pPr>
      <w:rPr>
        <w:rFonts w:ascii="Symbol" w:hAnsi="Symbol"/>
      </w:rPr>
    </w:lvl>
    <w:lvl w:ilvl="5" w:tplc="169CD2B2">
      <w:start w:val="1"/>
      <w:numFmt w:val="bullet"/>
      <w:lvlText w:val=""/>
      <w:lvlJc w:val="left"/>
      <w:pPr>
        <w:ind w:left="1120" w:hanging="360"/>
      </w:pPr>
      <w:rPr>
        <w:rFonts w:ascii="Symbol" w:hAnsi="Symbol"/>
      </w:rPr>
    </w:lvl>
    <w:lvl w:ilvl="6" w:tplc="78945582">
      <w:start w:val="1"/>
      <w:numFmt w:val="bullet"/>
      <w:lvlText w:val=""/>
      <w:lvlJc w:val="left"/>
      <w:pPr>
        <w:ind w:left="1120" w:hanging="360"/>
      </w:pPr>
      <w:rPr>
        <w:rFonts w:ascii="Symbol" w:hAnsi="Symbol"/>
      </w:rPr>
    </w:lvl>
    <w:lvl w:ilvl="7" w:tplc="C52A90DC">
      <w:start w:val="1"/>
      <w:numFmt w:val="bullet"/>
      <w:lvlText w:val=""/>
      <w:lvlJc w:val="left"/>
      <w:pPr>
        <w:ind w:left="1120" w:hanging="360"/>
      </w:pPr>
      <w:rPr>
        <w:rFonts w:ascii="Symbol" w:hAnsi="Symbol"/>
      </w:rPr>
    </w:lvl>
    <w:lvl w:ilvl="8" w:tplc="AB544D9E">
      <w:start w:val="1"/>
      <w:numFmt w:val="bullet"/>
      <w:lvlText w:val=""/>
      <w:lvlJc w:val="left"/>
      <w:pPr>
        <w:ind w:left="1120" w:hanging="360"/>
      </w:pPr>
      <w:rPr>
        <w:rFonts w:ascii="Symbol" w:hAnsi="Symbol"/>
      </w:rPr>
    </w:lvl>
  </w:abstractNum>
  <w:abstractNum w:abstractNumId="4" w15:restartNumberingAfterBreak="0">
    <w:nsid w:val="1D4F15B2"/>
    <w:multiLevelType w:val="hybridMultilevel"/>
    <w:tmpl w:val="45BED764"/>
    <w:lvl w:ilvl="0" w:tplc="B1BAAA2C">
      <w:start w:val="1"/>
      <w:numFmt w:val="decimal"/>
      <w:lvlText w:val="%1."/>
      <w:lvlJc w:val="left"/>
      <w:pPr>
        <w:ind w:left="486" w:hanging="341"/>
        <w:jc w:val="right"/>
      </w:pPr>
      <w:rPr>
        <w:rFonts w:ascii="Cambria" w:eastAsia="Cambria" w:hAnsi="Cambria" w:cs="Cambria" w:hint="default"/>
        <w:b/>
        <w:bCs/>
        <w:i w:val="0"/>
        <w:iCs w:val="0"/>
        <w:spacing w:val="0"/>
        <w:w w:val="100"/>
        <w:sz w:val="20"/>
        <w:szCs w:val="20"/>
        <w:lang w:val="en-US" w:eastAsia="en-US" w:bidi="ar-SA"/>
      </w:rPr>
    </w:lvl>
    <w:lvl w:ilvl="1" w:tplc="C1E856BE">
      <w:start w:val="1"/>
      <w:numFmt w:val="bullet"/>
      <w:lvlText w:val="-"/>
      <w:lvlJc w:val="left"/>
      <w:pPr>
        <w:ind w:left="866" w:hanging="360"/>
      </w:pPr>
      <w:rPr>
        <w:rFonts w:ascii="Cambria" w:hAnsi="Cambria" w:hint="default"/>
      </w:rPr>
    </w:lvl>
    <w:lvl w:ilvl="2" w:tplc="DB0609BA">
      <w:numFmt w:val="bullet"/>
      <w:lvlText w:val="•"/>
      <w:lvlJc w:val="left"/>
      <w:pPr>
        <w:ind w:left="1803" w:hanging="360"/>
      </w:pPr>
      <w:rPr>
        <w:rFonts w:hint="default"/>
        <w:lang w:val="en-US" w:eastAsia="en-US" w:bidi="ar-SA"/>
      </w:rPr>
    </w:lvl>
    <w:lvl w:ilvl="3" w:tplc="797ABF38">
      <w:numFmt w:val="bullet"/>
      <w:lvlText w:val="•"/>
      <w:lvlJc w:val="left"/>
      <w:pPr>
        <w:ind w:left="2747" w:hanging="360"/>
      </w:pPr>
      <w:rPr>
        <w:rFonts w:hint="default"/>
        <w:lang w:val="en-US" w:eastAsia="en-US" w:bidi="ar-SA"/>
      </w:rPr>
    </w:lvl>
    <w:lvl w:ilvl="4" w:tplc="3B72F304">
      <w:numFmt w:val="bullet"/>
      <w:lvlText w:val="•"/>
      <w:lvlJc w:val="left"/>
      <w:pPr>
        <w:ind w:left="3691" w:hanging="360"/>
      </w:pPr>
      <w:rPr>
        <w:rFonts w:hint="default"/>
        <w:lang w:val="en-US" w:eastAsia="en-US" w:bidi="ar-SA"/>
      </w:rPr>
    </w:lvl>
    <w:lvl w:ilvl="5" w:tplc="6A665D7C">
      <w:numFmt w:val="bullet"/>
      <w:lvlText w:val="•"/>
      <w:lvlJc w:val="left"/>
      <w:pPr>
        <w:ind w:left="4635" w:hanging="360"/>
      </w:pPr>
      <w:rPr>
        <w:rFonts w:hint="default"/>
        <w:lang w:val="en-US" w:eastAsia="en-US" w:bidi="ar-SA"/>
      </w:rPr>
    </w:lvl>
    <w:lvl w:ilvl="6" w:tplc="ECB44FD8">
      <w:numFmt w:val="bullet"/>
      <w:lvlText w:val="•"/>
      <w:lvlJc w:val="left"/>
      <w:pPr>
        <w:ind w:left="5579" w:hanging="360"/>
      </w:pPr>
      <w:rPr>
        <w:rFonts w:hint="default"/>
        <w:lang w:val="en-US" w:eastAsia="en-US" w:bidi="ar-SA"/>
      </w:rPr>
    </w:lvl>
    <w:lvl w:ilvl="7" w:tplc="60620A60">
      <w:numFmt w:val="bullet"/>
      <w:lvlText w:val="•"/>
      <w:lvlJc w:val="left"/>
      <w:pPr>
        <w:ind w:left="6523" w:hanging="360"/>
      </w:pPr>
      <w:rPr>
        <w:rFonts w:hint="default"/>
        <w:lang w:val="en-US" w:eastAsia="en-US" w:bidi="ar-SA"/>
      </w:rPr>
    </w:lvl>
    <w:lvl w:ilvl="8" w:tplc="3F58670C">
      <w:numFmt w:val="bullet"/>
      <w:lvlText w:val="•"/>
      <w:lvlJc w:val="left"/>
      <w:pPr>
        <w:ind w:left="7467" w:hanging="360"/>
      </w:pPr>
      <w:rPr>
        <w:rFonts w:hint="default"/>
        <w:lang w:val="en-US" w:eastAsia="en-US" w:bidi="ar-SA"/>
      </w:rPr>
    </w:lvl>
  </w:abstractNum>
  <w:abstractNum w:abstractNumId="5" w15:restartNumberingAfterBreak="0">
    <w:nsid w:val="1F330E59"/>
    <w:multiLevelType w:val="hybridMultilevel"/>
    <w:tmpl w:val="6D98FDA2"/>
    <w:lvl w:ilvl="0" w:tplc="C34A89B6">
      <w:start w:val="1"/>
      <w:numFmt w:val="lowerLetter"/>
      <w:lvlText w:val="%1)"/>
      <w:lvlJc w:val="left"/>
      <w:pPr>
        <w:ind w:left="768" w:hanging="360"/>
      </w:pPr>
      <w:rPr>
        <w:rFonts w:hint="default"/>
        <w:b/>
        <w:bCs/>
        <w:i/>
        <w:iCs/>
      </w:rPr>
    </w:lvl>
    <w:lvl w:ilvl="1" w:tplc="FFFFFFFF" w:tentative="1">
      <w:start w:val="1"/>
      <w:numFmt w:val="bullet"/>
      <w:lvlText w:val="o"/>
      <w:lvlJc w:val="left"/>
      <w:pPr>
        <w:ind w:left="1488" w:hanging="360"/>
      </w:pPr>
      <w:rPr>
        <w:rFonts w:ascii="Courier New" w:hAnsi="Courier New" w:cs="Courier New" w:hint="default"/>
      </w:rPr>
    </w:lvl>
    <w:lvl w:ilvl="2" w:tplc="FFFFFFFF" w:tentative="1">
      <w:start w:val="1"/>
      <w:numFmt w:val="bullet"/>
      <w:lvlText w:val=""/>
      <w:lvlJc w:val="left"/>
      <w:pPr>
        <w:ind w:left="2208" w:hanging="360"/>
      </w:pPr>
      <w:rPr>
        <w:rFonts w:ascii="Wingdings" w:hAnsi="Wingdings" w:hint="default"/>
      </w:rPr>
    </w:lvl>
    <w:lvl w:ilvl="3" w:tplc="FFFFFFFF" w:tentative="1">
      <w:start w:val="1"/>
      <w:numFmt w:val="bullet"/>
      <w:lvlText w:val=""/>
      <w:lvlJc w:val="left"/>
      <w:pPr>
        <w:ind w:left="2928" w:hanging="360"/>
      </w:pPr>
      <w:rPr>
        <w:rFonts w:ascii="Symbol" w:hAnsi="Symbol" w:hint="default"/>
      </w:rPr>
    </w:lvl>
    <w:lvl w:ilvl="4" w:tplc="FFFFFFFF" w:tentative="1">
      <w:start w:val="1"/>
      <w:numFmt w:val="bullet"/>
      <w:lvlText w:val="o"/>
      <w:lvlJc w:val="left"/>
      <w:pPr>
        <w:ind w:left="3648" w:hanging="360"/>
      </w:pPr>
      <w:rPr>
        <w:rFonts w:ascii="Courier New" w:hAnsi="Courier New" w:cs="Courier New" w:hint="default"/>
      </w:rPr>
    </w:lvl>
    <w:lvl w:ilvl="5" w:tplc="FFFFFFFF" w:tentative="1">
      <w:start w:val="1"/>
      <w:numFmt w:val="bullet"/>
      <w:lvlText w:val=""/>
      <w:lvlJc w:val="left"/>
      <w:pPr>
        <w:ind w:left="4368" w:hanging="360"/>
      </w:pPr>
      <w:rPr>
        <w:rFonts w:ascii="Wingdings" w:hAnsi="Wingdings" w:hint="default"/>
      </w:rPr>
    </w:lvl>
    <w:lvl w:ilvl="6" w:tplc="FFFFFFFF" w:tentative="1">
      <w:start w:val="1"/>
      <w:numFmt w:val="bullet"/>
      <w:lvlText w:val=""/>
      <w:lvlJc w:val="left"/>
      <w:pPr>
        <w:ind w:left="5088" w:hanging="360"/>
      </w:pPr>
      <w:rPr>
        <w:rFonts w:ascii="Symbol" w:hAnsi="Symbol" w:hint="default"/>
      </w:rPr>
    </w:lvl>
    <w:lvl w:ilvl="7" w:tplc="FFFFFFFF" w:tentative="1">
      <w:start w:val="1"/>
      <w:numFmt w:val="bullet"/>
      <w:lvlText w:val="o"/>
      <w:lvlJc w:val="left"/>
      <w:pPr>
        <w:ind w:left="5808" w:hanging="360"/>
      </w:pPr>
      <w:rPr>
        <w:rFonts w:ascii="Courier New" w:hAnsi="Courier New" w:cs="Courier New" w:hint="default"/>
      </w:rPr>
    </w:lvl>
    <w:lvl w:ilvl="8" w:tplc="FFFFFFFF" w:tentative="1">
      <w:start w:val="1"/>
      <w:numFmt w:val="bullet"/>
      <w:lvlText w:val=""/>
      <w:lvlJc w:val="left"/>
      <w:pPr>
        <w:ind w:left="6528" w:hanging="360"/>
      </w:pPr>
      <w:rPr>
        <w:rFonts w:ascii="Wingdings" w:hAnsi="Wingdings" w:hint="default"/>
      </w:rPr>
    </w:lvl>
  </w:abstractNum>
  <w:abstractNum w:abstractNumId="6" w15:restartNumberingAfterBreak="0">
    <w:nsid w:val="30E15975"/>
    <w:multiLevelType w:val="hybridMultilevel"/>
    <w:tmpl w:val="1A6AC9EA"/>
    <w:lvl w:ilvl="0" w:tplc="0DF822B0">
      <w:start w:val="1"/>
      <w:numFmt w:val="lowerLetter"/>
      <w:lvlText w:val="%1)"/>
      <w:lvlJc w:val="left"/>
      <w:pPr>
        <w:ind w:left="1170" w:hanging="360"/>
      </w:pPr>
      <w:rPr>
        <w:rFonts w:eastAsia="Times New Roman" w:hint="default"/>
        <w:b/>
        <w: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7" w15:restartNumberingAfterBreak="0">
    <w:nsid w:val="34347BA8"/>
    <w:multiLevelType w:val="hybridMultilevel"/>
    <w:tmpl w:val="1E168D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1035DF"/>
    <w:multiLevelType w:val="hybridMultilevel"/>
    <w:tmpl w:val="4C9C6972"/>
    <w:lvl w:ilvl="0" w:tplc="0C0A0017">
      <w:start w:val="1"/>
      <w:numFmt w:val="lowerLetter"/>
      <w:lvlText w:val="%1)"/>
      <w:lvlJc w:val="left"/>
      <w:pPr>
        <w:ind w:left="720" w:hanging="360"/>
      </w:pPr>
      <w:rPr>
        <w:rFonts w:eastAsia="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22F3F84"/>
    <w:multiLevelType w:val="hybridMultilevel"/>
    <w:tmpl w:val="1FEAD7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463C97"/>
    <w:multiLevelType w:val="hybridMultilevel"/>
    <w:tmpl w:val="3780B49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55D508BF"/>
    <w:multiLevelType w:val="hybridMultilevel"/>
    <w:tmpl w:val="FE06C618"/>
    <w:lvl w:ilvl="0" w:tplc="AA7284C0">
      <w:start w:val="1"/>
      <w:numFmt w:val="lowerLetter"/>
      <w:lvlText w:val="%1)"/>
      <w:lvlJc w:val="left"/>
      <w:pPr>
        <w:ind w:left="486" w:hanging="341"/>
      </w:pPr>
      <w:rPr>
        <w:rFonts w:ascii="Cambria" w:eastAsia="Cambria" w:hAnsi="Cambria" w:cs="Cambria" w:hint="default"/>
        <w:b/>
        <w:bCs/>
        <w:i/>
        <w:iCs/>
        <w:spacing w:val="0"/>
        <w:w w:val="100"/>
        <w:sz w:val="20"/>
        <w:szCs w:val="20"/>
        <w:lang w:val="en-US" w:eastAsia="en-US" w:bidi="ar-SA"/>
      </w:rPr>
    </w:lvl>
    <w:lvl w:ilvl="1" w:tplc="C1E856BE">
      <w:start w:val="1"/>
      <w:numFmt w:val="bullet"/>
      <w:lvlText w:val="-"/>
      <w:lvlJc w:val="left"/>
      <w:pPr>
        <w:ind w:left="866" w:hanging="360"/>
      </w:pPr>
      <w:rPr>
        <w:rFonts w:ascii="Cambria" w:hAnsi="Cambria" w:hint="default"/>
      </w:rPr>
    </w:lvl>
    <w:lvl w:ilvl="2" w:tplc="20908902">
      <w:numFmt w:val="bullet"/>
      <w:lvlText w:val="•"/>
      <w:lvlJc w:val="left"/>
      <w:pPr>
        <w:ind w:left="1803" w:hanging="360"/>
      </w:pPr>
      <w:rPr>
        <w:rFonts w:hint="default"/>
        <w:lang w:val="en-US" w:eastAsia="en-US" w:bidi="ar-SA"/>
      </w:rPr>
    </w:lvl>
    <w:lvl w:ilvl="3" w:tplc="A212F91C">
      <w:numFmt w:val="bullet"/>
      <w:lvlText w:val="•"/>
      <w:lvlJc w:val="left"/>
      <w:pPr>
        <w:ind w:left="2747" w:hanging="360"/>
      </w:pPr>
      <w:rPr>
        <w:rFonts w:hint="default"/>
        <w:lang w:val="en-US" w:eastAsia="en-US" w:bidi="ar-SA"/>
      </w:rPr>
    </w:lvl>
    <w:lvl w:ilvl="4" w:tplc="5D0C1632">
      <w:numFmt w:val="bullet"/>
      <w:lvlText w:val="•"/>
      <w:lvlJc w:val="left"/>
      <w:pPr>
        <w:ind w:left="3691" w:hanging="360"/>
      </w:pPr>
      <w:rPr>
        <w:rFonts w:hint="default"/>
        <w:lang w:val="en-US" w:eastAsia="en-US" w:bidi="ar-SA"/>
      </w:rPr>
    </w:lvl>
    <w:lvl w:ilvl="5" w:tplc="C7A00254">
      <w:numFmt w:val="bullet"/>
      <w:lvlText w:val="•"/>
      <w:lvlJc w:val="left"/>
      <w:pPr>
        <w:ind w:left="4635" w:hanging="360"/>
      </w:pPr>
      <w:rPr>
        <w:rFonts w:hint="default"/>
        <w:lang w:val="en-US" w:eastAsia="en-US" w:bidi="ar-SA"/>
      </w:rPr>
    </w:lvl>
    <w:lvl w:ilvl="6" w:tplc="C618FA06">
      <w:numFmt w:val="bullet"/>
      <w:lvlText w:val="•"/>
      <w:lvlJc w:val="left"/>
      <w:pPr>
        <w:ind w:left="5579" w:hanging="360"/>
      </w:pPr>
      <w:rPr>
        <w:rFonts w:hint="default"/>
        <w:lang w:val="en-US" w:eastAsia="en-US" w:bidi="ar-SA"/>
      </w:rPr>
    </w:lvl>
    <w:lvl w:ilvl="7" w:tplc="599C28D4">
      <w:numFmt w:val="bullet"/>
      <w:lvlText w:val="•"/>
      <w:lvlJc w:val="left"/>
      <w:pPr>
        <w:ind w:left="6523" w:hanging="360"/>
      </w:pPr>
      <w:rPr>
        <w:rFonts w:hint="default"/>
        <w:lang w:val="en-US" w:eastAsia="en-US" w:bidi="ar-SA"/>
      </w:rPr>
    </w:lvl>
    <w:lvl w:ilvl="8" w:tplc="D10E98B8">
      <w:numFmt w:val="bullet"/>
      <w:lvlText w:val="•"/>
      <w:lvlJc w:val="left"/>
      <w:pPr>
        <w:ind w:left="7467" w:hanging="360"/>
      </w:pPr>
      <w:rPr>
        <w:rFonts w:hint="default"/>
        <w:lang w:val="en-US" w:eastAsia="en-US" w:bidi="ar-SA"/>
      </w:rPr>
    </w:lvl>
  </w:abstractNum>
  <w:abstractNum w:abstractNumId="12" w15:restartNumberingAfterBreak="0">
    <w:nsid w:val="58630C3F"/>
    <w:multiLevelType w:val="hybridMultilevel"/>
    <w:tmpl w:val="CE1EEBA6"/>
    <w:lvl w:ilvl="0" w:tplc="48A66D3A">
      <w:start w:val="1"/>
      <w:numFmt w:val="lowerLetter"/>
      <w:lvlText w:val="%1)"/>
      <w:lvlJc w:val="left"/>
      <w:pPr>
        <w:ind w:left="430" w:hanging="285"/>
      </w:pPr>
      <w:rPr>
        <w:rFonts w:hint="default"/>
        <w:spacing w:val="0"/>
        <w:w w:val="88"/>
        <w:lang w:val="en-US" w:eastAsia="en-US" w:bidi="ar-SA"/>
      </w:rPr>
    </w:lvl>
    <w:lvl w:ilvl="1" w:tplc="C1E856BE">
      <w:start w:val="1"/>
      <w:numFmt w:val="bullet"/>
      <w:lvlText w:val="-"/>
      <w:lvlJc w:val="left"/>
      <w:pPr>
        <w:ind w:left="866" w:hanging="360"/>
      </w:pPr>
      <w:rPr>
        <w:rFonts w:ascii="Cambria" w:hAnsi="Cambria" w:hint="default"/>
      </w:rPr>
    </w:lvl>
    <w:lvl w:ilvl="2" w:tplc="9DCE7F12">
      <w:numFmt w:val="bullet"/>
      <w:lvlText w:val="•"/>
      <w:lvlJc w:val="left"/>
      <w:pPr>
        <w:ind w:left="1803" w:hanging="360"/>
      </w:pPr>
      <w:rPr>
        <w:rFonts w:hint="default"/>
        <w:lang w:val="en-US" w:eastAsia="en-US" w:bidi="ar-SA"/>
      </w:rPr>
    </w:lvl>
    <w:lvl w:ilvl="3" w:tplc="42763B66">
      <w:numFmt w:val="bullet"/>
      <w:lvlText w:val="•"/>
      <w:lvlJc w:val="left"/>
      <w:pPr>
        <w:ind w:left="2747" w:hanging="360"/>
      </w:pPr>
      <w:rPr>
        <w:rFonts w:hint="default"/>
        <w:lang w:val="en-US" w:eastAsia="en-US" w:bidi="ar-SA"/>
      </w:rPr>
    </w:lvl>
    <w:lvl w:ilvl="4" w:tplc="128E27CA">
      <w:numFmt w:val="bullet"/>
      <w:lvlText w:val="•"/>
      <w:lvlJc w:val="left"/>
      <w:pPr>
        <w:ind w:left="3691" w:hanging="360"/>
      </w:pPr>
      <w:rPr>
        <w:rFonts w:hint="default"/>
        <w:lang w:val="en-US" w:eastAsia="en-US" w:bidi="ar-SA"/>
      </w:rPr>
    </w:lvl>
    <w:lvl w:ilvl="5" w:tplc="CB308A10">
      <w:numFmt w:val="bullet"/>
      <w:lvlText w:val="•"/>
      <w:lvlJc w:val="left"/>
      <w:pPr>
        <w:ind w:left="4635" w:hanging="360"/>
      </w:pPr>
      <w:rPr>
        <w:rFonts w:hint="default"/>
        <w:lang w:val="en-US" w:eastAsia="en-US" w:bidi="ar-SA"/>
      </w:rPr>
    </w:lvl>
    <w:lvl w:ilvl="6" w:tplc="29286FA2">
      <w:numFmt w:val="bullet"/>
      <w:lvlText w:val="•"/>
      <w:lvlJc w:val="left"/>
      <w:pPr>
        <w:ind w:left="5579" w:hanging="360"/>
      </w:pPr>
      <w:rPr>
        <w:rFonts w:hint="default"/>
        <w:lang w:val="en-US" w:eastAsia="en-US" w:bidi="ar-SA"/>
      </w:rPr>
    </w:lvl>
    <w:lvl w:ilvl="7" w:tplc="F1BE99D0">
      <w:numFmt w:val="bullet"/>
      <w:lvlText w:val="•"/>
      <w:lvlJc w:val="left"/>
      <w:pPr>
        <w:ind w:left="6523" w:hanging="360"/>
      </w:pPr>
      <w:rPr>
        <w:rFonts w:hint="default"/>
        <w:lang w:val="en-US" w:eastAsia="en-US" w:bidi="ar-SA"/>
      </w:rPr>
    </w:lvl>
    <w:lvl w:ilvl="8" w:tplc="35FECE84">
      <w:numFmt w:val="bullet"/>
      <w:lvlText w:val="•"/>
      <w:lvlJc w:val="left"/>
      <w:pPr>
        <w:ind w:left="7467" w:hanging="360"/>
      </w:pPr>
      <w:rPr>
        <w:rFonts w:hint="default"/>
        <w:lang w:val="en-US" w:eastAsia="en-US" w:bidi="ar-SA"/>
      </w:rPr>
    </w:lvl>
  </w:abstractNum>
  <w:abstractNum w:abstractNumId="13" w15:restartNumberingAfterBreak="0">
    <w:nsid w:val="59A900F7"/>
    <w:multiLevelType w:val="hybridMultilevel"/>
    <w:tmpl w:val="1826E6B0"/>
    <w:lvl w:ilvl="0" w:tplc="44F624F0">
      <w:start w:val="1"/>
      <w:numFmt w:val="bullet"/>
      <w:lvlText w:val=""/>
      <w:lvlJc w:val="left"/>
      <w:pPr>
        <w:ind w:left="5039" w:hanging="360"/>
      </w:pPr>
      <w:rPr>
        <w:rFonts w:ascii="Symbol" w:hAnsi="Symbol" w:hint="default"/>
      </w:rPr>
    </w:lvl>
    <w:lvl w:ilvl="1" w:tplc="FFFFFFFF" w:tentative="1">
      <w:start w:val="1"/>
      <w:numFmt w:val="bullet"/>
      <w:lvlText w:val="o"/>
      <w:lvlJc w:val="left"/>
      <w:pPr>
        <w:ind w:left="5759" w:hanging="360"/>
      </w:pPr>
      <w:rPr>
        <w:rFonts w:ascii="Courier New" w:hAnsi="Courier New" w:cs="Courier New" w:hint="default"/>
      </w:rPr>
    </w:lvl>
    <w:lvl w:ilvl="2" w:tplc="FFFFFFFF" w:tentative="1">
      <w:start w:val="1"/>
      <w:numFmt w:val="bullet"/>
      <w:lvlText w:val=""/>
      <w:lvlJc w:val="left"/>
      <w:pPr>
        <w:ind w:left="6479" w:hanging="360"/>
      </w:pPr>
      <w:rPr>
        <w:rFonts w:ascii="Wingdings" w:hAnsi="Wingdings" w:hint="default"/>
      </w:rPr>
    </w:lvl>
    <w:lvl w:ilvl="3" w:tplc="FFFFFFFF" w:tentative="1">
      <w:start w:val="1"/>
      <w:numFmt w:val="bullet"/>
      <w:lvlText w:val=""/>
      <w:lvlJc w:val="left"/>
      <w:pPr>
        <w:ind w:left="7199" w:hanging="360"/>
      </w:pPr>
      <w:rPr>
        <w:rFonts w:ascii="Symbol" w:hAnsi="Symbol" w:hint="default"/>
      </w:rPr>
    </w:lvl>
    <w:lvl w:ilvl="4" w:tplc="FFFFFFFF" w:tentative="1">
      <w:start w:val="1"/>
      <w:numFmt w:val="bullet"/>
      <w:lvlText w:val="o"/>
      <w:lvlJc w:val="left"/>
      <w:pPr>
        <w:ind w:left="7919" w:hanging="360"/>
      </w:pPr>
      <w:rPr>
        <w:rFonts w:ascii="Courier New" w:hAnsi="Courier New" w:cs="Courier New" w:hint="default"/>
      </w:rPr>
    </w:lvl>
    <w:lvl w:ilvl="5" w:tplc="FFFFFFFF" w:tentative="1">
      <w:start w:val="1"/>
      <w:numFmt w:val="bullet"/>
      <w:lvlText w:val=""/>
      <w:lvlJc w:val="left"/>
      <w:pPr>
        <w:ind w:left="8639" w:hanging="360"/>
      </w:pPr>
      <w:rPr>
        <w:rFonts w:ascii="Wingdings" w:hAnsi="Wingdings" w:hint="default"/>
      </w:rPr>
    </w:lvl>
    <w:lvl w:ilvl="6" w:tplc="FFFFFFFF" w:tentative="1">
      <w:start w:val="1"/>
      <w:numFmt w:val="bullet"/>
      <w:lvlText w:val=""/>
      <w:lvlJc w:val="left"/>
      <w:pPr>
        <w:ind w:left="9359" w:hanging="360"/>
      </w:pPr>
      <w:rPr>
        <w:rFonts w:ascii="Symbol" w:hAnsi="Symbol" w:hint="default"/>
      </w:rPr>
    </w:lvl>
    <w:lvl w:ilvl="7" w:tplc="FFFFFFFF" w:tentative="1">
      <w:start w:val="1"/>
      <w:numFmt w:val="bullet"/>
      <w:lvlText w:val="o"/>
      <w:lvlJc w:val="left"/>
      <w:pPr>
        <w:ind w:left="10079" w:hanging="360"/>
      </w:pPr>
      <w:rPr>
        <w:rFonts w:ascii="Courier New" w:hAnsi="Courier New" w:cs="Courier New" w:hint="default"/>
      </w:rPr>
    </w:lvl>
    <w:lvl w:ilvl="8" w:tplc="FFFFFFFF" w:tentative="1">
      <w:start w:val="1"/>
      <w:numFmt w:val="bullet"/>
      <w:lvlText w:val=""/>
      <w:lvlJc w:val="left"/>
      <w:pPr>
        <w:ind w:left="10799" w:hanging="360"/>
      </w:pPr>
      <w:rPr>
        <w:rFonts w:ascii="Wingdings" w:hAnsi="Wingdings" w:hint="default"/>
      </w:rPr>
    </w:lvl>
  </w:abstractNum>
  <w:abstractNum w:abstractNumId="14" w15:restartNumberingAfterBreak="0">
    <w:nsid w:val="66E65C26"/>
    <w:multiLevelType w:val="hybridMultilevel"/>
    <w:tmpl w:val="886E4324"/>
    <w:lvl w:ilvl="0" w:tplc="0C3A6908">
      <w:start w:val="1"/>
      <w:numFmt w:val="lowerLetter"/>
      <w:lvlText w:val="%1)"/>
      <w:lvlJc w:val="left"/>
      <w:pPr>
        <w:ind w:left="720" w:hanging="360"/>
      </w:pPr>
      <w:rPr>
        <w:rFonts w:hint="default"/>
        <w:b/>
        <w:bCs w:val="0"/>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9714EB"/>
    <w:multiLevelType w:val="multilevel"/>
    <w:tmpl w:val="8E3C3234"/>
    <w:lvl w:ilvl="0">
      <w:start w:val="1"/>
      <w:numFmt w:val="none"/>
      <w:lvlText w:val=""/>
      <w:lvlJc w:val="left"/>
      <w:pPr>
        <w:ind w:left="432" w:hanging="432"/>
      </w:pPr>
    </w:lvl>
    <w:lvl w:ilvl="1">
      <w:start w:val="1"/>
      <w:numFmt w:val="none"/>
      <w:pStyle w:val="Titre2"/>
      <w:lvlText w:val=""/>
      <w:lvlJc w:val="left"/>
      <w:pPr>
        <w:ind w:left="576" w:hanging="576"/>
      </w:pPr>
    </w:lvl>
    <w:lvl w:ilvl="2">
      <w:start w:val="1"/>
      <w:numFmt w:val="none"/>
      <w:pStyle w:val="Titre3"/>
      <w:lvlText w:val=""/>
      <w:lvlJc w:val="left"/>
      <w:pPr>
        <w:ind w:left="720" w:hanging="720"/>
      </w:pPr>
    </w:lvl>
    <w:lvl w:ilvl="3">
      <w:start w:val="1"/>
      <w:numFmt w:val="none"/>
      <w:lvlText w:val=""/>
      <w:lvlJc w:val="left"/>
      <w:pPr>
        <w:ind w:left="864" w:hanging="864"/>
      </w:pPr>
    </w:lvl>
    <w:lvl w:ilvl="4">
      <w:start w:val="1"/>
      <w:numFmt w:val="none"/>
      <w:lvlText w:val=""/>
      <w:lvlJc w:val="left"/>
      <w:pPr>
        <w:ind w:left="1008" w:hanging="1008"/>
      </w:pPr>
    </w:lvl>
    <w:lvl w:ilvl="5">
      <w:start w:val="1"/>
      <w:numFmt w:val="none"/>
      <w:lvlText w:val=""/>
      <w:lvlJc w:val="left"/>
      <w:pPr>
        <w:ind w:left="1152" w:hanging="1152"/>
      </w:pPr>
    </w:lvl>
    <w:lvl w:ilvl="6">
      <w:start w:val="1"/>
      <w:numFmt w:val="none"/>
      <w:lvlText w:val=""/>
      <w:lvlJc w:val="left"/>
      <w:pPr>
        <w:ind w:left="1296" w:hanging="1296"/>
      </w:pPr>
    </w:lvl>
    <w:lvl w:ilvl="7">
      <w:start w:val="1"/>
      <w:numFmt w:val="none"/>
      <w:lvlText w:val=""/>
      <w:lvlJc w:val="left"/>
      <w:pPr>
        <w:ind w:left="1440" w:hanging="1440"/>
      </w:pPr>
    </w:lvl>
    <w:lvl w:ilvl="8">
      <w:start w:val="1"/>
      <w:numFmt w:val="none"/>
      <w:lvlText w:val=""/>
      <w:lvlJc w:val="left"/>
      <w:pPr>
        <w:ind w:left="1584" w:hanging="1584"/>
      </w:pPr>
    </w:lvl>
  </w:abstractNum>
  <w:abstractNum w:abstractNumId="16" w15:restartNumberingAfterBreak="0">
    <w:nsid w:val="70ED791D"/>
    <w:multiLevelType w:val="hybridMultilevel"/>
    <w:tmpl w:val="3F786E66"/>
    <w:lvl w:ilvl="0" w:tplc="B63ED708">
      <w:start w:val="1"/>
      <w:numFmt w:val="decimal"/>
      <w:lvlText w:val="%1."/>
      <w:lvlJc w:val="left"/>
      <w:pPr>
        <w:ind w:left="720" w:hanging="360"/>
      </w:pPr>
      <w:rPr>
        <w:rFonts w:ascii="Cambria" w:hAnsi="Cambr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3025191"/>
    <w:multiLevelType w:val="hybridMultilevel"/>
    <w:tmpl w:val="A7BEB5D0"/>
    <w:lvl w:ilvl="0" w:tplc="857E9790">
      <w:start w:val="2"/>
      <w:numFmt w:val="lowerLetter"/>
      <w:lvlText w:val="%1)"/>
      <w:lvlJc w:val="left"/>
      <w:pPr>
        <w:ind w:left="768" w:hanging="360"/>
      </w:pPr>
      <w:rPr>
        <w:rFonts w:hint="default"/>
        <w:b/>
        <w:bCs/>
      </w:rPr>
    </w:lvl>
    <w:lvl w:ilvl="1" w:tplc="FFFFFFFF" w:tentative="1">
      <w:start w:val="1"/>
      <w:numFmt w:val="bullet"/>
      <w:lvlText w:val="o"/>
      <w:lvlJc w:val="left"/>
      <w:pPr>
        <w:ind w:left="1488" w:hanging="360"/>
      </w:pPr>
      <w:rPr>
        <w:rFonts w:ascii="Courier New" w:hAnsi="Courier New" w:cs="Courier New" w:hint="default"/>
      </w:rPr>
    </w:lvl>
    <w:lvl w:ilvl="2" w:tplc="FFFFFFFF" w:tentative="1">
      <w:start w:val="1"/>
      <w:numFmt w:val="bullet"/>
      <w:lvlText w:val=""/>
      <w:lvlJc w:val="left"/>
      <w:pPr>
        <w:ind w:left="2208" w:hanging="360"/>
      </w:pPr>
      <w:rPr>
        <w:rFonts w:ascii="Wingdings" w:hAnsi="Wingdings" w:hint="default"/>
      </w:rPr>
    </w:lvl>
    <w:lvl w:ilvl="3" w:tplc="FFFFFFFF" w:tentative="1">
      <w:start w:val="1"/>
      <w:numFmt w:val="bullet"/>
      <w:lvlText w:val=""/>
      <w:lvlJc w:val="left"/>
      <w:pPr>
        <w:ind w:left="2928" w:hanging="360"/>
      </w:pPr>
      <w:rPr>
        <w:rFonts w:ascii="Symbol" w:hAnsi="Symbol" w:hint="default"/>
      </w:rPr>
    </w:lvl>
    <w:lvl w:ilvl="4" w:tplc="FFFFFFFF" w:tentative="1">
      <w:start w:val="1"/>
      <w:numFmt w:val="bullet"/>
      <w:lvlText w:val="o"/>
      <w:lvlJc w:val="left"/>
      <w:pPr>
        <w:ind w:left="3648" w:hanging="360"/>
      </w:pPr>
      <w:rPr>
        <w:rFonts w:ascii="Courier New" w:hAnsi="Courier New" w:cs="Courier New" w:hint="default"/>
      </w:rPr>
    </w:lvl>
    <w:lvl w:ilvl="5" w:tplc="FFFFFFFF" w:tentative="1">
      <w:start w:val="1"/>
      <w:numFmt w:val="bullet"/>
      <w:lvlText w:val=""/>
      <w:lvlJc w:val="left"/>
      <w:pPr>
        <w:ind w:left="4368" w:hanging="360"/>
      </w:pPr>
      <w:rPr>
        <w:rFonts w:ascii="Wingdings" w:hAnsi="Wingdings" w:hint="default"/>
      </w:rPr>
    </w:lvl>
    <w:lvl w:ilvl="6" w:tplc="FFFFFFFF" w:tentative="1">
      <w:start w:val="1"/>
      <w:numFmt w:val="bullet"/>
      <w:lvlText w:val=""/>
      <w:lvlJc w:val="left"/>
      <w:pPr>
        <w:ind w:left="5088" w:hanging="360"/>
      </w:pPr>
      <w:rPr>
        <w:rFonts w:ascii="Symbol" w:hAnsi="Symbol" w:hint="default"/>
      </w:rPr>
    </w:lvl>
    <w:lvl w:ilvl="7" w:tplc="FFFFFFFF" w:tentative="1">
      <w:start w:val="1"/>
      <w:numFmt w:val="bullet"/>
      <w:lvlText w:val="o"/>
      <w:lvlJc w:val="left"/>
      <w:pPr>
        <w:ind w:left="5808" w:hanging="360"/>
      </w:pPr>
      <w:rPr>
        <w:rFonts w:ascii="Courier New" w:hAnsi="Courier New" w:cs="Courier New" w:hint="default"/>
      </w:rPr>
    </w:lvl>
    <w:lvl w:ilvl="8" w:tplc="FFFFFFFF" w:tentative="1">
      <w:start w:val="1"/>
      <w:numFmt w:val="bullet"/>
      <w:lvlText w:val=""/>
      <w:lvlJc w:val="left"/>
      <w:pPr>
        <w:ind w:left="6528" w:hanging="360"/>
      </w:pPr>
      <w:rPr>
        <w:rFonts w:ascii="Wingdings" w:hAnsi="Wingdings" w:hint="default"/>
      </w:rPr>
    </w:lvl>
  </w:abstractNum>
  <w:abstractNum w:abstractNumId="18" w15:restartNumberingAfterBreak="0">
    <w:nsid w:val="74384826"/>
    <w:multiLevelType w:val="hybridMultilevel"/>
    <w:tmpl w:val="54941D18"/>
    <w:lvl w:ilvl="0" w:tplc="A67EA054">
      <w:start w:val="1"/>
      <w:numFmt w:val="lowerLetter"/>
      <w:lvlText w:val="%1)"/>
      <w:lvlJc w:val="left"/>
      <w:pPr>
        <w:ind w:left="720" w:hanging="360"/>
      </w:pPr>
    </w:lvl>
    <w:lvl w:ilvl="1" w:tplc="2814D0CA">
      <w:start w:val="1"/>
      <w:numFmt w:val="lowerLetter"/>
      <w:lvlText w:val="%2)"/>
      <w:lvlJc w:val="left"/>
      <w:pPr>
        <w:ind w:left="720" w:hanging="360"/>
      </w:pPr>
    </w:lvl>
    <w:lvl w:ilvl="2" w:tplc="8830FE30">
      <w:start w:val="1"/>
      <w:numFmt w:val="lowerLetter"/>
      <w:lvlText w:val="%3)"/>
      <w:lvlJc w:val="left"/>
      <w:pPr>
        <w:ind w:left="720" w:hanging="360"/>
      </w:pPr>
    </w:lvl>
    <w:lvl w:ilvl="3" w:tplc="4524DEC4">
      <w:start w:val="1"/>
      <w:numFmt w:val="lowerLetter"/>
      <w:lvlText w:val="%4)"/>
      <w:lvlJc w:val="left"/>
      <w:pPr>
        <w:ind w:left="720" w:hanging="360"/>
      </w:pPr>
    </w:lvl>
    <w:lvl w:ilvl="4" w:tplc="8AC89DE0">
      <w:start w:val="1"/>
      <w:numFmt w:val="lowerLetter"/>
      <w:lvlText w:val="%5)"/>
      <w:lvlJc w:val="left"/>
      <w:pPr>
        <w:ind w:left="720" w:hanging="360"/>
      </w:pPr>
    </w:lvl>
    <w:lvl w:ilvl="5" w:tplc="199CB8A6">
      <w:start w:val="1"/>
      <w:numFmt w:val="lowerLetter"/>
      <w:lvlText w:val="%6)"/>
      <w:lvlJc w:val="left"/>
      <w:pPr>
        <w:ind w:left="720" w:hanging="360"/>
      </w:pPr>
    </w:lvl>
    <w:lvl w:ilvl="6" w:tplc="5A44653A">
      <w:start w:val="1"/>
      <w:numFmt w:val="lowerLetter"/>
      <w:lvlText w:val="%7)"/>
      <w:lvlJc w:val="left"/>
      <w:pPr>
        <w:ind w:left="720" w:hanging="360"/>
      </w:pPr>
    </w:lvl>
    <w:lvl w:ilvl="7" w:tplc="CC20A494">
      <w:start w:val="1"/>
      <w:numFmt w:val="lowerLetter"/>
      <w:lvlText w:val="%8)"/>
      <w:lvlJc w:val="left"/>
      <w:pPr>
        <w:ind w:left="720" w:hanging="360"/>
      </w:pPr>
    </w:lvl>
    <w:lvl w:ilvl="8" w:tplc="5E508B44">
      <w:start w:val="1"/>
      <w:numFmt w:val="lowerLetter"/>
      <w:lvlText w:val="%9)"/>
      <w:lvlJc w:val="left"/>
      <w:pPr>
        <w:ind w:left="720" w:hanging="360"/>
      </w:pPr>
    </w:lvl>
  </w:abstractNum>
  <w:abstractNum w:abstractNumId="19" w15:restartNumberingAfterBreak="0">
    <w:nsid w:val="78A64E32"/>
    <w:multiLevelType w:val="hybridMultilevel"/>
    <w:tmpl w:val="D6ECAE24"/>
    <w:lvl w:ilvl="0" w:tplc="3F3C5EB6">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0" w15:restartNumberingAfterBreak="0">
    <w:nsid w:val="7E5147E9"/>
    <w:multiLevelType w:val="hybridMultilevel"/>
    <w:tmpl w:val="FDA69382"/>
    <w:lvl w:ilvl="0" w:tplc="520E6598">
      <w:start w:val="1"/>
      <w:numFmt w:val="bullet"/>
      <w:lvlText w:val=""/>
      <w:lvlJc w:val="left"/>
      <w:pPr>
        <w:ind w:left="1120" w:hanging="360"/>
      </w:pPr>
      <w:rPr>
        <w:rFonts w:ascii="Symbol" w:hAnsi="Symbol"/>
      </w:rPr>
    </w:lvl>
    <w:lvl w:ilvl="1" w:tplc="FC26FA5E">
      <w:start w:val="1"/>
      <w:numFmt w:val="bullet"/>
      <w:lvlText w:val=""/>
      <w:lvlJc w:val="left"/>
      <w:pPr>
        <w:ind w:left="1120" w:hanging="360"/>
      </w:pPr>
      <w:rPr>
        <w:rFonts w:ascii="Symbol" w:hAnsi="Symbol"/>
      </w:rPr>
    </w:lvl>
    <w:lvl w:ilvl="2" w:tplc="8F3A1AB0">
      <w:start w:val="1"/>
      <w:numFmt w:val="bullet"/>
      <w:lvlText w:val=""/>
      <w:lvlJc w:val="left"/>
      <w:pPr>
        <w:ind w:left="1120" w:hanging="360"/>
      </w:pPr>
      <w:rPr>
        <w:rFonts w:ascii="Symbol" w:hAnsi="Symbol"/>
      </w:rPr>
    </w:lvl>
    <w:lvl w:ilvl="3" w:tplc="31BC74DE">
      <w:start w:val="1"/>
      <w:numFmt w:val="bullet"/>
      <w:lvlText w:val=""/>
      <w:lvlJc w:val="left"/>
      <w:pPr>
        <w:ind w:left="1120" w:hanging="360"/>
      </w:pPr>
      <w:rPr>
        <w:rFonts w:ascii="Symbol" w:hAnsi="Symbol"/>
      </w:rPr>
    </w:lvl>
    <w:lvl w:ilvl="4" w:tplc="C8062E74">
      <w:start w:val="1"/>
      <w:numFmt w:val="bullet"/>
      <w:lvlText w:val=""/>
      <w:lvlJc w:val="left"/>
      <w:pPr>
        <w:ind w:left="1120" w:hanging="360"/>
      </w:pPr>
      <w:rPr>
        <w:rFonts w:ascii="Symbol" w:hAnsi="Symbol"/>
      </w:rPr>
    </w:lvl>
    <w:lvl w:ilvl="5" w:tplc="81589E1E">
      <w:start w:val="1"/>
      <w:numFmt w:val="bullet"/>
      <w:lvlText w:val=""/>
      <w:lvlJc w:val="left"/>
      <w:pPr>
        <w:ind w:left="1120" w:hanging="360"/>
      </w:pPr>
      <w:rPr>
        <w:rFonts w:ascii="Symbol" w:hAnsi="Symbol"/>
      </w:rPr>
    </w:lvl>
    <w:lvl w:ilvl="6" w:tplc="8A904116">
      <w:start w:val="1"/>
      <w:numFmt w:val="bullet"/>
      <w:lvlText w:val=""/>
      <w:lvlJc w:val="left"/>
      <w:pPr>
        <w:ind w:left="1120" w:hanging="360"/>
      </w:pPr>
      <w:rPr>
        <w:rFonts w:ascii="Symbol" w:hAnsi="Symbol"/>
      </w:rPr>
    </w:lvl>
    <w:lvl w:ilvl="7" w:tplc="61D499E0">
      <w:start w:val="1"/>
      <w:numFmt w:val="bullet"/>
      <w:lvlText w:val=""/>
      <w:lvlJc w:val="left"/>
      <w:pPr>
        <w:ind w:left="1120" w:hanging="360"/>
      </w:pPr>
      <w:rPr>
        <w:rFonts w:ascii="Symbol" w:hAnsi="Symbol"/>
      </w:rPr>
    </w:lvl>
    <w:lvl w:ilvl="8" w:tplc="AFD65638">
      <w:start w:val="1"/>
      <w:numFmt w:val="bullet"/>
      <w:lvlText w:val=""/>
      <w:lvlJc w:val="left"/>
      <w:pPr>
        <w:ind w:left="1120" w:hanging="360"/>
      </w:pPr>
      <w:rPr>
        <w:rFonts w:ascii="Symbol" w:hAnsi="Symbol"/>
      </w:rPr>
    </w:lvl>
  </w:abstractNum>
  <w:num w:numId="1" w16cid:durableId="1334912627">
    <w:abstractNumId w:val="15"/>
  </w:num>
  <w:num w:numId="2" w16cid:durableId="895817587">
    <w:abstractNumId w:val="15"/>
  </w:num>
  <w:num w:numId="3" w16cid:durableId="537469435">
    <w:abstractNumId w:val="13"/>
  </w:num>
  <w:num w:numId="4" w16cid:durableId="588733310">
    <w:abstractNumId w:val="9"/>
  </w:num>
  <w:num w:numId="5" w16cid:durableId="283998348">
    <w:abstractNumId w:val="0"/>
  </w:num>
  <w:num w:numId="6" w16cid:durableId="1658537969">
    <w:abstractNumId w:val="17"/>
  </w:num>
  <w:num w:numId="7" w16cid:durableId="373968231">
    <w:abstractNumId w:val="5"/>
  </w:num>
  <w:num w:numId="8" w16cid:durableId="892039687">
    <w:abstractNumId w:val="14"/>
  </w:num>
  <w:num w:numId="9" w16cid:durableId="1849562421">
    <w:abstractNumId w:val="6"/>
  </w:num>
  <w:num w:numId="10" w16cid:durableId="766116455">
    <w:abstractNumId w:val="16"/>
  </w:num>
  <w:num w:numId="11" w16cid:durableId="4410027">
    <w:abstractNumId w:val="4"/>
  </w:num>
  <w:num w:numId="12" w16cid:durableId="2047950402">
    <w:abstractNumId w:val="11"/>
  </w:num>
  <w:num w:numId="13" w16cid:durableId="994841264">
    <w:abstractNumId w:val="12"/>
  </w:num>
  <w:num w:numId="14" w16cid:durableId="1736507976">
    <w:abstractNumId w:val="8"/>
  </w:num>
  <w:num w:numId="15" w16cid:durableId="1215848011">
    <w:abstractNumId w:val="2"/>
  </w:num>
  <w:num w:numId="16" w16cid:durableId="349261531">
    <w:abstractNumId w:val="18"/>
  </w:num>
  <w:num w:numId="17" w16cid:durableId="1438523040">
    <w:abstractNumId w:val="19"/>
  </w:num>
  <w:num w:numId="18" w16cid:durableId="2036030835">
    <w:abstractNumId w:val="20"/>
  </w:num>
  <w:num w:numId="19" w16cid:durableId="337004744">
    <w:abstractNumId w:val="3"/>
  </w:num>
  <w:num w:numId="20" w16cid:durableId="43018909">
    <w:abstractNumId w:val="7"/>
  </w:num>
  <w:num w:numId="21" w16cid:durableId="503983027">
    <w:abstractNumId w:val="1"/>
  </w:num>
  <w:num w:numId="22" w16cid:durableId="10518102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F72"/>
    <w:rsid w:val="00000A51"/>
    <w:rsid w:val="00000D2D"/>
    <w:rsid w:val="000013D3"/>
    <w:rsid w:val="00002840"/>
    <w:rsid w:val="00002A12"/>
    <w:rsid w:val="00002D5C"/>
    <w:rsid w:val="000033BE"/>
    <w:rsid w:val="00003DC3"/>
    <w:rsid w:val="00004003"/>
    <w:rsid w:val="00004929"/>
    <w:rsid w:val="00005A7B"/>
    <w:rsid w:val="00007F81"/>
    <w:rsid w:val="000129CC"/>
    <w:rsid w:val="00014B17"/>
    <w:rsid w:val="00015127"/>
    <w:rsid w:val="000162B0"/>
    <w:rsid w:val="00017164"/>
    <w:rsid w:val="0001774F"/>
    <w:rsid w:val="0001778E"/>
    <w:rsid w:val="0002264F"/>
    <w:rsid w:val="00023197"/>
    <w:rsid w:val="000249BB"/>
    <w:rsid w:val="00026472"/>
    <w:rsid w:val="00027F82"/>
    <w:rsid w:val="00027FB7"/>
    <w:rsid w:val="000319ED"/>
    <w:rsid w:val="00032B40"/>
    <w:rsid w:val="00032ECE"/>
    <w:rsid w:val="000333FB"/>
    <w:rsid w:val="00033603"/>
    <w:rsid w:val="000338DF"/>
    <w:rsid w:val="00033D22"/>
    <w:rsid w:val="000354B3"/>
    <w:rsid w:val="00036D24"/>
    <w:rsid w:val="000372DC"/>
    <w:rsid w:val="00037A07"/>
    <w:rsid w:val="00041653"/>
    <w:rsid w:val="00042DD9"/>
    <w:rsid w:val="00044B95"/>
    <w:rsid w:val="000457FC"/>
    <w:rsid w:val="000470E5"/>
    <w:rsid w:val="0004772F"/>
    <w:rsid w:val="00051844"/>
    <w:rsid w:val="00052B7B"/>
    <w:rsid w:val="000547B6"/>
    <w:rsid w:val="00054CE3"/>
    <w:rsid w:val="00054EDB"/>
    <w:rsid w:val="00055193"/>
    <w:rsid w:val="00055C68"/>
    <w:rsid w:val="00055C87"/>
    <w:rsid w:val="00055E8E"/>
    <w:rsid w:val="00056079"/>
    <w:rsid w:val="00056EE4"/>
    <w:rsid w:val="000578F9"/>
    <w:rsid w:val="00057E41"/>
    <w:rsid w:val="000605BE"/>
    <w:rsid w:val="00060692"/>
    <w:rsid w:val="0006179B"/>
    <w:rsid w:val="000627E5"/>
    <w:rsid w:val="000642E4"/>
    <w:rsid w:val="00064BA1"/>
    <w:rsid w:val="000654B5"/>
    <w:rsid w:val="00066D05"/>
    <w:rsid w:val="00070EF2"/>
    <w:rsid w:val="000713A3"/>
    <w:rsid w:val="000714C9"/>
    <w:rsid w:val="000731C6"/>
    <w:rsid w:val="0007341E"/>
    <w:rsid w:val="000735A8"/>
    <w:rsid w:val="0007491F"/>
    <w:rsid w:val="00074B60"/>
    <w:rsid w:val="00074CD9"/>
    <w:rsid w:val="000750EA"/>
    <w:rsid w:val="000756F9"/>
    <w:rsid w:val="00076AAB"/>
    <w:rsid w:val="000775DD"/>
    <w:rsid w:val="00077F17"/>
    <w:rsid w:val="000806D0"/>
    <w:rsid w:val="00082594"/>
    <w:rsid w:val="000839B0"/>
    <w:rsid w:val="0008452E"/>
    <w:rsid w:val="00085064"/>
    <w:rsid w:val="00085EC2"/>
    <w:rsid w:val="000862B5"/>
    <w:rsid w:val="000879B1"/>
    <w:rsid w:val="00090CE3"/>
    <w:rsid w:val="00090E1B"/>
    <w:rsid w:val="000910B1"/>
    <w:rsid w:val="000917AF"/>
    <w:rsid w:val="00091CEA"/>
    <w:rsid w:val="00092D63"/>
    <w:rsid w:val="000932E7"/>
    <w:rsid w:val="000955EA"/>
    <w:rsid w:val="000959C1"/>
    <w:rsid w:val="00097CA5"/>
    <w:rsid w:val="000A079E"/>
    <w:rsid w:val="000A15D1"/>
    <w:rsid w:val="000A1657"/>
    <w:rsid w:val="000A4445"/>
    <w:rsid w:val="000A4E27"/>
    <w:rsid w:val="000A571F"/>
    <w:rsid w:val="000A5F2B"/>
    <w:rsid w:val="000B1F5F"/>
    <w:rsid w:val="000B5315"/>
    <w:rsid w:val="000B5679"/>
    <w:rsid w:val="000B748B"/>
    <w:rsid w:val="000B7C06"/>
    <w:rsid w:val="000C06B2"/>
    <w:rsid w:val="000C07B1"/>
    <w:rsid w:val="000C0F55"/>
    <w:rsid w:val="000C1A7A"/>
    <w:rsid w:val="000C3215"/>
    <w:rsid w:val="000C393B"/>
    <w:rsid w:val="000C47C6"/>
    <w:rsid w:val="000C5677"/>
    <w:rsid w:val="000C5F33"/>
    <w:rsid w:val="000C6057"/>
    <w:rsid w:val="000C664B"/>
    <w:rsid w:val="000C6B29"/>
    <w:rsid w:val="000C7416"/>
    <w:rsid w:val="000C77CC"/>
    <w:rsid w:val="000D131F"/>
    <w:rsid w:val="000D1EF7"/>
    <w:rsid w:val="000D2016"/>
    <w:rsid w:val="000D3A25"/>
    <w:rsid w:val="000D4CD8"/>
    <w:rsid w:val="000D58F2"/>
    <w:rsid w:val="000D6816"/>
    <w:rsid w:val="000D7D3E"/>
    <w:rsid w:val="000E1237"/>
    <w:rsid w:val="000E1417"/>
    <w:rsid w:val="000E15E7"/>
    <w:rsid w:val="000E17D9"/>
    <w:rsid w:val="000E222E"/>
    <w:rsid w:val="000E257D"/>
    <w:rsid w:val="000E3911"/>
    <w:rsid w:val="000E498B"/>
    <w:rsid w:val="000E68B6"/>
    <w:rsid w:val="000E7792"/>
    <w:rsid w:val="000F0606"/>
    <w:rsid w:val="000F12EF"/>
    <w:rsid w:val="000F1926"/>
    <w:rsid w:val="000F1AE0"/>
    <w:rsid w:val="000F1C4C"/>
    <w:rsid w:val="000F2A1F"/>
    <w:rsid w:val="000F3601"/>
    <w:rsid w:val="000F3748"/>
    <w:rsid w:val="000F4612"/>
    <w:rsid w:val="000F5408"/>
    <w:rsid w:val="000F6F94"/>
    <w:rsid w:val="0010118A"/>
    <w:rsid w:val="00103FF8"/>
    <w:rsid w:val="00105E8E"/>
    <w:rsid w:val="00107C8C"/>
    <w:rsid w:val="00111041"/>
    <w:rsid w:val="001110F4"/>
    <w:rsid w:val="0011232C"/>
    <w:rsid w:val="0011291F"/>
    <w:rsid w:val="00113904"/>
    <w:rsid w:val="00113B21"/>
    <w:rsid w:val="00115183"/>
    <w:rsid w:val="00115D2B"/>
    <w:rsid w:val="00115F2F"/>
    <w:rsid w:val="00117074"/>
    <w:rsid w:val="00117850"/>
    <w:rsid w:val="001215FB"/>
    <w:rsid w:val="0012313E"/>
    <w:rsid w:val="00123171"/>
    <w:rsid w:val="0012431E"/>
    <w:rsid w:val="00124F8C"/>
    <w:rsid w:val="00125F0B"/>
    <w:rsid w:val="0012680C"/>
    <w:rsid w:val="00126BC9"/>
    <w:rsid w:val="001300C4"/>
    <w:rsid w:val="00130310"/>
    <w:rsid w:val="001311D7"/>
    <w:rsid w:val="00131EC4"/>
    <w:rsid w:val="00133EBC"/>
    <w:rsid w:val="00134569"/>
    <w:rsid w:val="00134AA1"/>
    <w:rsid w:val="00134D44"/>
    <w:rsid w:val="00135F09"/>
    <w:rsid w:val="00137CF2"/>
    <w:rsid w:val="00137E88"/>
    <w:rsid w:val="001402FF"/>
    <w:rsid w:val="001406A1"/>
    <w:rsid w:val="001407B4"/>
    <w:rsid w:val="00141676"/>
    <w:rsid w:val="00141DFA"/>
    <w:rsid w:val="00142285"/>
    <w:rsid w:val="00147833"/>
    <w:rsid w:val="00150141"/>
    <w:rsid w:val="001504FF"/>
    <w:rsid w:val="00150675"/>
    <w:rsid w:val="00151533"/>
    <w:rsid w:val="00151BBB"/>
    <w:rsid w:val="00151DE8"/>
    <w:rsid w:val="001538DE"/>
    <w:rsid w:val="00153FE7"/>
    <w:rsid w:val="00154F5E"/>
    <w:rsid w:val="001575F7"/>
    <w:rsid w:val="00161204"/>
    <w:rsid w:val="001649F9"/>
    <w:rsid w:val="00165989"/>
    <w:rsid w:val="00167193"/>
    <w:rsid w:val="0017053D"/>
    <w:rsid w:val="0017060B"/>
    <w:rsid w:val="001710A5"/>
    <w:rsid w:val="001734C2"/>
    <w:rsid w:val="001735E7"/>
    <w:rsid w:val="00174C19"/>
    <w:rsid w:val="00174D87"/>
    <w:rsid w:val="00174F0A"/>
    <w:rsid w:val="00176500"/>
    <w:rsid w:val="00182A11"/>
    <w:rsid w:val="001842BC"/>
    <w:rsid w:val="00184304"/>
    <w:rsid w:val="00184583"/>
    <w:rsid w:val="00184EFB"/>
    <w:rsid w:val="001863DA"/>
    <w:rsid w:val="00186522"/>
    <w:rsid w:val="00186754"/>
    <w:rsid w:val="0019225D"/>
    <w:rsid w:val="00193386"/>
    <w:rsid w:val="001946E1"/>
    <w:rsid w:val="00194FA7"/>
    <w:rsid w:val="001974BC"/>
    <w:rsid w:val="00197D8B"/>
    <w:rsid w:val="001A0082"/>
    <w:rsid w:val="001A0CB3"/>
    <w:rsid w:val="001A3435"/>
    <w:rsid w:val="001A5522"/>
    <w:rsid w:val="001A6695"/>
    <w:rsid w:val="001A6E29"/>
    <w:rsid w:val="001A7357"/>
    <w:rsid w:val="001A7816"/>
    <w:rsid w:val="001B0A9C"/>
    <w:rsid w:val="001B4EC6"/>
    <w:rsid w:val="001B6E7A"/>
    <w:rsid w:val="001C16D9"/>
    <w:rsid w:val="001C1CE1"/>
    <w:rsid w:val="001C1E9E"/>
    <w:rsid w:val="001C206E"/>
    <w:rsid w:val="001C2183"/>
    <w:rsid w:val="001C38F0"/>
    <w:rsid w:val="001C3E14"/>
    <w:rsid w:val="001C42FA"/>
    <w:rsid w:val="001C53C1"/>
    <w:rsid w:val="001C5CE6"/>
    <w:rsid w:val="001C7D93"/>
    <w:rsid w:val="001D0318"/>
    <w:rsid w:val="001D1378"/>
    <w:rsid w:val="001D1866"/>
    <w:rsid w:val="001D212F"/>
    <w:rsid w:val="001D2548"/>
    <w:rsid w:val="001D256B"/>
    <w:rsid w:val="001D2FA8"/>
    <w:rsid w:val="001D6134"/>
    <w:rsid w:val="001E0311"/>
    <w:rsid w:val="001E10C5"/>
    <w:rsid w:val="001E1CEA"/>
    <w:rsid w:val="001E3D13"/>
    <w:rsid w:val="001E44D8"/>
    <w:rsid w:val="001E4B27"/>
    <w:rsid w:val="001E4C6A"/>
    <w:rsid w:val="001E500C"/>
    <w:rsid w:val="001F2B18"/>
    <w:rsid w:val="001F32E5"/>
    <w:rsid w:val="001F38B0"/>
    <w:rsid w:val="001F3908"/>
    <w:rsid w:val="001F3D71"/>
    <w:rsid w:val="001F4DB7"/>
    <w:rsid w:val="001F68B3"/>
    <w:rsid w:val="001F694D"/>
    <w:rsid w:val="001F7345"/>
    <w:rsid w:val="001F782B"/>
    <w:rsid w:val="001F7A3E"/>
    <w:rsid w:val="0020188E"/>
    <w:rsid w:val="00201BA5"/>
    <w:rsid w:val="00203CCC"/>
    <w:rsid w:val="002047AA"/>
    <w:rsid w:val="00204EC1"/>
    <w:rsid w:val="0020530E"/>
    <w:rsid w:val="002057D0"/>
    <w:rsid w:val="00206C92"/>
    <w:rsid w:val="0020704C"/>
    <w:rsid w:val="002073E2"/>
    <w:rsid w:val="002074B0"/>
    <w:rsid w:val="00207A35"/>
    <w:rsid w:val="002100CE"/>
    <w:rsid w:val="002118D5"/>
    <w:rsid w:val="00212143"/>
    <w:rsid w:val="0021229B"/>
    <w:rsid w:val="00212CBB"/>
    <w:rsid w:val="00214632"/>
    <w:rsid w:val="00214A87"/>
    <w:rsid w:val="002150CC"/>
    <w:rsid w:val="00216F58"/>
    <w:rsid w:val="00216FD2"/>
    <w:rsid w:val="002174FC"/>
    <w:rsid w:val="00222952"/>
    <w:rsid w:val="0022330C"/>
    <w:rsid w:val="00223911"/>
    <w:rsid w:val="00223BC3"/>
    <w:rsid w:val="002249E9"/>
    <w:rsid w:val="00224D8F"/>
    <w:rsid w:val="0022767A"/>
    <w:rsid w:val="00227BA1"/>
    <w:rsid w:val="002306E7"/>
    <w:rsid w:val="00231142"/>
    <w:rsid w:val="00234808"/>
    <w:rsid w:val="00234B3D"/>
    <w:rsid w:val="0024036B"/>
    <w:rsid w:val="00240696"/>
    <w:rsid w:val="00241DD3"/>
    <w:rsid w:val="00242940"/>
    <w:rsid w:val="0024302C"/>
    <w:rsid w:val="00245B27"/>
    <w:rsid w:val="00246381"/>
    <w:rsid w:val="00251E82"/>
    <w:rsid w:val="002534C9"/>
    <w:rsid w:val="0025352A"/>
    <w:rsid w:val="0025400E"/>
    <w:rsid w:val="00254AD4"/>
    <w:rsid w:val="0025511E"/>
    <w:rsid w:val="00256868"/>
    <w:rsid w:val="0025781D"/>
    <w:rsid w:val="00260504"/>
    <w:rsid w:val="00261D9F"/>
    <w:rsid w:val="002623BC"/>
    <w:rsid w:val="00262781"/>
    <w:rsid w:val="00266191"/>
    <w:rsid w:val="00266C73"/>
    <w:rsid w:val="00266CE7"/>
    <w:rsid w:val="00267480"/>
    <w:rsid w:val="002674E5"/>
    <w:rsid w:val="00267A56"/>
    <w:rsid w:val="00267CAD"/>
    <w:rsid w:val="00267D7D"/>
    <w:rsid w:val="00270476"/>
    <w:rsid w:val="0027094C"/>
    <w:rsid w:val="00272884"/>
    <w:rsid w:val="00272DC1"/>
    <w:rsid w:val="00273266"/>
    <w:rsid w:val="002753FB"/>
    <w:rsid w:val="0027598E"/>
    <w:rsid w:val="00275B06"/>
    <w:rsid w:val="00275FF6"/>
    <w:rsid w:val="00276727"/>
    <w:rsid w:val="00276BED"/>
    <w:rsid w:val="002772AF"/>
    <w:rsid w:val="00277AB8"/>
    <w:rsid w:val="0028018E"/>
    <w:rsid w:val="00280A01"/>
    <w:rsid w:val="002814EC"/>
    <w:rsid w:val="00281C4A"/>
    <w:rsid w:val="002848AA"/>
    <w:rsid w:val="00284E00"/>
    <w:rsid w:val="00285E2E"/>
    <w:rsid w:val="00286E33"/>
    <w:rsid w:val="00287A1B"/>
    <w:rsid w:val="0029012A"/>
    <w:rsid w:val="00292D05"/>
    <w:rsid w:val="002931CE"/>
    <w:rsid w:val="0029323E"/>
    <w:rsid w:val="002937A8"/>
    <w:rsid w:val="00293C32"/>
    <w:rsid w:val="002942B4"/>
    <w:rsid w:val="00294B05"/>
    <w:rsid w:val="00295FC5"/>
    <w:rsid w:val="00297329"/>
    <w:rsid w:val="002A1578"/>
    <w:rsid w:val="002A1961"/>
    <w:rsid w:val="002A1F0F"/>
    <w:rsid w:val="002A2B38"/>
    <w:rsid w:val="002A2D96"/>
    <w:rsid w:val="002A3B3D"/>
    <w:rsid w:val="002A4167"/>
    <w:rsid w:val="002A4F70"/>
    <w:rsid w:val="002A65FB"/>
    <w:rsid w:val="002A68EC"/>
    <w:rsid w:val="002A7A36"/>
    <w:rsid w:val="002B009E"/>
    <w:rsid w:val="002B0E3D"/>
    <w:rsid w:val="002B155E"/>
    <w:rsid w:val="002B4AA9"/>
    <w:rsid w:val="002B51F5"/>
    <w:rsid w:val="002B5AC5"/>
    <w:rsid w:val="002B5E22"/>
    <w:rsid w:val="002B68FE"/>
    <w:rsid w:val="002C0640"/>
    <w:rsid w:val="002C1C51"/>
    <w:rsid w:val="002C2420"/>
    <w:rsid w:val="002C4017"/>
    <w:rsid w:val="002C65E7"/>
    <w:rsid w:val="002C6F36"/>
    <w:rsid w:val="002C73EB"/>
    <w:rsid w:val="002C79C8"/>
    <w:rsid w:val="002D113C"/>
    <w:rsid w:val="002D373F"/>
    <w:rsid w:val="002D37BE"/>
    <w:rsid w:val="002D3B05"/>
    <w:rsid w:val="002D3D20"/>
    <w:rsid w:val="002D5A49"/>
    <w:rsid w:val="002D68E3"/>
    <w:rsid w:val="002D6B5E"/>
    <w:rsid w:val="002E0120"/>
    <w:rsid w:val="002E01C2"/>
    <w:rsid w:val="002E132B"/>
    <w:rsid w:val="002E27B9"/>
    <w:rsid w:val="002E2F10"/>
    <w:rsid w:val="002E6E01"/>
    <w:rsid w:val="002E7748"/>
    <w:rsid w:val="002E783A"/>
    <w:rsid w:val="002F0054"/>
    <w:rsid w:val="002F08B0"/>
    <w:rsid w:val="002F0CF9"/>
    <w:rsid w:val="002F185F"/>
    <w:rsid w:val="002F2BD0"/>
    <w:rsid w:val="002F4F4F"/>
    <w:rsid w:val="002F538B"/>
    <w:rsid w:val="002F62C5"/>
    <w:rsid w:val="002F73EE"/>
    <w:rsid w:val="003006FA"/>
    <w:rsid w:val="00301BEB"/>
    <w:rsid w:val="00302DFD"/>
    <w:rsid w:val="003032D6"/>
    <w:rsid w:val="0030473D"/>
    <w:rsid w:val="00304803"/>
    <w:rsid w:val="00305050"/>
    <w:rsid w:val="0030691B"/>
    <w:rsid w:val="00310942"/>
    <w:rsid w:val="003117A5"/>
    <w:rsid w:val="00311A30"/>
    <w:rsid w:val="003124C0"/>
    <w:rsid w:val="00312C86"/>
    <w:rsid w:val="003130A2"/>
    <w:rsid w:val="00314585"/>
    <w:rsid w:val="00315168"/>
    <w:rsid w:val="00315292"/>
    <w:rsid w:val="00317F74"/>
    <w:rsid w:val="00320778"/>
    <w:rsid w:val="003212BE"/>
    <w:rsid w:val="00321986"/>
    <w:rsid w:val="00321C57"/>
    <w:rsid w:val="00322FF2"/>
    <w:rsid w:val="003237DB"/>
    <w:rsid w:val="00326110"/>
    <w:rsid w:val="00326C37"/>
    <w:rsid w:val="0032768B"/>
    <w:rsid w:val="003308DE"/>
    <w:rsid w:val="00331219"/>
    <w:rsid w:val="00331662"/>
    <w:rsid w:val="0033194A"/>
    <w:rsid w:val="00331B80"/>
    <w:rsid w:val="00332EF9"/>
    <w:rsid w:val="0033305A"/>
    <w:rsid w:val="00333942"/>
    <w:rsid w:val="003354BF"/>
    <w:rsid w:val="00335554"/>
    <w:rsid w:val="0033576B"/>
    <w:rsid w:val="00336BD4"/>
    <w:rsid w:val="00337303"/>
    <w:rsid w:val="003409BE"/>
    <w:rsid w:val="00341963"/>
    <w:rsid w:val="0034317D"/>
    <w:rsid w:val="003435F9"/>
    <w:rsid w:val="00345A71"/>
    <w:rsid w:val="00345AB4"/>
    <w:rsid w:val="00346865"/>
    <w:rsid w:val="00346D9C"/>
    <w:rsid w:val="00350117"/>
    <w:rsid w:val="003508B2"/>
    <w:rsid w:val="00352D50"/>
    <w:rsid w:val="00352F22"/>
    <w:rsid w:val="00353645"/>
    <w:rsid w:val="00353906"/>
    <w:rsid w:val="00354A97"/>
    <w:rsid w:val="00355A21"/>
    <w:rsid w:val="00356A23"/>
    <w:rsid w:val="00356D94"/>
    <w:rsid w:val="00357D10"/>
    <w:rsid w:val="0036284C"/>
    <w:rsid w:val="003630F6"/>
    <w:rsid w:val="00363EFB"/>
    <w:rsid w:val="003677F2"/>
    <w:rsid w:val="00371EAE"/>
    <w:rsid w:val="00372C00"/>
    <w:rsid w:val="00372C8B"/>
    <w:rsid w:val="003737E8"/>
    <w:rsid w:val="00374359"/>
    <w:rsid w:val="0037530D"/>
    <w:rsid w:val="0037692D"/>
    <w:rsid w:val="0037754B"/>
    <w:rsid w:val="00377A56"/>
    <w:rsid w:val="003815B8"/>
    <w:rsid w:val="00381C19"/>
    <w:rsid w:val="00382C72"/>
    <w:rsid w:val="0038337B"/>
    <w:rsid w:val="00384026"/>
    <w:rsid w:val="00384A99"/>
    <w:rsid w:val="00385A03"/>
    <w:rsid w:val="00385E57"/>
    <w:rsid w:val="00387029"/>
    <w:rsid w:val="00387668"/>
    <w:rsid w:val="0038783A"/>
    <w:rsid w:val="00390682"/>
    <w:rsid w:val="0039185C"/>
    <w:rsid w:val="00391878"/>
    <w:rsid w:val="0039237B"/>
    <w:rsid w:val="00392824"/>
    <w:rsid w:val="0039291F"/>
    <w:rsid w:val="00392933"/>
    <w:rsid w:val="00392EB0"/>
    <w:rsid w:val="00393530"/>
    <w:rsid w:val="0039359D"/>
    <w:rsid w:val="0039515D"/>
    <w:rsid w:val="00395BBA"/>
    <w:rsid w:val="00395E47"/>
    <w:rsid w:val="00395E82"/>
    <w:rsid w:val="003975EE"/>
    <w:rsid w:val="00397E87"/>
    <w:rsid w:val="00397F42"/>
    <w:rsid w:val="003A0140"/>
    <w:rsid w:val="003A0FDD"/>
    <w:rsid w:val="003A29BE"/>
    <w:rsid w:val="003A2E6E"/>
    <w:rsid w:val="003A3221"/>
    <w:rsid w:val="003A41D5"/>
    <w:rsid w:val="003A4225"/>
    <w:rsid w:val="003A584C"/>
    <w:rsid w:val="003A7292"/>
    <w:rsid w:val="003A79AB"/>
    <w:rsid w:val="003B018A"/>
    <w:rsid w:val="003B241D"/>
    <w:rsid w:val="003B3CA0"/>
    <w:rsid w:val="003B3DC2"/>
    <w:rsid w:val="003B4142"/>
    <w:rsid w:val="003B4F2F"/>
    <w:rsid w:val="003B6A68"/>
    <w:rsid w:val="003B7DB0"/>
    <w:rsid w:val="003B7E96"/>
    <w:rsid w:val="003C0784"/>
    <w:rsid w:val="003C081A"/>
    <w:rsid w:val="003C15C0"/>
    <w:rsid w:val="003C3021"/>
    <w:rsid w:val="003C443D"/>
    <w:rsid w:val="003C54D2"/>
    <w:rsid w:val="003C79D1"/>
    <w:rsid w:val="003D1B9B"/>
    <w:rsid w:val="003D2F81"/>
    <w:rsid w:val="003D3056"/>
    <w:rsid w:val="003D33F8"/>
    <w:rsid w:val="003D4672"/>
    <w:rsid w:val="003D4A43"/>
    <w:rsid w:val="003D4B6B"/>
    <w:rsid w:val="003D4DBE"/>
    <w:rsid w:val="003D727E"/>
    <w:rsid w:val="003D75E6"/>
    <w:rsid w:val="003D7757"/>
    <w:rsid w:val="003E027F"/>
    <w:rsid w:val="003E0FE6"/>
    <w:rsid w:val="003E1986"/>
    <w:rsid w:val="003E19C1"/>
    <w:rsid w:val="003E1B63"/>
    <w:rsid w:val="003E2D4D"/>
    <w:rsid w:val="003F0162"/>
    <w:rsid w:val="003F45F6"/>
    <w:rsid w:val="003F7E74"/>
    <w:rsid w:val="00400950"/>
    <w:rsid w:val="0040198B"/>
    <w:rsid w:val="004020B8"/>
    <w:rsid w:val="00402C92"/>
    <w:rsid w:val="00402D76"/>
    <w:rsid w:val="00402EE8"/>
    <w:rsid w:val="004040B4"/>
    <w:rsid w:val="00404864"/>
    <w:rsid w:val="00404B54"/>
    <w:rsid w:val="00404BF5"/>
    <w:rsid w:val="004058E7"/>
    <w:rsid w:val="0040632F"/>
    <w:rsid w:val="004064F4"/>
    <w:rsid w:val="00406F61"/>
    <w:rsid w:val="00407096"/>
    <w:rsid w:val="0040790C"/>
    <w:rsid w:val="00407D22"/>
    <w:rsid w:val="0041102F"/>
    <w:rsid w:val="00411E87"/>
    <w:rsid w:val="00412684"/>
    <w:rsid w:val="0041389B"/>
    <w:rsid w:val="0041683E"/>
    <w:rsid w:val="00416AD9"/>
    <w:rsid w:val="00416C7A"/>
    <w:rsid w:val="00417D90"/>
    <w:rsid w:val="0042093D"/>
    <w:rsid w:val="00420A7A"/>
    <w:rsid w:val="0042200C"/>
    <w:rsid w:val="004220EA"/>
    <w:rsid w:val="00422A1D"/>
    <w:rsid w:val="004239F4"/>
    <w:rsid w:val="004249EB"/>
    <w:rsid w:val="004250A9"/>
    <w:rsid w:val="00426796"/>
    <w:rsid w:val="004272D4"/>
    <w:rsid w:val="0042789E"/>
    <w:rsid w:val="00427B37"/>
    <w:rsid w:val="00427E32"/>
    <w:rsid w:val="00431496"/>
    <w:rsid w:val="0043189B"/>
    <w:rsid w:val="00431CAA"/>
    <w:rsid w:val="004321D0"/>
    <w:rsid w:val="00432AAF"/>
    <w:rsid w:val="004331EE"/>
    <w:rsid w:val="00433473"/>
    <w:rsid w:val="00435CFD"/>
    <w:rsid w:val="004368D7"/>
    <w:rsid w:val="00437FE1"/>
    <w:rsid w:val="00440886"/>
    <w:rsid w:val="00441955"/>
    <w:rsid w:val="0044248D"/>
    <w:rsid w:val="00443BCA"/>
    <w:rsid w:val="00447656"/>
    <w:rsid w:val="004505A0"/>
    <w:rsid w:val="0045100A"/>
    <w:rsid w:val="00452F31"/>
    <w:rsid w:val="004532A0"/>
    <w:rsid w:val="00453439"/>
    <w:rsid w:val="00454916"/>
    <w:rsid w:val="00454A5D"/>
    <w:rsid w:val="004557DC"/>
    <w:rsid w:val="00455D2F"/>
    <w:rsid w:val="00455F7D"/>
    <w:rsid w:val="00455FD1"/>
    <w:rsid w:val="00456505"/>
    <w:rsid w:val="00456F09"/>
    <w:rsid w:val="004609A6"/>
    <w:rsid w:val="00461CC9"/>
    <w:rsid w:val="004621EA"/>
    <w:rsid w:val="0046265E"/>
    <w:rsid w:val="0046317F"/>
    <w:rsid w:val="0046340A"/>
    <w:rsid w:val="00463483"/>
    <w:rsid w:val="00464696"/>
    <w:rsid w:val="0046523B"/>
    <w:rsid w:val="004659E5"/>
    <w:rsid w:val="004673C2"/>
    <w:rsid w:val="00470198"/>
    <w:rsid w:val="00470BD1"/>
    <w:rsid w:val="0047121F"/>
    <w:rsid w:val="00471C80"/>
    <w:rsid w:val="00471CC0"/>
    <w:rsid w:val="004727FE"/>
    <w:rsid w:val="00473E69"/>
    <w:rsid w:val="0047400E"/>
    <w:rsid w:val="00476185"/>
    <w:rsid w:val="00476460"/>
    <w:rsid w:val="0047684E"/>
    <w:rsid w:val="00482A33"/>
    <w:rsid w:val="004834DB"/>
    <w:rsid w:val="00483BE3"/>
    <w:rsid w:val="00484D17"/>
    <w:rsid w:val="0048604B"/>
    <w:rsid w:val="00487708"/>
    <w:rsid w:val="0049177D"/>
    <w:rsid w:val="0049183A"/>
    <w:rsid w:val="004921C4"/>
    <w:rsid w:val="00492889"/>
    <w:rsid w:val="00493A7B"/>
    <w:rsid w:val="004941E9"/>
    <w:rsid w:val="00496D8E"/>
    <w:rsid w:val="00497B7B"/>
    <w:rsid w:val="004A08A0"/>
    <w:rsid w:val="004A15BD"/>
    <w:rsid w:val="004A19B6"/>
    <w:rsid w:val="004A3717"/>
    <w:rsid w:val="004A4388"/>
    <w:rsid w:val="004A4AEA"/>
    <w:rsid w:val="004A4EF4"/>
    <w:rsid w:val="004A5BB1"/>
    <w:rsid w:val="004A6100"/>
    <w:rsid w:val="004A674A"/>
    <w:rsid w:val="004A72C3"/>
    <w:rsid w:val="004A7588"/>
    <w:rsid w:val="004A7B2D"/>
    <w:rsid w:val="004B01C6"/>
    <w:rsid w:val="004B0218"/>
    <w:rsid w:val="004B08E0"/>
    <w:rsid w:val="004B2392"/>
    <w:rsid w:val="004B2E04"/>
    <w:rsid w:val="004B3E16"/>
    <w:rsid w:val="004B53DD"/>
    <w:rsid w:val="004B6582"/>
    <w:rsid w:val="004B6D1F"/>
    <w:rsid w:val="004B7CB8"/>
    <w:rsid w:val="004C00EB"/>
    <w:rsid w:val="004C0CB2"/>
    <w:rsid w:val="004C0EFA"/>
    <w:rsid w:val="004C2093"/>
    <w:rsid w:val="004C259B"/>
    <w:rsid w:val="004C351F"/>
    <w:rsid w:val="004C368E"/>
    <w:rsid w:val="004C4CF2"/>
    <w:rsid w:val="004C552B"/>
    <w:rsid w:val="004C5D68"/>
    <w:rsid w:val="004C70C1"/>
    <w:rsid w:val="004C7D1A"/>
    <w:rsid w:val="004D0AC2"/>
    <w:rsid w:val="004D24C5"/>
    <w:rsid w:val="004D4A07"/>
    <w:rsid w:val="004D4A6F"/>
    <w:rsid w:val="004D514E"/>
    <w:rsid w:val="004D52DB"/>
    <w:rsid w:val="004D602E"/>
    <w:rsid w:val="004D60EE"/>
    <w:rsid w:val="004D706C"/>
    <w:rsid w:val="004D7290"/>
    <w:rsid w:val="004D7404"/>
    <w:rsid w:val="004E0BD4"/>
    <w:rsid w:val="004E133D"/>
    <w:rsid w:val="004E166C"/>
    <w:rsid w:val="004E25ED"/>
    <w:rsid w:val="004E280E"/>
    <w:rsid w:val="004E2E69"/>
    <w:rsid w:val="004E3692"/>
    <w:rsid w:val="004E4359"/>
    <w:rsid w:val="004E58B2"/>
    <w:rsid w:val="004E6451"/>
    <w:rsid w:val="004E6598"/>
    <w:rsid w:val="004E76BB"/>
    <w:rsid w:val="004E7AC0"/>
    <w:rsid w:val="004F01F3"/>
    <w:rsid w:val="004F02B8"/>
    <w:rsid w:val="004F0D6C"/>
    <w:rsid w:val="004F2531"/>
    <w:rsid w:val="004F4AE7"/>
    <w:rsid w:val="004F5E0B"/>
    <w:rsid w:val="004F77F9"/>
    <w:rsid w:val="004F7A82"/>
    <w:rsid w:val="004F7AC4"/>
    <w:rsid w:val="004F7CCB"/>
    <w:rsid w:val="0050068B"/>
    <w:rsid w:val="005006F2"/>
    <w:rsid w:val="005012AC"/>
    <w:rsid w:val="00501771"/>
    <w:rsid w:val="00503B30"/>
    <w:rsid w:val="0050431B"/>
    <w:rsid w:val="00505AAD"/>
    <w:rsid w:val="00510558"/>
    <w:rsid w:val="005121B0"/>
    <w:rsid w:val="00513A5C"/>
    <w:rsid w:val="00515234"/>
    <w:rsid w:val="0051733F"/>
    <w:rsid w:val="00517F09"/>
    <w:rsid w:val="005202E7"/>
    <w:rsid w:val="00521455"/>
    <w:rsid w:val="00521D88"/>
    <w:rsid w:val="00521DEE"/>
    <w:rsid w:val="00522D85"/>
    <w:rsid w:val="00523E0D"/>
    <w:rsid w:val="005247E4"/>
    <w:rsid w:val="00525279"/>
    <w:rsid w:val="00526523"/>
    <w:rsid w:val="005267C3"/>
    <w:rsid w:val="005268B6"/>
    <w:rsid w:val="00526EEE"/>
    <w:rsid w:val="00526FDA"/>
    <w:rsid w:val="005271C0"/>
    <w:rsid w:val="00527440"/>
    <w:rsid w:val="00530477"/>
    <w:rsid w:val="0053083A"/>
    <w:rsid w:val="00532136"/>
    <w:rsid w:val="00532362"/>
    <w:rsid w:val="0053286E"/>
    <w:rsid w:val="00534FB6"/>
    <w:rsid w:val="00536CB8"/>
    <w:rsid w:val="00536E97"/>
    <w:rsid w:val="00537D85"/>
    <w:rsid w:val="00537F85"/>
    <w:rsid w:val="00537FAA"/>
    <w:rsid w:val="00540715"/>
    <w:rsid w:val="00540E29"/>
    <w:rsid w:val="005415EE"/>
    <w:rsid w:val="005417B8"/>
    <w:rsid w:val="00542DE2"/>
    <w:rsid w:val="00543B9E"/>
    <w:rsid w:val="00544301"/>
    <w:rsid w:val="00544461"/>
    <w:rsid w:val="0054591D"/>
    <w:rsid w:val="00550250"/>
    <w:rsid w:val="005510E8"/>
    <w:rsid w:val="0055194A"/>
    <w:rsid w:val="005519A2"/>
    <w:rsid w:val="0055227E"/>
    <w:rsid w:val="00552BFA"/>
    <w:rsid w:val="0055305E"/>
    <w:rsid w:val="005532CC"/>
    <w:rsid w:val="005533D8"/>
    <w:rsid w:val="00553936"/>
    <w:rsid w:val="005545FC"/>
    <w:rsid w:val="00554A0F"/>
    <w:rsid w:val="005554B0"/>
    <w:rsid w:val="005561C7"/>
    <w:rsid w:val="005565AE"/>
    <w:rsid w:val="00556EC8"/>
    <w:rsid w:val="00557102"/>
    <w:rsid w:val="005601DB"/>
    <w:rsid w:val="00561005"/>
    <w:rsid w:val="00562ED9"/>
    <w:rsid w:val="00564C00"/>
    <w:rsid w:val="00564DAF"/>
    <w:rsid w:val="00566CF2"/>
    <w:rsid w:val="0056744A"/>
    <w:rsid w:val="00571CD4"/>
    <w:rsid w:val="0057228C"/>
    <w:rsid w:val="0057491E"/>
    <w:rsid w:val="00574CA7"/>
    <w:rsid w:val="00575616"/>
    <w:rsid w:val="00575A6D"/>
    <w:rsid w:val="00576048"/>
    <w:rsid w:val="00577E36"/>
    <w:rsid w:val="00581392"/>
    <w:rsid w:val="005821B3"/>
    <w:rsid w:val="00582DC4"/>
    <w:rsid w:val="00583134"/>
    <w:rsid w:val="00584007"/>
    <w:rsid w:val="005843BE"/>
    <w:rsid w:val="00585076"/>
    <w:rsid w:val="005913B8"/>
    <w:rsid w:val="005929CC"/>
    <w:rsid w:val="00592CFB"/>
    <w:rsid w:val="005941E9"/>
    <w:rsid w:val="005961C2"/>
    <w:rsid w:val="00596D92"/>
    <w:rsid w:val="005A0846"/>
    <w:rsid w:val="005A0DD6"/>
    <w:rsid w:val="005A10EA"/>
    <w:rsid w:val="005A2223"/>
    <w:rsid w:val="005A3343"/>
    <w:rsid w:val="005A3678"/>
    <w:rsid w:val="005A4CCA"/>
    <w:rsid w:val="005A5CEC"/>
    <w:rsid w:val="005A7146"/>
    <w:rsid w:val="005A75C4"/>
    <w:rsid w:val="005B1263"/>
    <w:rsid w:val="005B171D"/>
    <w:rsid w:val="005B18D6"/>
    <w:rsid w:val="005B1B2C"/>
    <w:rsid w:val="005B1DFE"/>
    <w:rsid w:val="005B31EC"/>
    <w:rsid w:val="005B42B0"/>
    <w:rsid w:val="005B4BF6"/>
    <w:rsid w:val="005B4FA1"/>
    <w:rsid w:val="005B567A"/>
    <w:rsid w:val="005B57B9"/>
    <w:rsid w:val="005B641E"/>
    <w:rsid w:val="005B68F9"/>
    <w:rsid w:val="005B73B9"/>
    <w:rsid w:val="005B7964"/>
    <w:rsid w:val="005C012D"/>
    <w:rsid w:val="005C1E96"/>
    <w:rsid w:val="005C2132"/>
    <w:rsid w:val="005C3845"/>
    <w:rsid w:val="005C6DD8"/>
    <w:rsid w:val="005C7A2A"/>
    <w:rsid w:val="005D033C"/>
    <w:rsid w:val="005D2203"/>
    <w:rsid w:val="005D3593"/>
    <w:rsid w:val="005D35F1"/>
    <w:rsid w:val="005D3BE5"/>
    <w:rsid w:val="005D74C6"/>
    <w:rsid w:val="005E10A6"/>
    <w:rsid w:val="005E1417"/>
    <w:rsid w:val="005E2C2F"/>
    <w:rsid w:val="005E2CA2"/>
    <w:rsid w:val="005E3036"/>
    <w:rsid w:val="005E37A7"/>
    <w:rsid w:val="005E46AA"/>
    <w:rsid w:val="005E53A7"/>
    <w:rsid w:val="005E5EFD"/>
    <w:rsid w:val="005E60EE"/>
    <w:rsid w:val="005E706F"/>
    <w:rsid w:val="005E7D5A"/>
    <w:rsid w:val="005F0332"/>
    <w:rsid w:val="005F1146"/>
    <w:rsid w:val="005F335E"/>
    <w:rsid w:val="005F3D8A"/>
    <w:rsid w:val="005F3D8B"/>
    <w:rsid w:val="005F434A"/>
    <w:rsid w:val="005F4722"/>
    <w:rsid w:val="005F63AE"/>
    <w:rsid w:val="005F7DC7"/>
    <w:rsid w:val="00602961"/>
    <w:rsid w:val="00603691"/>
    <w:rsid w:val="00604C77"/>
    <w:rsid w:val="00605327"/>
    <w:rsid w:val="00607996"/>
    <w:rsid w:val="0061017E"/>
    <w:rsid w:val="00610E69"/>
    <w:rsid w:val="006113BE"/>
    <w:rsid w:val="00611FC2"/>
    <w:rsid w:val="006120EB"/>
    <w:rsid w:val="00613F83"/>
    <w:rsid w:val="00615FF2"/>
    <w:rsid w:val="00616E98"/>
    <w:rsid w:val="006254EF"/>
    <w:rsid w:val="0062666F"/>
    <w:rsid w:val="00627463"/>
    <w:rsid w:val="006312E5"/>
    <w:rsid w:val="00632611"/>
    <w:rsid w:val="006326C8"/>
    <w:rsid w:val="006334F0"/>
    <w:rsid w:val="00634902"/>
    <w:rsid w:val="006363AE"/>
    <w:rsid w:val="006374E1"/>
    <w:rsid w:val="006376AB"/>
    <w:rsid w:val="00640984"/>
    <w:rsid w:val="00641B9C"/>
    <w:rsid w:val="00641F39"/>
    <w:rsid w:val="00642355"/>
    <w:rsid w:val="0064243E"/>
    <w:rsid w:val="0064261A"/>
    <w:rsid w:val="006437EA"/>
    <w:rsid w:val="006461C2"/>
    <w:rsid w:val="00652049"/>
    <w:rsid w:val="00652DF6"/>
    <w:rsid w:val="00652E5E"/>
    <w:rsid w:val="00653070"/>
    <w:rsid w:val="00653F39"/>
    <w:rsid w:val="00654EE2"/>
    <w:rsid w:val="00656CD6"/>
    <w:rsid w:val="00657039"/>
    <w:rsid w:val="00657451"/>
    <w:rsid w:val="00657F7A"/>
    <w:rsid w:val="00660D41"/>
    <w:rsid w:val="0066181C"/>
    <w:rsid w:val="00661BDD"/>
    <w:rsid w:val="00662CC0"/>
    <w:rsid w:val="00662F7E"/>
    <w:rsid w:val="00663889"/>
    <w:rsid w:val="00663902"/>
    <w:rsid w:val="00663C2D"/>
    <w:rsid w:val="00664888"/>
    <w:rsid w:val="00666451"/>
    <w:rsid w:val="00671EB2"/>
    <w:rsid w:val="00671EFF"/>
    <w:rsid w:val="00672EB5"/>
    <w:rsid w:val="0067398E"/>
    <w:rsid w:val="00674807"/>
    <w:rsid w:val="0067527E"/>
    <w:rsid w:val="0067604E"/>
    <w:rsid w:val="00677303"/>
    <w:rsid w:val="00681569"/>
    <w:rsid w:val="006822FF"/>
    <w:rsid w:val="00683027"/>
    <w:rsid w:val="0068337B"/>
    <w:rsid w:val="00683F29"/>
    <w:rsid w:val="00684ADB"/>
    <w:rsid w:val="006851CC"/>
    <w:rsid w:val="0068594A"/>
    <w:rsid w:val="00685CDB"/>
    <w:rsid w:val="006870F8"/>
    <w:rsid w:val="0069082A"/>
    <w:rsid w:val="00690C59"/>
    <w:rsid w:val="00691321"/>
    <w:rsid w:val="006928DD"/>
    <w:rsid w:val="00692A4C"/>
    <w:rsid w:val="00692E89"/>
    <w:rsid w:val="00693525"/>
    <w:rsid w:val="00693922"/>
    <w:rsid w:val="00696925"/>
    <w:rsid w:val="006971A2"/>
    <w:rsid w:val="0069784B"/>
    <w:rsid w:val="00697D00"/>
    <w:rsid w:val="006A0020"/>
    <w:rsid w:val="006A0D67"/>
    <w:rsid w:val="006A0D7D"/>
    <w:rsid w:val="006A3AD3"/>
    <w:rsid w:val="006A52A3"/>
    <w:rsid w:val="006A546E"/>
    <w:rsid w:val="006A5CC3"/>
    <w:rsid w:val="006A6B0C"/>
    <w:rsid w:val="006A7C77"/>
    <w:rsid w:val="006B01E5"/>
    <w:rsid w:val="006B0B68"/>
    <w:rsid w:val="006B1BF0"/>
    <w:rsid w:val="006B1C57"/>
    <w:rsid w:val="006B6B61"/>
    <w:rsid w:val="006B782A"/>
    <w:rsid w:val="006B7B92"/>
    <w:rsid w:val="006C1072"/>
    <w:rsid w:val="006C1769"/>
    <w:rsid w:val="006C1EF2"/>
    <w:rsid w:val="006C3E5A"/>
    <w:rsid w:val="006C420B"/>
    <w:rsid w:val="006C4937"/>
    <w:rsid w:val="006C4C33"/>
    <w:rsid w:val="006C4CC0"/>
    <w:rsid w:val="006C4DE2"/>
    <w:rsid w:val="006C5994"/>
    <w:rsid w:val="006C6130"/>
    <w:rsid w:val="006D060D"/>
    <w:rsid w:val="006D0A6E"/>
    <w:rsid w:val="006D0B9D"/>
    <w:rsid w:val="006D4CEC"/>
    <w:rsid w:val="006D644E"/>
    <w:rsid w:val="006D6EB7"/>
    <w:rsid w:val="006D7132"/>
    <w:rsid w:val="006D7616"/>
    <w:rsid w:val="006E0F4F"/>
    <w:rsid w:val="006E2E7F"/>
    <w:rsid w:val="006E3213"/>
    <w:rsid w:val="006E3CFA"/>
    <w:rsid w:val="006E42DF"/>
    <w:rsid w:val="006E54F6"/>
    <w:rsid w:val="006F1E67"/>
    <w:rsid w:val="006F1F95"/>
    <w:rsid w:val="006F1FE7"/>
    <w:rsid w:val="006F4A24"/>
    <w:rsid w:val="006F558E"/>
    <w:rsid w:val="006F5904"/>
    <w:rsid w:val="006F7466"/>
    <w:rsid w:val="00700CEA"/>
    <w:rsid w:val="00703DA3"/>
    <w:rsid w:val="0070609D"/>
    <w:rsid w:val="00707E94"/>
    <w:rsid w:val="007129D6"/>
    <w:rsid w:val="00712F72"/>
    <w:rsid w:val="0071330A"/>
    <w:rsid w:val="00714B41"/>
    <w:rsid w:val="00714E27"/>
    <w:rsid w:val="00715154"/>
    <w:rsid w:val="00716498"/>
    <w:rsid w:val="0071660D"/>
    <w:rsid w:val="0071710B"/>
    <w:rsid w:val="007172F4"/>
    <w:rsid w:val="007212AA"/>
    <w:rsid w:val="007227BB"/>
    <w:rsid w:val="0072397D"/>
    <w:rsid w:val="00724A6E"/>
    <w:rsid w:val="00724D22"/>
    <w:rsid w:val="007250AD"/>
    <w:rsid w:val="00725999"/>
    <w:rsid w:val="00726B78"/>
    <w:rsid w:val="0072710E"/>
    <w:rsid w:val="00727403"/>
    <w:rsid w:val="00727FB1"/>
    <w:rsid w:val="0073060D"/>
    <w:rsid w:val="00730D64"/>
    <w:rsid w:val="00731FC4"/>
    <w:rsid w:val="0073336B"/>
    <w:rsid w:val="00733E22"/>
    <w:rsid w:val="007340B7"/>
    <w:rsid w:val="00740C71"/>
    <w:rsid w:val="00740CF4"/>
    <w:rsid w:val="007417BB"/>
    <w:rsid w:val="00743E7C"/>
    <w:rsid w:val="007445AF"/>
    <w:rsid w:val="007450D0"/>
    <w:rsid w:val="00745681"/>
    <w:rsid w:val="00745B27"/>
    <w:rsid w:val="0074637A"/>
    <w:rsid w:val="0074641A"/>
    <w:rsid w:val="00750592"/>
    <w:rsid w:val="007514A2"/>
    <w:rsid w:val="0075364E"/>
    <w:rsid w:val="00756D04"/>
    <w:rsid w:val="00757892"/>
    <w:rsid w:val="00760BB1"/>
    <w:rsid w:val="00761BE3"/>
    <w:rsid w:val="0076279E"/>
    <w:rsid w:val="00762FA8"/>
    <w:rsid w:val="0076434B"/>
    <w:rsid w:val="00765926"/>
    <w:rsid w:val="00770CE0"/>
    <w:rsid w:val="00775D9A"/>
    <w:rsid w:val="00775DFD"/>
    <w:rsid w:val="00776FCE"/>
    <w:rsid w:val="00782630"/>
    <w:rsid w:val="00782FD8"/>
    <w:rsid w:val="00783590"/>
    <w:rsid w:val="00783FF3"/>
    <w:rsid w:val="00785CDB"/>
    <w:rsid w:val="00786050"/>
    <w:rsid w:val="00787583"/>
    <w:rsid w:val="00787707"/>
    <w:rsid w:val="00787D64"/>
    <w:rsid w:val="00787F0B"/>
    <w:rsid w:val="007908AA"/>
    <w:rsid w:val="007913C5"/>
    <w:rsid w:val="007914EF"/>
    <w:rsid w:val="00791D76"/>
    <w:rsid w:val="00792E98"/>
    <w:rsid w:val="00795F10"/>
    <w:rsid w:val="00796101"/>
    <w:rsid w:val="00797677"/>
    <w:rsid w:val="007A185F"/>
    <w:rsid w:val="007A363C"/>
    <w:rsid w:val="007A371A"/>
    <w:rsid w:val="007A3E81"/>
    <w:rsid w:val="007A43E6"/>
    <w:rsid w:val="007A4633"/>
    <w:rsid w:val="007B135C"/>
    <w:rsid w:val="007B2A71"/>
    <w:rsid w:val="007B2AEB"/>
    <w:rsid w:val="007B45F7"/>
    <w:rsid w:val="007B5D8C"/>
    <w:rsid w:val="007B6124"/>
    <w:rsid w:val="007C03C7"/>
    <w:rsid w:val="007C1036"/>
    <w:rsid w:val="007C23F1"/>
    <w:rsid w:val="007C2529"/>
    <w:rsid w:val="007C2E39"/>
    <w:rsid w:val="007C345D"/>
    <w:rsid w:val="007C4BD9"/>
    <w:rsid w:val="007C5F4A"/>
    <w:rsid w:val="007C6A60"/>
    <w:rsid w:val="007D31BF"/>
    <w:rsid w:val="007D460E"/>
    <w:rsid w:val="007D4BDF"/>
    <w:rsid w:val="007D55A6"/>
    <w:rsid w:val="007D5E90"/>
    <w:rsid w:val="007D651A"/>
    <w:rsid w:val="007D654A"/>
    <w:rsid w:val="007D6AE5"/>
    <w:rsid w:val="007E02DE"/>
    <w:rsid w:val="007E057F"/>
    <w:rsid w:val="007E179F"/>
    <w:rsid w:val="007E187E"/>
    <w:rsid w:val="007E54B6"/>
    <w:rsid w:val="007E70D1"/>
    <w:rsid w:val="007F0DFE"/>
    <w:rsid w:val="007F1118"/>
    <w:rsid w:val="007F1A82"/>
    <w:rsid w:val="007F1F67"/>
    <w:rsid w:val="007F2BC5"/>
    <w:rsid w:val="007F4731"/>
    <w:rsid w:val="007F5453"/>
    <w:rsid w:val="007F56C9"/>
    <w:rsid w:val="007F666C"/>
    <w:rsid w:val="007F6AE5"/>
    <w:rsid w:val="00800E60"/>
    <w:rsid w:val="00801CA0"/>
    <w:rsid w:val="0080382E"/>
    <w:rsid w:val="0080573B"/>
    <w:rsid w:val="00806D39"/>
    <w:rsid w:val="00806F3B"/>
    <w:rsid w:val="0081076C"/>
    <w:rsid w:val="00810941"/>
    <w:rsid w:val="008137FB"/>
    <w:rsid w:val="0081390C"/>
    <w:rsid w:val="00815141"/>
    <w:rsid w:val="0082189A"/>
    <w:rsid w:val="008218E9"/>
    <w:rsid w:val="00821E33"/>
    <w:rsid w:val="00822537"/>
    <w:rsid w:val="00822E8B"/>
    <w:rsid w:val="008233C1"/>
    <w:rsid w:val="00823C64"/>
    <w:rsid w:val="00824555"/>
    <w:rsid w:val="00824733"/>
    <w:rsid w:val="008275BE"/>
    <w:rsid w:val="00827733"/>
    <w:rsid w:val="008302CC"/>
    <w:rsid w:val="00831208"/>
    <w:rsid w:val="00831638"/>
    <w:rsid w:val="00832B45"/>
    <w:rsid w:val="00832EEF"/>
    <w:rsid w:val="008338D7"/>
    <w:rsid w:val="00833E6F"/>
    <w:rsid w:val="0083538B"/>
    <w:rsid w:val="00835F69"/>
    <w:rsid w:val="00835F9A"/>
    <w:rsid w:val="00836BD1"/>
    <w:rsid w:val="0083705D"/>
    <w:rsid w:val="008375F4"/>
    <w:rsid w:val="00840812"/>
    <w:rsid w:val="00840CAB"/>
    <w:rsid w:val="008423CF"/>
    <w:rsid w:val="008436E1"/>
    <w:rsid w:val="008452B2"/>
    <w:rsid w:val="00846E58"/>
    <w:rsid w:val="0085013A"/>
    <w:rsid w:val="00851246"/>
    <w:rsid w:val="00852B1A"/>
    <w:rsid w:val="00856011"/>
    <w:rsid w:val="00856DF1"/>
    <w:rsid w:val="008573A4"/>
    <w:rsid w:val="00857768"/>
    <w:rsid w:val="00857905"/>
    <w:rsid w:val="00860C0B"/>
    <w:rsid w:val="00861032"/>
    <w:rsid w:val="00862506"/>
    <w:rsid w:val="008634F8"/>
    <w:rsid w:val="00863E7A"/>
    <w:rsid w:val="0086502A"/>
    <w:rsid w:val="00870106"/>
    <w:rsid w:val="00870EB5"/>
    <w:rsid w:val="008713F4"/>
    <w:rsid w:val="00871D3A"/>
    <w:rsid w:val="00871E60"/>
    <w:rsid w:val="00871F57"/>
    <w:rsid w:val="00873644"/>
    <w:rsid w:val="00874410"/>
    <w:rsid w:val="00874797"/>
    <w:rsid w:val="00874ED2"/>
    <w:rsid w:val="0087533D"/>
    <w:rsid w:val="008770EE"/>
    <w:rsid w:val="008777F6"/>
    <w:rsid w:val="00877E95"/>
    <w:rsid w:val="00881B6F"/>
    <w:rsid w:val="00882651"/>
    <w:rsid w:val="00883277"/>
    <w:rsid w:val="0088339E"/>
    <w:rsid w:val="0088346E"/>
    <w:rsid w:val="0088378C"/>
    <w:rsid w:val="0088379B"/>
    <w:rsid w:val="008848F1"/>
    <w:rsid w:val="008852CF"/>
    <w:rsid w:val="00885384"/>
    <w:rsid w:val="00885F6E"/>
    <w:rsid w:val="00887215"/>
    <w:rsid w:val="008872EF"/>
    <w:rsid w:val="00887CB0"/>
    <w:rsid w:val="00890356"/>
    <w:rsid w:val="00890433"/>
    <w:rsid w:val="008907BA"/>
    <w:rsid w:val="008921A6"/>
    <w:rsid w:val="00892936"/>
    <w:rsid w:val="00892ABA"/>
    <w:rsid w:val="00893C77"/>
    <w:rsid w:val="008967F2"/>
    <w:rsid w:val="00896E22"/>
    <w:rsid w:val="00897853"/>
    <w:rsid w:val="008A155B"/>
    <w:rsid w:val="008A18F4"/>
    <w:rsid w:val="008A1EC4"/>
    <w:rsid w:val="008A3153"/>
    <w:rsid w:val="008A3E50"/>
    <w:rsid w:val="008A3F80"/>
    <w:rsid w:val="008A469E"/>
    <w:rsid w:val="008A5E28"/>
    <w:rsid w:val="008A5E7B"/>
    <w:rsid w:val="008A5F55"/>
    <w:rsid w:val="008A690A"/>
    <w:rsid w:val="008B104D"/>
    <w:rsid w:val="008B139B"/>
    <w:rsid w:val="008B17EF"/>
    <w:rsid w:val="008B1EB9"/>
    <w:rsid w:val="008B2211"/>
    <w:rsid w:val="008B37C3"/>
    <w:rsid w:val="008B70EF"/>
    <w:rsid w:val="008B76D7"/>
    <w:rsid w:val="008B7BDD"/>
    <w:rsid w:val="008C00B0"/>
    <w:rsid w:val="008C1C9E"/>
    <w:rsid w:val="008C29C6"/>
    <w:rsid w:val="008C2B52"/>
    <w:rsid w:val="008C2D7B"/>
    <w:rsid w:val="008C46EA"/>
    <w:rsid w:val="008C667B"/>
    <w:rsid w:val="008C6F39"/>
    <w:rsid w:val="008D0DCA"/>
    <w:rsid w:val="008D1571"/>
    <w:rsid w:val="008D1675"/>
    <w:rsid w:val="008D2EE6"/>
    <w:rsid w:val="008D2FF1"/>
    <w:rsid w:val="008D45B3"/>
    <w:rsid w:val="008D4614"/>
    <w:rsid w:val="008D4B26"/>
    <w:rsid w:val="008D74FB"/>
    <w:rsid w:val="008E119E"/>
    <w:rsid w:val="008E541D"/>
    <w:rsid w:val="008E5CA8"/>
    <w:rsid w:val="008E67DA"/>
    <w:rsid w:val="008F04B7"/>
    <w:rsid w:val="008F0A43"/>
    <w:rsid w:val="008F1544"/>
    <w:rsid w:val="008F1583"/>
    <w:rsid w:val="008F18CE"/>
    <w:rsid w:val="008F1C71"/>
    <w:rsid w:val="008F1C9A"/>
    <w:rsid w:val="008F315A"/>
    <w:rsid w:val="008F3872"/>
    <w:rsid w:val="008F3B46"/>
    <w:rsid w:val="008F43E8"/>
    <w:rsid w:val="008F4C0B"/>
    <w:rsid w:val="008F52A9"/>
    <w:rsid w:val="008F7B52"/>
    <w:rsid w:val="00900438"/>
    <w:rsid w:val="0090098B"/>
    <w:rsid w:val="0090176D"/>
    <w:rsid w:val="009038A6"/>
    <w:rsid w:val="00903FD1"/>
    <w:rsid w:val="0090425D"/>
    <w:rsid w:val="0090505A"/>
    <w:rsid w:val="009057D3"/>
    <w:rsid w:val="009062B0"/>
    <w:rsid w:val="00906895"/>
    <w:rsid w:val="009075CB"/>
    <w:rsid w:val="009078D6"/>
    <w:rsid w:val="00907DCF"/>
    <w:rsid w:val="00907F65"/>
    <w:rsid w:val="00910287"/>
    <w:rsid w:val="009107BB"/>
    <w:rsid w:val="00911C33"/>
    <w:rsid w:val="00911D0A"/>
    <w:rsid w:val="00912503"/>
    <w:rsid w:val="00912DEF"/>
    <w:rsid w:val="00913623"/>
    <w:rsid w:val="0091366E"/>
    <w:rsid w:val="009137F3"/>
    <w:rsid w:val="009137FA"/>
    <w:rsid w:val="00916AA0"/>
    <w:rsid w:val="00917132"/>
    <w:rsid w:val="00917FE4"/>
    <w:rsid w:val="00920143"/>
    <w:rsid w:val="00921E1C"/>
    <w:rsid w:val="00924210"/>
    <w:rsid w:val="009260B8"/>
    <w:rsid w:val="00926552"/>
    <w:rsid w:val="00926CFA"/>
    <w:rsid w:val="00927698"/>
    <w:rsid w:val="009277B8"/>
    <w:rsid w:val="00927FC7"/>
    <w:rsid w:val="00930D58"/>
    <w:rsid w:val="0093595A"/>
    <w:rsid w:val="009361C2"/>
    <w:rsid w:val="00941AC0"/>
    <w:rsid w:val="00942767"/>
    <w:rsid w:val="009442E5"/>
    <w:rsid w:val="00944948"/>
    <w:rsid w:val="00944BFF"/>
    <w:rsid w:val="00944CC2"/>
    <w:rsid w:val="00946A2B"/>
    <w:rsid w:val="0095344A"/>
    <w:rsid w:val="0095395B"/>
    <w:rsid w:val="00953E0A"/>
    <w:rsid w:val="00954D2F"/>
    <w:rsid w:val="009560E5"/>
    <w:rsid w:val="00957318"/>
    <w:rsid w:val="00957C29"/>
    <w:rsid w:val="00960EC5"/>
    <w:rsid w:val="00961730"/>
    <w:rsid w:val="00962264"/>
    <w:rsid w:val="00962789"/>
    <w:rsid w:val="009629AB"/>
    <w:rsid w:val="009635CF"/>
    <w:rsid w:val="009642EE"/>
    <w:rsid w:val="009642F9"/>
    <w:rsid w:val="00966F17"/>
    <w:rsid w:val="00967738"/>
    <w:rsid w:val="00967E6A"/>
    <w:rsid w:val="009707E4"/>
    <w:rsid w:val="00970D38"/>
    <w:rsid w:val="00970D3B"/>
    <w:rsid w:val="00971123"/>
    <w:rsid w:val="00971DB6"/>
    <w:rsid w:val="00973F92"/>
    <w:rsid w:val="009746B9"/>
    <w:rsid w:val="00975E71"/>
    <w:rsid w:val="00976D8C"/>
    <w:rsid w:val="009801D1"/>
    <w:rsid w:val="00983BCC"/>
    <w:rsid w:val="00985C20"/>
    <w:rsid w:val="00986753"/>
    <w:rsid w:val="00986A04"/>
    <w:rsid w:val="00986BC9"/>
    <w:rsid w:val="00990691"/>
    <w:rsid w:val="00990DDE"/>
    <w:rsid w:val="0099235D"/>
    <w:rsid w:val="00995701"/>
    <w:rsid w:val="009962AD"/>
    <w:rsid w:val="009A0B12"/>
    <w:rsid w:val="009A3CA9"/>
    <w:rsid w:val="009A58EF"/>
    <w:rsid w:val="009A6311"/>
    <w:rsid w:val="009B0FC7"/>
    <w:rsid w:val="009B160E"/>
    <w:rsid w:val="009B1D25"/>
    <w:rsid w:val="009B26F1"/>
    <w:rsid w:val="009B2839"/>
    <w:rsid w:val="009B2F5B"/>
    <w:rsid w:val="009B603F"/>
    <w:rsid w:val="009B72D2"/>
    <w:rsid w:val="009B757D"/>
    <w:rsid w:val="009B77E9"/>
    <w:rsid w:val="009C0422"/>
    <w:rsid w:val="009C0927"/>
    <w:rsid w:val="009C0AFA"/>
    <w:rsid w:val="009C126A"/>
    <w:rsid w:val="009C1FA9"/>
    <w:rsid w:val="009C2098"/>
    <w:rsid w:val="009C2256"/>
    <w:rsid w:val="009C3567"/>
    <w:rsid w:val="009C3D2C"/>
    <w:rsid w:val="009C42CF"/>
    <w:rsid w:val="009C560A"/>
    <w:rsid w:val="009C6B3A"/>
    <w:rsid w:val="009D0551"/>
    <w:rsid w:val="009D0DB6"/>
    <w:rsid w:val="009D10BE"/>
    <w:rsid w:val="009D12E2"/>
    <w:rsid w:val="009D1403"/>
    <w:rsid w:val="009D50E4"/>
    <w:rsid w:val="009D518F"/>
    <w:rsid w:val="009D5667"/>
    <w:rsid w:val="009D5E42"/>
    <w:rsid w:val="009D6840"/>
    <w:rsid w:val="009D7465"/>
    <w:rsid w:val="009D77B4"/>
    <w:rsid w:val="009D794C"/>
    <w:rsid w:val="009E0277"/>
    <w:rsid w:val="009E1299"/>
    <w:rsid w:val="009E172A"/>
    <w:rsid w:val="009E27D5"/>
    <w:rsid w:val="009E330D"/>
    <w:rsid w:val="009E3CF9"/>
    <w:rsid w:val="009E507D"/>
    <w:rsid w:val="009E57DE"/>
    <w:rsid w:val="009E5811"/>
    <w:rsid w:val="009E690B"/>
    <w:rsid w:val="009E6D67"/>
    <w:rsid w:val="009E7303"/>
    <w:rsid w:val="009F1336"/>
    <w:rsid w:val="009F18CA"/>
    <w:rsid w:val="009F38DA"/>
    <w:rsid w:val="009F3EA7"/>
    <w:rsid w:val="009F3F22"/>
    <w:rsid w:val="009F3F2E"/>
    <w:rsid w:val="009F4B20"/>
    <w:rsid w:val="009F4D44"/>
    <w:rsid w:val="009F7221"/>
    <w:rsid w:val="009F7650"/>
    <w:rsid w:val="00A0008F"/>
    <w:rsid w:val="00A0015C"/>
    <w:rsid w:val="00A00F16"/>
    <w:rsid w:val="00A012DE"/>
    <w:rsid w:val="00A02153"/>
    <w:rsid w:val="00A036B6"/>
    <w:rsid w:val="00A038C8"/>
    <w:rsid w:val="00A047E4"/>
    <w:rsid w:val="00A04F27"/>
    <w:rsid w:val="00A05865"/>
    <w:rsid w:val="00A05B0A"/>
    <w:rsid w:val="00A06656"/>
    <w:rsid w:val="00A10CED"/>
    <w:rsid w:val="00A10FDB"/>
    <w:rsid w:val="00A11A9A"/>
    <w:rsid w:val="00A132BB"/>
    <w:rsid w:val="00A13A45"/>
    <w:rsid w:val="00A13F1E"/>
    <w:rsid w:val="00A1472A"/>
    <w:rsid w:val="00A15430"/>
    <w:rsid w:val="00A1608A"/>
    <w:rsid w:val="00A1726B"/>
    <w:rsid w:val="00A20C09"/>
    <w:rsid w:val="00A2424D"/>
    <w:rsid w:val="00A25AE2"/>
    <w:rsid w:val="00A26290"/>
    <w:rsid w:val="00A264CB"/>
    <w:rsid w:val="00A265C2"/>
    <w:rsid w:val="00A268FD"/>
    <w:rsid w:val="00A26BA7"/>
    <w:rsid w:val="00A27181"/>
    <w:rsid w:val="00A27851"/>
    <w:rsid w:val="00A31781"/>
    <w:rsid w:val="00A327E6"/>
    <w:rsid w:val="00A34998"/>
    <w:rsid w:val="00A35242"/>
    <w:rsid w:val="00A355B8"/>
    <w:rsid w:val="00A357E1"/>
    <w:rsid w:val="00A35BC1"/>
    <w:rsid w:val="00A36168"/>
    <w:rsid w:val="00A3705D"/>
    <w:rsid w:val="00A37E7A"/>
    <w:rsid w:val="00A406FD"/>
    <w:rsid w:val="00A412C6"/>
    <w:rsid w:val="00A41D71"/>
    <w:rsid w:val="00A42144"/>
    <w:rsid w:val="00A427F2"/>
    <w:rsid w:val="00A42C3F"/>
    <w:rsid w:val="00A42E6F"/>
    <w:rsid w:val="00A43F8E"/>
    <w:rsid w:val="00A44732"/>
    <w:rsid w:val="00A45A6B"/>
    <w:rsid w:val="00A4785C"/>
    <w:rsid w:val="00A47C16"/>
    <w:rsid w:val="00A50502"/>
    <w:rsid w:val="00A521C1"/>
    <w:rsid w:val="00A53DF8"/>
    <w:rsid w:val="00A54FB8"/>
    <w:rsid w:val="00A5654A"/>
    <w:rsid w:val="00A62478"/>
    <w:rsid w:val="00A62B7C"/>
    <w:rsid w:val="00A642F9"/>
    <w:rsid w:val="00A64EBC"/>
    <w:rsid w:val="00A66087"/>
    <w:rsid w:val="00A6657A"/>
    <w:rsid w:val="00A707D2"/>
    <w:rsid w:val="00A70C7D"/>
    <w:rsid w:val="00A723EB"/>
    <w:rsid w:val="00A754C2"/>
    <w:rsid w:val="00A755EA"/>
    <w:rsid w:val="00A77058"/>
    <w:rsid w:val="00A77C17"/>
    <w:rsid w:val="00A80C15"/>
    <w:rsid w:val="00A80F8E"/>
    <w:rsid w:val="00A816CA"/>
    <w:rsid w:val="00A81AFD"/>
    <w:rsid w:val="00A820BE"/>
    <w:rsid w:val="00A828D8"/>
    <w:rsid w:val="00A82B7A"/>
    <w:rsid w:val="00A82E34"/>
    <w:rsid w:val="00A83599"/>
    <w:rsid w:val="00A84ECA"/>
    <w:rsid w:val="00A86B39"/>
    <w:rsid w:val="00A87F83"/>
    <w:rsid w:val="00A914D8"/>
    <w:rsid w:val="00A9174B"/>
    <w:rsid w:val="00A91B85"/>
    <w:rsid w:val="00A91EAA"/>
    <w:rsid w:val="00A940AB"/>
    <w:rsid w:val="00A942C9"/>
    <w:rsid w:val="00A9625A"/>
    <w:rsid w:val="00A96C14"/>
    <w:rsid w:val="00A9711C"/>
    <w:rsid w:val="00AA0724"/>
    <w:rsid w:val="00AA17E8"/>
    <w:rsid w:val="00AA1974"/>
    <w:rsid w:val="00AA2824"/>
    <w:rsid w:val="00AA3F94"/>
    <w:rsid w:val="00AA4E88"/>
    <w:rsid w:val="00AA538F"/>
    <w:rsid w:val="00AA548F"/>
    <w:rsid w:val="00AA5FA5"/>
    <w:rsid w:val="00AA6292"/>
    <w:rsid w:val="00AA694A"/>
    <w:rsid w:val="00AA6CCD"/>
    <w:rsid w:val="00AA6E1A"/>
    <w:rsid w:val="00AB0D0F"/>
    <w:rsid w:val="00AB1629"/>
    <w:rsid w:val="00AB1D2E"/>
    <w:rsid w:val="00AB1DA8"/>
    <w:rsid w:val="00AB1F58"/>
    <w:rsid w:val="00AB256C"/>
    <w:rsid w:val="00AB34E1"/>
    <w:rsid w:val="00AB4B34"/>
    <w:rsid w:val="00AB5E17"/>
    <w:rsid w:val="00AB7AF6"/>
    <w:rsid w:val="00AC0F1E"/>
    <w:rsid w:val="00AC2B76"/>
    <w:rsid w:val="00AC3988"/>
    <w:rsid w:val="00AC4ABD"/>
    <w:rsid w:val="00AC5065"/>
    <w:rsid w:val="00AC5EBC"/>
    <w:rsid w:val="00AC6B68"/>
    <w:rsid w:val="00AC7658"/>
    <w:rsid w:val="00AC7DB0"/>
    <w:rsid w:val="00AC7EB3"/>
    <w:rsid w:val="00AD01C2"/>
    <w:rsid w:val="00AD04E9"/>
    <w:rsid w:val="00AD1768"/>
    <w:rsid w:val="00AD1B74"/>
    <w:rsid w:val="00AD296F"/>
    <w:rsid w:val="00AD2ECE"/>
    <w:rsid w:val="00AD50A1"/>
    <w:rsid w:val="00AD5D05"/>
    <w:rsid w:val="00AD60B2"/>
    <w:rsid w:val="00AD6430"/>
    <w:rsid w:val="00AD6A93"/>
    <w:rsid w:val="00AD7F3E"/>
    <w:rsid w:val="00AE21E8"/>
    <w:rsid w:val="00AE4B74"/>
    <w:rsid w:val="00AE5A6B"/>
    <w:rsid w:val="00AE5AF5"/>
    <w:rsid w:val="00AE65A5"/>
    <w:rsid w:val="00AE6AD8"/>
    <w:rsid w:val="00AE7DAB"/>
    <w:rsid w:val="00AF09F0"/>
    <w:rsid w:val="00AF12CE"/>
    <w:rsid w:val="00AF188E"/>
    <w:rsid w:val="00AF19B3"/>
    <w:rsid w:val="00AF1E74"/>
    <w:rsid w:val="00AF266E"/>
    <w:rsid w:val="00AF2E92"/>
    <w:rsid w:val="00AF35F6"/>
    <w:rsid w:val="00AF3704"/>
    <w:rsid w:val="00AF4DD6"/>
    <w:rsid w:val="00AF4EC2"/>
    <w:rsid w:val="00AF4FBA"/>
    <w:rsid w:val="00AF55A1"/>
    <w:rsid w:val="00AF62B7"/>
    <w:rsid w:val="00AF70C4"/>
    <w:rsid w:val="00AF723E"/>
    <w:rsid w:val="00AF7494"/>
    <w:rsid w:val="00B00499"/>
    <w:rsid w:val="00B0162C"/>
    <w:rsid w:val="00B03AA3"/>
    <w:rsid w:val="00B042B6"/>
    <w:rsid w:val="00B04E24"/>
    <w:rsid w:val="00B052F9"/>
    <w:rsid w:val="00B0547F"/>
    <w:rsid w:val="00B05B10"/>
    <w:rsid w:val="00B07FE9"/>
    <w:rsid w:val="00B100CD"/>
    <w:rsid w:val="00B10DDB"/>
    <w:rsid w:val="00B11E52"/>
    <w:rsid w:val="00B12CCB"/>
    <w:rsid w:val="00B12DE1"/>
    <w:rsid w:val="00B12F72"/>
    <w:rsid w:val="00B135F4"/>
    <w:rsid w:val="00B139F1"/>
    <w:rsid w:val="00B17A57"/>
    <w:rsid w:val="00B17F32"/>
    <w:rsid w:val="00B20CB0"/>
    <w:rsid w:val="00B21D28"/>
    <w:rsid w:val="00B222C5"/>
    <w:rsid w:val="00B23839"/>
    <w:rsid w:val="00B2532A"/>
    <w:rsid w:val="00B25FBD"/>
    <w:rsid w:val="00B272A2"/>
    <w:rsid w:val="00B27C7C"/>
    <w:rsid w:val="00B27C81"/>
    <w:rsid w:val="00B309D0"/>
    <w:rsid w:val="00B31883"/>
    <w:rsid w:val="00B34286"/>
    <w:rsid w:val="00B354BE"/>
    <w:rsid w:val="00B35CD1"/>
    <w:rsid w:val="00B363B4"/>
    <w:rsid w:val="00B368C8"/>
    <w:rsid w:val="00B3725F"/>
    <w:rsid w:val="00B37D7E"/>
    <w:rsid w:val="00B414F8"/>
    <w:rsid w:val="00B42297"/>
    <w:rsid w:val="00B43E8F"/>
    <w:rsid w:val="00B4461A"/>
    <w:rsid w:val="00B4497A"/>
    <w:rsid w:val="00B44F8A"/>
    <w:rsid w:val="00B4569F"/>
    <w:rsid w:val="00B45A5B"/>
    <w:rsid w:val="00B477A4"/>
    <w:rsid w:val="00B51A09"/>
    <w:rsid w:val="00B522D5"/>
    <w:rsid w:val="00B5611D"/>
    <w:rsid w:val="00B57E05"/>
    <w:rsid w:val="00B57F83"/>
    <w:rsid w:val="00B60A07"/>
    <w:rsid w:val="00B60FC3"/>
    <w:rsid w:val="00B620D6"/>
    <w:rsid w:val="00B63D61"/>
    <w:rsid w:val="00B63FD4"/>
    <w:rsid w:val="00B642A7"/>
    <w:rsid w:val="00B64C97"/>
    <w:rsid w:val="00B66042"/>
    <w:rsid w:val="00B6638D"/>
    <w:rsid w:val="00B672FC"/>
    <w:rsid w:val="00B67655"/>
    <w:rsid w:val="00B67F24"/>
    <w:rsid w:val="00B7007D"/>
    <w:rsid w:val="00B715A2"/>
    <w:rsid w:val="00B7254C"/>
    <w:rsid w:val="00B75582"/>
    <w:rsid w:val="00B756CE"/>
    <w:rsid w:val="00B76C20"/>
    <w:rsid w:val="00B800A7"/>
    <w:rsid w:val="00B81A63"/>
    <w:rsid w:val="00B832C0"/>
    <w:rsid w:val="00B85D83"/>
    <w:rsid w:val="00B8781F"/>
    <w:rsid w:val="00B878E7"/>
    <w:rsid w:val="00B87EFD"/>
    <w:rsid w:val="00B90575"/>
    <w:rsid w:val="00B93E3C"/>
    <w:rsid w:val="00B96E16"/>
    <w:rsid w:val="00B96FB2"/>
    <w:rsid w:val="00B9724B"/>
    <w:rsid w:val="00B97871"/>
    <w:rsid w:val="00B97914"/>
    <w:rsid w:val="00BA0AAD"/>
    <w:rsid w:val="00BA1869"/>
    <w:rsid w:val="00BA2129"/>
    <w:rsid w:val="00BA4422"/>
    <w:rsid w:val="00BA5D30"/>
    <w:rsid w:val="00BB1B36"/>
    <w:rsid w:val="00BB2CC1"/>
    <w:rsid w:val="00BB36CE"/>
    <w:rsid w:val="00BB4AE9"/>
    <w:rsid w:val="00BB5FBA"/>
    <w:rsid w:val="00BB71EB"/>
    <w:rsid w:val="00BB72A5"/>
    <w:rsid w:val="00BB7A7E"/>
    <w:rsid w:val="00BC0022"/>
    <w:rsid w:val="00BC0034"/>
    <w:rsid w:val="00BC04C7"/>
    <w:rsid w:val="00BC129D"/>
    <w:rsid w:val="00BC2CAB"/>
    <w:rsid w:val="00BC3033"/>
    <w:rsid w:val="00BC39A6"/>
    <w:rsid w:val="00BC41C5"/>
    <w:rsid w:val="00BC5A7C"/>
    <w:rsid w:val="00BC6271"/>
    <w:rsid w:val="00BC7CBD"/>
    <w:rsid w:val="00BD04E5"/>
    <w:rsid w:val="00BD0790"/>
    <w:rsid w:val="00BD0AB0"/>
    <w:rsid w:val="00BD14F3"/>
    <w:rsid w:val="00BD2F0F"/>
    <w:rsid w:val="00BD312E"/>
    <w:rsid w:val="00BD3194"/>
    <w:rsid w:val="00BD3AEF"/>
    <w:rsid w:val="00BD3B9E"/>
    <w:rsid w:val="00BD4277"/>
    <w:rsid w:val="00BD479E"/>
    <w:rsid w:val="00BD4D06"/>
    <w:rsid w:val="00BD4DA5"/>
    <w:rsid w:val="00BD50A0"/>
    <w:rsid w:val="00BD77A0"/>
    <w:rsid w:val="00BE039C"/>
    <w:rsid w:val="00BE0DB7"/>
    <w:rsid w:val="00BE28FA"/>
    <w:rsid w:val="00BE2903"/>
    <w:rsid w:val="00BE4B71"/>
    <w:rsid w:val="00BE59F0"/>
    <w:rsid w:val="00BE7291"/>
    <w:rsid w:val="00BE78AC"/>
    <w:rsid w:val="00BE7CAA"/>
    <w:rsid w:val="00BE7EC8"/>
    <w:rsid w:val="00BF02D5"/>
    <w:rsid w:val="00BF037F"/>
    <w:rsid w:val="00BF13DE"/>
    <w:rsid w:val="00BF400C"/>
    <w:rsid w:val="00BF47D1"/>
    <w:rsid w:val="00BF650C"/>
    <w:rsid w:val="00BF66DB"/>
    <w:rsid w:val="00C008DA"/>
    <w:rsid w:val="00C00E67"/>
    <w:rsid w:val="00C02D3E"/>
    <w:rsid w:val="00C02ECA"/>
    <w:rsid w:val="00C046AC"/>
    <w:rsid w:val="00C046D2"/>
    <w:rsid w:val="00C04901"/>
    <w:rsid w:val="00C04DBE"/>
    <w:rsid w:val="00C052BC"/>
    <w:rsid w:val="00C053C9"/>
    <w:rsid w:val="00C0673B"/>
    <w:rsid w:val="00C06B98"/>
    <w:rsid w:val="00C06C68"/>
    <w:rsid w:val="00C10080"/>
    <w:rsid w:val="00C11155"/>
    <w:rsid w:val="00C11A1F"/>
    <w:rsid w:val="00C11D49"/>
    <w:rsid w:val="00C12AC0"/>
    <w:rsid w:val="00C14DD7"/>
    <w:rsid w:val="00C14F75"/>
    <w:rsid w:val="00C16182"/>
    <w:rsid w:val="00C20DEF"/>
    <w:rsid w:val="00C21587"/>
    <w:rsid w:val="00C21C24"/>
    <w:rsid w:val="00C22214"/>
    <w:rsid w:val="00C22873"/>
    <w:rsid w:val="00C24A66"/>
    <w:rsid w:val="00C24B31"/>
    <w:rsid w:val="00C24DAF"/>
    <w:rsid w:val="00C267A2"/>
    <w:rsid w:val="00C2712C"/>
    <w:rsid w:val="00C271BC"/>
    <w:rsid w:val="00C32ECB"/>
    <w:rsid w:val="00C32ED5"/>
    <w:rsid w:val="00C32F0A"/>
    <w:rsid w:val="00C34793"/>
    <w:rsid w:val="00C34A55"/>
    <w:rsid w:val="00C372F9"/>
    <w:rsid w:val="00C40A99"/>
    <w:rsid w:val="00C42E1F"/>
    <w:rsid w:val="00C44829"/>
    <w:rsid w:val="00C45A78"/>
    <w:rsid w:val="00C45C07"/>
    <w:rsid w:val="00C4630D"/>
    <w:rsid w:val="00C464BD"/>
    <w:rsid w:val="00C46D53"/>
    <w:rsid w:val="00C50315"/>
    <w:rsid w:val="00C5065E"/>
    <w:rsid w:val="00C5286E"/>
    <w:rsid w:val="00C52BF8"/>
    <w:rsid w:val="00C535A5"/>
    <w:rsid w:val="00C539E0"/>
    <w:rsid w:val="00C551D3"/>
    <w:rsid w:val="00C55382"/>
    <w:rsid w:val="00C557DA"/>
    <w:rsid w:val="00C561E0"/>
    <w:rsid w:val="00C56552"/>
    <w:rsid w:val="00C5697D"/>
    <w:rsid w:val="00C615B2"/>
    <w:rsid w:val="00C6188A"/>
    <w:rsid w:val="00C61A60"/>
    <w:rsid w:val="00C64481"/>
    <w:rsid w:val="00C64721"/>
    <w:rsid w:val="00C65AC6"/>
    <w:rsid w:val="00C66FD9"/>
    <w:rsid w:val="00C6710B"/>
    <w:rsid w:val="00C708D7"/>
    <w:rsid w:val="00C710DE"/>
    <w:rsid w:val="00C71560"/>
    <w:rsid w:val="00C731C2"/>
    <w:rsid w:val="00C7322D"/>
    <w:rsid w:val="00C73B52"/>
    <w:rsid w:val="00C73DC8"/>
    <w:rsid w:val="00C74446"/>
    <w:rsid w:val="00C75A46"/>
    <w:rsid w:val="00C77205"/>
    <w:rsid w:val="00C80306"/>
    <w:rsid w:val="00C805DD"/>
    <w:rsid w:val="00C81343"/>
    <w:rsid w:val="00C83930"/>
    <w:rsid w:val="00C8676B"/>
    <w:rsid w:val="00C87CD3"/>
    <w:rsid w:val="00C87F5A"/>
    <w:rsid w:val="00C906E9"/>
    <w:rsid w:val="00C912F6"/>
    <w:rsid w:val="00C915CE"/>
    <w:rsid w:val="00C9180F"/>
    <w:rsid w:val="00C94C65"/>
    <w:rsid w:val="00C94CCC"/>
    <w:rsid w:val="00C953AD"/>
    <w:rsid w:val="00C95EC5"/>
    <w:rsid w:val="00C966B4"/>
    <w:rsid w:val="00C96827"/>
    <w:rsid w:val="00CA09D5"/>
    <w:rsid w:val="00CA129D"/>
    <w:rsid w:val="00CA1A2B"/>
    <w:rsid w:val="00CA2AFF"/>
    <w:rsid w:val="00CA2EE0"/>
    <w:rsid w:val="00CA2F5C"/>
    <w:rsid w:val="00CA3209"/>
    <w:rsid w:val="00CA40DC"/>
    <w:rsid w:val="00CB016A"/>
    <w:rsid w:val="00CB01F1"/>
    <w:rsid w:val="00CB0CEB"/>
    <w:rsid w:val="00CB24FE"/>
    <w:rsid w:val="00CB2FF6"/>
    <w:rsid w:val="00CB3563"/>
    <w:rsid w:val="00CB37DE"/>
    <w:rsid w:val="00CB6363"/>
    <w:rsid w:val="00CB7F9F"/>
    <w:rsid w:val="00CC26D4"/>
    <w:rsid w:val="00CC471A"/>
    <w:rsid w:val="00CC4EA5"/>
    <w:rsid w:val="00CC5D42"/>
    <w:rsid w:val="00CC6187"/>
    <w:rsid w:val="00CC703D"/>
    <w:rsid w:val="00CC7B71"/>
    <w:rsid w:val="00CD196E"/>
    <w:rsid w:val="00CD2906"/>
    <w:rsid w:val="00CD2A89"/>
    <w:rsid w:val="00CD7582"/>
    <w:rsid w:val="00CE07DC"/>
    <w:rsid w:val="00CE1F22"/>
    <w:rsid w:val="00CE3203"/>
    <w:rsid w:val="00CE3953"/>
    <w:rsid w:val="00CE3D51"/>
    <w:rsid w:val="00CE47EB"/>
    <w:rsid w:val="00CE4FD9"/>
    <w:rsid w:val="00CE73EB"/>
    <w:rsid w:val="00CE77E4"/>
    <w:rsid w:val="00CE7F18"/>
    <w:rsid w:val="00CF0153"/>
    <w:rsid w:val="00CF0493"/>
    <w:rsid w:val="00CF11A5"/>
    <w:rsid w:val="00CF4795"/>
    <w:rsid w:val="00CF4887"/>
    <w:rsid w:val="00CF4F2B"/>
    <w:rsid w:val="00CF5669"/>
    <w:rsid w:val="00CF5B6F"/>
    <w:rsid w:val="00CF5C25"/>
    <w:rsid w:val="00CF7E92"/>
    <w:rsid w:val="00D00EB2"/>
    <w:rsid w:val="00D02BA3"/>
    <w:rsid w:val="00D03D31"/>
    <w:rsid w:val="00D03F98"/>
    <w:rsid w:val="00D05143"/>
    <w:rsid w:val="00D05911"/>
    <w:rsid w:val="00D06BD9"/>
    <w:rsid w:val="00D06CFD"/>
    <w:rsid w:val="00D07766"/>
    <w:rsid w:val="00D10ABA"/>
    <w:rsid w:val="00D1393D"/>
    <w:rsid w:val="00D13D43"/>
    <w:rsid w:val="00D1594C"/>
    <w:rsid w:val="00D1655D"/>
    <w:rsid w:val="00D1796F"/>
    <w:rsid w:val="00D17A90"/>
    <w:rsid w:val="00D2112F"/>
    <w:rsid w:val="00D21CA2"/>
    <w:rsid w:val="00D2336A"/>
    <w:rsid w:val="00D245A5"/>
    <w:rsid w:val="00D24F89"/>
    <w:rsid w:val="00D25E29"/>
    <w:rsid w:val="00D25FBB"/>
    <w:rsid w:val="00D2769D"/>
    <w:rsid w:val="00D30761"/>
    <w:rsid w:val="00D326DF"/>
    <w:rsid w:val="00D332BE"/>
    <w:rsid w:val="00D336DC"/>
    <w:rsid w:val="00D33ECF"/>
    <w:rsid w:val="00D34199"/>
    <w:rsid w:val="00D343E9"/>
    <w:rsid w:val="00D3573F"/>
    <w:rsid w:val="00D35B3D"/>
    <w:rsid w:val="00D37764"/>
    <w:rsid w:val="00D37C5E"/>
    <w:rsid w:val="00D4268A"/>
    <w:rsid w:val="00D43C98"/>
    <w:rsid w:val="00D44161"/>
    <w:rsid w:val="00D45F96"/>
    <w:rsid w:val="00D45FA1"/>
    <w:rsid w:val="00D46974"/>
    <w:rsid w:val="00D470CF"/>
    <w:rsid w:val="00D471D3"/>
    <w:rsid w:val="00D50730"/>
    <w:rsid w:val="00D50942"/>
    <w:rsid w:val="00D51B05"/>
    <w:rsid w:val="00D5317D"/>
    <w:rsid w:val="00D55282"/>
    <w:rsid w:val="00D55DF4"/>
    <w:rsid w:val="00D56C84"/>
    <w:rsid w:val="00D57EE6"/>
    <w:rsid w:val="00D6009E"/>
    <w:rsid w:val="00D611C2"/>
    <w:rsid w:val="00D61977"/>
    <w:rsid w:val="00D6280B"/>
    <w:rsid w:val="00D64049"/>
    <w:rsid w:val="00D647E8"/>
    <w:rsid w:val="00D65C75"/>
    <w:rsid w:val="00D66973"/>
    <w:rsid w:val="00D66CA2"/>
    <w:rsid w:val="00D70093"/>
    <w:rsid w:val="00D70D48"/>
    <w:rsid w:val="00D7282C"/>
    <w:rsid w:val="00D72EEE"/>
    <w:rsid w:val="00D74F03"/>
    <w:rsid w:val="00D753D7"/>
    <w:rsid w:val="00D76B26"/>
    <w:rsid w:val="00D7740A"/>
    <w:rsid w:val="00D81CFA"/>
    <w:rsid w:val="00D81F9B"/>
    <w:rsid w:val="00D821B5"/>
    <w:rsid w:val="00D82F0A"/>
    <w:rsid w:val="00D83788"/>
    <w:rsid w:val="00D84ED8"/>
    <w:rsid w:val="00D84F88"/>
    <w:rsid w:val="00D852D8"/>
    <w:rsid w:val="00D87BFD"/>
    <w:rsid w:val="00D90370"/>
    <w:rsid w:val="00D90611"/>
    <w:rsid w:val="00D90E8B"/>
    <w:rsid w:val="00D9130A"/>
    <w:rsid w:val="00D9189D"/>
    <w:rsid w:val="00D92123"/>
    <w:rsid w:val="00D93DB0"/>
    <w:rsid w:val="00D9452D"/>
    <w:rsid w:val="00D94F25"/>
    <w:rsid w:val="00D95850"/>
    <w:rsid w:val="00D95D6B"/>
    <w:rsid w:val="00D97673"/>
    <w:rsid w:val="00D978CB"/>
    <w:rsid w:val="00D97A08"/>
    <w:rsid w:val="00DA093E"/>
    <w:rsid w:val="00DA1705"/>
    <w:rsid w:val="00DA2197"/>
    <w:rsid w:val="00DA2B34"/>
    <w:rsid w:val="00DA2CD6"/>
    <w:rsid w:val="00DA35C0"/>
    <w:rsid w:val="00DA47F0"/>
    <w:rsid w:val="00DA49D7"/>
    <w:rsid w:val="00DA5C3C"/>
    <w:rsid w:val="00DA696A"/>
    <w:rsid w:val="00DA6AA9"/>
    <w:rsid w:val="00DB0401"/>
    <w:rsid w:val="00DB0D2F"/>
    <w:rsid w:val="00DB151D"/>
    <w:rsid w:val="00DB173D"/>
    <w:rsid w:val="00DB1797"/>
    <w:rsid w:val="00DB296D"/>
    <w:rsid w:val="00DB297A"/>
    <w:rsid w:val="00DB3A0A"/>
    <w:rsid w:val="00DB519D"/>
    <w:rsid w:val="00DB52D3"/>
    <w:rsid w:val="00DB58E6"/>
    <w:rsid w:val="00DB7B6A"/>
    <w:rsid w:val="00DC0123"/>
    <w:rsid w:val="00DC092C"/>
    <w:rsid w:val="00DC0CFA"/>
    <w:rsid w:val="00DC1164"/>
    <w:rsid w:val="00DC1E19"/>
    <w:rsid w:val="00DC3186"/>
    <w:rsid w:val="00DC5096"/>
    <w:rsid w:val="00DC7952"/>
    <w:rsid w:val="00DC7ADC"/>
    <w:rsid w:val="00DD0971"/>
    <w:rsid w:val="00DD0B62"/>
    <w:rsid w:val="00DD170F"/>
    <w:rsid w:val="00DD209A"/>
    <w:rsid w:val="00DD2E70"/>
    <w:rsid w:val="00DD3886"/>
    <w:rsid w:val="00DD38CD"/>
    <w:rsid w:val="00DD3BB2"/>
    <w:rsid w:val="00DD5DD2"/>
    <w:rsid w:val="00DD659C"/>
    <w:rsid w:val="00DE210D"/>
    <w:rsid w:val="00DE2115"/>
    <w:rsid w:val="00DE2551"/>
    <w:rsid w:val="00DE52F5"/>
    <w:rsid w:val="00DE62D8"/>
    <w:rsid w:val="00DE6DC1"/>
    <w:rsid w:val="00DE78B3"/>
    <w:rsid w:val="00DF0F64"/>
    <w:rsid w:val="00DF180A"/>
    <w:rsid w:val="00DF1C56"/>
    <w:rsid w:val="00DF1EBA"/>
    <w:rsid w:val="00DF2E07"/>
    <w:rsid w:val="00DF5DB9"/>
    <w:rsid w:val="00DF7145"/>
    <w:rsid w:val="00E005AE"/>
    <w:rsid w:val="00E014F6"/>
    <w:rsid w:val="00E01B3E"/>
    <w:rsid w:val="00E0352A"/>
    <w:rsid w:val="00E04B1B"/>
    <w:rsid w:val="00E04EEE"/>
    <w:rsid w:val="00E06FC8"/>
    <w:rsid w:val="00E07861"/>
    <w:rsid w:val="00E1106F"/>
    <w:rsid w:val="00E12CBE"/>
    <w:rsid w:val="00E13FDF"/>
    <w:rsid w:val="00E14A1E"/>
    <w:rsid w:val="00E15061"/>
    <w:rsid w:val="00E15398"/>
    <w:rsid w:val="00E1560B"/>
    <w:rsid w:val="00E16749"/>
    <w:rsid w:val="00E1680E"/>
    <w:rsid w:val="00E1757D"/>
    <w:rsid w:val="00E17849"/>
    <w:rsid w:val="00E2358D"/>
    <w:rsid w:val="00E24E82"/>
    <w:rsid w:val="00E24FDD"/>
    <w:rsid w:val="00E2508F"/>
    <w:rsid w:val="00E26EB9"/>
    <w:rsid w:val="00E31276"/>
    <w:rsid w:val="00E31384"/>
    <w:rsid w:val="00E31F02"/>
    <w:rsid w:val="00E320F4"/>
    <w:rsid w:val="00E321E5"/>
    <w:rsid w:val="00E32807"/>
    <w:rsid w:val="00E32CEE"/>
    <w:rsid w:val="00E33C64"/>
    <w:rsid w:val="00E34A53"/>
    <w:rsid w:val="00E36B6B"/>
    <w:rsid w:val="00E370C6"/>
    <w:rsid w:val="00E41CA4"/>
    <w:rsid w:val="00E42643"/>
    <w:rsid w:val="00E42F0A"/>
    <w:rsid w:val="00E4336C"/>
    <w:rsid w:val="00E44374"/>
    <w:rsid w:val="00E44E0A"/>
    <w:rsid w:val="00E44F44"/>
    <w:rsid w:val="00E46562"/>
    <w:rsid w:val="00E47A30"/>
    <w:rsid w:val="00E5010E"/>
    <w:rsid w:val="00E52C71"/>
    <w:rsid w:val="00E534EB"/>
    <w:rsid w:val="00E54BD3"/>
    <w:rsid w:val="00E54EBE"/>
    <w:rsid w:val="00E560B7"/>
    <w:rsid w:val="00E5672F"/>
    <w:rsid w:val="00E56D83"/>
    <w:rsid w:val="00E574FF"/>
    <w:rsid w:val="00E57805"/>
    <w:rsid w:val="00E62875"/>
    <w:rsid w:val="00E630D5"/>
    <w:rsid w:val="00E6654C"/>
    <w:rsid w:val="00E67581"/>
    <w:rsid w:val="00E705FD"/>
    <w:rsid w:val="00E72A6C"/>
    <w:rsid w:val="00E72BEC"/>
    <w:rsid w:val="00E72E7D"/>
    <w:rsid w:val="00E73C41"/>
    <w:rsid w:val="00E73C7A"/>
    <w:rsid w:val="00E7561F"/>
    <w:rsid w:val="00E81ABC"/>
    <w:rsid w:val="00E8246C"/>
    <w:rsid w:val="00E82572"/>
    <w:rsid w:val="00E82C63"/>
    <w:rsid w:val="00E85C9C"/>
    <w:rsid w:val="00E85F6A"/>
    <w:rsid w:val="00E86BBE"/>
    <w:rsid w:val="00E870ED"/>
    <w:rsid w:val="00E872D4"/>
    <w:rsid w:val="00E95D66"/>
    <w:rsid w:val="00E96512"/>
    <w:rsid w:val="00E96703"/>
    <w:rsid w:val="00EA0E00"/>
    <w:rsid w:val="00EA1340"/>
    <w:rsid w:val="00EA2E56"/>
    <w:rsid w:val="00EA476B"/>
    <w:rsid w:val="00EA5423"/>
    <w:rsid w:val="00EA5730"/>
    <w:rsid w:val="00EA66AF"/>
    <w:rsid w:val="00EB06A9"/>
    <w:rsid w:val="00EB10ED"/>
    <w:rsid w:val="00EB18D2"/>
    <w:rsid w:val="00EB1F24"/>
    <w:rsid w:val="00EB25F6"/>
    <w:rsid w:val="00EB3148"/>
    <w:rsid w:val="00EB4555"/>
    <w:rsid w:val="00EB4C8C"/>
    <w:rsid w:val="00EB4F35"/>
    <w:rsid w:val="00EB7C39"/>
    <w:rsid w:val="00EC0158"/>
    <w:rsid w:val="00EC066B"/>
    <w:rsid w:val="00EC074A"/>
    <w:rsid w:val="00EC2282"/>
    <w:rsid w:val="00EC25CE"/>
    <w:rsid w:val="00EC2A63"/>
    <w:rsid w:val="00EC3BB1"/>
    <w:rsid w:val="00EC57EA"/>
    <w:rsid w:val="00EC5A3E"/>
    <w:rsid w:val="00EC63C8"/>
    <w:rsid w:val="00ED0E14"/>
    <w:rsid w:val="00ED139A"/>
    <w:rsid w:val="00ED2A18"/>
    <w:rsid w:val="00ED442B"/>
    <w:rsid w:val="00ED6E97"/>
    <w:rsid w:val="00ED7C7B"/>
    <w:rsid w:val="00EE0BD2"/>
    <w:rsid w:val="00EE59A7"/>
    <w:rsid w:val="00EF0557"/>
    <w:rsid w:val="00EF12FD"/>
    <w:rsid w:val="00EF2223"/>
    <w:rsid w:val="00EF369C"/>
    <w:rsid w:val="00EF4E6A"/>
    <w:rsid w:val="00EF5935"/>
    <w:rsid w:val="00EF5F92"/>
    <w:rsid w:val="00EF6694"/>
    <w:rsid w:val="00EF7043"/>
    <w:rsid w:val="00F00F16"/>
    <w:rsid w:val="00F015CB"/>
    <w:rsid w:val="00F02213"/>
    <w:rsid w:val="00F02FC4"/>
    <w:rsid w:val="00F0453A"/>
    <w:rsid w:val="00F05D9F"/>
    <w:rsid w:val="00F05E0D"/>
    <w:rsid w:val="00F05ED0"/>
    <w:rsid w:val="00F0636F"/>
    <w:rsid w:val="00F07660"/>
    <w:rsid w:val="00F07CDD"/>
    <w:rsid w:val="00F10E95"/>
    <w:rsid w:val="00F121E8"/>
    <w:rsid w:val="00F1249F"/>
    <w:rsid w:val="00F1283A"/>
    <w:rsid w:val="00F15DAD"/>
    <w:rsid w:val="00F210CA"/>
    <w:rsid w:val="00F22EE7"/>
    <w:rsid w:val="00F23318"/>
    <w:rsid w:val="00F2397A"/>
    <w:rsid w:val="00F26CBA"/>
    <w:rsid w:val="00F27A5D"/>
    <w:rsid w:val="00F3018E"/>
    <w:rsid w:val="00F308B4"/>
    <w:rsid w:val="00F30F1E"/>
    <w:rsid w:val="00F318DA"/>
    <w:rsid w:val="00F31A78"/>
    <w:rsid w:val="00F33E07"/>
    <w:rsid w:val="00F35CE2"/>
    <w:rsid w:val="00F36DB7"/>
    <w:rsid w:val="00F37D6B"/>
    <w:rsid w:val="00F40507"/>
    <w:rsid w:val="00F408B3"/>
    <w:rsid w:val="00F41549"/>
    <w:rsid w:val="00F41BD7"/>
    <w:rsid w:val="00F43CCF"/>
    <w:rsid w:val="00F4401D"/>
    <w:rsid w:val="00F4691F"/>
    <w:rsid w:val="00F46F27"/>
    <w:rsid w:val="00F4797F"/>
    <w:rsid w:val="00F50315"/>
    <w:rsid w:val="00F50A20"/>
    <w:rsid w:val="00F51103"/>
    <w:rsid w:val="00F513A4"/>
    <w:rsid w:val="00F5157E"/>
    <w:rsid w:val="00F530C2"/>
    <w:rsid w:val="00F53DB7"/>
    <w:rsid w:val="00F5473C"/>
    <w:rsid w:val="00F5715E"/>
    <w:rsid w:val="00F60ED9"/>
    <w:rsid w:val="00F610B5"/>
    <w:rsid w:val="00F62F9D"/>
    <w:rsid w:val="00F63589"/>
    <w:rsid w:val="00F647BF"/>
    <w:rsid w:val="00F65714"/>
    <w:rsid w:val="00F65720"/>
    <w:rsid w:val="00F675A0"/>
    <w:rsid w:val="00F70B57"/>
    <w:rsid w:val="00F717FB"/>
    <w:rsid w:val="00F71A18"/>
    <w:rsid w:val="00F71CC9"/>
    <w:rsid w:val="00F73571"/>
    <w:rsid w:val="00F75050"/>
    <w:rsid w:val="00F76F92"/>
    <w:rsid w:val="00F82BCF"/>
    <w:rsid w:val="00F82D58"/>
    <w:rsid w:val="00F8323D"/>
    <w:rsid w:val="00F83CFD"/>
    <w:rsid w:val="00F843D6"/>
    <w:rsid w:val="00F8483B"/>
    <w:rsid w:val="00F84FE2"/>
    <w:rsid w:val="00F8628B"/>
    <w:rsid w:val="00F903A2"/>
    <w:rsid w:val="00F9573E"/>
    <w:rsid w:val="00FA06CA"/>
    <w:rsid w:val="00FA121F"/>
    <w:rsid w:val="00FA130B"/>
    <w:rsid w:val="00FA18A3"/>
    <w:rsid w:val="00FA1928"/>
    <w:rsid w:val="00FA1C71"/>
    <w:rsid w:val="00FA2356"/>
    <w:rsid w:val="00FA7CCD"/>
    <w:rsid w:val="00FB10CB"/>
    <w:rsid w:val="00FB10D0"/>
    <w:rsid w:val="00FB2998"/>
    <w:rsid w:val="00FB3A75"/>
    <w:rsid w:val="00FB412E"/>
    <w:rsid w:val="00FB458E"/>
    <w:rsid w:val="00FB4605"/>
    <w:rsid w:val="00FB5E3A"/>
    <w:rsid w:val="00FB6501"/>
    <w:rsid w:val="00FB6D73"/>
    <w:rsid w:val="00FC1A7F"/>
    <w:rsid w:val="00FC3EB1"/>
    <w:rsid w:val="00FC518C"/>
    <w:rsid w:val="00FD03E8"/>
    <w:rsid w:val="00FD0419"/>
    <w:rsid w:val="00FD0740"/>
    <w:rsid w:val="00FD1EB5"/>
    <w:rsid w:val="00FD2B92"/>
    <w:rsid w:val="00FD2F8B"/>
    <w:rsid w:val="00FD4A50"/>
    <w:rsid w:val="00FD5BD5"/>
    <w:rsid w:val="00FD7EB0"/>
    <w:rsid w:val="00FE0E4A"/>
    <w:rsid w:val="00FE13D6"/>
    <w:rsid w:val="00FE1641"/>
    <w:rsid w:val="00FE3091"/>
    <w:rsid w:val="00FE349E"/>
    <w:rsid w:val="00FE351F"/>
    <w:rsid w:val="00FE3537"/>
    <w:rsid w:val="00FE4D7B"/>
    <w:rsid w:val="00FE6173"/>
    <w:rsid w:val="00FE677B"/>
    <w:rsid w:val="00FE7CA8"/>
    <w:rsid w:val="00FF143A"/>
    <w:rsid w:val="00FF14FA"/>
    <w:rsid w:val="00FF194B"/>
    <w:rsid w:val="00FF2CA5"/>
    <w:rsid w:val="00FF5530"/>
    <w:rsid w:val="00FF58AB"/>
    <w:rsid w:val="00FF5DAE"/>
    <w:rsid w:val="00FF61F6"/>
    <w:rsid w:val="00FF63A9"/>
    <w:rsid w:val="00FF75C2"/>
    <w:rsid w:val="00FF7E32"/>
    <w:rsid w:val="00FF7E4D"/>
    <w:rsid w:val="0C4743E6"/>
    <w:rsid w:val="0DF71791"/>
    <w:rsid w:val="16FA769B"/>
    <w:rsid w:val="17EB31FC"/>
    <w:rsid w:val="1BC8D90E"/>
    <w:rsid w:val="2A52BD1A"/>
    <w:rsid w:val="2CC38202"/>
    <w:rsid w:val="32C2DB78"/>
    <w:rsid w:val="36DEC25D"/>
    <w:rsid w:val="432F3B2E"/>
    <w:rsid w:val="5D61E9F9"/>
    <w:rsid w:val="5EEC2227"/>
    <w:rsid w:val="60F05FF7"/>
    <w:rsid w:val="62D2ADC5"/>
    <w:rsid w:val="65A05D11"/>
    <w:rsid w:val="666D411E"/>
    <w:rsid w:val="73F32E83"/>
    <w:rsid w:val="778AFFD5"/>
    <w:rsid w:val="7BE9C882"/>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9CBA7E"/>
  <w15:chartTrackingRefBased/>
  <w15:docId w15:val="{8A40D81F-3D88-4374-A1F9-7F3199555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kern w:val="2"/>
        <w:sz w:val="22"/>
        <w:szCs w:val="22"/>
        <w:lang w:val="fr-FR"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1102F"/>
  </w:style>
  <w:style w:type="paragraph" w:styleId="Titre1">
    <w:name w:val="heading 1"/>
    <w:basedOn w:val="Normal"/>
    <w:next w:val="Normal"/>
    <w:link w:val="Titre1Car"/>
    <w:uiPriority w:val="9"/>
    <w:qFormat/>
    <w:rsid w:val="00F121E8"/>
    <w:pPr>
      <w:keepNext/>
      <w:keepLines/>
      <w:pBdr>
        <w:top w:val="double" w:sz="4" w:space="1" w:color="auto"/>
        <w:left w:val="double" w:sz="4" w:space="4" w:color="auto"/>
        <w:bottom w:val="double" w:sz="4" w:space="1" w:color="auto"/>
        <w:right w:val="double" w:sz="4" w:space="4" w:color="auto"/>
      </w:pBdr>
      <w:spacing w:line="252" w:lineRule="auto"/>
      <w:jc w:val="center"/>
      <w:outlineLvl w:val="0"/>
    </w:pPr>
    <w:rPr>
      <w:rFonts w:ascii="Cambria" w:eastAsiaTheme="majorEastAsia" w:hAnsi="Cambria" w:cstheme="majorBidi"/>
      <w:b/>
      <w:bCs/>
      <w:caps/>
      <w:spacing w:val="4"/>
      <w:sz w:val="20"/>
      <w:szCs w:val="28"/>
    </w:rPr>
  </w:style>
  <w:style w:type="paragraph" w:styleId="Titre2">
    <w:name w:val="heading 2"/>
    <w:basedOn w:val="Normal"/>
    <w:link w:val="Titre2Car"/>
    <w:qFormat/>
    <w:rsid w:val="0041102F"/>
    <w:pPr>
      <w:keepNext/>
      <w:numPr>
        <w:ilvl w:val="1"/>
        <w:numId w:val="2"/>
      </w:numPr>
      <w:jc w:val="center"/>
      <w:outlineLvl w:val="1"/>
    </w:pPr>
    <w:rPr>
      <w:rFonts w:eastAsia="Times New Roman"/>
      <w:b/>
    </w:rPr>
  </w:style>
  <w:style w:type="paragraph" w:styleId="Titre3">
    <w:name w:val="heading 3"/>
    <w:basedOn w:val="Normal"/>
    <w:link w:val="Titre3Car"/>
    <w:qFormat/>
    <w:rsid w:val="0041102F"/>
    <w:pPr>
      <w:keepNext/>
      <w:numPr>
        <w:ilvl w:val="2"/>
        <w:numId w:val="2"/>
      </w:numPr>
      <w:outlineLvl w:val="2"/>
    </w:pPr>
    <w:rPr>
      <w:rFonts w:eastAsia="Times New Roman"/>
      <w:b/>
    </w:rPr>
  </w:style>
  <w:style w:type="paragraph" w:styleId="Titre4">
    <w:name w:val="heading 4"/>
    <w:basedOn w:val="Normal"/>
    <w:next w:val="Normal"/>
    <w:link w:val="Titre4Car"/>
    <w:uiPriority w:val="9"/>
    <w:semiHidden/>
    <w:unhideWhenUsed/>
    <w:qFormat/>
    <w:rsid w:val="00B12F7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B12F72"/>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B12F72"/>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B12F72"/>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B12F72"/>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B12F72"/>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qFormat/>
    <w:rsid w:val="00683F29"/>
    <w:rPr>
      <w:rFonts w:ascii="Cambria" w:hAnsi="Cambria"/>
      <w:color w:val="0070C0"/>
      <w:sz w:val="20"/>
      <w:u w:val="none"/>
    </w:rPr>
  </w:style>
  <w:style w:type="character" w:customStyle="1" w:styleId="EndnoteTextChar">
    <w:name w:val="Endnote Text Char"/>
    <w:basedOn w:val="Policepardfaut"/>
    <w:rsid w:val="0041102F"/>
    <w:rPr>
      <w:lang w:val="fr-FR"/>
    </w:rPr>
  </w:style>
  <w:style w:type="character" w:customStyle="1" w:styleId="FootnoteTextChar">
    <w:name w:val="Footnote Text Char"/>
    <w:basedOn w:val="Policepardfaut"/>
    <w:uiPriority w:val="99"/>
    <w:rsid w:val="0041102F"/>
    <w:rPr>
      <w:lang w:val="fr-FR"/>
    </w:rPr>
  </w:style>
  <w:style w:type="character" w:customStyle="1" w:styleId="HTMLPreformattedChar">
    <w:name w:val="HTML Preformatted Char"/>
    <w:basedOn w:val="Policepardfaut"/>
    <w:uiPriority w:val="99"/>
    <w:rsid w:val="0041102F"/>
    <w:rPr>
      <w:rFonts w:ascii="Courier New" w:hAnsi="Courier New" w:cs="Courier New"/>
    </w:rPr>
  </w:style>
  <w:style w:type="character" w:customStyle="1" w:styleId="PlainTextChar">
    <w:name w:val="Plain Text Char"/>
    <w:basedOn w:val="Policepardfaut"/>
    <w:uiPriority w:val="99"/>
    <w:rsid w:val="0041102F"/>
    <w:rPr>
      <w:rFonts w:ascii="Consolas" w:eastAsia="Calibri" w:hAnsi="Consolas" w:cs="Times New Roman"/>
      <w:sz w:val="21"/>
      <w:szCs w:val="21"/>
    </w:rPr>
  </w:style>
  <w:style w:type="character" w:customStyle="1" w:styleId="HeaderChar">
    <w:name w:val="Header Char"/>
    <w:basedOn w:val="Policepardfaut"/>
    <w:uiPriority w:val="99"/>
    <w:rsid w:val="0041102F"/>
    <w:rPr>
      <w:sz w:val="24"/>
      <w:szCs w:val="24"/>
      <w:lang w:val="fr-FR"/>
    </w:rPr>
  </w:style>
  <w:style w:type="character" w:customStyle="1" w:styleId="FooterChar">
    <w:name w:val="Footer Char"/>
    <w:basedOn w:val="Policepardfaut"/>
    <w:uiPriority w:val="99"/>
    <w:rsid w:val="0041102F"/>
    <w:rPr>
      <w:sz w:val="24"/>
      <w:szCs w:val="24"/>
      <w:lang w:val="fr-FR"/>
    </w:rPr>
  </w:style>
  <w:style w:type="character" w:customStyle="1" w:styleId="NumberingSymbols">
    <w:name w:val="Numbering Symbols"/>
    <w:rsid w:val="0041102F"/>
  </w:style>
  <w:style w:type="character" w:customStyle="1" w:styleId="hps">
    <w:name w:val="hps"/>
    <w:basedOn w:val="Policepardfaut"/>
    <w:rsid w:val="0041102F"/>
  </w:style>
  <w:style w:type="character" w:customStyle="1" w:styleId="atn">
    <w:name w:val="atn"/>
    <w:basedOn w:val="Policepardfaut"/>
    <w:rsid w:val="0041102F"/>
  </w:style>
  <w:style w:type="paragraph" w:customStyle="1" w:styleId="Heading">
    <w:name w:val="Heading"/>
    <w:basedOn w:val="Normal"/>
    <w:rsid w:val="0041102F"/>
    <w:pPr>
      <w:keepNext/>
      <w:spacing w:before="240" w:after="120"/>
    </w:pPr>
    <w:rPr>
      <w:rFonts w:ascii="Arial" w:eastAsia="Droid Sans Fallback" w:hAnsi="Arial" w:cs="Lohit Hindi"/>
      <w:sz w:val="28"/>
      <w:szCs w:val="28"/>
    </w:rPr>
  </w:style>
  <w:style w:type="paragraph" w:customStyle="1" w:styleId="TextBody">
    <w:name w:val="Text Body"/>
    <w:basedOn w:val="Normal"/>
    <w:link w:val="BodyTextChar"/>
    <w:rsid w:val="0041102F"/>
    <w:pPr>
      <w:spacing w:after="120" w:line="240" w:lineRule="auto"/>
    </w:pPr>
    <w:rPr>
      <w:rFonts w:eastAsia="Arial Unicode MS"/>
    </w:rPr>
  </w:style>
  <w:style w:type="character" w:customStyle="1" w:styleId="BodyTextChar">
    <w:name w:val="Body Text Char"/>
    <w:basedOn w:val="Policepardfaut"/>
    <w:link w:val="TextBody"/>
    <w:rsid w:val="0041102F"/>
    <w:rPr>
      <w:rFonts w:ascii="Cambria" w:eastAsia="Arial Unicode MS" w:hAnsi="Cambria" w:cs="Times New Roman"/>
      <w:sz w:val="20"/>
      <w:szCs w:val="24"/>
    </w:rPr>
  </w:style>
  <w:style w:type="paragraph" w:customStyle="1" w:styleId="Index">
    <w:name w:val="Index"/>
    <w:basedOn w:val="Normal"/>
    <w:rsid w:val="0041102F"/>
    <w:rPr>
      <w:rFonts w:eastAsia="Times New Roman" w:cs="Lohit Hindi"/>
    </w:rPr>
  </w:style>
  <w:style w:type="paragraph" w:customStyle="1" w:styleId="1Paragraph">
    <w:name w:val="1Paragraph"/>
    <w:qFormat/>
    <w:rsid w:val="0041102F"/>
    <w:pPr>
      <w:tabs>
        <w:tab w:val="left" w:pos="1440"/>
      </w:tabs>
      <w:spacing w:after="200"/>
      <w:ind w:left="720" w:hanging="720"/>
    </w:pPr>
    <w:rPr>
      <w:rFonts w:ascii="Courier 10cpi" w:eastAsia="Times New Roman" w:hAnsi="Courier 10cpi"/>
      <w:sz w:val="20"/>
      <w:szCs w:val="24"/>
    </w:rPr>
  </w:style>
  <w:style w:type="paragraph" w:customStyle="1" w:styleId="TextBodyIndent">
    <w:name w:val="Text Body Indent"/>
    <w:basedOn w:val="Normal"/>
    <w:rsid w:val="0041102F"/>
    <w:pPr>
      <w:tabs>
        <w:tab w:val="left" w:pos="-540"/>
        <w:tab w:val="left" w:pos="360"/>
        <w:tab w:val="left" w:pos="900"/>
        <w:tab w:val="left" w:pos="997"/>
        <w:tab w:val="left" w:pos="1332"/>
      </w:tabs>
      <w:spacing w:line="287" w:lineRule="atLeast"/>
      <w:ind w:left="180"/>
    </w:pPr>
    <w:rPr>
      <w:rFonts w:eastAsia="Times New Roman"/>
    </w:rPr>
  </w:style>
  <w:style w:type="paragraph" w:customStyle="1" w:styleId="Paragraphedeliste1">
    <w:name w:val="Paragraphe de liste1"/>
    <w:basedOn w:val="Normal"/>
    <w:qFormat/>
    <w:rsid w:val="0041102F"/>
    <w:pPr>
      <w:ind w:left="720"/>
    </w:pPr>
    <w:rPr>
      <w:rFonts w:eastAsia="Calibri"/>
    </w:rPr>
  </w:style>
  <w:style w:type="paragraph" w:customStyle="1" w:styleId="1paragraph0">
    <w:name w:val="1paragraph"/>
    <w:basedOn w:val="Normal"/>
    <w:rsid w:val="0041102F"/>
    <w:pPr>
      <w:spacing w:before="28" w:after="28"/>
    </w:pPr>
    <w:rPr>
      <w:rFonts w:eastAsia="Calibri"/>
    </w:rPr>
  </w:style>
  <w:style w:type="paragraph" w:customStyle="1" w:styleId="Default">
    <w:name w:val="Default"/>
    <w:link w:val="DefaultChar"/>
    <w:qFormat/>
    <w:rsid w:val="0041102F"/>
    <w:pPr>
      <w:spacing w:line="240" w:lineRule="auto"/>
    </w:pPr>
    <w:rPr>
      <w:rFonts w:ascii="Times New Roman" w:eastAsia="Droid Sans Fallback" w:hAnsi="Times New Roman"/>
      <w:color w:val="000000"/>
      <w:sz w:val="24"/>
      <w:szCs w:val="24"/>
    </w:rPr>
  </w:style>
  <w:style w:type="character" w:customStyle="1" w:styleId="DefaultChar">
    <w:name w:val="Default Char"/>
    <w:basedOn w:val="Policepardfaut"/>
    <w:link w:val="Default"/>
    <w:locked/>
    <w:rsid w:val="0041102F"/>
    <w:rPr>
      <w:rFonts w:ascii="Times New Roman" w:eastAsia="Droid Sans Fallback" w:hAnsi="Times New Roman" w:cs="Times New Roman"/>
      <w:color w:val="000000"/>
      <w:sz w:val="24"/>
      <w:szCs w:val="24"/>
    </w:rPr>
  </w:style>
  <w:style w:type="paragraph" w:customStyle="1" w:styleId="a">
    <w:name w:val="內文 + 斜體 + 黑色"/>
    <w:basedOn w:val="Normal"/>
    <w:rsid w:val="0041102F"/>
    <w:pPr>
      <w:spacing w:line="240" w:lineRule="auto"/>
      <w:ind w:left="680" w:right="680"/>
      <w:jc w:val="both"/>
    </w:pPr>
    <w:rPr>
      <w:rFonts w:eastAsia="PMingLiU"/>
      <w:color w:val="000000"/>
      <w:szCs w:val="20"/>
      <w:lang w:eastAsia="zh-TW"/>
    </w:rPr>
  </w:style>
  <w:style w:type="character" w:customStyle="1" w:styleId="fontstyle11">
    <w:name w:val="fontstyle11"/>
    <w:basedOn w:val="Policepardfaut"/>
    <w:rsid w:val="0041102F"/>
    <w:rPr>
      <w:rFonts w:ascii="Cambria" w:hAnsi="Cambria" w:hint="default"/>
      <w:b w:val="0"/>
      <w:bCs w:val="0"/>
      <w:i w:val="0"/>
      <w:iCs w:val="0"/>
      <w:color w:val="000000"/>
      <w:sz w:val="20"/>
      <w:szCs w:val="20"/>
    </w:rPr>
  </w:style>
  <w:style w:type="paragraph" w:customStyle="1" w:styleId="western">
    <w:name w:val="western"/>
    <w:basedOn w:val="Normal"/>
    <w:rsid w:val="0041102F"/>
    <w:pPr>
      <w:spacing w:before="100" w:beforeAutospacing="1" w:line="240" w:lineRule="auto"/>
      <w:jc w:val="center"/>
    </w:pPr>
    <w:rPr>
      <w:rFonts w:ascii="Arial" w:eastAsia="Times New Roman" w:hAnsi="Arial" w:cs="Arial"/>
      <w:b/>
      <w:bCs/>
      <w:color w:val="000000"/>
      <w:szCs w:val="20"/>
      <w:lang w:eastAsia="ru-RU"/>
    </w:rPr>
  </w:style>
  <w:style w:type="table" w:customStyle="1" w:styleId="TableGrid1">
    <w:name w:val="Table Grid1"/>
    <w:basedOn w:val="TableauNormal"/>
    <w:next w:val="Grilledutableau"/>
    <w:uiPriority w:val="59"/>
    <w:rsid w:val="0041102F"/>
    <w:pPr>
      <w:spacing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41102F"/>
    <w:pPr>
      <w:spacing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next w:val="Grilledutableau"/>
    <w:uiPriority w:val="39"/>
    <w:rsid w:val="0041102F"/>
    <w:pPr>
      <w:spacing w:line="240" w:lineRule="auto"/>
      <w:jc w:val="both"/>
    </w:pPr>
    <w:rPr>
      <w:rFonts w:ascii="Times New Roman" w:eastAsia="Times New Roman" w:hAnsi="Times New Roman"/>
      <w:sz w:val="20"/>
      <w:szCs w:val="20"/>
      <w:lang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auNormal"/>
    <w:next w:val="Grilledutableau"/>
    <w:uiPriority w:val="39"/>
    <w:rsid w:val="0041102F"/>
    <w:pPr>
      <w:spacing w:line="240" w:lineRule="auto"/>
    </w:pPr>
    <w:rPr>
      <w:rFonts w:eastAsia="MS Mincho" w:cs="Arial"/>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Aucuneliste"/>
    <w:uiPriority w:val="99"/>
    <w:semiHidden/>
    <w:unhideWhenUsed/>
    <w:rsid w:val="0041102F"/>
  </w:style>
  <w:style w:type="table" w:customStyle="1" w:styleId="TableGrid3">
    <w:name w:val="Table Grid3"/>
    <w:basedOn w:val="TableauNormal"/>
    <w:next w:val="Grilledutableau"/>
    <w:uiPriority w:val="39"/>
    <w:rsid w:val="0041102F"/>
    <w:pPr>
      <w:spacing w:line="240" w:lineRule="auto"/>
    </w:pPr>
    <w:rPr>
      <w:rFonts w:eastAsia="Calibri"/>
      <w:lang w:eastAsia="es-ES" w:bidi="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1">
    <w:name w:val="Normal (Web)1"/>
    <w:basedOn w:val="Normal"/>
    <w:next w:val="NormalWeb"/>
    <w:uiPriority w:val="99"/>
    <w:unhideWhenUsed/>
    <w:rsid w:val="0041102F"/>
    <w:pPr>
      <w:spacing w:before="100" w:beforeAutospacing="1" w:after="100" w:afterAutospacing="1" w:line="240" w:lineRule="auto"/>
    </w:pPr>
    <w:rPr>
      <w:rFonts w:eastAsia="Calibri"/>
      <w:lang w:eastAsia="es-ES" w:bidi="es-ES"/>
    </w:rPr>
  </w:style>
  <w:style w:type="paragraph" w:styleId="NormalWeb">
    <w:name w:val="Normal (Web)"/>
    <w:basedOn w:val="Normal"/>
    <w:uiPriority w:val="99"/>
    <w:semiHidden/>
    <w:unhideWhenUsed/>
    <w:rsid w:val="0041102F"/>
  </w:style>
  <w:style w:type="paragraph" w:customStyle="1" w:styleId="SidebarText-Professional">
    <w:name w:val="Sidebar Text -Professional"/>
    <w:basedOn w:val="Normal"/>
    <w:uiPriority w:val="99"/>
    <w:rsid w:val="0041102F"/>
    <w:pPr>
      <w:spacing w:after="120" w:line="280" w:lineRule="exact"/>
    </w:pPr>
    <w:rPr>
      <w:rFonts w:ascii="Arial" w:eastAsia="Times New Roman" w:hAnsi="Arial"/>
      <w:sz w:val="18"/>
      <w:szCs w:val="20"/>
      <w:lang w:eastAsia="es-ES" w:bidi="es-ES"/>
    </w:rPr>
  </w:style>
  <w:style w:type="paragraph" w:customStyle="1" w:styleId="TitleandContentLTGliederung1">
    <w:name w:val="Title and Content~LT~Gliederung 1"/>
    <w:rsid w:val="0041102F"/>
    <w:pPr>
      <w:suppressAutoHyphens/>
      <w:spacing w:after="283" w:line="240" w:lineRule="auto"/>
    </w:pPr>
    <w:rPr>
      <w:rFonts w:ascii="FreeSans" w:eastAsia="DejaVu Sans" w:hAnsi="FreeSans" w:cs="Liberation Sans"/>
      <w:color w:val="000000"/>
      <w:sz w:val="64"/>
      <w:szCs w:val="24"/>
      <w:lang w:eastAsia="es-ES" w:bidi="es-ES"/>
    </w:rPr>
  </w:style>
  <w:style w:type="paragraph" w:customStyle="1" w:styleId="TitleandContentLTGliederung2">
    <w:name w:val="Title and Content~LT~Gliederung 2"/>
    <w:basedOn w:val="TitleandContentLTGliederung1"/>
    <w:rsid w:val="0041102F"/>
    <w:pPr>
      <w:spacing w:after="227"/>
    </w:pPr>
    <w:rPr>
      <w:sz w:val="48"/>
    </w:rPr>
  </w:style>
  <w:style w:type="table" w:customStyle="1" w:styleId="LightShading1">
    <w:name w:val="Light Shading1"/>
    <w:basedOn w:val="TableauNormal"/>
    <w:next w:val="Ombrageclair"/>
    <w:uiPriority w:val="60"/>
    <w:rsid w:val="0041102F"/>
    <w:pPr>
      <w:spacing w:line="240" w:lineRule="auto"/>
    </w:pPr>
    <w:rPr>
      <w:rFonts w:eastAsia="Calibri"/>
      <w:color w:val="000000"/>
      <w:lang w:eastAsia="es-ES" w:bidi="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Ombrageclair">
    <w:name w:val="Light Shading"/>
    <w:basedOn w:val="TableauNormal"/>
    <w:uiPriority w:val="60"/>
    <w:semiHidden/>
    <w:unhideWhenUsed/>
    <w:rsid w:val="0041102F"/>
    <w:pPr>
      <w:spacing w:line="240" w:lineRule="auto"/>
    </w:pPr>
    <w:rPr>
      <w:rFonts w:eastAsia="Droid Sans Fallback"/>
      <w:color w:val="000000" w:themeColor="text1" w:themeShade="BF"/>
      <w:lang w:eastAsia="es-E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List-Accent51">
    <w:name w:val="Light List - Accent 51"/>
    <w:basedOn w:val="TableauNormal"/>
    <w:next w:val="Listeclaire-Accent5"/>
    <w:uiPriority w:val="61"/>
    <w:rsid w:val="0041102F"/>
    <w:pPr>
      <w:spacing w:line="240" w:lineRule="auto"/>
    </w:pPr>
    <w:rPr>
      <w:rFonts w:eastAsia="Calibri"/>
      <w:lang w:eastAsia="es-ES" w:bidi="es-E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5">
    <w:name w:val="Light List Accent 5"/>
    <w:basedOn w:val="TableauNormal"/>
    <w:uiPriority w:val="61"/>
    <w:semiHidden/>
    <w:unhideWhenUsed/>
    <w:rsid w:val="0041102F"/>
    <w:pPr>
      <w:spacing w:line="240" w:lineRule="auto"/>
    </w:pPr>
    <w:rPr>
      <w:rFonts w:eastAsia="Droid Sans Fallback"/>
      <w:lang w:eastAsia="es-ES"/>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paragraph" w:customStyle="1" w:styleId="Object">
    <w:name w:val="Object"/>
    <w:basedOn w:val="Citationintense"/>
    <w:next w:val="Normal"/>
    <w:link w:val="ObjectCar"/>
    <w:qFormat/>
    <w:rsid w:val="0041102F"/>
    <w:pPr>
      <w:pBdr>
        <w:top w:val="none" w:sz="0" w:space="0" w:color="auto"/>
        <w:bottom w:val="single" w:sz="4" w:space="4" w:color="4F81BD"/>
      </w:pBdr>
      <w:spacing w:before="200" w:after="280"/>
      <w:ind w:left="540" w:right="936"/>
      <w:jc w:val="left"/>
    </w:pPr>
    <w:rPr>
      <w:rFonts w:eastAsia="Calibri"/>
      <w:b/>
      <w:bCs/>
      <w:color w:val="4F81BD"/>
      <w:lang w:eastAsia="es-ES"/>
    </w:rPr>
  </w:style>
  <w:style w:type="character" w:customStyle="1" w:styleId="ObjectCar">
    <w:name w:val="Object Car"/>
    <w:basedOn w:val="Policepardfaut"/>
    <w:link w:val="Object"/>
    <w:locked/>
    <w:rsid w:val="0041102F"/>
    <w:rPr>
      <w:rFonts w:ascii="Calibri" w:eastAsia="Calibri" w:hAnsi="Calibri" w:cs="Times New Roman"/>
      <w:b/>
      <w:bCs/>
      <w:i/>
      <w:iCs/>
      <w:color w:val="4F81BD"/>
      <w:lang w:eastAsia="es-ES"/>
    </w:rPr>
  </w:style>
  <w:style w:type="paragraph" w:styleId="Citationintense">
    <w:name w:val="Intense Quote"/>
    <w:basedOn w:val="Normal"/>
    <w:next w:val="Normal"/>
    <w:link w:val="CitationintenseCar"/>
    <w:uiPriority w:val="30"/>
    <w:qFormat/>
    <w:rsid w:val="0041102F"/>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Policepardfaut"/>
    <w:link w:val="IntenseQuote1"/>
    <w:uiPriority w:val="30"/>
    <w:rsid w:val="0041102F"/>
    <w:rPr>
      <w:rFonts w:ascii="Calibri" w:eastAsia="Droid Sans Fallback" w:hAnsi="Calibri" w:cs="Times New Roman"/>
      <w:b/>
      <w:bCs/>
      <w:i/>
      <w:iCs/>
      <w:color w:val="4F81BD"/>
      <w:sz w:val="20"/>
      <w:szCs w:val="24"/>
      <w:lang w:eastAsia="es-ES"/>
    </w:rPr>
  </w:style>
  <w:style w:type="paragraph" w:customStyle="1" w:styleId="IntenseQuote1">
    <w:name w:val="Intense Quote1"/>
    <w:basedOn w:val="Normal"/>
    <w:next w:val="Normal"/>
    <w:link w:val="IntenseQuoteChar"/>
    <w:uiPriority w:val="30"/>
    <w:qFormat/>
    <w:rsid w:val="0041102F"/>
    <w:pPr>
      <w:pBdr>
        <w:bottom w:val="single" w:sz="4" w:space="4" w:color="4F81BD"/>
      </w:pBdr>
      <w:spacing w:before="200" w:after="280" w:line="240" w:lineRule="auto"/>
      <w:ind w:left="936" w:right="936"/>
    </w:pPr>
    <w:rPr>
      <w:rFonts w:eastAsia="Droid Sans Fallback"/>
      <w:b/>
      <w:bCs/>
      <w:i/>
      <w:iCs/>
      <w:color w:val="4F81BD"/>
      <w:lang w:eastAsia="es-ES"/>
    </w:rPr>
  </w:style>
  <w:style w:type="paragraph" w:customStyle="1" w:styleId="FirstParagraph">
    <w:name w:val="First Paragraph"/>
    <w:basedOn w:val="Corpsdetexte"/>
    <w:qFormat/>
    <w:rsid w:val="0041102F"/>
    <w:pPr>
      <w:suppressAutoHyphens w:val="0"/>
      <w:spacing w:before="180" w:after="180"/>
      <w:jc w:val="left"/>
    </w:pPr>
    <w:rPr>
      <w:rFonts w:ascii="Cambria" w:eastAsia="Cambria" w:hAnsi="Cambria" w:cs="DejaVu Sans"/>
      <w:color w:val="00000A"/>
      <w:lang w:eastAsia="es-ES" w:bidi="es-ES"/>
    </w:rPr>
  </w:style>
  <w:style w:type="paragraph" w:styleId="Corpsdetexte">
    <w:name w:val="Body Text"/>
    <w:basedOn w:val="Normal"/>
    <w:link w:val="CorpsdetexteCar"/>
    <w:rsid w:val="0041102F"/>
    <w:pPr>
      <w:suppressAutoHyphens/>
      <w:spacing w:line="240" w:lineRule="auto"/>
      <w:jc w:val="both"/>
    </w:pPr>
    <w:rPr>
      <w:rFonts w:ascii="Arial" w:hAnsi="Arial" w:cs="Arial"/>
      <w:lang w:eastAsia="ar-SA"/>
    </w:rPr>
  </w:style>
  <w:style w:type="character" w:customStyle="1" w:styleId="CorpsdetexteCar">
    <w:name w:val="Corps de texte Car"/>
    <w:basedOn w:val="Policepardfaut"/>
    <w:link w:val="Corpsdetexte"/>
    <w:rsid w:val="0041102F"/>
    <w:rPr>
      <w:rFonts w:ascii="Arial" w:hAnsi="Arial" w:cs="Arial"/>
      <w:sz w:val="20"/>
      <w:szCs w:val="24"/>
      <w:lang w:eastAsia="ar-SA"/>
    </w:rPr>
  </w:style>
  <w:style w:type="paragraph" w:customStyle="1" w:styleId="Standard">
    <w:name w:val="Standard"/>
    <w:rsid w:val="0041102F"/>
    <w:pPr>
      <w:suppressAutoHyphens/>
      <w:autoSpaceDN w:val="0"/>
      <w:spacing w:line="240" w:lineRule="auto"/>
    </w:pPr>
    <w:rPr>
      <w:rFonts w:ascii="Liberation Serif" w:eastAsia="Noto Sans CJK SC Regular" w:hAnsi="Liberation Serif" w:cs="FreeSans"/>
      <w:kern w:val="3"/>
      <w:sz w:val="24"/>
      <w:szCs w:val="24"/>
      <w:lang w:eastAsia="zh-CN" w:bidi="hi-IN"/>
    </w:rPr>
  </w:style>
  <w:style w:type="paragraph" w:customStyle="1" w:styleId="xmsonormal">
    <w:name w:val="x_msonormal"/>
    <w:basedOn w:val="Normal"/>
    <w:rsid w:val="0041102F"/>
    <w:pPr>
      <w:spacing w:line="240" w:lineRule="auto"/>
    </w:pPr>
    <w:rPr>
      <w:rFonts w:eastAsia="Calibri" w:cs="Calibri"/>
      <w:lang w:eastAsia="es-ES"/>
    </w:rPr>
  </w:style>
  <w:style w:type="table" w:customStyle="1" w:styleId="TableGrid22">
    <w:name w:val="Table Grid22"/>
    <w:basedOn w:val="TableauNormal"/>
    <w:next w:val="Grilledutableau"/>
    <w:uiPriority w:val="39"/>
    <w:rsid w:val="0041102F"/>
    <w:pPr>
      <w:spacing w:line="240" w:lineRule="auto"/>
    </w:pPr>
    <w:rPr>
      <w:rFonts w:eastAsia="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auNormal"/>
    <w:next w:val="Grilledutableau"/>
    <w:uiPriority w:val="59"/>
    <w:rsid w:val="0041102F"/>
    <w:pPr>
      <w:spacing w:line="240" w:lineRule="auto"/>
    </w:pPr>
    <w:rPr>
      <w:rFonts w:eastAsia="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auNormal"/>
    <w:next w:val="Grilledutableau"/>
    <w:uiPriority w:val="59"/>
    <w:rsid w:val="0041102F"/>
    <w:pPr>
      <w:spacing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auNormal"/>
    <w:next w:val="Grilledutableau"/>
    <w:uiPriority w:val="59"/>
    <w:rsid w:val="0041102F"/>
    <w:pPr>
      <w:spacing w:line="240" w:lineRule="auto"/>
    </w:pPr>
    <w:rPr>
      <w:rFonts w:ascii="Times New Roman" w:eastAsia="Times New Roman" w:hAnsi="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auNormal"/>
    <w:next w:val="Grilledutableau"/>
    <w:uiPriority w:val="59"/>
    <w:rsid w:val="0041102F"/>
    <w:pPr>
      <w:spacing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41102F"/>
    <w:pPr>
      <w:spacing w:line="240" w:lineRule="auto"/>
    </w:pPr>
    <w:rPr>
      <w:rFonts w:eastAsia="Times New Roman"/>
    </w:rPr>
    <w:tblPr>
      <w:tblCellMar>
        <w:top w:w="0" w:type="dxa"/>
        <w:left w:w="0" w:type="dxa"/>
        <w:bottom w:w="0" w:type="dxa"/>
        <w:right w:w="0" w:type="dxa"/>
      </w:tblCellMar>
    </w:tblPr>
  </w:style>
  <w:style w:type="table" w:customStyle="1" w:styleId="TableGrid10">
    <w:name w:val="TableGrid1"/>
    <w:rsid w:val="0041102F"/>
    <w:pPr>
      <w:spacing w:line="240" w:lineRule="auto"/>
    </w:pPr>
    <w:rPr>
      <w:rFonts w:eastAsia="Times New Roman"/>
    </w:rPr>
    <w:tblPr>
      <w:tblCellMar>
        <w:top w:w="0" w:type="dxa"/>
        <w:left w:w="0" w:type="dxa"/>
        <w:bottom w:w="0" w:type="dxa"/>
        <w:right w:w="0" w:type="dxa"/>
      </w:tblCellMar>
    </w:tblPr>
  </w:style>
  <w:style w:type="paragraph" w:customStyle="1" w:styleId="TableParagraph">
    <w:name w:val="Table Paragraph"/>
    <w:basedOn w:val="Normal"/>
    <w:uiPriority w:val="1"/>
    <w:qFormat/>
    <w:rsid w:val="0041102F"/>
    <w:pPr>
      <w:widowControl w:val="0"/>
      <w:spacing w:line="240" w:lineRule="auto"/>
    </w:pPr>
    <w:rPr>
      <w:rFonts w:eastAsia="Calibri"/>
    </w:rPr>
  </w:style>
  <w:style w:type="character" w:customStyle="1" w:styleId="Titre1Car">
    <w:name w:val="Titre 1 Car"/>
    <w:basedOn w:val="Policepardfaut"/>
    <w:link w:val="Titre1"/>
    <w:uiPriority w:val="9"/>
    <w:rsid w:val="00F121E8"/>
    <w:rPr>
      <w:rFonts w:ascii="Cambria" w:eastAsiaTheme="majorEastAsia" w:hAnsi="Cambria" w:cstheme="majorBidi"/>
      <w:b/>
      <w:bCs/>
      <w:caps/>
      <w:spacing w:val="4"/>
      <w:sz w:val="20"/>
      <w:szCs w:val="28"/>
    </w:rPr>
  </w:style>
  <w:style w:type="character" w:customStyle="1" w:styleId="Titre2Car">
    <w:name w:val="Titre 2 Car"/>
    <w:basedOn w:val="Policepardfaut"/>
    <w:link w:val="Titre2"/>
    <w:qFormat/>
    <w:rsid w:val="0041102F"/>
    <w:rPr>
      <w:rFonts w:ascii="Cambria" w:eastAsia="Times New Roman" w:hAnsi="Cambria" w:cs="Times New Roman"/>
      <w:b/>
      <w:szCs w:val="24"/>
    </w:rPr>
  </w:style>
  <w:style w:type="character" w:customStyle="1" w:styleId="Titre3Car">
    <w:name w:val="Titre 3 Car"/>
    <w:basedOn w:val="Policepardfaut"/>
    <w:link w:val="Titre3"/>
    <w:rsid w:val="0041102F"/>
    <w:rPr>
      <w:rFonts w:ascii="Cambria" w:eastAsia="Times New Roman" w:hAnsi="Cambria" w:cs="Times New Roman"/>
      <w:b/>
    </w:rPr>
  </w:style>
  <w:style w:type="paragraph" w:styleId="Notedebasdepage">
    <w:name w:val="footnote text"/>
    <w:basedOn w:val="Normal"/>
    <w:link w:val="NotedebasdepageCar"/>
    <w:uiPriority w:val="99"/>
    <w:qFormat/>
    <w:rsid w:val="0041102F"/>
    <w:rPr>
      <w:rFonts w:eastAsia="Times New Roman"/>
      <w:szCs w:val="20"/>
    </w:rPr>
  </w:style>
  <w:style w:type="character" w:customStyle="1" w:styleId="NotedebasdepageCar">
    <w:name w:val="Note de bas de page Car"/>
    <w:basedOn w:val="Policepardfaut"/>
    <w:link w:val="Notedebasdepage"/>
    <w:uiPriority w:val="99"/>
    <w:rsid w:val="0041102F"/>
    <w:rPr>
      <w:rFonts w:ascii="Cambria" w:eastAsia="Times New Roman" w:hAnsi="Cambria" w:cs="Times New Roman"/>
      <w:sz w:val="20"/>
      <w:szCs w:val="20"/>
    </w:rPr>
  </w:style>
  <w:style w:type="paragraph" w:styleId="Commentaire">
    <w:name w:val="annotation text"/>
    <w:basedOn w:val="Normal"/>
    <w:link w:val="CommentaireCar"/>
    <w:rsid w:val="0041102F"/>
    <w:rPr>
      <w:rFonts w:eastAsia="Times New Roman"/>
      <w:szCs w:val="20"/>
    </w:rPr>
  </w:style>
  <w:style w:type="character" w:customStyle="1" w:styleId="CommentaireCar">
    <w:name w:val="Commentaire Car"/>
    <w:basedOn w:val="Policepardfaut"/>
    <w:link w:val="Commentaire"/>
    <w:rsid w:val="0041102F"/>
    <w:rPr>
      <w:rFonts w:ascii="Cambria" w:eastAsia="Times New Roman" w:hAnsi="Cambria" w:cs="Times New Roman"/>
      <w:sz w:val="20"/>
      <w:szCs w:val="20"/>
    </w:rPr>
  </w:style>
  <w:style w:type="paragraph" w:styleId="En-tte">
    <w:name w:val="header"/>
    <w:basedOn w:val="Normal"/>
    <w:link w:val="En-tteCar"/>
    <w:uiPriority w:val="99"/>
    <w:rsid w:val="0041102F"/>
    <w:pPr>
      <w:tabs>
        <w:tab w:val="center" w:pos="4320"/>
        <w:tab w:val="right" w:pos="8640"/>
      </w:tabs>
    </w:pPr>
    <w:rPr>
      <w:rFonts w:eastAsia="Times New Roman"/>
    </w:rPr>
  </w:style>
  <w:style w:type="character" w:customStyle="1" w:styleId="En-tteCar">
    <w:name w:val="En-tête Car"/>
    <w:basedOn w:val="Policepardfaut"/>
    <w:link w:val="En-tte"/>
    <w:uiPriority w:val="99"/>
    <w:rsid w:val="0041102F"/>
    <w:rPr>
      <w:rFonts w:ascii="Cambria" w:eastAsia="Times New Roman" w:hAnsi="Cambria" w:cs="Times New Roman"/>
      <w:sz w:val="20"/>
      <w:szCs w:val="24"/>
    </w:rPr>
  </w:style>
  <w:style w:type="paragraph" w:styleId="Pieddepage">
    <w:name w:val="footer"/>
    <w:basedOn w:val="Normal"/>
    <w:link w:val="PieddepageCar"/>
    <w:uiPriority w:val="99"/>
    <w:rsid w:val="0041102F"/>
    <w:pPr>
      <w:tabs>
        <w:tab w:val="center" w:pos="4320"/>
        <w:tab w:val="right" w:pos="8640"/>
      </w:tabs>
    </w:pPr>
    <w:rPr>
      <w:rFonts w:eastAsia="Times New Roman"/>
    </w:rPr>
  </w:style>
  <w:style w:type="character" w:customStyle="1" w:styleId="PieddepageCar">
    <w:name w:val="Pied de page Car"/>
    <w:basedOn w:val="Policepardfaut"/>
    <w:link w:val="Pieddepage"/>
    <w:uiPriority w:val="99"/>
    <w:rsid w:val="0041102F"/>
    <w:rPr>
      <w:rFonts w:ascii="Cambria" w:eastAsia="Times New Roman" w:hAnsi="Cambria" w:cs="Times New Roman"/>
      <w:sz w:val="20"/>
      <w:szCs w:val="24"/>
    </w:rPr>
  </w:style>
  <w:style w:type="paragraph" w:styleId="Lgende">
    <w:name w:val="caption"/>
    <w:basedOn w:val="Normal"/>
    <w:rsid w:val="0041102F"/>
    <w:pPr>
      <w:spacing w:before="120" w:after="120"/>
    </w:pPr>
    <w:rPr>
      <w:rFonts w:eastAsia="Times New Roman" w:cs="Lohit Hindi"/>
      <w:i/>
    </w:rPr>
  </w:style>
  <w:style w:type="character" w:styleId="Appelnotedebasdep">
    <w:name w:val="footnote reference"/>
    <w:basedOn w:val="Policepardfaut"/>
    <w:uiPriority w:val="99"/>
    <w:rsid w:val="0041102F"/>
    <w:rPr>
      <w:vertAlign w:val="superscript"/>
    </w:rPr>
  </w:style>
  <w:style w:type="character" w:styleId="Marquedecommentaire">
    <w:name w:val="annotation reference"/>
    <w:basedOn w:val="Policepardfaut"/>
    <w:uiPriority w:val="99"/>
    <w:rsid w:val="0041102F"/>
    <w:rPr>
      <w:sz w:val="16"/>
      <w:szCs w:val="16"/>
    </w:rPr>
  </w:style>
  <w:style w:type="character" w:styleId="Numrodeligne">
    <w:name w:val="line number"/>
    <w:basedOn w:val="Policepardfaut"/>
    <w:uiPriority w:val="99"/>
    <w:semiHidden/>
    <w:unhideWhenUsed/>
    <w:rsid w:val="0041102F"/>
  </w:style>
  <w:style w:type="character" w:styleId="Numrodepage">
    <w:name w:val="page number"/>
    <w:basedOn w:val="Policepardfaut"/>
    <w:rsid w:val="0041102F"/>
  </w:style>
  <w:style w:type="character" w:styleId="Appeldenotedefin">
    <w:name w:val="endnote reference"/>
    <w:basedOn w:val="Policepardfaut"/>
    <w:rsid w:val="0041102F"/>
    <w:rPr>
      <w:vertAlign w:val="superscript"/>
    </w:rPr>
  </w:style>
  <w:style w:type="paragraph" w:styleId="Notedefin">
    <w:name w:val="endnote text"/>
    <w:basedOn w:val="Normal"/>
    <w:link w:val="NotedefinCar"/>
    <w:rsid w:val="0041102F"/>
    <w:rPr>
      <w:rFonts w:eastAsia="Times New Roman"/>
      <w:szCs w:val="20"/>
    </w:rPr>
  </w:style>
  <w:style w:type="character" w:customStyle="1" w:styleId="NotedefinCar">
    <w:name w:val="Note de fin Car"/>
    <w:basedOn w:val="Policepardfaut"/>
    <w:link w:val="Notedefin"/>
    <w:rsid w:val="0041102F"/>
    <w:rPr>
      <w:rFonts w:ascii="Cambria" w:eastAsia="Times New Roman" w:hAnsi="Cambria" w:cs="Times New Roman"/>
      <w:sz w:val="20"/>
      <w:szCs w:val="20"/>
    </w:rPr>
  </w:style>
  <w:style w:type="paragraph" w:styleId="Liste">
    <w:name w:val="List"/>
    <w:basedOn w:val="TextBody"/>
    <w:rsid w:val="0041102F"/>
    <w:rPr>
      <w:rFonts w:cs="Lohit Hindi"/>
    </w:rPr>
  </w:style>
  <w:style w:type="paragraph" w:styleId="Retraitcorpsdetexte">
    <w:name w:val="Body Text Indent"/>
    <w:basedOn w:val="Normal"/>
    <w:link w:val="RetraitcorpsdetexteCar"/>
    <w:rsid w:val="0041102F"/>
    <w:pPr>
      <w:tabs>
        <w:tab w:val="left" w:pos="-720"/>
        <w:tab w:val="left" w:pos="180"/>
        <w:tab w:val="left" w:pos="720"/>
        <w:tab w:val="left" w:pos="817"/>
        <w:tab w:val="left" w:pos="1152"/>
      </w:tabs>
      <w:spacing w:line="287" w:lineRule="atLeast"/>
      <w:ind w:left="180"/>
    </w:pPr>
    <w:rPr>
      <w:rFonts w:eastAsia="Times New Roman"/>
      <w:lang w:eastAsia="es-ES" w:bidi="es-ES"/>
    </w:rPr>
  </w:style>
  <w:style w:type="character" w:customStyle="1" w:styleId="RetraitcorpsdetexteCar">
    <w:name w:val="Retrait corps de texte Car"/>
    <w:basedOn w:val="Policepardfaut"/>
    <w:link w:val="Retraitcorpsdetexte"/>
    <w:rsid w:val="0041102F"/>
    <w:rPr>
      <w:rFonts w:ascii="Cambria" w:eastAsia="Times New Roman" w:hAnsi="Cambria" w:cs="Times New Roman"/>
      <w:lang w:eastAsia="es-ES" w:bidi="es-ES"/>
    </w:rPr>
  </w:style>
  <w:style w:type="paragraph" w:styleId="Retraitcorpsdetexte2">
    <w:name w:val="Body Text Indent 2"/>
    <w:basedOn w:val="Normal"/>
    <w:link w:val="Retraitcorpsdetexte2Car"/>
    <w:rsid w:val="0041102F"/>
    <w:pPr>
      <w:tabs>
        <w:tab w:val="left" w:pos="-1440"/>
      </w:tabs>
      <w:spacing w:line="360" w:lineRule="auto"/>
      <w:ind w:firstLine="720"/>
      <w:jc w:val="both"/>
    </w:pPr>
    <w:rPr>
      <w:rFonts w:eastAsia="Times New Roman"/>
      <w:lang w:eastAsia="es-ES" w:bidi="es-ES"/>
    </w:rPr>
  </w:style>
  <w:style w:type="character" w:customStyle="1" w:styleId="Retraitcorpsdetexte2Car">
    <w:name w:val="Retrait corps de texte 2 Car"/>
    <w:basedOn w:val="Policepardfaut"/>
    <w:link w:val="Retraitcorpsdetexte2"/>
    <w:rsid w:val="0041102F"/>
    <w:rPr>
      <w:rFonts w:ascii="Cambria" w:eastAsia="Times New Roman" w:hAnsi="Cambria" w:cs="Times New Roman"/>
      <w:sz w:val="20"/>
      <w:lang w:eastAsia="es-ES" w:bidi="es-ES"/>
    </w:rPr>
  </w:style>
  <w:style w:type="character" w:styleId="Lienhypertextesuivivisit">
    <w:name w:val="FollowedHyperlink"/>
    <w:basedOn w:val="Policepardfaut"/>
    <w:uiPriority w:val="99"/>
    <w:semiHidden/>
    <w:unhideWhenUsed/>
    <w:qFormat/>
    <w:rsid w:val="00870106"/>
    <w:rPr>
      <w:color w:val="0070C0"/>
      <w:u w:val="none"/>
    </w:rPr>
  </w:style>
  <w:style w:type="paragraph" w:styleId="Textebrut">
    <w:name w:val="Plain Text"/>
    <w:basedOn w:val="Normal"/>
    <w:link w:val="TextebrutCar"/>
    <w:uiPriority w:val="99"/>
    <w:rsid w:val="0041102F"/>
    <w:rPr>
      <w:rFonts w:ascii="Consolas" w:eastAsia="Calibri" w:hAnsi="Consolas"/>
      <w:sz w:val="21"/>
      <w:szCs w:val="21"/>
    </w:rPr>
  </w:style>
  <w:style w:type="character" w:customStyle="1" w:styleId="TextebrutCar">
    <w:name w:val="Texte brut Car"/>
    <w:basedOn w:val="Policepardfaut"/>
    <w:link w:val="Textebrut"/>
    <w:uiPriority w:val="99"/>
    <w:rsid w:val="0041102F"/>
    <w:rPr>
      <w:rFonts w:ascii="Consolas" w:eastAsia="Calibri" w:hAnsi="Consolas" w:cs="Times New Roman"/>
      <w:sz w:val="21"/>
      <w:szCs w:val="21"/>
    </w:rPr>
  </w:style>
  <w:style w:type="paragraph" w:styleId="PrformatHTML">
    <w:name w:val="HTML Preformatted"/>
    <w:basedOn w:val="Normal"/>
    <w:link w:val="PrformatHTMLCar"/>
    <w:uiPriority w:val="99"/>
    <w:rsid w:val="00411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Cs w:val="20"/>
    </w:rPr>
  </w:style>
  <w:style w:type="character" w:customStyle="1" w:styleId="PrformatHTMLCar">
    <w:name w:val="Préformaté HTML Car"/>
    <w:basedOn w:val="Policepardfaut"/>
    <w:link w:val="PrformatHTML"/>
    <w:uiPriority w:val="99"/>
    <w:rsid w:val="0041102F"/>
    <w:rPr>
      <w:rFonts w:ascii="Courier New" w:eastAsia="Times New Roman" w:hAnsi="Courier New" w:cs="Courier New"/>
      <w:sz w:val="20"/>
      <w:szCs w:val="20"/>
    </w:rPr>
  </w:style>
  <w:style w:type="paragraph" w:styleId="Objetducommentaire">
    <w:name w:val="annotation subject"/>
    <w:basedOn w:val="Commentaire"/>
    <w:link w:val="ObjetducommentaireCar"/>
    <w:rsid w:val="0041102F"/>
    <w:rPr>
      <w:b/>
    </w:rPr>
  </w:style>
  <w:style w:type="character" w:customStyle="1" w:styleId="ObjetducommentaireCar">
    <w:name w:val="Objet du commentaire Car"/>
    <w:basedOn w:val="CommentaireCar"/>
    <w:link w:val="Objetducommentaire"/>
    <w:rsid w:val="0041102F"/>
    <w:rPr>
      <w:rFonts w:ascii="Cambria" w:eastAsia="Times New Roman" w:hAnsi="Cambria" w:cs="Times New Roman"/>
      <w:b/>
      <w:sz w:val="20"/>
      <w:szCs w:val="20"/>
    </w:rPr>
  </w:style>
  <w:style w:type="paragraph" w:styleId="Textedebulles">
    <w:name w:val="Balloon Text"/>
    <w:basedOn w:val="Normal"/>
    <w:link w:val="TextedebullesCar"/>
    <w:uiPriority w:val="99"/>
    <w:rsid w:val="0041102F"/>
    <w:rPr>
      <w:rFonts w:ascii="Tahoma" w:eastAsia="Times New Roman" w:hAnsi="Tahoma" w:cs="Tahoma"/>
      <w:sz w:val="16"/>
      <w:szCs w:val="16"/>
    </w:rPr>
  </w:style>
  <w:style w:type="character" w:customStyle="1" w:styleId="TextedebullesCar">
    <w:name w:val="Texte de bulles Car"/>
    <w:basedOn w:val="Policepardfaut"/>
    <w:link w:val="Textedebulles"/>
    <w:uiPriority w:val="99"/>
    <w:rsid w:val="0041102F"/>
    <w:rPr>
      <w:rFonts w:ascii="Tahoma" w:eastAsia="Times New Roman" w:hAnsi="Tahoma" w:cs="Tahoma"/>
      <w:sz w:val="16"/>
      <w:szCs w:val="16"/>
    </w:rPr>
  </w:style>
  <w:style w:type="paragraph" w:styleId="Sansinterligne">
    <w:name w:val="No Spacing"/>
    <w:uiPriority w:val="1"/>
    <w:qFormat/>
    <w:rsid w:val="0041102F"/>
    <w:pPr>
      <w:spacing w:line="240" w:lineRule="auto"/>
    </w:pPr>
    <w:rPr>
      <w:rFonts w:eastAsia="Calibri"/>
      <w:lang w:eastAsia="es-ES" w:bidi="es-ES"/>
    </w:rPr>
  </w:style>
  <w:style w:type="paragraph" w:styleId="Paragraphedeliste">
    <w:name w:val="List Paragraph"/>
    <w:basedOn w:val="Normal"/>
    <w:uiPriority w:val="34"/>
    <w:qFormat/>
    <w:rsid w:val="0041102F"/>
    <w:pPr>
      <w:ind w:left="720"/>
    </w:pPr>
    <w:rPr>
      <w:rFonts w:eastAsia="Calibri"/>
    </w:rPr>
  </w:style>
  <w:style w:type="character" w:customStyle="1" w:styleId="CitationintenseCar">
    <w:name w:val="Citation intense Car"/>
    <w:basedOn w:val="Policepardfaut"/>
    <w:link w:val="Citationintense"/>
    <w:uiPriority w:val="30"/>
    <w:rsid w:val="0041102F"/>
    <w:rPr>
      <w:rFonts w:ascii="Cambria" w:hAnsi="Cambria"/>
      <w:i/>
      <w:iCs/>
      <w:color w:val="156082" w:themeColor="accent1"/>
      <w:sz w:val="20"/>
      <w:szCs w:val="24"/>
    </w:rPr>
  </w:style>
  <w:style w:type="character" w:styleId="Mentionnonrsolue">
    <w:name w:val="Unresolved Mention"/>
    <w:basedOn w:val="Policepardfaut"/>
    <w:uiPriority w:val="99"/>
    <w:semiHidden/>
    <w:unhideWhenUsed/>
    <w:rsid w:val="0041102F"/>
    <w:rPr>
      <w:color w:val="605E5C"/>
      <w:shd w:val="clear" w:color="auto" w:fill="E1DFDD"/>
    </w:rPr>
  </w:style>
  <w:style w:type="paragraph" w:customStyle="1" w:styleId="ICCATinformes">
    <w:name w:val="ICCAT_informes"/>
    <w:basedOn w:val="Normal"/>
    <w:link w:val="ICCATinformesChar"/>
    <w:qFormat/>
    <w:rsid w:val="00683F29"/>
    <w:pPr>
      <w:spacing w:line="240" w:lineRule="auto"/>
      <w:jc w:val="both"/>
    </w:pPr>
    <w:rPr>
      <w:rFonts w:ascii="Cambria" w:eastAsia="Aptos" w:hAnsi="Cambria"/>
      <w:sz w:val="20"/>
    </w:rPr>
  </w:style>
  <w:style w:type="character" w:customStyle="1" w:styleId="ICCATinformesChar">
    <w:name w:val="ICCAT_informes Char"/>
    <w:basedOn w:val="Policepardfaut"/>
    <w:link w:val="ICCATinformes"/>
    <w:rsid w:val="00683F29"/>
    <w:rPr>
      <w:rFonts w:ascii="Cambria" w:eastAsia="Aptos" w:hAnsi="Cambria"/>
      <w:sz w:val="20"/>
    </w:rPr>
  </w:style>
  <w:style w:type="character" w:customStyle="1" w:styleId="Titre4Car">
    <w:name w:val="Titre 4 Car"/>
    <w:basedOn w:val="Policepardfaut"/>
    <w:link w:val="Titre4"/>
    <w:uiPriority w:val="9"/>
    <w:semiHidden/>
    <w:rsid w:val="00B12F72"/>
    <w:rPr>
      <w:rFonts w:asciiTheme="minorHAnsi" w:eastAsiaTheme="majorEastAsia" w:hAnsiTheme="minorHAnsi" w:cstheme="majorBidi"/>
      <w:i/>
      <w:iCs/>
      <w:color w:val="0F4761" w:themeColor="accent1" w:themeShade="BF"/>
    </w:rPr>
  </w:style>
  <w:style w:type="character" w:customStyle="1" w:styleId="Titre5Car">
    <w:name w:val="Titre 5 Car"/>
    <w:basedOn w:val="Policepardfaut"/>
    <w:link w:val="Titre5"/>
    <w:uiPriority w:val="9"/>
    <w:semiHidden/>
    <w:rsid w:val="00B12F72"/>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sid w:val="00B12F72"/>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B12F72"/>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B12F72"/>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B12F72"/>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B12F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12F7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12F7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12F72"/>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B12F72"/>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B12F72"/>
    <w:rPr>
      <w:i/>
      <w:iCs/>
      <w:color w:val="404040" w:themeColor="text1" w:themeTint="BF"/>
    </w:rPr>
  </w:style>
  <w:style w:type="character" w:styleId="Accentuationintense">
    <w:name w:val="Intense Emphasis"/>
    <w:basedOn w:val="Policepardfaut"/>
    <w:uiPriority w:val="21"/>
    <w:qFormat/>
    <w:rsid w:val="00B12F72"/>
    <w:rPr>
      <w:i/>
      <w:iCs/>
      <w:color w:val="0F4761" w:themeColor="accent1" w:themeShade="BF"/>
    </w:rPr>
  </w:style>
  <w:style w:type="character" w:styleId="Rfrenceintense">
    <w:name w:val="Intense Reference"/>
    <w:basedOn w:val="Policepardfaut"/>
    <w:uiPriority w:val="32"/>
    <w:qFormat/>
    <w:rsid w:val="00B12F72"/>
    <w:rPr>
      <w:b/>
      <w:bCs/>
      <w:smallCaps/>
      <w:color w:val="0F4761" w:themeColor="accent1" w:themeShade="BF"/>
      <w:spacing w:val="5"/>
    </w:rPr>
  </w:style>
  <w:style w:type="table" w:customStyle="1" w:styleId="TableGrid4">
    <w:name w:val="Table Grid4"/>
    <w:basedOn w:val="TableauNormal"/>
    <w:next w:val="Grilledutableau"/>
    <w:uiPriority w:val="39"/>
    <w:rsid w:val="00954D2F"/>
    <w:pPr>
      <w:spacing w:line="240" w:lineRule="auto"/>
      <w:jc w:val="center"/>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284E00"/>
    <w:pPr>
      <w:spacing w:line="240" w:lineRule="auto"/>
    </w:pPr>
  </w:style>
  <w:style w:type="character" w:customStyle="1" w:styleId="cf01">
    <w:name w:val="cf01"/>
    <w:basedOn w:val="Policepardfaut"/>
    <w:rsid w:val="001863DA"/>
    <w:rPr>
      <w:rFonts w:ascii="Segoe UI" w:hAnsi="Segoe UI" w:cs="Segoe UI" w:hint="default"/>
      <w:sz w:val="18"/>
      <w:szCs w:val="18"/>
    </w:rPr>
  </w:style>
  <w:style w:type="paragraph" w:customStyle="1" w:styleId="msonormal0">
    <w:name w:val="msonormal"/>
    <w:basedOn w:val="Normal"/>
    <w:rsid w:val="00002840"/>
    <w:pPr>
      <w:spacing w:before="100" w:beforeAutospacing="1" w:after="100" w:afterAutospacing="1" w:line="240" w:lineRule="auto"/>
    </w:pPr>
    <w:rPr>
      <w:rFonts w:ascii="Times New Roman" w:eastAsia="Times New Roman" w:hAnsi="Times New Roman"/>
      <w:kern w:val="0"/>
      <w:sz w:val="24"/>
      <w:szCs w:val="24"/>
      <w:lang w:eastAsia="es-ES"/>
      <w14:ligatures w14:val="none"/>
    </w:rPr>
  </w:style>
  <w:style w:type="paragraph" w:customStyle="1" w:styleId="xl65">
    <w:name w:val="xl65"/>
    <w:basedOn w:val="Normal"/>
    <w:rsid w:val="00002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mbria" w:eastAsia="Times New Roman" w:hAnsi="Cambria"/>
      <w:kern w:val="0"/>
      <w:sz w:val="16"/>
      <w:szCs w:val="16"/>
      <w:lang w:eastAsia="es-ES"/>
      <w14:ligatures w14:val="none"/>
    </w:rPr>
  </w:style>
  <w:style w:type="paragraph" w:customStyle="1" w:styleId="xl66">
    <w:name w:val="xl66"/>
    <w:basedOn w:val="Normal"/>
    <w:rsid w:val="00002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mbria" w:eastAsia="Times New Roman" w:hAnsi="Cambria"/>
      <w:kern w:val="0"/>
      <w:sz w:val="16"/>
      <w:szCs w:val="16"/>
      <w:lang w:eastAsia="es-ES"/>
      <w14:ligatures w14:val="none"/>
    </w:rPr>
  </w:style>
  <w:style w:type="paragraph" w:customStyle="1" w:styleId="xl67">
    <w:name w:val="xl67"/>
    <w:basedOn w:val="Normal"/>
    <w:rsid w:val="00002840"/>
    <w:pPr>
      <w:spacing w:before="100" w:beforeAutospacing="1" w:after="100" w:afterAutospacing="1" w:line="240" w:lineRule="auto"/>
    </w:pPr>
    <w:rPr>
      <w:rFonts w:ascii="Cambria" w:eastAsia="Times New Roman" w:hAnsi="Cambria"/>
      <w:kern w:val="0"/>
      <w:sz w:val="16"/>
      <w:szCs w:val="16"/>
      <w:lang w:eastAsia="es-ES"/>
      <w14:ligatures w14:val="none"/>
    </w:rPr>
  </w:style>
  <w:style w:type="paragraph" w:customStyle="1" w:styleId="xl68">
    <w:name w:val="xl68"/>
    <w:basedOn w:val="Normal"/>
    <w:rsid w:val="00002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mbria" w:eastAsia="Times New Roman" w:hAnsi="Cambria"/>
      <w:kern w:val="0"/>
      <w:sz w:val="16"/>
      <w:szCs w:val="16"/>
      <w:lang w:eastAsia="es-ES"/>
      <w14:ligatures w14:val="none"/>
    </w:rPr>
  </w:style>
  <w:style w:type="paragraph" w:customStyle="1" w:styleId="xl69">
    <w:name w:val="xl69"/>
    <w:basedOn w:val="Normal"/>
    <w:rsid w:val="00002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kern w:val="0"/>
      <w:sz w:val="16"/>
      <w:szCs w:val="16"/>
      <w:lang w:eastAsia="es-ES"/>
      <w14:ligatures w14:val="none"/>
    </w:rPr>
  </w:style>
  <w:style w:type="paragraph" w:customStyle="1" w:styleId="xl70">
    <w:name w:val="xl70"/>
    <w:basedOn w:val="Normal"/>
    <w:rsid w:val="0000284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Cambria" w:eastAsia="Times New Roman" w:hAnsi="Cambria"/>
      <w:kern w:val="0"/>
      <w:sz w:val="16"/>
      <w:szCs w:val="16"/>
      <w:lang w:eastAsia="es-ES"/>
      <w14:ligatures w14:val="none"/>
    </w:rPr>
  </w:style>
  <w:style w:type="paragraph" w:customStyle="1" w:styleId="xl71">
    <w:name w:val="xl71"/>
    <w:basedOn w:val="Normal"/>
    <w:rsid w:val="00002840"/>
    <w:pPr>
      <w:pBdr>
        <w:left w:val="single" w:sz="4" w:space="0" w:color="auto"/>
        <w:right w:val="single" w:sz="4" w:space="0" w:color="auto"/>
      </w:pBdr>
      <w:spacing w:before="100" w:beforeAutospacing="1" w:after="100" w:afterAutospacing="1" w:line="240" w:lineRule="auto"/>
      <w:textAlignment w:val="center"/>
    </w:pPr>
    <w:rPr>
      <w:rFonts w:ascii="Cambria" w:eastAsia="Times New Roman" w:hAnsi="Cambria"/>
      <w:kern w:val="0"/>
      <w:sz w:val="16"/>
      <w:szCs w:val="16"/>
      <w:lang w:eastAsia="es-ES"/>
      <w14:ligatures w14:val="none"/>
    </w:rPr>
  </w:style>
  <w:style w:type="paragraph" w:customStyle="1" w:styleId="xl72">
    <w:name w:val="xl72"/>
    <w:basedOn w:val="Normal"/>
    <w:rsid w:val="0000284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kern w:val="0"/>
      <w:sz w:val="16"/>
      <w:szCs w:val="16"/>
      <w:lang w:eastAsia="es-ES"/>
      <w14:ligatures w14:val="none"/>
    </w:rPr>
  </w:style>
  <w:style w:type="paragraph" w:customStyle="1" w:styleId="xl73">
    <w:name w:val="xl73"/>
    <w:basedOn w:val="Normal"/>
    <w:rsid w:val="0000284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Cambria" w:eastAsia="Times New Roman" w:hAnsi="Cambria"/>
      <w:kern w:val="0"/>
      <w:sz w:val="16"/>
      <w:szCs w:val="16"/>
      <w:lang w:eastAsia="es-ES"/>
      <w14:ligatures w14:val="none"/>
    </w:rPr>
  </w:style>
  <w:style w:type="paragraph" w:customStyle="1" w:styleId="xl74">
    <w:name w:val="xl74"/>
    <w:basedOn w:val="Normal"/>
    <w:rsid w:val="00002840"/>
    <w:pPr>
      <w:pBdr>
        <w:left w:val="single" w:sz="4" w:space="0" w:color="auto"/>
        <w:right w:val="single" w:sz="4" w:space="0" w:color="auto"/>
      </w:pBdr>
      <w:spacing w:before="100" w:beforeAutospacing="1" w:after="100" w:afterAutospacing="1" w:line="240" w:lineRule="auto"/>
      <w:textAlignment w:val="center"/>
    </w:pPr>
    <w:rPr>
      <w:rFonts w:ascii="Cambria" w:eastAsia="Times New Roman" w:hAnsi="Cambria"/>
      <w:kern w:val="0"/>
      <w:sz w:val="16"/>
      <w:szCs w:val="16"/>
      <w:lang w:eastAsia="es-ES"/>
      <w14:ligatures w14:val="none"/>
    </w:rPr>
  </w:style>
  <w:style w:type="paragraph" w:customStyle="1" w:styleId="xl75">
    <w:name w:val="xl75"/>
    <w:basedOn w:val="Normal"/>
    <w:rsid w:val="0000284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kern w:val="0"/>
      <w:sz w:val="16"/>
      <w:szCs w:val="16"/>
      <w:lang w:eastAsia="es-ES"/>
      <w14:ligatures w14:val="none"/>
    </w:rPr>
  </w:style>
  <w:style w:type="paragraph" w:customStyle="1" w:styleId="xl76">
    <w:name w:val="xl76"/>
    <w:basedOn w:val="Normal"/>
    <w:rsid w:val="00002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16"/>
      <w:szCs w:val="16"/>
      <w:lang w:eastAsia="es-ES"/>
      <w14:ligatures w14:val="none"/>
    </w:rPr>
  </w:style>
  <w:style w:type="paragraph" w:customStyle="1" w:styleId="xl77">
    <w:name w:val="xl77"/>
    <w:basedOn w:val="Normal"/>
    <w:rsid w:val="00002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mbria" w:eastAsia="Times New Roman" w:hAnsi="Cambria"/>
      <w:kern w:val="0"/>
      <w:sz w:val="16"/>
      <w:szCs w:val="16"/>
      <w:lang w:eastAsia="es-ES"/>
      <w14:ligatures w14:val="none"/>
    </w:rPr>
  </w:style>
  <w:style w:type="paragraph" w:customStyle="1" w:styleId="xl78">
    <w:name w:val="xl78"/>
    <w:basedOn w:val="Normal"/>
    <w:rsid w:val="00002840"/>
    <w:pPr>
      <w:spacing w:before="100" w:beforeAutospacing="1" w:after="100" w:afterAutospacing="1" w:line="240" w:lineRule="auto"/>
    </w:pPr>
    <w:rPr>
      <w:rFonts w:ascii="Cambria" w:eastAsia="Times New Roman" w:hAnsi="Cambria"/>
      <w:kern w:val="0"/>
      <w:sz w:val="16"/>
      <w:szCs w:val="16"/>
      <w:lang w:eastAsia="es-ES"/>
      <w14:ligatures w14:val="none"/>
    </w:rPr>
  </w:style>
  <w:style w:type="paragraph" w:customStyle="1" w:styleId="xl79">
    <w:name w:val="xl79"/>
    <w:basedOn w:val="Normal"/>
    <w:rsid w:val="00002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mbria" w:eastAsia="Times New Roman" w:hAnsi="Cambria"/>
      <w:kern w:val="0"/>
      <w:sz w:val="16"/>
      <w:szCs w:val="16"/>
      <w:lang w:eastAsia="es-ES"/>
      <w14:ligatures w14:val="none"/>
    </w:rPr>
  </w:style>
  <w:style w:type="paragraph" w:customStyle="1" w:styleId="xl63">
    <w:name w:val="xl63"/>
    <w:basedOn w:val="Normal"/>
    <w:rsid w:val="00F210CA"/>
    <w:pP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64">
    <w:name w:val="xl64"/>
    <w:basedOn w:val="Normal"/>
    <w:rsid w:val="00F210CA"/>
    <w:pP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80">
    <w:name w:val="xl80"/>
    <w:basedOn w:val="Normal"/>
    <w:rsid w:val="00F210CA"/>
    <w:pP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81">
    <w:name w:val="xl81"/>
    <w:basedOn w:val="Normal"/>
    <w:rsid w:val="00F210CA"/>
    <w:pP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82">
    <w:name w:val="xl82"/>
    <w:basedOn w:val="Normal"/>
    <w:rsid w:val="00F210CA"/>
    <w:pPr>
      <w:spacing w:before="100" w:beforeAutospacing="1" w:after="100" w:afterAutospacing="1" w:line="240" w:lineRule="auto"/>
      <w:jc w:val="right"/>
    </w:pPr>
    <w:rPr>
      <w:rFonts w:ascii="Cambria" w:eastAsia="Times New Roman" w:hAnsi="Cambria"/>
      <w:kern w:val="0"/>
      <w:sz w:val="20"/>
      <w:szCs w:val="20"/>
      <w:lang w:eastAsia="es-ES"/>
      <w14:ligatures w14:val="none"/>
    </w:rPr>
  </w:style>
  <w:style w:type="paragraph" w:customStyle="1" w:styleId="xl83">
    <w:name w:val="xl83"/>
    <w:basedOn w:val="Normal"/>
    <w:rsid w:val="00F210CA"/>
    <w:pP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84">
    <w:name w:val="xl84"/>
    <w:basedOn w:val="Normal"/>
    <w:rsid w:val="00F210CA"/>
    <w:pP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85">
    <w:name w:val="xl85"/>
    <w:basedOn w:val="Normal"/>
    <w:rsid w:val="00F210CA"/>
    <w:pPr>
      <w:spacing w:before="100" w:beforeAutospacing="1" w:after="100" w:afterAutospacing="1" w:line="240" w:lineRule="auto"/>
      <w:jc w:val="center"/>
    </w:pPr>
    <w:rPr>
      <w:rFonts w:ascii="Cambria" w:eastAsia="Times New Roman" w:hAnsi="Cambria"/>
      <w:kern w:val="0"/>
      <w:sz w:val="20"/>
      <w:szCs w:val="20"/>
      <w:lang w:eastAsia="es-ES"/>
      <w14:ligatures w14:val="none"/>
    </w:rPr>
  </w:style>
  <w:style w:type="paragraph" w:customStyle="1" w:styleId="xl86">
    <w:name w:val="xl86"/>
    <w:basedOn w:val="Normal"/>
    <w:rsid w:val="00F210C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b/>
      <w:bCs/>
      <w:kern w:val="0"/>
      <w:sz w:val="20"/>
      <w:szCs w:val="20"/>
      <w:lang w:eastAsia="es-ES"/>
      <w14:ligatures w14:val="none"/>
    </w:rPr>
  </w:style>
  <w:style w:type="paragraph" w:customStyle="1" w:styleId="xl87">
    <w:name w:val="xl87"/>
    <w:basedOn w:val="Normal"/>
    <w:rsid w:val="00F210CA"/>
    <w:pPr>
      <w:pBdr>
        <w:top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b/>
      <w:bCs/>
      <w:kern w:val="0"/>
      <w:sz w:val="20"/>
      <w:szCs w:val="20"/>
      <w:lang w:eastAsia="es-ES"/>
      <w14:ligatures w14:val="none"/>
    </w:rPr>
  </w:style>
  <w:style w:type="paragraph" w:customStyle="1" w:styleId="xl88">
    <w:name w:val="xl88"/>
    <w:basedOn w:val="Normal"/>
    <w:rsid w:val="00F210C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b/>
      <w:bCs/>
      <w:kern w:val="0"/>
      <w:sz w:val="20"/>
      <w:szCs w:val="20"/>
      <w:lang w:eastAsia="es-ES"/>
      <w14:ligatures w14:val="none"/>
    </w:rPr>
  </w:style>
  <w:style w:type="paragraph" w:customStyle="1" w:styleId="xl89">
    <w:name w:val="xl89"/>
    <w:basedOn w:val="Normal"/>
    <w:rsid w:val="00F210CA"/>
    <w:pPr>
      <w:pBdr>
        <w:top w:val="single" w:sz="8" w:space="0" w:color="auto"/>
        <w:left w:val="single" w:sz="8" w:space="0" w:color="auto"/>
        <w:bottom w:val="single" w:sz="8" w:space="0" w:color="auto"/>
      </w:pBdr>
      <w:spacing w:before="100" w:beforeAutospacing="1" w:after="100" w:afterAutospacing="1" w:line="240" w:lineRule="auto"/>
      <w:jc w:val="center"/>
    </w:pPr>
    <w:rPr>
      <w:rFonts w:ascii="Cambria" w:eastAsia="Times New Roman" w:hAnsi="Cambria"/>
      <w:b/>
      <w:bCs/>
      <w:kern w:val="0"/>
      <w:sz w:val="20"/>
      <w:szCs w:val="20"/>
      <w:lang w:eastAsia="es-ES"/>
      <w14:ligatures w14:val="none"/>
    </w:rPr>
  </w:style>
  <w:style w:type="paragraph" w:customStyle="1" w:styleId="xl90">
    <w:name w:val="xl90"/>
    <w:basedOn w:val="Normal"/>
    <w:rsid w:val="00F210CA"/>
    <w:pPr>
      <w:pBdr>
        <w:top w:val="single" w:sz="8" w:space="0" w:color="auto"/>
        <w:bottom w:val="single" w:sz="8" w:space="0" w:color="auto"/>
      </w:pBdr>
      <w:spacing w:before="100" w:beforeAutospacing="1" w:after="100" w:afterAutospacing="1" w:line="240" w:lineRule="auto"/>
      <w:jc w:val="center"/>
    </w:pPr>
    <w:rPr>
      <w:rFonts w:ascii="Cambria" w:eastAsia="Times New Roman" w:hAnsi="Cambria"/>
      <w:b/>
      <w:bCs/>
      <w:kern w:val="0"/>
      <w:sz w:val="20"/>
      <w:szCs w:val="20"/>
      <w:lang w:eastAsia="es-ES"/>
      <w14:ligatures w14:val="none"/>
    </w:rPr>
  </w:style>
  <w:style w:type="paragraph" w:customStyle="1" w:styleId="xl91">
    <w:name w:val="xl91"/>
    <w:basedOn w:val="Normal"/>
    <w:rsid w:val="00F210CA"/>
    <w:pPr>
      <w:pBdr>
        <w:top w:val="single" w:sz="8" w:space="0" w:color="auto"/>
        <w:bottom w:val="single" w:sz="8" w:space="0" w:color="auto"/>
        <w:right w:val="single" w:sz="8" w:space="0" w:color="auto"/>
      </w:pBdr>
      <w:spacing w:before="100" w:beforeAutospacing="1" w:after="100" w:afterAutospacing="1" w:line="240" w:lineRule="auto"/>
      <w:jc w:val="center"/>
    </w:pPr>
    <w:rPr>
      <w:rFonts w:ascii="Cambria" w:eastAsia="Times New Roman" w:hAnsi="Cambria"/>
      <w:b/>
      <w:bCs/>
      <w:kern w:val="0"/>
      <w:sz w:val="20"/>
      <w:szCs w:val="20"/>
      <w:lang w:eastAsia="es-ES"/>
      <w14:ligatures w14:val="none"/>
    </w:rPr>
  </w:style>
  <w:style w:type="paragraph" w:customStyle="1" w:styleId="xl92">
    <w:name w:val="xl92"/>
    <w:basedOn w:val="Normal"/>
    <w:rsid w:val="00F210CA"/>
    <w:pPr>
      <w:pBdr>
        <w:top w:val="single" w:sz="8" w:space="0" w:color="auto"/>
        <w:left w:val="single" w:sz="8" w:space="0" w:color="auto"/>
        <w:bottom w:val="single" w:sz="4" w:space="0" w:color="auto"/>
      </w:pBdr>
      <w:spacing w:before="100" w:beforeAutospacing="1" w:after="100" w:afterAutospacing="1" w:line="240" w:lineRule="auto"/>
      <w:jc w:val="center"/>
    </w:pPr>
    <w:rPr>
      <w:rFonts w:ascii="Cambria" w:eastAsia="Times New Roman" w:hAnsi="Cambria"/>
      <w:b/>
      <w:bCs/>
      <w:kern w:val="0"/>
      <w:sz w:val="20"/>
      <w:szCs w:val="20"/>
      <w:lang w:eastAsia="es-ES"/>
      <w14:ligatures w14:val="none"/>
    </w:rPr>
  </w:style>
  <w:style w:type="paragraph" w:customStyle="1" w:styleId="xl93">
    <w:name w:val="xl93"/>
    <w:basedOn w:val="Normal"/>
    <w:rsid w:val="00F210CA"/>
    <w:pPr>
      <w:pBdr>
        <w:top w:val="single" w:sz="8" w:space="0" w:color="auto"/>
        <w:bottom w:val="single" w:sz="4" w:space="0" w:color="auto"/>
      </w:pBdr>
      <w:spacing w:before="100" w:beforeAutospacing="1" w:after="100" w:afterAutospacing="1" w:line="240" w:lineRule="auto"/>
      <w:jc w:val="center"/>
    </w:pPr>
    <w:rPr>
      <w:rFonts w:ascii="Cambria" w:eastAsia="Times New Roman" w:hAnsi="Cambria"/>
      <w:b/>
      <w:bCs/>
      <w:kern w:val="0"/>
      <w:sz w:val="20"/>
      <w:szCs w:val="20"/>
      <w:lang w:eastAsia="es-ES"/>
      <w14:ligatures w14:val="none"/>
    </w:rPr>
  </w:style>
  <w:style w:type="paragraph" w:customStyle="1" w:styleId="xl94">
    <w:name w:val="xl94"/>
    <w:basedOn w:val="Normal"/>
    <w:rsid w:val="00F210CA"/>
    <w:pPr>
      <w:pBdr>
        <w:top w:val="single" w:sz="8" w:space="0" w:color="auto"/>
        <w:bottom w:val="single" w:sz="4" w:space="0" w:color="auto"/>
        <w:right w:val="single" w:sz="8" w:space="0" w:color="auto"/>
      </w:pBdr>
      <w:spacing w:before="100" w:beforeAutospacing="1" w:after="100" w:afterAutospacing="1" w:line="240" w:lineRule="auto"/>
      <w:jc w:val="center"/>
    </w:pPr>
    <w:rPr>
      <w:rFonts w:ascii="Cambria" w:eastAsia="Times New Roman" w:hAnsi="Cambria"/>
      <w:b/>
      <w:bCs/>
      <w:kern w:val="0"/>
      <w:sz w:val="20"/>
      <w:szCs w:val="20"/>
      <w:lang w:eastAsia="es-ES"/>
      <w14:ligatures w14:val="none"/>
    </w:rPr>
  </w:style>
  <w:style w:type="paragraph" w:customStyle="1" w:styleId="xl95">
    <w:name w:val="xl95"/>
    <w:basedOn w:val="Normal"/>
    <w:rsid w:val="00F210C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b/>
      <w:bCs/>
      <w:kern w:val="0"/>
      <w:sz w:val="20"/>
      <w:szCs w:val="20"/>
      <w:lang w:eastAsia="es-ES"/>
      <w14:ligatures w14:val="none"/>
    </w:rPr>
  </w:style>
  <w:style w:type="paragraph" w:customStyle="1" w:styleId="xl96">
    <w:name w:val="xl96"/>
    <w:basedOn w:val="Normal"/>
    <w:rsid w:val="00F210CA"/>
    <w:pPr>
      <w:pBdr>
        <w:bottom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b/>
      <w:bCs/>
      <w:kern w:val="0"/>
      <w:sz w:val="20"/>
      <w:szCs w:val="20"/>
      <w:lang w:eastAsia="es-ES"/>
      <w14:ligatures w14:val="none"/>
    </w:rPr>
  </w:style>
  <w:style w:type="paragraph" w:customStyle="1" w:styleId="xl97">
    <w:name w:val="xl97"/>
    <w:basedOn w:val="Normal"/>
    <w:rsid w:val="00F210C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b/>
      <w:bCs/>
      <w:kern w:val="0"/>
      <w:sz w:val="20"/>
      <w:szCs w:val="20"/>
      <w:lang w:eastAsia="es-ES"/>
      <w14:ligatures w14:val="none"/>
    </w:rPr>
  </w:style>
  <w:style w:type="paragraph" w:customStyle="1" w:styleId="xl98">
    <w:name w:val="xl98"/>
    <w:basedOn w:val="Normal"/>
    <w:rsid w:val="00F210CA"/>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b/>
      <w:bCs/>
      <w:kern w:val="0"/>
      <w:sz w:val="20"/>
      <w:szCs w:val="20"/>
      <w:lang w:eastAsia="es-ES"/>
      <w14:ligatures w14:val="none"/>
    </w:rPr>
  </w:style>
  <w:style w:type="paragraph" w:customStyle="1" w:styleId="xl99">
    <w:name w:val="xl99"/>
    <w:basedOn w:val="Normal"/>
    <w:rsid w:val="00F210C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b/>
      <w:bCs/>
      <w:kern w:val="0"/>
      <w:sz w:val="20"/>
      <w:szCs w:val="20"/>
      <w:lang w:eastAsia="es-ES"/>
      <w14:ligatures w14:val="none"/>
    </w:rPr>
  </w:style>
  <w:style w:type="paragraph" w:customStyle="1" w:styleId="xl100">
    <w:name w:val="xl100"/>
    <w:basedOn w:val="Normal"/>
    <w:rsid w:val="00F210C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b/>
      <w:bCs/>
      <w:kern w:val="0"/>
      <w:sz w:val="20"/>
      <w:szCs w:val="20"/>
      <w:lang w:eastAsia="es-ES"/>
      <w14:ligatures w14:val="none"/>
    </w:rPr>
  </w:style>
  <w:style w:type="paragraph" w:customStyle="1" w:styleId="xl101">
    <w:name w:val="xl101"/>
    <w:basedOn w:val="Normal"/>
    <w:rsid w:val="00F210C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02">
    <w:name w:val="xl102"/>
    <w:basedOn w:val="Normal"/>
    <w:rsid w:val="00F210CA"/>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03">
    <w:name w:val="xl103"/>
    <w:basedOn w:val="Normal"/>
    <w:rsid w:val="00F210CA"/>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04">
    <w:name w:val="xl104"/>
    <w:basedOn w:val="Normal"/>
    <w:rsid w:val="00F210CA"/>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05">
    <w:name w:val="xl105"/>
    <w:basedOn w:val="Normal"/>
    <w:rsid w:val="00F210CA"/>
    <w:pPr>
      <w:pBdr>
        <w:top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06">
    <w:name w:val="xl106"/>
    <w:basedOn w:val="Normal"/>
    <w:rsid w:val="00F210CA"/>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07">
    <w:name w:val="xl107"/>
    <w:basedOn w:val="Normal"/>
    <w:rsid w:val="00F210CA"/>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08">
    <w:name w:val="xl108"/>
    <w:basedOn w:val="Normal"/>
    <w:rsid w:val="00F210C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109">
    <w:name w:val="xl109"/>
    <w:basedOn w:val="Normal"/>
    <w:rsid w:val="00F210CA"/>
    <w:pPr>
      <w:pBdr>
        <w:top w:val="single" w:sz="8" w:space="0" w:color="auto"/>
        <w:bottom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10">
    <w:name w:val="xl110"/>
    <w:basedOn w:val="Normal"/>
    <w:rsid w:val="00F210C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11">
    <w:name w:val="xl111"/>
    <w:basedOn w:val="Normal"/>
    <w:rsid w:val="00F210CA"/>
    <w:pPr>
      <w:pBdr>
        <w:left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12">
    <w:name w:val="xl112"/>
    <w:basedOn w:val="Normal"/>
    <w:rsid w:val="00F210CA"/>
    <w:pPr>
      <w:pBdr>
        <w:bottom w:val="single" w:sz="8"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113">
    <w:name w:val="xl113"/>
    <w:basedOn w:val="Normal"/>
    <w:rsid w:val="00F210CA"/>
    <w:pPr>
      <w:pBdr>
        <w:bottom w:val="single" w:sz="8" w:space="0" w:color="auto"/>
        <w:right w:val="single" w:sz="8"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114">
    <w:name w:val="xl114"/>
    <w:basedOn w:val="Normal"/>
    <w:rsid w:val="00F210CA"/>
    <w:pPr>
      <w:pBdr>
        <w:left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115">
    <w:name w:val="xl115"/>
    <w:basedOn w:val="Normal"/>
    <w:rsid w:val="00F210CA"/>
    <w:pPr>
      <w:pBdr>
        <w:right w:val="single" w:sz="8"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116">
    <w:name w:val="xl116"/>
    <w:basedOn w:val="Normal"/>
    <w:rsid w:val="00F210CA"/>
    <w:pPr>
      <w:pBdr>
        <w:top w:val="single" w:sz="8" w:space="0" w:color="auto"/>
        <w:left w:val="single" w:sz="8" w:space="0" w:color="auto"/>
        <w:right w:val="single" w:sz="4"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17">
    <w:name w:val="xl117"/>
    <w:basedOn w:val="Normal"/>
    <w:rsid w:val="00F210CA"/>
    <w:pPr>
      <w:pBdr>
        <w:top w:val="single" w:sz="8" w:space="0" w:color="auto"/>
        <w:left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18">
    <w:name w:val="xl118"/>
    <w:basedOn w:val="Normal"/>
    <w:rsid w:val="00F210CA"/>
    <w:pPr>
      <w:pBdr>
        <w:top w:val="single" w:sz="8" w:space="0" w:color="auto"/>
        <w:left w:val="single" w:sz="8" w:space="0" w:color="auto"/>
        <w:right w:val="single" w:sz="8" w:space="0" w:color="auto"/>
      </w:pBdr>
      <w:shd w:val="clear" w:color="000000" w:fill="000000"/>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119">
    <w:name w:val="xl119"/>
    <w:basedOn w:val="Normal"/>
    <w:rsid w:val="00F210CA"/>
    <w:pPr>
      <w:pBdr>
        <w:left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20">
    <w:name w:val="xl120"/>
    <w:basedOn w:val="Normal"/>
    <w:rsid w:val="00F210CA"/>
    <w:pP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21">
    <w:name w:val="xl121"/>
    <w:basedOn w:val="Normal"/>
    <w:rsid w:val="00F210CA"/>
    <w:pPr>
      <w:pBdr>
        <w:left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22">
    <w:name w:val="xl122"/>
    <w:basedOn w:val="Normal"/>
    <w:rsid w:val="00F210CA"/>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23">
    <w:name w:val="xl123"/>
    <w:basedOn w:val="Normal"/>
    <w:rsid w:val="00F210CA"/>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24">
    <w:name w:val="xl124"/>
    <w:basedOn w:val="Normal"/>
    <w:rsid w:val="00F210CA"/>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25">
    <w:name w:val="xl125"/>
    <w:basedOn w:val="Normal"/>
    <w:rsid w:val="00F210CA"/>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126">
    <w:name w:val="xl126"/>
    <w:basedOn w:val="Normal"/>
    <w:rsid w:val="00F210CA"/>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27">
    <w:name w:val="xl127"/>
    <w:basedOn w:val="Normal"/>
    <w:rsid w:val="00F210C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28">
    <w:name w:val="xl128"/>
    <w:basedOn w:val="Normal"/>
    <w:rsid w:val="00F210CA"/>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29">
    <w:name w:val="xl129"/>
    <w:basedOn w:val="Normal"/>
    <w:rsid w:val="00F210CA"/>
    <w:pPr>
      <w:pBdr>
        <w:top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30">
    <w:name w:val="xl130"/>
    <w:basedOn w:val="Normal"/>
    <w:rsid w:val="00F210CA"/>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31">
    <w:name w:val="xl131"/>
    <w:basedOn w:val="Normal"/>
    <w:rsid w:val="00F210CA"/>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32">
    <w:name w:val="xl132"/>
    <w:basedOn w:val="Normal"/>
    <w:rsid w:val="00F210CA"/>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133">
    <w:name w:val="xl133"/>
    <w:basedOn w:val="Normal"/>
    <w:rsid w:val="00F210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34">
    <w:name w:val="xl134"/>
    <w:basedOn w:val="Normal"/>
    <w:rsid w:val="00F210CA"/>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35">
    <w:name w:val="xl135"/>
    <w:basedOn w:val="Normal"/>
    <w:rsid w:val="00F210C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36">
    <w:name w:val="xl136"/>
    <w:basedOn w:val="Normal"/>
    <w:rsid w:val="00F210CA"/>
    <w:pPr>
      <w:pBdr>
        <w:top w:val="single" w:sz="4" w:space="0" w:color="auto"/>
        <w:bottom w:val="single" w:sz="8"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137">
    <w:name w:val="xl137"/>
    <w:basedOn w:val="Normal"/>
    <w:rsid w:val="00F210CA"/>
    <w:pPr>
      <w:pBdr>
        <w:top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138">
    <w:name w:val="xl138"/>
    <w:basedOn w:val="Normal"/>
    <w:rsid w:val="00F210C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139">
    <w:name w:val="xl139"/>
    <w:basedOn w:val="Normal"/>
    <w:rsid w:val="00F210CA"/>
    <w:pPr>
      <w:pBdr>
        <w:top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140">
    <w:name w:val="xl140"/>
    <w:basedOn w:val="Normal"/>
    <w:rsid w:val="00F210CA"/>
    <w:pPr>
      <w:pBdr>
        <w:top w:val="single" w:sz="4" w:space="0" w:color="auto"/>
        <w:left w:val="single" w:sz="8" w:space="0" w:color="auto"/>
        <w:bottom w:val="single" w:sz="4" w:space="0" w:color="auto"/>
        <w:right w:val="single" w:sz="8" w:space="0" w:color="auto"/>
      </w:pBdr>
      <w:shd w:val="clear" w:color="000000" w:fill="000000"/>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141">
    <w:name w:val="xl141"/>
    <w:basedOn w:val="Normal"/>
    <w:rsid w:val="00F210C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42">
    <w:name w:val="xl142"/>
    <w:basedOn w:val="Normal"/>
    <w:rsid w:val="00F210CA"/>
    <w:pPr>
      <w:pBdr>
        <w:top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43">
    <w:name w:val="xl143"/>
    <w:basedOn w:val="Normal"/>
    <w:rsid w:val="00F210CA"/>
    <w:pPr>
      <w:pBdr>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44">
    <w:name w:val="xl144"/>
    <w:basedOn w:val="Normal"/>
    <w:rsid w:val="00F210CA"/>
    <w:pPr>
      <w:pBdr>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45">
    <w:name w:val="xl145"/>
    <w:basedOn w:val="Normal"/>
    <w:rsid w:val="00F210CA"/>
    <w:pPr>
      <w:pBdr>
        <w:top w:val="single" w:sz="4" w:space="0" w:color="auto"/>
        <w:left w:val="single" w:sz="8" w:space="0" w:color="auto"/>
        <w:bottom w:val="single" w:sz="4" w:space="0" w:color="auto"/>
        <w:right w:val="single" w:sz="8" w:space="0" w:color="auto"/>
      </w:pBdr>
      <w:shd w:val="clear" w:color="000000" w:fill="000000"/>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146">
    <w:name w:val="xl146"/>
    <w:basedOn w:val="Normal"/>
    <w:rsid w:val="00F210CA"/>
    <w:pPr>
      <w:pBdr>
        <w:top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47">
    <w:name w:val="xl147"/>
    <w:basedOn w:val="Normal"/>
    <w:rsid w:val="00F210CA"/>
    <w:pPr>
      <w:pBdr>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48">
    <w:name w:val="xl148"/>
    <w:basedOn w:val="Normal"/>
    <w:rsid w:val="00F210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18"/>
      <w:szCs w:val="18"/>
      <w:lang w:eastAsia="es-ES"/>
      <w14:ligatures w14:val="none"/>
    </w:rPr>
  </w:style>
  <w:style w:type="paragraph" w:customStyle="1" w:styleId="xl149">
    <w:name w:val="xl149"/>
    <w:basedOn w:val="Normal"/>
    <w:rsid w:val="00F210CA"/>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150">
    <w:name w:val="xl150"/>
    <w:basedOn w:val="Normal"/>
    <w:rsid w:val="00F210CA"/>
    <w:pPr>
      <w:pBdr>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51">
    <w:name w:val="xl151"/>
    <w:basedOn w:val="Normal"/>
    <w:rsid w:val="00F210CA"/>
    <w:pPr>
      <w:pBdr>
        <w:top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52">
    <w:name w:val="xl152"/>
    <w:basedOn w:val="Normal"/>
    <w:rsid w:val="00F210CA"/>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53">
    <w:name w:val="xl153"/>
    <w:basedOn w:val="Normal"/>
    <w:rsid w:val="00F210CA"/>
    <w:pPr>
      <w:pBdr>
        <w:left w:val="single" w:sz="8"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54">
    <w:name w:val="xl154"/>
    <w:basedOn w:val="Normal"/>
    <w:rsid w:val="00F210CA"/>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55">
    <w:name w:val="xl155"/>
    <w:basedOn w:val="Normal"/>
    <w:rsid w:val="00F210CA"/>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56">
    <w:name w:val="xl156"/>
    <w:basedOn w:val="Normal"/>
    <w:rsid w:val="00F210CA"/>
    <w:pPr>
      <w:pBdr>
        <w:top w:val="single" w:sz="4" w:space="0" w:color="auto"/>
        <w:left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57">
    <w:name w:val="xl157"/>
    <w:basedOn w:val="Normal"/>
    <w:rsid w:val="00F210CA"/>
    <w:pPr>
      <w:pBdr>
        <w:top w:val="single" w:sz="4" w:space="0" w:color="auto"/>
        <w:left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58">
    <w:name w:val="xl158"/>
    <w:basedOn w:val="Normal"/>
    <w:rsid w:val="00F210CA"/>
    <w:pPr>
      <w:pBdr>
        <w:top w:val="single" w:sz="4" w:space="0" w:color="auto"/>
        <w:right w:val="single" w:sz="8"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59">
    <w:name w:val="xl159"/>
    <w:basedOn w:val="Normal"/>
    <w:rsid w:val="00F210CA"/>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60">
    <w:name w:val="xl160"/>
    <w:basedOn w:val="Normal"/>
    <w:rsid w:val="00F210CA"/>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61">
    <w:name w:val="xl161"/>
    <w:basedOn w:val="Normal"/>
    <w:rsid w:val="00F210CA"/>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62">
    <w:name w:val="xl162"/>
    <w:basedOn w:val="Normal"/>
    <w:rsid w:val="00F210CA"/>
    <w:pPr>
      <w:pBdr>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63">
    <w:name w:val="xl163"/>
    <w:basedOn w:val="Normal"/>
    <w:rsid w:val="00F210CA"/>
    <w:pPr>
      <w:pBdr>
        <w:bottom w:val="single" w:sz="4" w:space="0" w:color="auto"/>
        <w:right w:val="single" w:sz="8"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64">
    <w:name w:val="xl164"/>
    <w:basedOn w:val="Normal"/>
    <w:rsid w:val="00F210CA"/>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65">
    <w:name w:val="xl165"/>
    <w:basedOn w:val="Normal"/>
    <w:rsid w:val="00F210CA"/>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66">
    <w:name w:val="xl166"/>
    <w:basedOn w:val="Normal"/>
    <w:rsid w:val="00F210CA"/>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67">
    <w:name w:val="xl167"/>
    <w:basedOn w:val="Normal"/>
    <w:rsid w:val="00F210CA"/>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68">
    <w:name w:val="xl168"/>
    <w:basedOn w:val="Normal"/>
    <w:rsid w:val="00F210CA"/>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69">
    <w:name w:val="xl169"/>
    <w:basedOn w:val="Normal"/>
    <w:rsid w:val="00F210CA"/>
    <w:pPr>
      <w:pBdr>
        <w:left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70">
    <w:name w:val="xl170"/>
    <w:basedOn w:val="Normal"/>
    <w:rsid w:val="00F210CA"/>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71">
    <w:name w:val="xl171"/>
    <w:basedOn w:val="Normal"/>
    <w:rsid w:val="00F210C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72">
    <w:name w:val="xl172"/>
    <w:basedOn w:val="Normal"/>
    <w:rsid w:val="00F210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73">
    <w:name w:val="xl173"/>
    <w:basedOn w:val="Normal"/>
    <w:rsid w:val="00F210CA"/>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74">
    <w:name w:val="xl174"/>
    <w:basedOn w:val="Normal"/>
    <w:rsid w:val="00F210CA"/>
    <w:pPr>
      <w:pBdr>
        <w:top w:val="single" w:sz="4" w:space="0" w:color="auto"/>
        <w:left w:val="single" w:sz="8" w:space="0" w:color="auto"/>
        <w:right w:val="single" w:sz="8"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175">
    <w:name w:val="xl175"/>
    <w:basedOn w:val="Normal"/>
    <w:rsid w:val="00F210CA"/>
    <w:pPr>
      <w:pBdr>
        <w:left w:val="single" w:sz="8" w:space="0" w:color="auto"/>
        <w:bottom w:val="single" w:sz="4" w:space="0" w:color="auto"/>
        <w:right w:val="single" w:sz="8"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176">
    <w:name w:val="xl176"/>
    <w:basedOn w:val="Normal"/>
    <w:rsid w:val="00F210CA"/>
    <w:pPr>
      <w:pBdr>
        <w:top w:val="single" w:sz="4" w:space="0" w:color="auto"/>
        <w:left w:val="single" w:sz="8" w:space="0" w:color="auto"/>
        <w:bottom w:val="single" w:sz="4"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177">
    <w:name w:val="xl177"/>
    <w:basedOn w:val="Normal"/>
    <w:rsid w:val="00F210CA"/>
    <w:pPr>
      <w:pBdr>
        <w:top w:val="single" w:sz="4"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178">
    <w:name w:val="xl178"/>
    <w:basedOn w:val="Normal"/>
    <w:rsid w:val="00F210CA"/>
    <w:pPr>
      <w:pBdr>
        <w:top w:val="single" w:sz="4" w:space="0" w:color="auto"/>
        <w:right w:val="single" w:sz="8"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179">
    <w:name w:val="xl179"/>
    <w:basedOn w:val="Normal"/>
    <w:rsid w:val="00F210CA"/>
    <w:pPr>
      <w:pBdr>
        <w:top w:val="single" w:sz="4" w:space="0" w:color="auto"/>
        <w:left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180">
    <w:name w:val="xl180"/>
    <w:basedOn w:val="Normal"/>
    <w:rsid w:val="00F210CA"/>
    <w:pPr>
      <w:pBdr>
        <w:top w:val="single" w:sz="4" w:space="0" w:color="auto"/>
        <w:right w:val="single" w:sz="8"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181">
    <w:name w:val="xl181"/>
    <w:basedOn w:val="Normal"/>
    <w:rsid w:val="00F210CA"/>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82">
    <w:name w:val="xl182"/>
    <w:basedOn w:val="Normal"/>
    <w:rsid w:val="00F210CA"/>
    <w:pPr>
      <w:pBdr>
        <w:top w:val="single" w:sz="4" w:space="0" w:color="auto"/>
        <w:left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83">
    <w:name w:val="xl183"/>
    <w:basedOn w:val="Normal"/>
    <w:rsid w:val="00F210CA"/>
    <w:pPr>
      <w:pBdr>
        <w:top w:val="single" w:sz="4" w:space="0" w:color="auto"/>
        <w:left w:val="single" w:sz="8" w:space="0" w:color="auto"/>
      </w:pBdr>
      <w:shd w:val="clear" w:color="000000" w:fill="000000"/>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184">
    <w:name w:val="xl184"/>
    <w:basedOn w:val="Normal"/>
    <w:rsid w:val="00F210CA"/>
    <w:pPr>
      <w:pBdr>
        <w:top w:val="single" w:sz="4" w:space="0" w:color="auto"/>
        <w:left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85">
    <w:name w:val="xl185"/>
    <w:basedOn w:val="Normal"/>
    <w:rsid w:val="00F210CA"/>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86">
    <w:name w:val="xl186"/>
    <w:basedOn w:val="Normal"/>
    <w:rsid w:val="00F210CA"/>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87">
    <w:name w:val="xl187"/>
    <w:basedOn w:val="Normal"/>
    <w:rsid w:val="00F210CA"/>
    <w:pPr>
      <w:pBdr>
        <w:top w:val="single" w:sz="8" w:space="0" w:color="auto"/>
        <w:left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88">
    <w:name w:val="xl188"/>
    <w:basedOn w:val="Normal"/>
    <w:rsid w:val="00F210CA"/>
    <w:pPr>
      <w:pBdr>
        <w:top w:val="single" w:sz="8" w:space="0" w:color="auto"/>
        <w:left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89">
    <w:name w:val="xl189"/>
    <w:basedOn w:val="Normal"/>
    <w:rsid w:val="00F210CA"/>
    <w:pPr>
      <w:pBdr>
        <w:top w:val="single" w:sz="8" w:space="0" w:color="auto"/>
        <w:right w:val="single" w:sz="8"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90">
    <w:name w:val="xl190"/>
    <w:basedOn w:val="Normal"/>
    <w:rsid w:val="00F210CA"/>
    <w:pPr>
      <w:pBdr>
        <w:left w:val="single" w:sz="8" w:space="0" w:color="auto"/>
        <w:right w:val="single" w:sz="4"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91">
    <w:name w:val="xl191"/>
    <w:basedOn w:val="Normal"/>
    <w:rsid w:val="00F210CA"/>
    <w:pPr>
      <w:pBdr>
        <w:left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92">
    <w:name w:val="xl192"/>
    <w:basedOn w:val="Normal"/>
    <w:rsid w:val="00F210CA"/>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93">
    <w:name w:val="xl193"/>
    <w:basedOn w:val="Normal"/>
    <w:rsid w:val="00F210CA"/>
    <w:pPr>
      <w:pBdr>
        <w:left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94">
    <w:name w:val="xl194"/>
    <w:basedOn w:val="Normal"/>
    <w:rsid w:val="00F210CA"/>
    <w:pPr>
      <w:pBdr>
        <w:right w:val="single" w:sz="8"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95">
    <w:name w:val="xl195"/>
    <w:basedOn w:val="Normal"/>
    <w:rsid w:val="00F210CA"/>
    <w:pPr>
      <w:pBdr>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96">
    <w:name w:val="xl196"/>
    <w:basedOn w:val="Normal"/>
    <w:rsid w:val="00F210CA"/>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97">
    <w:name w:val="xl197"/>
    <w:basedOn w:val="Normal"/>
    <w:rsid w:val="00F210CA"/>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98">
    <w:name w:val="xl198"/>
    <w:basedOn w:val="Normal"/>
    <w:rsid w:val="00F210CA"/>
    <w:pPr>
      <w:pBdr>
        <w:left w:val="single" w:sz="8" w:space="0" w:color="auto"/>
        <w:right w:val="single" w:sz="8"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199">
    <w:name w:val="xl199"/>
    <w:basedOn w:val="Normal"/>
    <w:rsid w:val="00F210C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200">
    <w:name w:val="xl200"/>
    <w:basedOn w:val="Normal"/>
    <w:rsid w:val="00F210CA"/>
    <w:pPr>
      <w:pBdr>
        <w:top w:val="single" w:sz="4" w:space="0" w:color="auto"/>
        <w:bottom w:val="single" w:sz="4"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201">
    <w:name w:val="xl201"/>
    <w:basedOn w:val="Normal"/>
    <w:rsid w:val="00F210CA"/>
    <w:pPr>
      <w:pBdr>
        <w:top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202">
    <w:name w:val="xl202"/>
    <w:basedOn w:val="Normal"/>
    <w:rsid w:val="00F210CA"/>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203">
    <w:name w:val="xl203"/>
    <w:basedOn w:val="Normal"/>
    <w:rsid w:val="00F210C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204">
    <w:name w:val="xl204"/>
    <w:basedOn w:val="Normal"/>
    <w:rsid w:val="00F210CA"/>
    <w:pPr>
      <w:pBdr>
        <w:top w:val="single" w:sz="4" w:space="0" w:color="auto"/>
        <w:left w:val="single" w:sz="8" w:space="0" w:color="auto"/>
        <w:bottom w:val="single" w:sz="8"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205">
    <w:name w:val="xl205"/>
    <w:basedOn w:val="Normal"/>
    <w:rsid w:val="00F210CA"/>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206">
    <w:name w:val="xl206"/>
    <w:basedOn w:val="Normal"/>
    <w:rsid w:val="00F210CA"/>
    <w:pPr>
      <w:pBdr>
        <w:top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207">
    <w:name w:val="xl207"/>
    <w:basedOn w:val="Normal"/>
    <w:rsid w:val="00F210CA"/>
    <w:pPr>
      <w:pBdr>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208">
    <w:name w:val="xl208"/>
    <w:basedOn w:val="Normal"/>
    <w:rsid w:val="00F210CA"/>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209">
    <w:name w:val="xl209"/>
    <w:basedOn w:val="Normal"/>
    <w:rsid w:val="00F210CA"/>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210">
    <w:name w:val="xl210"/>
    <w:basedOn w:val="Normal"/>
    <w:rsid w:val="00F210CA"/>
    <w:pPr>
      <w:pBdr>
        <w:bottom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211">
    <w:name w:val="xl211"/>
    <w:basedOn w:val="Normal"/>
    <w:rsid w:val="00F210C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212">
    <w:name w:val="xl212"/>
    <w:basedOn w:val="Normal"/>
    <w:rsid w:val="00F210C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213">
    <w:name w:val="xl213"/>
    <w:basedOn w:val="Normal"/>
    <w:rsid w:val="00F210CA"/>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214">
    <w:name w:val="xl214"/>
    <w:basedOn w:val="Normal"/>
    <w:rsid w:val="00F210CA"/>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215">
    <w:name w:val="xl215"/>
    <w:basedOn w:val="Normal"/>
    <w:rsid w:val="00F210CA"/>
    <w:pPr>
      <w:pBdr>
        <w:top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216">
    <w:name w:val="xl216"/>
    <w:basedOn w:val="Normal"/>
    <w:rsid w:val="00F210CA"/>
    <w:pPr>
      <w:pBdr>
        <w:top w:val="single" w:sz="4" w:space="0" w:color="auto"/>
        <w:left w:val="single" w:sz="8" w:space="0" w:color="auto"/>
        <w:right w:val="single" w:sz="8" w:space="0" w:color="auto"/>
      </w:pBdr>
      <w:shd w:val="clear" w:color="000000" w:fill="000000"/>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217">
    <w:name w:val="xl217"/>
    <w:basedOn w:val="Normal"/>
    <w:rsid w:val="00F210CA"/>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218">
    <w:name w:val="xl218"/>
    <w:basedOn w:val="Normal"/>
    <w:rsid w:val="00F210CA"/>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219">
    <w:name w:val="xl219"/>
    <w:basedOn w:val="Normal"/>
    <w:rsid w:val="00F210CA"/>
    <w:pPr>
      <w:pBdr>
        <w:top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220">
    <w:name w:val="xl220"/>
    <w:basedOn w:val="Normal"/>
    <w:rsid w:val="00F210CA"/>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221">
    <w:name w:val="xl221"/>
    <w:basedOn w:val="Normal"/>
    <w:rsid w:val="00F210CA"/>
    <w:pPr>
      <w:pBdr>
        <w:top w:val="single" w:sz="4"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222">
    <w:name w:val="xl222"/>
    <w:basedOn w:val="Normal"/>
    <w:rsid w:val="00F210CA"/>
    <w:pPr>
      <w:pBdr>
        <w:top w:val="single" w:sz="4" w:space="0" w:color="auto"/>
        <w:left w:val="single" w:sz="8" w:space="0" w:color="auto"/>
        <w:bottom w:val="single" w:sz="8" w:space="0" w:color="auto"/>
        <w:right w:val="single" w:sz="8" w:space="0" w:color="auto"/>
      </w:pBdr>
      <w:shd w:val="clear" w:color="000000" w:fill="000000"/>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223">
    <w:name w:val="xl223"/>
    <w:basedOn w:val="Normal"/>
    <w:rsid w:val="00F210CA"/>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224">
    <w:name w:val="xl224"/>
    <w:basedOn w:val="Normal"/>
    <w:rsid w:val="00F210C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225">
    <w:name w:val="xl225"/>
    <w:basedOn w:val="Normal"/>
    <w:rsid w:val="00F210C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226">
    <w:name w:val="xl226"/>
    <w:basedOn w:val="Normal"/>
    <w:rsid w:val="00F210CA"/>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227">
    <w:name w:val="xl227"/>
    <w:basedOn w:val="Normal"/>
    <w:rsid w:val="00F210CA"/>
    <w:pPr>
      <w:pBdr>
        <w:left w:val="single" w:sz="8" w:space="0" w:color="auto"/>
        <w:bottom w:val="single" w:sz="8" w:space="0" w:color="auto"/>
      </w:pBdr>
      <w:spacing w:before="100" w:beforeAutospacing="1" w:after="100" w:afterAutospacing="1" w:line="240" w:lineRule="auto"/>
      <w:jc w:val="right"/>
      <w:textAlignment w:val="center"/>
    </w:pPr>
    <w:rPr>
      <w:rFonts w:ascii="Cambria" w:eastAsia="Times New Roman" w:hAnsi="Cambria"/>
      <w:b/>
      <w:bCs/>
      <w:kern w:val="0"/>
      <w:sz w:val="20"/>
      <w:szCs w:val="20"/>
      <w:lang w:eastAsia="es-ES"/>
      <w14:ligatures w14:val="none"/>
    </w:rPr>
  </w:style>
  <w:style w:type="paragraph" w:customStyle="1" w:styleId="xl228">
    <w:name w:val="xl228"/>
    <w:basedOn w:val="Normal"/>
    <w:rsid w:val="00F210CA"/>
    <w:pPr>
      <w:pBdr>
        <w:bottom w:val="single" w:sz="8" w:space="0" w:color="auto"/>
      </w:pBdr>
      <w:spacing w:before="100" w:beforeAutospacing="1" w:after="100" w:afterAutospacing="1" w:line="240" w:lineRule="auto"/>
      <w:jc w:val="right"/>
      <w:textAlignment w:val="center"/>
    </w:pPr>
    <w:rPr>
      <w:rFonts w:ascii="Cambria" w:eastAsia="Times New Roman" w:hAnsi="Cambria"/>
      <w:b/>
      <w:bCs/>
      <w:kern w:val="0"/>
      <w:sz w:val="20"/>
      <w:szCs w:val="20"/>
      <w:lang w:eastAsia="es-ES"/>
      <w14:ligatures w14:val="none"/>
    </w:rPr>
  </w:style>
  <w:style w:type="paragraph" w:customStyle="1" w:styleId="xl229">
    <w:name w:val="xl229"/>
    <w:basedOn w:val="Normal"/>
    <w:rsid w:val="00F210CA"/>
    <w:pPr>
      <w:pBdr>
        <w:bottom w:val="single" w:sz="8" w:space="0" w:color="auto"/>
        <w:right w:val="single" w:sz="8" w:space="0" w:color="auto"/>
      </w:pBdr>
      <w:spacing w:before="100" w:beforeAutospacing="1" w:after="100" w:afterAutospacing="1" w:line="240" w:lineRule="auto"/>
      <w:jc w:val="right"/>
      <w:textAlignment w:val="center"/>
    </w:pPr>
    <w:rPr>
      <w:rFonts w:ascii="Cambria" w:eastAsia="Times New Roman" w:hAnsi="Cambria"/>
      <w:b/>
      <w:bCs/>
      <w:kern w:val="0"/>
      <w:sz w:val="20"/>
      <w:szCs w:val="20"/>
      <w:lang w:eastAsia="es-ES"/>
      <w14:ligatures w14:val="none"/>
    </w:rPr>
  </w:style>
  <w:style w:type="paragraph" w:customStyle="1" w:styleId="xl230">
    <w:name w:val="xl230"/>
    <w:basedOn w:val="Normal"/>
    <w:rsid w:val="00F210CA"/>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pPr>
    <w:rPr>
      <w:rFonts w:ascii="Cambria" w:eastAsia="Times New Roman" w:hAnsi="Cambria"/>
      <w:b/>
      <w:bCs/>
      <w:kern w:val="0"/>
      <w:sz w:val="20"/>
      <w:szCs w:val="20"/>
      <w:lang w:eastAsia="es-ES"/>
      <w14:ligatures w14:val="none"/>
    </w:rPr>
  </w:style>
  <w:style w:type="paragraph" w:customStyle="1" w:styleId="xl231">
    <w:name w:val="xl231"/>
    <w:basedOn w:val="Normal"/>
    <w:rsid w:val="00F210CA"/>
    <w:pPr>
      <w:pBdr>
        <w:top w:val="single" w:sz="8" w:space="0" w:color="auto"/>
        <w:bottom w:val="single" w:sz="8" w:space="0" w:color="auto"/>
        <w:right w:val="single" w:sz="8" w:space="0" w:color="auto"/>
      </w:pBdr>
      <w:spacing w:before="100" w:beforeAutospacing="1" w:after="100" w:afterAutospacing="1" w:line="240" w:lineRule="auto"/>
      <w:jc w:val="right"/>
    </w:pPr>
    <w:rPr>
      <w:rFonts w:ascii="Cambria" w:eastAsia="Times New Roman" w:hAnsi="Cambria"/>
      <w:b/>
      <w:bCs/>
      <w:kern w:val="0"/>
      <w:sz w:val="20"/>
      <w:szCs w:val="20"/>
      <w:lang w:eastAsia="es-ES"/>
      <w14:ligatures w14:val="none"/>
    </w:rPr>
  </w:style>
  <w:style w:type="paragraph" w:customStyle="1" w:styleId="xl232">
    <w:name w:val="xl232"/>
    <w:basedOn w:val="Normal"/>
    <w:rsid w:val="00F210CA"/>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ambria" w:eastAsia="Times New Roman" w:hAnsi="Cambria"/>
      <w:b/>
      <w:bCs/>
      <w:kern w:val="0"/>
      <w:sz w:val="20"/>
      <w:szCs w:val="20"/>
      <w:lang w:eastAsia="es-ES"/>
      <w14:ligatures w14:val="none"/>
    </w:rPr>
  </w:style>
  <w:style w:type="paragraph" w:customStyle="1" w:styleId="xl233">
    <w:name w:val="xl233"/>
    <w:basedOn w:val="Normal"/>
    <w:rsid w:val="00F210CA"/>
    <w:pPr>
      <w:pBdr>
        <w:left w:val="single" w:sz="8" w:space="0" w:color="auto"/>
        <w:bottom w:val="single" w:sz="8" w:space="0" w:color="auto"/>
        <w:right w:val="single" w:sz="8" w:space="0" w:color="auto"/>
      </w:pBdr>
      <w:shd w:val="clear" w:color="000000" w:fill="000000"/>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234">
    <w:name w:val="xl234"/>
    <w:basedOn w:val="Normal"/>
    <w:rsid w:val="00F210CA"/>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b/>
      <w:bCs/>
      <w:kern w:val="0"/>
      <w:sz w:val="20"/>
      <w:szCs w:val="20"/>
      <w:lang w:eastAsia="es-ES"/>
      <w14:ligatures w14:val="none"/>
    </w:rPr>
  </w:style>
  <w:style w:type="paragraph" w:customStyle="1" w:styleId="xl235">
    <w:name w:val="xl235"/>
    <w:basedOn w:val="Normal"/>
    <w:rsid w:val="00F210CA"/>
    <w:pPr>
      <w:pBdr>
        <w:top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b/>
      <w:bCs/>
      <w:kern w:val="0"/>
      <w:sz w:val="20"/>
      <w:szCs w:val="20"/>
      <w:lang w:eastAsia="es-ES"/>
      <w14:ligatures w14:val="none"/>
    </w:rPr>
  </w:style>
  <w:style w:type="paragraph" w:customStyle="1" w:styleId="xl236">
    <w:name w:val="xl236"/>
    <w:basedOn w:val="Normal"/>
    <w:rsid w:val="00F210CA"/>
    <w:pPr>
      <w:pBdr>
        <w:top w:val="single" w:sz="8" w:space="0" w:color="auto"/>
        <w:left w:val="single" w:sz="4" w:space="0" w:color="auto"/>
        <w:bottom w:val="single" w:sz="8" w:space="0" w:color="auto"/>
        <w:right w:val="single" w:sz="8" w:space="0" w:color="auto"/>
      </w:pBdr>
      <w:shd w:val="clear" w:color="000000" w:fill="000000"/>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237">
    <w:name w:val="xl237"/>
    <w:basedOn w:val="Normal"/>
    <w:rsid w:val="00F210CA"/>
    <w:pPr>
      <w:pBdr>
        <w:top w:val="single" w:sz="8" w:space="0" w:color="auto"/>
        <w:left w:val="single" w:sz="8" w:space="0" w:color="auto"/>
      </w:pBdr>
      <w:spacing w:before="100" w:beforeAutospacing="1" w:after="100" w:afterAutospacing="1" w:line="240" w:lineRule="auto"/>
      <w:jc w:val="center"/>
      <w:textAlignment w:val="center"/>
    </w:pPr>
    <w:rPr>
      <w:rFonts w:ascii="Cambria" w:eastAsia="Times New Roman" w:hAnsi="Cambria"/>
      <w:b/>
      <w:bCs/>
      <w:kern w:val="0"/>
      <w:sz w:val="20"/>
      <w:szCs w:val="20"/>
      <w:lang w:eastAsia="es-ES"/>
      <w14:ligatures w14:val="none"/>
    </w:rPr>
  </w:style>
  <w:style w:type="paragraph" w:customStyle="1" w:styleId="xl238">
    <w:name w:val="xl238"/>
    <w:basedOn w:val="Normal"/>
    <w:rsid w:val="00F210CA"/>
    <w:pPr>
      <w:pBdr>
        <w:left w:val="single" w:sz="8" w:space="0" w:color="auto"/>
        <w:bottom w:val="single" w:sz="8" w:space="0" w:color="auto"/>
      </w:pBdr>
      <w:spacing w:before="100" w:beforeAutospacing="1" w:after="100" w:afterAutospacing="1" w:line="240" w:lineRule="auto"/>
      <w:jc w:val="center"/>
      <w:textAlignment w:val="center"/>
    </w:pPr>
    <w:rPr>
      <w:rFonts w:ascii="Cambria" w:eastAsia="Times New Roman" w:hAnsi="Cambria"/>
      <w:b/>
      <w:bCs/>
      <w:kern w:val="0"/>
      <w:sz w:val="20"/>
      <w:szCs w:val="20"/>
      <w:lang w:eastAsia="es-ES"/>
      <w14:ligatures w14:val="none"/>
    </w:rPr>
  </w:style>
  <w:style w:type="paragraph" w:customStyle="1" w:styleId="xl239">
    <w:name w:val="xl239"/>
    <w:basedOn w:val="Normal"/>
    <w:rsid w:val="00F210CA"/>
    <w:pPr>
      <w:pBdr>
        <w:top w:val="single" w:sz="4" w:space="0" w:color="auto"/>
        <w:left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240">
    <w:name w:val="xl240"/>
    <w:basedOn w:val="Normal"/>
    <w:rsid w:val="00F210C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241">
    <w:name w:val="xl241"/>
    <w:basedOn w:val="Normal"/>
    <w:rsid w:val="00F210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242">
    <w:name w:val="xl242"/>
    <w:basedOn w:val="Normal"/>
    <w:rsid w:val="00F210C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243">
    <w:name w:val="xl243"/>
    <w:basedOn w:val="Normal"/>
    <w:rsid w:val="00F210CA"/>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244">
    <w:name w:val="xl244"/>
    <w:basedOn w:val="Normal"/>
    <w:rsid w:val="00F210C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ambria" w:eastAsia="Times New Roman" w:hAnsi="Cambria"/>
      <w:kern w:val="0"/>
      <w:sz w:val="20"/>
      <w:szCs w:val="20"/>
      <w:lang w:eastAsia="es-ES"/>
      <w14:ligatures w14:val="none"/>
    </w:rPr>
  </w:style>
  <w:style w:type="paragraph" w:customStyle="1" w:styleId="xl245">
    <w:name w:val="xl245"/>
    <w:basedOn w:val="Normal"/>
    <w:rsid w:val="00F210CA"/>
    <w:pPr>
      <w:pBdr>
        <w:left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246">
    <w:name w:val="xl246"/>
    <w:basedOn w:val="Normal"/>
    <w:rsid w:val="00F210CA"/>
    <w:pPr>
      <w:pBdr>
        <w:left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247">
    <w:name w:val="xl247"/>
    <w:basedOn w:val="Normal"/>
    <w:rsid w:val="00F210C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pPr>
    <w:rPr>
      <w:rFonts w:ascii="Cambria" w:eastAsia="Times New Roman" w:hAnsi="Cambria"/>
      <w:kern w:val="0"/>
      <w:sz w:val="20"/>
      <w:szCs w:val="20"/>
      <w:lang w:eastAsia="es-ES"/>
      <w14:ligatures w14:val="none"/>
    </w:rPr>
  </w:style>
  <w:style w:type="paragraph" w:customStyle="1" w:styleId="xl248">
    <w:name w:val="xl248"/>
    <w:basedOn w:val="Normal"/>
    <w:rsid w:val="00F210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mbria" w:eastAsia="Times New Roman" w:hAnsi="Cambria"/>
      <w:kern w:val="0"/>
      <w:sz w:val="20"/>
      <w:szCs w:val="20"/>
      <w:lang w:eastAsia="es-ES"/>
      <w14:ligatures w14:val="none"/>
    </w:rPr>
  </w:style>
  <w:style w:type="paragraph" w:customStyle="1" w:styleId="xl249">
    <w:name w:val="xl249"/>
    <w:basedOn w:val="Normal"/>
    <w:rsid w:val="00F210CA"/>
    <w:pPr>
      <w:pBdr>
        <w:left w:val="single" w:sz="8" w:space="0" w:color="auto"/>
        <w:bottom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250">
    <w:name w:val="xl250"/>
    <w:basedOn w:val="Normal"/>
    <w:rsid w:val="00F210CA"/>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251">
    <w:name w:val="xl251"/>
    <w:basedOn w:val="Normal"/>
    <w:rsid w:val="00F210CA"/>
    <w:pPr>
      <w:pBdr>
        <w:left w:val="single" w:sz="4" w:space="0" w:color="auto"/>
        <w:bottom w:val="single" w:sz="8"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252">
    <w:name w:val="xl252"/>
    <w:basedOn w:val="Normal"/>
    <w:rsid w:val="00F210CA"/>
    <w:pPr>
      <w:pBdr>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253">
    <w:name w:val="xl253"/>
    <w:basedOn w:val="Normal"/>
    <w:rsid w:val="00F210CA"/>
    <w:pPr>
      <w:pBdr>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254">
    <w:name w:val="xl254"/>
    <w:basedOn w:val="Normal"/>
    <w:rsid w:val="00F210C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255">
    <w:name w:val="xl255"/>
    <w:basedOn w:val="Normal"/>
    <w:rsid w:val="00F210C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256">
    <w:name w:val="xl256"/>
    <w:basedOn w:val="Normal"/>
    <w:rsid w:val="00F210CA"/>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right"/>
    </w:pPr>
    <w:rPr>
      <w:rFonts w:ascii="Cambria" w:eastAsia="Times New Roman" w:hAnsi="Cambria"/>
      <w:kern w:val="0"/>
      <w:sz w:val="20"/>
      <w:szCs w:val="20"/>
      <w:lang w:eastAsia="es-ES"/>
      <w14:ligatures w14:val="none"/>
    </w:rPr>
  </w:style>
  <w:style w:type="paragraph" w:customStyle="1" w:styleId="xl257">
    <w:name w:val="xl257"/>
    <w:basedOn w:val="Normal"/>
    <w:rsid w:val="00F210C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ambria" w:eastAsia="Times New Roman" w:hAnsi="Cambria"/>
      <w:kern w:val="0"/>
      <w:sz w:val="20"/>
      <w:szCs w:val="20"/>
      <w:lang w:eastAsia="es-ES"/>
      <w14:ligatures w14:val="none"/>
    </w:rPr>
  </w:style>
  <w:style w:type="paragraph" w:customStyle="1" w:styleId="xl258">
    <w:name w:val="xl258"/>
    <w:basedOn w:val="Normal"/>
    <w:rsid w:val="00F210C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mbria" w:eastAsia="Times New Roman" w:hAnsi="Cambria"/>
      <w:kern w:val="0"/>
      <w:sz w:val="20"/>
      <w:szCs w:val="20"/>
      <w:lang w:eastAsia="es-ES"/>
      <w14:ligatures w14:val="none"/>
    </w:rPr>
  </w:style>
  <w:style w:type="paragraph" w:customStyle="1" w:styleId="xl259">
    <w:name w:val="xl259"/>
    <w:basedOn w:val="Normal"/>
    <w:rsid w:val="00F210CA"/>
    <w:pPr>
      <w:pBdr>
        <w:top w:val="single" w:sz="8" w:space="0" w:color="auto"/>
        <w:bottom w:val="single" w:sz="8" w:space="0" w:color="auto"/>
        <w:right w:val="single" w:sz="4" w:space="0" w:color="auto"/>
      </w:pBdr>
      <w:spacing w:before="100" w:beforeAutospacing="1" w:after="100" w:afterAutospacing="1" w:line="240" w:lineRule="auto"/>
      <w:jc w:val="right"/>
    </w:pPr>
    <w:rPr>
      <w:rFonts w:ascii="Cambria" w:eastAsia="Times New Roman" w:hAnsi="Cambria"/>
      <w:b/>
      <w:bCs/>
      <w:kern w:val="0"/>
      <w:sz w:val="20"/>
      <w:szCs w:val="20"/>
      <w:lang w:eastAsia="es-ES"/>
      <w14:ligatures w14:val="none"/>
    </w:rPr>
  </w:style>
  <w:style w:type="paragraph" w:customStyle="1" w:styleId="xl260">
    <w:name w:val="xl260"/>
    <w:basedOn w:val="Normal"/>
    <w:rsid w:val="00F210CA"/>
    <w:pPr>
      <w:pBdr>
        <w:top w:val="single" w:sz="8" w:space="0" w:color="auto"/>
        <w:left w:val="single" w:sz="8" w:space="0" w:color="auto"/>
        <w:bottom w:val="single" w:sz="8" w:space="0" w:color="auto"/>
      </w:pBdr>
      <w:spacing w:before="100" w:beforeAutospacing="1" w:after="100" w:afterAutospacing="1" w:line="240" w:lineRule="auto"/>
      <w:jc w:val="right"/>
      <w:textAlignment w:val="center"/>
    </w:pPr>
    <w:rPr>
      <w:rFonts w:ascii="Cambria" w:eastAsia="Times New Roman" w:hAnsi="Cambria"/>
      <w:b/>
      <w:bCs/>
      <w:kern w:val="0"/>
      <w:sz w:val="20"/>
      <w:szCs w:val="20"/>
      <w:lang w:eastAsia="es-ES"/>
      <w14:ligatures w14:val="none"/>
    </w:rPr>
  </w:style>
  <w:style w:type="paragraph" w:customStyle="1" w:styleId="xl261">
    <w:name w:val="xl261"/>
    <w:basedOn w:val="Normal"/>
    <w:rsid w:val="00F210CA"/>
    <w:pPr>
      <w:pBdr>
        <w:top w:val="single" w:sz="8" w:space="0" w:color="auto"/>
        <w:bottom w:val="single" w:sz="8" w:space="0" w:color="auto"/>
      </w:pBdr>
      <w:spacing w:before="100" w:beforeAutospacing="1" w:after="100" w:afterAutospacing="1" w:line="240" w:lineRule="auto"/>
      <w:jc w:val="right"/>
      <w:textAlignment w:val="center"/>
    </w:pPr>
    <w:rPr>
      <w:rFonts w:ascii="Cambria" w:eastAsia="Times New Roman" w:hAnsi="Cambria"/>
      <w:b/>
      <w:bCs/>
      <w:kern w:val="0"/>
      <w:sz w:val="20"/>
      <w:szCs w:val="20"/>
      <w:lang w:eastAsia="es-ES"/>
      <w14:ligatures w14:val="none"/>
    </w:rPr>
  </w:style>
  <w:style w:type="paragraph" w:customStyle="1" w:styleId="xl262">
    <w:name w:val="xl262"/>
    <w:basedOn w:val="Normal"/>
    <w:rsid w:val="00F210CA"/>
    <w:pPr>
      <w:pBdr>
        <w:top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Cambria" w:eastAsia="Times New Roman" w:hAnsi="Cambria"/>
      <w:b/>
      <w:bCs/>
      <w:kern w:val="0"/>
      <w:sz w:val="20"/>
      <w:szCs w:val="20"/>
      <w:lang w:eastAsia="es-ES"/>
      <w14:ligatures w14:val="none"/>
    </w:rPr>
  </w:style>
  <w:style w:type="paragraph" w:customStyle="1" w:styleId="xl263">
    <w:name w:val="xl263"/>
    <w:basedOn w:val="Normal"/>
    <w:rsid w:val="00F210CA"/>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Cambria" w:eastAsia="Times New Roman" w:hAnsi="Cambria"/>
      <w:b/>
      <w:bCs/>
      <w:kern w:val="0"/>
      <w:sz w:val="20"/>
      <w:szCs w:val="20"/>
      <w:lang w:eastAsia="es-ES"/>
      <w14:ligatures w14:val="none"/>
    </w:rPr>
  </w:style>
  <w:style w:type="paragraph" w:customStyle="1" w:styleId="xl264">
    <w:name w:val="xl264"/>
    <w:basedOn w:val="Normal"/>
    <w:rsid w:val="00F210CA"/>
    <w:pPr>
      <w:pBdr>
        <w:top w:val="single" w:sz="8" w:space="0" w:color="auto"/>
        <w:left w:val="single" w:sz="8" w:space="0" w:color="auto"/>
        <w:bottom w:val="single" w:sz="8" w:space="0" w:color="auto"/>
        <w:right w:val="single" w:sz="8" w:space="0" w:color="auto"/>
      </w:pBdr>
      <w:shd w:val="clear" w:color="000000" w:fill="000000"/>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265">
    <w:name w:val="xl265"/>
    <w:basedOn w:val="Normal"/>
    <w:rsid w:val="00F210C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Cambria" w:eastAsia="Times New Roman" w:hAnsi="Cambria"/>
      <w:b/>
      <w:bCs/>
      <w:kern w:val="0"/>
      <w:sz w:val="20"/>
      <w:szCs w:val="20"/>
      <w:lang w:eastAsia="es-ES"/>
      <w14:ligatures w14:val="none"/>
    </w:rPr>
  </w:style>
  <w:style w:type="paragraph" w:customStyle="1" w:styleId="xl266">
    <w:name w:val="xl266"/>
    <w:basedOn w:val="Normal"/>
    <w:rsid w:val="00F210CA"/>
    <w:pPr>
      <w:pBdr>
        <w:top w:val="single" w:sz="8" w:space="0" w:color="auto"/>
        <w:bottom w:val="single" w:sz="8" w:space="0" w:color="auto"/>
        <w:right w:val="single" w:sz="8" w:space="0" w:color="auto"/>
      </w:pBdr>
      <w:shd w:val="clear" w:color="000000" w:fill="000000"/>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table" w:customStyle="1" w:styleId="TableGrid100">
    <w:name w:val="Table Grid10"/>
    <w:basedOn w:val="TableauNormal"/>
    <w:next w:val="Grilledutableau"/>
    <w:uiPriority w:val="39"/>
    <w:rsid w:val="00123171"/>
    <w:pPr>
      <w:spacing w:line="240" w:lineRule="auto"/>
      <w:jc w:val="center"/>
    </w:pPr>
    <w:rPr>
      <w:rFonts w:asciiTheme="minorHAnsi" w:eastAsia="Yu Gothic"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78771">
      <w:bodyDiv w:val="1"/>
      <w:marLeft w:val="0"/>
      <w:marRight w:val="0"/>
      <w:marTop w:val="0"/>
      <w:marBottom w:val="0"/>
      <w:divBdr>
        <w:top w:val="none" w:sz="0" w:space="0" w:color="auto"/>
        <w:left w:val="none" w:sz="0" w:space="0" w:color="auto"/>
        <w:bottom w:val="none" w:sz="0" w:space="0" w:color="auto"/>
        <w:right w:val="none" w:sz="0" w:space="0" w:color="auto"/>
      </w:divBdr>
    </w:div>
    <w:div w:id="89669201">
      <w:bodyDiv w:val="1"/>
      <w:marLeft w:val="0"/>
      <w:marRight w:val="0"/>
      <w:marTop w:val="0"/>
      <w:marBottom w:val="0"/>
      <w:divBdr>
        <w:top w:val="none" w:sz="0" w:space="0" w:color="auto"/>
        <w:left w:val="none" w:sz="0" w:space="0" w:color="auto"/>
        <w:bottom w:val="none" w:sz="0" w:space="0" w:color="auto"/>
        <w:right w:val="none" w:sz="0" w:space="0" w:color="auto"/>
      </w:divBdr>
    </w:div>
    <w:div w:id="95028034">
      <w:bodyDiv w:val="1"/>
      <w:marLeft w:val="0"/>
      <w:marRight w:val="0"/>
      <w:marTop w:val="0"/>
      <w:marBottom w:val="0"/>
      <w:divBdr>
        <w:top w:val="none" w:sz="0" w:space="0" w:color="auto"/>
        <w:left w:val="none" w:sz="0" w:space="0" w:color="auto"/>
        <w:bottom w:val="none" w:sz="0" w:space="0" w:color="auto"/>
        <w:right w:val="none" w:sz="0" w:space="0" w:color="auto"/>
      </w:divBdr>
    </w:div>
    <w:div w:id="140272657">
      <w:bodyDiv w:val="1"/>
      <w:marLeft w:val="0"/>
      <w:marRight w:val="0"/>
      <w:marTop w:val="0"/>
      <w:marBottom w:val="0"/>
      <w:divBdr>
        <w:top w:val="none" w:sz="0" w:space="0" w:color="auto"/>
        <w:left w:val="none" w:sz="0" w:space="0" w:color="auto"/>
        <w:bottom w:val="none" w:sz="0" w:space="0" w:color="auto"/>
        <w:right w:val="none" w:sz="0" w:space="0" w:color="auto"/>
      </w:divBdr>
    </w:div>
    <w:div w:id="201528039">
      <w:bodyDiv w:val="1"/>
      <w:marLeft w:val="0"/>
      <w:marRight w:val="0"/>
      <w:marTop w:val="0"/>
      <w:marBottom w:val="0"/>
      <w:divBdr>
        <w:top w:val="none" w:sz="0" w:space="0" w:color="auto"/>
        <w:left w:val="none" w:sz="0" w:space="0" w:color="auto"/>
        <w:bottom w:val="none" w:sz="0" w:space="0" w:color="auto"/>
        <w:right w:val="none" w:sz="0" w:space="0" w:color="auto"/>
      </w:divBdr>
    </w:div>
    <w:div w:id="222453591">
      <w:bodyDiv w:val="1"/>
      <w:marLeft w:val="0"/>
      <w:marRight w:val="0"/>
      <w:marTop w:val="0"/>
      <w:marBottom w:val="0"/>
      <w:divBdr>
        <w:top w:val="none" w:sz="0" w:space="0" w:color="auto"/>
        <w:left w:val="none" w:sz="0" w:space="0" w:color="auto"/>
        <w:bottom w:val="none" w:sz="0" w:space="0" w:color="auto"/>
        <w:right w:val="none" w:sz="0" w:space="0" w:color="auto"/>
      </w:divBdr>
    </w:div>
    <w:div w:id="237787586">
      <w:bodyDiv w:val="1"/>
      <w:marLeft w:val="0"/>
      <w:marRight w:val="0"/>
      <w:marTop w:val="0"/>
      <w:marBottom w:val="0"/>
      <w:divBdr>
        <w:top w:val="none" w:sz="0" w:space="0" w:color="auto"/>
        <w:left w:val="none" w:sz="0" w:space="0" w:color="auto"/>
        <w:bottom w:val="none" w:sz="0" w:space="0" w:color="auto"/>
        <w:right w:val="none" w:sz="0" w:space="0" w:color="auto"/>
      </w:divBdr>
    </w:div>
    <w:div w:id="248080765">
      <w:bodyDiv w:val="1"/>
      <w:marLeft w:val="0"/>
      <w:marRight w:val="0"/>
      <w:marTop w:val="0"/>
      <w:marBottom w:val="0"/>
      <w:divBdr>
        <w:top w:val="none" w:sz="0" w:space="0" w:color="auto"/>
        <w:left w:val="none" w:sz="0" w:space="0" w:color="auto"/>
        <w:bottom w:val="none" w:sz="0" w:space="0" w:color="auto"/>
        <w:right w:val="none" w:sz="0" w:space="0" w:color="auto"/>
      </w:divBdr>
    </w:div>
    <w:div w:id="487599820">
      <w:bodyDiv w:val="1"/>
      <w:marLeft w:val="0"/>
      <w:marRight w:val="0"/>
      <w:marTop w:val="0"/>
      <w:marBottom w:val="0"/>
      <w:divBdr>
        <w:top w:val="none" w:sz="0" w:space="0" w:color="auto"/>
        <w:left w:val="none" w:sz="0" w:space="0" w:color="auto"/>
        <w:bottom w:val="none" w:sz="0" w:space="0" w:color="auto"/>
        <w:right w:val="none" w:sz="0" w:space="0" w:color="auto"/>
      </w:divBdr>
    </w:div>
    <w:div w:id="593831033">
      <w:bodyDiv w:val="1"/>
      <w:marLeft w:val="0"/>
      <w:marRight w:val="0"/>
      <w:marTop w:val="0"/>
      <w:marBottom w:val="0"/>
      <w:divBdr>
        <w:top w:val="none" w:sz="0" w:space="0" w:color="auto"/>
        <w:left w:val="none" w:sz="0" w:space="0" w:color="auto"/>
        <w:bottom w:val="none" w:sz="0" w:space="0" w:color="auto"/>
        <w:right w:val="none" w:sz="0" w:space="0" w:color="auto"/>
      </w:divBdr>
    </w:div>
    <w:div w:id="611210746">
      <w:bodyDiv w:val="1"/>
      <w:marLeft w:val="0"/>
      <w:marRight w:val="0"/>
      <w:marTop w:val="0"/>
      <w:marBottom w:val="0"/>
      <w:divBdr>
        <w:top w:val="none" w:sz="0" w:space="0" w:color="auto"/>
        <w:left w:val="none" w:sz="0" w:space="0" w:color="auto"/>
        <w:bottom w:val="none" w:sz="0" w:space="0" w:color="auto"/>
        <w:right w:val="none" w:sz="0" w:space="0" w:color="auto"/>
      </w:divBdr>
    </w:div>
    <w:div w:id="715278912">
      <w:bodyDiv w:val="1"/>
      <w:marLeft w:val="0"/>
      <w:marRight w:val="0"/>
      <w:marTop w:val="0"/>
      <w:marBottom w:val="0"/>
      <w:divBdr>
        <w:top w:val="none" w:sz="0" w:space="0" w:color="auto"/>
        <w:left w:val="none" w:sz="0" w:space="0" w:color="auto"/>
        <w:bottom w:val="none" w:sz="0" w:space="0" w:color="auto"/>
        <w:right w:val="none" w:sz="0" w:space="0" w:color="auto"/>
      </w:divBdr>
    </w:div>
    <w:div w:id="757018463">
      <w:bodyDiv w:val="1"/>
      <w:marLeft w:val="0"/>
      <w:marRight w:val="0"/>
      <w:marTop w:val="0"/>
      <w:marBottom w:val="0"/>
      <w:divBdr>
        <w:top w:val="none" w:sz="0" w:space="0" w:color="auto"/>
        <w:left w:val="none" w:sz="0" w:space="0" w:color="auto"/>
        <w:bottom w:val="none" w:sz="0" w:space="0" w:color="auto"/>
        <w:right w:val="none" w:sz="0" w:space="0" w:color="auto"/>
      </w:divBdr>
    </w:div>
    <w:div w:id="773861326">
      <w:bodyDiv w:val="1"/>
      <w:marLeft w:val="0"/>
      <w:marRight w:val="0"/>
      <w:marTop w:val="0"/>
      <w:marBottom w:val="0"/>
      <w:divBdr>
        <w:top w:val="none" w:sz="0" w:space="0" w:color="auto"/>
        <w:left w:val="none" w:sz="0" w:space="0" w:color="auto"/>
        <w:bottom w:val="none" w:sz="0" w:space="0" w:color="auto"/>
        <w:right w:val="none" w:sz="0" w:space="0" w:color="auto"/>
      </w:divBdr>
    </w:div>
    <w:div w:id="779762658">
      <w:bodyDiv w:val="1"/>
      <w:marLeft w:val="0"/>
      <w:marRight w:val="0"/>
      <w:marTop w:val="0"/>
      <w:marBottom w:val="0"/>
      <w:divBdr>
        <w:top w:val="none" w:sz="0" w:space="0" w:color="auto"/>
        <w:left w:val="none" w:sz="0" w:space="0" w:color="auto"/>
        <w:bottom w:val="none" w:sz="0" w:space="0" w:color="auto"/>
        <w:right w:val="none" w:sz="0" w:space="0" w:color="auto"/>
      </w:divBdr>
    </w:div>
    <w:div w:id="796070848">
      <w:bodyDiv w:val="1"/>
      <w:marLeft w:val="0"/>
      <w:marRight w:val="0"/>
      <w:marTop w:val="0"/>
      <w:marBottom w:val="0"/>
      <w:divBdr>
        <w:top w:val="none" w:sz="0" w:space="0" w:color="auto"/>
        <w:left w:val="none" w:sz="0" w:space="0" w:color="auto"/>
        <w:bottom w:val="none" w:sz="0" w:space="0" w:color="auto"/>
        <w:right w:val="none" w:sz="0" w:space="0" w:color="auto"/>
      </w:divBdr>
    </w:div>
    <w:div w:id="800029525">
      <w:bodyDiv w:val="1"/>
      <w:marLeft w:val="0"/>
      <w:marRight w:val="0"/>
      <w:marTop w:val="0"/>
      <w:marBottom w:val="0"/>
      <w:divBdr>
        <w:top w:val="none" w:sz="0" w:space="0" w:color="auto"/>
        <w:left w:val="none" w:sz="0" w:space="0" w:color="auto"/>
        <w:bottom w:val="none" w:sz="0" w:space="0" w:color="auto"/>
        <w:right w:val="none" w:sz="0" w:space="0" w:color="auto"/>
      </w:divBdr>
    </w:div>
    <w:div w:id="880436165">
      <w:bodyDiv w:val="1"/>
      <w:marLeft w:val="0"/>
      <w:marRight w:val="0"/>
      <w:marTop w:val="0"/>
      <w:marBottom w:val="0"/>
      <w:divBdr>
        <w:top w:val="none" w:sz="0" w:space="0" w:color="auto"/>
        <w:left w:val="none" w:sz="0" w:space="0" w:color="auto"/>
        <w:bottom w:val="none" w:sz="0" w:space="0" w:color="auto"/>
        <w:right w:val="none" w:sz="0" w:space="0" w:color="auto"/>
      </w:divBdr>
    </w:div>
    <w:div w:id="955137787">
      <w:bodyDiv w:val="1"/>
      <w:marLeft w:val="0"/>
      <w:marRight w:val="0"/>
      <w:marTop w:val="0"/>
      <w:marBottom w:val="0"/>
      <w:divBdr>
        <w:top w:val="none" w:sz="0" w:space="0" w:color="auto"/>
        <w:left w:val="none" w:sz="0" w:space="0" w:color="auto"/>
        <w:bottom w:val="none" w:sz="0" w:space="0" w:color="auto"/>
        <w:right w:val="none" w:sz="0" w:space="0" w:color="auto"/>
      </w:divBdr>
    </w:div>
    <w:div w:id="981807785">
      <w:bodyDiv w:val="1"/>
      <w:marLeft w:val="0"/>
      <w:marRight w:val="0"/>
      <w:marTop w:val="0"/>
      <w:marBottom w:val="0"/>
      <w:divBdr>
        <w:top w:val="none" w:sz="0" w:space="0" w:color="auto"/>
        <w:left w:val="none" w:sz="0" w:space="0" w:color="auto"/>
        <w:bottom w:val="none" w:sz="0" w:space="0" w:color="auto"/>
        <w:right w:val="none" w:sz="0" w:space="0" w:color="auto"/>
      </w:divBdr>
    </w:div>
    <w:div w:id="1002397528">
      <w:bodyDiv w:val="1"/>
      <w:marLeft w:val="0"/>
      <w:marRight w:val="0"/>
      <w:marTop w:val="0"/>
      <w:marBottom w:val="0"/>
      <w:divBdr>
        <w:top w:val="none" w:sz="0" w:space="0" w:color="auto"/>
        <w:left w:val="none" w:sz="0" w:space="0" w:color="auto"/>
        <w:bottom w:val="none" w:sz="0" w:space="0" w:color="auto"/>
        <w:right w:val="none" w:sz="0" w:space="0" w:color="auto"/>
      </w:divBdr>
    </w:div>
    <w:div w:id="1124348301">
      <w:bodyDiv w:val="1"/>
      <w:marLeft w:val="0"/>
      <w:marRight w:val="0"/>
      <w:marTop w:val="0"/>
      <w:marBottom w:val="0"/>
      <w:divBdr>
        <w:top w:val="none" w:sz="0" w:space="0" w:color="auto"/>
        <w:left w:val="none" w:sz="0" w:space="0" w:color="auto"/>
        <w:bottom w:val="none" w:sz="0" w:space="0" w:color="auto"/>
        <w:right w:val="none" w:sz="0" w:space="0" w:color="auto"/>
      </w:divBdr>
    </w:div>
    <w:div w:id="1171749889">
      <w:bodyDiv w:val="1"/>
      <w:marLeft w:val="0"/>
      <w:marRight w:val="0"/>
      <w:marTop w:val="0"/>
      <w:marBottom w:val="0"/>
      <w:divBdr>
        <w:top w:val="none" w:sz="0" w:space="0" w:color="auto"/>
        <w:left w:val="none" w:sz="0" w:space="0" w:color="auto"/>
        <w:bottom w:val="none" w:sz="0" w:space="0" w:color="auto"/>
        <w:right w:val="none" w:sz="0" w:space="0" w:color="auto"/>
      </w:divBdr>
    </w:div>
    <w:div w:id="1251810940">
      <w:bodyDiv w:val="1"/>
      <w:marLeft w:val="0"/>
      <w:marRight w:val="0"/>
      <w:marTop w:val="0"/>
      <w:marBottom w:val="0"/>
      <w:divBdr>
        <w:top w:val="none" w:sz="0" w:space="0" w:color="auto"/>
        <w:left w:val="none" w:sz="0" w:space="0" w:color="auto"/>
        <w:bottom w:val="none" w:sz="0" w:space="0" w:color="auto"/>
        <w:right w:val="none" w:sz="0" w:space="0" w:color="auto"/>
      </w:divBdr>
    </w:div>
    <w:div w:id="1423142382">
      <w:bodyDiv w:val="1"/>
      <w:marLeft w:val="0"/>
      <w:marRight w:val="0"/>
      <w:marTop w:val="0"/>
      <w:marBottom w:val="0"/>
      <w:divBdr>
        <w:top w:val="none" w:sz="0" w:space="0" w:color="auto"/>
        <w:left w:val="none" w:sz="0" w:space="0" w:color="auto"/>
        <w:bottom w:val="none" w:sz="0" w:space="0" w:color="auto"/>
        <w:right w:val="none" w:sz="0" w:space="0" w:color="auto"/>
      </w:divBdr>
    </w:div>
    <w:div w:id="1470129960">
      <w:bodyDiv w:val="1"/>
      <w:marLeft w:val="0"/>
      <w:marRight w:val="0"/>
      <w:marTop w:val="0"/>
      <w:marBottom w:val="0"/>
      <w:divBdr>
        <w:top w:val="none" w:sz="0" w:space="0" w:color="auto"/>
        <w:left w:val="none" w:sz="0" w:space="0" w:color="auto"/>
        <w:bottom w:val="none" w:sz="0" w:space="0" w:color="auto"/>
        <w:right w:val="none" w:sz="0" w:space="0" w:color="auto"/>
      </w:divBdr>
    </w:div>
    <w:div w:id="1494419915">
      <w:bodyDiv w:val="1"/>
      <w:marLeft w:val="0"/>
      <w:marRight w:val="0"/>
      <w:marTop w:val="0"/>
      <w:marBottom w:val="0"/>
      <w:divBdr>
        <w:top w:val="none" w:sz="0" w:space="0" w:color="auto"/>
        <w:left w:val="none" w:sz="0" w:space="0" w:color="auto"/>
        <w:bottom w:val="none" w:sz="0" w:space="0" w:color="auto"/>
        <w:right w:val="none" w:sz="0" w:space="0" w:color="auto"/>
      </w:divBdr>
    </w:div>
    <w:div w:id="1517575336">
      <w:bodyDiv w:val="1"/>
      <w:marLeft w:val="0"/>
      <w:marRight w:val="0"/>
      <w:marTop w:val="0"/>
      <w:marBottom w:val="0"/>
      <w:divBdr>
        <w:top w:val="none" w:sz="0" w:space="0" w:color="auto"/>
        <w:left w:val="none" w:sz="0" w:space="0" w:color="auto"/>
        <w:bottom w:val="none" w:sz="0" w:space="0" w:color="auto"/>
        <w:right w:val="none" w:sz="0" w:space="0" w:color="auto"/>
      </w:divBdr>
    </w:div>
    <w:div w:id="1529297999">
      <w:bodyDiv w:val="1"/>
      <w:marLeft w:val="0"/>
      <w:marRight w:val="0"/>
      <w:marTop w:val="0"/>
      <w:marBottom w:val="0"/>
      <w:divBdr>
        <w:top w:val="none" w:sz="0" w:space="0" w:color="auto"/>
        <w:left w:val="none" w:sz="0" w:space="0" w:color="auto"/>
        <w:bottom w:val="none" w:sz="0" w:space="0" w:color="auto"/>
        <w:right w:val="none" w:sz="0" w:space="0" w:color="auto"/>
      </w:divBdr>
    </w:div>
    <w:div w:id="1532962483">
      <w:bodyDiv w:val="1"/>
      <w:marLeft w:val="0"/>
      <w:marRight w:val="0"/>
      <w:marTop w:val="0"/>
      <w:marBottom w:val="0"/>
      <w:divBdr>
        <w:top w:val="none" w:sz="0" w:space="0" w:color="auto"/>
        <w:left w:val="none" w:sz="0" w:space="0" w:color="auto"/>
        <w:bottom w:val="none" w:sz="0" w:space="0" w:color="auto"/>
        <w:right w:val="none" w:sz="0" w:space="0" w:color="auto"/>
      </w:divBdr>
    </w:div>
    <w:div w:id="1604341576">
      <w:bodyDiv w:val="1"/>
      <w:marLeft w:val="0"/>
      <w:marRight w:val="0"/>
      <w:marTop w:val="0"/>
      <w:marBottom w:val="0"/>
      <w:divBdr>
        <w:top w:val="none" w:sz="0" w:space="0" w:color="auto"/>
        <w:left w:val="none" w:sz="0" w:space="0" w:color="auto"/>
        <w:bottom w:val="none" w:sz="0" w:space="0" w:color="auto"/>
        <w:right w:val="none" w:sz="0" w:space="0" w:color="auto"/>
      </w:divBdr>
    </w:div>
    <w:div w:id="1693414155">
      <w:bodyDiv w:val="1"/>
      <w:marLeft w:val="0"/>
      <w:marRight w:val="0"/>
      <w:marTop w:val="0"/>
      <w:marBottom w:val="0"/>
      <w:divBdr>
        <w:top w:val="none" w:sz="0" w:space="0" w:color="auto"/>
        <w:left w:val="none" w:sz="0" w:space="0" w:color="auto"/>
        <w:bottom w:val="none" w:sz="0" w:space="0" w:color="auto"/>
        <w:right w:val="none" w:sz="0" w:space="0" w:color="auto"/>
      </w:divBdr>
    </w:div>
    <w:div w:id="1712224928">
      <w:bodyDiv w:val="1"/>
      <w:marLeft w:val="0"/>
      <w:marRight w:val="0"/>
      <w:marTop w:val="0"/>
      <w:marBottom w:val="0"/>
      <w:divBdr>
        <w:top w:val="none" w:sz="0" w:space="0" w:color="auto"/>
        <w:left w:val="none" w:sz="0" w:space="0" w:color="auto"/>
        <w:bottom w:val="none" w:sz="0" w:space="0" w:color="auto"/>
        <w:right w:val="none" w:sz="0" w:space="0" w:color="auto"/>
      </w:divBdr>
    </w:div>
    <w:div w:id="1774859699">
      <w:bodyDiv w:val="1"/>
      <w:marLeft w:val="0"/>
      <w:marRight w:val="0"/>
      <w:marTop w:val="0"/>
      <w:marBottom w:val="0"/>
      <w:divBdr>
        <w:top w:val="none" w:sz="0" w:space="0" w:color="auto"/>
        <w:left w:val="none" w:sz="0" w:space="0" w:color="auto"/>
        <w:bottom w:val="none" w:sz="0" w:space="0" w:color="auto"/>
        <w:right w:val="none" w:sz="0" w:space="0" w:color="auto"/>
      </w:divBdr>
    </w:div>
    <w:div w:id="1829906009">
      <w:bodyDiv w:val="1"/>
      <w:marLeft w:val="0"/>
      <w:marRight w:val="0"/>
      <w:marTop w:val="0"/>
      <w:marBottom w:val="0"/>
      <w:divBdr>
        <w:top w:val="none" w:sz="0" w:space="0" w:color="auto"/>
        <w:left w:val="none" w:sz="0" w:space="0" w:color="auto"/>
        <w:bottom w:val="none" w:sz="0" w:space="0" w:color="auto"/>
        <w:right w:val="none" w:sz="0" w:space="0" w:color="auto"/>
      </w:divBdr>
    </w:div>
    <w:div w:id="1861506717">
      <w:bodyDiv w:val="1"/>
      <w:marLeft w:val="0"/>
      <w:marRight w:val="0"/>
      <w:marTop w:val="0"/>
      <w:marBottom w:val="0"/>
      <w:divBdr>
        <w:top w:val="none" w:sz="0" w:space="0" w:color="auto"/>
        <w:left w:val="none" w:sz="0" w:space="0" w:color="auto"/>
        <w:bottom w:val="none" w:sz="0" w:space="0" w:color="auto"/>
        <w:right w:val="none" w:sz="0" w:space="0" w:color="auto"/>
      </w:divBdr>
    </w:div>
    <w:div w:id="1971979579">
      <w:bodyDiv w:val="1"/>
      <w:marLeft w:val="0"/>
      <w:marRight w:val="0"/>
      <w:marTop w:val="0"/>
      <w:marBottom w:val="0"/>
      <w:divBdr>
        <w:top w:val="none" w:sz="0" w:space="0" w:color="auto"/>
        <w:left w:val="none" w:sz="0" w:space="0" w:color="auto"/>
        <w:bottom w:val="none" w:sz="0" w:space="0" w:color="auto"/>
        <w:right w:val="none" w:sz="0" w:space="0" w:color="auto"/>
      </w:divBdr>
    </w:div>
    <w:div w:id="1973099404">
      <w:bodyDiv w:val="1"/>
      <w:marLeft w:val="0"/>
      <w:marRight w:val="0"/>
      <w:marTop w:val="0"/>
      <w:marBottom w:val="0"/>
      <w:divBdr>
        <w:top w:val="none" w:sz="0" w:space="0" w:color="auto"/>
        <w:left w:val="none" w:sz="0" w:space="0" w:color="auto"/>
        <w:bottom w:val="none" w:sz="0" w:space="0" w:color="auto"/>
        <w:right w:val="none" w:sz="0" w:space="0" w:color="auto"/>
      </w:divBdr>
    </w:div>
    <w:div w:id="1980524924">
      <w:bodyDiv w:val="1"/>
      <w:marLeft w:val="0"/>
      <w:marRight w:val="0"/>
      <w:marTop w:val="0"/>
      <w:marBottom w:val="0"/>
      <w:divBdr>
        <w:top w:val="none" w:sz="0" w:space="0" w:color="auto"/>
        <w:left w:val="none" w:sz="0" w:space="0" w:color="auto"/>
        <w:bottom w:val="none" w:sz="0" w:space="0" w:color="auto"/>
        <w:right w:val="none" w:sz="0" w:space="0" w:color="auto"/>
      </w:divBdr>
    </w:div>
    <w:div w:id="2065525534">
      <w:bodyDiv w:val="1"/>
      <w:marLeft w:val="0"/>
      <w:marRight w:val="0"/>
      <w:marTop w:val="0"/>
      <w:marBottom w:val="0"/>
      <w:divBdr>
        <w:top w:val="none" w:sz="0" w:space="0" w:color="auto"/>
        <w:left w:val="none" w:sz="0" w:space="0" w:color="auto"/>
        <w:bottom w:val="none" w:sz="0" w:space="0" w:color="auto"/>
        <w:right w:val="none" w:sz="0" w:space="0" w:color="auto"/>
      </w:divBdr>
    </w:div>
    <w:div w:id="2071876357">
      <w:bodyDiv w:val="1"/>
      <w:marLeft w:val="0"/>
      <w:marRight w:val="0"/>
      <w:marTop w:val="0"/>
      <w:marBottom w:val="0"/>
      <w:divBdr>
        <w:top w:val="none" w:sz="0" w:space="0" w:color="auto"/>
        <w:left w:val="none" w:sz="0" w:space="0" w:color="auto"/>
        <w:bottom w:val="none" w:sz="0" w:space="0" w:color="auto"/>
        <w:right w:val="none" w:sz="0" w:space="0" w:color="auto"/>
      </w:divBdr>
    </w:div>
    <w:div w:id="2138798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2.emf"/><Relationship Id="rId26" Type="http://schemas.openxmlformats.org/officeDocument/2006/relationships/image" Target="media/image6.emf"/><Relationship Id="rId39" Type="http://schemas.openxmlformats.org/officeDocument/2006/relationships/hyperlink" Target="https://www.iccat.int/Documents/Recs/compendiopdf-f/2023-10-f.pdf" TargetMode="External"/><Relationship Id="rId21" Type="http://schemas.openxmlformats.org/officeDocument/2006/relationships/footer" Target="footer3.xml"/><Relationship Id="rId34" Type="http://schemas.openxmlformats.org/officeDocument/2006/relationships/header" Target="header5.xml"/><Relationship Id="rId42" Type="http://schemas.openxmlformats.org/officeDocument/2006/relationships/hyperlink" Target="https://www.iccat.int/Documents/Recs/compendiopdf-f/2025-10-f.pdf" TargetMode="External"/><Relationship Id="rId47" Type="http://schemas.openxmlformats.org/officeDocument/2006/relationships/hyperlink" Target="https://www.iccat.int/Documents/Recs/compendiopdf-f/2023-07-f.pdf" TargetMode="Externa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9.emf"/><Relationship Id="rId11" Type="http://schemas.openxmlformats.org/officeDocument/2006/relationships/hyperlink" Target="https://www.iccat.int/Documents/Meetings/Docs/2026/Reports/2026_SCRS_FRA.pdf" TargetMode="External"/><Relationship Id="rId24" Type="http://schemas.openxmlformats.org/officeDocument/2006/relationships/image" Target="media/image4.emf"/><Relationship Id="rId32" Type="http://schemas.openxmlformats.org/officeDocument/2006/relationships/image" Target="media/image12.emf"/><Relationship Id="rId37" Type="http://schemas.openxmlformats.org/officeDocument/2006/relationships/footer" Target="footer6.xml"/><Relationship Id="rId40" Type="http://schemas.openxmlformats.org/officeDocument/2006/relationships/hyperlink" Target="https://www.iccat.int/Documents/Recs/compendiopdf-f/2023-11-f.pdf" TargetMode="External"/><Relationship Id="rId45" Type="http://schemas.openxmlformats.org/officeDocument/2006/relationships/hyperlink" Target="https://www.iccat.int/Documents/Recs/compendiopdf-f/2023-07-f.pdf"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4.xml"/><Relationship Id="rId28" Type="http://schemas.openxmlformats.org/officeDocument/2006/relationships/image" Target="media/image8.emf"/><Relationship Id="rId36" Type="http://schemas.openxmlformats.org/officeDocument/2006/relationships/header" Target="header6.xm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emf"/><Relationship Id="rId31" Type="http://schemas.openxmlformats.org/officeDocument/2006/relationships/image" Target="media/image11.emf"/><Relationship Id="rId44" Type="http://schemas.openxmlformats.org/officeDocument/2006/relationships/hyperlink" Target="https://www.iccat.int/Documents/Recs/compendiopdf-f/2023-07-f.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image" Target="media/image7.emf"/><Relationship Id="rId30" Type="http://schemas.openxmlformats.org/officeDocument/2006/relationships/image" Target="media/image10.emf"/><Relationship Id="rId35" Type="http://schemas.openxmlformats.org/officeDocument/2006/relationships/footer" Target="footer5.xml"/><Relationship Id="rId43" Type="http://schemas.openxmlformats.org/officeDocument/2006/relationships/hyperlink" Target="https://www.iccat.int/Documents/Recs/compendiopdf-f/2023-07-f.pdf" TargetMode="External"/><Relationship Id="rId48" Type="http://schemas.openxmlformats.org/officeDocument/2006/relationships/hyperlink" Target="https://www.iccat.int/Documents/Recs/compendiopdf-f/2023-07-f.pdf"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iccat.int/Documents/Recs/compendiopdf-f/2020-09-f.pdf" TargetMode="External"/><Relationship Id="rId17" Type="http://schemas.openxmlformats.org/officeDocument/2006/relationships/image" Target="media/image1.emf"/><Relationship Id="rId25" Type="http://schemas.openxmlformats.org/officeDocument/2006/relationships/image" Target="media/image5.emf"/><Relationship Id="rId33" Type="http://schemas.openxmlformats.org/officeDocument/2006/relationships/image" Target="media/image13.emf"/><Relationship Id="rId38" Type="http://schemas.openxmlformats.org/officeDocument/2006/relationships/hyperlink" Target="https://www.iccat.int/Documents/Recs/compendiopdf-f/2021-09-f.pdf" TargetMode="External"/><Relationship Id="rId46" Type="http://schemas.openxmlformats.org/officeDocument/2006/relationships/hyperlink" Target="https://www.iccat.int/Documents/Recs/compendiopdf-f/2023-07-f.pdf" TargetMode="External"/><Relationship Id="rId20" Type="http://schemas.openxmlformats.org/officeDocument/2006/relationships/header" Target="header3.xml"/><Relationship Id="rId41" Type="http://schemas.openxmlformats.org/officeDocument/2006/relationships/hyperlink" Target="https://www.iccat.int/Documents/Recs/compendiopdf-f/2023-11-f.pdf"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3E84DD1BACBE3641B802C49D00950036" ma:contentTypeVersion="14" ma:contentTypeDescription="Crear nuevo documento." ma:contentTypeScope="" ma:versionID="cf65cdeb89c74731e3271820f68495cb">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e6306ca988b55c591268a5708d5c984b"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d73a274-b5d4-4934-af93-8b8c31f6f19f" xsi:nil="true"/>
    <lcf76f155ced4ddcb4097134ff3c332f xmlns="04c986aa-787d-4a14-b577-9f29a18a283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4AE886-3157-41C2-BC4A-B014E547A677}">
  <ds:schemaRefs>
    <ds:schemaRef ds:uri="http://schemas.microsoft.com/sharepoint/v3/contenttype/forms"/>
  </ds:schemaRefs>
</ds:datastoreItem>
</file>

<file path=customXml/itemProps2.xml><?xml version="1.0" encoding="utf-8"?>
<ds:datastoreItem xmlns:ds="http://schemas.openxmlformats.org/officeDocument/2006/customXml" ds:itemID="{426C0401-5902-4E4A-9521-4B6A91CAB445}">
  <ds:schemaRefs>
    <ds:schemaRef ds:uri="http://schemas.openxmlformats.org/officeDocument/2006/bibliography"/>
  </ds:schemaRefs>
</ds:datastoreItem>
</file>

<file path=customXml/itemProps3.xml><?xml version="1.0" encoding="utf-8"?>
<ds:datastoreItem xmlns:ds="http://schemas.openxmlformats.org/officeDocument/2006/customXml" ds:itemID="{BE54CEF5-B13A-42A3-BBEF-681A9C5306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B5646F-E35F-4D37-A15D-693DA51296B0}">
  <ds:schemaRefs>
    <ds:schemaRef ds:uri="http://schemas.microsoft.com/office/2006/metadata/properties"/>
    <ds:schemaRef ds:uri="http://schemas.microsoft.com/office/infopath/2007/PartnerControls"/>
    <ds:schemaRef ds:uri="7d73a274-b5d4-4934-af93-8b8c31f6f19f"/>
    <ds:schemaRef ds:uri="04c986aa-787d-4a14-b577-9f29a18a2836"/>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46</Pages>
  <Words>13558</Words>
  <Characters>74573</Characters>
  <Application>Microsoft Office Word</Application>
  <DocSecurity>0</DocSecurity>
  <Lines>621</Lines>
  <Paragraphs>175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87956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christel navarret</cp:lastModifiedBy>
  <cp:revision>70</cp:revision>
  <cp:lastPrinted>2025-11-22T16:59:00Z</cp:lastPrinted>
  <dcterms:created xsi:type="dcterms:W3CDTF">2026-10-06T14:24:00Z</dcterms:created>
  <dcterms:modified xsi:type="dcterms:W3CDTF">2026-10-15T08:56:00Z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0x0101003E84DD1BACBE3641B802C49D00950036</vt:lpwstr>
  </property>
  <property fmtid="{D5CDD505-2E9C-101B-9397-08002B2CF9AE}" pid="3" name="MediaServiceImageTags">
    <vt:lpwstr/>
  </property>
</Properties>
</file>