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D1F16" w14:textId="14A85666" w:rsidR="00526FDA" w:rsidRPr="00B707FC" w:rsidRDefault="00526FDA" w:rsidP="00526FDA">
      <w:pPr>
        <w:widowControl w:val="0"/>
        <w:autoSpaceDE w:val="0"/>
        <w:autoSpaceDN w:val="0"/>
        <w:adjustRightInd w:val="0"/>
        <w:spacing w:line="240" w:lineRule="auto"/>
        <w:jc w:val="right"/>
        <w:rPr>
          <w:rFonts w:ascii="Cambria" w:hAnsi="Cambria"/>
          <w:b/>
          <w:sz w:val="20"/>
        </w:rPr>
      </w:pPr>
      <w:bookmarkStart w:id="0" w:name="_Hlk199770206"/>
      <w:bookmarkStart w:id="1" w:name="_Hlk180658822"/>
      <w:r w:rsidRPr="00B707FC">
        <w:rPr>
          <w:rFonts w:ascii="Cambria" w:hAnsi="Cambria"/>
          <w:b/>
          <w:sz w:val="20"/>
        </w:rPr>
        <w:t>Original: Spanish</w:t>
      </w:r>
    </w:p>
    <w:p w14:paraId="7F8B7AB4" w14:textId="77777777" w:rsidR="00526FDA" w:rsidRPr="00B707FC" w:rsidRDefault="00526FDA" w:rsidP="00526FDA">
      <w:pPr>
        <w:widowControl w:val="0"/>
        <w:autoSpaceDE w:val="0"/>
        <w:autoSpaceDN w:val="0"/>
        <w:adjustRightInd w:val="0"/>
        <w:spacing w:line="240" w:lineRule="auto"/>
        <w:jc w:val="right"/>
        <w:rPr>
          <w:rFonts w:ascii="Cambria" w:hAnsi="Cambria"/>
          <w:b/>
          <w:caps/>
          <w:sz w:val="20"/>
        </w:rPr>
      </w:pPr>
    </w:p>
    <w:p w14:paraId="1A768529" w14:textId="2FB36864" w:rsidR="00B12F72" w:rsidRPr="00B707FC" w:rsidRDefault="00B12F72" w:rsidP="00B12F72">
      <w:pPr>
        <w:widowControl w:val="0"/>
        <w:autoSpaceDE w:val="0"/>
        <w:autoSpaceDN w:val="0"/>
        <w:adjustRightInd w:val="0"/>
        <w:spacing w:line="240" w:lineRule="auto"/>
        <w:jc w:val="center"/>
        <w:rPr>
          <w:rFonts w:ascii="Cambria" w:eastAsia="Times New Roman" w:hAnsi="Cambria"/>
          <w:b/>
          <w:bCs/>
          <w:kern w:val="0"/>
          <w:sz w:val="20"/>
          <w:szCs w:val="20"/>
          <w14:ligatures w14:val="none"/>
        </w:rPr>
      </w:pPr>
      <w:r w:rsidRPr="00B707FC">
        <w:rPr>
          <w:rFonts w:ascii="Cambria" w:hAnsi="Cambria"/>
          <w:b/>
          <w:sz w:val="20"/>
        </w:rPr>
        <w:t xml:space="preserve">Explanatory note on the draft ICCAT budget for financial year 2027 </w:t>
      </w:r>
    </w:p>
    <w:bookmarkEnd w:id="0"/>
    <w:p w14:paraId="109F0073" w14:textId="445374EA" w:rsidR="00700CEA" w:rsidRPr="00B707FC" w:rsidRDefault="00B12F72" w:rsidP="00700CEA">
      <w:pPr>
        <w:widowControl w:val="0"/>
        <w:autoSpaceDE w:val="0"/>
        <w:autoSpaceDN w:val="0"/>
        <w:adjustRightInd w:val="0"/>
        <w:spacing w:line="240" w:lineRule="auto"/>
        <w:jc w:val="center"/>
        <w:rPr>
          <w:rFonts w:ascii="Cambria" w:eastAsia="Cambria" w:hAnsi="Cambria" w:cs="Cambria"/>
          <w:b/>
          <w:spacing w:val="-4"/>
          <w:kern w:val="0"/>
          <w:sz w:val="20"/>
          <w:szCs w:val="20"/>
          <w14:ligatures w14:val="none"/>
        </w:rPr>
      </w:pPr>
      <w:r w:rsidRPr="00B707FC">
        <w:rPr>
          <w:rFonts w:ascii="Cambria" w:hAnsi="Cambria"/>
          <w:b/>
          <w:sz w:val="20"/>
        </w:rPr>
        <w:t xml:space="preserve"> </w:t>
      </w:r>
      <w:bookmarkEnd w:id="1"/>
    </w:p>
    <w:p w14:paraId="3EE0EECE" w14:textId="70954CA0" w:rsidR="00700CEA" w:rsidRPr="00B707FC" w:rsidRDefault="00700CEA" w:rsidP="00700CEA">
      <w:pPr>
        <w:widowControl w:val="0"/>
        <w:autoSpaceDE w:val="0"/>
        <w:autoSpaceDN w:val="0"/>
        <w:spacing w:line="240" w:lineRule="auto"/>
        <w:ind w:left="8"/>
        <w:jc w:val="center"/>
        <w:rPr>
          <w:rFonts w:ascii="Cambria" w:eastAsia="Cambria" w:hAnsi="Cambria" w:cs="Cambria"/>
          <w:bCs/>
          <w:i/>
          <w:iCs/>
          <w:kern w:val="0"/>
          <w:sz w:val="20"/>
          <w:szCs w:val="20"/>
          <w14:ligatures w14:val="none"/>
        </w:rPr>
      </w:pPr>
      <w:r w:rsidRPr="00B707FC">
        <w:rPr>
          <w:rFonts w:ascii="Cambria" w:hAnsi="Cambria"/>
          <w:i/>
          <w:sz w:val="20"/>
        </w:rPr>
        <w:t>(submitted by ICCAT Secretariat)</w:t>
      </w:r>
    </w:p>
    <w:p w14:paraId="4042C7AD" w14:textId="77777777" w:rsidR="00B12F72" w:rsidRPr="00B707FC" w:rsidRDefault="00B12F72" w:rsidP="00B12F72">
      <w:pPr>
        <w:spacing w:line="240" w:lineRule="auto"/>
        <w:jc w:val="center"/>
        <w:rPr>
          <w:rFonts w:ascii="Cambria" w:eastAsia="MS Mincho" w:hAnsi="Cambria"/>
          <w:b/>
          <w:kern w:val="0"/>
          <w:sz w:val="20"/>
          <w:szCs w:val="20"/>
          <w:lang w:eastAsia="ja-JP"/>
          <w14:ligatures w14:val="none"/>
        </w:rPr>
      </w:pPr>
    </w:p>
    <w:p w14:paraId="5CF2FBBB" w14:textId="6DDD1F94" w:rsidR="00B12F72" w:rsidRPr="00B707FC" w:rsidRDefault="00B12F72" w:rsidP="00662CC0">
      <w:pPr>
        <w:spacing w:line="240" w:lineRule="auto"/>
        <w:jc w:val="both"/>
        <w:rPr>
          <w:rFonts w:ascii="Cambria" w:eastAsia="MS Mincho" w:hAnsi="Cambria"/>
          <w:kern w:val="0"/>
          <w:sz w:val="20"/>
          <w:szCs w:val="20"/>
          <w14:ligatures w14:val="none"/>
        </w:rPr>
      </w:pPr>
      <w:r w:rsidRPr="00B707FC">
        <w:rPr>
          <w:rFonts w:ascii="Cambria" w:hAnsi="Cambria"/>
          <w:sz w:val="20"/>
        </w:rPr>
        <w:t>In accordance with the provisions contained in Article X.1 and X.3 of the ICCAT Convention and in Regulation</w:t>
      </w:r>
      <w:r w:rsidR="003B1D9A" w:rsidRPr="00B707FC">
        <w:rPr>
          <w:rFonts w:ascii="Cambria" w:hAnsi="Cambria"/>
          <w:sz w:val="20"/>
        </w:rPr>
        <w:t> </w:t>
      </w:r>
      <w:r w:rsidRPr="00B707FC">
        <w:rPr>
          <w:rFonts w:ascii="Cambria" w:hAnsi="Cambria"/>
          <w:sz w:val="20"/>
        </w:rPr>
        <w:t>2 of the Financial Regulations, the Secretariat must submit the draft budget for the next financial year, 2027, to the Commission for its consideration and adoption.</w:t>
      </w:r>
      <w:r w:rsidRPr="00B707FC">
        <w:t xml:space="preserve"> </w:t>
      </w:r>
      <w:r w:rsidRPr="00B707FC">
        <w:rPr>
          <w:rFonts w:ascii="Cambria" w:hAnsi="Cambria"/>
          <w:sz w:val="20"/>
        </w:rPr>
        <w:t>At its 29th Regular Meeting (17</w:t>
      </w:r>
      <w:r w:rsidR="001F7CCD" w:rsidRPr="00B707FC">
        <w:rPr>
          <w:rFonts w:ascii="Cambria" w:hAnsi="Cambria"/>
          <w:sz w:val="20"/>
        </w:rPr>
        <w:noBreakHyphen/>
      </w:r>
      <w:r w:rsidRPr="00B707FC">
        <w:rPr>
          <w:rFonts w:ascii="Cambria" w:hAnsi="Cambria"/>
          <w:sz w:val="20"/>
        </w:rPr>
        <w:t>2</w:t>
      </w:r>
      <w:r w:rsidR="001F7CCD" w:rsidRPr="00B707FC">
        <w:rPr>
          <w:rFonts w:ascii="Cambria" w:hAnsi="Cambria"/>
          <w:sz w:val="20"/>
        </w:rPr>
        <w:t>4 </w:t>
      </w:r>
      <w:r w:rsidRPr="00B707FC">
        <w:rPr>
          <w:rFonts w:ascii="Cambria" w:hAnsi="Cambria"/>
          <w:sz w:val="20"/>
        </w:rPr>
        <w:t>November 2025, Seville, Spain) the Commission adopted the budget for 2026 and decided to review this year the draft budget for 2027.</w:t>
      </w:r>
    </w:p>
    <w:p w14:paraId="70B02480" w14:textId="77777777" w:rsidR="00B12F72" w:rsidRPr="00B707FC" w:rsidRDefault="00B12F72" w:rsidP="00662CC0">
      <w:pPr>
        <w:spacing w:line="240" w:lineRule="auto"/>
        <w:jc w:val="both"/>
        <w:rPr>
          <w:rFonts w:ascii="Cambria" w:eastAsia="MS Mincho" w:hAnsi="Cambria"/>
          <w:b/>
          <w:kern w:val="0"/>
          <w:sz w:val="20"/>
          <w:szCs w:val="20"/>
          <w:lang w:eastAsia="ja-JP"/>
          <w14:ligatures w14:val="none"/>
        </w:rPr>
      </w:pPr>
    </w:p>
    <w:p w14:paraId="30752E19" w14:textId="2EBBEEF4" w:rsidR="00B12F72" w:rsidRPr="00B707FC" w:rsidRDefault="00B12F72" w:rsidP="00662CC0">
      <w:pPr>
        <w:spacing w:line="240" w:lineRule="auto"/>
        <w:jc w:val="both"/>
        <w:rPr>
          <w:rFonts w:ascii="Cambria" w:eastAsia="Calibri" w:hAnsi="Cambria"/>
          <w:kern w:val="0"/>
          <w:sz w:val="20"/>
          <w:szCs w:val="20"/>
          <w14:ligatures w14:val="none"/>
        </w:rPr>
      </w:pPr>
      <w:r w:rsidRPr="00B707FC">
        <w:rPr>
          <w:rFonts w:ascii="Cambria" w:hAnsi="Cambria"/>
          <w:sz w:val="20"/>
        </w:rPr>
        <w:t>The purpose of this note is to present the main lines of the proposed draft budget for 2027, the structure, the elements included in the different headings and the impact on the contributions of ICCAT members.</w:t>
      </w:r>
    </w:p>
    <w:p w14:paraId="1A7648A1" w14:textId="77777777" w:rsidR="00B12F72" w:rsidRPr="00B707FC" w:rsidRDefault="00B12F72" w:rsidP="00662CC0">
      <w:pPr>
        <w:spacing w:line="240" w:lineRule="auto"/>
        <w:jc w:val="both"/>
        <w:rPr>
          <w:rFonts w:ascii="Cambria" w:eastAsia="Calibri" w:hAnsi="Cambria"/>
          <w:kern w:val="0"/>
          <w:sz w:val="20"/>
          <w:szCs w:val="20"/>
          <w:lang w:eastAsia="es-ES"/>
          <w14:ligatures w14:val="none"/>
        </w:rPr>
      </w:pPr>
    </w:p>
    <w:p w14:paraId="4F9ED52D" w14:textId="7688097E" w:rsidR="00B12F72" w:rsidRPr="00B707FC" w:rsidRDefault="00B12F72" w:rsidP="00662CC0">
      <w:pPr>
        <w:spacing w:line="240" w:lineRule="auto"/>
        <w:jc w:val="both"/>
        <w:rPr>
          <w:rFonts w:ascii="Cambria" w:hAnsi="Cambria"/>
          <w:sz w:val="20"/>
          <w:szCs w:val="20"/>
        </w:rPr>
      </w:pPr>
      <w:r w:rsidRPr="00B707FC">
        <w:rPr>
          <w:rFonts w:ascii="Cambria" w:hAnsi="Cambria"/>
          <w:sz w:val="20"/>
        </w:rPr>
        <w:t>This budget for the next financial year considers the Commission's decision to continue regularising activities that have been financed through the Working Capital Fund in the ICCAT budget, with a view to reducing extra-budgetary expenditure. In this regard, it should be noted that at 31/12/2025, the balance of the Working Capital Fund corresponded to 49.91% of the 2025 annual budget, noting that according to the recommendation of the Working Group on Finance and Administration at its meeting held on 29, 30 November and 1 December 1971, in Madrid, it should represent 15%. It is calculated that at year-end of this financial year it will represent 19.04% of the current budget.</w:t>
      </w:r>
    </w:p>
    <w:p w14:paraId="1B650660" w14:textId="77777777" w:rsidR="00B12F72" w:rsidRPr="00B707FC" w:rsidRDefault="00B12F72" w:rsidP="00662CC0">
      <w:pPr>
        <w:spacing w:line="240" w:lineRule="auto"/>
        <w:jc w:val="both"/>
        <w:rPr>
          <w:rFonts w:ascii="Cambria" w:eastAsia="Calibri" w:hAnsi="Cambria"/>
          <w:kern w:val="0"/>
          <w:sz w:val="20"/>
          <w:szCs w:val="20"/>
          <w:lang w:eastAsia="es-ES"/>
          <w14:ligatures w14:val="none"/>
        </w:rPr>
      </w:pPr>
    </w:p>
    <w:p w14:paraId="0DB2615A" w14:textId="77777777" w:rsidR="00B12F72" w:rsidRPr="00B707FC" w:rsidRDefault="00B12F72" w:rsidP="00662CC0">
      <w:pPr>
        <w:spacing w:line="240" w:lineRule="auto"/>
        <w:jc w:val="both"/>
        <w:rPr>
          <w:rFonts w:ascii="Cambria" w:eastAsia="Calibri" w:hAnsi="Cambria"/>
          <w:kern w:val="0"/>
          <w:sz w:val="20"/>
          <w:szCs w:val="20"/>
          <w14:ligatures w14:val="none"/>
        </w:rPr>
      </w:pPr>
      <w:r w:rsidRPr="00B707FC">
        <w:rPr>
          <w:rFonts w:ascii="Cambria" w:hAnsi="Cambria"/>
          <w:sz w:val="20"/>
        </w:rPr>
        <w:t>The following tables are attached for study:</w:t>
      </w:r>
    </w:p>
    <w:p w14:paraId="0F4D7052" w14:textId="77777777" w:rsidR="00B12F72" w:rsidRPr="00B707FC" w:rsidRDefault="00B12F72" w:rsidP="00662CC0">
      <w:pPr>
        <w:spacing w:line="240" w:lineRule="auto"/>
        <w:jc w:val="both"/>
        <w:rPr>
          <w:rFonts w:ascii="Cambria" w:eastAsia="Calibri" w:hAnsi="Cambria"/>
          <w:kern w:val="0"/>
          <w:sz w:val="20"/>
          <w:szCs w:val="20"/>
          <w:lang w:eastAsia="es-ES"/>
          <w14:ligatures w14:val="none"/>
        </w:rPr>
      </w:pPr>
    </w:p>
    <w:p w14:paraId="28DABD3A" w14:textId="60D55737" w:rsidR="00B12F72" w:rsidRPr="00B707FC"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B707FC">
        <w:rPr>
          <w:rFonts w:ascii="Cambria" w:hAnsi="Cambria"/>
          <w:b/>
          <w:bCs/>
          <w:sz w:val="20"/>
        </w:rPr>
        <w:t>Table 1</w:t>
      </w:r>
      <w:r w:rsidRPr="00B707FC">
        <w:rPr>
          <w:rFonts w:ascii="Cambria" w:hAnsi="Cambria"/>
          <w:sz w:val="20"/>
        </w:rPr>
        <w:t xml:space="preserve"> - The Commission's draft budget for 2027, which presents a detailed breakdown of the estimated increases and decreases by chapter.</w:t>
      </w:r>
    </w:p>
    <w:p w14:paraId="6A9A1FD4" w14:textId="2AD55C04" w:rsidR="00B12F72" w:rsidRPr="00B707FC"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kern w:val="0"/>
          <w:sz w:val="20"/>
          <w:szCs w:val="20"/>
          <w14:ligatures w14:val="none"/>
        </w:rPr>
      </w:pPr>
      <w:r w:rsidRPr="00B707FC">
        <w:rPr>
          <w:rFonts w:ascii="Cambria" w:hAnsi="Cambria"/>
          <w:b/>
          <w:bCs/>
          <w:sz w:val="20"/>
        </w:rPr>
        <w:t>Table 2</w:t>
      </w:r>
      <w:r w:rsidRPr="00B707FC">
        <w:rPr>
          <w:rFonts w:ascii="Cambria" w:hAnsi="Cambria"/>
          <w:sz w:val="20"/>
        </w:rPr>
        <w:t xml:space="preserve"> - Basic information for calculation of the Contracting Parties' contributions for 2027.</w:t>
      </w:r>
    </w:p>
    <w:p w14:paraId="35C3E5FA" w14:textId="5637D494" w:rsidR="00B12F72" w:rsidRPr="00B707FC"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B707FC">
        <w:rPr>
          <w:rFonts w:ascii="Cambria" w:hAnsi="Cambria"/>
          <w:b/>
          <w:bCs/>
          <w:sz w:val="20"/>
        </w:rPr>
        <w:t>Table 3</w:t>
      </w:r>
      <w:r w:rsidRPr="00B707FC">
        <w:rPr>
          <w:rFonts w:ascii="Cambria" w:hAnsi="Cambria"/>
          <w:sz w:val="20"/>
        </w:rPr>
        <w:t xml:space="preserve"> - Contracting Parties' 2027 contributions.</w:t>
      </w:r>
    </w:p>
    <w:p w14:paraId="0C59F808" w14:textId="30497E41" w:rsidR="00B12F72" w:rsidRPr="00B707FC" w:rsidRDefault="00B12F72" w:rsidP="000C5F33">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B707FC">
        <w:rPr>
          <w:rFonts w:ascii="Cambria" w:hAnsi="Cambria"/>
          <w:b/>
          <w:bCs/>
          <w:sz w:val="20"/>
        </w:rPr>
        <w:t>Table 4</w:t>
      </w:r>
      <w:r w:rsidRPr="00B707FC">
        <w:rPr>
          <w:rFonts w:ascii="Cambria" w:hAnsi="Cambria"/>
          <w:sz w:val="20"/>
        </w:rPr>
        <w:t xml:space="preserve"> - 2027 contributions by group, which reflects the percentage of the budget financed by each member of each group as per the Madrid Protocol.</w:t>
      </w:r>
    </w:p>
    <w:p w14:paraId="728D14C8" w14:textId="68D78899" w:rsidR="00B12F72" w:rsidRPr="00B707FC" w:rsidRDefault="00B12F72" w:rsidP="00662CC0">
      <w:pPr>
        <w:widowControl w:val="0"/>
        <w:numPr>
          <w:ilvl w:val="0"/>
          <w:numId w:val="3"/>
        </w:numPr>
        <w:autoSpaceDE w:val="0"/>
        <w:autoSpaceDN w:val="0"/>
        <w:adjustRightInd w:val="0"/>
        <w:spacing w:line="240" w:lineRule="auto"/>
        <w:ind w:left="567" w:hanging="283"/>
        <w:jc w:val="both"/>
        <w:rPr>
          <w:rFonts w:ascii="Cambria" w:eastAsia="Times New Roman" w:hAnsi="Cambria"/>
          <w:bCs/>
          <w:kern w:val="0"/>
          <w:sz w:val="20"/>
          <w:szCs w:val="20"/>
          <w14:ligatures w14:val="none"/>
        </w:rPr>
      </w:pPr>
      <w:r w:rsidRPr="00B707FC">
        <w:rPr>
          <w:rFonts w:ascii="Cambria" w:hAnsi="Cambria"/>
          <w:b/>
          <w:bCs/>
          <w:sz w:val="20"/>
        </w:rPr>
        <w:t xml:space="preserve">Table </w:t>
      </w:r>
      <w:r w:rsidR="006400DC" w:rsidRPr="00B707FC">
        <w:rPr>
          <w:rFonts w:ascii="Cambria" w:hAnsi="Cambria"/>
          <w:b/>
          <w:bCs/>
          <w:sz w:val="20"/>
        </w:rPr>
        <w:t>5</w:t>
      </w:r>
      <w:r w:rsidRPr="00B707FC">
        <w:rPr>
          <w:rFonts w:ascii="Cambria" w:hAnsi="Cambria"/>
          <w:sz w:val="20"/>
        </w:rPr>
        <w:t xml:space="preserve"> - The Contracting Parties' catch and canning figures (in metric tonnes).</w:t>
      </w:r>
    </w:p>
    <w:p w14:paraId="2963409B" w14:textId="77777777" w:rsidR="00B12F72" w:rsidRPr="00B707FC" w:rsidRDefault="00B12F72" w:rsidP="00662CC0">
      <w:pPr>
        <w:spacing w:line="240" w:lineRule="auto"/>
        <w:ind w:left="284"/>
        <w:jc w:val="both"/>
        <w:rPr>
          <w:rFonts w:ascii="Cambria" w:eastAsia="Times New Roman" w:hAnsi="Cambria"/>
          <w:kern w:val="0"/>
          <w:sz w:val="20"/>
          <w:szCs w:val="20"/>
          <w14:ligatures w14:val="none"/>
        </w:rPr>
      </w:pPr>
    </w:p>
    <w:p w14:paraId="5FB24F33" w14:textId="77777777" w:rsidR="00B12F72" w:rsidRPr="00B707FC" w:rsidRDefault="00B12F72" w:rsidP="00662CC0">
      <w:pPr>
        <w:spacing w:line="240" w:lineRule="auto"/>
        <w:jc w:val="both"/>
        <w:rPr>
          <w:rFonts w:ascii="Cambria" w:eastAsia="Times New Roman" w:hAnsi="Cambria"/>
          <w:kern w:val="0"/>
          <w:sz w:val="20"/>
          <w:szCs w:val="20"/>
          <w14:ligatures w14:val="none"/>
        </w:rPr>
      </w:pPr>
      <w:r w:rsidRPr="00B707FC">
        <w:rPr>
          <w:rFonts w:ascii="Cambria" w:hAnsi="Cambria"/>
          <w:b/>
          <w:bCs/>
          <w:sz w:val="20"/>
        </w:rPr>
        <w:t>Annex</w:t>
      </w:r>
      <w:r w:rsidRPr="00B707FC">
        <w:rPr>
          <w:rFonts w:ascii="Cambria" w:hAnsi="Cambria"/>
          <w:sz w:val="20"/>
        </w:rPr>
        <w:t xml:space="preserve"> with table legends.</w:t>
      </w:r>
    </w:p>
    <w:p w14:paraId="56955003" w14:textId="77777777" w:rsidR="00B12F72" w:rsidRPr="00B707FC" w:rsidRDefault="00B12F72" w:rsidP="00662CC0">
      <w:pPr>
        <w:spacing w:line="240" w:lineRule="auto"/>
        <w:jc w:val="both"/>
        <w:rPr>
          <w:rFonts w:ascii="Cambria" w:eastAsia="MS Mincho" w:hAnsi="Cambria"/>
          <w:kern w:val="0"/>
          <w:sz w:val="20"/>
          <w:szCs w:val="20"/>
          <w:lang w:eastAsia="ja-JP"/>
          <w14:ligatures w14:val="none"/>
        </w:rPr>
      </w:pPr>
    </w:p>
    <w:p w14:paraId="724E8A26" w14:textId="77777777" w:rsidR="000C5F33" w:rsidRPr="00B707FC" w:rsidRDefault="000C5F33" w:rsidP="00662CC0">
      <w:pPr>
        <w:spacing w:line="240" w:lineRule="auto"/>
        <w:jc w:val="both"/>
        <w:rPr>
          <w:rFonts w:ascii="Cambria" w:eastAsia="MS Mincho" w:hAnsi="Cambria"/>
          <w:kern w:val="0"/>
          <w:sz w:val="20"/>
          <w:szCs w:val="20"/>
          <w:lang w:eastAsia="ja-JP"/>
          <w14:ligatures w14:val="none"/>
        </w:rPr>
      </w:pPr>
    </w:p>
    <w:p w14:paraId="392B5FED" w14:textId="77777777" w:rsidR="00B12F72" w:rsidRPr="00B707FC" w:rsidRDefault="00B12F72" w:rsidP="00662CC0">
      <w:pPr>
        <w:widowControl w:val="0"/>
        <w:numPr>
          <w:ilvl w:val="0"/>
          <w:numId w:val="4"/>
        </w:numPr>
        <w:tabs>
          <w:tab w:val="left" w:pos="340"/>
        </w:tabs>
        <w:autoSpaceDE w:val="0"/>
        <w:autoSpaceDN w:val="0"/>
        <w:adjustRightInd w:val="0"/>
        <w:spacing w:line="240" w:lineRule="auto"/>
        <w:ind w:left="426" w:hanging="426"/>
        <w:contextualSpacing/>
        <w:jc w:val="both"/>
        <w:rPr>
          <w:rFonts w:ascii="Cambria" w:eastAsia="MS Mincho" w:hAnsi="Cambria"/>
          <w:b/>
          <w:bCs/>
          <w:kern w:val="0"/>
          <w:sz w:val="20"/>
          <w:szCs w:val="20"/>
          <w14:ligatures w14:val="none"/>
        </w:rPr>
      </w:pPr>
      <w:r w:rsidRPr="00B707FC">
        <w:rPr>
          <w:rFonts w:ascii="Cambria" w:hAnsi="Cambria"/>
          <w:b/>
          <w:sz w:val="20"/>
        </w:rPr>
        <w:t xml:space="preserve">Proposed expenditure budget   </w:t>
      </w:r>
    </w:p>
    <w:p w14:paraId="500BE2F6" w14:textId="77777777" w:rsidR="00B12F72" w:rsidRPr="00B707FC" w:rsidRDefault="00B12F72" w:rsidP="00662CC0">
      <w:pPr>
        <w:tabs>
          <w:tab w:val="left" w:pos="340"/>
        </w:tabs>
        <w:spacing w:line="240" w:lineRule="auto"/>
        <w:jc w:val="both"/>
        <w:rPr>
          <w:rFonts w:ascii="Cambria" w:eastAsia="MS Mincho" w:hAnsi="Cambria"/>
          <w:kern w:val="0"/>
          <w:sz w:val="20"/>
          <w:szCs w:val="20"/>
          <w:lang w:eastAsia="ja-JP"/>
          <w14:ligatures w14:val="none"/>
        </w:rPr>
      </w:pPr>
    </w:p>
    <w:p w14:paraId="61FA3313" w14:textId="4AD7A1B7" w:rsidR="00286E33" w:rsidRPr="00B707FC" w:rsidRDefault="00B12F72" w:rsidP="00662CC0">
      <w:pPr>
        <w:tabs>
          <w:tab w:val="left" w:pos="340"/>
        </w:tabs>
        <w:spacing w:line="240" w:lineRule="auto"/>
        <w:contextualSpacing/>
        <w:jc w:val="both"/>
        <w:rPr>
          <w:rFonts w:ascii="Cambria" w:hAnsi="Cambria"/>
          <w:sz w:val="20"/>
          <w:lang w:val="en-US"/>
        </w:rPr>
      </w:pPr>
      <w:r w:rsidRPr="00B707FC">
        <w:rPr>
          <w:rFonts w:ascii="Cambria" w:hAnsi="Cambria"/>
          <w:sz w:val="20"/>
        </w:rPr>
        <w:t>The Secretariat’s proposed budget contains an increase of 9.</w:t>
      </w:r>
      <w:r w:rsidR="006D5944" w:rsidRPr="00B707FC">
        <w:rPr>
          <w:rFonts w:ascii="Cambria" w:hAnsi="Cambria"/>
          <w:sz w:val="20"/>
        </w:rPr>
        <w:t>78</w:t>
      </w:r>
      <w:r w:rsidRPr="00B707FC">
        <w:rPr>
          <w:rFonts w:ascii="Cambria" w:hAnsi="Cambria"/>
          <w:sz w:val="20"/>
        </w:rPr>
        <w:t>% for financial year 2027 with respect to the budget</w:t>
      </w:r>
      <w:r w:rsidR="00523D57" w:rsidRPr="00B707FC">
        <w:rPr>
          <w:rFonts w:ascii="Cambria" w:hAnsi="Cambria"/>
          <w:sz w:val="20"/>
        </w:rPr>
        <w:t xml:space="preserve"> that was</w:t>
      </w:r>
      <w:r w:rsidRPr="00B707FC">
        <w:rPr>
          <w:rFonts w:ascii="Cambria" w:hAnsi="Cambria"/>
          <w:sz w:val="20"/>
        </w:rPr>
        <w:t xml:space="preserve"> approved for financial year 2026</w:t>
      </w:r>
      <w:r w:rsidR="00092B64" w:rsidRPr="00B707FC">
        <w:rPr>
          <w:rFonts w:ascii="Cambria" w:hAnsi="Cambria"/>
          <w:sz w:val="20"/>
        </w:rPr>
        <w:t xml:space="preserve"> at</w:t>
      </w:r>
      <w:r w:rsidRPr="00B707FC">
        <w:rPr>
          <w:rFonts w:ascii="Cambria" w:hAnsi="Cambria"/>
          <w:sz w:val="20"/>
        </w:rPr>
        <w:t xml:space="preserve"> the previous 2025 regular Annual Meeting held in Seville, as detailed in </w:t>
      </w:r>
      <w:r w:rsidRPr="00B707FC">
        <w:rPr>
          <w:rFonts w:ascii="Cambria" w:hAnsi="Cambria"/>
          <w:b/>
          <w:bCs/>
          <w:sz w:val="20"/>
        </w:rPr>
        <w:t>Table 1</w:t>
      </w:r>
      <w:r w:rsidRPr="00B707FC">
        <w:rPr>
          <w:rFonts w:ascii="Cambria" w:hAnsi="Cambria"/>
          <w:sz w:val="20"/>
        </w:rPr>
        <w:t>.</w:t>
      </w:r>
      <w:r w:rsidRPr="00B707FC">
        <w:t xml:space="preserve"> </w:t>
      </w:r>
    </w:p>
    <w:p w14:paraId="18B6845D" w14:textId="77777777" w:rsidR="00B12F72" w:rsidRPr="00B707FC" w:rsidRDefault="00B12F72" w:rsidP="00662CC0">
      <w:pPr>
        <w:tabs>
          <w:tab w:val="left" w:pos="340"/>
        </w:tabs>
        <w:spacing w:line="240" w:lineRule="auto"/>
        <w:contextualSpacing/>
        <w:jc w:val="both"/>
        <w:rPr>
          <w:rFonts w:ascii="Cambria" w:eastAsia="MS Mincho" w:hAnsi="Cambria"/>
          <w:kern w:val="0"/>
          <w:sz w:val="20"/>
          <w:szCs w:val="20"/>
          <w:lang w:val="en-US" w:eastAsia="ja-JP"/>
          <w14:ligatures w14:val="none"/>
        </w:rPr>
      </w:pPr>
    </w:p>
    <w:p w14:paraId="2D0095C4" w14:textId="77777777" w:rsidR="00B12F72" w:rsidRPr="00B707FC" w:rsidRDefault="00B12F72" w:rsidP="00662CC0">
      <w:pPr>
        <w:tabs>
          <w:tab w:val="left" w:pos="340"/>
        </w:tabs>
        <w:spacing w:line="240" w:lineRule="auto"/>
        <w:contextualSpacing/>
        <w:jc w:val="both"/>
        <w:rPr>
          <w:rFonts w:ascii="Cambria" w:eastAsia="MS Mincho" w:hAnsi="Cambria"/>
          <w:kern w:val="0"/>
          <w:sz w:val="20"/>
          <w:szCs w:val="20"/>
          <w14:ligatures w14:val="none"/>
        </w:rPr>
      </w:pPr>
      <w:r w:rsidRPr="00B707FC">
        <w:rPr>
          <w:rFonts w:ascii="Cambria" w:hAnsi="Cambria"/>
          <w:sz w:val="20"/>
        </w:rPr>
        <w:t>Below is a description of the chapters and sub-chapters contained in this budget.</w:t>
      </w:r>
    </w:p>
    <w:p w14:paraId="6ECAC4A2" w14:textId="77777777" w:rsidR="00897853" w:rsidRPr="00B707FC" w:rsidRDefault="00897853" w:rsidP="00662CC0">
      <w:pPr>
        <w:tabs>
          <w:tab w:val="left" w:pos="340"/>
        </w:tabs>
        <w:spacing w:line="240" w:lineRule="auto"/>
        <w:ind w:left="720"/>
        <w:contextualSpacing/>
        <w:jc w:val="both"/>
        <w:rPr>
          <w:rFonts w:ascii="Cambria" w:eastAsia="MS Mincho" w:hAnsi="Cambria"/>
          <w:kern w:val="0"/>
          <w:sz w:val="20"/>
          <w:szCs w:val="20"/>
          <w:lang w:eastAsia="ja-JP"/>
          <w14:ligatures w14:val="none"/>
        </w:rPr>
      </w:pPr>
    </w:p>
    <w:p w14:paraId="277481AB" w14:textId="77777777" w:rsidR="00B12F72" w:rsidRPr="00B707FC" w:rsidRDefault="00B12F72" w:rsidP="00662CC0">
      <w:pPr>
        <w:widowControl w:val="0"/>
        <w:tabs>
          <w:tab w:val="left" w:pos="340"/>
        </w:tabs>
        <w:autoSpaceDE w:val="0"/>
        <w:autoSpaceDN w:val="0"/>
        <w:adjustRightInd w:val="0"/>
        <w:spacing w:line="240" w:lineRule="auto"/>
        <w:contextualSpacing/>
        <w:jc w:val="both"/>
        <w:rPr>
          <w:rFonts w:ascii="Cambria" w:eastAsia="MS Mincho" w:hAnsi="Cambria"/>
          <w:i/>
          <w:iCs/>
          <w:kern w:val="0"/>
          <w:sz w:val="20"/>
          <w:szCs w:val="20"/>
          <w14:ligatures w14:val="none"/>
        </w:rPr>
      </w:pPr>
      <w:r w:rsidRPr="00B707FC">
        <w:rPr>
          <w:rFonts w:ascii="Cambria" w:hAnsi="Cambria"/>
          <w:b/>
          <w:i/>
          <w:sz w:val="20"/>
        </w:rPr>
        <w:t xml:space="preserve">Chapter 1 – Salaries </w:t>
      </w:r>
      <w:r w:rsidRPr="00B707FC">
        <w:rPr>
          <w:rFonts w:ascii="Cambria" w:hAnsi="Cambria"/>
          <w:i/>
          <w:sz w:val="20"/>
        </w:rPr>
        <w:t xml:space="preserve"> </w:t>
      </w:r>
    </w:p>
    <w:p w14:paraId="3B9F43DB" w14:textId="77777777" w:rsidR="00B12F72" w:rsidRPr="00B707FC" w:rsidRDefault="00B12F72" w:rsidP="00662CC0">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lang w:eastAsia="ja-JP"/>
          <w14:ligatures w14:val="none"/>
        </w:rPr>
      </w:pPr>
    </w:p>
    <w:p w14:paraId="67FAEE04" w14:textId="6C459E8E" w:rsidR="00B12F72" w:rsidRPr="00B707FC" w:rsidRDefault="00B12F72" w:rsidP="00662CC0">
      <w:pPr>
        <w:widowControl w:val="0"/>
        <w:tabs>
          <w:tab w:val="left" w:pos="340"/>
        </w:tabs>
        <w:autoSpaceDE w:val="0"/>
        <w:autoSpaceDN w:val="0"/>
        <w:adjustRightInd w:val="0"/>
        <w:spacing w:line="240" w:lineRule="auto"/>
        <w:contextualSpacing/>
        <w:jc w:val="both"/>
        <w:rPr>
          <w:rFonts w:ascii="Cambria" w:hAnsi="Cambria"/>
          <w:sz w:val="20"/>
        </w:rPr>
      </w:pPr>
      <w:r w:rsidRPr="00B707FC">
        <w:rPr>
          <w:rFonts w:ascii="Cambria" w:hAnsi="Cambria"/>
          <w:sz w:val="20"/>
        </w:rPr>
        <w:t xml:space="preserve">Chapter 1 includes the permanent staff salaries. Furthermore, a table with detailed information on the number of staff in each of the categories of professional and general services is included, including grade and step. </w:t>
      </w:r>
    </w:p>
    <w:p w14:paraId="6A511961" w14:textId="77777777" w:rsidR="0088378C" w:rsidRPr="00B707FC" w:rsidRDefault="0088378C" w:rsidP="00662CC0">
      <w:pPr>
        <w:widowControl w:val="0"/>
        <w:tabs>
          <w:tab w:val="left" w:pos="340"/>
        </w:tabs>
        <w:autoSpaceDE w:val="0"/>
        <w:autoSpaceDN w:val="0"/>
        <w:adjustRightInd w:val="0"/>
        <w:spacing w:line="240" w:lineRule="auto"/>
        <w:contextualSpacing/>
        <w:jc w:val="both"/>
        <w:rPr>
          <w:rFonts w:ascii="Cambria" w:hAnsi="Cambria"/>
          <w:sz w:val="20"/>
          <w:szCs w:val="20"/>
        </w:rPr>
      </w:pPr>
    </w:p>
    <w:p w14:paraId="4CB950BB" w14:textId="30B5E285" w:rsidR="00C32ED5" w:rsidRPr="00B707FC" w:rsidRDefault="0088378C" w:rsidP="00C32ED5">
      <w:pPr>
        <w:widowControl w:val="0"/>
        <w:tabs>
          <w:tab w:val="left" w:pos="340"/>
        </w:tabs>
        <w:autoSpaceDE w:val="0"/>
        <w:autoSpaceDN w:val="0"/>
        <w:adjustRightInd w:val="0"/>
        <w:spacing w:line="240" w:lineRule="auto"/>
        <w:contextualSpacing/>
        <w:jc w:val="both"/>
        <w:rPr>
          <w:rFonts w:ascii="Cambria" w:hAnsi="Cambria"/>
          <w:sz w:val="20"/>
        </w:rPr>
      </w:pPr>
      <w:r w:rsidRPr="00B707FC">
        <w:rPr>
          <w:rFonts w:ascii="Cambria" w:hAnsi="Cambria"/>
          <w:sz w:val="20"/>
        </w:rPr>
        <w:t>The total requested for this chapter amounts to</w:t>
      </w:r>
      <w:r w:rsidRPr="00B707FC">
        <w:rPr>
          <w:rFonts w:ascii="Cambria" w:hAnsi="Cambria"/>
          <w:b/>
          <w:bCs/>
          <w:sz w:val="20"/>
        </w:rPr>
        <w:t xml:space="preserve"> €4,853,657.79</w:t>
      </w:r>
      <w:r w:rsidRPr="00B707FC">
        <w:rPr>
          <w:rFonts w:ascii="Cambria" w:hAnsi="Cambria"/>
          <w:sz w:val="20"/>
        </w:rPr>
        <w:t xml:space="preserve">, reflecting an increase of 8.38% compared to the budget approved for 2026. </w:t>
      </w:r>
    </w:p>
    <w:p w14:paraId="6ADCD4BF" w14:textId="7ACAC3C7" w:rsidR="0088378C" w:rsidRPr="00B707FC" w:rsidRDefault="0088378C" w:rsidP="004505A0">
      <w:pPr>
        <w:widowControl w:val="0"/>
        <w:tabs>
          <w:tab w:val="left" w:pos="340"/>
        </w:tabs>
        <w:autoSpaceDE w:val="0"/>
        <w:autoSpaceDN w:val="0"/>
        <w:adjustRightInd w:val="0"/>
        <w:spacing w:line="240" w:lineRule="auto"/>
        <w:contextualSpacing/>
        <w:jc w:val="both"/>
        <w:rPr>
          <w:rFonts w:ascii="Cambria" w:eastAsia="Cambria" w:hAnsi="Cambria" w:cs="Cambria"/>
          <w:kern w:val="0"/>
          <w:sz w:val="20"/>
          <w:szCs w:val="20"/>
          <w14:ligatures w14:val="none"/>
        </w:rPr>
      </w:pPr>
    </w:p>
    <w:p w14:paraId="4C46E7D8" w14:textId="7E60513D" w:rsidR="008A690A" w:rsidRPr="00B707FC" w:rsidRDefault="0088378C" w:rsidP="008D1675">
      <w:pPr>
        <w:spacing w:line="240" w:lineRule="auto"/>
        <w:jc w:val="both"/>
        <w:rPr>
          <w:rFonts w:ascii="Cambria" w:hAnsi="Cambria"/>
          <w:sz w:val="20"/>
          <w:szCs w:val="20"/>
        </w:rPr>
      </w:pPr>
      <w:r w:rsidRPr="00B707FC">
        <w:rPr>
          <w:rFonts w:ascii="Cambria" w:hAnsi="Cambria"/>
          <w:sz w:val="20"/>
        </w:rPr>
        <w:t>Salaries for Secretariat staff are set in line with the United Nation salary and pension scales applicable for Professional and Higher Categories and for General Service &amp; Related Categories in Madrid, which are adjusted annually by the International Civil Service Commission (ICSC).  </w:t>
      </w:r>
    </w:p>
    <w:p w14:paraId="484B4581" w14:textId="77777777" w:rsidR="008A690A" w:rsidRPr="00B707FC" w:rsidRDefault="008A690A" w:rsidP="008D1675">
      <w:pPr>
        <w:spacing w:line="240" w:lineRule="auto"/>
        <w:jc w:val="both"/>
        <w:rPr>
          <w:rFonts w:ascii="Cambria" w:hAnsi="Cambria"/>
          <w:sz w:val="20"/>
          <w:szCs w:val="20"/>
        </w:rPr>
      </w:pPr>
    </w:p>
    <w:p w14:paraId="22C43160" w14:textId="77777777" w:rsidR="00B3189D" w:rsidRPr="00B707FC" w:rsidRDefault="00B3189D" w:rsidP="008D1675">
      <w:pPr>
        <w:spacing w:line="240" w:lineRule="auto"/>
        <w:jc w:val="both"/>
        <w:rPr>
          <w:rFonts w:ascii="Cambria" w:hAnsi="Cambria"/>
          <w:sz w:val="20"/>
          <w:szCs w:val="20"/>
        </w:rPr>
      </w:pPr>
    </w:p>
    <w:p w14:paraId="0AA1075C" w14:textId="5050D257" w:rsidR="007417BB" w:rsidRPr="00B707FC" w:rsidRDefault="00946A2B" w:rsidP="008D1675">
      <w:pPr>
        <w:spacing w:line="240" w:lineRule="auto"/>
        <w:jc w:val="both"/>
        <w:rPr>
          <w:rFonts w:ascii="Cambria" w:eastAsia="Cambria" w:hAnsi="Cambria" w:cs="Cambria"/>
          <w:sz w:val="20"/>
          <w:szCs w:val="20"/>
        </w:rPr>
      </w:pPr>
      <w:r w:rsidRPr="00B707FC">
        <w:rPr>
          <w:rFonts w:ascii="Cambria" w:hAnsi="Cambria"/>
          <w:sz w:val="20"/>
        </w:rPr>
        <w:lastRenderedPageBreak/>
        <w:t xml:space="preserve">For staff in the </w:t>
      </w:r>
      <w:r w:rsidR="00B21E0E" w:rsidRPr="00B707FC">
        <w:rPr>
          <w:rFonts w:ascii="Cambria" w:hAnsi="Cambria"/>
          <w:sz w:val="20"/>
        </w:rPr>
        <w:t>Professional</w:t>
      </w:r>
      <w:r w:rsidR="005F5A28" w:rsidRPr="00B707FC">
        <w:rPr>
          <w:rFonts w:ascii="Cambria" w:hAnsi="Cambria"/>
          <w:sz w:val="20"/>
        </w:rPr>
        <w:t xml:space="preserve"> or higher</w:t>
      </w:r>
      <w:r w:rsidRPr="00B707FC">
        <w:rPr>
          <w:rFonts w:ascii="Cambria" w:hAnsi="Cambria"/>
          <w:sz w:val="20"/>
        </w:rPr>
        <w:t xml:space="preserve"> category, the United Nations salary and pension scale effective in 2026 includes an increase of 2.5% based on the increase estimate for 2027 as it has not yet been published by ICSC.</w:t>
      </w:r>
      <w:r w:rsidR="001C1E86" w:rsidRPr="00B707FC">
        <w:rPr>
          <w:rFonts w:ascii="Cambria" w:hAnsi="Cambria"/>
          <w:sz w:val="20"/>
        </w:rPr>
        <w:t xml:space="preserve"> </w:t>
      </w:r>
      <w:r w:rsidRPr="00B707FC">
        <w:rPr>
          <w:rFonts w:ascii="Cambria" w:hAnsi="Cambria"/>
          <w:color w:val="000000"/>
          <w:sz w:val="20"/>
        </w:rPr>
        <w:t xml:space="preserve">The amounts include net salary and contribution to the agreed pension fund. For internationally recruited staff members and as appropriate, the corresponding estimate for Education grant (Article 16 of the Staff Regulations and Rules), Home leave (Article 27 of the Staff Regulations and Rules) and Non-resident staff allowance (Article 14 of the Staff Regulations and Rules) has also been included.  </w:t>
      </w:r>
    </w:p>
    <w:p w14:paraId="56ED610B" w14:textId="71398180" w:rsidR="00BE7EC8" w:rsidRPr="00B707FC" w:rsidRDefault="00BE7EC8" w:rsidP="008D1675">
      <w:pPr>
        <w:widowControl w:val="0"/>
        <w:tabs>
          <w:tab w:val="left" w:pos="865"/>
        </w:tabs>
        <w:autoSpaceDE w:val="0"/>
        <w:autoSpaceDN w:val="0"/>
        <w:spacing w:line="240" w:lineRule="auto"/>
        <w:jc w:val="both"/>
        <w:rPr>
          <w:rFonts w:ascii="Cambria" w:eastAsia="Cambria" w:hAnsi="Cambria" w:cs="Cambria"/>
          <w:kern w:val="0"/>
          <w:sz w:val="20"/>
          <w:szCs w:val="20"/>
          <w14:ligatures w14:val="none"/>
        </w:rPr>
      </w:pPr>
    </w:p>
    <w:p w14:paraId="126BD96C" w14:textId="59BDE22F" w:rsidR="00124F8C" w:rsidRPr="00B707FC" w:rsidRDefault="00946A2B" w:rsidP="00C73B52">
      <w:pPr>
        <w:spacing w:line="240" w:lineRule="auto"/>
        <w:jc w:val="both"/>
        <w:rPr>
          <w:rFonts w:ascii="Cambria" w:hAnsi="Cambria"/>
          <w:color w:val="000000"/>
          <w:sz w:val="20"/>
        </w:rPr>
      </w:pPr>
      <w:r w:rsidRPr="00B707FC">
        <w:rPr>
          <w:rFonts w:ascii="Cambria" w:hAnsi="Cambria"/>
          <w:sz w:val="20"/>
        </w:rPr>
        <w:t>For staff in the General Service category, the United Nations salary and pension scale effective in 2026 includes an increase of 2.5% based on the increase estimate for 2027 as it has not y</w:t>
      </w:r>
      <w:r w:rsidR="00572F72" w:rsidRPr="00B707FC">
        <w:rPr>
          <w:rFonts w:ascii="Cambria" w:hAnsi="Cambria"/>
          <w:sz w:val="20"/>
        </w:rPr>
        <w:t>et</w:t>
      </w:r>
      <w:r w:rsidRPr="00B707FC">
        <w:rPr>
          <w:rFonts w:ascii="Cambria" w:hAnsi="Cambria"/>
          <w:sz w:val="20"/>
        </w:rPr>
        <w:t xml:space="preserve"> been published by ICSC. </w:t>
      </w:r>
      <w:r w:rsidRPr="00B707FC">
        <w:rPr>
          <w:rFonts w:ascii="Cambria" w:hAnsi="Cambria"/>
          <w:color w:val="000000"/>
          <w:sz w:val="20"/>
        </w:rPr>
        <w:t xml:space="preserve">The amounts shown include net salary, contribution to the Spanish public Social Security system and taxes on earned income, in accordance with Article 10 of the Staff Regulations and Rules. </w:t>
      </w:r>
    </w:p>
    <w:p w14:paraId="74E7ECF0" w14:textId="77777777" w:rsidR="00A91EAA" w:rsidRPr="00B707FC" w:rsidRDefault="00A91EAA" w:rsidP="00124F8C">
      <w:pPr>
        <w:spacing w:line="240" w:lineRule="auto"/>
        <w:jc w:val="both"/>
        <w:rPr>
          <w:rFonts w:ascii="Cambria" w:hAnsi="Cambria"/>
          <w:color w:val="000000"/>
          <w:sz w:val="20"/>
        </w:rPr>
      </w:pPr>
    </w:p>
    <w:p w14:paraId="67F83AB3" w14:textId="4FC5B1E3" w:rsidR="00B12F72" w:rsidRPr="00B707FC" w:rsidRDefault="00A91EAA" w:rsidP="00662CC0">
      <w:pPr>
        <w:widowControl w:val="0"/>
        <w:tabs>
          <w:tab w:val="left" w:pos="340"/>
        </w:tabs>
        <w:autoSpaceDE w:val="0"/>
        <w:autoSpaceDN w:val="0"/>
        <w:adjustRightInd w:val="0"/>
        <w:spacing w:line="240" w:lineRule="auto"/>
        <w:contextualSpacing/>
        <w:jc w:val="both"/>
        <w:rPr>
          <w:rFonts w:ascii="Cambria" w:hAnsi="Cambria"/>
          <w:sz w:val="20"/>
        </w:rPr>
      </w:pPr>
      <w:r w:rsidRPr="00B707FC">
        <w:rPr>
          <w:rFonts w:ascii="Cambria" w:hAnsi="Cambria"/>
          <w:sz w:val="20"/>
        </w:rPr>
        <w:t xml:space="preserve">Furthermore, the Scientific Committee recommended that the Commission strengthen the Secretariat’s capacity by creating a full-time post entitled “MSE Technical Coordinator”. The holder of this permanent post within the Secretariat would work specifically with the various Species Groups to coordinate and facilitate the development of, and provide technical support for, the MSE processes carried out within the framework of ICCAT.  Further details are available in the </w:t>
      </w:r>
      <w:hyperlink r:id="rId8" w:history="1">
        <w:r w:rsidRPr="00B707FC">
          <w:rPr>
            <w:rStyle w:val="Hyperlink"/>
          </w:rPr>
          <w:t>2026 SCRS Report</w:t>
        </w:r>
      </w:hyperlink>
      <w:r w:rsidRPr="00B707FC">
        <w:rPr>
          <w:rFonts w:ascii="Cambria" w:hAnsi="Cambria"/>
          <w:sz w:val="20"/>
        </w:rPr>
        <w:t xml:space="preserve">.   </w:t>
      </w:r>
    </w:p>
    <w:p w14:paraId="5BD45D14" w14:textId="77777777" w:rsidR="0033576B" w:rsidRPr="00B707FC" w:rsidRDefault="0033576B" w:rsidP="00662CC0">
      <w:pPr>
        <w:widowControl w:val="0"/>
        <w:tabs>
          <w:tab w:val="left" w:pos="340"/>
        </w:tabs>
        <w:autoSpaceDE w:val="0"/>
        <w:autoSpaceDN w:val="0"/>
        <w:adjustRightInd w:val="0"/>
        <w:spacing w:line="240" w:lineRule="auto"/>
        <w:contextualSpacing/>
        <w:jc w:val="both"/>
        <w:rPr>
          <w:rFonts w:ascii="Cambria" w:eastAsia="MS Mincho" w:hAnsi="Cambria"/>
          <w:kern w:val="0"/>
          <w:sz w:val="20"/>
          <w:szCs w:val="20"/>
          <w14:ligatures w14:val="none"/>
        </w:rPr>
      </w:pPr>
    </w:p>
    <w:p w14:paraId="0713799C" w14:textId="7A03A702" w:rsidR="00B12F72" w:rsidRPr="00B707FC" w:rsidRDefault="00B12F72" w:rsidP="009B26F1">
      <w:pPr>
        <w:widowControl w:val="0"/>
        <w:numPr>
          <w:ilvl w:val="0"/>
          <w:numId w:val="5"/>
        </w:numPr>
        <w:tabs>
          <w:tab w:val="left" w:pos="340"/>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B707FC">
        <w:rPr>
          <w:rFonts w:ascii="Cambria" w:hAnsi="Cambria"/>
          <w:b/>
          <w:i/>
          <w:sz w:val="20"/>
        </w:rPr>
        <w:t>Permanent staff</w:t>
      </w:r>
      <w:r w:rsidRPr="00B707FC">
        <w:rPr>
          <w:rFonts w:ascii="Cambria" w:hAnsi="Cambria"/>
          <w:i/>
          <w:sz w:val="20"/>
        </w:rPr>
        <w:t xml:space="preserve"> </w:t>
      </w:r>
    </w:p>
    <w:p w14:paraId="112CFEE3" w14:textId="77777777" w:rsidR="00B12F72" w:rsidRPr="00B707FC" w:rsidRDefault="00B12F72" w:rsidP="008D1675">
      <w:pPr>
        <w:tabs>
          <w:tab w:val="left" w:pos="340"/>
        </w:tabs>
        <w:spacing w:line="240" w:lineRule="auto"/>
        <w:contextualSpacing/>
        <w:jc w:val="both"/>
        <w:rPr>
          <w:rFonts w:ascii="Cambria" w:eastAsia="MS Mincho" w:hAnsi="Cambria"/>
          <w:kern w:val="0"/>
          <w:sz w:val="20"/>
          <w:szCs w:val="20"/>
          <w:lang w:eastAsia="ja-JP"/>
          <w14:ligatures w14:val="none"/>
        </w:rPr>
      </w:pPr>
    </w:p>
    <w:p w14:paraId="063AFA33" w14:textId="06537B45" w:rsidR="00B12F72" w:rsidRPr="00B707FC" w:rsidRDefault="00B12F72" w:rsidP="00662CC0">
      <w:pPr>
        <w:tabs>
          <w:tab w:val="left" w:pos="340"/>
        </w:tabs>
        <w:spacing w:line="240" w:lineRule="auto"/>
        <w:contextualSpacing/>
        <w:jc w:val="both"/>
        <w:rPr>
          <w:rFonts w:ascii="Cambria" w:hAnsi="Cambria"/>
          <w:sz w:val="20"/>
        </w:rPr>
      </w:pPr>
      <w:r w:rsidRPr="00B707FC">
        <w:rPr>
          <w:rFonts w:ascii="Cambria" w:hAnsi="Cambria"/>
          <w:sz w:val="20"/>
        </w:rPr>
        <w:t xml:space="preserve">This table reflects staff employed by ICCAT what are funded entirely through the regular budget, broken down into Professional and General Services categories. </w:t>
      </w:r>
    </w:p>
    <w:p w14:paraId="0DA3AF5B" w14:textId="77777777" w:rsidR="001C3E14" w:rsidRPr="00B707FC" w:rsidRDefault="001C3E14" w:rsidP="00662CC0">
      <w:pPr>
        <w:tabs>
          <w:tab w:val="left" w:pos="340"/>
        </w:tabs>
        <w:spacing w:line="240" w:lineRule="auto"/>
        <w:contextualSpacing/>
        <w:jc w:val="both"/>
        <w:rPr>
          <w:rFonts w:ascii="Cambria" w:hAnsi="Cambria"/>
          <w:sz w:val="4"/>
          <w:szCs w:val="4"/>
        </w:rPr>
      </w:pPr>
    </w:p>
    <w:tbl>
      <w:tblPr>
        <w:tblW w:w="6000" w:type="dxa"/>
        <w:jc w:val="center"/>
        <w:tblLook w:val="04A0" w:firstRow="1" w:lastRow="0" w:firstColumn="1" w:lastColumn="0" w:noHBand="0" w:noVBand="1"/>
      </w:tblPr>
      <w:tblGrid>
        <w:gridCol w:w="2280"/>
        <w:gridCol w:w="1240"/>
        <w:gridCol w:w="1240"/>
        <w:gridCol w:w="1240"/>
      </w:tblGrid>
      <w:tr w:rsidR="001C3E14" w:rsidRPr="00B707FC" w14:paraId="1C713647" w14:textId="77777777" w:rsidTr="009E3CF9">
        <w:trPr>
          <w:trHeight w:val="1056"/>
          <w:jc w:val="center"/>
        </w:trPr>
        <w:tc>
          <w:tcPr>
            <w:tcW w:w="228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06385A8" w14:textId="77777777" w:rsidR="001C3E14" w:rsidRPr="00B707FC" w:rsidRDefault="001C3E14" w:rsidP="001C3E14">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Category</w:t>
            </w:r>
          </w:p>
        </w:tc>
        <w:tc>
          <w:tcPr>
            <w:tcW w:w="1240" w:type="dxa"/>
            <w:tcBorders>
              <w:top w:val="single" w:sz="4" w:space="0" w:color="auto"/>
              <w:left w:val="nil"/>
              <w:bottom w:val="single" w:sz="4" w:space="0" w:color="auto"/>
              <w:right w:val="single" w:sz="4" w:space="0" w:color="auto"/>
            </w:tcBorders>
            <w:shd w:val="clear" w:color="000000" w:fill="BFBFBF"/>
            <w:vAlign w:val="center"/>
            <w:hideMark/>
          </w:tcPr>
          <w:p w14:paraId="450B503A" w14:textId="77777777" w:rsidR="001C3E14" w:rsidRPr="00B707FC" w:rsidRDefault="001C3E14" w:rsidP="001C3E14">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Grade</w:t>
            </w:r>
          </w:p>
        </w:tc>
        <w:tc>
          <w:tcPr>
            <w:tcW w:w="1240" w:type="dxa"/>
            <w:tcBorders>
              <w:top w:val="single" w:sz="4" w:space="0" w:color="auto"/>
              <w:left w:val="nil"/>
              <w:bottom w:val="single" w:sz="4" w:space="0" w:color="auto"/>
              <w:right w:val="single" w:sz="4" w:space="0" w:color="auto"/>
            </w:tcBorders>
            <w:shd w:val="clear" w:color="000000" w:fill="BFBFBF"/>
            <w:vAlign w:val="center"/>
            <w:hideMark/>
          </w:tcPr>
          <w:p w14:paraId="5E11A4E0" w14:textId="77777777" w:rsidR="001C3E14" w:rsidRPr="00B707FC" w:rsidRDefault="001C3E14" w:rsidP="001C3E14">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Step</w:t>
            </w:r>
          </w:p>
        </w:tc>
        <w:tc>
          <w:tcPr>
            <w:tcW w:w="1240" w:type="dxa"/>
            <w:tcBorders>
              <w:top w:val="single" w:sz="4" w:space="0" w:color="auto"/>
              <w:left w:val="nil"/>
              <w:bottom w:val="single" w:sz="4" w:space="0" w:color="auto"/>
              <w:right w:val="single" w:sz="4" w:space="0" w:color="auto"/>
            </w:tcBorders>
            <w:shd w:val="clear" w:color="000000" w:fill="BFBFBF"/>
            <w:vAlign w:val="center"/>
            <w:hideMark/>
          </w:tcPr>
          <w:p w14:paraId="65EEFD1D" w14:textId="77777777" w:rsidR="001C3E14" w:rsidRPr="00B707FC" w:rsidRDefault="001C3E14" w:rsidP="001C3E14">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No. of staff members</w:t>
            </w:r>
          </w:p>
        </w:tc>
      </w:tr>
      <w:tr w:rsidR="001C3E14" w:rsidRPr="00B707FC" w14:paraId="44D4A071"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E3BF51F"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1D376A0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D-1</w:t>
            </w:r>
          </w:p>
        </w:tc>
        <w:tc>
          <w:tcPr>
            <w:tcW w:w="1240" w:type="dxa"/>
            <w:tcBorders>
              <w:top w:val="nil"/>
              <w:left w:val="nil"/>
              <w:bottom w:val="single" w:sz="4" w:space="0" w:color="auto"/>
              <w:right w:val="single" w:sz="4" w:space="0" w:color="auto"/>
            </w:tcBorders>
            <w:vAlign w:val="center"/>
            <w:hideMark/>
          </w:tcPr>
          <w:p w14:paraId="71EA3D44"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IX</w:t>
            </w:r>
          </w:p>
        </w:tc>
        <w:tc>
          <w:tcPr>
            <w:tcW w:w="1240" w:type="dxa"/>
            <w:tcBorders>
              <w:top w:val="nil"/>
              <w:left w:val="nil"/>
              <w:bottom w:val="single" w:sz="4" w:space="0" w:color="auto"/>
              <w:right w:val="single" w:sz="4" w:space="0" w:color="auto"/>
            </w:tcBorders>
            <w:vAlign w:val="center"/>
            <w:hideMark/>
          </w:tcPr>
          <w:p w14:paraId="423D4D8B"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4ED1FC3B"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C1BEBD0"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46325F7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P-5</w:t>
            </w:r>
          </w:p>
        </w:tc>
        <w:tc>
          <w:tcPr>
            <w:tcW w:w="1240" w:type="dxa"/>
            <w:tcBorders>
              <w:top w:val="nil"/>
              <w:left w:val="nil"/>
              <w:bottom w:val="single" w:sz="4" w:space="0" w:color="auto"/>
              <w:right w:val="single" w:sz="4" w:space="0" w:color="auto"/>
            </w:tcBorders>
            <w:vAlign w:val="center"/>
            <w:hideMark/>
          </w:tcPr>
          <w:p w14:paraId="1584DDA1"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w:t>
            </w:r>
          </w:p>
        </w:tc>
        <w:tc>
          <w:tcPr>
            <w:tcW w:w="1240" w:type="dxa"/>
            <w:tcBorders>
              <w:top w:val="nil"/>
              <w:left w:val="nil"/>
              <w:bottom w:val="single" w:sz="4" w:space="0" w:color="auto"/>
              <w:right w:val="single" w:sz="4" w:space="0" w:color="auto"/>
            </w:tcBorders>
            <w:vAlign w:val="center"/>
            <w:hideMark/>
          </w:tcPr>
          <w:p w14:paraId="25371FF7"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314E92B2"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8C6316F"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16634C8A"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P-4</w:t>
            </w:r>
          </w:p>
        </w:tc>
        <w:tc>
          <w:tcPr>
            <w:tcW w:w="1240" w:type="dxa"/>
            <w:tcBorders>
              <w:top w:val="nil"/>
              <w:left w:val="nil"/>
              <w:bottom w:val="single" w:sz="4" w:space="0" w:color="auto"/>
              <w:right w:val="single" w:sz="4" w:space="0" w:color="auto"/>
            </w:tcBorders>
            <w:vAlign w:val="center"/>
            <w:hideMark/>
          </w:tcPr>
          <w:p w14:paraId="7A7BFC1B"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XIII</w:t>
            </w:r>
          </w:p>
        </w:tc>
        <w:tc>
          <w:tcPr>
            <w:tcW w:w="1240" w:type="dxa"/>
            <w:tcBorders>
              <w:top w:val="nil"/>
              <w:left w:val="nil"/>
              <w:bottom w:val="single" w:sz="4" w:space="0" w:color="auto"/>
              <w:right w:val="single" w:sz="4" w:space="0" w:color="auto"/>
            </w:tcBorders>
            <w:vAlign w:val="center"/>
            <w:hideMark/>
          </w:tcPr>
          <w:p w14:paraId="01839DE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6135A99D"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E5E8B56"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7C142AF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P-4</w:t>
            </w:r>
          </w:p>
        </w:tc>
        <w:tc>
          <w:tcPr>
            <w:tcW w:w="1240" w:type="dxa"/>
            <w:tcBorders>
              <w:top w:val="nil"/>
              <w:left w:val="nil"/>
              <w:bottom w:val="single" w:sz="4" w:space="0" w:color="auto"/>
              <w:right w:val="single" w:sz="4" w:space="0" w:color="auto"/>
            </w:tcBorders>
            <w:vAlign w:val="center"/>
            <w:hideMark/>
          </w:tcPr>
          <w:p w14:paraId="2CC0F0DA"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w:t>
            </w:r>
          </w:p>
        </w:tc>
        <w:tc>
          <w:tcPr>
            <w:tcW w:w="1240" w:type="dxa"/>
            <w:tcBorders>
              <w:top w:val="nil"/>
              <w:left w:val="nil"/>
              <w:bottom w:val="single" w:sz="4" w:space="0" w:color="auto"/>
              <w:right w:val="single" w:sz="4" w:space="0" w:color="auto"/>
            </w:tcBorders>
            <w:vAlign w:val="center"/>
            <w:hideMark/>
          </w:tcPr>
          <w:p w14:paraId="00E4B66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3</w:t>
            </w:r>
          </w:p>
        </w:tc>
      </w:tr>
      <w:tr w:rsidR="001C3E14" w:rsidRPr="00B707FC" w14:paraId="6EFE77ED"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2B8C7F9"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65DC7BE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P-4</w:t>
            </w:r>
          </w:p>
        </w:tc>
        <w:tc>
          <w:tcPr>
            <w:tcW w:w="1240" w:type="dxa"/>
            <w:tcBorders>
              <w:top w:val="nil"/>
              <w:left w:val="nil"/>
              <w:bottom w:val="single" w:sz="4" w:space="0" w:color="auto"/>
              <w:right w:val="single" w:sz="4" w:space="0" w:color="auto"/>
            </w:tcBorders>
            <w:vAlign w:val="center"/>
            <w:hideMark/>
          </w:tcPr>
          <w:p w14:paraId="5689AAE6"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w:t>
            </w:r>
          </w:p>
        </w:tc>
        <w:tc>
          <w:tcPr>
            <w:tcW w:w="1240" w:type="dxa"/>
            <w:tcBorders>
              <w:top w:val="nil"/>
              <w:left w:val="nil"/>
              <w:bottom w:val="single" w:sz="4" w:space="0" w:color="auto"/>
              <w:right w:val="single" w:sz="4" w:space="0" w:color="auto"/>
            </w:tcBorders>
            <w:vAlign w:val="center"/>
            <w:hideMark/>
          </w:tcPr>
          <w:p w14:paraId="7A6E27EC"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2</w:t>
            </w:r>
          </w:p>
        </w:tc>
      </w:tr>
      <w:tr w:rsidR="001C3E14" w:rsidRPr="00B707FC" w14:paraId="5F55B75F"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34BAE38"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79675C34"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P-3</w:t>
            </w:r>
          </w:p>
        </w:tc>
        <w:tc>
          <w:tcPr>
            <w:tcW w:w="1240" w:type="dxa"/>
            <w:tcBorders>
              <w:top w:val="nil"/>
              <w:left w:val="nil"/>
              <w:bottom w:val="single" w:sz="4" w:space="0" w:color="auto"/>
              <w:right w:val="single" w:sz="4" w:space="0" w:color="auto"/>
            </w:tcBorders>
            <w:vAlign w:val="center"/>
            <w:hideMark/>
          </w:tcPr>
          <w:p w14:paraId="0D492A22"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VIII</w:t>
            </w:r>
          </w:p>
        </w:tc>
        <w:tc>
          <w:tcPr>
            <w:tcW w:w="1240" w:type="dxa"/>
            <w:tcBorders>
              <w:top w:val="nil"/>
              <w:left w:val="nil"/>
              <w:bottom w:val="single" w:sz="4" w:space="0" w:color="auto"/>
              <w:right w:val="single" w:sz="4" w:space="0" w:color="auto"/>
            </w:tcBorders>
            <w:vAlign w:val="center"/>
            <w:hideMark/>
          </w:tcPr>
          <w:p w14:paraId="4AE21BEA"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2983BEFD"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668AFC5"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292C06DD"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P-3</w:t>
            </w:r>
          </w:p>
        </w:tc>
        <w:tc>
          <w:tcPr>
            <w:tcW w:w="1240" w:type="dxa"/>
            <w:tcBorders>
              <w:top w:val="nil"/>
              <w:left w:val="nil"/>
              <w:bottom w:val="single" w:sz="4" w:space="0" w:color="auto"/>
              <w:right w:val="single" w:sz="4" w:space="0" w:color="auto"/>
            </w:tcBorders>
            <w:vAlign w:val="center"/>
            <w:hideMark/>
          </w:tcPr>
          <w:p w14:paraId="19100E26"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w:t>
            </w:r>
          </w:p>
        </w:tc>
        <w:tc>
          <w:tcPr>
            <w:tcW w:w="1240" w:type="dxa"/>
            <w:tcBorders>
              <w:top w:val="nil"/>
              <w:left w:val="nil"/>
              <w:bottom w:val="single" w:sz="4" w:space="0" w:color="auto"/>
              <w:right w:val="single" w:sz="4" w:space="0" w:color="auto"/>
            </w:tcBorders>
            <w:vAlign w:val="center"/>
            <w:hideMark/>
          </w:tcPr>
          <w:p w14:paraId="17FB94A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406F06B7"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E42B957"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20CD18B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P-3</w:t>
            </w:r>
          </w:p>
        </w:tc>
        <w:tc>
          <w:tcPr>
            <w:tcW w:w="1240" w:type="dxa"/>
            <w:tcBorders>
              <w:top w:val="nil"/>
              <w:left w:val="nil"/>
              <w:bottom w:val="single" w:sz="4" w:space="0" w:color="auto"/>
              <w:right w:val="single" w:sz="4" w:space="0" w:color="auto"/>
            </w:tcBorders>
            <w:vAlign w:val="center"/>
            <w:hideMark/>
          </w:tcPr>
          <w:p w14:paraId="773B1E91"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IV</w:t>
            </w:r>
          </w:p>
        </w:tc>
        <w:tc>
          <w:tcPr>
            <w:tcW w:w="1240" w:type="dxa"/>
            <w:tcBorders>
              <w:top w:val="nil"/>
              <w:left w:val="nil"/>
              <w:bottom w:val="single" w:sz="4" w:space="0" w:color="auto"/>
              <w:right w:val="single" w:sz="4" w:space="0" w:color="auto"/>
            </w:tcBorders>
            <w:vAlign w:val="center"/>
            <w:hideMark/>
          </w:tcPr>
          <w:p w14:paraId="32108FF2"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016C780F"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E615F1C"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788AC40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P-3</w:t>
            </w:r>
          </w:p>
        </w:tc>
        <w:tc>
          <w:tcPr>
            <w:tcW w:w="1240" w:type="dxa"/>
            <w:tcBorders>
              <w:top w:val="nil"/>
              <w:left w:val="nil"/>
              <w:bottom w:val="single" w:sz="4" w:space="0" w:color="auto"/>
              <w:right w:val="single" w:sz="4" w:space="0" w:color="auto"/>
            </w:tcBorders>
            <w:vAlign w:val="center"/>
            <w:hideMark/>
          </w:tcPr>
          <w:p w14:paraId="7E905C4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III</w:t>
            </w:r>
          </w:p>
        </w:tc>
        <w:tc>
          <w:tcPr>
            <w:tcW w:w="1240" w:type="dxa"/>
            <w:tcBorders>
              <w:top w:val="nil"/>
              <w:left w:val="nil"/>
              <w:bottom w:val="single" w:sz="4" w:space="0" w:color="auto"/>
              <w:right w:val="single" w:sz="4" w:space="0" w:color="auto"/>
            </w:tcBorders>
            <w:vAlign w:val="center"/>
            <w:hideMark/>
          </w:tcPr>
          <w:p w14:paraId="0330C7C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3</w:t>
            </w:r>
          </w:p>
        </w:tc>
      </w:tr>
      <w:tr w:rsidR="001C3E14" w:rsidRPr="00B707FC" w14:paraId="39E76258"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946805D"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60B7410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40" w:type="dxa"/>
            <w:tcBorders>
              <w:top w:val="nil"/>
              <w:left w:val="nil"/>
              <w:bottom w:val="single" w:sz="4" w:space="0" w:color="auto"/>
              <w:right w:val="single" w:sz="4" w:space="0" w:color="auto"/>
            </w:tcBorders>
            <w:vAlign w:val="center"/>
            <w:hideMark/>
          </w:tcPr>
          <w:p w14:paraId="71458632"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w:t>
            </w:r>
          </w:p>
        </w:tc>
        <w:tc>
          <w:tcPr>
            <w:tcW w:w="1240" w:type="dxa"/>
            <w:tcBorders>
              <w:top w:val="nil"/>
              <w:left w:val="nil"/>
              <w:bottom w:val="single" w:sz="4" w:space="0" w:color="auto"/>
              <w:right w:val="single" w:sz="4" w:space="0" w:color="auto"/>
            </w:tcBorders>
            <w:vAlign w:val="center"/>
            <w:hideMark/>
          </w:tcPr>
          <w:p w14:paraId="133A2D4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41096C13"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CB49F3C"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384DB5C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40" w:type="dxa"/>
            <w:tcBorders>
              <w:top w:val="nil"/>
              <w:left w:val="nil"/>
              <w:bottom w:val="single" w:sz="4" w:space="0" w:color="auto"/>
              <w:right w:val="single" w:sz="4" w:space="0" w:color="auto"/>
            </w:tcBorders>
            <w:vAlign w:val="center"/>
            <w:hideMark/>
          </w:tcPr>
          <w:p w14:paraId="1842C226"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VIII</w:t>
            </w:r>
          </w:p>
        </w:tc>
        <w:tc>
          <w:tcPr>
            <w:tcW w:w="1240" w:type="dxa"/>
            <w:tcBorders>
              <w:top w:val="nil"/>
              <w:left w:val="nil"/>
              <w:bottom w:val="single" w:sz="4" w:space="0" w:color="auto"/>
              <w:right w:val="single" w:sz="4" w:space="0" w:color="auto"/>
            </w:tcBorders>
            <w:vAlign w:val="center"/>
            <w:hideMark/>
          </w:tcPr>
          <w:p w14:paraId="541EEA2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5</w:t>
            </w:r>
          </w:p>
        </w:tc>
      </w:tr>
      <w:tr w:rsidR="001C3E14" w:rsidRPr="00B707FC" w14:paraId="0F6A2CAD"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183FE8E"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5FC9456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40" w:type="dxa"/>
            <w:tcBorders>
              <w:top w:val="nil"/>
              <w:left w:val="nil"/>
              <w:bottom w:val="single" w:sz="4" w:space="0" w:color="auto"/>
              <w:right w:val="single" w:sz="4" w:space="0" w:color="auto"/>
            </w:tcBorders>
            <w:vAlign w:val="center"/>
            <w:hideMark/>
          </w:tcPr>
          <w:p w14:paraId="47788CFC"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w:t>
            </w:r>
          </w:p>
        </w:tc>
        <w:tc>
          <w:tcPr>
            <w:tcW w:w="1240" w:type="dxa"/>
            <w:tcBorders>
              <w:top w:val="nil"/>
              <w:left w:val="nil"/>
              <w:bottom w:val="single" w:sz="4" w:space="0" w:color="auto"/>
              <w:right w:val="single" w:sz="4" w:space="0" w:color="auto"/>
            </w:tcBorders>
            <w:vAlign w:val="center"/>
            <w:hideMark/>
          </w:tcPr>
          <w:p w14:paraId="76C57017"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2</w:t>
            </w:r>
          </w:p>
        </w:tc>
      </w:tr>
      <w:tr w:rsidR="001C3E14" w:rsidRPr="00B707FC" w14:paraId="77ECC247"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7740A84F"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0685D92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40" w:type="dxa"/>
            <w:tcBorders>
              <w:top w:val="nil"/>
              <w:left w:val="nil"/>
              <w:bottom w:val="single" w:sz="4" w:space="0" w:color="auto"/>
              <w:right w:val="single" w:sz="4" w:space="0" w:color="auto"/>
            </w:tcBorders>
            <w:vAlign w:val="center"/>
            <w:hideMark/>
          </w:tcPr>
          <w:p w14:paraId="57E7BFB2"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w:t>
            </w:r>
          </w:p>
        </w:tc>
        <w:tc>
          <w:tcPr>
            <w:tcW w:w="1240" w:type="dxa"/>
            <w:tcBorders>
              <w:top w:val="nil"/>
              <w:left w:val="nil"/>
              <w:bottom w:val="single" w:sz="4" w:space="0" w:color="auto"/>
              <w:right w:val="single" w:sz="4" w:space="0" w:color="auto"/>
            </w:tcBorders>
            <w:vAlign w:val="center"/>
            <w:hideMark/>
          </w:tcPr>
          <w:p w14:paraId="70B20167"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4</w:t>
            </w:r>
          </w:p>
        </w:tc>
      </w:tr>
      <w:tr w:rsidR="001C3E14" w:rsidRPr="00B707FC" w14:paraId="3FB93EC3"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50E6135B"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noWrap/>
            <w:vAlign w:val="bottom"/>
            <w:hideMark/>
          </w:tcPr>
          <w:p w14:paraId="258163C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40" w:type="dxa"/>
            <w:tcBorders>
              <w:top w:val="nil"/>
              <w:left w:val="nil"/>
              <w:bottom w:val="single" w:sz="4" w:space="0" w:color="auto"/>
              <w:right w:val="single" w:sz="4" w:space="0" w:color="auto"/>
            </w:tcBorders>
            <w:noWrap/>
            <w:vAlign w:val="bottom"/>
            <w:hideMark/>
          </w:tcPr>
          <w:p w14:paraId="6FDC807C"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IV</w:t>
            </w:r>
          </w:p>
        </w:tc>
        <w:tc>
          <w:tcPr>
            <w:tcW w:w="1240" w:type="dxa"/>
            <w:tcBorders>
              <w:top w:val="nil"/>
              <w:left w:val="nil"/>
              <w:bottom w:val="single" w:sz="4" w:space="0" w:color="auto"/>
              <w:right w:val="single" w:sz="4" w:space="0" w:color="auto"/>
            </w:tcBorders>
            <w:vAlign w:val="center"/>
            <w:hideMark/>
          </w:tcPr>
          <w:p w14:paraId="7939F6AD"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2</w:t>
            </w:r>
          </w:p>
        </w:tc>
      </w:tr>
      <w:tr w:rsidR="001C3E14" w:rsidRPr="00B707FC" w14:paraId="63F7F6C0"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40A998AE"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40" w:type="dxa"/>
            <w:tcBorders>
              <w:top w:val="nil"/>
              <w:left w:val="nil"/>
              <w:bottom w:val="single" w:sz="4" w:space="0" w:color="auto"/>
              <w:right w:val="single" w:sz="4" w:space="0" w:color="auto"/>
            </w:tcBorders>
            <w:vAlign w:val="center"/>
            <w:hideMark/>
          </w:tcPr>
          <w:p w14:paraId="45531CE2"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P-1</w:t>
            </w:r>
          </w:p>
        </w:tc>
        <w:tc>
          <w:tcPr>
            <w:tcW w:w="1240" w:type="dxa"/>
            <w:tcBorders>
              <w:top w:val="nil"/>
              <w:left w:val="nil"/>
              <w:bottom w:val="single" w:sz="4" w:space="0" w:color="auto"/>
              <w:right w:val="single" w:sz="4" w:space="0" w:color="auto"/>
            </w:tcBorders>
            <w:vAlign w:val="center"/>
            <w:hideMark/>
          </w:tcPr>
          <w:p w14:paraId="2087E37E"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IV</w:t>
            </w:r>
          </w:p>
        </w:tc>
        <w:tc>
          <w:tcPr>
            <w:tcW w:w="1240" w:type="dxa"/>
            <w:tcBorders>
              <w:top w:val="nil"/>
              <w:left w:val="nil"/>
              <w:bottom w:val="single" w:sz="4" w:space="0" w:color="auto"/>
              <w:right w:val="single" w:sz="4" w:space="0" w:color="auto"/>
            </w:tcBorders>
            <w:vAlign w:val="center"/>
            <w:hideMark/>
          </w:tcPr>
          <w:p w14:paraId="182F270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438F31A3"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AC21617"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42D6513D"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GS-7</w:t>
            </w:r>
          </w:p>
        </w:tc>
        <w:tc>
          <w:tcPr>
            <w:tcW w:w="1240" w:type="dxa"/>
            <w:tcBorders>
              <w:top w:val="nil"/>
              <w:left w:val="nil"/>
              <w:bottom w:val="single" w:sz="4" w:space="0" w:color="auto"/>
              <w:right w:val="single" w:sz="4" w:space="0" w:color="auto"/>
            </w:tcBorders>
            <w:vAlign w:val="center"/>
            <w:hideMark/>
          </w:tcPr>
          <w:p w14:paraId="32F765AE"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XII</w:t>
            </w:r>
          </w:p>
        </w:tc>
        <w:tc>
          <w:tcPr>
            <w:tcW w:w="1240" w:type="dxa"/>
            <w:tcBorders>
              <w:top w:val="nil"/>
              <w:left w:val="nil"/>
              <w:bottom w:val="single" w:sz="4" w:space="0" w:color="auto"/>
              <w:right w:val="single" w:sz="4" w:space="0" w:color="auto"/>
            </w:tcBorders>
            <w:vAlign w:val="center"/>
            <w:hideMark/>
          </w:tcPr>
          <w:p w14:paraId="580499DA"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10E7FEDE"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7701434"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51C3EE8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GS-7</w:t>
            </w:r>
          </w:p>
        </w:tc>
        <w:tc>
          <w:tcPr>
            <w:tcW w:w="1240" w:type="dxa"/>
            <w:tcBorders>
              <w:top w:val="nil"/>
              <w:left w:val="nil"/>
              <w:bottom w:val="single" w:sz="4" w:space="0" w:color="auto"/>
              <w:right w:val="single" w:sz="4" w:space="0" w:color="auto"/>
            </w:tcBorders>
            <w:vAlign w:val="center"/>
            <w:hideMark/>
          </w:tcPr>
          <w:p w14:paraId="64A175A5"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VIII</w:t>
            </w:r>
          </w:p>
        </w:tc>
        <w:tc>
          <w:tcPr>
            <w:tcW w:w="1240" w:type="dxa"/>
            <w:tcBorders>
              <w:top w:val="nil"/>
              <w:left w:val="nil"/>
              <w:bottom w:val="single" w:sz="4" w:space="0" w:color="auto"/>
              <w:right w:val="single" w:sz="4" w:space="0" w:color="auto"/>
            </w:tcBorders>
            <w:vAlign w:val="center"/>
            <w:hideMark/>
          </w:tcPr>
          <w:p w14:paraId="212B304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08920877"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F2953C8"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5F7FDDEC"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GS-6</w:t>
            </w:r>
          </w:p>
        </w:tc>
        <w:tc>
          <w:tcPr>
            <w:tcW w:w="1240" w:type="dxa"/>
            <w:tcBorders>
              <w:top w:val="nil"/>
              <w:left w:val="nil"/>
              <w:bottom w:val="single" w:sz="4" w:space="0" w:color="auto"/>
              <w:right w:val="single" w:sz="4" w:space="0" w:color="auto"/>
            </w:tcBorders>
            <w:vAlign w:val="center"/>
            <w:hideMark/>
          </w:tcPr>
          <w:p w14:paraId="47717E66"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w:t>
            </w:r>
          </w:p>
        </w:tc>
        <w:tc>
          <w:tcPr>
            <w:tcW w:w="1240" w:type="dxa"/>
            <w:tcBorders>
              <w:top w:val="nil"/>
              <w:left w:val="nil"/>
              <w:bottom w:val="single" w:sz="4" w:space="0" w:color="auto"/>
              <w:right w:val="single" w:sz="4" w:space="0" w:color="auto"/>
            </w:tcBorders>
            <w:vAlign w:val="center"/>
            <w:hideMark/>
          </w:tcPr>
          <w:p w14:paraId="680AFCD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10A696B3"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55B8097"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0261060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GS-5</w:t>
            </w:r>
          </w:p>
        </w:tc>
        <w:tc>
          <w:tcPr>
            <w:tcW w:w="1240" w:type="dxa"/>
            <w:tcBorders>
              <w:top w:val="nil"/>
              <w:left w:val="nil"/>
              <w:bottom w:val="single" w:sz="4" w:space="0" w:color="auto"/>
              <w:right w:val="single" w:sz="4" w:space="0" w:color="auto"/>
            </w:tcBorders>
            <w:vAlign w:val="center"/>
            <w:hideMark/>
          </w:tcPr>
          <w:p w14:paraId="5F305CCE"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XII</w:t>
            </w:r>
          </w:p>
        </w:tc>
        <w:tc>
          <w:tcPr>
            <w:tcW w:w="1240" w:type="dxa"/>
            <w:tcBorders>
              <w:top w:val="nil"/>
              <w:left w:val="nil"/>
              <w:bottom w:val="single" w:sz="4" w:space="0" w:color="auto"/>
              <w:right w:val="single" w:sz="4" w:space="0" w:color="auto"/>
            </w:tcBorders>
            <w:vAlign w:val="center"/>
            <w:hideMark/>
          </w:tcPr>
          <w:p w14:paraId="5D65421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27DE661F"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1F01908"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52FD3719"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GS-5</w:t>
            </w:r>
          </w:p>
        </w:tc>
        <w:tc>
          <w:tcPr>
            <w:tcW w:w="1240" w:type="dxa"/>
            <w:tcBorders>
              <w:top w:val="nil"/>
              <w:left w:val="nil"/>
              <w:bottom w:val="single" w:sz="4" w:space="0" w:color="auto"/>
              <w:right w:val="single" w:sz="4" w:space="0" w:color="auto"/>
            </w:tcBorders>
            <w:vAlign w:val="center"/>
            <w:hideMark/>
          </w:tcPr>
          <w:p w14:paraId="5737A933"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VIII</w:t>
            </w:r>
          </w:p>
        </w:tc>
        <w:tc>
          <w:tcPr>
            <w:tcW w:w="1240" w:type="dxa"/>
            <w:tcBorders>
              <w:top w:val="nil"/>
              <w:left w:val="nil"/>
              <w:bottom w:val="single" w:sz="4" w:space="0" w:color="auto"/>
              <w:right w:val="single" w:sz="4" w:space="0" w:color="auto"/>
            </w:tcBorders>
            <w:vAlign w:val="center"/>
            <w:hideMark/>
          </w:tcPr>
          <w:p w14:paraId="0D62F1AE"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2F88F9EE"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1A0078CC"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1F26F32B"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GS-5</w:t>
            </w:r>
          </w:p>
        </w:tc>
        <w:tc>
          <w:tcPr>
            <w:tcW w:w="1240" w:type="dxa"/>
            <w:tcBorders>
              <w:top w:val="nil"/>
              <w:left w:val="nil"/>
              <w:bottom w:val="single" w:sz="4" w:space="0" w:color="auto"/>
              <w:right w:val="single" w:sz="4" w:space="0" w:color="auto"/>
            </w:tcBorders>
            <w:vAlign w:val="center"/>
            <w:hideMark/>
          </w:tcPr>
          <w:p w14:paraId="344B6FEB"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IV</w:t>
            </w:r>
          </w:p>
        </w:tc>
        <w:tc>
          <w:tcPr>
            <w:tcW w:w="1240" w:type="dxa"/>
            <w:tcBorders>
              <w:top w:val="nil"/>
              <w:left w:val="nil"/>
              <w:bottom w:val="single" w:sz="4" w:space="0" w:color="auto"/>
              <w:right w:val="single" w:sz="4" w:space="0" w:color="auto"/>
            </w:tcBorders>
            <w:vAlign w:val="center"/>
            <w:hideMark/>
          </w:tcPr>
          <w:p w14:paraId="4D11662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6C1B3588"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34E8DA6E"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641085ED"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GS-4</w:t>
            </w:r>
          </w:p>
        </w:tc>
        <w:tc>
          <w:tcPr>
            <w:tcW w:w="1240" w:type="dxa"/>
            <w:tcBorders>
              <w:top w:val="nil"/>
              <w:left w:val="nil"/>
              <w:bottom w:val="single" w:sz="4" w:space="0" w:color="auto"/>
              <w:right w:val="single" w:sz="4" w:space="0" w:color="auto"/>
            </w:tcBorders>
            <w:vAlign w:val="center"/>
            <w:hideMark/>
          </w:tcPr>
          <w:p w14:paraId="68EEB860"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XII</w:t>
            </w:r>
          </w:p>
        </w:tc>
        <w:tc>
          <w:tcPr>
            <w:tcW w:w="1240" w:type="dxa"/>
            <w:tcBorders>
              <w:top w:val="nil"/>
              <w:left w:val="nil"/>
              <w:bottom w:val="single" w:sz="4" w:space="0" w:color="auto"/>
              <w:right w:val="single" w:sz="4" w:space="0" w:color="auto"/>
            </w:tcBorders>
            <w:vAlign w:val="center"/>
            <w:hideMark/>
          </w:tcPr>
          <w:p w14:paraId="29242E91"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6C199D92"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6AE19FD5"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6CBDB147"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GS-3</w:t>
            </w:r>
          </w:p>
        </w:tc>
        <w:tc>
          <w:tcPr>
            <w:tcW w:w="1240" w:type="dxa"/>
            <w:tcBorders>
              <w:top w:val="nil"/>
              <w:left w:val="nil"/>
              <w:bottom w:val="single" w:sz="4" w:space="0" w:color="auto"/>
              <w:right w:val="single" w:sz="4" w:space="0" w:color="auto"/>
            </w:tcBorders>
            <w:vAlign w:val="center"/>
            <w:hideMark/>
          </w:tcPr>
          <w:p w14:paraId="4446D73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XII</w:t>
            </w:r>
          </w:p>
        </w:tc>
        <w:tc>
          <w:tcPr>
            <w:tcW w:w="1240" w:type="dxa"/>
            <w:tcBorders>
              <w:top w:val="nil"/>
              <w:left w:val="nil"/>
              <w:bottom w:val="single" w:sz="4" w:space="0" w:color="auto"/>
              <w:right w:val="single" w:sz="4" w:space="0" w:color="auto"/>
            </w:tcBorders>
            <w:vAlign w:val="center"/>
            <w:hideMark/>
          </w:tcPr>
          <w:p w14:paraId="6CBB64DF"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5D3304DF" w14:textId="77777777" w:rsidTr="009E3CF9">
        <w:trPr>
          <w:trHeight w:val="288"/>
          <w:jc w:val="center"/>
        </w:trPr>
        <w:tc>
          <w:tcPr>
            <w:tcW w:w="2280" w:type="dxa"/>
            <w:tcBorders>
              <w:top w:val="nil"/>
              <w:left w:val="single" w:sz="4" w:space="0" w:color="auto"/>
              <w:bottom w:val="single" w:sz="4" w:space="0" w:color="auto"/>
              <w:right w:val="single" w:sz="4" w:space="0" w:color="auto"/>
            </w:tcBorders>
            <w:vAlign w:val="center"/>
            <w:hideMark/>
          </w:tcPr>
          <w:p w14:paraId="2DBECCDF"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nil"/>
              <w:left w:val="nil"/>
              <w:bottom w:val="single" w:sz="4" w:space="0" w:color="auto"/>
              <w:right w:val="single" w:sz="4" w:space="0" w:color="auto"/>
            </w:tcBorders>
            <w:vAlign w:val="center"/>
            <w:hideMark/>
          </w:tcPr>
          <w:p w14:paraId="0BC650F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GS-3</w:t>
            </w:r>
          </w:p>
        </w:tc>
        <w:tc>
          <w:tcPr>
            <w:tcW w:w="1240" w:type="dxa"/>
            <w:tcBorders>
              <w:top w:val="nil"/>
              <w:left w:val="nil"/>
              <w:bottom w:val="single" w:sz="4" w:space="0" w:color="auto"/>
              <w:right w:val="single" w:sz="4" w:space="0" w:color="auto"/>
            </w:tcBorders>
            <w:vAlign w:val="center"/>
            <w:hideMark/>
          </w:tcPr>
          <w:p w14:paraId="521CF849"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X</w:t>
            </w:r>
          </w:p>
        </w:tc>
        <w:tc>
          <w:tcPr>
            <w:tcW w:w="1240" w:type="dxa"/>
            <w:tcBorders>
              <w:top w:val="nil"/>
              <w:left w:val="nil"/>
              <w:bottom w:val="single" w:sz="4" w:space="0" w:color="auto"/>
              <w:right w:val="single" w:sz="4" w:space="0" w:color="auto"/>
            </w:tcBorders>
            <w:vAlign w:val="center"/>
            <w:hideMark/>
          </w:tcPr>
          <w:p w14:paraId="3C6DD938"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r w:rsidR="001C3E14" w:rsidRPr="00B707FC" w14:paraId="1C615063" w14:textId="77777777" w:rsidTr="009E3CF9">
        <w:trPr>
          <w:trHeight w:val="288"/>
          <w:jc w:val="center"/>
        </w:trPr>
        <w:tc>
          <w:tcPr>
            <w:tcW w:w="2280" w:type="dxa"/>
            <w:tcBorders>
              <w:top w:val="single" w:sz="4" w:space="0" w:color="auto"/>
              <w:left w:val="single" w:sz="4" w:space="0" w:color="auto"/>
              <w:bottom w:val="single" w:sz="4" w:space="0" w:color="auto"/>
              <w:right w:val="single" w:sz="4" w:space="0" w:color="auto"/>
            </w:tcBorders>
            <w:vAlign w:val="center"/>
            <w:hideMark/>
          </w:tcPr>
          <w:p w14:paraId="094EBC73" w14:textId="77777777" w:rsidR="001C3E14" w:rsidRPr="00B707FC" w:rsidRDefault="001C3E14" w:rsidP="001C3E14">
            <w:pPr>
              <w:spacing w:line="240" w:lineRule="auto"/>
              <w:rPr>
                <w:rFonts w:ascii="Cambria" w:eastAsia="Times New Roman" w:hAnsi="Cambria"/>
                <w:color w:val="000000"/>
                <w:kern w:val="0"/>
                <w:sz w:val="20"/>
                <w:szCs w:val="20"/>
                <w14:ligatures w14:val="none"/>
              </w:rPr>
            </w:pPr>
            <w:proofErr w:type="gramStart"/>
            <w:r w:rsidRPr="00B707FC">
              <w:rPr>
                <w:rFonts w:ascii="Cambria" w:hAnsi="Cambria"/>
                <w:color w:val="000000"/>
                <w:sz w:val="20"/>
              </w:rPr>
              <w:t>General  services</w:t>
            </w:r>
            <w:proofErr w:type="gramEnd"/>
          </w:p>
        </w:tc>
        <w:tc>
          <w:tcPr>
            <w:tcW w:w="1240" w:type="dxa"/>
            <w:tcBorders>
              <w:top w:val="single" w:sz="4" w:space="0" w:color="auto"/>
              <w:left w:val="nil"/>
              <w:bottom w:val="single" w:sz="4" w:space="0" w:color="auto"/>
              <w:right w:val="single" w:sz="4" w:space="0" w:color="auto"/>
            </w:tcBorders>
            <w:vAlign w:val="center"/>
            <w:hideMark/>
          </w:tcPr>
          <w:p w14:paraId="2CA04EA9"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GS-1</w:t>
            </w:r>
          </w:p>
        </w:tc>
        <w:tc>
          <w:tcPr>
            <w:tcW w:w="1240" w:type="dxa"/>
            <w:tcBorders>
              <w:top w:val="single" w:sz="4" w:space="0" w:color="auto"/>
              <w:left w:val="nil"/>
              <w:bottom w:val="single" w:sz="4" w:space="0" w:color="auto"/>
              <w:right w:val="single" w:sz="4" w:space="0" w:color="auto"/>
            </w:tcBorders>
            <w:vAlign w:val="center"/>
            <w:hideMark/>
          </w:tcPr>
          <w:p w14:paraId="1CF67CCB"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w:t>
            </w:r>
          </w:p>
        </w:tc>
        <w:tc>
          <w:tcPr>
            <w:tcW w:w="1240" w:type="dxa"/>
            <w:tcBorders>
              <w:top w:val="single" w:sz="4" w:space="0" w:color="auto"/>
              <w:left w:val="nil"/>
              <w:bottom w:val="single" w:sz="4" w:space="0" w:color="auto"/>
              <w:right w:val="single" w:sz="4" w:space="0" w:color="auto"/>
            </w:tcBorders>
            <w:vAlign w:val="center"/>
            <w:hideMark/>
          </w:tcPr>
          <w:p w14:paraId="371E3197" w14:textId="77777777" w:rsidR="001C3E14" w:rsidRPr="00B707FC" w:rsidRDefault="001C3E14" w:rsidP="001C3E14">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bl>
    <w:p w14:paraId="54DAF289" w14:textId="737D76A2" w:rsidR="005E706F" w:rsidRPr="00B707FC" w:rsidRDefault="00251E82" w:rsidP="00251E82">
      <w:pPr>
        <w:rPr>
          <w:rFonts w:ascii="Cambria" w:hAnsi="Cambria"/>
          <w:sz w:val="16"/>
          <w:szCs w:val="16"/>
        </w:rPr>
      </w:pPr>
      <w:r w:rsidRPr="00B707FC">
        <w:rPr>
          <w:rFonts w:ascii="Cambria" w:hAnsi="Cambria"/>
          <w:sz w:val="16"/>
          <w:szCs w:val="16"/>
        </w:rPr>
        <w:t>* Additional information related to the total annual salaries will be provided in the CPCs folder.</w:t>
      </w:r>
    </w:p>
    <w:p w14:paraId="69347C99" w14:textId="05AA466A" w:rsidR="00123171" w:rsidRPr="00B707FC" w:rsidRDefault="00416C7A" w:rsidP="00251E82">
      <w:pPr>
        <w:rPr>
          <w:rFonts w:ascii="Cambria" w:hAnsi="Cambria"/>
          <w:sz w:val="18"/>
          <w:szCs w:val="18"/>
        </w:rPr>
      </w:pPr>
      <w:r w:rsidRPr="00B707FC">
        <w:rPr>
          <w:rFonts w:ascii="Cambria" w:hAnsi="Cambria"/>
          <w:sz w:val="18"/>
        </w:rPr>
        <w:lastRenderedPageBreak/>
        <w:t>MSE Coordinator:</w:t>
      </w:r>
    </w:p>
    <w:p w14:paraId="690ECA93" w14:textId="77777777" w:rsidR="008A3E50" w:rsidRPr="00B707FC" w:rsidRDefault="008A3E50" w:rsidP="00251E82">
      <w:pPr>
        <w:rPr>
          <w:rFonts w:ascii="Cambria" w:hAnsi="Cambria"/>
          <w:sz w:val="18"/>
          <w:szCs w:val="18"/>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39237B" w:rsidRPr="00B707FC" w14:paraId="4B03110F" w14:textId="77777777" w:rsidTr="00F011C0">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56A9803" w14:textId="441F7469" w:rsidR="0039237B" w:rsidRPr="00B707FC" w:rsidRDefault="0039237B" w:rsidP="00F011C0">
            <w:pPr>
              <w:spacing w:line="240" w:lineRule="auto"/>
              <w:rPr>
                <w:rFonts w:ascii="Cambria" w:eastAsia="Times New Roman" w:hAnsi="Cambria"/>
                <w:b/>
                <w:bCs/>
                <w:i/>
                <w:iCs/>
                <w:color w:val="000000"/>
                <w:kern w:val="0"/>
                <w:sz w:val="20"/>
                <w:szCs w:val="20"/>
                <w14:ligatures w14:val="none"/>
              </w:rPr>
            </w:pPr>
            <w:r w:rsidRPr="00B707FC">
              <w:rPr>
                <w:rFonts w:ascii="Cambria" w:hAnsi="Cambria"/>
                <w:b/>
                <w:i/>
                <w:color w:val="000000"/>
                <w:sz w:val="20"/>
              </w:rPr>
              <w:t xml:space="preserve"> (MSE Coordinator) - Category</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5565473" w14:textId="77777777" w:rsidR="0039237B" w:rsidRPr="00B707FC" w:rsidRDefault="0039237B" w:rsidP="00F011C0">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Grade</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3BF2A3CF" w14:textId="77777777" w:rsidR="0039237B" w:rsidRPr="00B707FC" w:rsidRDefault="0039237B" w:rsidP="00F011C0">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Step</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683027B" w14:textId="77777777" w:rsidR="0039237B" w:rsidRPr="00B707FC" w:rsidRDefault="0039237B" w:rsidP="00F011C0">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No. of staff members</w:t>
            </w:r>
          </w:p>
        </w:tc>
      </w:tr>
      <w:tr w:rsidR="0039237B" w:rsidRPr="00B707FC" w14:paraId="1F9266E9" w14:textId="77777777" w:rsidTr="00F011C0">
        <w:trPr>
          <w:trHeight w:val="300"/>
          <w:jc w:val="center"/>
        </w:trPr>
        <w:tc>
          <w:tcPr>
            <w:tcW w:w="2220" w:type="dxa"/>
            <w:tcBorders>
              <w:top w:val="nil"/>
              <w:left w:val="single" w:sz="4" w:space="0" w:color="auto"/>
              <w:bottom w:val="single" w:sz="4" w:space="0" w:color="auto"/>
              <w:right w:val="single" w:sz="4" w:space="0" w:color="auto"/>
            </w:tcBorders>
            <w:vAlign w:val="center"/>
            <w:hideMark/>
          </w:tcPr>
          <w:p w14:paraId="4FB24743" w14:textId="77777777" w:rsidR="0039237B" w:rsidRPr="00B707FC" w:rsidRDefault="0039237B" w:rsidP="00F011C0">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Professional or higher </w:t>
            </w:r>
          </w:p>
        </w:tc>
        <w:tc>
          <w:tcPr>
            <w:tcW w:w="1200" w:type="dxa"/>
            <w:tcBorders>
              <w:top w:val="nil"/>
              <w:left w:val="nil"/>
              <w:bottom w:val="single" w:sz="4" w:space="0" w:color="auto"/>
              <w:right w:val="single" w:sz="4" w:space="0" w:color="auto"/>
            </w:tcBorders>
            <w:vAlign w:val="center"/>
            <w:hideMark/>
          </w:tcPr>
          <w:p w14:paraId="0564B4E1" w14:textId="77777777" w:rsidR="0039237B" w:rsidRPr="00B707FC" w:rsidRDefault="0039237B" w:rsidP="00F011C0">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P-4</w:t>
            </w:r>
          </w:p>
        </w:tc>
        <w:tc>
          <w:tcPr>
            <w:tcW w:w="1200" w:type="dxa"/>
            <w:tcBorders>
              <w:top w:val="nil"/>
              <w:left w:val="nil"/>
              <w:bottom w:val="single" w:sz="4" w:space="0" w:color="auto"/>
              <w:right w:val="single" w:sz="4" w:space="0" w:color="auto"/>
            </w:tcBorders>
            <w:vAlign w:val="center"/>
            <w:hideMark/>
          </w:tcPr>
          <w:p w14:paraId="037BBF8F" w14:textId="4AB9734B" w:rsidR="0039237B" w:rsidRPr="00B707FC" w:rsidRDefault="008F315A" w:rsidP="00F011C0">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VIII</w:t>
            </w:r>
          </w:p>
        </w:tc>
        <w:tc>
          <w:tcPr>
            <w:tcW w:w="1200" w:type="dxa"/>
            <w:tcBorders>
              <w:top w:val="nil"/>
              <w:left w:val="nil"/>
              <w:bottom w:val="single" w:sz="4" w:space="0" w:color="auto"/>
              <w:right w:val="single" w:sz="4" w:space="0" w:color="auto"/>
            </w:tcBorders>
            <w:vAlign w:val="center"/>
            <w:hideMark/>
          </w:tcPr>
          <w:p w14:paraId="3D707DAF" w14:textId="77777777" w:rsidR="0039237B" w:rsidRPr="00B707FC" w:rsidRDefault="0039237B" w:rsidP="00F011C0">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bl>
    <w:p w14:paraId="205A5DA4" w14:textId="77777777" w:rsidR="008A3E50" w:rsidRPr="00B707FC" w:rsidRDefault="008A3E50" w:rsidP="00251E82">
      <w:pPr>
        <w:rPr>
          <w:rFonts w:ascii="Cambria" w:hAnsi="Cambria"/>
          <w:sz w:val="18"/>
          <w:szCs w:val="18"/>
        </w:rPr>
      </w:pPr>
    </w:p>
    <w:p w14:paraId="48A3CF8D" w14:textId="436F28F6" w:rsidR="00B12F72" w:rsidRPr="00B707FC" w:rsidRDefault="007F0DFE" w:rsidP="00C557DA">
      <w:pPr>
        <w:widowControl w:val="0"/>
        <w:numPr>
          <w:ilvl w:val="0"/>
          <w:numId w:val="6"/>
        </w:numPr>
        <w:tabs>
          <w:tab w:val="left" w:pos="567"/>
        </w:tabs>
        <w:autoSpaceDE w:val="0"/>
        <w:autoSpaceDN w:val="0"/>
        <w:adjustRightInd w:val="0"/>
        <w:spacing w:line="240" w:lineRule="auto"/>
        <w:ind w:left="426" w:hanging="426"/>
        <w:contextualSpacing/>
        <w:jc w:val="both"/>
        <w:rPr>
          <w:rFonts w:ascii="Cambria" w:eastAsia="MS Mincho" w:hAnsi="Cambria"/>
          <w:i/>
          <w:iCs/>
          <w:kern w:val="0"/>
          <w:sz w:val="20"/>
          <w:szCs w:val="20"/>
          <w14:ligatures w14:val="none"/>
        </w:rPr>
      </w:pPr>
      <w:r w:rsidRPr="00B707FC">
        <w:rPr>
          <w:rFonts w:ascii="Cambria" w:hAnsi="Cambria"/>
          <w:b/>
          <w:i/>
          <w:sz w:val="20"/>
        </w:rPr>
        <w:t>Other staff members not supported by the regular budget</w:t>
      </w:r>
    </w:p>
    <w:p w14:paraId="4F5E3315" w14:textId="77777777" w:rsidR="00B12F72" w:rsidRPr="00B707FC" w:rsidRDefault="00B12F72" w:rsidP="00B12F72">
      <w:pPr>
        <w:tabs>
          <w:tab w:val="left" w:pos="340"/>
        </w:tabs>
        <w:spacing w:line="240" w:lineRule="auto"/>
        <w:ind w:left="768"/>
        <w:contextualSpacing/>
        <w:jc w:val="both"/>
        <w:rPr>
          <w:rFonts w:ascii="Cambria" w:eastAsia="MS Mincho" w:hAnsi="Cambria"/>
          <w:kern w:val="0"/>
          <w:sz w:val="20"/>
          <w:szCs w:val="20"/>
          <w:lang w:eastAsia="ja-JP"/>
          <w14:ligatures w14:val="none"/>
        </w:rPr>
      </w:pPr>
    </w:p>
    <w:p w14:paraId="6BDA84D1" w14:textId="63DA2A1F" w:rsidR="00B12F72" w:rsidRPr="00B707FC" w:rsidRDefault="00B12F72" w:rsidP="00C557DA">
      <w:pPr>
        <w:tabs>
          <w:tab w:val="left" w:pos="340"/>
        </w:tabs>
        <w:spacing w:line="240" w:lineRule="auto"/>
        <w:contextualSpacing/>
        <w:jc w:val="both"/>
        <w:rPr>
          <w:rFonts w:ascii="Cambria" w:hAnsi="Cambria"/>
          <w:sz w:val="20"/>
        </w:rPr>
      </w:pPr>
      <w:r w:rsidRPr="00B707FC">
        <w:rPr>
          <w:rFonts w:ascii="Cambria" w:hAnsi="Cambria"/>
          <w:sz w:val="20"/>
        </w:rPr>
        <w:t xml:space="preserve">This table shows the staff belonging to ICCAT programmes that are funded by other sources, namely the GBYP or the European Union (IOMS grant agreement), with the remainder being funded by the balance of the IOMS fund, and when exhausted, through the Working Capital Fund.  </w:t>
      </w:r>
    </w:p>
    <w:p w14:paraId="54BD4645" w14:textId="77777777" w:rsidR="00F60ED9" w:rsidRPr="00B707FC" w:rsidRDefault="00F60ED9" w:rsidP="00F60ED9">
      <w:pPr>
        <w:widowControl w:val="0"/>
        <w:tabs>
          <w:tab w:val="left" w:pos="340"/>
        </w:tabs>
        <w:autoSpaceDE w:val="0"/>
        <w:autoSpaceDN w:val="0"/>
        <w:adjustRightInd w:val="0"/>
        <w:spacing w:line="240" w:lineRule="auto"/>
        <w:contextualSpacing/>
        <w:jc w:val="both"/>
        <w:rPr>
          <w:rFonts w:ascii="Cambria" w:eastAsia="Calibri" w:hAnsi="Cambria"/>
          <w:b/>
          <w:bCs/>
          <w:kern w:val="0"/>
          <w:sz w:val="20"/>
          <w:szCs w:val="20"/>
          <w14:ligatures w14:val="none"/>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946A2B" w:rsidRPr="00B707FC" w14:paraId="691D2CC4" w14:textId="77777777" w:rsidTr="00946A2B">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C3DB71B" w14:textId="5004060E" w:rsidR="00946A2B" w:rsidRPr="00B707FC" w:rsidRDefault="001E44D8"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Research programmes- Category</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6A6722E"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Grade</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1A7733CB"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Step</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A0AA77E"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No. of staff members</w:t>
            </w:r>
          </w:p>
        </w:tc>
      </w:tr>
      <w:tr w:rsidR="00946A2B" w:rsidRPr="00B707FC" w14:paraId="69F9A8D5" w14:textId="77777777" w:rsidTr="00946A2B">
        <w:trPr>
          <w:trHeight w:val="300"/>
          <w:jc w:val="center"/>
        </w:trPr>
        <w:tc>
          <w:tcPr>
            <w:tcW w:w="2220" w:type="dxa"/>
            <w:tcBorders>
              <w:top w:val="nil"/>
              <w:left w:val="single" w:sz="4" w:space="0" w:color="auto"/>
              <w:bottom w:val="single" w:sz="4" w:space="0" w:color="auto"/>
              <w:right w:val="single" w:sz="4" w:space="0" w:color="auto"/>
            </w:tcBorders>
            <w:vAlign w:val="center"/>
            <w:hideMark/>
          </w:tcPr>
          <w:p w14:paraId="1F4B562A" w14:textId="77777777" w:rsidR="00946A2B" w:rsidRPr="00B707FC" w:rsidRDefault="00946A2B" w:rsidP="005D7F47">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Professional or higher </w:t>
            </w:r>
          </w:p>
        </w:tc>
        <w:tc>
          <w:tcPr>
            <w:tcW w:w="1200" w:type="dxa"/>
            <w:tcBorders>
              <w:top w:val="nil"/>
              <w:left w:val="nil"/>
              <w:bottom w:val="single" w:sz="4" w:space="0" w:color="auto"/>
              <w:right w:val="single" w:sz="4" w:space="0" w:color="auto"/>
            </w:tcBorders>
            <w:vAlign w:val="center"/>
            <w:hideMark/>
          </w:tcPr>
          <w:p w14:paraId="28353F82"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P-4</w:t>
            </w:r>
          </w:p>
        </w:tc>
        <w:tc>
          <w:tcPr>
            <w:tcW w:w="1200" w:type="dxa"/>
            <w:tcBorders>
              <w:top w:val="nil"/>
              <w:left w:val="nil"/>
              <w:bottom w:val="single" w:sz="4" w:space="0" w:color="auto"/>
              <w:right w:val="single" w:sz="4" w:space="0" w:color="auto"/>
            </w:tcBorders>
            <w:vAlign w:val="center"/>
            <w:hideMark/>
          </w:tcPr>
          <w:p w14:paraId="1DD22530"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IX</w:t>
            </w:r>
          </w:p>
        </w:tc>
        <w:tc>
          <w:tcPr>
            <w:tcW w:w="1200" w:type="dxa"/>
            <w:tcBorders>
              <w:top w:val="nil"/>
              <w:left w:val="nil"/>
              <w:bottom w:val="single" w:sz="4" w:space="0" w:color="auto"/>
              <w:right w:val="single" w:sz="4" w:space="0" w:color="auto"/>
            </w:tcBorders>
            <w:vAlign w:val="center"/>
            <w:hideMark/>
          </w:tcPr>
          <w:p w14:paraId="21E95671"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bl>
    <w:p w14:paraId="29CEEA97" w14:textId="77777777" w:rsidR="00F60ED9" w:rsidRPr="00B707FC" w:rsidRDefault="00F60ED9" w:rsidP="00F60ED9">
      <w:pPr>
        <w:tabs>
          <w:tab w:val="left" w:pos="1410"/>
        </w:tabs>
        <w:rPr>
          <w:rFonts w:ascii="Cambria" w:hAnsi="Cambria"/>
          <w:b/>
          <w:sz w:val="20"/>
        </w:rPr>
      </w:pPr>
    </w:p>
    <w:tbl>
      <w:tblPr>
        <w:tblW w:w="5820" w:type="dxa"/>
        <w:jc w:val="center"/>
        <w:tblCellMar>
          <w:left w:w="70" w:type="dxa"/>
          <w:right w:w="70" w:type="dxa"/>
        </w:tblCellMar>
        <w:tblLook w:val="04A0" w:firstRow="1" w:lastRow="0" w:firstColumn="1" w:lastColumn="0" w:noHBand="0" w:noVBand="1"/>
      </w:tblPr>
      <w:tblGrid>
        <w:gridCol w:w="2220"/>
        <w:gridCol w:w="1200"/>
        <w:gridCol w:w="1200"/>
        <w:gridCol w:w="1200"/>
      </w:tblGrid>
      <w:tr w:rsidR="00946A2B" w:rsidRPr="00B707FC" w14:paraId="3C11CBB2" w14:textId="77777777" w:rsidTr="00946A2B">
        <w:trPr>
          <w:trHeight w:val="765"/>
          <w:jc w:val="center"/>
        </w:trPr>
        <w:tc>
          <w:tcPr>
            <w:tcW w:w="222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20A7C53" w14:textId="11D0A89E"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IOMS (EU) - Category</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67502AFB"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Grade</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098DCD2F"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Step</w:t>
            </w:r>
          </w:p>
        </w:tc>
        <w:tc>
          <w:tcPr>
            <w:tcW w:w="1200" w:type="dxa"/>
            <w:tcBorders>
              <w:top w:val="single" w:sz="4" w:space="0" w:color="auto"/>
              <w:left w:val="nil"/>
              <w:bottom w:val="single" w:sz="4" w:space="0" w:color="auto"/>
              <w:right w:val="single" w:sz="4" w:space="0" w:color="auto"/>
            </w:tcBorders>
            <w:shd w:val="clear" w:color="000000" w:fill="BFBFBF"/>
            <w:vAlign w:val="center"/>
            <w:hideMark/>
          </w:tcPr>
          <w:p w14:paraId="20054111" w14:textId="77777777" w:rsidR="00946A2B" w:rsidRPr="00B707FC" w:rsidRDefault="00946A2B" w:rsidP="005D7F47">
            <w:pPr>
              <w:spacing w:line="240" w:lineRule="auto"/>
              <w:jc w:val="center"/>
              <w:rPr>
                <w:rFonts w:ascii="Cambria" w:eastAsia="Times New Roman" w:hAnsi="Cambria"/>
                <w:b/>
                <w:bCs/>
                <w:i/>
                <w:iCs/>
                <w:color w:val="000000"/>
                <w:kern w:val="0"/>
                <w:sz w:val="20"/>
                <w:szCs w:val="20"/>
                <w14:ligatures w14:val="none"/>
              </w:rPr>
            </w:pPr>
            <w:r w:rsidRPr="00B707FC">
              <w:rPr>
                <w:rFonts w:ascii="Cambria" w:hAnsi="Cambria"/>
                <w:b/>
                <w:i/>
                <w:color w:val="000000"/>
                <w:sz w:val="20"/>
              </w:rPr>
              <w:t>No. of staff members</w:t>
            </w:r>
          </w:p>
        </w:tc>
      </w:tr>
      <w:tr w:rsidR="00946A2B" w:rsidRPr="00B707FC" w14:paraId="714CAC6C" w14:textId="77777777" w:rsidTr="00946A2B">
        <w:trPr>
          <w:trHeight w:val="300"/>
          <w:jc w:val="center"/>
        </w:trPr>
        <w:tc>
          <w:tcPr>
            <w:tcW w:w="2220" w:type="dxa"/>
            <w:tcBorders>
              <w:top w:val="single" w:sz="4" w:space="0" w:color="auto"/>
              <w:left w:val="single" w:sz="4" w:space="0" w:color="auto"/>
              <w:bottom w:val="single" w:sz="4" w:space="0" w:color="auto"/>
              <w:right w:val="single" w:sz="4" w:space="0" w:color="auto"/>
            </w:tcBorders>
            <w:vAlign w:val="center"/>
            <w:hideMark/>
          </w:tcPr>
          <w:p w14:paraId="11C0431C" w14:textId="77777777" w:rsidR="00946A2B" w:rsidRPr="00B707FC" w:rsidRDefault="00946A2B" w:rsidP="005D7F47">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Professional or higher</w:t>
            </w:r>
          </w:p>
        </w:tc>
        <w:tc>
          <w:tcPr>
            <w:tcW w:w="1200" w:type="dxa"/>
            <w:tcBorders>
              <w:top w:val="single" w:sz="4" w:space="0" w:color="auto"/>
              <w:left w:val="nil"/>
              <w:bottom w:val="single" w:sz="4" w:space="0" w:color="auto"/>
              <w:right w:val="single" w:sz="4" w:space="0" w:color="auto"/>
            </w:tcBorders>
            <w:vAlign w:val="center"/>
            <w:hideMark/>
          </w:tcPr>
          <w:p w14:paraId="17DB3BAD"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P-2</w:t>
            </w:r>
          </w:p>
        </w:tc>
        <w:tc>
          <w:tcPr>
            <w:tcW w:w="1200" w:type="dxa"/>
            <w:tcBorders>
              <w:top w:val="single" w:sz="4" w:space="0" w:color="auto"/>
              <w:left w:val="nil"/>
              <w:bottom w:val="single" w:sz="4" w:space="0" w:color="auto"/>
              <w:right w:val="single" w:sz="4" w:space="0" w:color="auto"/>
            </w:tcBorders>
            <w:vAlign w:val="center"/>
            <w:hideMark/>
          </w:tcPr>
          <w:p w14:paraId="508D1FA8"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II</w:t>
            </w:r>
          </w:p>
        </w:tc>
        <w:tc>
          <w:tcPr>
            <w:tcW w:w="1200" w:type="dxa"/>
            <w:tcBorders>
              <w:top w:val="single" w:sz="4" w:space="0" w:color="auto"/>
              <w:left w:val="nil"/>
              <w:bottom w:val="single" w:sz="4" w:space="0" w:color="auto"/>
              <w:right w:val="single" w:sz="4" w:space="0" w:color="auto"/>
            </w:tcBorders>
            <w:vAlign w:val="center"/>
            <w:hideMark/>
          </w:tcPr>
          <w:p w14:paraId="510458A1" w14:textId="77777777" w:rsidR="00946A2B" w:rsidRPr="00B707FC" w:rsidRDefault="00946A2B" w:rsidP="005D7F47">
            <w:pPr>
              <w:spacing w:line="240" w:lineRule="auto"/>
              <w:jc w:val="center"/>
              <w:rPr>
                <w:rFonts w:ascii="Cambria" w:eastAsia="Times New Roman" w:hAnsi="Cambria"/>
                <w:color w:val="000000"/>
                <w:kern w:val="0"/>
                <w:sz w:val="20"/>
                <w:szCs w:val="20"/>
                <w14:ligatures w14:val="none"/>
              </w:rPr>
            </w:pPr>
            <w:r w:rsidRPr="00B707FC">
              <w:rPr>
                <w:rFonts w:ascii="Cambria" w:hAnsi="Cambria"/>
                <w:color w:val="000000"/>
                <w:sz w:val="20"/>
              </w:rPr>
              <w:t>1</w:t>
            </w:r>
          </w:p>
        </w:tc>
      </w:tr>
    </w:tbl>
    <w:p w14:paraId="2CB17F2B" w14:textId="55A8663E" w:rsidR="00F60ED9" w:rsidRPr="00B707FC" w:rsidRDefault="006E0ACA" w:rsidP="00251E82">
      <w:pPr>
        <w:tabs>
          <w:tab w:val="left" w:pos="993"/>
        </w:tabs>
        <w:rPr>
          <w:rFonts w:ascii="Cambria" w:hAnsi="Cambria"/>
          <w:bCs/>
          <w:sz w:val="16"/>
          <w:szCs w:val="16"/>
        </w:rPr>
      </w:pPr>
      <w:r w:rsidRPr="00B707FC">
        <w:rPr>
          <w:rFonts w:ascii="Cambria" w:hAnsi="Cambria"/>
          <w:sz w:val="16"/>
          <w:szCs w:val="16"/>
        </w:rPr>
        <w:tab/>
      </w:r>
      <w:r w:rsidRPr="00B707FC">
        <w:rPr>
          <w:rFonts w:ascii="Cambria" w:hAnsi="Cambria"/>
          <w:sz w:val="16"/>
          <w:szCs w:val="16"/>
        </w:rPr>
        <w:tab/>
      </w:r>
      <w:r w:rsidR="00251E82" w:rsidRPr="00B707FC">
        <w:rPr>
          <w:rFonts w:ascii="Cambria" w:hAnsi="Cambria"/>
          <w:sz w:val="16"/>
          <w:szCs w:val="16"/>
        </w:rPr>
        <w:t>* Additional information related to the total annual salaries will be provided in the CPCs folder.</w:t>
      </w:r>
    </w:p>
    <w:p w14:paraId="3B3C5B35" w14:textId="77777777" w:rsidR="00897853" w:rsidRPr="00B707FC" w:rsidRDefault="00897853" w:rsidP="008D1675">
      <w:pPr>
        <w:tabs>
          <w:tab w:val="left" w:pos="1410"/>
        </w:tabs>
        <w:spacing w:line="240" w:lineRule="auto"/>
        <w:rPr>
          <w:rFonts w:ascii="Cambria" w:hAnsi="Cambria"/>
          <w:b/>
          <w:sz w:val="20"/>
        </w:rPr>
      </w:pPr>
    </w:p>
    <w:p w14:paraId="3B6DA75B" w14:textId="79845158" w:rsidR="00B12F72" w:rsidRPr="00B707FC" w:rsidRDefault="00B12F72" w:rsidP="008D1675">
      <w:pPr>
        <w:tabs>
          <w:tab w:val="left" w:pos="1410"/>
        </w:tabs>
        <w:spacing w:line="240" w:lineRule="auto"/>
        <w:rPr>
          <w:rFonts w:ascii="Cambria" w:eastAsia="Calibri" w:hAnsi="Cambria"/>
          <w:b/>
          <w:bCs/>
          <w:i/>
          <w:iCs/>
          <w:kern w:val="0"/>
          <w:sz w:val="20"/>
          <w:szCs w:val="20"/>
          <w14:ligatures w14:val="none"/>
        </w:rPr>
      </w:pPr>
      <w:bookmarkStart w:id="2" w:name="_Hlk214733225"/>
      <w:r w:rsidRPr="00B707FC">
        <w:rPr>
          <w:rFonts w:ascii="Cambria" w:hAnsi="Cambria"/>
          <w:b/>
          <w:i/>
          <w:sz w:val="20"/>
        </w:rPr>
        <w:t>Chapter 2</w:t>
      </w:r>
      <w:r w:rsidR="00D97E7D" w:rsidRPr="00B707FC">
        <w:rPr>
          <w:rFonts w:ascii="Cambria" w:hAnsi="Cambria"/>
          <w:b/>
          <w:i/>
          <w:sz w:val="20"/>
        </w:rPr>
        <w:t xml:space="preserve"> </w:t>
      </w:r>
      <w:r w:rsidRPr="00B707FC">
        <w:rPr>
          <w:rFonts w:ascii="Cambria" w:hAnsi="Cambria"/>
          <w:b/>
          <w:i/>
          <w:sz w:val="20"/>
        </w:rPr>
        <w:t>- Travel</w:t>
      </w:r>
      <w:bookmarkEnd w:id="2"/>
      <w:r w:rsidRPr="00B707FC">
        <w:rPr>
          <w:rFonts w:ascii="Cambria" w:hAnsi="Cambria"/>
          <w:b/>
          <w:i/>
          <w:sz w:val="20"/>
        </w:rPr>
        <w:t xml:space="preserve"> </w:t>
      </w:r>
    </w:p>
    <w:p w14:paraId="78BA14A3" w14:textId="77777777" w:rsidR="00B12F72" w:rsidRPr="00B707FC" w:rsidRDefault="00B12F72" w:rsidP="001F4DB7">
      <w:pPr>
        <w:widowControl w:val="0"/>
        <w:tabs>
          <w:tab w:val="left" w:pos="340"/>
        </w:tabs>
        <w:autoSpaceDE w:val="0"/>
        <w:autoSpaceDN w:val="0"/>
        <w:adjustRightInd w:val="0"/>
        <w:spacing w:line="240" w:lineRule="auto"/>
        <w:contextualSpacing/>
        <w:jc w:val="both"/>
        <w:rPr>
          <w:rFonts w:ascii="Cambria" w:eastAsia="Calibri" w:hAnsi="Cambria"/>
          <w:b/>
          <w:bCs/>
          <w:kern w:val="0"/>
          <w:sz w:val="16"/>
          <w:szCs w:val="16"/>
          <w14:ligatures w14:val="none"/>
        </w:rPr>
      </w:pPr>
    </w:p>
    <w:p w14:paraId="0E27DE5D" w14:textId="43EAA211" w:rsidR="00656CD6" w:rsidRPr="00B707FC" w:rsidRDefault="00B12F72" w:rsidP="006B01E5">
      <w:pPr>
        <w:spacing w:line="240" w:lineRule="auto"/>
        <w:jc w:val="both"/>
        <w:rPr>
          <w:rFonts w:ascii="Cambria" w:hAnsi="Cambria"/>
          <w:color w:val="000000"/>
          <w:sz w:val="20"/>
          <w:szCs w:val="20"/>
        </w:rPr>
      </w:pPr>
      <w:r w:rsidRPr="00B707FC">
        <w:rPr>
          <w:rFonts w:ascii="Cambria" w:hAnsi="Cambria"/>
          <w:sz w:val="20"/>
        </w:rPr>
        <w:t xml:space="preserve">Chapter 2 includes the information on travel costs, related to ICCAT Secretariat participation in different fora, and to ICCAT staff, ICCAT/SCRS Chairs, ICCAT Officers from developing Contracting Parties participation in ICCAT meetings and the expenses of the Special Meeting Participation Fund (MPF).  </w:t>
      </w:r>
    </w:p>
    <w:p w14:paraId="15B6B577" w14:textId="77CFFE5A" w:rsidR="00B12F72" w:rsidRPr="00B707FC" w:rsidRDefault="00B12F72" w:rsidP="004505A0">
      <w:pPr>
        <w:spacing w:line="240" w:lineRule="auto"/>
        <w:jc w:val="both"/>
        <w:rPr>
          <w:rFonts w:ascii="Cambria" w:eastAsiaTheme="majorEastAsia" w:hAnsi="Cambria" w:cs="Segoe UI"/>
          <w:kern w:val="0"/>
          <w:sz w:val="20"/>
          <w:szCs w:val="20"/>
          <w14:ligatures w14:val="none"/>
        </w:rPr>
      </w:pPr>
    </w:p>
    <w:p w14:paraId="2E881D20" w14:textId="06885B21" w:rsidR="00656CD6" w:rsidRPr="00B707FC" w:rsidRDefault="001863DA" w:rsidP="006B01E5">
      <w:pPr>
        <w:spacing w:line="240" w:lineRule="auto"/>
        <w:jc w:val="both"/>
        <w:rPr>
          <w:rFonts w:ascii="Cambria" w:eastAsia="Cambria" w:hAnsi="Cambria" w:cs="Cambria"/>
          <w:b/>
          <w:color w:val="000000"/>
          <w:sz w:val="20"/>
          <w:szCs w:val="20"/>
        </w:rPr>
      </w:pPr>
      <w:r w:rsidRPr="00B707FC">
        <w:rPr>
          <w:rFonts w:ascii="Cambria" w:hAnsi="Cambria"/>
          <w:sz w:val="20"/>
        </w:rPr>
        <w:t xml:space="preserve">The proposed total for this chapter reflects an increase of </w:t>
      </w:r>
      <w:r w:rsidR="006D5944" w:rsidRPr="00B707FC">
        <w:rPr>
          <w:rFonts w:ascii="Cambria" w:hAnsi="Cambria"/>
          <w:sz w:val="20"/>
        </w:rPr>
        <w:t>5</w:t>
      </w:r>
      <w:r w:rsidRPr="00B707FC">
        <w:rPr>
          <w:rFonts w:ascii="Cambria" w:hAnsi="Cambria"/>
          <w:sz w:val="20"/>
        </w:rPr>
        <w:t>.</w:t>
      </w:r>
      <w:r w:rsidR="006D5944" w:rsidRPr="00B707FC">
        <w:rPr>
          <w:rFonts w:ascii="Cambria" w:hAnsi="Cambria"/>
          <w:sz w:val="20"/>
        </w:rPr>
        <w:t>13</w:t>
      </w:r>
      <w:r w:rsidRPr="00B707FC">
        <w:rPr>
          <w:rFonts w:ascii="Cambria" w:hAnsi="Cambria"/>
          <w:sz w:val="20"/>
        </w:rPr>
        <w:t xml:space="preserve">% compared to the budget approved for 2026. </w:t>
      </w:r>
    </w:p>
    <w:p w14:paraId="0500BF23" w14:textId="77777777" w:rsidR="00A81AFD" w:rsidRPr="00B707FC" w:rsidRDefault="00A81AFD" w:rsidP="009B603F">
      <w:pPr>
        <w:spacing w:line="240" w:lineRule="auto"/>
        <w:jc w:val="both"/>
        <w:rPr>
          <w:rFonts w:ascii="Cambria" w:eastAsia="Cambria" w:hAnsi="Cambria" w:cs="Cambria"/>
          <w:kern w:val="0"/>
          <w:sz w:val="20"/>
          <w:szCs w:val="20"/>
          <w14:ligatures w14:val="none"/>
        </w:rPr>
      </w:pPr>
    </w:p>
    <w:p w14:paraId="79EB0EF4" w14:textId="26679F2D" w:rsidR="00E13FDF" w:rsidRPr="00B707FC" w:rsidRDefault="001863DA" w:rsidP="008634F8">
      <w:pPr>
        <w:widowControl w:val="0"/>
        <w:tabs>
          <w:tab w:val="left" w:pos="866"/>
        </w:tabs>
        <w:autoSpaceDE w:val="0"/>
        <w:autoSpaceDN w:val="0"/>
        <w:spacing w:line="240" w:lineRule="auto"/>
        <w:ind w:right="-105"/>
        <w:jc w:val="both"/>
        <w:rPr>
          <w:rFonts w:ascii="Cambria" w:hAnsi="Cambria"/>
          <w:color w:val="000000"/>
          <w:sz w:val="20"/>
          <w:szCs w:val="20"/>
        </w:rPr>
      </w:pPr>
      <w:r w:rsidRPr="00B707FC">
        <w:rPr>
          <w:rFonts w:ascii="Cambria" w:hAnsi="Cambria"/>
          <w:color w:val="000000"/>
          <w:sz w:val="20"/>
        </w:rPr>
        <w:t xml:space="preserve">Given that the ICCAT meeting schedule for 2027 has not yet been approved, the proposal is based on a schedule </w:t>
      </w:r>
      <w:proofErr w:type="gramStart"/>
      <w:r w:rsidRPr="00B707FC">
        <w:rPr>
          <w:rFonts w:ascii="Cambria" w:hAnsi="Cambria"/>
          <w:color w:val="000000"/>
          <w:sz w:val="20"/>
        </w:rPr>
        <w:t>similar to</w:t>
      </w:r>
      <w:proofErr w:type="gramEnd"/>
      <w:r w:rsidRPr="00B707FC">
        <w:rPr>
          <w:rFonts w:ascii="Cambria" w:hAnsi="Cambria"/>
          <w:color w:val="000000"/>
          <w:sz w:val="20"/>
        </w:rPr>
        <w:t xml:space="preserve"> recent years, both in terms of the number and duration of the meetings, as well as the schedule requested by the Scientific Committee at the last SCRS meeting.  Flight and per diem costs have been estimated based on a </w:t>
      </w:r>
      <w:proofErr w:type="gramStart"/>
      <w:r w:rsidRPr="00B707FC">
        <w:rPr>
          <w:rFonts w:ascii="Cambria" w:hAnsi="Cambria"/>
          <w:color w:val="000000"/>
          <w:sz w:val="20"/>
        </w:rPr>
        <w:t>best-guess</w:t>
      </w:r>
      <w:proofErr w:type="gramEnd"/>
      <w:r w:rsidRPr="00B707FC">
        <w:rPr>
          <w:rFonts w:ascii="Cambria" w:hAnsi="Cambria"/>
          <w:color w:val="000000"/>
          <w:sz w:val="20"/>
        </w:rPr>
        <w:t xml:space="preserve"> for the general location of each meeting but may vary based on the final venues.</w:t>
      </w:r>
    </w:p>
    <w:p w14:paraId="4DB879E7" w14:textId="351E9D9E" w:rsidR="00077F17" w:rsidRPr="00B707FC" w:rsidRDefault="00077F17">
      <w:pPr>
        <w:rPr>
          <w:rFonts w:ascii="Cambria" w:eastAsia="Cambria" w:hAnsi="Cambria" w:cs="Cambria"/>
          <w:kern w:val="0"/>
          <w:sz w:val="20"/>
          <w:szCs w:val="20"/>
          <w14:ligatures w14:val="none"/>
        </w:rPr>
      </w:pPr>
    </w:p>
    <w:p w14:paraId="2FB89D41" w14:textId="41551E9E" w:rsidR="00B12F72" w:rsidRPr="00B707FC" w:rsidRDefault="00B12F72" w:rsidP="00905476">
      <w:pPr>
        <w:widowControl w:val="0"/>
        <w:numPr>
          <w:ilvl w:val="0"/>
          <w:numId w:val="7"/>
        </w:numPr>
        <w:autoSpaceDE w:val="0"/>
        <w:autoSpaceDN w:val="0"/>
        <w:adjustRightInd w:val="0"/>
        <w:spacing w:line="240" w:lineRule="auto"/>
        <w:ind w:left="426" w:hanging="426"/>
        <w:contextualSpacing/>
        <w:jc w:val="both"/>
        <w:rPr>
          <w:rFonts w:ascii="Cambria" w:eastAsia="MS Mincho" w:hAnsi="Cambria"/>
          <w:kern w:val="0"/>
          <w:sz w:val="20"/>
          <w:szCs w:val="20"/>
          <w14:ligatures w14:val="none"/>
        </w:rPr>
      </w:pPr>
      <w:r w:rsidRPr="00B707FC">
        <w:rPr>
          <w:rFonts w:ascii="Cambria" w:hAnsi="Cambria"/>
          <w:b/>
          <w:i/>
          <w:sz w:val="20"/>
        </w:rPr>
        <w:t xml:space="preserve">Representation of ICCAT in other fora: </w:t>
      </w:r>
      <w:r w:rsidRPr="00B707FC">
        <w:rPr>
          <w:rFonts w:ascii="Cambria" w:hAnsi="Cambria"/>
          <w:sz w:val="20"/>
        </w:rPr>
        <w:t xml:space="preserve">Attendance of meetings of international organizations and regional and/or international fisheries management organizations.  </w:t>
      </w:r>
      <w:r w:rsidRPr="00B707FC">
        <w:rPr>
          <w:rFonts w:ascii="Cambria" w:hAnsi="Cambria"/>
          <w:color w:val="000000"/>
          <w:sz w:val="20"/>
        </w:rPr>
        <w:t>The estimate for this sub-chapter is a reduction of 2</w:t>
      </w:r>
      <w:r w:rsidR="008B1EDB" w:rsidRPr="00B707FC">
        <w:rPr>
          <w:rFonts w:ascii="Cambria" w:hAnsi="Cambria"/>
          <w:color w:val="000000"/>
          <w:sz w:val="20"/>
        </w:rPr>
        <w:t>2</w:t>
      </w:r>
      <w:r w:rsidRPr="00B707FC">
        <w:rPr>
          <w:rFonts w:ascii="Cambria" w:hAnsi="Cambria"/>
          <w:color w:val="000000"/>
          <w:sz w:val="20"/>
        </w:rPr>
        <w:t>.</w:t>
      </w:r>
      <w:r w:rsidR="008D1AB8" w:rsidRPr="00B707FC">
        <w:rPr>
          <w:rFonts w:ascii="Cambria" w:hAnsi="Cambria"/>
          <w:color w:val="000000"/>
          <w:sz w:val="20"/>
        </w:rPr>
        <w:t>86</w:t>
      </w:r>
      <w:r w:rsidRPr="00B707FC">
        <w:rPr>
          <w:rFonts w:ascii="Cambria" w:hAnsi="Cambria"/>
          <w:color w:val="000000"/>
          <w:sz w:val="20"/>
        </w:rPr>
        <w:t>%.</w:t>
      </w:r>
    </w:p>
    <w:p w14:paraId="451FF127" w14:textId="77777777" w:rsidR="007A3285" w:rsidRPr="00B707FC" w:rsidRDefault="007A3285" w:rsidP="000972C4">
      <w:pPr>
        <w:widowControl w:val="0"/>
        <w:autoSpaceDE w:val="0"/>
        <w:autoSpaceDN w:val="0"/>
        <w:adjustRightInd w:val="0"/>
        <w:spacing w:line="240" w:lineRule="auto"/>
        <w:ind w:left="426"/>
        <w:contextualSpacing/>
        <w:jc w:val="both"/>
        <w:rPr>
          <w:rFonts w:ascii="Cambria" w:eastAsia="MS Mincho" w:hAnsi="Cambria"/>
          <w:kern w:val="0"/>
          <w:sz w:val="20"/>
          <w:szCs w:val="20"/>
          <w14:ligatures w14:val="none"/>
        </w:rPr>
      </w:pPr>
    </w:p>
    <w:tbl>
      <w:tblPr>
        <w:tblW w:w="10338" w:type="dxa"/>
        <w:jc w:val="center"/>
        <w:tblLook w:val="04A0" w:firstRow="1" w:lastRow="0" w:firstColumn="1" w:lastColumn="0" w:noHBand="0" w:noVBand="1"/>
      </w:tblPr>
      <w:tblGrid>
        <w:gridCol w:w="2652"/>
        <w:gridCol w:w="782"/>
        <w:gridCol w:w="1018"/>
        <w:gridCol w:w="932"/>
        <w:gridCol w:w="1132"/>
        <w:gridCol w:w="1287"/>
        <w:gridCol w:w="1634"/>
        <w:gridCol w:w="1101"/>
      </w:tblGrid>
      <w:tr w:rsidR="00882651" w:rsidRPr="00B707FC" w14:paraId="45698BF3" w14:textId="77777777" w:rsidTr="002626B3">
        <w:trPr>
          <w:trHeight w:val="214"/>
          <w:jc w:val="center"/>
        </w:trPr>
        <w:tc>
          <w:tcPr>
            <w:tcW w:w="2652" w:type="dxa"/>
            <w:tcBorders>
              <w:top w:val="single" w:sz="4" w:space="0" w:color="auto"/>
              <w:left w:val="single" w:sz="4" w:space="0" w:color="auto"/>
              <w:bottom w:val="single" w:sz="4" w:space="0" w:color="auto"/>
              <w:right w:val="single" w:sz="4" w:space="0" w:color="auto"/>
            </w:tcBorders>
            <w:vAlign w:val="center"/>
            <w:hideMark/>
          </w:tcPr>
          <w:p w14:paraId="33C19DCE"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w:t>
            </w:r>
          </w:p>
        </w:tc>
        <w:tc>
          <w:tcPr>
            <w:tcW w:w="782" w:type="dxa"/>
            <w:tcBorders>
              <w:top w:val="single" w:sz="4" w:space="0" w:color="auto"/>
              <w:left w:val="nil"/>
              <w:bottom w:val="single" w:sz="4" w:space="0" w:color="auto"/>
              <w:right w:val="single" w:sz="4" w:space="0" w:color="auto"/>
            </w:tcBorders>
            <w:noWrap/>
            <w:vAlign w:val="center"/>
            <w:hideMark/>
          </w:tcPr>
          <w:p w14:paraId="25CFB949"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No. persons</w:t>
            </w:r>
          </w:p>
        </w:tc>
        <w:tc>
          <w:tcPr>
            <w:tcW w:w="1018" w:type="dxa"/>
            <w:tcBorders>
              <w:top w:val="single" w:sz="4" w:space="0" w:color="auto"/>
              <w:left w:val="nil"/>
              <w:bottom w:val="single" w:sz="4" w:space="0" w:color="auto"/>
              <w:right w:val="single" w:sz="4" w:space="0" w:color="auto"/>
            </w:tcBorders>
            <w:noWrap/>
            <w:vAlign w:val="center"/>
            <w:hideMark/>
          </w:tcPr>
          <w:p w14:paraId="2D03EA01"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w:t>
            </w:r>
          </w:p>
        </w:tc>
        <w:tc>
          <w:tcPr>
            <w:tcW w:w="932" w:type="dxa"/>
            <w:tcBorders>
              <w:top w:val="single" w:sz="4" w:space="0" w:color="auto"/>
              <w:left w:val="nil"/>
              <w:bottom w:val="single" w:sz="4" w:space="0" w:color="auto"/>
              <w:right w:val="single" w:sz="4" w:space="0" w:color="auto"/>
            </w:tcBorders>
            <w:noWrap/>
            <w:vAlign w:val="center"/>
            <w:hideMark/>
          </w:tcPr>
          <w:p w14:paraId="0A3502F5"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Hotel</w:t>
            </w:r>
          </w:p>
        </w:tc>
        <w:tc>
          <w:tcPr>
            <w:tcW w:w="1132" w:type="dxa"/>
            <w:tcBorders>
              <w:top w:val="single" w:sz="4" w:space="0" w:color="auto"/>
              <w:left w:val="nil"/>
              <w:bottom w:val="single" w:sz="4" w:space="0" w:color="auto"/>
              <w:right w:val="single" w:sz="4" w:space="0" w:color="auto"/>
            </w:tcBorders>
            <w:noWrap/>
            <w:vAlign w:val="center"/>
            <w:hideMark/>
          </w:tcPr>
          <w:p w14:paraId="2EBF1545"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Per diem</w:t>
            </w:r>
          </w:p>
        </w:tc>
        <w:tc>
          <w:tcPr>
            <w:tcW w:w="1087" w:type="dxa"/>
            <w:tcBorders>
              <w:top w:val="single" w:sz="4" w:space="0" w:color="auto"/>
              <w:left w:val="nil"/>
              <w:bottom w:val="single" w:sz="4" w:space="0" w:color="auto"/>
              <w:right w:val="single" w:sz="4" w:space="0" w:color="auto"/>
            </w:tcBorders>
            <w:noWrap/>
            <w:vAlign w:val="center"/>
            <w:hideMark/>
          </w:tcPr>
          <w:p w14:paraId="739FCE9B"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Ground transportation</w:t>
            </w:r>
          </w:p>
        </w:tc>
        <w:tc>
          <w:tcPr>
            <w:tcW w:w="1634" w:type="dxa"/>
            <w:tcBorders>
              <w:top w:val="single" w:sz="4" w:space="0" w:color="auto"/>
              <w:left w:val="nil"/>
              <w:bottom w:val="single" w:sz="4" w:space="0" w:color="auto"/>
              <w:right w:val="single" w:sz="4" w:space="0" w:color="auto"/>
            </w:tcBorders>
            <w:noWrap/>
            <w:vAlign w:val="center"/>
            <w:hideMark/>
          </w:tcPr>
          <w:p w14:paraId="54C608A4"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c>
          <w:tcPr>
            <w:tcW w:w="1101" w:type="dxa"/>
            <w:tcBorders>
              <w:top w:val="single" w:sz="4" w:space="0" w:color="auto"/>
              <w:left w:val="nil"/>
              <w:bottom w:val="single" w:sz="4" w:space="0" w:color="auto"/>
              <w:right w:val="single" w:sz="4" w:space="0" w:color="auto"/>
            </w:tcBorders>
            <w:noWrap/>
            <w:vAlign w:val="center"/>
            <w:hideMark/>
          </w:tcPr>
          <w:p w14:paraId="4C4670FE" w14:textId="77777777" w:rsidR="00882651" w:rsidRPr="00B707FC" w:rsidRDefault="00882651" w:rsidP="00882651">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w:t>
            </w:r>
          </w:p>
        </w:tc>
      </w:tr>
      <w:tr w:rsidR="00882651" w:rsidRPr="00B707FC" w14:paraId="45ED7A1D" w14:textId="77777777" w:rsidTr="002626B3">
        <w:trPr>
          <w:trHeight w:val="214"/>
          <w:jc w:val="center"/>
        </w:trPr>
        <w:tc>
          <w:tcPr>
            <w:tcW w:w="2652" w:type="dxa"/>
            <w:tcBorders>
              <w:top w:val="nil"/>
              <w:left w:val="single" w:sz="4" w:space="0" w:color="auto"/>
              <w:bottom w:val="single" w:sz="4" w:space="0" w:color="auto"/>
              <w:right w:val="single" w:sz="4" w:space="0" w:color="auto"/>
            </w:tcBorders>
            <w:vAlign w:val="center"/>
            <w:hideMark/>
          </w:tcPr>
          <w:p w14:paraId="7D2AD4A5"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ICSP-19 (New York, 3 days)</w:t>
            </w:r>
          </w:p>
        </w:tc>
        <w:tc>
          <w:tcPr>
            <w:tcW w:w="782" w:type="dxa"/>
            <w:tcBorders>
              <w:top w:val="nil"/>
              <w:left w:val="nil"/>
              <w:bottom w:val="single" w:sz="4" w:space="0" w:color="auto"/>
              <w:right w:val="single" w:sz="4" w:space="0" w:color="auto"/>
            </w:tcBorders>
            <w:noWrap/>
            <w:vAlign w:val="center"/>
            <w:hideMark/>
          </w:tcPr>
          <w:p w14:paraId="6F2CC94E" w14:textId="77777777" w:rsidR="00882651" w:rsidRPr="00B707FC" w:rsidRDefault="00882651" w:rsidP="0088265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018" w:type="dxa"/>
            <w:tcBorders>
              <w:top w:val="nil"/>
              <w:left w:val="nil"/>
              <w:bottom w:val="single" w:sz="4" w:space="0" w:color="auto"/>
              <w:right w:val="single" w:sz="4" w:space="0" w:color="auto"/>
            </w:tcBorders>
            <w:noWrap/>
            <w:vAlign w:val="center"/>
            <w:hideMark/>
          </w:tcPr>
          <w:p w14:paraId="2433AFD9" w14:textId="7A183E45"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€3,000.00</w:t>
            </w:r>
          </w:p>
        </w:tc>
        <w:tc>
          <w:tcPr>
            <w:tcW w:w="932" w:type="dxa"/>
            <w:tcBorders>
              <w:top w:val="nil"/>
              <w:left w:val="nil"/>
              <w:bottom w:val="single" w:sz="4" w:space="0" w:color="auto"/>
              <w:right w:val="single" w:sz="4" w:space="0" w:color="auto"/>
            </w:tcBorders>
            <w:noWrap/>
            <w:vAlign w:val="center"/>
            <w:hideMark/>
          </w:tcPr>
          <w:p w14:paraId="6DEDCAB5" w14:textId="6F13A8C2"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€1,679.04</w:t>
            </w:r>
          </w:p>
        </w:tc>
        <w:tc>
          <w:tcPr>
            <w:tcW w:w="1132" w:type="dxa"/>
            <w:tcBorders>
              <w:top w:val="nil"/>
              <w:left w:val="nil"/>
              <w:bottom w:val="single" w:sz="4" w:space="0" w:color="auto"/>
              <w:right w:val="single" w:sz="4" w:space="0" w:color="auto"/>
            </w:tcBorders>
            <w:noWrap/>
            <w:vAlign w:val="center"/>
            <w:hideMark/>
          </w:tcPr>
          <w:p w14:paraId="56866868" w14:textId="603E0D4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€413.95</w:t>
            </w:r>
          </w:p>
        </w:tc>
        <w:tc>
          <w:tcPr>
            <w:tcW w:w="1087" w:type="dxa"/>
            <w:tcBorders>
              <w:top w:val="nil"/>
              <w:left w:val="nil"/>
              <w:bottom w:val="single" w:sz="4" w:space="0" w:color="auto"/>
              <w:right w:val="single" w:sz="4" w:space="0" w:color="auto"/>
            </w:tcBorders>
            <w:noWrap/>
            <w:vAlign w:val="center"/>
            <w:hideMark/>
          </w:tcPr>
          <w:p w14:paraId="7D6031EC" w14:textId="478FCE08"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€250.00</w:t>
            </w:r>
          </w:p>
        </w:tc>
        <w:tc>
          <w:tcPr>
            <w:tcW w:w="1634" w:type="dxa"/>
            <w:tcBorders>
              <w:top w:val="nil"/>
              <w:left w:val="nil"/>
              <w:bottom w:val="single" w:sz="4" w:space="0" w:color="auto"/>
              <w:right w:val="single" w:sz="4" w:space="0" w:color="auto"/>
            </w:tcBorders>
            <w:noWrap/>
            <w:vAlign w:val="center"/>
            <w:hideMark/>
          </w:tcPr>
          <w:p w14:paraId="6E682A43" w14:textId="13499CB5"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€5,342.99</w:t>
            </w:r>
          </w:p>
        </w:tc>
        <w:tc>
          <w:tcPr>
            <w:tcW w:w="1101" w:type="dxa"/>
            <w:tcBorders>
              <w:top w:val="nil"/>
              <w:left w:val="nil"/>
              <w:bottom w:val="single" w:sz="4" w:space="0" w:color="auto"/>
              <w:right w:val="single" w:sz="4" w:space="0" w:color="auto"/>
            </w:tcBorders>
            <w:noWrap/>
            <w:vAlign w:val="center"/>
            <w:hideMark/>
          </w:tcPr>
          <w:p w14:paraId="2D2A2C2D"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56623AAB" w14:textId="77777777" w:rsidTr="002626B3">
        <w:trPr>
          <w:trHeight w:val="214"/>
          <w:jc w:val="center"/>
        </w:trPr>
        <w:tc>
          <w:tcPr>
            <w:tcW w:w="2652" w:type="dxa"/>
            <w:tcBorders>
              <w:top w:val="nil"/>
              <w:left w:val="single" w:sz="4" w:space="0" w:color="auto"/>
              <w:bottom w:val="single" w:sz="4" w:space="0" w:color="auto"/>
              <w:right w:val="single" w:sz="4" w:space="0" w:color="auto"/>
            </w:tcBorders>
            <w:vAlign w:val="center"/>
            <w:hideMark/>
          </w:tcPr>
          <w:p w14:paraId="4272741D"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BBNJ COP (New York, 5 days)</w:t>
            </w:r>
          </w:p>
        </w:tc>
        <w:tc>
          <w:tcPr>
            <w:tcW w:w="782" w:type="dxa"/>
            <w:tcBorders>
              <w:top w:val="nil"/>
              <w:left w:val="nil"/>
              <w:bottom w:val="single" w:sz="4" w:space="0" w:color="auto"/>
              <w:right w:val="single" w:sz="4" w:space="0" w:color="auto"/>
            </w:tcBorders>
            <w:noWrap/>
            <w:vAlign w:val="center"/>
            <w:hideMark/>
          </w:tcPr>
          <w:p w14:paraId="3BDD649C" w14:textId="77777777" w:rsidR="00882651" w:rsidRPr="00B707FC" w:rsidRDefault="00882651" w:rsidP="0088265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018" w:type="dxa"/>
            <w:tcBorders>
              <w:top w:val="nil"/>
              <w:left w:val="nil"/>
              <w:bottom w:val="single" w:sz="4" w:space="0" w:color="auto"/>
              <w:right w:val="single" w:sz="4" w:space="0" w:color="auto"/>
            </w:tcBorders>
            <w:noWrap/>
            <w:vAlign w:val="center"/>
            <w:hideMark/>
          </w:tcPr>
          <w:p w14:paraId="376999FA" w14:textId="433887B5"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€3,000.00</w:t>
            </w:r>
          </w:p>
        </w:tc>
        <w:tc>
          <w:tcPr>
            <w:tcW w:w="932" w:type="dxa"/>
            <w:tcBorders>
              <w:top w:val="nil"/>
              <w:left w:val="nil"/>
              <w:bottom w:val="single" w:sz="4" w:space="0" w:color="auto"/>
              <w:right w:val="single" w:sz="4" w:space="0" w:color="auto"/>
            </w:tcBorders>
            <w:noWrap/>
            <w:vAlign w:val="center"/>
            <w:hideMark/>
          </w:tcPr>
          <w:p w14:paraId="6944D579" w14:textId="6DE15852"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w:t>
            </w:r>
            <w:r w:rsidR="003908F9" w:rsidRPr="00B707FC">
              <w:rPr>
                <w:rFonts w:ascii="Cambria" w:hAnsi="Cambria"/>
                <w:color w:val="000000"/>
                <w:sz w:val="16"/>
              </w:rPr>
              <w:t>,</w:t>
            </w:r>
            <w:r w:rsidRPr="00B707FC">
              <w:rPr>
                <w:rFonts w:ascii="Cambria" w:hAnsi="Cambria"/>
                <w:color w:val="000000"/>
                <w:sz w:val="16"/>
              </w:rPr>
              <w:t>518.56</w:t>
            </w:r>
          </w:p>
        </w:tc>
        <w:tc>
          <w:tcPr>
            <w:tcW w:w="1132" w:type="dxa"/>
            <w:tcBorders>
              <w:top w:val="nil"/>
              <w:left w:val="nil"/>
              <w:bottom w:val="single" w:sz="4" w:space="0" w:color="auto"/>
              <w:right w:val="single" w:sz="4" w:space="0" w:color="auto"/>
            </w:tcBorders>
            <w:noWrap/>
            <w:vAlign w:val="center"/>
            <w:hideMark/>
          </w:tcPr>
          <w:p w14:paraId="10BE7201" w14:textId="259A76A6"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€579.53</w:t>
            </w:r>
          </w:p>
        </w:tc>
        <w:tc>
          <w:tcPr>
            <w:tcW w:w="1087" w:type="dxa"/>
            <w:tcBorders>
              <w:top w:val="nil"/>
              <w:left w:val="nil"/>
              <w:bottom w:val="single" w:sz="4" w:space="0" w:color="auto"/>
              <w:right w:val="single" w:sz="4" w:space="0" w:color="auto"/>
            </w:tcBorders>
            <w:noWrap/>
            <w:vAlign w:val="center"/>
            <w:hideMark/>
          </w:tcPr>
          <w:p w14:paraId="75284B2E" w14:textId="31C6856A"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€250.00</w:t>
            </w:r>
          </w:p>
        </w:tc>
        <w:tc>
          <w:tcPr>
            <w:tcW w:w="1634" w:type="dxa"/>
            <w:tcBorders>
              <w:top w:val="nil"/>
              <w:left w:val="nil"/>
              <w:bottom w:val="single" w:sz="4" w:space="0" w:color="auto"/>
              <w:right w:val="single" w:sz="4" w:space="0" w:color="auto"/>
            </w:tcBorders>
            <w:noWrap/>
            <w:vAlign w:val="center"/>
            <w:hideMark/>
          </w:tcPr>
          <w:p w14:paraId="25D9141B" w14:textId="14ECEA43"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€6,348.09</w:t>
            </w:r>
          </w:p>
        </w:tc>
        <w:tc>
          <w:tcPr>
            <w:tcW w:w="1101" w:type="dxa"/>
            <w:tcBorders>
              <w:top w:val="nil"/>
              <w:left w:val="nil"/>
              <w:bottom w:val="single" w:sz="4" w:space="0" w:color="auto"/>
              <w:right w:val="single" w:sz="4" w:space="0" w:color="auto"/>
            </w:tcBorders>
            <w:noWrap/>
            <w:vAlign w:val="center"/>
            <w:hideMark/>
          </w:tcPr>
          <w:p w14:paraId="13E514F8"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30AA4C6E" w14:textId="77777777" w:rsidTr="002626B3">
        <w:trPr>
          <w:trHeight w:val="612"/>
          <w:jc w:val="center"/>
        </w:trPr>
        <w:tc>
          <w:tcPr>
            <w:tcW w:w="2652" w:type="dxa"/>
            <w:tcBorders>
              <w:top w:val="nil"/>
              <w:left w:val="single" w:sz="4" w:space="0" w:color="auto"/>
              <w:bottom w:val="single" w:sz="4" w:space="0" w:color="auto"/>
              <w:right w:val="single" w:sz="4" w:space="0" w:color="auto"/>
            </w:tcBorders>
            <w:vAlign w:val="center"/>
            <w:hideMark/>
          </w:tcPr>
          <w:p w14:paraId="1171A464"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Global Fisheries Enforcement Training Workshop (GFETW) - IMCS Network + Tuna Compliance Network (Bali, 5 days)</w:t>
            </w:r>
          </w:p>
        </w:tc>
        <w:tc>
          <w:tcPr>
            <w:tcW w:w="782" w:type="dxa"/>
            <w:tcBorders>
              <w:top w:val="nil"/>
              <w:left w:val="nil"/>
              <w:bottom w:val="single" w:sz="4" w:space="0" w:color="auto"/>
              <w:right w:val="single" w:sz="4" w:space="0" w:color="auto"/>
            </w:tcBorders>
            <w:noWrap/>
            <w:vAlign w:val="center"/>
            <w:hideMark/>
          </w:tcPr>
          <w:p w14:paraId="4FBC43E1" w14:textId="77777777" w:rsidR="00882651" w:rsidRPr="00B707FC" w:rsidRDefault="00882651" w:rsidP="00D02BA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018" w:type="dxa"/>
            <w:tcBorders>
              <w:top w:val="nil"/>
              <w:left w:val="nil"/>
              <w:bottom w:val="single" w:sz="4" w:space="0" w:color="auto"/>
              <w:right w:val="single" w:sz="4" w:space="0" w:color="auto"/>
            </w:tcBorders>
            <w:noWrap/>
            <w:vAlign w:val="center"/>
            <w:hideMark/>
          </w:tcPr>
          <w:p w14:paraId="0484E762" w14:textId="40BB15A8" w:rsidR="00882651" w:rsidRPr="00B707FC" w:rsidRDefault="00882651" w:rsidP="00D02BA3">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€4,850.00</w:t>
            </w:r>
          </w:p>
        </w:tc>
        <w:tc>
          <w:tcPr>
            <w:tcW w:w="932" w:type="dxa"/>
            <w:tcBorders>
              <w:top w:val="nil"/>
              <w:left w:val="nil"/>
              <w:bottom w:val="single" w:sz="4" w:space="0" w:color="auto"/>
              <w:right w:val="single" w:sz="4" w:space="0" w:color="auto"/>
            </w:tcBorders>
            <w:noWrap/>
            <w:vAlign w:val="center"/>
            <w:hideMark/>
          </w:tcPr>
          <w:p w14:paraId="79AD4981" w14:textId="38CB4D3F" w:rsidR="00882651" w:rsidRPr="00B707FC" w:rsidRDefault="00882651" w:rsidP="00D02BA3">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€1,734.81</w:t>
            </w:r>
          </w:p>
        </w:tc>
        <w:tc>
          <w:tcPr>
            <w:tcW w:w="1132" w:type="dxa"/>
            <w:tcBorders>
              <w:top w:val="nil"/>
              <w:left w:val="nil"/>
              <w:bottom w:val="single" w:sz="4" w:space="0" w:color="auto"/>
              <w:right w:val="single" w:sz="4" w:space="0" w:color="auto"/>
            </w:tcBorders>
            <w:noWrap/>
            <w:vAlign w:val="center"/>
            <w:hideMark/>
          </w:tcPr>
          <w:p w14:paraId="07E9CED5" w14:textId="6174423C" w:rsidR="00882651" w:rsidRPr="00B707FC" w:rsidRDefault="00882651" w:rsidP="00D02BA3">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€1,021.36</w:t>
            </w:r>
          </w:p>
        </w:tc>
        <w:tc>
          <w:tcPr>
            <w:tcW w:w="1087" w:type="dxa"/>
            <w:tcBorders>
              <w:top w:val="nil"/>
              <w:left w:val="nil"/>
              <w:bottom w:val="single" w:sz="4" w:space="0" w:color="auto"/>
              <w:right w:val="single" w:sz="4" w:space="0" w:color="auto"/>
            </w:tcBorders>
            <w:noWrap/>
            <w:vAlign w:val="center"/>
            <w:hideMark/>
          </w:tcPr>
          <w:p w14:paraId="2FB06353" w14:textId="441DE7E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€120.00</w:t>
            </w:r>
          </w:p>
        </w:tc>
        <w:tc>
          <w:tcPr>
            <w:tcW w:w="1634" w:type="dxa"/>
            <w:tcBorders>
              <w:top w:val="nil"/>
              <w:left w:val="nil"/>
              <w:bottom w:val="single" w:sz="4" w:space="0" w:color="auto"/>
              <w:right w:val="single" w:sz="4" w:space="0" w:color="auto"/>
            </w:tcBorders>
            <w:noWrap/>
            <w:vAlign w:val="center"/>
            <w:hideMark/>
          </w:tcPr>
          <w:p w14:paraId="1CDF257F" w14:textId="5C515661"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€7,726.17</w:t>
            </w:r>
          </w:p>
        </w:tc>
        <w:tc>
          <w:tcPr>
            <w:tcW w:w="1101" w:type="dxa"/>
            <w:tcBorders>
              <w:top w:val="nil"/>
              <w:left w:val="nil"/>
              <w:bottom w:val="single" w:sz="4" w:space="0" w:color="auto"/>
              <w:right w:val="single" w:sz="4" w:space="0" w:color="auto"/>
            </w:tcBorders>
            <w:noWrap/>
            <w:vAlign w:val="center"/>
            <w:hideMark/>
          </w:tcPr>
          <w:p w14:paraId="37AE3169"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5B81F8E6" w14:textId="77777777" w:rsidTr="002626B3">
        <w:trPr>
          <w:trHeight w:val="407"/>
          <w:jc w:val="center"/>
        </w:trPr>
        <w:tc>
          <w:tcPr>
            <w:tcW w:w="2652" w:type="dxa"/>
            <w:tcBorders>
              <w:top w:val="nil"/>
              <w:left w:val="single" w:sz="4" w:space="0" w:color="auto"/>
              <w:bottom w:val="single" w:sz="4" w:space="0" w:color="auto"/>
              <w:right w:val="single" w:sz="4" w:space="0" w:color="auto"/>
            </w:tcBorders>
            <w:vAlign w:val="center"/>
            <w:hideMark/>
          </w:tcPr>
          <w:p w14:paraId="1042F626"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Sixth Meeting of the Parties (</w:t>
            </w:r>
            <w:proofErr w:type="spellStart"/>
            <w:r w:rsidRPr="00B707FC">
              <w:rPr>
                <w:rFonts w:ascii="Cambria" w:hAnsi="Cambria"/>
                <w:color w:val="000000"/>
                <w:sz w:val="16"/>
              </w:rPr>
              <w:t>MoP</w:t>
            </w:r>
            <w:proofErr w:type="spellEnd"/>
            <w:r w:rsidRPr="00B707FC">
              <w:rPr>
                <w:rFonts w:ascii="Cambria" w:hAnsi="Cambria"/>
                <w:color w:val="000000"/>
                <w:sz w:val="16"/>
              </w:rPr>
              <w:t>) to the PSMA (Paris, France, 5 days)</w:t>
            </w:r>
          </w:p>
        </w:tc>
        <w:tc>
          <w:tcPr>
            <w:tcW w:w="782" w:type="dxa"/>
            <w:tcBorders>
              <w:top w:val="nil"/>
              <w:left w:val="nil"/>
              <w:bottom w:val="single" w:sz="4" w:space="0" w:color="auto"/>
              <w:right w:val="single" w:sz="4" w:space="0" w:color="auto"/>
            </w:tcBorders>
            <w:noWrap/>
            <w:vAlign w:val="center"/>
            <w:hideMark/>
          </w:tcPr>
          <w:p w14:paraId="73E9CFA4" w14:textId="77777777" w:rsidR="00882651" w:rsidRPr="00B707FC" w:rsidRDefault="00882651" w:rsidP="00882651">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018" w:type="dxa"/>
            <w:tcBorders>
              <w:top w:val="nil"/>
              <w:left w:val="nil"/>
              <w:bottom w:val="single" w:sz="4" w:space="0" w:color="auto"/>
              <w:right w:val="single" w:sz="4" w:space="0" w:color="auto"/>
            </w:tcBorders>
            <w:noWrap/>
            <w:vAlign w:val="center"/>
            <w:hideMark/>
          </w:tcPr>
          <w:p w14:paraId="6BCFBD7D" w14:textId="376BB802"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€450.00</w:t>
            </w:r>
          </w:p>
        </w:tc>
        <w:tc>
          <w:tcPr>
            <w:tcW w:w="932" w:type="dxa"/>
            <w:tcBorders>
              <w:top w:val="nil"/>
              <w:left w:val="nil"/>
              <w:bottom w:val="single" w:sz="4" w:space="0" w:color="auto"/>
              <w:right w:val="single" w:sz="4" w:space="0" w:color="auto"/>
            </w:tcBorders>
            <w:noWrap/>
            <w:vAlign w:val="center"/>
            <w:hideMark/>
          </w:tcPr>
          <w:p w14:paraId="1BA54871" w14:textId="3A7EE65D"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32" w:type="dxa"/>
            <w:tcBorders>
              <w:top w:val="nil"/>
              <w:left w:val="nil"/>
              <w:bottom w:val="single" w:sz="4" w:space="0" w:color="auto"/>
              <w:right w:val="single" w:sz="4" w:space="0" w:color="auto"/>
            </w:tcBorders>
            <w:noWrap/>
            <w:vAlign w:val="center"/>
            <w:hideMark/>
          </w:tcPr>
          <w:p w14:paraId="2ED8DD69" w14:textId="31585C1F"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€928.72</w:t>
            </w:r>
          </w:p>
        </w:tc>
        <w:tc>
          <w:tcPr>
            <w:tcW w:w="1087" w:type="dxa"/>
            <w:tcBorders>
              <w:top w:val="nil"/>
              <w:left w:val="nil"/>
              <w:bottom w:val="single" w:sz="4" w:space="0" w:color="auto"/>
              <w:right w:val="single" w:sz="4" w:space="0" w:color="auto"/>
            </w:tcBorders>
            <w:noWrap/>
            <w:vAlign w:val="center"/>
            <w:hideMark/>
          </w:tcPr>
          <w:p w14:paraId="50B2CE20" w14:textId="25D2DF0A"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€120.00</w:t>
            </w:r>
          </w:p>
        </w:tc>
        <w:tc>
          <w:tcPr>
            <w:tcW w:w="1634" w:type="dxa"/>
            <w:tcBorders>
              <w:top w:val="nil"/>
              <w:left w:val="nil"/>
              <w:bottom w:val="single" w:sz="4" w:space="0" w:color="auto"/>
              <w:right w:val="single" w:sz="4" w:space="0" w:color="auto"/>
            </w:tcBorders>
            <w:noWrap/>
            <w:vAlign w:val="center"/>
            <w:hideMark/>
          </w:tcPr>
          <w:p w14:paraId="769A7850" w14:textId="501EBDE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€1,498.72</w:t>
            </w:r>
          </w:p>
        </w:tc>
        <w:tc>
          <w:tcPr>
            <w:tcW w:w="1101" w:type="dxa"/>
            <w:tcBorders>
              <w:top w:val="nil"/>
              <w:left w:val="nil"/>
              <w:bottom w:val="single" w:sz="4" w:space="0" w:color="auto"/>
              <w:right w:val="single" w:sz="4" w:space="0" w:color="auto"/>
            </w:tcBorders>
            <w:noWrap/>
            <w:vAlign w:val="center"/>
            <w:hideMark/>
          </w:tcPr>
          <w:p w14:paraId="1F069B56"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79A53939" w14:textId="77777777" w:rsidTr="002626B3">
        <w:trPr>
          <w:trHeight w:val="214"/>
          <w:jc w:val="center"/>
        </w:trPr>
        <w:tc>
          <w:tcPr>
            <w:tcW w:w="2652" w:type="dxa"/>
            <w:tcBorders>
              <w:top w:val="nil"/>
              <w:left w:val="single" w:sz="4" w:space="0" w:color="auto"/>
              <w:bottom w:val="single" w:sz="4" w:space="0" w:color="auto"/>
              <w:right w:val="single" w:sz="4" w:space="0" w:color="auto"/>
            </w:tcBorders>
            <w:noWrap/>
            <w:vAlign w:val="center"/>
            <w:hideMark/>
          </w:tcPr>
          <w:p w14:paraId="24367469"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5 (example FIRMS/CWP) (EU, 5 days)</w:t>
            </w:r>
          </w:p>
        </w:tc>
        <w:tc>
          <w:tcPr>
            <w:tcW w:w="782" w:type="dxa"/>
            <w:tcBorders>
              <w:top w:val="nil"/>
              <w:left w:val="nil"/>
              <w:bottom w:val="single" w:sz="4" w:space="0" w:color="auto"/>
              <w:right w:val="single" w:sz="4" w:space="0" w:color="auto"/>
            </w:tcBorders>
            <w:noWrap/>
            <w:vAlign w:val="center"/>
            <w:hideMark/>
          </w:tcPr>
          <w:p w14:paraId="581CA65A" w14:textId="77777777" w:rsidR="00882651" w:rsidRPr="00B707FC" w:rsidRDefault="00882651" w:rsidP="00882651">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1018" w:type="dxa"/>
            <w:tcBorders>
              <w:top w:val="nil"/>
              <w:left w:val="nil"/>
              <w:bottom w:val="single" w:sz="4" w:space="0" w:color="auto"/>
              <w:right w:val="single" w:sz="4" w:space="0" w:color="auto"/>
            </w:tcBorders>
            <w:noWrap/>
            <w:vAlign w:val="center"/>
            <w:hideMark/>
          </w:tcPr>
          <w:p w14:paraId="5E26AC1A" w14:textId="4667B276"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€900.00</w:t>
            </w:r>
          </w:p>
        </w:tc>
        <w:tc>
          <w:tcPr>
            <w:tcW w:w="932" w:type="dxa"/>
            <w:tcBorders>
              <w:top w:val="nil"/>
              <w:left w:val="nil"/>
              <w:bottom w:val="single" w:sz="4" w:space="0" w:color="auto"/>
              <w:right w:val="single" w:sz="4" w:space="0" w:color="auto"/>
            </w:tcBorders>
            <w:noWrap/>
            <w:vAlign w:val="center"/>
            <w:hideMark/>
          </w:tcPr>
          <w:p w14:paraId="0CA54062" w14:textId="23A2A02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€2,536.44</w:t>
            </w:r>
          </w:p>
        </w:tc>
        <w:tc>
          <w:tcPr>
            <w:tcW w:w="1132" w:type="dxa"/>
            <w:tcBorders>
              <w:top w:val="nil"/>
              <w:left w:val="nil"/>
              <w:bottom w:val="single" w:sz="4" w:space="0" w:color="auto"/>
              <w:right w:val="single" w:sz="4" w:space="0" w:color="auto"/>
            </w:tcBorders>
            <w:noWrap/>
            <w:vAlign w:val="center"/>
            <w:hideMark/>
          </w:tcPr>
          <w:p w14:paraId="3AA3A866" w14:textId="0CEEBBEC"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€1,740.96</w:t>
            </w:r>
          </w:p>
        </w:tc>
        <w:tc>
          <w:tcPr>
            <w:tcW w:w="1087" w:type="dxa"/>
            <w:tcBorders>
              <w:top w:val="nil"/>
              <w:left w:val="nil"/>
              <w:bottom w:val="single" w:sz="4" w:space="0" w:color="auto"/>
              <w:right w:val="single" w:sz="4" w:space="0" w:color="auto"/>
            </w:tcBorders>
            <w:noWrap/>
            <w:vAlign w:val="center"/>
            <w:hideMark/>
          </w:tcPr>
          <w:p w14:paraId="33801EC2" w14:textId="3DAC0A53"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€240.00</w:t>
            </w:r>
          </w:p>
        </w:tc>
        <w:tc>
          <w:tcPr>
            <w:tcW w:w="1634" w:type="dxa"/>
            <w:tcBorders>
              <w:top w:val="nil"/>
              <w:left w:val="nil"/>
              <w:bottom w:val="single" w:sz="4" w:space="0" w:color="auto"/>
              <w:right w:val="single" w:sz="4" w:space="0" w:color="auto"/>
            </w:tcBorders>
            <w:noWrap/>
            <w:vAlign w:val="center"/>
            <w:hideMark/>
          </w:tcPr>
          <w:p w14:paraId="5528B9D0" w14:textId="1B746C8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€5,417.40</w:t>
            </w:r>
          </w:p>
        </w:tc>
        <w:tc>
          <w:tcPr>
            <w:tcW w:w="1101" w:type="dxa"/>
            <w:tcBorders>
              <w:top w:val="nil"/>
              <w:left w:val="nil"/>
              <w:bottom w:val="single" w:sz="4" w:space="0" w:color="auto"/>
              <w:right w:val="single" w:sz="4" w:space="0" w:color="auto"/>
            </w:tcBorders>
            <w:noWrap/>
            <w:vAlign w:val="center"/>
            <w:hideMark/>
          </w:tcPr>
          <w:p w14:paraId="166D4964"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77353A3B" w14:textId="77777777" w:rsidTr="002626B3">
        <w:trPr>
          <w:trHeight w:val="214"/>
          <w:jc w:val="center"/>
        </w:trPr>
        <w:tc>
          <w:tcPr>
            <w:tcW w:w="2652" w:type="dxa"/>
            <w:tcBorders>
              <w:top w:val="nil"/>
              <w:left w:val="single" w:sz="4" w:space="0" w:color="auto"/>
              <w:bottom w:val="single" w:sz="4" w:space="0" w:color="auto"/>
              <w:right w:val="single" w:sz="4" w:space="0" w:color="auto"/>
            </w:tcBorders>
            <w:noWrap/>
            <w:vAlign w:val="center"/>
            <w:hideMark/>
          </w:tcPr>
          <w:p w14:paraId="52912CE0"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6 (ABNJ Tuna) (Rome, 4 days)</w:t>
            </w:r>
          </w:p>
        </w:tc>
        <w:tc>
          <w:tcPr>
            <w:tcW w:w="782" w:type="dxa"/>
            <w:tcBorders>
              <w:top w:val="nil"/>
              <w:left w:val="nil"/>
              <w:bottom w:val="single" w:sz="4" w:space="0" w:color="auto"/>
              <w:right w:val="single" w:sz="4" w:space="0" w:color="auto"/>
            </w:tcBorders>
            <w:noWrap/>
            <w:vAlign w:val="center"/>
            <w:hideMark/>
          </w:tcPr>
          <w:p w14:paraId="2673803E" w14:textId="77777777" w:rsidR="00882651" w:rsidRPr="00B707FC" w:rsidRDefault="00882651" w:rsidP="00882651">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018" w:type="dxa"/>
            <w:tcBorders>
              <w:top w:val="nil"/>
              <w:left w:val="nil"/>
              <w:bottom w:val="single" w:sz="4" w:space="0" w:color="auto"/>
              <w:right w:val="single" w:sz="4" w:space="0" w:color="auto"/>
            </w:tcBorders>
            <w:noWrap/>
            <w:vAlign w:val="center"/>
            <w:hideMark/>
          </w:tcPr>
          <w:p w14:paraId="380B8F75" w14:textId="5C73B80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€450.00</w:t>
            </w:r>
          </w:p>
        </w:tc>
        <w:tc>
          <w:tcPr>
            <w:tcW w:w="932" w:type="dxa"/>
            <w:tcBorders>
              <w:top w:val="nil"/>
              <w:left w:val="nil"/>
              <w:bottom w:val="single" w:sz="4" w:space="0" w:color="auto"/>
              <w:right w:val="single" w:sz="4" w:space="0" w:color="auto"/>
            </w:tcBorders>
            <w:noWrap/>
            <w:vAlign w:val="center"/>
            <w:hideMark/>
          </w:tcPr>
          <w:p w14:paraId="2E8B598A" w14:textId="4E61175E"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€1,071.60</w:t>
            </w:r>
          </w:p>
        </w:tc>
        <w:tc>
          <w:tcPr>
            <w:tcW w:w="1132" w:type="dxa"/>
            <w:tcBorders>
              <w:top w:val="nil"/>
              <w:left w:val="nil"/>
              <w:bottom w:val="single" w:sz="4" w:space="0" w:color="auto"/>
              <w:right w:val="single" w:sz="4" w:space="0" w:color="auto"/>
            </w:tcBorders>
            <w:noWrap/>
            <w:vAlign w:val="center"/>
            <w:hideMark/>
          </w:tcPr>
          <w:p w14:paraId="32F6DB66" w14:textId="7DCA425E"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€889.24</w:t>
            </w:r>
          </w:p>
        </w:tc>
        <w:tc>
          <w:tcPr>
            <w:tcW w:w="1087" w:type="dxa"/>
            <w:tcBorders>
              <w:top w:val="nil"/>
              <w:left w:val="nil"/>
              <w:bottom w:val="single" w:sz="4" w:space="0" w:color="auto"/>
              <w:right w:val="single" w:sz="4" w:space="0" w:color="auto"/>
            </w:tcBorders>
            <w:noWrap/>
            <w:vAlign w:val="center"/>
            <w:hideMark/>
          </w:tcPr>
          <w:p w14:paraId="434BB0D8" w14:textId="53610C7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€120.00</w:t>
            </w:r>
          </w:p>
        </w:tc>
        <w:tc>
          <w:tcPr>
            <w:tcW w:w="1634" w:type="dxa"/>
            <w:tcBorders>
              <w:top w:val="nil"/>
              <w:left w:val="nil"/>
              <w:bottom w:val="single" w:sz="4" w:space="0" w:color="auto"/>
              <w:right w:val="single" w:sz="4" w:space="0" w:color="auto"/>
            </w:tcBorders>
            <w:noWrap/>
            <w:vAlign w:val="center"/>
            <w:hideMark/>
          </w:tcPr>
          <w:p w14:paraId="49CC31AC" w14:textId="04F83319"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€2,530.84</w:t>
            </w:r>
          </w:p>
        </w:tc>
        <w:tc>
          <w:tcPr>
            <w:tcW w:w="1101" w:type="dxa"/>
            <w:tcBorders>
              <w:top w:val="nil"/>
              <w:left w:val="nil"/>
              <w:bottom w:val="single" w:sz="4" w:space="0" w:color="auto"/>
              <w:right w:val="single" w:sz="4" w:space="0" w:color="auto"/>
            </w:tcBorders>
            <w:noWrap/>
            <w:vAlign w:val="center"/>
            <w:hideMark/>
          </w:tcPr>
          <w:p w14:paraId="399A8035"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39440CB8" w14:textId="77777777" w:rsidTr="002626B3">
        <w:trPr>
          <w:trHeight w:val="214"/>
          <w:jc w:val="center"/>
        </w:trPr>
        <w:tc>
          <w:tcPr>
            <w:tcW w:w="2652" w:type="dxa"/>
            <w:tcBorders>
              <w:top w:val="nil"/>
              <w:left w:val="single" w:sz="4" w:space="0" w:color="auto"/>
              <w:bottom w:val="single" w:sz="4" w:space="0" w:color="auto"/>
              <w:right w:val="single" w:sz="4" w:space="0" w:color="auto"/>
            </w:tcBorders>
            <w:noWrap/>
            <w:vAlign w:val="center"/>
            <w:hideMark/>
          </w:tcPr>
          <w:p w14:paraId="5007E67D" w14:textId="77777777" w:rsidR="00882651" w:rsidRPr="00B707FC" w:rsidRDefault="00882651" w:rsidP="00882651">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Unforeseen (EU, 5 days)</w:t>
            </w:r>
          </w:p>
        </w:tc>
        <w:tc>
          <w:tcPr>
            <w:tcW w:w="782" w:type="dxa"/>
            <w:tcBorders>
              <w:top w:val="nil"/>
              <w:left w:val="nil"/>
              <w:bottom w:val="single" w:sz="4" w:space="0" w:color="auto"/>
              <w:right w:val="single" w:sz="4" w:space="0" w:color="auto"/>
            </w:tcBorders>
            <w:noWrap/>
            <w:vAlign w:val="center"/>
            <w:hideMark/>
          </w:tcPr>
          <w:p w14:paraId="5A222964" w14:textId="77777777" w:rsidR="00882651" w:rsidRPr="00B707FC" w:rsidRDefault="00882651" w:rsidP="00882651">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018" w:type="dxa"/>
            <w:tcBorders>
              <w:top w:val="nil"/>
              <w:left w:val="nil"/>
              <w:bottom w:val="single" w:sz="4" w:space="0" w:color="auto"/>
              <w:right w:val="single" w:sz="4" w:space="0" w:color="auto"/>
            </w:tcBorders>
            <w:noWrap/>
            <w:vAlign w:val="center"/>
            <w:hideMark/>
          </w:tcPr>
          <w:p w14:paraId="6B9AD551" w14:textId="40CCFCB4"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€450.00</w:t>
            </w:r>
          </w:p>
        </w:tc>
        <w:tc>
          <w:tcPr>
            <w:tcW w:w="932" w:type="dxa"/>
            <w:tcBorders>
              <w:top w:val="nil"/>
              <w:left w:val="nil"/>
              <w:bottom w:val="single" w:sz="4" w:space="0" w:color="auto"/>
              <w:right w:val="single" w:sz="4" w:space="0" w:color="auto"/>
            </w:tcBorders>
            <w:noWrap/>
            <w:vAlign w:val="center"/>
            <w:hideMark/>
          </w:tcPr>
          <w:p w14:paraId="2DF66529" w14:textId="1F417090"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€1,268.22</w:t>
            </w:r>
          </w:p>
        </w:tc>
        <w:tc>
          <w:tcPr>
            <w:tcW w:w="1132" w:type="dxa"/>
            <w:tcBorders>
              <w:top w:val="nil"/>
              <w:left w:val="nil"/>
              <w:bottom w:val="single" w:sz="4" w:space="0" w:color="auto"/>
              <w:right w:val="single" w:sz="4" w:space="0" w:color="auto"/>
            </w:tcBorders>
            <w:noWrap/>
            <w:vAlign w:val="center"/>
            <w:hideMark/>
          </w:tcPr>
          <w:p w14:paraId="60939C8D" w14:textId="2C87FBE9"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€870.48</w:t>
            </w:r>
          </w:p>
        </w:tc>
        <w:tc>
          <w:tcPr>
            <w:tcW w:w="1087" w:type="dxa"/>
            <w:tcBorders>
              <w:top w:val="nil"/>
              <w:left w:val="nil"/>
              <w:bottom w:val="single" w:sz="4" w:space="0" w:color="auto"/>
              <w:right w:val="single" w:sz="4" w:space="0" w:color="auto"/>
            </w:tcBorders>
            <w:noWrap/>
            <w:vAlign w:val="center"/>
            <w:hideMark/>
          </w:tcPr>
          <w:p w14:paraId="19E9B214" w14:textId="77D7EAF0"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€120.00</w:t>
            </w:r>
          </w:p>
        </w:tc>
        <w:tc>
          <w:tcPr>
            <w:tcW w:w="1634" w:type="dxa"/>
            <w:tcBorders>
              <w:top w:val="nil"/>
              <w:left w:val="nil"/>
              <w:bottom w:val="single" w:sz="4" w:space="0" w:color="auto"/>
              <w:right w:val="single" w:sz="4" w:space="0" w:color="auto"/>
            </w:tcBorders>
            <w:noWrap/>
            <w:vAlign w:val="center"/>
            <w:hideMark/>
          </w:tcPr>
          <w:p w14:paraId="35616F79" w14:textId="574E1DB2"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€2,708.70</w:t>
            </w:r>
          </w:p>
        </w:tc>
        <w:tc>
          <w:tcPr>
            <w:tcW w:w="1101" w:type="dxa"/>
            <w:tcBorders>
              <w:top w:val="nil"/>
              <w:left w:val="nil"/>
              <w:bottom w:val="single" w:sz="4" w:space="0" w:color="auto"/>
              <w:right w:val="single" w:sz="4" w:space="0" w:color="auto"/>
            </w:tcBorders>
            <w:noWrap/>
            <w:vAlign w:val="center"/>
            <w:hideMark/>
          </w:tcPr>
          <w:p w14:paraId="75FE565C" w14:textId="77777777" w:rsidR="00882651" w:rsidRPr="00B707FC" w:rsidRDefault="00882651" w:rsidP="0088265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2.a)</w:t>
            </w:r>
          </w:p>
        </w:tc>
      </w:tr>
      <w:tr w:rsidR="00882651" w:rsidRPr="00B707FC" w14:paraId="1464EA19" w14:textId="77777777" w:rsidTr="002626B3">
        <w:trPr>
          <w:trHeight w:val="214"/>
          <w:jc w:val="center"/>
        </w:trPr>
        <w:tc>
          <w:tcPr>
            <w:tcW w:w="2652" w:type="dxa"/>
            <w:tcBorders>
              <w:top w:val="nil"/>
              <w:left w:val="single" w:sz="4" w:space="0" w:color="auto"/>
              <w:bottom w:val="single" w:sz="4" w:space="0" w:color="auto"/>
              <w:right w:val="single" w:sz="4" w:space="0" w:color="auto"/>
            </w:tcBorders>
            <w:noWrap/>
            <w:vAlign w:val="center"/>
            <w:hideMark/>
          </w:tcPr>
          <w:p w14:paraId="02A8CE15" w14:textId="77777777" w:rsidR="00882651" w:rsidRPr="00B707FC" w:rsidRDefault="00882651" w:rsidP="00882651">
            <w:pPr>
              <w:spacing w:line="240" w:lineRule="auto"/>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 Chapter 2.a)</w:t>
            </w:r>
          </w:p>
        </w:tc>
        <w:tc>
          <w:tcPr>
            <w:tcW w:w="782" w:type="dxa"/>
            <w:tcBorders>
              <w:top w:val="nil"/>
              <w:left w:val="nil"/>
              <w:bottom w:val="single" w:sz="4" w:space="0" w:color="auto"/>
              <w:right w:val="nil"/>
            </w:tcBorders>
            <w:noWrap/>
            <w:vAlign w:val="center"/>
            <w:hideMark/>
          </w:tcPr>
          <w:p w14:paraId="20F6A9F0" w14:textId="77777777" w:rsidR="00882651" w:rsidRPr="00B707FC" w:rsidRDefault="00882651" w:rsidP="00882651">
            <w:pPr>
              <w:spacing w:line="240" w:lineRule="auto"/>
              <w:rPr>
                <w:rFonts w:eastAsia="Times New Roman" w:cs="Calibri"/>
                <w:color w:val="000000"/>
                <w:kern w:val="0"/>
                <w:sz w:val="16"/>
                <w:szCs w:val="16"/>
                <w14:ligatures w14:val="none"/>
              </w:rPr>
            </w:pPr>
            <w:r w:rsidRPr="00B707FC">
              <w:rPr>
                <w:color w:val="000000"/>
                <w:sz w:val="16"/>
              </w:rPr>
              <w:t> </w:t>
            </w:r>
          </w:p>
        </w:tc>
        <w:tc>
          <w:tcPr>
            <w:tcW w:w="1018" w:type="dxa"/>
            <w:tcBorders>
              <w:top w:val="nil"/>
              <w:left w:val="nil"/>
              <w:bottom w:val="single" w:sz="4" w:space="0" w:color="auto"/>
              <w:right w:val="nil"/>
            </w:tcBorders>
            <w:noWrap/>
            <w:vAlign w:val="center"/>
            <w:hideMark/>
          </w:tcPr>
          <w:p w14:paraId="31E21968" w14:textId="77777777" w:rsidR="00882651" w:rsidRPr="00B707FC" w:rsidRDefault="00882651" w:rsidP="00882651">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932" w:type="dxa"/>
            <w:tcBorders>
              <w:top w:val="nil"/>
              <w:left w:val="nil"/>
              <w:bottom w:val="single" w:sz="4" w:space="0" w:color="auto"/>
              <w:right w:val="nil"/>
            </w:tcBorders>
            <w:noWrap/>
            <w:vAlign w:val="center"/>
            <w:hideMark/>
          </w:tcPr>
          <w:p w14:paraId="49F5849F" w14:textId="77777777" w:rsidR="00882651" w:rsidRPr="00B707FC" w:rsidRDefault="00882651" w:rsidP="00882651">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132" w:type="dxa"/>
            <w:tcBorders>
              <w:top w:val="nil"/>
              <w:left w:val="nil"/>
              <w:bottom w:val="single" w:sz="4" w:space="0" w:color="auto"/>
              <w:right w:val="nil"/>
            </w:tcBorders>
            <w:noWrap/>
            <w:vAlign w:val="center"/>
            <w:hideMark/>
          </w:tcPr>
          <w:p w14:paraId="6AED996E" w14:textId="77777777" w:rsidR="00882651" w:rsidRPr="00B707FC" w:rsidRDefault="00882651" w:rsidP="00882651">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87" w:type="dxa"/>
            <w:tcBorders>
              <w:top w:val="nil"/>
              <w:left w:val="nil"/>
              <w:bottom w:val="single" w:sz="4" w:space="0" w:color="auto"/>
              <w:right w:val="single" w:sz="4" w:space="0" w:color="auto"/>
            </w:tcBorders>
            <w:noWrap/>
            <w:vAlign w:val="center"/>
            <w:hideMark/>
          </w:tcPr>
          <w:p w14:paraId="382410B7" w14:textId="77777777" w:rsidR="00882651" w:rsidRPr="00B707FC" w:rsidRDefault="00882651" w:rsidP="00882651">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634" w:type="dxa"/>
            <w:tcBorders>
              <w:top w:val="nil"/>
              <w:left w:val="nil"/>
              <w:bottom w:val="single" w:sz="4" w:space="0" w:color="auto"/>
              <w:right w:val="single" w:sz="4" w:space="0" w:color="auto"/>
            </w:tcBorders>
            <w:noWrap/>
            <w:vAlign w:val="center"/>
            <w:hideMark/>
          </w:tcPr>
          <w:p w14:paraId="5AA20AC7" w14:textId="347912DE" w:rsidR="00882651" w:rsidRPr="00B707FC" w:rsidRDefault="00882651" w:rsidP="00882651">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€31,572.91</w:t>
            </w:r>
          </w:p>
        </w:tc>
        <w:tc>
          <w:tcPr>
            <w:tcW w:w="1101" w:type="dxa"/>
            <w:tcBorders>
              <w:top w:val="nil"/>
              <w:left w:val="nil"/>
              <w:bottom w:val="nil"/>
              <w:right w:val="nil"/>
            </w:tcBorders>
            <w:noWrap/>
            <w:hideMark/>
          </w:tcPr>
          <w:p w14:paraId="15846D61" w14:textId="77777777" w:rsidR="00882651" w:rsidRPr="00B707FC" w:rsidRDefault="00882651" w:rsidP="00882651">
            <w:pPr>
              <w:spacing w:line="240" w:lineRule="auto"/>
              <w:jc w:val="right"/>
              <w:rPr>
                <w:rFonts w:ascii="Cambria" w:eastAsia="Times New Roman" w:hAnsi="Cambria"/>
                <w:b/>
                <w:bCs/>
                <w:color w:val="000000"/>
                <w:kern w:val="0"/>
                <w:sz w:val="16"/>
                <w:szCs w:val="16"/>
                <w:lang w:val="en-US"/>
                <w14:ligatures w14:val="none"/>
              </w:rPr>
            </w:pPr>
          </w:p>
        </w:tc>
      </w:tr>
    </w:tbl>
    <w:p w14:paraId="6C09542D" w14:textId="77777777" w:rsidR="006E0ACA" w:rsidRPr="00B707FC" w:rsidRDefault="006E0ACA" w:rsidP="006E0ACA">
      <w:pPr>
        <w:widowControl w:val="0"/>
        <w:autoSpaceDE w:val="0"/>
        <w:autoSpaceDN w:val="0"/>
        <w:adjustRightInd w:val="0"/>
        <w:spacing w:line="240" w:lineRule="auto"/>
        <w:ind w:left="426"/>
        <w:contextualSpacing/>
        <w:jc w:val="both"/>
        <w:rPr>
          <w:rFonts w:ascii="Cambria" w:eastAsia="MS Mincho" w:hAnsi="Cambria"/>
          <w:kern w:val="0"/>
          <w:sz w:val="20"/>
          <w:szCs w:val="20"/>
          <w14:ligatures w14:val="none"/>
        </w:rPr>
      </w:pPr>
    </w:p>
    <w:p w14:paraId="599BCECE" w14:textId="67207D2F" w:rsidR="00740CF4" w:rsidRPr="00B707FC" w:rsidRDefault="00B12F72" w:rsidP="00905476">
      <w:pPr>
        <w:widowControl w:val="0"/>
        <w:numPr>
          <w:ilvl w:val="0"/>
          <w:numId w:val="7"/>
        </w:numPr>
        <w:autoSpaceDE w:val="0"/>
        <w:autoSpaceDN w:val="0"/>
        <w:adjustRightInd w:val="0"/>
        <w:spacing w:line="240" w:lineRule="auto"/>
        <w:ind w:left="426" w:hanging="426"/>
        <w:contextualSpacing/>
        <w:jc w:val="both"/>
        <w:rPr>
          <w:rFonts w:ascii="Cambria" w:eastAsia="MS Mincho" w:hAnsi="Cambria"/>
          <w:kern w:val="0"/>
          <w:sz w:val="20"/>
          <w:szCs w:val="20"/>
          <w14:ligatures w14:val="none"/>
        </w:rPr>
      </w:pPr>
      <w:r w:rsidRPr="00B707FC">
        <w:rPr>
          <w:rFonts w:ascii="Cambria" w:hAnsi="Cambria"/>
          <w:b/>
          <w:i/>
          <w:sz w:val="20"/>
        </w:rPr>
        <w:lastRenderedPageBreak/>
        <w:t>ICCAT Meetings (staff)</w:t>
      </w:r>
      <w:r w:rsidRPr="00B707FC">
        <w:rPr>
          <w:rFonts w:ascii="Cambria" w:hAnsi="Cambria"/>
          <w:b/>
          <w:sz w:val="20"/>
        </w:rPr>
        <w:t xml:space="preserve"> </w:t>
      </w:r>
      <w:r w:rsidRPr="00B707FC">
        <w:rPr>
          <w:rFonts w:ascii="Cambria" w:hAnsi="Cambria"/>
          <w:sz w:val="20"/>
        </w:rPr>
        <w:t xml:space="preserve">Attendance of ICCAT annual and intersessional meetings by Secretariat staff that are held outside the Secretariat headquarters.  </w:t>
      </w:r>
      <w:r w:rsidRPr="00B707FC">
        <w:rPr>
          <w:rFonts w:ascii="Cambria" w:hAnsi="Cambria"/>
          <w:color w:val="000000"/>
          <w:sz w:val="20"/>
        </w:rPr>
        <w:t xml:space="preserve">The estimate in this sub-chapter is an increase of </w:t>
      </w:r>
      <w:r w:rsidR="008D1AB8" w:rsidRPr="00B707FC">
        <w:rPr>
          <w:rFonts w:ascii="Cambria" w:hAnsi="Cambria"/>
          <w:color w:val="000000"/>
          <w:sz w:val="20"/>
        </w:rPr>
        <w:t>29</w:t>
      </w:r>
      <w:r w:rsidRPr="00B707FC">
        <w:rPr>
          <w:rFonts w:ascii="Cambria" w:hAnsi="Cambria"/>
          <w:color w:val="000000"/>
          <w:sz w:val="20"/>
        </w:rPr>
        <w:t>.</w:t>
      </w:r>
      <w:r w:rsidR="008D1AB8" w:rsidRPr="00B707FC">
        <w:rPr>
          <w:rFonts w:ascii="Cambria" w:hAnsi="Cambria"/>
          <w:color w:val="000000"/>
          <w:sz w:val="20"/>
        </w:rPr>
        <w:t>37</w:t>
      </w:r>
      <w:r w:rsidRPr="00B707FC">
        <w:rPr>
          <w:rFonts w:ascii="Cambria" w:hAnsi="Cambria"/>
          <w:color w:val="000000"/>
          <w:sz w:val="20"/>
        </w:rPr>
        <w:t>%.</w:t>
      </w:r>
    </w:p>
    <w:p w14:paraId="50EEFEBF" w14:textId="77777777" w:rsidR="003B241D" w:rsidRPr="00B707FC" w:rsidRDefault="003B241D" w:rsidP="00DD659C">
      <w:pPr>
        <w:widowControl w:val="0"/>
        <w:autoSpaceDE w:val="0"/>
        <w:autoSpaceDN w:val="0"/>
        <w:adjustRightInd w:val="0"/>
        <w:spacing w:line="240" w:lineRule="auto"/>
        <w:contextualSpacing/>
        <w:jc w:val="both"/>
        <w:rPr>
          <w:rFonts w:ascii="Cambria" w:eastAsia="MS Mincho" w:hAnsi="Cambria"/>
          <w:b/>
          <w:bCs/>
          <w:kern w:val="0"/>
          <w:sz w:val="20"/>
          <w:szCs w:val="20"/>
          <w14:ligatures w14:val="none"/>
        </w:rPr>
      </w:pPr>
    </w:p>
    <w:tbl>
      <w:tblPr>
        <w:tblW w:w="10238" w:type="dxa"/>
        <w:jc w:val="center"/>
        <w:tblLook w:val="04A0" w:firstRow="1" w:lastRow="0" w:firstColumn="1" w:lastColumn="0" w:noHBand="0" w:noVBand="1"/>
      </w:tblPr>
      <w:tblGrid>
        <w:gridCol w:w="2830"/>
        <w:gridCol w:w="782"/>
        <w:gridCol w:w="1003"/>
        <w:gridCol w:w="1003"/>
        <w:gridCol w:w="1003"/>
        <w:gridCol w:w="1287"/>
        <w:gridCol w:w="1265"/>
        <w:gridCol w:w="1195"/>
      </w:tblGrid>
      <w:tr w:rsidR="00944CC2" w:rsidRPr="00B707FC" w14:paraId="14C6A78B" w14:textId="77777777" w:rsidTr="00A00A1E">
        <w:trPr>
          <w:trHeight w:val="216"/>
          <w:jc w:val="center"/>
        </w:trPr>
        <w:tc>
          <w:tcPr>
            <w:tcW w:w="2830" w:type="dxa"/>
            <w:tcBorders>
              <w:top w:val="single" w:sz="4" w:space="0" w:color="auto"/>
              <w:left w:val="single" w:sz="4" w:space="0" w:color="auto"/>
              <w:bottom w:val="single" w:sz="4" w:space="0" w:color="auto"/>
              <w:right w:val="single" w:sz="4" w:space="0" w:color="auto"/>
            </w:tcBorders>
            <w:vAlign w:val="center"/>
            <w:hideMark/>
          </w:tcPr>
          <w:p w14:paraId="7BA5E45D"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w:t>
            </w:r>
          </w:p>
        </w:tc>
        <w:tc>
          <w:tcPr>
            <w:tcW w:w="652" w:type="dxa"/>
            <w:tcBorders>
              <w:top w:val="single" w:sz="4" w:space="0" w:color="auto"/>
              <w:left w:val="nil"/>
              <w:bottom w:val="single" w:sz="4" w:space="0" w:color="auto"/>
              <w:right w:val="single" w:sz="4" w:space="0" w:color="auto"/>
            </w:tcBorders>
            <w:noWrap/>
            <w:vAlign w:val="center"/>
            <w:hideMark/>
          </w:tcPr>
          <w:p w14:paraId="2636B454"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No. persons</w:t>
            </w:r>
          </w:p>
        </w:tc>
        <w:tc>
          <w:tcPr>
            <w:tcW w:w="1003" w:type="dxa"/>
            <w:tcBorders>
              <w:top w:val="single" w:sz="4" w:space="0" w:color="auto"/>
              <w:left w:val="nil"/>
              <w:bottom w:val="single" w:sz="4" w:space="0" w:color="auto"/>
              <w:right w:val="single" w:sz="4" w:space="0" w:color="auto"/>
            </w:tcBorders>
            <w:noWrap/>
            <w:vAlign w:val="center"/>
            <w:hideMark/>
          </w:tcPr>
          <w:p w14:paraId="1BB0CDC3"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w:t>
            </w:r>
          </w:p>
        </w:tc>
        <w:tc>
          <w:tcPr>
            <w:tcW w:w="1003" w:type="dxa"/>
            <w:tcBorders>
              <w:top w:val="single" w:sz="4" w:space="0" w:color="auto"/>
              <w:left w:val="nil"/>
              <w:bottom w:val="single" w:sz="4" w:space="0" w:color="auto"/>
              <w:right w:val="single" w:sz="4" w:space="0" w:color="auto"/>
            </w:tcBorders>
            <w:noWrap/>
            <w:vAlign w:val="center"/>
            <w:hideMark/>
          </w:tcPr>
          <w:p w14:paraId="68D2841C"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Hotel</w:t>
            </w:r>
          </w:p>
        </w:tc>
        <w:tc>
          <w:tcPr>
            <w:tcW w:w="1003" w:type="dxa"/>
            <w:tcBorders>
              <w:top w:val="single" w:sz="4" w:space="0" w:color="auto"/>
              <w:left w:val="nil"/>
              <w:bottom w:val="single" w:sz="4" w:space="0" w:color="auto"/>
              <w:right w:val="single" w:sz="4" w:space="0" w:color="auto"/>
            </w:tcBorders>
            <w:noWrap/>
            <w:vAlign w:val="center"/>
            <w:hideMark/>
          </w:tcPr>
          <w:p w14:paraId="6F2310F1"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Per diem</w:t>
            </w:r>
          </w:p>
        </w:tc>
        <w:tc>
          <w:tcPr>
            <w:tcW w:w="1287" w:type="dxa"/>
            <w:tcBorders>
              <w:top w:val="single" w:sz="4" w:space="0" w:color="auto"/>
              <w:left w:val="nil"/>
              <w:bottom w:val="single" w:sz="4" w:space="0" w:color="auto"/>
              <w:right w:val="single" w:sz="4" w:space="0" w:color="auto"/>
            </w:tcBorders>
            <w:noWrap/>
            <w:vAlign w:val="center"/>
            <w:hideMark/>
          </w:tcPr>
          <w:p w14:paraId="2F4DE789"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Ground transportation</w:t>
            </w:r>
          </w:p>
        </w:tc>
        <w:tc>
          <w:tcPr>
            <w:tcW w:w="1265" w:type="dxa"/>
            <w:tcBorders>
              <w:top w:val="single" w:sz="4" w:space="0" w:color="auto"/>
              <w:left w:val="nil"/>
              <w:bottom w:val="single" w:sz="4" w:space="0" w:color="auto"/>
              <w:right w:val="single" w:sz="4" w:space="0" w:color="auto"/>
            </w:tcBorders>
            <w:noWrap/>
            <w:vAlign w:val="center"/>
            <w:hideMark/>
          </w:tcPr>
          <w:p w14:paraId="5AB84185"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c>
          <w:tcPr>
            <w:tcW w:w="1195" w:type="dxa"/>
            <w:tcBorders>
              <w:top w:val="single" w:sz="4" w:space="0" w:color="auto"/>
              <w:left w:val="nil"/>
              <w:bottom w:val="single" w:sz="4" w:space="0" w:color="auto"/>
              <w:right w:val="single" w:sz="4" w:space="0" w:color="auto"/>
            </w:tcBorders>
            <w:noWrap/>
            <w:vAlign w:val="center"/>
            <w:hideMark/>
          </w:tcPr>
          <w:p w14:paraId="69B6617B" w14:textId="77777777" w:rsidR="00944CC2" w:rsidRPr="00B707FC" w:rsidRDefault="00944CC2" w:rsidP="00944C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w:t>
            </w:r>
          </w:p>
        </w:tc>
      </w:tr>
      <w:tr w:rsidR="006D5944" w:rsidRPr="00B707FC" w14:paraId="016976B0" w14:textId="77777777" w:rsidTr="00A00A1E">
        <w:trPr>
          <w:trHeight w:val="216"/>
          <w:jc w:val="center"/>
        </w:trPr>
        <w:tc>
          <w:tcPr>
            <w:tcW w:w="2830" w:type="dxa"/>
            <w:tcBorders>
              <w:top w:val="nil"/>
              <w:left w:val="single" w:sz="4" w:space="0" w:color="auto"/>
              <w:bottom w:val="single" w:sz="4" w:space="0" w:color="auto"/>
              <w:right w:val="single" w:sz="4" w:space="0" w:color="auto"/>
            </w:tcBorders>
            <w:vAlign w:val="center"/>
            <w:hideMark/>
          </w:tcPr>
          <w:p w14:paraId="5E079B16" w14:textId="77777777" w:rsidR="00406181" w:rsidRPr="00B707FC" w:rsidRDefault="006D5944" w:rsidP="006D5944">
            <w:pPr>
              <w:spacing w:line="240" w:lineRule="auto"/>
              <w:rPr>
                <w:rFonts w:ascii="Cambria" w:hAnsi="Cambria"/>
                <w:color w:val="000000"/>
                <w:sz w:val="16"/>
              </w:rPr>
            </w:pPr>
            <w:r w:rsidRPr="00B707FC">
              <w:rPr>
                <w:rFonts w:ascii="Cambria" w:hAnsi="Cambria"/>
                <w:color w:val="000000"/>
                <w:sz w:val="16"/>
              </w:rPr>
              <w:t xml:space="preserve">COM Meeting (IMM) </w:t>
            </w:r>
          </w:p>
          <w:p w14:paraId="6CE715ED" w14:textId="77777777" w:rsidR="00406181" w:rsidRPr="00B707FC" w:rsidRDefault="006D5944" w:rsidP="006D5944">
            <w:pPr>
              <w:spacing w:line="240" w:lineRule="auto"/>
              <w:rPr>
                <w:rFonts w:ascii="Cambria" w:hAnsi="Cambria"/>
                <w:color w:val="000000"/>
                <w:sz w:val="16"/>
              </w:rPr>
            </w:pPr>
            <w:r w:rsidRPr="00B707FC">
              <w:rPr>
                <w:rFonts w:ascii="Cambria" w:hAnsi="Cambria"/>
                <w:color w:val="000000"/>
                <w:sz w:val="16"/>
              </w:rPr>
              <w:t xml:space="preserve">(Montreal, Canada, </w:t>
            </w:r>
          </w:p>
          <w:p w14:paraId="24163CA4" w14:textId="753CF13F" w:rsidR="006D5944" w:rsidRPr="00B707FC" w:rsidRDefault="006D5944" w:rsidP="006D5944">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5 days +</w:t>
            </w:r>
            <w:r w:rsidR="002D6D18" w:rsidRPr="00B707FC">
              <w:rPr>
                <w:rFonts w:ascii="Cambria" w:hAnsi="Cambria"/>
                <w:color w:val="000000"/>
                <w:sz w:val="16"/>
              </w:rPr>
              <w:t xml:space="preserve"> </w:t>
            </w:r>
            <w:r w:rsidRPr="00B707FC">
              <w:rPr>
                <w:rFonts w:ascii="Cambria" w:hAnsi="Cambria"/>
                <w:color w:val="000000"/>
                <w:sz w:val="16"/>
              </w:rPr>
              <w:t xml:space="preserve">1 </w:t>
            </w:r>
            <w:r w:rsidR="00406181" w:rsidRPr="00B707FC">
              <w:rPr>
                <w:rFonts w:ascii="Cambria" w:hAnsi="Cambria"/>
                <w:color w:val="000000"/>
                <w:sz w:val="16"/>
              </w:rPr>
              <w:t xml:space="preserve">day </w:t>
            </w:r>
            <w:r w:rsidRPr="00B707FC">
              <w:rPr>
                <w:rFonts w:ascii="Cambria" w:hAnsi="Cambria"/>
                <w:color w:val="000000"/>
                <w:sz w:val="16"/>
              </w:rPr>
              <w:t>preparation, TBC)</w:t>
            </w:r>
          </w:p>
        </w:tc>
        <w:tc>
          <w:tcPr>
            <w:tcW w:w="652" w:type="dxa"/>
            <w:tcBorders>
              <w:top w:val="nil"/>
              <w:left w:val="nil"/>
              <w:bottom w:val="single" w:sz="4" w:space="0" w:color="auto"/>
              <w:right w:val="single" w:sz="4" w:space="0" w:color="auto"/>
            </w:tcBorders>
            <w:noWrap/>
            <w:vAlign w:val="center"/>
            <w:hideMark/>
          </w:tcPr>
          <w:p w14:paraId="04211B73" w14:textId="77777777" w:rsidR="006D5944" w:rsidRPr="00B707FC" w:rsidRDefault="006D5944" w:rsidP="006D5944">
            <w:pPr>
              <w:spacing w:line="240" w:lineRule="auto"/>
              <w:jc w:val="center"/>
              <w:rPr>
                <w:rFonts w:ascii="Cambria" w:eastAsia="Times New Roman" w:hAnsi="Cambria"/>
                <w:kern w:val="0"/>
                <w:sz w:val="16"/>
                <w:szCs w:val="16"/>
                <w14:ligatures w14:val="none"/>
              </w:rPr>
            </w:pPr>
            <w:r w:rsidRPr="00B707FC">
              <w:rPr>
                <w:rFonts w:ascii="Cambria" w:hAnsi="Cambria"/>
                <w:sz w:val="16"/>
              </w:rPr>
              <w:t>7</w:t>
            </w:r>
          </w:p>
        </w:tc>
        <w:tc>
          <w:tcPr>
            <w:tcW w:w="1003" w:type="dxa"/>
            <w:tcBorders>
              <w:top w:val="nil"/>
              <w:left w:val="nil"/>
              <w:bottom w:val="single" w:sz="4" w:space="0" w:color="auto"/>
              <w:right w:val="single" w:sz="4" w:space="0" w:color="auto"/>
            </w:tcBorders>
            <w:noWrap/>
            <w:vAlign w:val="center"/>
            <w:hideMark/>
          </w:tcPr>
          <w:p w14:paraId="0526C347" w14:textId="224E1F28" w:rsidR="006D5944" w:rsidRPr="00B707FC" w:rsidRDefault="006D5944" w:rsidP="00406181">
            <w:pPr>
              <w:spacing w:line="240" w:lineRule="auto"/>
              <w:ind w:right="-33"/>
              <w:jc w:val="right"/>
              <w:rPr>
                <w:rFonts w:ascii="Cambria" w:eastAsia="Times New Roman" w:hAnsi="Cambria"/>
                <w:kern w:val="0"/>
                <w:sz w:val="16"/>
                <w:szCs w:val="16"/>
                <w14:ligatures w14:val="none"/>
              </w:rPr>
            </w:pPr>
            <w:r w:rsidRPr="00B707FC">
              <w:rPr>
                <w:rFonts w:ascii="Cambria" w:hAnsi="Cambria"/>
                <w:sz w:val="16"/>
              </w:rPr>
              <w:t>€</w:t>
            </w:r>
            <w:r w:rsidRPr="00B707FC">
              <w:rPr>
                <w:rFonts w:ascii="Cambria" w:hAnsi="Cambria"/>
                <w:color w:val="000000"/>
                <w:sz w:val="16"/>
                <w:szCs w:val="16"/>
              </w:rPr>
              <w:t xml:space="preserve">18,900.00 </w:t>
            </w:r>
          </w:p>
        </w:tc>
        <w:tc>
          <w:tcPr>
            <w:tcW w:w="1003" w:type="dxa"/>
            <w:tcBorders>
              <w:top w:val="nil"/>
              <w:left w:val="nil"/>
              <w:bottom w:val="single" w:sz="4" w:space="0" w:color="auto"/>
              <w:right w:val="single" w:sz="4" w:space="0" w:color="auto"/>
            </w:tcBorders>
            <w:noWrap/>
            <w:vAlign w:val="center"/>
            <w:hideMark/>
          </w:tcPr>
          <w:p w14:paraId="3B1E2C9F" w14:textId="2A0E106F" w:rsidR="006D5944" w:rsidRPr="00B707FC" w:rsidRDefault="006D5944" w:rsidP="00406181">
            <w:pPr>
              <w:spacing w:line="240" w:lineRule="auto"/>
              <w:ind w:right="-33"/>
              <w:jc w:val="right"/>
              <w:rPr>
                <w:rFonts w:ascii="Cambria" w:eastAsia="Times New Roman" w:hAnsi="Cambria"/>
                <w:kern w:val="0"/>
                <w:sz w:val="16"/>
                <w:szCs w:val="16"/>
                <w14:ligatures w14:val="none"/>
              </w:rPr>
            </w:pPr>
            <w:r w:rsidRPr="00B707FC">
              <w:rPr>
                <w:rFonts w:ascii="Cambria" w:hAnsi="Cambria"/>
                <w:sz w:val="16"/>
              </w:rPr>
              <w:t>€</w:t>
            </w:r>
            <w:r w:rsidRPr="00B707FC">
              <w:rPr>
                <w:rFonts w:ascii="Cambria" w:hAnsi="Cambria"/>
                <w:color w:val="000000"/>
                <w:sz w:val="16"/>
                <w:szCs w:val="16"/>
              </w:rPr>
              <w:t xml:space="preserve">9,880.44 </w:t>
            </w:r>
          </w:p>
        </w:tc>
        <w:tc>
          <w:tcPr>
            <w:tcW w:w="1003" w:type="dxa"/>
            <w:tcBorders>
              <w:top w:val="nil"/>
              <w:left w:val="nil"/>
              <w:bottom w:val="single" w:sz="4" w:space="0" w:color="auto"/>
              <w:right w:val="single" w:sz="4" w:space="0" w:color="auto"/>
            </w:tcBorders>
            <w:noWrap/>
            <w:vAlign w:val="center"/>
            <w:hideMark/>
          </w:tcPr>
          <w:p w14:paraId="0FA2A196" w14:textId="78993010" w:rsidR="006D5944" w:rsidRPr="00B707FC" w:rsidRDefault="006D5944" w:rsidP="00406181">
            <w:pPr>
              <w:spacing w:line="240" w:lineRule="auto"/>
              <w:ind w:right="-33"/>
              <w:jc w:val="right"/>
              <w:rPr>
                <w:rFonts w:ascii="Cambria" w:eastAsia="Times New Roman" w:hAnsi="Cambria"/>
                <w:kern w:val="0"/>
                <w:sz w:val="16"/>
                <w:szCs w:val="16"/>
                <w14:ligatures w14:val="none"/>
              </w:rPr>
            </w:pPr>
            <w:r w:rsidRPr="00B707FC">
              <w:rPr>
                <w:rFonts w:ascii="Cambria" w:hAnsi="Cambria"/>
                <w:sz w:val="16"/>
              </w:rPr>
              <w:t>€</w:t>
            </w:r>
            <w:r w:rsidRPr="00B707FC">
              <w:rPr>
                <w:rFonts w:ascii="Cambria" w:hAnsi="Cambria"/>
                <w:color w:val="000000"/>
                <w:sz w:val="16"/>
                <w:szCs w:val="16"/>
              </w:rPr>
              <w:t xml:space="preserve">5,890.26 </w:t>
            </w:r>
          </w:p>
        </w:tc>
        <w:tc>
          <w:tcPr>
            <w:tcW w:w="1287" w:type="dxa"/>
            <w:tcBorders>
              <w:top w:val="nil"/>
              <w:left w:val="nil"/>
              <w:bottom w:val="single" w:sz="4" w:space="0" w:color="auto"/>
              <w:right w:val="single" w:sz="4" w:space="0" w:color="auto"/>
            </w:tcBorders>
            <w:noWrap/>
            <w:vAlign w:val="center"/>
            <w:hideMark/>
          </w:tcPr>
          <w:p w14:paraId="6D1DB874" w14:textId="27D5C96E" w:rsidR="006D5944" w:rsidRPr="00B707FC" w:rsidRDefault="006D5944" w:rsidP="00406181">
            <w:pPr>
              <w:spacing w:line="240" w:lineRule="auto"/>
              <w:ind w:right="18"/>
              <w:jc w:val="right"/>
              <w:rPr>
                <w:rFonts w:ascii="Cambria" w:eastAsia="Times New Roman" w:hAnsi="Cambria"/>
                <w:kern w:val="0"/>
                <w:sz w:val="16"/>
                <w:szCs w:val="16"/>
                <w14:ligatures w14:val="none"/>
              </w:rPr>
            </w:pPr>
            <w:r w:rsidRPr="00B707FC">
              <w:rPr>
                <w:rFonts w:ascii="Cambria" w:hAnsi="Cambria"/>
                <w:sz w:val="16"/>
              </w:rPr>
              <w:t>€</w:t>
            </w:r>
            <w:r w:rsidRPr="00B707FC">
              <w:rPr>
                <w:rFonts w:ascii="Cambria" w:hAnsi="Cambria"/>
                <w:color w:val="000000"/>
                <w:sz w:val="16"/>
                <w:szCs w:val="16"/>
              </w:rPr>
              <w:t xml:space="preserve">840.00 </w:t>
            </w:r>
          </w:p>
        </w:tc>
        <w:tc>
          <w:tcPr>
            <w:tcW w:w="1265" w:type="dxa"/>
            <w:tcBorders>
              <w:top w:val="nil"/>
              <w:left w:val="nil"/>
              <w:bottom w:val="single" w:sz="4" w:space="0" w:color="auto"/>
              <w:right w:val="single" w:sz="4" w:space="0" w:color="auto"/>
            </w:tcBorders>
            <w:noWrap/>
            <w:vAlign w:val="center"/>
            <w:hideMark/>
          </w:tcPr>
          <w:p w14:paraId="283A267D" w14:textId="61E9795E" w:rsidR="006D5944" w:rsidRPr="00B707FC" w:rsidRDefault="006D5944" w:rsidP="00406181">
            <w:pPr>
              <w:spacing w:line="240" w:lineRule="auto"/>
              <w:ind w:right="9"/>
              <w:jc w:val="right"/>
              <w:rPr>
                <w:rFonts w:ascii="Cambria" w:eastAsia="Times New Roman" w:hAnsi="Cambria"/>
                <w:kern w:val="0"/>
                <w:sz w:val="16"/>
                <w:szCs w:val="16"/>
                <w14:ligatures w14:val="none"/>
              </w:rPr>
            </w:pPr>
            <w:r w:rsidRPr="00B707FC">
              <w:rPr>
                <w:rFonts w:ascii="Cambria" w:hAnsi="Cambria"/>
                <w:sz w:val="16"/>
              </w:rPr>
              <w:t>€</w:t>
            </w:r>
            <w:r w:rsidRPr="00B707FC">
              <w:rPr>
                <w:rFonts w:ascii="Cambria" w:hAnsi="Cambria"/>
                <w:color w:val="000000"/>
                <w:sz w:val="16"/>
                <w:szCs w:val="16"/>
              </w:rPr>
              <w:t xml:space="preserve">35,510.71 </w:t>
            </w:r>
          </w:p>
        </w:tc>
        <w:tc>
          <w:tcPr>
            <w:tcW w:w="1195" w:type="dxa"/>
            <w:tcBorders>
              <w:top w:val="nil"/>
              <w:left w:val="nil"/>
              <w:bottom w:val="single" w:sz="4" w:space="0" w:color="auto"/>
              <w:right w:val="single" w:sz="4" w:space="0" w:color="auto"/>
            </w:tcBorders>
            <w:noWrap/>
            <w:vAlign w:val="center"/>
            <w:hideMark/>
          </w:tcPr>
          <w:p w14:paraId="59E3560F" w14:textId="77777777" w:rsidR="006D5944" w:rsidRPr="00B707FC" w:rsidRDefault="006D5944"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21483A71" w14:textId="77777777" w:rsidTr="00A00A1E">
        <w:trPr>
          <w:trHeight w:val="406"/>
          <w:jc w:val="center"/>
        </w:trPr>
        <w:tc>
          <w:tcPr>
            <w:tcW w:w="2830" w:type="dxa"/>
            <w:tcBorders>
              <w:top w:val="nil"/>
              <w:left w:val="single" w:sz="4" w:space="0" w:color="auto"/>
              <w:bottom w:val="single" w:sz="4" w:space="0" w:color="auto"/>
              <w:right w:val="single" w:sz="4" w:space="0" w:color="auto"/>
            </w:tcBorders>
            <w:vAlign w:val="center"/>
            <w:hideMark/>
          </w:tcPr>
          <w:p w14:paraId="45FAED5E" w14:textId="0B89ABC2" w:rsidR="00944CC2" w:rsidRPr="00B707FC" w:rsidRDefault="00944CC2" w:rsidP="00944CC2">
            <w:pPr>
              <w:spacing w:line="240" w:lineRule="auto"/>
              <w:rPr>
                <w:rFonts w:ascii="Cambria" w:eastAsia="Times New Roman" w:hAnsi="Cambria"/>
                <w:color w:val="000000"/>
                <w:kern w:val="0"/>
                <w:sz w:val="16"/>
                <w:szCs w:val="16"/>
                <w14:ligatures w14:val="none"/>
              </w:rPr>
            </w:pPr>
            <w:bookmarkStart w:id="3" w:name="RANGE!A27"/>
            <w:r w:rsidRPr="00B707FC">
              <w:rPr>
                <w:rFonts w:ascii="Cambria" w:hAnsi="Cambria"/>
                <w:color w:val="000000"/>
                <w:sz w:val="16"/>
              </w:rPr>
              <w:t>COC + 2027 Commission meeting (EU, 2</w:t>
            </w:r>
            <w:r w:rsidR="005D5A1E" w:rsidRPr="00B707FC">
              <w:rPr>
                <w:rFonts w:ascii="Cambria" w:hAnsi="Cambria"/>
                <w:color w:val="000000"/>
                <w:sz w:val="16"/>
              </w:rPr>
              <w:t xml:space="preserve"> </w:t>
            </w:r>
            <w:r w:rsidRPr="00B707FC">
              <w:rPr>
                <w:rFonts w:ascii="Cambria" w:hAnsi="Cambria"/>
                <w:color w:val="000000"/>
                <w:sz w:val="16"/>
              </w:rPr>
              <w:t>+ 8 days + 2 preparatory days)</w:t>
            </w:r>
            <w:bookmarkEnd w:id="3"/>
          </w:p>
        </w:tc>
        <w:tc>
          <w:tcPr>
            <w:tcW w:w="652" w:type="dxa"/>
            <w:tcBorders>
              <w:top w:val="nil"/>
              <w:left w:val="nil"/>
              <w:bottom w:val="single" w:sz="4" w:space="0" w:color="auto"/>
              <w:right w:val="single" w:sz="4" w:space="0" w:color="auto"/>
            </w:tcBorders>
            <w:noWrap/>
            <w:vAlign w:val="center"/>
            <w:hideMark/>
          </w:tcPr>
          <w:p w14:paraId="4671082A" w14:textId="77777777" w:rsidR="00944CC2" w:rsidRPr="00B707FC" w:rsidRDefault="00944CC2" w:rsidP="007D269D">
            <w:pPr>
              <w:spacing w:line="240" w:lineRule="auto"/>
              <w:jc w:val="center"/>
              <w:rPr>
                <w:rFonts w:ascii="Cambria" w:eastAsia="Times New Roman" w:hAnsi="Cambria"/>
                <w:kern w:val="0"/>
                <w:sz w:val="16"/>
                <w:szCs w:val="16"/>
                <w14:ligatures w14:val="none"/>
              </w:rPr>
            </w:pPr>
            <w:r w:rsidRPr="00B707FC">
              <w:rPr>
                <w:rFonts w:ascii="Cambria" w:hAnsi="Cambria"/>
                <w:sz w:val="16"/>
              </w:rPr>
              <w:t>21</w:t>
            </w:r>
          </w:p>
        </w:tc>
        <w:tc>
          <w:tcPr>
            <w:tcW w:w="1003" w:type="dxa"/>
            <w:tcBorders>
              <w:top w:val="nil"/>
              <w:left w:val="nil"/>
              <w:bottom w:val="single" w:sz="4" w:space="0" w:color="auto"/>
              <w:right w:val="single" w:sz="4" w:space="0" w:color="auto"/>
            </w:tcBorders>
            <w:noWrap/>
            <w:vAlign w:val="center"/>
            <w:hideMark/>
          </w:tcPr>
          <w:p w14:paraId="79531077" w14:textId="32F57CA1"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€9,450.00</w:t>
            </w:r>
          </w:p>
        </w:tc>
        <w:tc>
          <w:tcPr>
            <w:tcW w:w="1003" w:type="dxa"/>
            <w:tcBorders>
              <w:top w:val="nil"/>
              <w:left w:val="nil"/>
              <w:bottom w:val="single" w:sz="4" w:space="0" w:color="auto"/>
              <w:right w:val="single" w:sz="4" w:space="0" w:color="auto"/>
            </w:tcBorders>
            <w:noWrap/>
            <w:vAlign w:val="center"/>
            <w:hideMark/>
          </w:tcPr>
          <w:p w14:paraId="02ABA3F0" w14:textId="3872D03D"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€53,265.24</w:t>
            </w:r>
          </w:p>
        </w:tc>
        <w:tc>
          <w:tcPr>
            <w:tcW w:w="1003" w:type="dxa"/>
            <w:tcBorders>
              <w:top w:val="nil"/>
              <w:left w:val="nil"/>
              <w:bottom w:val="single" w:sz="4" w:space="0" w:color="auto"/>
              <w:right w:val="single" w:sz="4" w:space="0" w:color="auto"/>
            </w:tcBorders>
            <w:noWrap/>
            <w:vAlign w:val="center"/>
            <w:hideMark/>
          </w:tcPr>
          <w:p w14:paraId="0DBCE7A9" w14:textId="7BB86491"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€35,154.00</w:t>
            </w:r>
          </w:p>
        </w:tc>
        <w:tc>
          <w:tcPr>
            <w:tcW w:w="1287" w:type="dxa"/>
            <w:tcBorders>
              <w:top w:val="nil"/>
              <w:left w:val="nil"/>
              <w:bottom w:val="single" w:sz="4" w:space="0" w:color="auto"/>
              <w:right w:val="single" w:sz="4" w:space="0" w:color="auto"/>
            </w:tcBorders>
            <w:noWrap/>
            <w:vAlign w:val="center"/>
            <w:hideMark/>
          </w:tcPr>
          <w:p w14:paraId="230FFE17" w14:textId="7C9E868A"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€2,520.00</w:t>
            </w:r>
          </w:p>
        </w:tc>
        <w:tc>
          <w:tcPr>
            <w:tcW w:w="1265" w:type="dxa"/>
            <w:tcBorders>
              <w:top w:val="nil"/>
              <w:left w:val="nil"/>
              <w:bottom w:val="single" w:sz="4" w:space="0" w:color="auto"/>
              <w:right w:val="single" w:sz="4" w:space="0" w:color="auto"/>
            </w:tcBorders>
            <w:noWrap/>
            <w:vAlign w:val="center"/>
            <w:hideMark/>
          </w:tcPr>
          <w:p w14:paraId="37936B9B" w14:textId="4F55FA98"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€100,389.24</w:t>
            </w:r>
          </w:p>
        </w:tc>
        <w:tc>
          <w:tcPr>
            <w:tcW w:w="1195" w:type="dxa"/>
            <w:tcBorders>
              <w:top w:val="nil"/>
              <w:left w:val="nil"/>
              <w:bottom w:val="single" w:sz="4" w:space="0" w:color="auto"/>
              <w:right w:val="single" w:sz="4" w:space="0" w:color="auto"/>
            </w:tcBorders>
            <w:noWrap/>
            <w:vAlign w:val="center"/>
            <w:hideMark/>
          </w:tcPr>
          <w:p w14:paraId="2D93FC71" w14:textId="77777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038E3430" w14:textId="77777777" w:rsidTr="00A00A1E">
        <w:trPr>
          <w:trHeight w:val="420"/>
          <w:jc w:val="center"/>
        </w:trPr>
        <w:tc>
          <w:tcPr>
            <w:tcW w:w="2830" w:type="dxa"/>
            <w:tcBorders>
              <w:top w:val="nil"/>
              <w:left w:val="single" w:sz="4" w:space="0" w:color="auto"/>
              <w:bottom w:val="single" w:sz="4" w:space="0" w:color="auto"/>
              <w:right w:val="single" w:sz="4" w:space="0" w:color="auto"/>
            </w:tcBorders>
            <w:vAlign w:val="bottom"/>
            <w:hideMark/>
          </w:tcPr>
          <w:p w14:paraId="6AF6CE26" w14:textId="77777777" w:rsidR="00944CC2" w:rsidRPr="00B707FC" w:rsidRDefault="00944CC2" w:rsidP="00944C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Small Tunas Data Preparatory Meeting (Malaga, Spain, 3 days)</w:t>
            </w:r>
          </w:p>
        </w:tc>
        <w:tc>
          <w:tcPr>
            <w:tcW w:w="652" w:type="dxa"/>
            <w:tcBorders>
              <w:top w:val="nil"/>
              <w:left w:val="nil"/>
              <w:bottom w:val="single" w:sz="4" w:space="0" w:color="auto"/>
              <w:right w:val="single" w:sz="4" w:space="0" w:color="auto"/>
            </w:tcBorders>
            <w:noWrap/>
            <w:vAlign w:val="center"/>
            <w:hideMark/>
          </w:tcPr>
          <w:p w14:paraId="194F847D" w14:textId="77777777" w:rsidR="00944CC2" w:rsidRPr="00B707FC" w:rsidRDefault="00944CC2" w:rsidP="007D269D">
            <w:pPr>
              <w:spacing w:line="240" w:lineRule="auto"/>
              <w:jc w:val="center"/>
              <w:rPr>
                <w:rFonts w:ascii="Cambria" w:eastAsia="Times New Roman" w:hAnsi="Cambria"/>
                <w:kern w:val="0"/>
                <w:sz w:val="16"/>
                <w:szCs w:val="16"/>
                <w14:ligatures w14:val="none"/>
              </w:rPr>
            </w:pPr>
            <w:r w:rsidRPr="00B707FC">
              <w:rPr>
                <w:rFonts w:ascii="Cambria" w:hAnsi="Cambria"/>
                <w:sz w:val="16"/>
              </w:rPr>
              <w:t>2</w:t>
            </w:r>
          </w:p>
        </w:tc>
        <w:tc>
          <w:tcPr>
            <w:tcW w:w="1003" w:type="dxa"/>
            <w:tcBorders>
              <w:top w:val="nil"/>
              <w:left w:val="nil"/>
              <w:bottom w:val="single" w:sz="4" w:space="0" w:color="auto"/>
              <w:right w:val="single" w:sz="4" w:space="0" w:color="auto"/>
            </w:tcBorders>
            <w:noWrap/>
            <w:vAlign w:val="center"/>
            <w:hideMark/>
          </w:tcPr>
          <w:p w14:paraId="1A9A6C7B" w14:textId="307B83EB"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€200.00</w:t>
            </w:r>
          </w:p>
        </w:tc>
        <w:tc>
          <w:tcPr>
            <w:tcW w:w="1003" w:type="dxa"/>
            <w:tcBorders>
              <w:top w:val="nil"/>
              <w:left w:val="nil"/>
              <w:bottom w:val="single" w:sz="4" w:space="0" w:color="auto"/>
              <w:right w:val="single" w:sz="4" w:space="0" w:color="auto"/>
            </w:tcBorders>
            <w:noWrap/>
            <w:vAlign w:val="center"/>
            <w:hideMark/>
          </w:tcPr>
          <w:p w14:paraId="31405F96" w14:textId="19C8080E"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€1,248.00</w:t>
            </w:r>
          </w:p>
        </w:tc>
        <w:tc>
          <w:tcPr>
            <w:tcW w:w="1003" w:type="dxa"/>
            <w:tcBorders>
              <w:top w:val="nil"/>
              <w:left w:val="nil"/>
              <w:bottom w:val="single" w:sz="4" w:space="0" w:color="auto"/>
              <w:right w:val="single" w:sz="4" w:space="0" w:color="auto"/>
            </w:tcBorders>
            <w:noWrap/>
            <w:vAlign w:val="center"/>
            <w:hideMark/>
          </w:tcPr>
          <w:p w14:paraId="0D9FBA1D" w14:textId="29E9B084"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€985.23</w:t>
            </w:r>
          </w:p>
        </w:tc>
        <w:tc>
          <w:tcPr>
            <w:tcW w:w="1287" w:type="dxa"/>
            <w:tcBorders>
              <w:top w:val="nil"/>
              <w:left w:val="nil"/>
              <w:bottom w:val="single" w:sz="4" w:space="0" w:color="auto"/>
              <w:right w:val="single" w:sz="4" w:space="0" w:color="auto"/>
            </w:tcBorders>
            <w:noWrap/>
            <w:vAlign w:val="center"/>
            <w:hideMark/>
          </w:tcPr>
          <w:p w14:paraId="43B39BFD" w14:textId="052590F9"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€240.00</w:t>
            </w:r>
          </w:p>
        </w:tc>
        <w:tc>
          <w:tcPr>
            <w:tcW w:w="1265" w:type="dxa"/>
            <w:tcBorders>
              <w:top w:val="nil"/>
              <w:left w:val="nil"/>
              <w:bottom w:val="single" w:sz="4" w:space="0" w:color="auto"/>
              <w:right w:val="single" w:sz="4" w:space="0" w:color="auto"/>
            </w:tcBorders>
            <w:noWrap/>
            <w:vAlign w:val="center"/>
            <w:hideMark/>
          </w:tcPr>
          <w:p w14:paraId="5C740E41" w14:textId="1D655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€2,673.23</w:t>
            </w:r>
          </w:p>
        </w:tc>
        <w:tc>
          <w:tcPr>
            <w:tcW w:w="1195" w:type="dxa"/>
            <w:tcBorders>
              <w:top w:val="nil"/>
              <w:left w:val="nil"/>
              <w:bottom w:val="single" w:sz="4" w:space="0" w:color="auto"/>
              <w:right w:val="single" w:sz="4" w:space="0" w:color="auto"/>
            </w:tcBorders>
            <w:noWrap/>
            <w:vAlign w:val="center"/>
            <w:hideMark/>
          </w:tcPr>
          <w:p w14:paraId="6B53A92E" w14:textId="77777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6C53226F" w14:textId="77777777" w:rsidTr="00A00A1E">
        <w:trPr>
          <w:trHeight w:val="406"/>
          <w:jc w:val="center"/>
        </w:trPr>
        <w:tc>
          <w:tcPr>
            <w:tcW w:w="2830" w:type="dxa"/>
            <w:tcBorders>
              <w:top w:val="nil"/>
              <w:left w:val="single" w:sz="4" w:space="0" w:color="auto"/>
              <w:bottom w:val="single" w:sz="4" w:space="0" w:color="auto"/>
              <w:right w:val="single" w:sz="4" w:space="0" w:color="auto"/>
            </w:tcBorders>
            <w:vAlign w:val="center"/>
            <w:hideMark/>
          </w:tcPr>
          <w:p w14:paraId="0174CD43" w14:textId="77777777" w:rsidR="00944CC2" w:rsidRPr="00B707FC" w:rsidRDefault="00944CC2" w:rsidP="00944C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Second Intersessional Meeting of the Bluefin Tuna Species Group (hybrid, Croatia (TBD, 5 days)</w:t>
            </w:r>
          </w:p>
        </w:tc>
        <w:tc>
          <w:tcPr>
            <w:tcW w:w="652" w:type="dxa"/>
            <w:tcBorders>
              <w:top w:val="nil"/>
              <w:left w:val="nil"/>
              <w:bottom w:val="single" w:sz="4" w:space="0" w:color="auto"/>
              <w:right w:val="single" w:sz="4" w:space="0" w:color="auto"/>
            </w:tcBorders>
            <w:noWrap/>
            <w:vAlign w:val="bottom"/>
            <w:hideMark/>
          </w:tcPr>
          <w:p w14:paraId="78F3432D" w14:textId="77777777" w:rsidR="00944CC2" w:rsidRPr="00B707FC" w:rsidRDefault="00944CC2" w:rsidP="007D269D">
            <w:pPr>
              <w:spacing w:line="240" w:lineRule="auto"/>
              <w:jc w:val="center"/>
              <w:rPr>
                <w:rFonts w:ascii="Aptos Narrow" w:eastAsia="Times New Roman" w:hAnsi="Aptos Narrow"/>
                <w:kern w:val="0"/>
                <w:sz w:val="16"/>
                <w:szCs w:val="16"/>
                <w14:ligatures w14:val="none"/>
              </w:rPr>
            </w:pPr>
            <w:r w:rsidRPr="00B707FC">
              <w:rPr>
                <w:rFonts w:ascii="Aptos Narrow" w:hAnsi="Aptos Narrow"/>
                <w:sz w:val="16"/>
              </w:rPr>
              <w:t>2</w:t>
            </w:r>
          </w:p>
        </w:tc>
        <w:tc>
          <w:tcPr>
            <w:tcW w:w="1003" w:type="dxa"/>
            <w:tcBorders>
              <w:top w:val="nil"/>
              <w:left w:val="nil"/>
              <w:bottom w:val="single" w:sz="4" w:space="0" w:color="auto"/>
              <w:right w:val="single" w:sz="4" w:space="0" w:color="auto"/>
            </w:tcBorders>
            <w:noWrap/>
            <w:vAlign w:val="center"/>
            <w:hideMark/>
          </w:tcPr>
          <w:p w14:paraId="27650C43" w14:textId="53D93A55"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€900.00</w:t>
            </w:r>
          </w:p>
        </w:tc>
        <w:tc>
          <w:tcPr>
            <w:tcW w:w="1003" w:type="dxa"/>
            <w:tcBorders>
              <w:top w:val="nil"/>
              <w:left w:val="nil"/>
              <w:bottom w:val="single" w:sz="4" w:space="0" w:color="auto"/>
              <w:right w:val="single" w:sz="4" w:space="0" w:color="auto"/>
            </w:tcBorders>
            <w:noWrap/>
            <w:vAlign w:val="center"/>
            <w:hideMark/>
          </w:tcPr>
          <w:p w14:paraId="6A942F8B" w14:textId="4F9FC15E"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€2,536.44</w:t>
            </w:r>
          </w:p>
        </w:tc>
        <w:tc>
          <w:tcPr>
            <w:tcW w:w="1003" w:type="dxa"/>
            <w:tcBorders>
              <w:top w:val="nil"/>
              <w:left w:val="nil"/>
              <w:bottom w:val="single" w:sz="4" w:space="0" w:color="auto"/>
              <w:right w:val="single" w:sz="4" w:space="0" w:color="auto"/>
            </w:tcBorders>
            <w:noWrap/>
            <w:vAlign w:val="center"/>
            <w:hideMark/>
          </w:tcPr>
          <w:p w14:paraId="51F0D318" w14:textId="6B85F35E"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€1,740.96</w:t>
            </w:r>
          </w:p>
        </w:tc>
        <w:tc>
          <w:tcPr>
            <w:tcW w:w="1287" w:type="dxa"/>
            <w:tcBorders>
              <w:top w:val="nil"/>
              <w:left w:val="nil"/>
              <w:bottom w:val="single" w:sz="4" w:space="0" w:color="auto"/>
              <w:right w:val="single" w:sz="4" w:space="0" w:color="auto"/>
            </w:tcBorders>
            <w:noWrap/>
            <w:vAlign w:val="center"/>
            <w:hideMark/>
          </w:tcPr>
          <w:p w14:paraId="1EDF1344" w14:textId="0CD659E8"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€240.00</w:t>
            </w:r>
          </w:p>
        </w:tc>
        <w:tc>
          <w:tcPr>
            <w:tcW w:w="1265" w:type="dxa"/>
            <w:tcBorders>
              <w:top w:val="nil"/>
              <w:left w:val="nil"/>
              <w:bottom w:val="single" w:sz="4" w:space="0" w:color="auto"/>
              <w:right w:val="single" w:sz="4" w:space="0" w:color="auto"/>
            </w:tcBorders>
            <w:noWrap/>
            <w:vAlign w:val="center"/>
            <w:hideMark/>
          </w:tcPr>
          <w:p w14:paraId="6EF2DF7B" w14:textId="44912370"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€5,417.40</w:t>
            </w:r>
          </w:p>
        </w:tc>
        <w:tc>
          <w:tcPr>
            <w:tcW w:w="1195" w:type="dxa"/>
            <w:tcBorders>
              <w:top w:val="nil"/>
              <w:left w:val="nil"/>
              <w:bottom w:val="single" w:sz="4" w:space="0" w:color="auto"/>
              <w:right w:val="single" w:sz="4" w:space="0" w:color="auto"/>
            </w:tcBorders>
            <w:noWrap/>
            <w:vAlign w:val="center"/>
            <w:hideMark/>
          </w:tcPr>
          <w:p w14:paraId="76747255" w14:textId="77777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50C4EF2D" w14:textId="77777777" w:rsidTr="00A00A1E">
        <w:trPr>
          <w:trHeight w:val="611"/>
          <w:jc w:val="center"/>
        </w:trPr>
        <w:tc>
          <w:tcPr>
            <w:tcW w:w="2830" w:type="dxa"/>
            <w:tcBorders>
              <w:top w:val="nil"/>
              <w:left w:val="single" w:sz="4" w:space="0" w:color="auto"/>
              <w:bottom w:val="single" w:sz="4" w:space="0" w:color="auto"/>
              <w:right w:val="single" w:sz="4" w:space="0" w:color="auto"/>
            </w:tcBorders>
            <w:vAlign w:val="center"/>
            <w:hideMark/>
          </w:tcPr>
          <w:p w14:paraId="4C5CEA65" w14:textId="77777777" w:rsidR="00944CC2" w:rsidRPr="00B707FC" w:rsidRDefault="00944CC2" w:rsidP="00944C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BSH-MD Data Preparatory Meeting (including North and South blue shark MSE) (hybrid, EU (TBD), 5 days)</w:t>
            </w:r>
          </w:p>
        </w:tc>
        <w:tc>
          <w:tcPr>
            <w:tcW w:w="652" w:type="dxa"/>
            <w:tcBorders>
              <w:top w:val="nil"/>
              <w:left w:val="nil"/>
              <w:bottom w:val="single" w:sz="4" w:space="0" w:color="auto"/>
              <w:right w:val="single" w:sz="4" w:space="0" w:color="auto"/>
            </w:tcBorders>
            <w:noWrap/>
            <w:vAlign w:val="center"/>
            <w:hideMark/>
          </w:tcPr>
          <w:p w14:paraId="2398F817" w14:textId="77777777" w:rsidR="00944CC2" w:rsidRPr="00B707FC" w:rsidRDefault="00944CC2" w:rsidP="007D269D">
            <w:pPr>
              <w:spacing w:line="240" w:lineRule="auto"/>
              <w:jc w:val="center"/>
              <w:rPr>
                <w:rFonts w:ascii="Cambria" w:eastAsia="Times New Roman" w:hAnsi="Cambria"/>
                <w:kern w:val="0"/>
                <w:sz w:val="16"/>
                <w:szCs w:val="16"/>
                <w14:ligatures w14:val="none"/>
              </w:rPr>
            </w:pPr>
            <w:r w:rsidRPr="00B707FC">
              <w:rPr>
                <w:rFonts w:ascii="Cambria" w:hAnsi="Cambria"/>
                <w:sz w:val="16"/>
              </w:rPr>
              <w:t>2</w:t>
            </w:r>
          </w:p>
        </w:tc>
        <w:tc>
          <w:tcPr>
            <w:tcW w:w="1003" w:type="dxa"/>
            <w:tcBorders>
              <w:top w:val="nil"/>
              <w:left w:val="nil"/>
              <w:bottom w:val="single" w:sz="4" w:space="0" w:color="auto"/>
              <w:right w:val="single" w:sz="4" w:space="0" w:color="auto"/>
            </w:tcBorders>
            <w:noWrap/>
            <w:vAlign w:val="center"/>
            <w:hideMark/>
          </w:tcPr>
          <w:p w14:paraId="3E724433" w14:textId="0F095EED"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€900.00</w:t>
            </w:r>
          </w:p>
        </w:tc>
        <w:tc>
          <w:tcPr>
            <w:tcW w:w="1003" w:type="dxa"/>
            <w:tcBorders>
              <w:top w:val="nil"/>
              <w:left w:val="nil"/>
              <w:bottom w:val="single" w:sz="4" w:space="0" w:color="auto"/>
              <w:right w:val="single" w:sz="4" w:space="0" w:color="auto"/>
            </w:tcBorders>
            <w:noWrap/>
            <w:vAlign w:val="center"/>
            <w:hideMark/>
          </w:tcPr>
          <w:p w14:paraId="40AF3B0F" w14:textId="7DCB4AFF"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€2,536.44</w:t>
            </w:r>
          </w:p>
        </w:tc>
        <w:tc>
          <w:tcPr>
            <w:tcW w:w="1003" w:type="dxa"/>
            <w:tcBorders>
              <w:top w:val="nil"/>
              <w:left w:val="nil"/>
              <w:bottom w:val="single" w:sz="4" w:space="0" w:color="auto"/>
              <w:right w:val="single" w:sz="4" w:space="0" w:color="auto"/>
            </w:tcBorders>
            <w:noWrap/>
            <w:vAlign w:val="center"/>
            <w:hideMark/>
          </w:tcPr>
          <w:p w14:paraId="1D7982D2" w14:textId="239B296E"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€1,740.96</w:t>
            </w:r>
          </w:p>
        </w:tc>
        <w:tc>
          <w:tcPr>
            <w:tcW w:w="1287" w:type="dxa"/>
            <w:tcBorders>
              <w:top w:val="nil"/>
              <w:left w:val="nil"/>
              <w:bottom w:val="single" w:sz="4" w:space="0" w:color="auto"/>
              <w:right w:val="single" w:sz="4" w:space="0" w:color="auto"/>
            </w:tcBorders>
            <w:noWrap/>
            <w:vAlign w:val="center"/>
            <w:hideMark/>
          </w:tcPr>
          <w:p w14:paraId="599C79FF" w14:textId="1291161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€240.00</w:t>
            </w:r>
          </w:p>
        </w:tc>
        <w:tc>
          <w:tcPr>
            <w:tcW w:w="1265" w:type="dxa"/>
            <w:tcBorders>
              <w:top w:val="nil"/>
              <w:left w:val="nil"/>
              <w:bottom w:val="single" w:sz="4" w:space="0" w:color="auto"/>
              <w:right w:val="single" w:sz="4" w:space="0" w:color="auto"/>
            </w:tcBorders>
            <w:noWrap/>
            <w:vAlign w:val="center"/>
            <w:hideMark/>
          </w:tcPr>
          <w:p w14:paraId="6300FEF5" w14:textId="6F71626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€5,417.40</w:t>
            </w:r>
          </w:p>
        </w:tc>
        <w:tc>
          <w:tcPr>
            <w:tcW w:w="1195" w:type="dxa"/>
            <w:tcBorders>
              <w:top w:val="nil"/>
              <w:left w:val="nil"/>
              <w:bottom w:val="single" w:sz="4" w:space="0" w:color="auto"/>
              <w:right w:val="single" w:sz="4" w:space="0" w:color="auto"/>
            </w:tcBorders>
            <w:noWrap/>
            <w:vAlign w:val="center"/>
            <w:hideMark/>
          </w:tcPr>
          <w:p w14:paraId="3841D63F" w14:textId="77777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759EEC5C" w14:textId="77777777" w:rsidTr="00A00A1E">
        <w:trPr>
          <w:trHeight w:val="611"/>
          <w:jc w:val="center"/>
        </w:trPr>
        <w:tc>
          <w:tcPr>
            <w:tcW w:w="2830" w:type="dxa"/>
            <w:tcBorders>
              <w:top w:val="nil"/>
              <w:left w:val="single" w:sz="4" w:space="0" w:color="auto"/>
              <w:bottom w:val="single" w:sz="4" w:space="0" w:color="auto"/>
              <w:right w:val="single" w:sz="4" w:space="0" w:color="auto"/>
            </w:tcBorders>
            <w:vAlign w:val="center"/>
            <w:hideMark/>
          </w:tcPr>
          <w:p w14:paraId="2E186558" w14:textId="77777777" w:rsidR="00944CC2" w:rsidRPr="00B707FC" w:rsidRDefault="00944CC2" w:rsidP="005D5A1E">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BSH-MD Data Preparatory Meeting (including North and South blue shark MSE) (hybrid, EU (TBD), 5 days)</w:t>
            </w:r>
          </w:p>
        </w:tc>
        <w:tc>
          <w:tcPr>
            <w:tcW w:w="652" w:type="dxa"/>
            <w:tcBorders>
              <w:top w:val="nil"/>
              <w:left w:val="nil"/>
              <w:bottom w:val="single" w:sz="4" w:space="0" w:color="auto"/>
              <w:right w:val="single" w:sz="4" w:space="0" w:color="auto"/>
            </w:tcBorders>
            <w:noWrap/>
            <w:vAlign w:val="center"/>
            <w:hideMark/>
          </w:tcPr>
          <w:p w14:paraId="78F4AC32" w14:textId="77777777" w:rsidR="00944CC2" w:rsidRPr="00B707FC" w:rsidRDefault="00944CC2" w:rsidP="007D269D">
            <w:pPr>
              <w:spacing w:line="240" w:lineRule="auto"/>
              <w:jc w:val="center"/>
              <w:rPr>
                <w:rFonts w:ascii="Cambria" w:eastAsia="Times New Roman" w:hAnsi="Cambria"/>
                <w:kern w:val="0"/>
                <w:sz w:val="16"/>
                <w:szCs w:val="16"/>
                <w14:ligatures w14:val="none"/>
              </w:rPr>
            </w:pPr>
            <w:r w:rsidRPr="00B707FC">
              <w:rPr>
                <w:rFonts w:ascii="Cambria" w:hAnsi="Cambria"/>
                <w:sz w:val="16"/>
              </w:rPr>
              <w:t>2</w:t>
            </w:r>
          </w:p>
        </w:tc>
        <w:tc>
          <w:tcPr>
            <w:tcW w:w="1003" w:type="dxa"/>
            <w:tcBorders>
              <w:top w:val="nil"/>
              <w:left w:val="nil"/>
              <w:bottom w:val="single" w:sz="4" w:space="0" w:color="auto"/>
              <w:right w:val="single" w:sz="4" w:space="0" w:color="auto"/>
            </w:tcBorders>
            <w:noWrap/>
            <w:vAlign w:val="center"/>
            <w:hideMark/>
          </w:tcPr>
          <w:p w14:paraId="5D7EE217" w14:textId="6BD9063F"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€900.00</w:t>
            </w:r>
          </w:p>
        </w:tc>
        <w:tc>
          <w:tcPr>
            <w:tcW w:w="1003" w:type="dxa"/>
            <w:tcBorders>
              <w:top w:val="nil"/>
              <w:left w:val="nil"/>
              <w:bottom w:val="single" w:sz="4" w:space="0" w:color="auto"/>
              <w:right w:val="single" w:sz="4" w:space="0" w:color="auto"/>
            </w:tcBorders>
            <w:noWrap/>
            <w:vAlign w:val="center"/>
            <w:hideMark/>
          </w:tcPr>
          <w:p w14:paraId="67B463CB" w14:textId="259DA074"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€2,536.44</w:t>
            </w:r>
          </w:p>
        </w:tc>
        <w:tc>
          <w:tcPr>
            <w:tcW w:w="1003" w:type="dxa"/>
            <w:tcBorders>
              <w:top w:val="nil"/>
              <w:left w:val="nil"/>
              <w:bottom w:val="single" w:sz="4" w:space="0" w:color="auto"/>
              <w:right w:val="single" w:sz="4" w:space="0" w:color="auto"/>
            </w:tcBorders>
            <w:noWrap/>
            <w:vAlign w:val="center"/>
            <w:hideMark/>
          </w:tcPr>
          <w:p w14:paraId="0E6561FA" w14:textId="35603112"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€1,740.96</w:t>
            </w:r>
          </w:p>
        </w:tc>
        <w:tc>
          <w:tcPr>
            <w:tcW w:w="1287" w:type="dxa"/>
            <w:tcBorders>
              <w:top w:val="nil"/>
              <w:left w:val="nil"/>
              <w:bottom w:val="single" w:sz="4" w:space="0" w:color="auto"/>
              <w:right w:val="single" w:sz="4" w:space="0" w:color="auto"/>
            </w:tcBorders>
            <w:noWrap/>
            <w:vAlign w:val="center"/>
            <w:hideMark/>
          </w:tcPr>
          <w:p w14:paraId="626C77A1" w14:textId="4647473F"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€240.00</w:t>
            </w:r>
          </w:p>
        </w:tc>
        <w:tc>
          <w:tcPr>
            <w:tcW w:w="1265" w:type="dxa"/>
            <w:tcBorders>
              <w:top w:val="nil"/>
              <w:left w:val="nil"/>
              <w:bottom w:val="single" w:sz="4" w:space="0" w:color="auto"/>
              <w:right w:val="single" w:sz="4" w:space="0" w:color="auto"/>
            </w:tcBorders>
            <w:noWrap/>
            <w:vAlign w:val="center"/>
            <w:hideMark/>
          </w:tcPr>
          <w:p w14:paraId="76364416" w14:textId="06A53D7F"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€5,417.40</w:t>
            </w:r>
          </w:p>
        </w:tc>
        <w:tc>
          <w:tcPr>
            <w:tcW w:w="1195" w:type="dxa"/>
            <w:tcBorders>
              <w:top w:val="nil"/>
              <w:left w:val="nil"/>
              <w:bottom w:val="single" w:sz="4" w:space="0" w:color="auto"/>
              <w:right w:val="single" w:sz="4" w:space="0" w:color="auto"/>
            </w:tcBorders>
            <w:noWrap/>
            <w:vAlign w:val="center"/>
            <w:hideMark/>
          </w:tcPr>
          <w:p w14:paraId="1ADEEFB6" w14:textId="77777777" w:rsidR="00944CC2" w:rsidRPr="00B707FC" w:rsidRDefault="00944CC2" w:rsidP="00406181">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57FE87BD" w14:textId="77777777" w:rsidTr="00A00A1E">
        <w:trPr>
          <w:trHeight w:val="216"/>
          <w:jc w:val="center"/>
        </w:trPr>
        <w:tc>
          <w:tcPr>
            <w:tcW w:w="2830" w:type="dxa"/>
            <w:tcBorders>
              <w:top w:val="nil"/>
              <w:left w:val="single" w:sz="4" w:space="0" w:color="auto"/>
              <w:bottom w:val="single" w:sz="4" w:space="0" w:color="auto"/>
              <w:right w:val="single" w:sz="4" w:space="0" w:color="auto"/>
            </w:tcBorders>
            <w:noWrap/>
            <w:vAlign w:val="center"/>
            <w:hideMark/>
          </w:tcPr>
          <w:p w14:paraId="6CDE7E0E" w14:textId="77777777" w:rsidR="00944CC2" w:rsidRPr="00B707FC" w:rsidRDefault="00944CC2" w:rsidP="00944CC2">
            <w:pPr>
              <w:spacing w:line="240" w:lineRule="auto"/>
              <w:rPr>
                <w:rFonts w:ascii="Cambria" w:eastAsia="Times New Roman" w:hAnsi="Cambria"/>
                <w:kern w:val="0"/>
                <w:sz w:val="16"/>
                <w:szCs w:val="16"/>
                <w14:ligatures w14:val="none"/>
              </w:rPr>
            </w:pPr>
            <w:r w:rsidRPr="00B707FC">
              <w:rPr>
                <w:rFonts w:ascii="Cambria" w:hAnsi="Cambria"/>
                <w:sz w:val="16"/>
              </w:rPr>
              <w:t>Unforeseen (EU, 5 days)</w:t>
            </w:r>
          </w:p>
        </w:tc>
        <w:tc>
          <w:tcPr>
            <w:tcW w:w="652" w:type="dxa"/>
            <w:tcBorders>
              <w:top w:val="nil"/>
              <w:left w:val="nil"/>
              <w:bottom w:val="single" w:sz="4" w:space="0" w:color="auto"/>
              <w:right w:val="single" w:sz="4" w:space="0" w:color="auto"/>
            </w:tcBorders>
            <w:noWrap/>
            <w:vAlign w:val="center"/>
            <w:hideMark/>
          </w:tcPr>
          <w:p w14:paraId="2E96CA03" w14:textId="77777777" w:rsidR="00944CC2" w:rsidRPr="00B707FC" w:rsidRDefault="00944CC2" w:rsidP="007D269D">
            <w:pPr>
              <w:spacing w:line="240" w:lineRule="auto"/>
              <w:jc w:val="center"/>
              <w:rPr>
                <w:rFonts w:ascii="Cambria" w:eastAsia="Times New Roman" w:hAnsi="Cambria"/>
                <w:kern w:val="0"/>
                <w:sz w:val="16"/>
                <w:szCs w:val="16"/>
                <w14:ligatures w14:val="none"/>
              </w:rPr>
            </w:pPr>
            <w:r w:rsidRPr="00B707FC">
              <w:rPr>
                <w:rFonts w:ascii="Cambria" w:hAnsi="Cambria"/>
                <w:sz w:val="16"/>
              </w:rPr>
              <w:t>2</w:t>
            </w:r>
          </w:p>
        </w:tc>
        <w:tc>
          <w:tcPr>
            <w:tcW w:w="1003" w:type="dxa"/>
            <w:tcBorders>
              <w:top w:val="nil"/>
              <w:left w:val="nil"/>
              <w:bottom w:val="single" w:sz="4" w:space="0" w:color="auto"/>
              <w:right w:val="single" w:sz="4" w:space="0" w:color="auto"/>
            </w:tcBorders>
            <w:noWrap/>
            <w:vAlign w:val="center"/>
            <w:hideMark/>
          </w:tcPr>
          <w:p w14:paraId="69D0905B" w14:textId="0C34F16E"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€900.00</w:t>
            </w:r>
          </w:p>
        </w:tc>
        <w:tc>
          <w:tcPr>
            <w:tcW w:w="1003" w:type="dxa"/>
            <w:tcBorders>
              <w:top w:val="nil"/>
              <w:left w:val="nil"/>
              <w:bottom w:val="single" w:sz="4" w:space="0" w:color="auto"/>
              <w:right w:val="single" w:sz="4" w:space="0" w:color="auto"/>
            </w:tcBorders>
            <w:noWrap/>
            <w:vAlign w:val="center"/>
            <w:hideMark/>
          </w:tcPr>
          <w:p w14:paraId="013EE6E7" w14:textId="434FB072"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€2,536.44</w:t>
            </w:r>
          </w:p>
        </w:tc>
        <w:tc>
          <w:tcPr>
            <w:tcW w:w="1003" w:type="dxa"/>
            <w:tcBorders>
              <w:top w:val="nil"/>
              <w:left w:val="nil"/>
              <w:bottom w:val="single" w:sz="4" w:space="0" w:color="auto"/>
              <w:right w:val="single" w:sz="4" w:space="0" w:color="auto"/>
            </w:tcBorders>
            <w:noWrap/>
            <w:vAlign w:val="center"/>
            <w:hideMark/>
          </w:tcPr>
          <w:p w14:paraId="652CD859" w14:textId="670DF9F8"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€1,740.96</w:t>
            </w:r>
          </w:p>
        </w:tc>
        <w:tc>
          <w:tcPr>
            <w:tcW w:w="1287" w:type="dxa"/>
            <w:tcBorders>
              <w:top w:val="nil"/>
              <w:left w:val="nil"/>
              <w:bottom w:val="single" w:sz="4" w:space="0" w:color="auto"/>
              <w:right w:val="single" w:sz="4" w:space="0" w:color="auto"/>
            </w:tcBorders>
            <w:noWrap/>
            <w:vAlign w:val="center"/>
            <w:hideMark/>
          </w:tcPr>
          <w:p w14:paraId="0474C386" w14:textId="1E3B975B"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€240.00</w:t>
            </w:r>
          </w:p>
        </w:tc>
        <w:tc>
          <w:tcPr>
            <w:tcW w:w="1265" w:type="dxa"/>
            <w:tcBorders>
              <w:top w:val="nil"/>
              <w:left w:val="nil"/>
              <w:bottom w:val="single" w:sz="4" w:space="0" w:color="auto"/>
              <w:right w:val="single" w:sz="4" w:space="0" w:color="auto"/>
            </w:tcBorders>
            <w:noWrap/>
            <w:vAlign w:val="center"/>
            <w:hideMark/>
          </w:tcPr>
          <w:p w14:paraId="0E7DADEB" w14:textId="43CBE323"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€5,417.40</w:t>
            </w:r>
          </w:p>
        </w:tc>
        <w:tc>
          <w:tcPr>
            <w:tcW w:w="1195" w:type="dxa"/>
            <w:tcBorders>
              <w:top w:val="nil"/>
              <w:left w:val="nil"/>
              <w:bottom w:val="single" w:sz="4" w:space="0" w:color="auto"/>
              <w:right w:val="single" w:sz="4" w:space="0" w:color="auto"/>
            </w:tcBorders>
            <w:noWrap/>
            <w:vAlign w:val="center"/>
            <w:hideMark/>
          </w:tcPr>
          <w:p w14:paraId="0685D9BB" w14:textId="77777777" w:rsidR="00944CC2" w:rsidRPr="00B707FC" w:rsidRDefault="00944CC2" w:rsidP="00944CC2">
            <w:pPr>
              <w:spacing w:line="240" w:lineRule="auto"/>
              <w:jc w:val="right"/>
              <w:rPr>
                <w:rFonts w:ascii="Cambria" w:eastAsia="Times New Roman" w:hAnsi="Cambria"/>
                <w:kern w:val="0"/>
                <w:sz w:val="16"/>
                <w:szCs w:val="16"/>
                <w14:ligatures w14:val="none"/>
              </w:rPr>
            </w:pPr>
            <w:r w:rsidRPr="00B707FC">
              <w:rPr>
                <w:rFonts w:ascii="Cambria" w:hAnsi="Cambria"/>
                <w:sz w:val="16"/>
              </w:rPr>
              <w:t>Chapter 2.b)</w:t>
            </w:r>
          </w:p>
        </w:tc>
      </w:tr>
      <w:tr w:rsidR="00944CC2" w:rsidRPr="00B707FC" w14:paraId="241D6FD7" w14:textId="77777777" w:rsidTr="00A00A1E">
        <w:trPr>
          <w:trHeight w:val="216"/>
          <w:jc w:val="center"/>
        </w:trPr>
        <w:tc>
          <w:tcPr>
            <w:tcW w:w="2830" w:type="dxa"/>
            <w:tcBorders>
              <w:top w:val="nil"/>
              <w:left w:val="single" w:sz="4" w:space="0" w:color="auto"/>
              <w:bottom w:val="single" w:sz="4" w:space="0" w:color="auto"/>
              <w:right w:val="nil"/>
            </w:tcBorders>
            <w:noWrap/>
            <w:vAlign w:val="center"/>
            <w:hideMark/>
          </w:tcPr>
          <w:p w14:paraId="5AAA4F53" w14:textId="77777777" w:rsidR="00944CC2" w:rsidRPr="00B707FC" w:rsidRDefault="00944CC2" w:rsidP="00944CC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Financing Chapter 2.b)</w:t>
            </w:r>
          </w:p>
        </w:tc>
        <w:tc>
          <w:tcPr>
            <w:tcW w:w="652" w:type="dxa"/>
            <w:tcBorders>
              <w:top w:val="nil"/>
              <w:left w:val="single" w:sz="4" w:space="0" w:color="auto"/>
              <w:bottom w:val="single" w:sz="4" w:space="0" w:color="auto"/>
              <w:right w:val="nil"/>
            </w:tcBorders>
            <w:noWrap/>
            <w:vAlign w:val="center"/>
            <w:hideMark/>
          </w:tcPr>
          <w:p w14:paraId="52B2120C" w14:textId="77777777" w:rsidR="00944CC2" w:rsidRPr="00B707FC" w:rsidRDefault="00944CC2" w:rsidP="00944C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003" w:type="dxa"/>
            <w:tcBorders>
              <w:top w:val="nil"/>
              <w:left w:val="nil"/>
              <w:bottom w:val="single" w:sz="4" w:space="0" w:color="auto"/>
              <w:right w:val="nil"/>
            </w:tcBorders>
            <w:noWrap/>
            <w:vAlign w:val="center"/>
            <w:hideMark/>
          </w:tcPr>
          <w:p w14:paraId="146B299C" w14:textId="77777777" w:rsidR="00944CC2" w:rsidRPr="00B707FC" w:rsidRDefault="00944CC2" w:rsidP="00944C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03" w:type="dxa"/>
            <w:tcBorders>
              <w:top w:val="nil"/>
              <w:left w:val="nil"/>
              <w:bottom w:val="single" w:sz="4" w:space="0" w:color="auto"/>
              <w:right w:val="nil"/>
            </w:tcBorders>
            <w:noWrap/>
            <w:vAlign w:val="center"/>
            <w:hideMark/>
          </w:tcPr>
          <w:p w14:paraId="6E27F194" w14:textId="77777777" w:rsidR="00944CC2" w:rsidRPr="00B707FC" w:rsidRDefault="00944CC2" w:rsidP="00944C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03" w:type="dxa"/>
            <w:tcBorders>
              <w:top w:val="nil"/>
              <w:left w:val="nil"/>
              <w:bottom w:val="single" w:sz="4" w:space="0" w:color="auto"/>
              <w:right w:val="nil"/>
            </w:tcBorders>
            <w:noWrap/>
            <w:vAlign w:val="center"/>
            <w:hideMark/>
          </w:tcPr>
          <w:p w14:paraId="0D6BA58B" w14:textId="77777777" w:rsidR="00944CC2" w:rsidRPr="00B707FC" w:rsidRDefault="00944CC2" w:rsidP="00944C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87" w:type="dxa"/>
            <w:tcBorders>
              <w:top w:val="nil"/>
              <w:left w:val="nil"/>
              <w:bottom w:val="single" w:sz="4" w:space="0" w:color="auto"/>
              <w:right w:val="single" w:sz="4" w:space="0" w:color="auto"/>
            </w:tcBorders>
            <w:noWrap/>
            <w:vAlign w:val="center"/>
            <w:hideMark/>
          </w:tcPr>
          <w:p w14:paraId="75BA72D3" w14:textId="77777777" w:rsidR="00944CC2" w:rsidRPr="00B707FC" w:rsidRDefault="00944CC2" w:rsidP="00944C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65" w:type="dxa"/>
            <w:tcBorders>
              <w:top w:val="nil"/>
              <w:left w:val="nil"/>
              <w:bottom w:val="single" w:sz="4" w:space="0" w:color="auto"/>
              <w:right w:val="single" w:sz="4" w:space="0" w:color="auto"/>
            </w:tcBorders>
            <w:noWrap/>
            <w:vAlign w:val="center"/>
            <w:hideMark/>
          </w:tcPr>
          <w:p w14:paraId="0CD404BD" w14:textId="7B429E2C" w:rsidR="00944CC2" w:rsidRPr="00B707FC" w:rsidRDefault="00944CC2" w:rsidP="00944C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€1</w:t>
            </w:r>
            <w:r w:rsidR="00402CB8" w:rsidRPr="00B707FC">
              <w:rPr>
                <w:rFonts w:ascii="Cambria" w:hAnsi="Cambria"/>
                <w:b/>
                <w:color w:val="000000"/>
                <w:sz w:val="16"/>
              </w:rPr>
              <w:t>60</w:t>
            </w:r>
            <w:r w:rsidRPr="00B707FC">
              <w:rPr>
                <w:rFonts w:ascii="Cambria" w:hAnsi="Cambria"/>
                <w:b/>
                <w:color w:val="000000"/>
                <w:sz w:val="16"/>
              </w:rPr>
              <w:t>,</w:t>
            </w:r>
            <w:r w:rsidR="00402CB8" w:rsidRPr="00B707FC">
              <w:rPr>
                <w:rFonts w:ascii="Cambria" w:hAnsi="Cambria"/>
                <w:b/>
                <w:color w:val="000000"/>
                <w:sz w:val="16"/>
              </w:rPr>
              <w:t>242</w:t>
            </w:r>
            <w:r w:rsidRPr="00B707FC">
              <w:rPr>
                <w:rFonts w:ascii="Cambria" w:hAnsi="Cambria"/>
                <w:b/>
                <w:color w:val="000000"/>
                <w:sz w:val="16"/>
              </w:rPr>
              <w:t>.</w:t>
            </w:r>
            <w:r w:rsidR="00402CB8" w:rsidRPr="00B707FC">
              <w:rPr>
                <w:rFonts w:ascii="Cambria" w:hAnsi="Cambria"/>
                <w:b/>
                <w:color w:val="000000"/>
                <w:sz w:val="16"/>
              </w:rPr>
              <w:t>78</w:t>
            </w:r>
          </w:p>
        </w:tc>
        <w:tc>
          <w:tcPr>
            <w:tcW w:w="1195" w:type="dxa"/>
            <w:tcBorders>
              <w:top w:val="nil"/>
              <w:left w:val="nil"/>
              <w:bottom w:val="nil"/>
              <w:right w:val="nil"/>
            </w:tcBorders>
            <w:noWrap/>
            <w:hideMark/>
          </w:tcPr>
          <w:p w14:paraId="3CC67258" w14:textId="77777777" w:rsidR="00944CC2" w:rsidRPr="00B707FC" w:rsidRDefault="00944CC2" w:rsidP="00944CC2">
            <w:pPr>
              <w:spacing w:line="240" w:lineRule="auto"/>
              <w:jc w:val="right"/>
              <w:rPr>
                <w:rFonts w:ascii="Cambria" w:eastAsia="Times New Roman" w:hAnsi="Cambria"/>
                <w:b/>
                <w:bCs/>
                <w:color w:val="000000"/>
                <w:kern w:val="0"/>
                <w:sz w:val="16"/>
                <w:szCs w:val="16"/>
                <w:lang w:val="en-US"/>
                <w14:ligatures w14:val="none"/>
              </w:rPr>
            </w:pPr>
          </w:p>
        </w:tc>
      </w:tr>
    </w:tbl>
    <w:p w14:paraId="2383C080" w14:textId="0789C099" w:rsidR="009F7221" w:rsidRPr="00B707FC" w:rsidRDefault="009F7221" w:rsidP="00DD659C">
      <w:pPr>
        <w:widowControl w:val="0"/>
        <w:autoSpaceDE w:val="0"/>
        <w:autoSpaceDN w:val="0"/>
        <w:adjustRightInd w:val="0"/>
        <w:spacing w:line="240" w:lineRule="auto"/>
        <w:contextualSpacing/>
        <w:jc w:val="both"/>
        <w:rPr>
          <w:rFonts w:ascii="Cambria" w:eastAsia="MS Mincho" w:hAnsi="Cambria"/>
          <w:b/>
          <w:bCs/>
          <w:kern w:val="0"/>
          <w:sz w:val="20"/>
          <w:szCs w:val="20"/>
          <w14:ligatures w14:val="none"/>
        </w:rPr>
      </w:pPr>
    </w:p>
    <w:p w14:paraId="65AC6F02" w14:textId="176B71AF" w:rsidR="00B12F72" w:rsidRPr="00B707FC" w:rsidRDefault="00B12F72" w:rsidP="00905476">
      <w:pPr>
        <w:widowControl w:val="0"/>
        <w:numPr>
          <w:ilvl w:val="0"/>
          <w:numId w:val="7"/>
        </w:numPr>
        <w:autoSpaceDE w:val="0"/>
        <w:autoSpaceDN w:val="0"/>
        <w:adjustRightInd w:val="0"/>
        <w:spacing w:line="240" w:lineRule="auto"/>
        <w:ind w:left="426" w:hanging="426"/>
        <w:contextualSpacing/>
        <w:jc w:val="both"/>
        <w:rPr>
          <w:rFonts w:ascii="Cambria" w:eastAsia="MS Mincho" w:hAnsi="Cambria"/>
          <w:b/>
          <w:bCs/>
          <w:kern w:val="0"/>
          <w:sz w:val="20"/>
          <w:szCs w:val="20"/>
          <w14:ligatures w14:val="none"/>
        </w:rPr>
      </w:pPr>
      <w:r w:rsidRPr="00B707FC">
        <w:rPr>
          <w:rFonts w:ascii="Cambria" w:hAnsi="Cambria"/>
          <w:b/>
          <w:i/>
          <w:sz w:val="20"/>
        </w:rPr>
        <w:t xml:space="preserve">Commission/SCRS Chairs: </w:t>
      </w:r>
      <w:r w:rsidRPr="00B707FC">
        <w:rPr>
          <w:rFonts w:ascii="Cambria" w:hAnsi="Cambria"/>
          <w:b/>
          <w:sz w:val="20"/>
        </w:rPr>
        <w:t xml:space="preserve"> </w:t>
      </w:r>
    </w:p>
    <w:p w14:paraId="1A92BC0C" w14:textId="77777777" w:rsidR="00740CF4" w:rsidRPr="00B707FC" w:rsidRDefault="00740CF4" w:rsidP="00905476">
      <w:pPr>
        <w:widowControl w:val="0"/>
        <w:autoSpaceDE w:val="0"/>
        <w:autoSpaceDN w:val="0"/>
        <w:adjustRightInd w:val="0"/>
        <w:spacing w:line="240" w:lineRule="auto"/>
        <w:ind w:left="426"/>
        <w:contextualSpacing/>
        <w:jc w:val="both"/>
        <w:rPr>
          <w:rFonts w:ascii="Cambria" w:eastAsia="MS Mincho" w:hAnsi="Cambria"/>
          <w:b/>
          <w:bCs/>
          <w:kern w:val="0"/>
          <w:sz w:val="20"/>
          <w:szCs w:val="20"/>
          <w14:ligatures w14:val="none"/>
        </w:rPr>
      </w:pPr>
    </w:p>
    <w:p w14:paraId="170B3969" w14:textId="146CA0AB" w:rsidR="0067527E" w:rsidRPr="00B707FC" w:rsidRDefault="00740CF4" w:rsidP="008634F8">
      <w:pPr>
        <w:widowControl w:val="0"/>
        <w:autoSpaceDE w:val="0"/>
        <w:autoSpaceDN w:val="0"/>
        <w:adjustRightInd w:val="0"/>
        <w:spacing w:line="240" w:lineRule="auto"/>
        <w:contextualSpacing/>
        <w:jc w:val="both"/>
        <w:rPr>
          <w:rFonts w:ascii="Cambria" w:eastAsia="MS Mincho" w:hAnsi="Cambria"/>
          <w:kern w:val="0"/>
          <w:sz w:val="16"/>
          <w:szCs w:val="16"/>
          <w14:ligatures w14:val="none"/>
        </w:rPr>
      </w:pPr>
      <w:r w:rsidRPr="00B707FC">
        <w:rPr>
          <w:rFonts w:ascii="Cambria" w:hAnsi="Cambria"/>
          <w:color w:val="000000"/>
          <w:sz w:val="20"/>
        </w:rPr>
        <w:t>The estimate for this sub-chapter is a reduction of 15.84%.</w:t>
      </w:r>
    </w:p>
    <w:p w14:paraId="63B47C5A" w14:textId="77777777" w:rsidR="006971A2" w:rsidRPr="00B707FC" w:rsidRDefault="006971A2" w:rsidP="00B12F72">
      <w:pPr>
        <w:spacing w:line="240" w:lineRule="auto"/>
        <w:contextualSpacing/>
        <w:jc w:val="both"/>
        <w:rPr>
          <w:rFonts w:ascii="Cambria" w:eastAsia="MS Mincho" w:hAnsi="Cambria"/>
          <w:kern w:val="0"/>
          <w:sz w:val="16"/>
          <w:szCs w:val="16"/>
          <w:lang w:eastAsia="ja-JP"/>
          <w14:ligatures w14:val="none"/>
        </w:rPr>
      </w:pPr>
    </w:p>
    <w:tbl>
      <w:tblPr>
        <w:tblW w:w="9779" w:type="dxa"/>
        <w:jc w:val="center"/>
        <w:tblLook w:val="04A0" w:firstRow="1" w:lastRow="0" w:firstColumn="1" w:lastColumn="0" w:noHBand="0" w:noVBand="1"/>
      </w:tblPr>
      <w:tblGrid>
        <w:gridCol w:w="3579"/>
        <w:gridCol w:w="1240"/>
        <w:gridCol w:w="1240"/>
        <w:gridCol w:w="1240"/>
        <w:gridCol w:w="1240"/>
        <w:gridCol w:w="1240"/>
      </w:tblGrid>
      <w:tr w:rsidR="000932E7" w:rsidRPr="00B707FC" w14:paraId="2BD5416A" w14:textId="77777777" w:rsidTr="002626B3">
        <w:trPr>
          <w:trHeight w:val="216"/>
          <w:jc w:val="center"/>
        </w:trPr>
        <w:tc>
          <w:tcPr>
            <w:tcW w:w="3579" w:type="dxa"/>
            <w:tcBorders>
              <w:top w:val="single" w:sz="4" w:space="0" w:color="auto"/>
              <w:left w:val="single" w:sz="4" w:space="0" w:color="auto"/>
              <w:bottom w:val="single" w:sz="4" w:space="0" w:color="auto"/>
              <w:right w:val="single" w:sz="4" w:space="0" w:color="auto"/>
            </w:tcBorders>
            <w:vAlign w:val="center"/>
            <w:hideMark/>
          </w:tcPr>
          <w:p w14:paraId="247993BA"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 </w:t>
            </w:r>
          </w:p>
        </w:tc>
        <w:tc>
          <w:tcPr>
            <w:tcW w:w="1240" w:type="dxa"/>
            <w:tcBorders>
              <w:top w:val="single" w:sz="4" w:space="0" w:color="auto"/>
              <w:left w:val="nil"/>
              <w:bottom w:val="single" w:sz="4" w:space="0" w:color="auto"/>
              <w:right w:val="single" w:sz="4" w:space="0" w:color="auto"/>
            </w:tcBorders>
            <w:noWrap/>
            <w:vAlign w:val="center"/>
            <w:hideMark/>
          </w:tcPr>
          <w:p w14:paraId="67250DD3"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No. persons</w:t>
            </w:r>
          </w:p>
        </w:tc>
        <w:tc>
          <w:tcPr>
            <w:tcW w:w="1240" w:type="dxa"/>
            <w:tcBorders>
              <w:top w:val="single" w:sz="4" w:space="0" w:color="auto"/>
              <w:left w:val="nil"/>
              <w:bottom w:val="single" w:sz="4" w:space="0" w:color="auto"/>
              <w:right w:val="single" w:sz="4" w:space="0" w:color="auto"/>
            </w:tcBorders>
            <w:noWrap/>
            <w:vAlign w:val="center"/>
            <w:hideMark/>
          </w:tcPr>
          <w:p w14:paraId="13904DE4"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w:t>
            </w:r>
          </w:p>
        </w:tc>
        <w:tc>
          <w:tcPr>
            <w:tcW w:w="1240" w:type="dxa"/>
            <w:tcBorders>
              <w:top w:val="single" w:sz="4" w:space="0" w:color="auto"/>
              <w:left w:val="nil"/>
              <w:bottom w:val="single" w:sz="4" w:space="0" w:color="auto"/>
              <w:right w:val="single" w:sz="4" w:space="0" w:color="auto"/>
            </w:tcBorders>
            <w:noWrap/>
            <w:vAlign w:val="center"/>
            <w:hideMark/>
          </w:tcPr>
          <w:p w14:paraId="2208EF6F"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Hotel</w:t>
            </w:r>
          </w:p>
        </w:tc>
        <w:tc>
          <w:tcPr>
            <w:tcW w:w="1240" w:type="dxa"/>
            <w:tcBorders>
              <w:top w:val="single" w:sz="4" w:space="0" w:color="auto"/>
              <w:left w:val="nil"/>
              <w:bottom w:val="single" w:sz="4" w:space="0" w:color="auto"/>
              <w:right w:val="single" w:sz="4" w:space="0" w:color="auto"/>
            </w:tcBorders>
            <w:noWrap/>
            <w:vAlign w:val="center"/>
            <w:hideMark/>
          </w:tcPr>
          <w:p w14:paraId="4BD6335D"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Per diem</w:t>
            </w:r>
          </w:p>
        </w:tc>
        <w:tc>
          <w:tcPr>
            <w:tcW w:w="1240" w:type="dxa"/>
            <w:tcBorders>
              <w:top w:val="single" w:sz="4" w:space="0" w:color="auto"/>
              <w:left w:val="nil"/>
              <w:bottom w:val="single" w:sz="4" w:space="0" w:color="auto"/>
              <w:right w:val="single" w:sz="4" w:space="0" w:color="auto"/>
            </w:tcBorders>
            <w:noWrap/>
            <w:vAlign w:val="center"/>
            <w:hideMark/>
          </w:tcPr>
          <w:p w14:paraId="737D5FE8" w14:textId="77777777" w:rsidR="000932E7" w:rsidRPr="00B707FC" w:rsidRDefault="000932E7" w:rsidP="000932E7">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r>
      <w:tr w:rsidR="000932E7" w:rsidRPr="00B707FC" w14:paraId="13B4F7FD" w14:textId="77777777" w:rsidTr="002626B3">
        <w:trPr>
          <w:trHeight w:val="420"/>
          <w:jc w:val="center"/>
        </w:trPr>
        <w:tc>
          <w:tcPr>
            <w:tcW w:w="3579" w:type="dxa"/>
            <w:tcBorders>
              <w:top w:val="nil"/>
              <w:left w:val="single" w:sz="4" w:space="0" w:color="auto"/>
              <w:bottom w:val="single" w:sz="4" w:space="0" w:color="auto"/>
              <w:right w:val="single" w:sz="4" w:space="0" w:color="auto"/>
            </w:tcBorders>
            <w:vAlign w:val="bottom"/>
            <w:hideMark/>
          </w:tcPr>
          <w:p w14:paraId="4BA6D5C3" w14:textId="77777777" w:rsidR="00856A21" w:rsidRPr="00B707FC" w:rsidRDefault="000932E7" w:rsidP="000932E7">
            <w:pPr>
              <w:spacing w:line="240" w:lineRule="auto"/>
              <w:rPr>
                <w:rFonts w:ascii="Cambria" w:hAnsi="Cambria"/>
                <w:color w:val="000000"/>
                <w:sz w:val="16"/>
              </w:rPr>
            </w:pPr>
            <w:r w:rsidRPr="00B707FC">
              <w:rPr>
                <w:rFonts w:ascii="Cambria" w:hAnsi="Cambria"/>
                <w:color w:val="000000"/>
                <w:sz w:val="16"/>
              </w:rPr>
              <w:t>Small Tunas Data Preparatory Meeting</w:t>
            </w:r>
          </w:p>
          <w:p w14:paraId="2F3B5C58" w14:textId="5A637FAB" w:rsidR="000932E7" w:rsidRPr="00B707FC" w:rsidRDefault="000932E7" w:rsidP="000932E7">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(Malaga, Spain, 3 days)</w:t>
            </w:r>
          </w:p>
        </w:tc>
        <w:tc>
          <w:tcPr>
            <w:tcW w:w="1240" w:type="dxa"/>
            <w:tcBorders>
              <w:top w:val="nil"/>
              <w:left w:val="nil"/>
              <w:bottom w:val="single" w:sz="4" w:space="0" w:color="auto"/>
              <w:right w:val="single" w:sz="4" w:space="0" w:color="auto"/>
            </w:tcBorders>
            <w:noWrap/>
            <w:vAlign w:val="center"/>
            <w:hideMark/>
          </w:tcPr>
          <w:p w14:paraId="135277D5" w14:textId="77777777" w:rsidR="000932E7" w:rsidRPr="00B707FC" w:rsidRDefault="000932E7"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5DCBF461" w14:textId="76A9262C"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746B0A72" w14:textId="522A6762"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€787.65</w:t>
            </w:r>
          </w:p>
        </w:tc>
        <w:tc>
          <w:tcPr>
            <w:tcW w:w="1240" w:type="dxa"/>
            <w:tcBorders>
              <w:top w:val="nil"/>
              <w:left w:val="nil"/>
              <w:bottom w:val="single" w:sz="4" w:space="0" w:color="auto"/>
              <w:right w:val="single" w:sz="4" w:space="0" w:color="auto"/>
            </w:tcBorders>
            <w:noWrap/>
            <w:vAlign w:val="center"/>
            <w:hideMark/>
          </w:tcPr>
          <w:p w14:paraId="497CB61E" w14:textId="3FCD0F1E"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€547.35</w:t>
            </w:r>
          </w:p>
        </w:tc>
        <w:tc>
          <w:tcPr>
            <w:tcW w:w="1240" w:type="dxa"/>
            <w:tcBorders>
              <w:top w:val="nil"/>
              <w:left w:val="nil"/>
              <w:bottom w:val="single" w:sz="4" w:space="0" w:color="auto"/>
              <w:right w:val="single" w:sz="4" w:space="0" w:color="auto"/>
            </w:tcBorders>
            <w:noWrap/>
            <w:vAlign w:val="center"/>
            <w:hideMark/>
          </w:tcPr>
          <w:p w14:paraId="50637CBB" w14:textId="2D7227AD"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€2,785.00</w:t>
            </w:r>
          </w:p>
        </w:tc>
      </w:tr>
      <w:tr w:rsidR="000932E7" w:rsidRPr="00B707FC" w14:paraId="3084B91D" w14:textId="77777777" w:rsidTr="002626B3">
        <w:trPr>
          <w:trHeight w:val="612"/>
          <w:jc w:val="center"/>
        </w:trPr>
        <w:tc>
          <w:tcPr>
            <w:tcW w:w="3579" w:type="dxa"/>
            <w:tcBorders>
              <w:top w:val="nil"/>
              <w:left w:val="single" w:sz="4" w:space="0" w:color="auto"/>
              <w:bottom w:val="single" w:sz="4" w:space="0" w:color="auto"/>
              <w:right w:val="single" w:sz="4" w:space="0" w:color="auto"/>
            </w:tcBorders>
            <w:vAlign w:val="center"/>
            <w:hideMark/>
          </w:tcPr>
          <w:p w14:paraId="19D9D100" w14:textId="77777777" w:rsidR="00D7196E" w:rsidRPr="00B707FC" w:rsidRDefault="000932E7" w:rsidP="000932E7">
            <w:pPr>
              <w:spacing w:line="240" w:lineRule="auto"/>
              <w:rPr>
                <w:rFonts w:ascii="Cambria" w:hAnsi="Cambria"/>
                <w:color w:val="000000"/>
                <w:sz w:val="16"/>
              </w:rPr>
            </w:pPr>
            <w:r w:rsidRPr="00B707FC">
              <w:rPr>
                <w:rFonts w:ascii="Cambria" w:hAnsi="Cambria"/>
                <w:color w:val="000000"/>
                <w:sz w:val="16"/>
              </w:rPr>
              <w:t xml:space="preserve">BSH-MD Data Preparatory Meeting (including North and South blue shark MSE) </w:t>
            </w:r>
          </w:p>
          <w:p w14:paraId="209A6786" w14:textId="57880FFA" w:rsidR="000932E7" w:rsidRPr="00B707FC" w:rsidRDefault="000932E7" w:rsidP="000932E7">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(hybrid, EU (TBD), 5 days)</w:t>
            </w:r>
          </w:p>
        </w:tc>
        <w:tc>
          <w:tcPr>
            <w:tcW w:w="1240" w:type="dxa"/>
            <w:tcBorders>
              <w:top w:val="nil"/>
              <w:left w:val="nil"/>
              <w:bottom w:val="single" w:sz="4" w:space="0" w:color="auto"/>
              <w:right w:val="single" w:sz="4" w:space="0" w:color="auto"/>
            </w:tcBorders>
            <w:noWrap/>
            <w:vAlign w:val="center"/>
            <w:hideMark/>
          </w:tcPr>
          <w:p w14:paraId="5E824583" w14:textId="77777777" w:rsidR="000932E7" w:rsidRPr="00B707FC" w:rsidRDefault="000932E7"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46B19785" w14:textId="434CD550"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60E967F" w14:textId="2102EE45"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€1,479.59</w:t>
            </w:r>
          </w:p>
        </w:tc>
        <w:tc>
          <w:tcPr>
            <w:tcW w:w="1240" w:type="dxa"/>
            <w:tcBorders>
              <w:top w:val="nil"/>
              <w:left w:val="nil"/>
              <w:bottom w:val="single" w:sz="4" w:space="0" w:color="auto"/>
              <w:right w:val="single" w:sz="4" w:space="0" w:color="auto"/>
            </w:tcBorders>
            <w:noWrap/>
            <w:vAlign w:val="center"/>
            <w:hideMark/>
          </w:tcPr>
          <w:p w14:paraId="18B03D10" w14:textId="087B9261"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€937.44</w:t>
            </w:r>
          </w:p>
        </w:tc>
        <w:tc>
          <w:tcPr>
            <w:tcW w:w="1240" w:type="dxa"/>
            <w:tcBorders>
              <w:top w:val="nil"/>
              <w:left w:val="nil"/>
              <w:bottom w:val="single" w:sz="4" w:space="0" w:color="auto"/>
              <w:right w:val="single" w:sz="4" w:space="0" w:color="auto"/>
            </w:tcBorders>
            <w:noWrap/>
            <w:vAlign w:val="center"/>
            <w:hideMark/>
          </w:tcPr>
          <w:p w14:paraId="3C2347C2" w14:textId="50DE8AFD"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€3,867.03</w:t>
            </w:r>
          </w:p>
        </w:tc>
      </w:tr>
      <w:tr w:rsidR="00117850" w:rsidRPr="00B707FC" w14:paraId="7B012371"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6EBE6CFE" w14:textId="242ACEDE"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Eastern Skipjack Data Preparatory Meeting (including MSE) (Madrid, Spain, 4 days)</w:t>
            </w:r>
          </w:p>
        </w:tc>
        <w:tc>
          <w:tcPr>
            <w:tcW w:w="1240" w:type="dxa"/>
            <w:tcBorders>
              <w:top w:val="nil"/>
              <w:left w:val="nil"/>
              <w:bottom w:val="single" w:sz="4" w:space="0" w:color="auto"/>
              <w:right w:val="single" w:sz="4" w:space="0" w:color="auto"/>
            </w:tcBorders>
            <w:noWrap/>
            <w:vAlign w:val="center"/>
            <w:hideMark/>
          </w:tcPr>
          <w:p w14:paraId="1A6835DA"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2AE69D20" w14:textId="0486E69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6C269F8D" w14:textId="62A43D6B"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€1,504.44</w:t>
            </w:r>
          </w:p>
        </w:tc>
        <w:tc>
          <w:tcPr>
            <w:tcW w:w="1240" w:type="dxa"/>
            <w:tcBorders>
              <w:top w:val="nil"/>
              <w:left w:val="nil"/>
              <w:bottom w:val="single" w:sz="4" w:space="0" w:color="auto"/>
              <w:right w:val="single" w:sz="4" w:space="0" w:color="auto"/>
            </w:tcBorders>
            <w:noWrap/>
            <w:vAlign w:val="center"/>
            <w:hideMark/>
          </w:tcPr>
          <w:p w14:paraId="20C3D6A4" w14:textId="51D52A9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€883.56</w:t>
            </w:r>
          </w:p>
        </w:tc>
        <w:tc>
          <w:tcPr>
            <w:tcW w:w="1240" w:type="dxa"/>
            <w:tcBorders>
              <w:top w:val="nil"/>
              <w:left w:val="nil"/>
              <w:bottom w:val="single" w:sz="4" w:space="0" w:color="auto"/>
              <w:right w:val="single" w:sz="4" w:space="0" w:color="auto"/>
            </w:tcBorders>
            <w:noWrap/>
            <w:vAlign w:val="center"/>
            <w:hideMark/>
          </w:tcPr>
          <w:p w14:paraId="140E1325" w14:textId="23DC87BA"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€3,838.00</w:t>
            </w:r>
          </w:p>
        </w:tc>
      </w:tr>
      <w:tr w:rsidR="00117850" w:rsidRPr="00B707FC" w14:paraId="77D05896" w14:textId="77777777" w:rsidTr="002626B3">
        <w:trPr>
          <w:trHeight w:val="420"/>
          <w:jc w:val="center"/>
        </w:trPr>
        <w:tc>
          <w:tcPr>
            <w:tcW w:w="3579" w:type="dxa"/>
            <w:tcBorders>
              <w:top w:val="nil"/>
              <w:left w:val="single" w:sz="4" w:space="0" w:color="auto"/>
              <w:bottom w:val="single" w:sz="4" w:space="0" w:color="auto"/>
              <w:right w:val="single" w:sz="4" w:space="0" w:color="auto"/>
            </w:tcBorders>
            <w:vAlign w:val="bottom"/>
            <w:hideMark/>
          </w:tcPr>
          <w:p w14:paraId="75B99E4F" w14:textId="77777777"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of the Working Group on Stock Assessment Methods (Madrid, Spain, 4 days)</w:t>
            </w:r>
          </w:p>
        </w:tc>
        <w:tc>
          <w:tcPr>
            <w:tcW w:w="1240" w:type="dxa"/>
            <w:tcBorders>
              <w:top w:val="nil"/>
              <w:left w:val="nil"/>
              <w:bottom w:val="single" w:sz="4" w:space="0" w:color="auto"/>
              <w:right w:val="single" w:sz="4" w:space="0" w:color="auto"/>
            </w:tcBorders>
            <w:noWrap/>
            <w:vAlign w:val="center"/>
            <w:hideMark/>
          </w:tcPr>
          <w:p w14:paraId="6CFB2B11"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7AB01A71" w14:textId="5E4FB9C5"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50F35736" w14:textId="32BF8BD8"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€1,504.44</w:t>
            </w:r>
          </w:p>
        </w:tc>
        <w:tc>
          <w:tcPr>
            <w:tcW w:w="1240" w:type="dxa"/>
            <w:tcBorders>
              <w:top w:val="nil"/>
              <w:left w:val="nil"/>
              <w:bottom w:val="single" w:sz="4" w:space="0" w:color="auto"/>
              <w:right w:val="single" w:sz="4" w:space="0" w:color="auto"/>
            </w:tcBorders>
            <w:noWrap/>
            <w:vAlign w:val="center"/>
            <w:hideMark/>
          </w:tcPr>
          <w:p w14:paraId="22659DB1" w14:textId="79649CDB"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€883.56</w:t>
            </w:r>
          </w:p>
        </w:tc>
        <w:tc>
          <w:tcPr>
            <w:tcW w:w="1240" w:type="dxa"/>
            <w:tcBorders>
              <w:top w:val="nil"/>
              <w:left w:val="nil"/>
              <w:bottom w:val="single" w:sz="4" w:space="0" w:color="auto"/>
              <w:right w:val="single" w:sz="4" w:space="0" w:color="auto"/>
            </w:tcBorders>
            <w:noWrap/>
            <w:vAlign w:val="center"/>
            <w:hideMark/>
          </w:tcPr>
          <w:p w14:paraId="2F5F586F" w14:textId="4116C993"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€3,838.00</w:t>
            </w:r>
          </w:p>
        </w:tc>
      </w:tr>
      <w:tr w:rsidR="00117850" w:rsidRPr="00B707FC" w14:paraId="7CDFD938"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0EE37086"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Meeting Subcommittee on Ecosystems and Bycatch (Madrid, Spain, 5 days)</w:t>
            </w:r>
          </w:p>
        </w:tc>
        <w:tc>
          <w:tcPr>
            <w:tcW w:w="1240" w:type="dxa"/>
            <w:tcBorders>
              <w:top w:val="nil"/>
              <w:left w:val="nil"/>
              <w:bottom w:val="single" w:sz="4" w:space="0" w:color="auto"/>
              <w:right w:val="single" w:sz="4" w:space="0" w:color="auto"/>
            </w:tcBorders>
            <w:noWrap/>
            <w:vAlign w:val="center"/>
            <w:hideMark/>
          </w:tcPr>
          <w:p w14:paraId="46608C3C"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00F0C58C" w14:textId="223FD07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FD746FB" w14:textId="0B33BB6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€1,755.18</w:t>
            </w:r>
          </w:p>
        </w:tc>
        <w:tc>
          <w:tcPr>
            <w:tcW w:w="1240" w:type="dxa"/>
            <w:tcBorders>
              <w:top w:val="nil"/>
              <w:left w:val="nil"/>
              <w:bottom w:val="single" w:sz="4" w:space="0" w:color="auto"/>
              <w:right w:val="single" w:sz="4" w:space="0" w:color="auto"/>
            </w:tcBorders>
            <w:noWrap/>
            <w:vAlign w:val="center"/>
            <w:hideMark/>
          </w:tcPr>
          <w:p w14:paraId="70CACAB9" w14:textId="7A0D68EF"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€1,030.82</w:t>
            </w:r>
          </w:p>
        </w:tc>
        <w:tc>
          <w:tcPr>
            <w:tcW w:w="1240" w:type="dxa"/>
            <w:tcBorders>
              <w:top w:val="nil"/>
              <w:left w:val="nil"/>
              <w:bottom w:val="single" w:sz="4" w:space="0" w:color="auto"/>
              <w:right w:val="single" w:sz="4" w:space="0" w:color="auto"/>
            </w:tcBorders>
            <w:noWrap/>
            <w:vAlign w:val="center"/>
            <w:hideMark/>
          </w:tcPr>
          <w:p w14:paraId="2ED001BF" w14:textId="0CC2776E"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€4,236.00</w:t>
            </w:r>
          </w:p>
        </w:tc>
      </w:tr>
      <w:tr w:rsidR="00117850" w:rsidRPr="00B707FC" w14:paraId="4BEE9ACA" w14:textId="77777777" w:rsidTr="002626B3">
        <w:trPr>
          <w:trHeight w:val="612"/>
          <w:jc w:val="center"/>
        </w:trPr>
        <w:tc>
          <w:tcPr>
            <w:tcW w:w="3579" w:type="dxa"/>
            <w:tcBorders>
              <w:top w:val="nil"/>
              <w:left w:val="single" w:sz="4" w:space="0" w:color="auto"/>
              <w:bottom w:val="single" w:sz="4" w:space="0" w:color="auto"/>
              <w:right w:val="single" w:sz="4" w:space="0" w:color="auto"/>
            </w:tcBorders>
            <w:vAlign w:val="center"/>
            <w:hideMark/>
          </w:tcPr>
          <w:p w14:paraId="329D3B92"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BSH-MD Data Preparatory Meeting (including North and South blue shark MSE) (hybrid, EU (TBD), 5 days)</w:t>
            </w:r>
          </w:p>
        </w:tc>
        <w:tc>
          <w:tcPr>
            <w:tcW w:w="1240" w:type="dxa"/>
            <w:tcBorders>
              <w:top w:val="nil"/>
              <w:left w:val="nil"/>
              <w:bottom w:val="single" w:sz="4" w:space="0" w:color="auto"/>
              <w:right w:val="single" w:sz="4" w:space="0" w:color="auto"/>
            </w:tcBorders>
            <w:noWrap/>
            <w:vAlign w:val="center"/>
            <w:hideMark/>
          </w:tcPr>
          <w:p w14:paraId="55031E30"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73AA0295" w14:textId="1B6C81D1"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5C320497" w14:textId="67E9DCB2"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€1,479.59</w:t>
            </w:r>
          </w:p>
        </w:tc>
        <w:tc>
          <w:tcPr>
            <w:tcW w:w="1240" w:type="dxa"/>
            <w:tcBorders>
              <w:top w:val="nil"/>
              <w:left w:val="nil"/>
              <w:bottom w:val="single" w:sz="4" w:space="0" w:color="auto"/>
              <w:right w:val="single" w:sz="4" w:space="0" w:color="auto"/>
            </w:tcBorders>
            <w:noWrap/>
            <w:vAlign w:val="center"/>
            <w:hideMark/>
          </w:tcPr>
          <w:p w14:paraId="05E6F571" w14:textId="11C48F0E"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€937.44</w:t>
            </w:r>
          </w:p>
        </w:tc>
        <w:tc>
          <w:tcPr>
            <w:tcW w:w="1240" w:type="dxa"/>
            <w:tcBorders>
              <w:top w:val="nil"/>
              <w:left w:val="nil"/>
              <w:bottom w:val="single" w:sz="4" w:space="0" w:color="auto"/>
              <w:right w:val="single" w:sz="4" w:space="0" w:color="auto"/>
            </w:tcBorders>
            <w:noWrap/>
            <w:vAlign w:val="center"/>
            <w:hideMark/>
          </w:tcPr>
          <w:p w14:paraId="0862A8B3" w14:textId="63A6498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€3,867.03</w:t>
            </w:r>
          </w:p>
        </w:tc>
      </w:tr>
      <w:tr w:rsidR="00117850" w:rsidRPr="00B707FC" w14:paraId="32067FD8"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1BB52754"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Second Intersessional Meeting of the Bluefin Tuna Species Group (hybrid, Croatia (TBD, 5 days)</w:t>
            </w:r>
          </w:p>
        </w:tc>
        <w:tc>
          <w:tcPr>
            <w:tcW w:w="1240" w:type="dxa"/>
            <w:tcBorders>
              <w:top w:val="nil"/>
              <w:left w:val="nil"/>
              <w:bottom w:val="single" w:sz="4" w:space="0" w:color="auto"/>
              <w:right w:val="single" w:sz="4" w:space="0" w:color="auto"/>
            </w:tcBorders>
            <w:noWrap/>
            <w:vAlign w:val="center"/>
            <w:hideMark/>
          </w:tcPr>
          <w:p w14:paraId="0FB2833B"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4E612D5F" w14:textId="7D5E9D5F"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01168589" w14:textId="693045C8"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€1,479.59</w:t>
            </w:r>
          </w:p>
        </w:tc>
        <w:tc>
          <w:tcPr>
            <w:tcW w:w="1240" w:type="dxa"/>
            <w:tcBorders>
              <w:top w:val="nil"/>
              <w:left w:val="nil"/>
              <w:bottom w:val="single" w:sz="4" w:space="0" w:color="auto"/>
              <w:right w:val="single" w:sz="4" w:space="0" w:color="auto"/>
            </w:tcBorders>
            <w:noWrap/>
            <w:vAlign w:val="center"/>
            <w:hideMark/>
          </w:tcPr>
          <w:p w14:paraId="580D7B16" w14:textId="7BF201B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€937.44</w:t>
            </w:r>
          </w:p>
        </w:tc>
        <w:tc>
          <w:tcPr>
            <w:tcW w:w="1240" w:type="dxa"/>
            <w:tcBorders>
              <w:top w:val="nil"/>
              <w:left w:val="nil"/>
              <w:bottom w:val="single" w:sz="4" w:space="0" w:color="auto"/>
              <w:right w:val="single" w:sz="4" w:space="0" w:color="auto"/>
            </w:tcBorders>
            <w:noWrap/>
            <w:vAlign w:val="center"/>
            <w:hideMark/>
          </w:tcPr>
          <w:p w14:paraId="1837DC2E" w14:textId="0B4EA09B"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€3,867.03</w:t>
            </w:r>
          </w:p>
        </w:tc>
      </w:tr>
      <w:tr w:rsidR="00117850" w:rsidRPr="00B707FC" w14:paraId="728612CF"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3E633E9C"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Eastern Skipjack Stock Assessment Meeting (including MSE) (Madrid, Spain, 5 days)</w:t>
            </w:r>
          </w:p>
        </w:tc>
        <w:tc>
          <w:tcPr>
            <w:tcW w:w="1240" w:type="dxa"/>
            <w:tcBorders>
              <w:top w:val="nil"/>
              <w:left w:val="nil"/>
              <w:bottom w:val="single" w:sz="4" w:space="0" w:color="auto"/>
              <w:right w:val="single" w:sz="4" w:space="0" w:color="auto"/>
            </w:tcBorders>
            <w:noWrap/>
            <w:vAlign w:val="center"/>
            <w:hideMark/>
          </w:tcPr>
          <w:p w14:paraId="0065C8E8"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5BD924C7" w14:textId="627406AA"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3464BE7C" w14:textId="1AF6791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€1,755.18</w:t>
            </w:r>
          </w:p>
        </w:tc>
        <w:tc>
          <w:tcPr>
            <w:tcW w:w="1240" w:type="dxa"/>
            <w:tcBorders>
              <w:top w:val="nil"/>
              <w:left w:val="nil"/>
              <w:bottom w:val="single" w:sz="4" w:space="0" w:color="auto"/>
              <w:right w:val="single" w:sz="4" w:space="0" w:color="auto"/>
            </w:tcBorders>
            <w:noWrap/>
            <w:vAlign w:val="center"/>
            <w:hideMark/>
          </w:tcPr>
          <w:p w14:paraId="17EC7B42" w14:textId="328F82BE"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€1,030.82</w:t>
            </w:r>
          </w:p>
        </w:tc>
        <w:tc>
          <w:tcPr>
            <w:tcW w:w="1240" w:type="dxa"/>
            <w:tcBorders>
              <w:top w:val="nil"/>
              <w:left w:val="nil"/>
              <w:bottom w:val="single" w:sz="4" w:space="0" w:color="auto"/>
              <w:right w:val="single" w:sz="4" w:space="0" w:color="auto"/>
            </w:tcBorders>
            <w:noWrap/>
            <w:vAlign w:val="center"/>
            <w:hideMark/>
          </w:tcPr>
          <w:p w14:paraId="66414F24" w14:textId="3D15623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€4,236.00</w:t>
            </w:r>
          </w:p>
        </w:tc>
      </w:tr>
      <w:tr w:rsidR="00117850" w:rsidRPr="00B707FC" w14:paraId="2D5C56D5"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1C8C7D45"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Species Groups, Subcommittee on Statistics and SCRS Plenary Meetings (Madrid, Spain, 12 days)</w:t>
            </w:r>
          </w:p>
        </w:tc>
        <w:tc>
          <w:tcPr>
            <w:tcW w:w="1240" w:type="dxa"/>
            <w:tcBorders>
              <w:top w:val="nil"/>
              <w:left w:val="nil"/>
              <w:bottom w:val="single" w:sz="4" w:space="0" w:color="auto"/>
              <w:right w:val="single" w:sz="4" w:space="0" w:color="auto"/>
            </w:tcBorders>
            <w:noWrap/>
            <w:vAlign w:val="center"/>
            <w:hideMark/>
          </w:tcPr>
          <w:p w14:paraId="54AE9376"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485BF613" w14:textId="78652A32"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0AFC1970" w14:textId="09CA86A9"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€3,510.36</w:t>
            </w:r>
          </w:p>
        </w:tc>
        <w:tc>
          <w:tcPr>
            <w:tcW w:w="1240" w:type="dxa"/>
            <w:tcBorders>
              <w:top w:val="nil"/>
              <w:left w:val="nil"/>
              <w:bottom w:val="single" w:sz="4" w:space="0" w:color="auto"/>
              <w:right w:val="single" w:sz="4" w:space="0" w:color="auto"/>
            </w:tcBorders>
            <w:noWrap/>
            <w:vAlign w:val="center"/>
            <w:hideMark/>
          </w:tcPr>
          <w:p w14:paraId="04688BB3" w14:textId="4BF33F43"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€2,061.64</w:t>
            </w:r>
          </w:p>
        </w:tc>
        <w:tc>
          <w:tcPr>
            <w:tcW w:w="1240" w:type="dxa"/>
            <w:tcBorders>
              <w:top w:val="nil"/>
              <w:left w:val="nil"/>
              <w:bottom w:val="single" w:sz="4" w:space="0" w:color="auto"/>
              <w:right w:val="single" w:sz="4" w:space="0" w:color="auto"/>
            </w:tcBorders>
            <w:noWrap/>
            <w:vAlign w:val="center"/>
            <w:hideMark/>
          </w:tcPr>
          <w:p w14:paraId="39C3F35F" w14:textId="0F9F6E3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€7,022.00</w:t>
            </w:r>
          </w:p>
        </w:tc>
      </w:tr>
      <w:tr w:rsidR="00117850" w:rsidRPr="00B707FC" w14:paraId="27FED77B"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4A7C029E"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Compliance Meeting and 2027 Commission Meeting (EU, 2 + 8 days)</w:t>
            </w:r>
          </w:p>
        </w:tc>
        <w:tc>
          <w:tcPr>
            <w:tcW w:w="1240" w:type="dxa"/>
            <w:tcBorders>
              <w:top w:val="nil"/>
              <w:left w:val="nil"/>
              <w:bottom w:val="single" w:sz="4" w:space="0" w:color="auto"/>
              <w:right w:val="single" w:sz="4" w:space="0" w:color="auto"/>
            </w:tcBorders>
            <w:noWrap/>
            <w:vAlign w:val="center"/>
            <w:hideMark/>
          </w:tcPr>
          <w:p w14:paraId="127D4E0E" w14:textId="77777777" w:rsidR="00117850" w:rsidRPr="00B707FC" w:rsidRDefault="00117850"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6C281CB7" w14:textId="7252F2D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59E28A12" w14:textId="14D523CD"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€2,536.44</w:t>
            </w:r>
          </w:p>
        </w:tc>
        <w:tc>
          <w:tcPr>
            <w:tcW w:w="1240" w:type="dxa"/>
            <w:tcBorders>
              <w:top w:val="nil"/>
              <w:left w:val="nil"/>
              <w:bottom w:val="single" w:sz="4" w:space="0" w:color="auto"/>
              <w:right w:val="single" w:sz="4" w:space="0" w:color="auto"/>
            </w:tcBorders>
            <w:noWrap/>
            <w:vAlign w:val="center"/>
            <w:hideMark/>
          </w:tcPr>
          <w:p w14:paraId="62D7BC76" w14:textId="3F02D635"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€1,607.04</w:t>
            </w:r>
          </w:p>
        </w:tc>
        <w:tc>
          <w:tcPr>
            <w:tcW w:w="1240" w:type="dxa"/>
            <w:tcBorders>
              <w:top w:val="nil"/>
              <w:left w:val="nil"/>
              <w:bottom w:val="single" w:sz="4" w:space="0" w:color="auto"/>
              <w:right w:val="single" w:sz="4" w:space="0" w:color="auto"/>
            </w:tcBorders>
            <w:noWrap/>
            <w:vAlign w:val="center"/>
            <w:hideMark/>
          </w:tcPr>
          <w:p w14:paraId="0965F89A" w14:textId="442321F1"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€5,593.48</w:t>
            </w:r>
          </w:p>
        </w:tc>
      </w:tr>
      <w:tr w:rsidR="000932E7" w:rsidRPr="00B707FC" w14:paraId="3CEE12C9" w14:textId="77777777" w:rsidTr="002626B3">
        <w:trPr>
          <w:trHeight w:val="408"/>
          <w:jc w:val="center"/>
        </w:trPr>
        <w:tc>
          <w:tcPr>
            <w:tcW w:w="3579" w:type="dxa"/>
            <w:tcBorders>
              <w:top w:val="nil"/>
              <w:left w:val="single" w:sz="4" w:space="0" w:color="auto"/>
              <w:bottom w:val="single" w:sz="4" w:space="0" w:color="auto"/>
              <w:right w:val="single" w:sz="4" w:space="0" w:color="auto"/>
            </w:tcBorders>
            <w:vAlign w:val="center"/>
            <w:hideMark/>
          </w:tcPr>
          <w:p w14:paraId="769D519D" w14:textId="77777777" w:rsidR="000932E7" w:rsidRPr="00B707FC" w:rsidRDefault="000932E7" w:rsidP="000932E7">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Compliance Meeting and 2027 Commission Meeting (EU, 2 + 8 days)</w:t>
            </w:r>
          </w:p>
        </w:tc>
        <w:tc>
          <w:tcPr>
            <w:tcW w:w="1240" w:type="dxa"/>
            <w:tcBorders>
              <w:top w:val="nil"/>
              <w:left w:val="nil"/>
              <w:bottom w:val="single" w:sz="4" w:space="0" w:color="auto"/>
              <w:right w:val="single" w:sz="4" w:space="0" w:color="auto"/>
            </w:tcBorders>
            <w:noWrap/>
            <w:vAlign w:val="center"/>
            <w:hideMark/>
          </w:tcPr>
          <w:p w14:paraId="0C50DC44" w14:textId="77777777" w:rsidR="000932E7" w:rsidRPr="00B707FC" w:rsidRDefault="000932E7" w:rsidP="00856A21">
            <w:pPr>
              <w:spacing w:line="240" w:lineRule="auto"/>
              <w:jc w:val="center"/>
              <w:rPr>
                <w:rFonts w:ascii="Aptos Narrow" w:eastAsia="Times New Roman" w:hAnsi="Aptos Narrow"/>
                <w:color w:val="000000"/>
                <w:kern w:val="0"/>
                <w:sz w:val="16"/>
                <w:szCs w:val="16"/>
                <w14:ligatures w14:val="none"/>
              </w:rPr>
            </w:pPr>
            <w:r w:rsidRPr="00B707FC">
              <w:rPr>
                <w:rFonts w:ascii="Aptos Narrow" w:hAnsi="Aptos Narrow"/>
                <w:color w:val="000000"/>
                <w:sz w:val="16"/>
              </w:rPr>
              <w:t>1</w:t>
            </w:r>
          </w:p>
        </w:tc>
        <w:tc>
          <w:tcPr>
            <w:tcW w:w="1240" w:type="dxa"/>
            <w:tcBorders>
              <w:top w:val="nil"/>
              <w:left w:val="nil"/>
              <w:bottom w:val="single" w:sz="4" w:space="0" w:color="auto"/>
              <w:right w:val="single" w:sz="4" w:space="0" w:color="auto"/>
            </w:tcBorders>
            <w:noWrap/>
            <w:vAlign w:val="center"/>
            <w:hideMark/>
          </w:tcPr>
          <w:p w14:paraId="151EC34B" w14:textId="12D9ED80"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€500.00</w:t>
            </w:r>
          </w:p>
        </w:tc>
        <w:tc>
          <w:tcPr>
            <w:tcW w:w="1240" w:type="dxa"/>
            <w:tcBorders>
              <w:top w:val="nil"/>
              <w:left w:val="nil"/>
              <w:bottom w:val="single" w:sz="4" w:space="0" w:color="auto"/>
              <w:right w:val="single" w:sz="4" w:space="0" w:color="auto"/>
            </w:tcBorders>
            <w:noWrap/>
            <w:vAlign w:val="center"/>
            <w:hideMark/>
          </w:tcPr>
          <w:p w14:paraId="5836DCA0" w14:textId="35B13573"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€2,536.44</w:t>
            </w:r>
          </w:p>
        </w:tc>
        <w:tc>
          <w:tcPr>
            <w:tcW w:w="1240" w:type="dxa"/>
            <w:tcBorders>
              <w:top w:val="nil"/>
              <w:left w:val="nil"/>
              <w:bottom w:val="single" w:sz="4" w:space="0" w:color="auto"/>
              <w:right w:val="single" w:sz="4" w:space="0" w:color="auto"/>
            </w:tcBorders>
            <w:noWrap/>
            <w:vAlign w:val="center"/>
            <w:hideMark/>
          </w:tcPr>
          <w:p w14:paraId="4BBAD1CC" w14:textId="724BAA63"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€1,607.04</w:t>
            </w:r>
          </w:p>
        </w:tc>
        <w:tc>
          <w:tcPr>
            <w:tcW w:w="1240" w:type="dxa"/>
            <w:tcBorders>
              <w:top w:val="nil"/>
              <w:left w:val="nil"/>
              <w:bottom w:val="single" w:sz="4" w:space="0" w:color="auto"/>
              <w:right w:val="single" w:sz="4" w:space="0" w:color="auto"/>
            </w:tcBorders>
            <w:noWrap/>
            <w:vAlign w:val="center"/>
            <w:hideMark/>
          </w:tcPr>
          <w:p w14:paraId="590F599F" w14:textId="062C17F4" w:rsidR="000932E7" w:rsidRPr="00B707FC" w:rsidRDefault="000932E7" w:rsidP="000932E7">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€4,643.48</w:t>
            </w:r>
          </w:p>
        </w:tc>
      </w:tr>
      <w:tr w:rsidR="000932E7" w:rsidRPr="00B707FC" w14:paraId="187DD16F" w14:textId="77777777" w:rsidTr="002626B3">
        <w:trPr>
          <w:trHeight w:val="216"/>
          <w:jc w:val="center"/>
        </w:trPr>
        <w:tc>
          <w:tcPr>
            <w:tcW w:w="3579" w:type="dxa"/>
            <w:tcBorders>
              <w:top w:val="nil"/>
              <w:left w:val="single" w:sz="4" w:space="0" w:color="auto"/>
              <w:bottom w:val="single" w:sz="4" w:space="0" w:color="auto"/>
              <w:right w:val="single" w:sz="4" w:space="0" w:color="auto"/>
            </w:tcBorders>
            <w:noWrap/>
            <w:vAlign w:val="center"/>
            <w:hideMark/>
          </w:tcPr>
          <w:p w14:paraId="145383B0" w14:textId="77777777" w:rsidR="000932E7" w:rsidRPr="00B707FC" w:rsidRDefault="000932E7" w:rsidP="000932E7">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Total – Financing Chapter 2.c)</w:t>
            </w:r>
          </w:p>
        </w:tc>
        <w:tc>
          <w:tcPr>
            <w:tcW w:w="1240" w:type="dxa"/>
            <w:tcBorders>
              <w:top w:val="nil"/>
              <w:left w:val="nil"/>
              <w:bottom w:val="single" w:sz="4" w:space="0" w:color="auto"/>
              <w:right w:val="nil"/>
            </w:tcBorders>
            <w:noWrap/>
            <w:vAlign w:val="center"/>
            <w:hideMark/>
          </w:tcPr>
          <w:p w14:paraId="62EFA22B" w14:textId="77777777" w:rsidR="000932E7" w:rsidRPr="00B707FC" w:rsidRDefault="000932E7" w:rsidP="000932E7">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1E2D4468" w14:textId="77777777" w:rsidR="000932E7" w:rsidRPr="00B707FC" w:rsidRDefault="000932E7" w:rsidP="000932E7">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49A61C21" w14:textId="77777777" w:rsidR="000932E7" w:rsidRPr="00B707FC" w:rsidRDefault="000932E7" w:rsidP="000932E7">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0491E95F" w14:textId="77777777" w:rsidR="000932E7" w:rsidRPr="00B707FC" w:rsidRDefault="000932E7" w:rsidP="000932E7">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single" w:sz="4" w:space="0" w:color="auto"/>
              <w:bottom w:val="single" w:sz="4" w:space="0" w:color="auto"/>
              <w:right w:val="single" w:sz="4" w:space="0" w:color="auto"/>
            </w:tcBorders>
            <w:noWrap/>
            <w:vAlign w:val="center"/>
            <w:hideMark/>
          </w:tcPr>
          <w:p w14:paraId="6CB28AA5" w14:textId="5D4015B2" w:rsidR="000932E7" w:rsidRPr="00B707FC" w:rsidRDefault="000932E7" w:rsidP="000932E7">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€47,793.05</w:t>
            </w:r>
          </w:p>
        </w:tc>
      </w:tr>
    </w:tbl>
    <w:p w14:paraId="07E90F34" w14:textId="03472617" w:rsidR="00A00A1E" w:rsidRPr="00B707FC" w:rsidRDefault="00A00A1E" w:rsidP="00B12F72">
      <w:pPr>
        <w:spacing w:line="240" w:lineRule="auto"/>
        <w:contextualSpacing/>
        <w:jc w:val="both"/>
        <w:rPr>
          <w:rFonts w:ascii="Cambria" w:eastAsia="MS Mincho" w:hAnsi="Cambria"/>
          <w:kern w:val="0"/>
          <w:sz w:val="16"/>
          <w:szCs w:val="16"/>
          <w:lang w:eastAsia="ja-JP"/>
          <w14:ligatures w14:val="none"/>
        </w:rPr>
      </w:pPr>
    </w:p>
    <w:p w14:paraId="5B8CE598" w14:textId="77777777" w:rsidR="00A00A1E" w:rsidRPr="00B707FC" w:rsidRDefault="00A00A1E">
      <w:pPr>
        <w:rPr>
          <w:rFonts w:ascii="Cambria" w:eastAsia="MS Mincho" w:hAnsi="Cambria"/>
          <w:kern w:val="0"/>
          <w:sz w:val="16"/>
          <w:szCs w:val="16"/>
          <w:lang w:eastAsia="ja-JP"/>
          <w14:ligatures w14:val="none"/>
        </w:rPr>
      </w:pPr>
      <w:r w:rsidRPr="00B707FC">
        <w:rPr>
          <w:rFonts w:ascii="Cambria" w:eastAsia="MS Mincho" w:hAnsi="Cambria"/>
          <w:kern w:val="0"/>
          <w:sz w:val="16"/>
          <w:szCs w:val="16"/>
          <w:lang w:eastAsia="ja-JP"/>
          <w14:ligatures w14:val="none"/>
        </w:rPr>
        <w:br w:type="page"/>
      </w:r>
    </w:p>
    <w:p w14:paraId="1A84CC43" w14:textId="77777777" w:rsidR="00B12F72" w:rsidRPr="00B707FC" w:rsidRDefault="00B12F72" w:rsidP="00905476">
      <w:pPr>
        <w:widowControl w:val="0"/>
        <w:numPr>
          <w:ilvl w:val="0"/>
          <w:numId w:val="7"/>
        </w:numPr>
        <w:autoSpaceDE w:val="0"/>
        <w:autoSpaceDN w:val="0"/>
        <w:adjustRightInd w:val="0"/>
        <w:spacing w:line="240" w:lineRule="auto"/>
        <w:ind w:left="426" w:hanging="426"/>
        <w:contextualSpacing/>
        <w:jc w:val="both"/>
        <w:rPr>
          <w:rFonts w:ascii="Cambria" w:eastAsia="MS Mincho" w:hAnsi="Cambria"/>
          <w:b/>
          <w:bCs/>
          <w:i/>
          <w:iCs/>
          <w:kern w:val="0"/>
          <w:sz w:val="20"/>
          <w:szCs w:val="20"/>
          <w14:ligatures w14:val="none"/>
        </w:rPr>
      </w:pPr>
      <w:r w:rsidRPr="00B707FC">
        <w:rPr>
          <w:rFonts w:ascii="Cambria" w:hAnsi="Cambria"/>
          <w:b/>
          <w:i/>
          <w:sz w:val="20"/>
        </w:rPr>
        <w:lastRenderedPageBreak/>
        <w:t>COM and SCRS Officers (from developing ICCAT Contracting Parties):</w:t>
      </w:r>
    </w:p>
    <w:p w14:paraId="16DEB393" w14:textId="77777777" w:rsidR="001863DA" w:rsidRPr="00B707FC" w:rsidRDefault="001863DA" w:rsidP="001863DA">
      <w:pPr>
        <w:widowControl w:val="0"/>
        <w:autoSpaceDE w:val="0"/>
        <w:autoSpaceDN w:val="0"/>
        <w:adjustRightInd w:val="0"/>
        <w:spacing w:line="240" w:lineRule="auto"/>
        <w:contextualSpacing/>
        <w:jc w:val="both"/>
        <w:rPr>
          <w:rFonts w:ascii="Cambria" w:hAnsi="Cambria"/>
          <w:b/>
          <w:i/>
          <w:sz w:val="20"/>
        </w:rPr>
      </w:pPr>
    </w:p>
    <w:p w14:paraId="3BB58CD1" w14:textId="2A4ED5E1" w:rsidR="001863DA" w:rsidRPr="00B707FC" w:rsidRDefault="001863DA" w:rsidP="001863DA">
      <w:pPr>
        <w:widowControl w:val="0"/>
        <w:autoSpaceDE w:val="0"/>
        <w:autoSpaceDN w:val="0"/>
        <w:spacing w:line="240" w:lineRule="auto"/>
        <w:jc w:val="both"/>
        <w:outlineLvl w:val="0"/>
        <w:rPr>
          <w:rFonts w:ascii="Cambria" w:hAnsi="Cambria"/>
          <w:color w:val="000000"/>
          <w:sz w:val="20"/>
          <w:szCs w:val="20"/>
        </w:rPr>
      </w:pPr>
      <w:r w:rsidRPr="00B707FC">
        <w:rPr>
          <w:rFonts w:ascii="Cambria" w:hAnsi="Cambria"/>
          <w:color w:val="000000"/>
          <w:sz w:val="20"/>
        </w:rPr>
        <w:t>The estimate in this sub-chapter is for an increase of 3.89%, due to the increase of the number of Officers from developing countries. It has been assumed that they will attend all the meetings, as well as of the average costs of their attendance at the scheduled meetings.</w:t>
      </w:r>
    </w:p>
    <w:p w14:paraId="3FEEF296" w14:textId="77777777" w:rsidR="004609A6" w:rsidRPr="00B707FC" w:rsidRDefault="004609A6" w:rsidP="001863DA">
      <w:pPr>
        <w:widowControl w:val="0"/>
        <w:autoSpaceDE w:val="0"/>
        <w:autoSpaceDN w:val="0"/>
        <w:spacing w:line="240" w:lineRule="auto"/>
        <w:jc w:val="both"/>
        <w:outlineLvl w:val="0"/>
        <w:rPr>
          <w:rFonts w:ascii="Cambria" w:hAnsi="Cambria"/>
          <w:color w:val="000000"/>
          <w:sz w:val="20"/>
          <w:szCs w:val="20"/>
        </w:rPr>
      </w:pPr>
    </w:p>
    <w:tbl>
      <w:tblPr>
        <w:tblW w:w="9221" w:type="dxa"/>
        <w:jc w:val="center"/>
        <w:tblLook w:val="04A0" w:firstRow="1" w:lastRow="0" w:firstColumn="1" w:lastColumn="0" w:noHBand="0" w:noVBand="1"/>
      </w:tblPr>
      <w:tblGrid>
        <w:gridCol w:w="3402"/>
        <w:gridCol w:w="859"/>
        <w:gridCol w:w="1240"/>
        <w:gridCol w:w="1240"/>
        <w:gridCol w:w="1240"/>
        <w:gridCol w:w="1240"/>
      </w:tblGrid>
      <w:tr w:rsidR="004609A6" w:rsidRPr="00B707FC" w14:paraId="4AB75659" w14:textId="77777777" w:rsidTr="00D7196E">
        <w:trPr>
          <w:trHeight w:val="216"/>
          <w:jc w:val="center"/>
        </w:trPr>
        <w:tc>
          <w:tcPr>
            <w:tcW w:w="3402" w:type="dxa"/>
            <w:tcBorders>
              <w:top w:val="single" w:sz="4" w:space="0" w:color="auto"/>
              <w:left w:val="single" w:sz="4" w:space="0" w:color="auto"/>
              <w:bottom w:val="single" w:sz="4" w:space="0" w:color="auto"/>
              <w:right w:val="single" w:sz="4" w:space="0" w:color="auto"/>
            </w:tcBorders>
            <w:vAlign w:val="center"/>
            <w:hideMark/>
          </w:tcPr>
          <w:p w14:paraId="42B96BBE"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 </w:t>
            </w:r>
          </w:p>
        </w:tc>
        <w:tc>
          <w:tcPr>
            <w:tcW w:w="859" w:type="dxa"/>
            <w:tcBorders>
              <w:top w:val="single" w:sz="4" w:space="0" w:color="auto"/>
              <w:left w:val="nil"/>
              <w:bottom w:val="single" w:sz="4" w:space="0" w:color="auto"/>
              <w:right w:val="single" w:sz="4" w:space="0" w:color="auto"/>
            </w:tcBorders>
            <w:noWrap/>
            <w:vAlign w:val="center"/>
            <w:hideMark/>
          </w:tcPr>
          <w:p w14:paraId="5E6732FC"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No. persons</w:t>
            </w:r>
          </w:p>
        </w:tc>
        <w:tc>
          <w:tcPr>
            <w:tcW w:w="1240" w:type="dxa"/>
            <w:tcBorders>
              <w:top w:val="single" w:sz="4" w:space="0" w:color="auto"/>
              <w:left w:val="nil"/>
              <w:bottom w:val="single" w:sz="4" w:space="0" w:color="auto"/>
              <w:right w:val="single" w:sz="4" w:space="0" w:color="auto"/>
            </w:tcBorders>
            <w:noWrap/>
            <w:vAlign w:val="center"/>
            <w:hideMark/>
          </w:tcPr>
          <w:p w14:paraId="381BDB05"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w:t>
            </w:r>
          </w:p>
        </w:tc>
        <w:tc>
          <w:tcPr>
            <w:tcW w:w="1240" w:type="dxa"/>
            <w:tcBorders>
              <w:top w:val="single" w:sz="4" w:space="0" w:color="auto"/>
              <w:left w:val="nil"/>
              <w:bottom w:val="single" w:sz="4" w:space="0" w:color="auto"/>
              <w:right w:val="single" w:sz="4" w:space="0" w:color="auto"/>
            </w:tcBorders>
            <w:noWrap/>
            <w:vAlign w:val="center"/>
            <w:hideMark/>
          </w:tcPr>
          <w:p w14:paraId="1FAE10C1"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Hotel</w:t>
            </w:r>
          </w:p>
        </w:tc>
        <w:tc>
          <w:tcPr>
            <w:tcW w:w="1240" w:type="dxa"/>
            <w:tcBorders>
              <w:top w:val="single" w:sz="4" w:space="0" w:color="auto"/>
              <w:left w:val="nil"/>
              <w:bottom w:val="single" w:sz="4" w:space="0" w:color="auto"/>
              <w:right w:val="single" w:sz="4" w:space="0" w:color="auto"/>
            </w:tcBorders>
            <w:noWrap/>
            <w:vAlign w:val="center"/>
            <w:hideMark/>
          </w:tcPr>
          <w:p w14:paraId="73C58FF5"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Per diem</w:t>
            </w:r>
          </w:p>
        </w:tc>
        <w:tc>
          <w:tcPr>
            <w:tcW w:w="1240" w:type="dxa"/>
            <w:tcBorders>
              <w:top w:val="single" w:sz="4" w:space="0" w:color="auto"/>
              <w:left w:val="nil"/>
              <w:bottom w:val="single" w:sz="4" w:space="0" w:color="auto"/>
              <w:right w:val="single" w:sz="4" w:space="0" w:color="auto"/>
            </w:tcBorders>
            <w:noWrap/>
            <w:vAlign w:val="center"/>
            <w:hideMark/>
          </w:tcPr>
          <w:p w14:paraId="7D308DA8" w14:textId="77777777" w:rsidR="004609A6" w:rsidRPr="00B707FC" w:rsidRDefault="004609A6" w:rsidP="004609A6">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r>
      <w:tr w:rsidR="00117850" w:rsidRPr="00B707FC" w14:paraId="2CE62F65" w14:textId="77777777" w:rsidTr="00D7196E">
        <w:trPr>
          <w:trHeight w:val="420"/>
          <w:jc w:val="center"/>
        </w:trPr>
        <w:tc>
          <w:tcPr>
            <w:tcW w:w="3402" w:type="dxa"/>
            <w:tcBorders>
              <w:top w:val="nil"/>
              <w:left w:val="single" w:sz="4" w:space="0" w:color="auto"/>
              <w:bottom w:val="single" w:sz="4" w:space="0" w:color="auto"/>
              <w:right w:val="single" w:sz="4" w:space="0" w:color="auto"/>
            </w:tcBorders>
            <w:vAlign w:val="bottom"/>
            <w:hideMark/>
          </w:tcPr>
          <w:p w14:paraId="767878F5" w14:textId="77777777"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Small Tunas Data Preparatory Meeting (Malaga, Spain, 3 days)</w:t>
            </w:r>
          </w:p>
        </w:tc>
        <w:tc>
          <w:tcPr>
            <w:tcW w:w="859" w:type="dxa"/>
            <w:tcBorders>
              <w:top w:val="nil"/>
              <w:left w:val="nil"/>
              <w:bottom w:val="single" w:sz="4" w:space="0" w:color="auto"/>
              <w:right w:val="single" w:sz="4" w:space="0" w:color="auto"/>
            </w:tcBorders>
            <w:noWrap/>
            <w:vAlign w:val="center"/>
            <w:hideMark/>
          </w:tcPr>
          <w:p w14:paraId="06C54D0A"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5A2919D3" w14:textId="1DB4F71E"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75D09F65" w14:textId="4278E941"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€787.65</w:t>
            </w:r>
          </w:p>
        </w:tc>
        <w:tc>
          <w:tcPr>
            <w:tcW w:w="1240" w:type="dxa"/>
            <w:tcBorders>
              <w:top w:val="nil"/>
              <w:left w:val="nil"/>
              <w:bottom w:val="single" w:sz="4" w:space="0" w:color="auto"/>
              <w:right w:val="single" w:sz="4" w:space="0" w:color="auto"/>
            </w:tcBorders>
            <w:noWrap/>
            <w:vAlign w:val="center"/>
            <w:hideMark/>
          </w:tcPr>
          <w:p w14:paraId="5F7FED89" w14:textId="339934A9"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€547.35</w:t>
            </w:r>
          </w:p>
        </w:tc>
        <w:tc>
          <w:tcPr>
            <w:tcW w:w="1240" w:type="dxa"/>
            <w:tcBorders>
              <w:top w:val="nil"/>
              <w:left w:val="nil"/>
              <w:bottom w:val="single" w:sz="4" w:space="0" w:color="auto"/>
              <w:right w:val="single" w:sz="4" w:space="0" w:color="auto"/>
            </w:tcBorders>
            <w:noWrap/>
            <w:vAlign w:val="center"/>
            <w:hideMark/>
          </w:tcPr>
          <w:p w14:paraId="49C886BF" w14:textId="0CB7A35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€2,785.00</w:t>
            </w:r>
          </w:p>
        </w:tc>
      </w:tr>
      <w:tr w:rsidR="00117850" w:rsidRPr="00B707FC" w14:paraId="6B98EBC8" w14:textId="77777777" w:rsidTr="00D7196E">
        <w:trPr>
          <w:trHeight w:val="612"/>
          <w:jc w:val="center"/>
        </w:trPr>
        <w:tc>
          <w:tcPr>
            <w:tcW w:w="3402" w:type="dxa"/>
            <w:tcBorders>
              <w:top w:val="nil"/>
              <w:left w:val="single" w:sz="4" w:space="0" w:color="auto"/>
              <w:bottom w:val="single" w:sz="4" w:space="0" w:color="auto"/>
              <w:right w:val="single" w:sz="4" w:space="0" w:color="auto"/>
            </w:tcBorders>
            <w:vAlign w:val="center"/>
            <w:hideMark/>
          </w:tcPr>
          <w:p w14:paraId="5DA60782" w14:textId="77777777" w:rsidR="00D7196E" w:rsidRPr="00B707FC" w:rsidRDefault="00117850" w:rsidP="00117850">
            <w:pPr>
              <w:spacing w:line="240" w:lineRule="auto"/>
              <w:rPr>
                <w:rFonts w:ascii="Cambria" w:hAnsi="Cambria"/>
                <w:color w:val="000000"/>
                <w:sz w:val="16"/>
              </w:rPr>
            </w:pPr>
            <w:r w:rsidRPr="00B707FC">
              <w:rPr>
                <w:rFonts w:ascii="Cambria" w:hAnsi="Cambria"/>
                <w:color w:val="000000"/>
                <w:sz w:val="16"/>
              </w:rPr>
              <w:t xml:space="preserve">BSH-MD Data Preparatory Meeting (including North and South blue shark MSE) </w:t>
            </w:r>
          </w:p>
          <w:p w14:paraId="15B4FFA6" w14:textId="754470BD"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(hybrid, EU (TBD), 5 days)</w:t>
            </w:r>
          </w:p>
        </w:tc>
        <w:tc>
          <w:tcPr>
            <w:tcW w:w="859" w:type="dxa"/>
            <w:tcBorders>
              <w:top w:val="nil"/>
              <w:left w:val="nil"/>
              <w:bottom w:val="single" w:sz="4" w:space="0" w:color="auto"/>
              <w:right w:val="single" w:sz="4" w:space="0" w:color="auto"/>
            </w:tcBorders>
            <w:noWrap/>
            <w:vAlign w:val="center"/>
            <w:hideMark/>
          </w:tcPr>
          <w:p w14:paraId="5BC0417E"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799D75D5" w14:textId="7C0174C6"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8BE5E46" w14:textId="4BEAEE33"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€1,479.59</w:t>
            </w:r>
          </w:p>
        </w:tc>
        <w:tc>
          <w:tcPr>
            <w:tcW w:w="1240" w:type="dxa"/>
            <w:tcBorders>
              <w:top w:val="nil"/>
              <w:left w:val="nil"/>
              <w:bottom w:val="single" w:sz="4" w:space="0" w:color="auto"/>
              <w:right w:val="single" w:sz="4" w:space="0" w:color="auto"/>
            </w:tcBorders>
            <w:noWrap/>
            <w:vAlign w:val="center"/>
            <w:hideMark/>
          </w:tcPr>
          <w:p w14:paraId="2A335A81" w14:textId="0EC0FF62"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€937.44</w:t>
            </w:r>
          </w:p>
        </w:tc>
        <w:tc>
          <w:tcPr>
            <w:tcW w:w="1240" w:type="dxa"/>
            <w:tcBorders>
              <w:top w:val="nil"/>
              <w:left w:val="nil"/>
              <w:bottom w:val="single" w:sz="4" w:space="0" w:color="auto"/>
              <w:right w:val="single" w:sz="4" w:space="0" w:color="auto"/>
            </w:tcBorders>
            <w:noWrap/>
            <w:vAlign w:val="center"/>
            <w:hideMark/>
          </w:tcPr>
          <w:p w14:paraId="0F23CDC0" w14:textId="5A4E9E9B"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€3,867.03</w:t>
            </w:r>
          </w:p>
        </w:tc>
      </w:tr>
      <w:tr w:rsidR="00117850" w:rsidRPr="00B707FC" w14:paraId="0FF7DAC8" w14:textId="77777777" w:rsidTr="00D7196E">
        <w:trPr>
          <w:trHeight w:val="408"/>
          <w:jc w:val="center"/>
        </w:trPr>
        <w:tc>
          <w:tcPr>
            <w:tcW w:w="3402" w:type="dxa"/>
            <w:tcBorders>
              <w:top w:val="nil"/>
              <w:left w:val="single" w:sz="4" w:space="0" w:color="auto"/>
              <w:bottom w:val="single" w:sz="4" w:space="0" w:color="auto"/>
              <w:right w:val="single" w:sz="4" w:space="0" w:color="auto"/>
            </w:tcBorders>
            <w:vAlign w:val="center"/>
            <w:hideMark/>
          </w:tcPr>
          <w:p w14:paraId="649A37DD" w14:textId="1709F7F4"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Eastern Skipjack Data Preparatory Meeting (including MSE) (Madrid, Spain, 4 days)</w:t>
            </w:r>
          </w:p>
        </w:tc>
        <w:tc>
          <w:tcPr>
            <w:tcW w:w="859" w:type="dxa"/>
            <w:tcBorders>
              <w:top w:val="nil"/>
              <w:left w:val="nil"/>
              <w:bottom w:val="single" w:sz="4" w:space="0" w:color="auto"/>
              <w:right w:val="single" w:sz="4" w:space="0" w:color="auto"/>
            </w:tcBorders>
            <w:noWrap/>
            <w:vAlign w:val="center"/>
            <w:hideMark/>
          </w:tcPr>
          <w:p w14:paraId="0B5DFBD2"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2F92554C" w14:textId="15277F3F"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1BDF0C51" w14:textId="420FA346"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€1,504.44</w:t>
            </w:r>
          </w:p>
        </w:tc>
        <w:tc>
          <w:tcPr>
            <w:tcW w:w="1240" w:type="dxa"/>
            <w:tcBorders>
              <w:top w:val="nil"/>
              <w:left w:val="nil"/>
              <w:bottom w:val="single" w:sz="4" w:space="0" w:color="auto"/>
              <w:right w:val="single" w:sz="4" w:space="0" w:color="auto"/>
            </w:tcBorders>
            <w:noWrap/>
            <w:vAlign w:val="center"/>
            <w:hideMark/>
          </w:tcPr>
          <w:p w14:paraId="56E852BF" w14:textId="6CF79C21"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€883.56</w:t>
            </w:r>
          </w:p>
        </w:tc>
        <w:tc>
          <w:tcPr>
            <w:tcW w:w="1240" w:type="dxa"/>
            <w:tcBorders>
              <w:top w:val="nil"/>
              <w:left w:val="nil"/>
              <w:bottom w:val="single" w:sz="4" w:space="0" w:color="auto"/>
              <w:right w:val="single" w:sz="4" w:space="0" w:color="auto"/>
            </w:tcBorders>
            <w:noWrap/>
            <w:vAlign w:val="center"/>
            <w:hideMark/>
          </w:tcPr>
          <w:p w14:paraId="29BB42A1" w14:textId="5799B7E5"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€3,838.00</w:t>
            </w:r>
          </w:p>
        </w:tc>
      </w:tr>
      <w:tr w:rsidR="00117850" w:rsidRPr="00B707FC" w14:paraId="53181DB8" w14:textId="77777777" w:rsidTr="00D7196E">
        <w:trPr>
          <w:trHeight w:val="420"/>
          <w:jc w:val="center"/>
        </w:trPr>
        <w:tc>
          <w:tcPr>
            <w:tcW w:w="3402" w:type="dxa"/>
            <w:tcBorders>
              <w:top w:val="nil"/>
              <w:left w:val="single" w:sz="4" w:space="0" w:color="auto"/>
              <w:bottom w:val="single" w:sz="4" w:space="0" w:color="auto"/>
              <w:right w:val="single" w:sz="4" w:space="0" w:color="auto"/>
            </w:tcBorders>
            <w:vAlign w:val="bottom"/>
            <w:hideMark/>
          </w:tcPr>
          <w:p w14:paraId="3290D84A" w14:textId="77777777" w:rsidR="00117850" w:rsidRPr="00B707FC" w:rsidRDefault="00117850" w:rsidP="0011785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of the Working Group on Stock Assessment Methods (Madrid, Spain, 4 days)</w:t>
            </w:r>
          </w:p>
        </w:tc>
        <w:tc>
          <w:tcPr>
            <w:tcW w:w="859" w:type="dxa"/>
            <w:tcBorders>
              <w:top w:val="nil"/>
              <w:left w:val="nil"/>
              <w:bottom w:val="single" w:sz="4" w:space="0" w:color="auto"/>
              <w:right w:val="single" w:sz="4" w:space="0" w:color="auto"/>
            </w:tcBorders>
            <w:noWrap/>
            <w:vAlign w:val="center"/>
            <w:hideMark/>
          </w:tcPr>
          <w:p w14:paraId="79C65A1C" w14:textId="77777777" w:rsidR="00117850" w:rsidRPr="00B707FC" w:rsidRDefault="00117850"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1</w:t>
            </w:r>
          </w:p>
        </w:tc>
        <w:tc>
          <w:tcPr>
            <w:tcW w:w="1240" w:type="dxa"/>
            <w:tcBorders>
              <w:top w:val="nil"/>
              <w:left w:val="nil"/>
              <w:bottom w:val="single" w:sz="4" w:space="0" w:color="auto"/>
              <w:right w:val="single" w:sz="4" w:space="0" w:color="auto"/>
            </w:tcBorders>
            <w:noWrap/>
            <w:vAlign w:val="center"/>
            <w:hideMark/>
          </w:tcPr>
          <w:p w14:paraId="497BCC19" w14:textId="3F30C068" w:rsidR="00117850" w:rsidRPr="00B707FC" w:rsidRDefault="00117850" w:rsidP="00117850">
            <w:pPr>
              <w:spacing w:line="240" w:lineRule="auto"/>
              <w:jc w:val="right"/>
              <w:rPr>
                <w:rFonts w:ascii="Cambria" w:eastAsia="Times New Roman" w:hAnsi="Cambria"/>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D51B286" w14:textId="4C52250E" w:rsidR="00117850" w:rsidRPr="00B707FC" w:rsidRDefault="00117850" w:rsidP="00117850">
            <w:pPr>
              <w:spacing w:line="240" w:lineRule="auto"/>
              <w:jc w:val="right"/>
              <w:rPr>
                <w:rFonts w:ascii="Cambria" w:eastAsia="Times New Roman" w:hAnsi="Cambria"/>
                <w:kern w:val="0"/>
                <w:sz w:val="16"/>
                <w:szCs w:val="16"/>
                <w14:ligatures w14:val="none"/>
              </w:rPr>
            </w:pPr>
            <w:r w:rsidRPr="00B707FC">
              <w:rPr>
                <w:rFonts w:ascii="Cambria" w:hAnsi="Cambria"/>
                <w:color w:val="000000"/>
                <w:sz w:val="16"/>
              </w:rPr>
              <w:t>€1,504.44</w:t>
            </w:r>
          </w:p>
        </w:tc>
        <w:tc>
          <w:tcPr>
            <w:tcW w:w="1240" w:type="dxa"/>
            <w:tcBorders>
              <w:top w:val="nil"/>
              <w:left w:val="nil"/>
              <w:bottom w:val="single" w:sz="4" w:space="0" w:color="auto"/>
              <w:right w:val="single" w:sz="4" w:space="0" w:color="auto"/>
            </w:tcBorders>
            <w:noWrap/>
            <w:vAlign w:val="center"/>
            <w:hideMark/>
          </w:tcPr>
          <w:p w14:paraId="323A978C" w14:textId="06646AAC" w:rsidR="00117850" w:rsidRPr="00B707FC" w:rsidRDefault="00117850" w:rsidP="00117850">
            <w:pPr>
              <w:spacing w:line="240" w:lineRule="auto"/>
              <w:jc w:val="right"/>
              <w:rPr>
                <w:rFonts w:ascii="Cambria" w:eastAsia="Times New Roman" w:hAnsi="Cambria"/>
                <w:kern w:val="0"/>
                <w:sz w:val="16"/>
                <w:szCs w:val="16"/>
                <w14:ligatures w14:val="none"/>
              </w:rPr>
            </w:pPr>
            <w:r w:rsidRPr="00B707FC">
              <w:rPr>
                <w:rFonts w:ascii="Cambria" w:hAnsi="Cambria"/>
                <w:sz w:val="16"/>
              </w:rPr>
              <w:t>€883.56</w:t>
            </w:r>
          </w:p>
        </w:tc>
        <w:tc>
          <w:tcPr>
            <w:tcW w:w="1240" w:type="dxa"/>
            <w:tcBorders>
              <w:top w:val="nil"/>
              <w:left w:val="nil"/>
              <w:bottom w:val="single" w:sz="4" w:space="0" w:color="auto"/>
              <w:right w:val="single" w:sz="4" w:space="0" w:color="auto"/>
            </w:tcBorders>
            <w:noWrap/>
            <w:vAlign w:val="center"/>
            <w:hideMark/>
          </w:tcPr>
          <w:p w14:paraId="0CD499AC" w14:textId="6C01351D" w:rsidR="00117850" w:rsidRPr="00B707FC" w:rsidRDefault="00117850" w:rsidP="00117850">
            <w:pPr>
              <w:spacing w:line="240" w:lineRule="auto"/>
              <w:jc w:val="right"/>
              <w:rPr>
                <w:rFonts w:ascii="Cambria" w:eastAsia="Times New Roman" w:hAnsi="Cambria"/>
                <w:kern w:val="0"/>
                <w:sz w:val="16"/>
                <w:szCs w:val="16"/>
                <w14:ligatures w14:val="none"/>
              </w:rPr>
            </w:pPr>
            <w:r w:rsidRPr="00B707FC">
              <w:rPr>
                <w:rFonts w:ascii="Cambria" w:hAnsi="Cambria"/>
                <w:sz w:val="16"/>
              </w:rPr>
              <w:t>€3,838.00</w:t>
            </w:r>
          </w:p>
        </w:tc>
      </w:tr>
      <w:tr w:rsidR="00117850" w:rsidRPr="00B707FC" w14:paraId="3B976370" w14:textId="77777777" w:rsidTr="00D7196E">
        <w:trPr>
          <w:trHeight w:val="408"/>
          <w:jc w:val="center"/>
        </w:trPr>
        <w:tc>
          <w:tcPr>
            <w:tcW w:w="3402" w:type="dxa"/>
            <w:tcBorders>
              <w:top w:val="nil"/>
              <w:left w:val="single" w:sz="4" w:space="0" w:color="auto"/>
              <w:bottom w:val="single" w:sz="4" w:space="0" w:color="auto"/>
              <w:right w:val="single" w:sz="4" w:space="0" w:color="auto"/>
            </w:tcBorders>
            <w:vAlign w:val="center"/>
            <w:hideMark/>
          </w:tcPr>
          <w:p w14:paraId="5F390B8F" w14:textId="3D482F29"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Meeting</w:t>
            </w:r>
            <w:r w:rsidR="008B536F" w:rsidRPr="00B707FC">
              <w:rPr>
                <w:rFonts w:ascii="Cambria" w:hAnsi="Cambria"/>
                <w:color w:val="000000"/>
                <w:sz w:val="16"/>
              </w:rPr>
              <w:t xml:space="preserve"> of the</w:t>
            </w:r>
            <w:r w:rsidRPr="00B707FC">
              <w:rPr>
                <w:rFonts w:ascii="Cambria" w:hAnsi="Cambria"/>
                <w:color w:val="000000"/>
                <w:sz w:val="16"/>
              </w:rPr>
              <w:t xml:space="preserve"> Subcommittee on Ecosystems and Bycatch (Madrid, Spain, 5 days)</w:t>
            </w:r>
          </w:p>
        </w:tc>
        <w:tc>
          <w:tcPr>
            <w:tcW w:w="859" w:type="dxa"/>
            <w:tcBorders>
              <w:top w:val="nil"/>
              <w:left w:val="nil"/>
              <w:bottom w:val="single" w:sz="4" w:space="0" w:color="auto"/>
              <w:right w:val="single" w:sz="4" w:space="0" w:color="auto"/>
            </w:tcBorders>
            <w:noWrap/>
            <w:vAlign w:val="center"/>
            <w:hideMark/>
          </w:tcPr>
          <w:p w14:paraId="2A7D667C"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27D16E5A" w14:textId="055F897B"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8833B3A" w14:textId="0DBDC8BD"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€1,755.18</w:t>
            </w:r>
          </w:p>
        </w:tc>
        <w:tc>
          <w:tcPr>
            <w:tcW w:w="1240" w:type="dxa"/>
            <w:tcBorders>
              <w:top w:val="nil"/>
              <w:left w:val="nil"/>
              <w:bottom w:val="single" w:sz="4" w:space="0" w:color="auto"/>
              <w:right w:val="single" w:sz="4" w:space="0" w:color="auto"/>
            </w:tcBorders>
            <w:noWrap/>
            <w:vAlign w:val="center"/>
            <w:hideMark/>
          </w:tcPr>
          <w:p w14:paraId="4D83F351" w14:textId="309DEE55"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€1,030.82</w:t>
            </w:r>
          </w:p>
        </w:tc>
        <w:tc>
          <w:tcPr>
            <w:tcW w:w="1240" w:type="dxa"/>
            <w:tcBorders>
              <w:top w:val="nil"/>
              <w:left w:val="nil"/>
              <w:bottom w:val="single" w:sz="4" w:space="0" w:color="auto"/>
              <w:right w:val="single" w:sz="4" w:space="0" w:color="auto"/>
            </w:tcBorders>
            <w:noWrap/>
            <w:vAlign w:val="center"/>
            <w:hideMark/>
          </w:tcPr>
          <w:p w14:paraId="5A1A3CB2" w14:textId="16794000"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€4,236.00</w:t>
            </w:r>
          </w:p>
        </w:tc>
      </w:tr>
      <w:tr w:rsidR="00117850" w:rsidRPr="00B707FC" w14:paraId="1D26699D" w14:textId="77777777" w:rsidTr="00D7196E">
        <w:trPr>
          <w:trHeight w:val="612"/>
          <w:jc w:val="center"/>
        </w:trPr>
        <w:tc>
          <w:tcPr>
            <w:tcW w:w="3402" w:type="dxa"/>
            <w:tcBorders>
              <w:top w:val="nil"/>
              <w:left w:val="single" w:sz="4" w:space="0" w:color="auto"/>
              <w:bottom w:val="single" w:sz="4" w:space="0" w:color="auto"/>
              <w:right w:val="single" w:sz="4" w:space="0" w:color="auto"/>
            </w:tcBorders>
            <w:vAlign w:val="center"/>
            <w:hideMark/>
          </w:tcPr>
          <w:p w14:paraId="163D7A7D" w14:textId="77777777" w:rsidR="00D7196E" w:rsidRPr="00B707FC" w:rsidRDefault="00117850" w:rsidP="00117850">
            <w:pPr>
              <w:spacing w:line="240" w:lineRule="auto"/>
              <w:jc w:val="both"/>
              <w:rPr>
                <w:rFonts w:ascii="Cambria" w:hAnsi="Cambria"/>
                <w:color w:val="000000"/>
                <w:sz w:val="16"/>
              </w:rPr>
            </w:pPr>
            <w:r w:rsidRPr="00B707FC">
              <w:rPr>
                <w:rFonts w:ascii="Cambria" w:hAnsi="Cambria"/>
                <w:color w:val="000000"/>
                <w:sz w:val="16"/>
              </w:rPr>
              <w:t xml:space="preserve">BSH-MD Stock Assessment Meeting (including North and South blue shark MSE) </w:t>
            </w:r>
          </w:p>
          <w:p w14:paraId="39CE934F" w14:textId="457AE204"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(hybrid, EU (TBD), 5 days)</w:t>
            </w:r>
          </w:p>
        </w:tc>
        <w:tc>
          <w:tcPr>
            <w:tcW w:w="859" w:type="dxa"/>
            <w:tcBorders>
              <w:top w:val="nil"/>
              <w:left w:val="nil"/>
              <w:bottom w:val="single" w:sz="4" w:space="0" w:color="auto"/>
              <w:right w:val="single" w:sz="4" w:space="0" w:color="auto"/>
            </w:tcBorders>
            <w:noWrap/>
            <w:vAlign w:val="center"/>
            <w:hideMark/>
          </w:tcPr>
          <w:p w14:paraId="44F60C73"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2E486DF2" w14:textId="449908E8"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2BAEB269" w14:textId="5A5D166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€1,479.59</w:t>
            </w:r>
          </w:p>
        </w:tc>
        <w:tc>
          <w:tcPr>
            <w:tcW w:w="1240" w:type="dxa"/>
            <w:tcBorders>
              <w:top w:val="nil"/>
              <w:left w:val="nil"/>
              <w:bottom w:val="single" w:sz="4" w:space="0" w:color="auto"/>
              <w:right w:val="single" w:sz="4" w:space="0" w:color="auto"/>
            </w:tcBorders>
            <w:noWrap/>
            <w:vAlign w:val="center"/>
            <w:hideMark/>
          </w:tcPr>
          <w:p w14:paraId="67FF2349" w14:textId="4030E6F9"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€937.44</w:t>
            </w:r>
          </w:p>
        </w:tc>
        <w:tc>
          <w:tcPr>
            <w:tcW w:w="1240" w:type="dxa"/>
            <w:tcBorders>
              <w:top w:val="nil"/>
              <w:left w:val="nil"/>
              <w:bottom w:val="single" w:sz="4" w:space="0" w:color="auto"/>
              <w:right w:val="single" w:sz="4" w:space="0" w:color="auto"/>
            </w:tcBorders>
            <w:noWrap/>
            <w:vAlign w:val="center"/>
            <w:hideMark/>
          </w:tcPr>
          <w:p w14:paraId="41F989C0" w14:textId="0AEDB432"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€3,867.03</w:t>
            </w:r>
          </w:p>
        </w:tc>
      </w:tr>
      <w:tr w:rsidR="00117850" w:rsidRPr="00B707FC" w14:paraId="2F0D259C" w14:textId="77777777" w:rsidTr="00D7196E">
        <w:trPr>
          <w:trHeight w:val="408"/>
          <w:jc w:val="center"/>
        </w:trPr>
        <w:tc>
          <w:tcPr>
            <w:tcW w:w="3402" w:type="dxa"/>
            <w:tcBorders>
              <w:top w:val="nil"/>
              <w:left w:val="single" w:sz="4" w:space="0" w:color="auto"/>
              <w:bottom w:val="single" w:sz="4" w:space="0" w:color="auto"/>
              <w:right w:val="single" w:sz="4" w:space="0" w:color="auto"/>
            </w:tcBorders>
            <w:vAlign w:val="center"/>
            <w:hideMark/>
          </w:tcPr>
          <w:p w14:paraId="507F6B36" w14:textId="77777777" w:rsidR="00117850" w:rsidRPr="00B707FC" w:rsidRDefault="00117850" w:rsidP="00117850">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Eastern Skipjack Stock Assessment Meeting (including MSE) (Madrid, Spain, 5 days)</w:t>
            </w:r>
          </w:p>
        </w:tc>
        <w:tc>
          <w:tcPr>
            <w:tcW w:w="859" w:type="dxa"/>
            <w:tcBorders>
              <w:top w:val="nil"/>
              <w:left w:val="nil"/>
              <w:bottom w:val="single" w:sz="4" w:space="0" w:color="auto"/>
              <w:right w:val="single" w:sz="4" w:space="0" w:color="auto"/>
            </w:tcBorders>
            <w:noWrap/>
            <w:vAlign w:val="center"/>
            <w:hideMark/>
          </w:tcPr>
          <w:p w14:paraId="4340E12A" w14:textId="77777777" w:rsidR="00117850" w:rsidRPr="00B707FC" w:rsidRDefault="00117850"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1240" w:type="dxa"/>
            <w:tcBorders>
              <w:top w:val="nil"/>
              <w:left w:val="nil"/>
              <w:bottom w:val="single" w:sz="4" w:space="0" w:color="auto"/>
              <w:right w:val="single" w:sz="4" w:space="0" w:color="auto"/>
            </w:tcBorders>
            <w:noWrap/>
            <w:vAlign w:val="center"/>
            <w:hideMark/>
          </w:tcPr>
          <w:p w14:paraId="2B0AED56" w14:textId="5C269B55"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5D3FD75B" w14:textId="42DD8E54"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€1,755.18</w:t>
            </w:r>
          </w:p>
        </w:tc>
        <w:tc>
          <w:tcPr>
            <w:tcW w:w="1240" w:type="dxa"/>
            <w:tcBorders>
              <w:top w:val="nil"/>
              <w:left w:val="nil"/>
              <w:bottom w:val="single" w:sz="4" w:space="0" w:color="auto"/>
              <w:right w:val="single" w:sz="4" w:space="0" w:color="auto"/>
            </w:tcBorders>
            <w:noWrap/>
            <w:vAlign w:val="center"/>
            <w:hideMark/>
          </w:tcPr>
          <w:p w14:paraId="75359319" w14:textId="404965A2"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€1,030.82</w:t>
            </w:r>
          </w:p>
        </w:tc>
        <w:tc>
          <w:tcPr>
            <w:tcW w:w="1240" w:type="dxa"/>
            <w:tcBorders>
              <w:top w:val="nil"/>
              <w:left w:val="nil"/>
              <w:bottom w:val="single" w:sz="4" w:space="0" w:color="auto"/>
              <w:right w:val="single" w:sz="4" w:space="0" w:color="auto"/>
            </w:tcBorders>
            <w:noWrap/>
            <w:vAlign w:val="center"/>
            <w:hideMark/>
          </w:tcPr>
          <w:p w14:paraId="23592C81" w14:textId="7D89F0FF" w:rsidR="00117850" w:rsidRPr="00B707FC" w:rsidRDefault="00117850" w:rsidP="0011785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€4,236.00</w:t>
            </w:r>
          </w:p>
        </w:tc>
      </w:tr>
      <w:tr w:rsidR="004609A6" w:rsidRPr="00B707FC" w14:paraId="04084B68" w14:textId="77777777" w:rsidTr="00D7196E">
        <w:trPr>
          <w:trHeight w:val="408"/>
          <w:jc w:val="center"/>
        </w:trPr>
        <w:tc>
          <w:tcPr>
            <w:tcW w:w="3402" w:type="dxa"/>
            <w:tcBorders>
              <w:top w:val="nil"/>
              <w:left w:val="single" w:sz="4" w:space="0" w:color="auto"/>
              <w:bottom w:val="single" w:sz="4" w:space="0" w:color="auto"/>
              <w:right w:val="single" w:sz="4" w:space="0" w:color="auto"/>
            </w:tcBorders>
            <w:vAlign w:val="center"/>
            <w:hideMark/>
          </w:tcPr>
          <w:p w14:paraId="00640935" w14:textId="77777777" w:rsidR="00D7196E" w:rsidRPr="00B707FC" w:rsidRDefault="004609A6" w:rsidP="004609A6">
            <w:pPr>
              <w:spacing w:line="240" w:lineRule="auto"/>
              <w:jc w:val="both"/>
              <w:rPr>
                <w:rFonts w:ascii="Cambria" w:hAnsi="Cambria"/>
                <w:color w:val="000000"/>
                <w:sz w:val="16"/>
              </w:rPr>
            </w:pPr>
            <w:r w:rsidRPr="00B707FC">
              <w:rPr>
                <w:rFonts w:ascii="Cambria" w:hAnsi="Cambria"/>
                <w:color w:val="000000"/>
                <w:sz w:val="16"/>
              </w:rPr>
              <w:t xml:space="preserve">Species Groups, Subcommittee on Statistics and SCRS Plenary Meetings </w:t>
            </w:r>
          </w:p>
          <w:p w14:paraId="266895DC" w14:textId="4F90C861" w:rsidR="004609A6" w:rsidRPr="00B707FC" w:rsidRDefault="004609A6" w:rsidP="004609A6">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(Madrid, Spain, 12 days)</w:t>
            </w:r>
          </w:p>
        </w:tc>
        <w:tc>
          <w:tcPr>
            <w:tcW w:w="859" w:type="dxa"/>
            <w:tcBorders>
              <w:top w:val="nil"/>
              <w:left w:val="nil"/>
              <w:bottom w:val="single" w:sz="4" w:space="0" w:color="auto"/>
              <w:right w:val="single" w:sz="4" w:space="0" w:color="auto"/>
            </w:tcBorders>
            <w:noWrap/>
            <w:vAlign w:val="center"/>
            <w:hideMark/>
          </w:tcPr>
          <w:p w14:paraId="1549D7A4" w14:textId="77777777" w:rsidR="004609A6" w:rsidRPr="00B707FC" w:rsidRDefault="004609A6"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10</w:t>
            </w:r>
          </w:p>
        </w:tc>
        <w:tc>
          <w:tcPr>
            <w:tcW w:w="1240" w:type="dxa"/>
            <w:tcBorders>
              <w:top w:val="nil"/>
              <w:left w:val="nil"/>
              <w:bottom w:val="single" w:sz="4" w:space="0" w:color="auto"/>
              <w:right w:val="single" w:sz="4" w:space="0" w:color="auto"/>
            </w:tcBorders>
            <w:noWrap/>
            <w:vAlign w:val="center"/>
            <w:hideMark/>
          </w:tcPr>
          <w:p w14:paraId="4CE26354" w14:textId="0E297934"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€14,500.00</w:t>
            </w:r>
          </w:p>
        </w:tc>
        <w:tc>
          <w:tcPr>
            <w:tcW w:w="1240" w:type="dxa"/>
            <w:tcBorders>
              <w:top w:val="nil"/>
              <w:left w:val="nil"/>
              <w:bottom w:val="single" w:sz="4" w:space="0" w:color="auto"/>
              <w:right w:val="single" w:sz="4" w:space="0" w:color="auto"/>
            </w:tcBorders>
            <w:noWrap/>
            <w:vAlign w:val="center"/>
            <w:hideMark/>
          </w:tcPr>
          <w:p w14:paraId="24096290" w14:textId="011FC393"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€35,103.60</w:t>
            </w:r>
          </w:p>
        </w:tc>
        <w:tc>
          <w:tcPr>
            <w:tcW w:w="1240" w:type="dxa"/>
            <w:tcBorders>
              <w:top w:val="nil"/>
              <w:left w:val="nil"/>
              <w:bottom w:val="single" w:sz="4" w:space="0" w:color="auto"/>
              <w:right w:val="single" w:sz="4" w:space="0" w:color="auto"/>
            </w:tcBorders>
            <w:noWrap/>
            <w:vAlign w:val="center"/>
            <w:hideMark/>
          </w:tcPr>
          <w:p w14:paraId="1716E803" w14:textId="6E412E13"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€20,616.40</w:t>
            </w:r>
          </w:p>
        </w:tc>
        <w:tc>
          <w:tcPr>
            <w:tcW w:w="1240" w:type="dxa"/>
            <w:tcBorders>
              <w:top w:val="nil"/>
              <w:left w:val="nil"/>
              <w:bottom w:val="single" w:sz="4" w:space="0" w:color="auto"/>
              <w:right w:val="single" w:sz="4" w:space="0" w:color="auto"/>
            </w:tcBorders>
            <w:noWrap/>
            <w:vAlign w:val="center"/>
            <w:hideMark/>
          </w:tcPr>
          <w:p w14:paraId="64CF6952" w14:textId="4BDB542D"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€70,220.00</w:t>
            </w:r>
          </w:p>
        </w:tc>
      </w:tr>
      <w:tr w:rsidR="004609A6" w:rsidRPr="00B707FC" w14:paraId="2FCBCFC5" w14:textId="77777777" w:rsidTr="00D7196E">
        <w:trPr>
          <w:trHeight w:val="408"/>
          <w:jc w:val="center"/>
        </w:trPr>
        <w:tc>
          <w:tcPr>
            <w:tcW w:w="3402" w:type="dxa"/>
            <w:tcBorders>
              <w:top w:val="nil"/>
              <w:left w:val="single" w:sz="4" w:space="0" w:color="auto"/>
              <w:bottom w:val="single" w:sz="4" w:space="0" w:color="auto"/>
              <w:right w:val="single" w:sz="4" w:space="0" w:color="auto"/>
            </w:tcBorders>
            <w:vAlign w:val="center"/>
            <w:hideMark/>
          </w:tcPr>
          <w:p w14:paraId="4D417560" w14:textId="77777777" w:rsidR="004609A6" w:rsidRPr="00B707FC" w:rsidRDefault="004609A6" w:rsidP="004609A6">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Compliance Meeting and 2027 Commission Meeting (EU, 2 + 8 days)</w:t>
            </w:r>
          </w:p>
        </w:tc>
        <w:tc>
          <w:tcPr>
            <w:tcW w:w="859" w:type="dxa"/>
            <w:tcBorders>
              <w:top w:val="nil"/>
              <w:left w:val="nil"/>
              <w:bottom w:val="single" w:sz="4" w:space="0" w:color="auto"/>
              <w:right w:val="single" w:sz="4" w:space="0" w:color="auto"/>
            </w:tcBorders>
            <w:noWrap/>
            <w:vAlign w:val="center"/>
            <w:hideMark/>
          </w:tcPr>
          <w:p w14:paraId="6340BE3D" w14:textId="77777777" w:rsidR="004609A6" w:rsidRPr="00B707FC" w:rsidRDefault="004609A6"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3</w:t>
            </w:r>
          </w:p>
        </w:tc>
        <w:tc>
          <w:tcPr>
            <w:tcW w:w="1240" w:type="dxa"/>
            <w:tcBorders>
              <w:top w:val="nil"/>
              <w:left w:val="nil"/>
              <w:bottom w:val="single" w:sz="4" w:space="0" w:color="auto"/>
              <w:right w:val="single" w:sz="4" w:space="0" w:color="auto"/>
            </w:tcBorders>
            <w:noWrap/>
            <w:vAlign w:val="center"/>
            <w:hideMark/>
          </w:tcPr>
          <w:p w14:paraId="45CF063F" w14:textId="0300C358"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€4,350.00</w:t>
            </w:r>
          </w:p>
        </w:tc>
        <w:tc>
          <w:tcPr>
            <w:tcW w:w="1240" w:type="dxa"/>
            <w:tcBorders>
              <w:top w:val="nil"/>
              <w:left w:val="nil"/>
              <w:bottom w:val="single" w:sz="4" w:space="0" w:color="auto"/>
              <w:right w:val="single" w:sz="4" w:space="0" w:color="auto"/>
            </w:tcBorders>
            <w:noWrap/>
            <w:vAlign w:val="center"/>
            <w:hideMark/>
          </w:tcPr>
          <w:p w14:paraId="322F81CB" w14:textId="3500CAFE"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€7,609.32</w:t>
            </w:r>
          </w:p>
        </w:tc>
        <w:tc>
          <w:tcPr>
            <w:tcW w:w="1240" w:type="dxa"/>
            <w:tcBorders>
              <w:top w:val="nil"/>
              <w:left w:val="nil"/>
              <w:bottom w:val="single" w:sz="4" w:space="0" w:color="auto"/>
              <w:right w:val="single" w:sz="4" w:space="0" w:color="auto"/>
            </w:tcBorders>
            <w:noWrap/>
            <w:vAlign w:val="center"/>
            <w:hideMark/>
          </w:tcPr>
          <w:p w14:paraId="63931998" w14:textId="735A8E39"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€4,821.12</w:t>
            </w:r>
          </w:p>
        </w:tc>
        <w:tc>
          <w:tcPr>
            <w:tcW w:w="1240" w:type="dxa"/>
            <w:tcBorders>
              <w:top w:val="nil"/>
              <w:left w:val="nil"/>
              <w:bottom w:val="single" w:sz="4" w:space="0" w:color="auto"/>
              <w:right w:val="single" w:sz="4" w:space="0" w:color="auto"/>
            </w:tcBorders>
            <w:noWrap/>
            <w:vAlign w:val="center"/>
            <w:hideMark/>
          </w:tcPr>
          <w:p w14:paraId="1D49B5B0" w14:textId="0168F3AD" w:rsidR="004609A6" w:rsidRPr="00B707FC" w:rsidRDefault="004609A6" w:rsidP="004609A6">
            <w:pPr>
              <w:spacing w:line="240" w:lineRule="auto"/>
              <w:jc w:val="right"/>
              <w:rPr>
                <w:rFonts w:ascii="Cambria" w:eastAsia="Times New Roman" w:hAnsi="Cambria"/>
                <w:kern w:val="0"/>
                <w:sz w:val="16"/>
                <w:szCs w:val="16"/>
                <w14:ligatures w14:val="none"/>
              </w:rPr>
            </w:pPr>
            <w:r w:rsidRPr="00B707FC">
              <w:rPr>
                <w:rFonts w:ascii="Cambria" w:hAnsi="Cambria"/>
                <w:sz w:val="16"/>
              </w:rPr>
              <w:t>€16,780.44</w:t>
            </w:r>
          </w:p>
        </w:tc>
      </w:tr>
      <w:tr w:rsidR="004609A6" w:rsidRPr="00B707FC" w14:paraId="2D696EDF" w14:textId="77777777" w:rsidTr="00D7196E">
        <w:trPr>
          <w:trHeight w:val="216"/>
          <w:jc w:val="center"/>
        </w:trPr>
        <w:tc>
          <w:tcPr>
            <w:tcW w:w="3402" w:type="dxa"/>
            <w:tcBorders>
              <w:top w:val="nil"/>
              <w:left w:val="single" w:sz="4" w:space="0" w:color="auto"/>
              <w:bottom w:val="single" w:sz="4" w:space="0" w:color="auto"/>
              <w:right w:val="single" w:sz="4" w:space="0" w:color="auto"/>
            </w:tcBorders>
            <w:noWrap/>
            <w:vAlign w:val="center"/>
            <w:hideMark/>
          </w:tcPr>
          <w:p w14:paraId="38EE8033" w14:textId="77777777" w:rsidR="004609A6" w:rsidRPr="00B707FC" w:rsidRDefault="004609A6" w:rsidP="004609A6">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Total – Financing Chapter 2.d)</w:t>
            </w:r>
          </w:p>
        </w:tc>
        <w:tc>
          <w:tcPr>
            <w:tcW w:w="859" w:type="dxa"/>
            <w:tcBorders>
              <w:top w:val="nil"/>
              <w:left w:val="nil"/>
              <w:bottom w:val="single" w:sz="4" w:space="0" w:color="auto"/>
              <w:right w:val="nil"/>
            </w:tcBorders>
            <w:noWrap/>
            <w:vAlign w:val="center"/>
            <w:hideMark/>
          </w:tcPr>
          <w:p w14:paraId="30B8F0E1" w14:textId="77777777" w:rsidR="004609A6" w:rsidRPr="00B707FC" w:rsidRDefault="004609A6" w:rsidP="004609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41FDC519" w14:textId="77777777" w:rsidR="004609A6" w:rsidRPr="00B707FC" w:rsidRDefault="004609A6" w:rsidP="004609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3F7F365C" w14:textId="77777777" w:rsidR="004609A6" w:rsidRPr="00B707FC" w:rsidRDefault="004609A6" w:rsidP="004609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nil"/>
              <w:bottom w:val="single" w:sz="4" w:space="0" w:color="auto"/>
              <w:right w:val="nil"/>
            </w:tcBorders>
            <w:noWrap/>
            <w:vAlign w:val="center"/>
            <w:hideMark/>
          </w:tcPr>
          <w:p w14:paraId="0E553EF1" w14:textId="77777777" w:rsidR="004609A6" w:rsidRPr="00B707FC" w:rsidRDefault="004609A6" w:rsidP="004609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nil"/>
              <w:left w:val="single" w:sz="4" w:space="0" w:color="auto"/>
              <w:bottom w:val="single" w:sz="4" w:space="0" w:color="auto"/>
              <w:right w:val="single" w:sz="4" w:space="0" w:color="auto"/>
            </w:tcBorders>
            <w:noWrap/>
            <w:vAlign w:val="center"/>
            <w:hideMark/>
          </w:tcPr>
          <w:p w14:paraId="775C5D05" w14:textId="14DACD6B" w:rsidR="004609A6" w:rsidRPr="00B707FC" w:rsidRDefault="004609A6" w:rsidP="004609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€113,667.50</w:t>
            </w:r>
          </w:p>
        </w:tc>
      </w:tr>
    </w:tbl>
    <w:p w14:paraId="2CF6EBE0" w14:textId="77777777" w:rsidR="004609A6" w:rsidRPr="00B707FC" w:rsidRDefault="004609A6" w:rsidP="001863DA">
      <w:pPr>
        <w:widowControl w:val="0"/>
        <w:autoSpaceDE w:val="0"/>
        <w:autoSpaceDN w:val="0"/>
        <w:spacing w:line="240" w:lineRule="auto"/>
        <w:jc w:val="both"/>
        <w:outlineLvl w:val="0"/>
        <w:rPr>
          <w:rFonts w:ascii="Cambria" w:hAnsi="Cambria"/>
          <w:color w:val="000000"/>
          <w:sz w:val="20"/>
          <w:szCs w:val="20"/>
        </w:rPr>
      </w:pPr>
    </w:p>
    <w:p w14:paraId="68C7AB66" w14:textId="241C7E90" w:rsidR="00CF5C25" w:rsidRPr="00B707FC" w:rsidRDefault="00CF5C25" w:rsidP="00905476">
      <w:pPr>
        <w:widowControl w:val="0"/>
        <w:numPr>
          <w:ilvl w:val="0"/>
          <w:numId w:val="7"/>
        </w:numPr>
        <w:autoSpaceDE w:val="0"/>
        <w:autoSpaceDN w:val="0"/>
        <w:adjustRightInd w:val="0"/>
        <w:spacing w:line="240" w:lineRule="auto"/>
        <w:ind w:left="426" w:hanging="426"/>
        <w:contextualSpacing/>
        <w:jc w:val="both"/>
        <w:rPr>
          <w:rFonts w:ascii="Cambria" w:eastAsia="Cambria" w:hAnsi="Cambria" w:cs="Cambria"/>
          <w:b/>
          <w:bCs/>
          <w:i/>
          <w:iCs/>
          <w:kern w:val="0"/>
          <w:sz w:val="20"/>
          <w:szCs w:val="20"/>
          <w14:ligatures w14:val="none"/>
        </w:rPr>
      </w:pPr>
      <w:r w:rsidRPr="00B707FC">
        <w:rPr>
          <w:rFonts w:ascii="Cambria" w:hAnsi="Cambria"/>
          <w:b/>
          <w:i/>
          <w:color w:val="000000"/>
          <w:sz w:val="20"/>
        </w:rPr>
        <w:t>Special Meeting Participation Fund (MPF)</w:t>
      </w:r>
    </w:p>
    <w:p w14:paraId="4BC21C10" w14:textId="77777777" w:rsidR="00B12F72" w:rsidRPr="00B707FC" w:rsidRDefault="00B12F72" w:rsidP="001F4DB7">
      <w:pPr>
        <w:spacing w:line="240" w:lineRule="auto"/>
        <w:jc w:val="both"/>
        <w:rPr>
          <w:rFonts w:ascii="Cambria" w:eastAsia="Times New Roman" w:hAnsi="Cambria" w:cs="Calibri"/>
          <w:color w:val="000000"/>
          <w:kern w:val="0"/>
          <w:sz w:val="20"/>
          <w:szCs w:val="20"/>
          <w:lang w:eastAsia="es-ES"/>
          <w14:ligatures w14:val="none"/>
        </w:rPr>
      </w:pPr>
    </w:p>
    <w:p w14:paraId="44CAC338" w14:textId="51347A12" w:rsidR="00CF5C25" w:rsidRPr="00B707FC" w:rsidRDefault="00FA130B" w:rsidP="001F4DB7">
      <w:pPr>
        <w:widowControl w:val="0"/>
        <w:autoSpaceDE w:val="0"/>
        <w:autoSpaceDN w:val="0"/>
        <w:spacing w:line="240" w:lineRule="auto"/>
        <w:jc w:val="both"/>
        <w:rPr>
          <w:rFonts w:ascii="Cambria" w:hAnsi="Cambria"/>
          <w:color w:val="000000"/>
          <w:sz w:val="20"/>
        </w:rPr>
      </w:pPr>
      <w:r w:rsidRPr="00B707FC">
        <w:rPr>
          <w:rFonts w:ascii="Cambria" w:hAnsi="Cambria"/>
          <w:color w:val="000000"/>
          <w:sz w:val="20"/>
        </w:rPr>
        <w:t xml:space="preserve">This subchapter corresponds to the annual contribution of ICCAT to the Special Meeting Participation Fund. </w:t>
      </w:r>
    </w:p>
    <w:p w14:paraId="18A35EA5" w14:textId="77777777" w:rsidR="00990DDE" w:rsidRPr="00B707FC" w:rsidRDefault="00990DDE" w:rsidP="001F4DB7">
      <w:pPr>
        <w:widowControl w:val="0"/>
        <w:autoSpaceDE w:val="0"/>
        <w:autoSpaceDN w:val="0"/>
        <w:spacing w:line="240" w:lineRule="auto"/>
        <w:jc w:val="both"/>
        <w:rPr>
          <w:rFonts w:ascii="Cambria" w:eastAsia="Cambria" w:hAnsi="Cambria" w:cs="Cambria"/>
          <w:kern w:val="0"/>
          <w:sz w:val="20"/>
          <w:szCs w:val="20"/>
          <w14:ligatures w14:val="none"/>
        </w:rPr>
      </w:pPr>
    </w:p>
    <w:p w14:paraId="70BB80EE" w14:textId="26B0F25C" w:rsidR="005F5AF8" w:rsidRPr="00B707FC" w:rsidRDefault="008872EF" w:rsidP="0053286E">
      <w:pPr>
        <w:spacing w:line="240" w:lineRule="auto"/>
        <w:jc w:val="both"/>
        <w:rPr>
          <w:rFonts w:ascii="Cambria" w:hAnsi="Cambria"/>
          <w:color w:val="000000"/>
          <w:sz w:val="20"/>
        </w:rPr>
      </w:pPr>
      <w:r w:rsidRPr="00B707FC">
        <w:rPr>
          <w:rFonts w:ascii="Cambria" w:hAnsi="Cambria"/>
          <w:color w:val="000000"/>
          <w:sz w:val="20"/>
        </w:rPr>
        <w:t>The proposed total for this chapter is level with the budget approved for 2027 and reflects a contribution of €257,500.00 from the regular budget and, within the framework of the biennial budget adopted in 2025, and exceptionally, the amount of €1</w:t>
      </w:r>
      <w:r w:rsidR="00D7396E" w:rsidRPr="00B707FC">
        <w:rPr>
          <w:rFonts w:ascii="Cambria" w:hAnsi="Cambria"/>
          <w:color w:val="000000"/>
          <w:sz w:val="20"/>
        </w:rPr>
        <w:t>2</w:t>
      </w:r>
      <w:r w:rsidRPr="00B707FC">
        <w:rPr>
          <w:rFonts w:ascii="Cambria" w:hAnsi="Cambria"/>
          <w:color w:val="000000"/>
          <w:sz w:val="20"/>
        </w:rPr>
        <w:t>6,870.80 from the Working Capital Fund. Financing from the Working Capital Fund is transitional and exceptional. This total is based on the estimated cost according to the list of scheduled ICCAT meetings and the trends of recent requests, as shown below:</w:t>
      </w:r>
    </w:p>
    <w:p w14:paraId="6D4E8DDC" w14:textId="77777777" w:rsidR="005F5AF8" w:rsidRPr="00B707FC" w:rsidRDefault="005F5AF8">
      <w:pPr>
        <w:rPr>
          <w:rFonts w:ascii="Cambria" w:hAnsi="Cambria"/>
          <w:color w:val="000000"/>
          <w:sz w:val="20"/>
        </w:rPr>
      </w:pPr>
      <w:r w:rsidRPr="00B707FC">
        <w:rPr>
          <w:rFonts w:ascii="Cambria" w:hAnsi="Cambria"/>
          <w:color w:val="000000"/>
          <w:sz w:val="20"/>
        </w:rPr>
        <w:br w:type="page"/>
      </w:r>
    </w:p>
    <w:tbl>
      <w:tblPr>
        <w:tblW w:w="8289" w:type="dxa"/>
        <w:jc w:val="center"/>
        <w:tblLook w:val="04A0" w:firstRow="1" w:lastRow="0" w:firstColumn="1" w:lastColumn="0" w:noHBand="0" w:noVBand="1"/>
      </w:tblPr>
      <w:tblGrid>
        <w:gridCol w:w="2547"/>
        <w:gridCol w:w="782"/>
        <w:gridCol w:w="1240"/>
        <w:gridCol w:w="1240"/>
        <w:gridCol w:w="1240"/>
        <w:gridCol w:w="1240"/>
      </w:tblGrid>
      <w:tr w:rsidR="001734C2" w:rsidRPr="00B707FC" w14:paraId="2DC86624" w14:textId="77777777" w:rsidTr="005F5AF8">
        <w:trPr>
          <w:trHeight w:val="505"/>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926492C"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lastRenderedPageBreak/>
              <w:t>Meetings (location and days) </w:t>
            </w:r>
          </w:p>
        </w:tc>
        <w:tc>
          <w:tcPr>
            <w:tcW w:w="782" w:type="dxa"/>
            <w:tcBorders>
              <w:top w:val="single" w:sz="4" w:space="0" w:color="auto"/>
              <w:left w:val="nil"/>
              <w:bottom w:val="single" w:sz="4" w:space="0" w:color="auto"/>
              <w:right w:val="single" w:sz="4" w:space="0" w:color="auto"/>
            </w:tcBorders>
            <w:noWrap/>
            <w:vAlign w:val="center"/>
            <w:hideMark/>
          </w:tcPr>
          <w:p w14:paraId="5CD1EA16"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No. persons</w:t>
            </w:r>
          </w:p>
        </w:tc>
        <w:tc>
          <w:tcPr>
            <w:tcW w:w="1240" w:type="dxa"/>
            <w:tcBorders>
              <w:top w:val="single" w:sz="4" w:space="0" w:color="auto"/>
              <w:left w:val="nil"/>
              <w:bottom w:val="single" w:sz="4" w:space="0" w:color="auto"/>
              <w:right w:val="single" w:sz="4" w:space="0" w:color="auto"/>
            </w:tcBorders>
            <w:noWrap/>
            <w:vAlign w:val="center"/>
            <w:hideMark/>
          </w:tcPr>
          <w:p w14:paraId="7C0E244E"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w:t>
            </w:r>
          </w:p>
        </w:tc>
        <w:tc>
          <w:tcPr>
            <w:tcW w:w="1240" w:type="dxa"/>
            <w:tcBorders>
              <w:top w:val="single" w:sz="4" w:space="0" w:color="auto"/>
              <w:left w:val="nil"/>
              <w:bottom w:val="single" w:sz="4" w:space="0" w:color="auto"/>
              <w:right w:val="single" w:sz="4" w:space="0" w:color="auto"/>
            </w:tcBorders>
            <w:noWrap/>
            <w:vAlign w:val="center"/>
            <w:hideMark/>
          </w:tcPr>
          <w:p w14:paraId="4593CE21"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Hotel</w:t>
            </w:r>
          </w:p>
        </w:tc>
        <w:tc>
          <w:tcPr>
            <w:tcW w:w="1240" w:type="dxa"/>
            <w:tcBorders>
              <w:top w:val="single" w:sz="4" w:space="0" w:color="auto"/>
              <w:left w:val="nil"/>
              <w:bottom w:val="single" w:sz="4" w:space="0" w:color="auto"/>
              <w:right w:val="single" w:sz="4" w:space="0" w:color="auto"/>
            </w:tcBorders>
            <w:noWrap/>
            <w:vAlign w:val="center"/>
            <w:hideMark/>
          </w:tcPr>
          <w:p w14:paraId="5257A353"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Per diem</w:t>
            </w:r>
          </w:p>
        </w:tc>
        <w:tc>
          <w:tcPr>
            <w:tcW w:w="1240" w:type="dxa"/>
            <w:tcBorders>
              <w:top w:val="single" w:sz="4" w:space="0" w:color="auto"/>
              <w:left w:val="nil"/>
              <w:bottom w:val="single" w:sz="4" w:space="0" w:color="auto"/>
              <w:right w:val="single" w:sz="4" w:space="0" w:color="auto"/>
            </w:tcBorders>
            <w:noWrap/>
            <w:vAlign w:val="center"/>
            <w:hideMark/>
          </w:tcPr>
          <w:p w14:paraId="0721911B" w14:textId="77777777" w:rsidR="001734C2" w:rsidRPr="00B707FC" w:rsidRDefault="001734C2" w:rsidP="001734C2">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r>
      <w:tr w:rsidR="001734C2" w:rsidRPr="00B707FC" w14:paraId="2273DDDA" w14:textId="77777777" w:rsidTr="005F5AF8">
        <w:trPr>
          <w:trHeight w:val="554"/>
          <w:jc w:val="center"/>
        </w:trPr>
        <w:tc>
          <w:tcPr>
            <w:tcW w:w="2547" w:type="dxa"/>
            <w:tcBorders>
              <w:top w:val="nil"/>
              <w:left w:val="single" w:sz="4" w:space="0" w:color="auto"/>
              <w:bottom w:val="single" w:sz="4" w:space="0" w:color="auto"/>
              <w:right w:val="single" w:sz="4" w:space="0" w:color="auto"/>
            </w:tcBorders>
            <w:vAlign w:val="bottom"/>
            <w:hideMark/>
          </w:tcPr>
          <w:p w14:paraId="7C0348CB" w14:textId="77777777" w:rsidR="001734C2" w:rsidRPr="00B707FC" w:rsidRDefault="001734C2" w:rsidP="001734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Small Tunas Data Preparatory Meeting (Malaga, Spain, 3 days)</w:t>
            </w:r>
          </w:p>
        </w:tc>
        <w:tc>
          <w:tcPr>
            <w:tcW w:w="782" w:type="dxa"/>
            <w:tcBorders>
              <w:top w:val="nil"/>
              <w:left w:val="nil"/>
              <w:bottom w:val="single" w:sz="4" w:space="0" w:color="auto"/>
              <w:right w:val="single" w:sz="4" w:space="0" w:color="auto"/>
            </w:tcBorders>
            <w:noWrap/>
            <w:vAlign w:val="center"/>
            <w:hideMark/>
          </w:tcPr>
          <w:p w14:paraId="250C8C28"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1240" w:type="dxa"/>
            <w:tcBorders>
              <w:top w:val="nil"/>
              <w:left w:val="nil"/>
              <w:bottom w:val="single" w:sz="4" w:space="0" w:color="auto"/>
              <w:right w:val="single" w:sz="4" w:space="0" w:color="auto"/>
            </w:tcBorders>
            <w:noWrap/>
            <w:vAlign w:val="center"/>
            <w:hideMark/>
          </w:tcPr>
          <w:p w14:paraId="6D69B079" w14:textId="0620EACE"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€10,150.00</w:t>
            </w:r>
          </w:p>
        </w:tc>
        <w:tc>
          <w:tcPr>
            <w:tcW w:w="1240" w:type="dxa"/>
            <w:tcBorders>
              <w:top w:val="nil"/>
              <w:left w:val="nil"/>
              <w:bottom w:val="single" w:sz="4" w:space="0" w:color="auto"/>
              <w:right w:val="single" w:sz="4" w:space="0" w:color="auto"/>
            </w:tcBorders>
            <w:noWrap/>
            <w:vAlign w:val="center"/>
            <w:hideMark/>
          </w:tcPr>
          <w:p w14:paraId="0AA3F8E9" w14:textId="22020BF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€5,513.55</w:t>
            </w:r>
          </w:p>
        </w:tc>
        <w:tc>
          <w:tcPr>
            <w:tcW w:w="1240" w:type="dxa"/>
            <w:tcBorders>
              <w:top w:val="nil"/>
              <w:left w:val="nil"/>
              <w:bottom w:val="single" w:sz="4" w:space="0" w:color="auto"/>
              <w:right w:val="single" w:sz="4" w:space="0" w:color="auto"/>
            </w:tcBorders>
            <w:noWrap/>
            <w:vAlign w:val="center"/>
            <w:hideMark/>
          </w:tcPr>
          <w:p w14:paraId="4F90CC4C" w14:textId="3C2989A0"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€3,831.45</w:t>
            </w:r>
          </w:p>
        </w:tc>
        <w:tc>
          <w:tcPr>
            <w:tcW w:w="1240" w:type="dxa"/>
            <w:tcBorders>
              <w:top w:val="nil"/>
              <w:left w:val="nil"/>
              <w:bottom w:val="single" w:sz="4" w:space="0" w:color="auto"/>
              <w:right w:val="single" w:sz="4" w:space="0" w:color="auto"/>
            </w:tcBorders>
            <w:noWrap/>
            <w:vAlign w:val="center"/>
            <w:hideMark/>
          </w:tcPr>
          <w:p w14:paraId="00FA6EA8" w14:textId="09F70C51"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€19,495.00</w:t>
            </w:r>
          </w:p>
        </w:tc>
      </w:tr>
      <w:tr w:rsidR="001734C2" w:rsidRPr="00B707FC" w14:paraId="2844A05C" w14:textId="77777777" w:rsidTr="005F5AF8">
        <w:trPr>
          <w:trHeight w:val="845"/>
          <w:jc w:val="center"/>
        </w:trPr>
        <w:tc>
          <w:tcPr>
            <w:tcW w:w="2547" w:type="dxa"/>
            <w:tcBorders>
              <w:top w:val="nil"/>
              <w:left w:val="single" w:sz="4" w:space="0" w:color="auto"/>
              <w:bottom w:val="single" w:sz="4" w:space="0" w:color="auto"/>
              <w:right w:val="single" w:sz="4" w:space="0" w:color="auto"/>
            </w:tcBorders>
            <w:vAlign w:val="center"/>
            <w:hideMark/>
          </w:tcPr>
          <w:p w14:paraId="5212BE3A" w14:textId="77777777" w:rsidR="001734C2" w:rsidRPr="00B707FC" w:rsidRDefault="001734C2" w:rsidP="001734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BSH-MD Data Preparatory Meeting (including North and South blue shark MSE) (hybrid, EU (TBD), 5 days)</w:t>
            </w:r>
          </w:p>
        </w:tc>
        <w:tc>
          <w:tcPr>
            <w:tcW w:w="782" w:type="dxa"/>
            <w:tcBorders>
              <w:top w:val="nil"/>
              <w:left w:val="nil"/>
              <w:bottom w:val="single" w:sz="4" w:space="0" w:color="auto"/>
              <w:right w:val="single" w:sz="4" w:space="0" w:color="auto"/>
            </w:tcBorders>
            <w:noWrap/>
            <w:vAlign w:val="center"/>
            <w:hideMark/>
          </w:tcPr>
          <w:p w14:paraId="341887BB"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1240" w:type="dxa"/>
            <w:tcBorders>
              <w:top w:val="nil"/>
              <w:left w:val="nil"/>
              <w:bottom w:val="single" w:sz="4" w:space="0" w:color="auto"/>
              <w:right w:val="single" w:sz="4" w:space="0" w:color="auto"/>
            </w:tcBorders>
            <w:noWrap/>
            <w:vAlign w:val="center"/>
            <w:hideMark/>
          </w:tcPr>
          <w:p w14:paraId="2C1BEC33" w14:textId="4BDC4FF6"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€7,250.00</w:t>
            </w:r>
          </w:p>
        </w:tc>
        <w:tc>
          <w:tcPr>
            <w:tcW w:w="1240" w:type="dxa"/>
            <w:tcBorders>
              <w:top w:val="nil"/>
              <w:left w:val="nil"/>
              <w:bottom w:val="single" w:sz="4" w:space="0" w:color="auto"/>
              <w:right w:val="single" w:sz="4" w:space="0" w:color="auto"/>
            </w:tcBorders>
            <w:noWrap/>
            <w:vAlign w:val="center"/>
            <w:hideMark/>
          </w:tcPr>
          <w:p w14:paraId="46411D25" w14:textId="07E57F09"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€7,397.95</w:t>
            </w:r>
          </w:p>
        </w:tc>
        <w:tc>
          <w:tcPr>
            <w:tcW w:w="1240" w:type="dxa"/>
            <w:tcBorders>
              <w:top w:val="nil"/>
              <w:left w:val="nil"/>
              <w:bottom w:val="single" w:sz="4" w:space="0" w:color="auto"/>
              <w:right w:val="single" w:sz="4" w:space="0" w:color="auto"/>
            </w:tcBorders>
            <w:noWrap/>
            <w:vAlign w:val="center"/>
            <w:hideMark/>
          </w:tcPr>
          <w:p w14:paraId="4B07EC42" w14:textId="6AF3820B"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€4,687.20</w:t>
            </w:r>
          </w:p>
        </w:tc>
        <w:tc>
          <w:tcPr>
            <w:tcW w:w="1240" w:type="dxa"/>
            <w:tcBorders>
              <w:top w:val="nil"/>
              <w:left w:val="nil"/>
              <w:bottom w:val="single" w:sz="4" w:space="0" w:color="auto"/>
              <w:right w:val="single" w:sz="4" w:space="0" w:color="auto"/>
            </w:tcBorders>
            <w:noWrap/>
            <w:vAlign w:val="center"/>
            <w:hideMark/>
          </w:tcPr>
          <w:p w14:paraId="09FF7553" w14:textId="58B1C7A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€19,335.15</w:t>
            </w:r>
          </w:p>
        </w:tc>
      </w:tr>
      <w:tr w:rsidR="001734C2" w:rsidRPr="00B707FC" w14:paraId="3961DCFF" w14:textId="77777777" w:rsidTr="005F5AF8">
        <w:trPr>
          <w:trHeight w:val="702"/>
          <w:jc w:val="center"/>
        </w:trPr>
        <w:tc>
          <w:tcPr>
            <w:tcW w:w="2547" w:type="dxa"/>
            <w:tcBorders>
              <w:top w:val="nil"/>
              <w:left w:val="single" w:sz="4" w:space="0" w:color="auto"/>
              <w:bottom w:val="single" w:sz="4" w:space="0" w:color="auto"/>
              <w:right w:val="single" w:sz="4" w:space="0" w:color="auto"/>
            </w:tcBorders>
            <w:vAlign w:val="center"/>
            <w:hideMark/>
          </w:tcPr>
          <w:p w14:paraId="6BC8AD88" w14:textId="135D0192" w:rsidR="001734C2" w:rsidRPr="00B707FC" w:rsidRDefault="001734C2" w:rsidP="001734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Eastern Skipjack Data Preparatory Meeting (including MSE) (Madrid, Spain, 4 days)</w:t>
            </w:r>
          </w:p>
        </w:tc>
        <w:tc>
          <w:tcPr>
            <w:tcW w:w="782" w:type="dxa"/>
            <w:tcBorders>
              <w:top w:val="nil"/>
              <w:left w:val="nil"/>
              <w:bottom w:val="single" w:sz="4" w:space="0" w:color="auto"/>
              <w:right w:val="single" w:sz="4" w:space="0" w:color="auto"/>
            </w:tcBorders>
            <w:noWrap/>
            <w:vAlign w:val="center"/>
            <w:hideMark/>
          </w:tcPr>
          <w:p w14:paraId="0CB61885"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1240" w:type="dxa"/>
            <w:tcBorders>
              <w:top w:val="nil"/>
              <w:left w:val="nil"/>
              <w:bottom w:val="single" w:sz="4" w:space="0" w:color="auto"/>
              <w:right w:val="single" w:sz="4" w:space="0" w:color="auto"/>
            </w:tcBorders>
            <w:noWrap/>
            <w:vAlign w:val="center"/>
            <w:hideMark/>
          </w:tcPr>
          <w:p w14:paraId="40D75F30" w14:textId="7C34293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€10,150.00</w:t>
            </w:r>
          </w:p>
        </w:tc>
        <w:tc>
          <w:tcPr>
            <w:tcW w:w="1240" w:type="dxa"/>
            <w:tcBorders>
              <w:top w:val="nil"/>
              <w:left w:val="nil"/>
              <w:bottom w:val="single" w:sz="4" w:space="0" w:color="auto"/>
              <w:right w:val="single" w:sz="4" w:space="0" w:color="auto"/>
            </w:tcBorders>
            <w:noWrap/>
            <w:vAlign w:val="center"/>
            <w:hideMark/>
          </w:tcPr>
          <w:p w14:paraId="216B891C" w14:textId="3D1DAFDA"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€10,531.08</w:t>
            </w:r>
          </w:p>
        </w:tc>
        <w:tc>
          <w:tcPr>
            <w:tcW w:w="1240" w:type="dxa"/>
            <w:tcBorders>
              <w:top w:val="nil"/>
              <w:left w:val="nil"/>
              <w:bottom w:val="single" w:sz="4" w:space="0" w:color="auto"/>
              <w:right w:val="single" w:sz="4" w:space="0" w:color="auto"/>
            </w:tcBorders>
            <w:noWrap/>
            <w:vAlign w:val="center"/>
            <w:hideMark/>
          </w:tcPr>
          <w:p w14:paraId="3577B464" w14:textId="3180FDD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€6,184.92</w:t>
            </w:r>
          </w:p>
        </w:tc>
        <w:tc>
          <w:tcPr>
            <w:tcW w:w="1240" w:type="dxa"/>
            <w:tcBorders>
              <w:top w:val="nil"/>
              <w:left w:val="nil"/>
              <w:bottom w:val="single" w:sz="4" w:space="0" w:color="auto"/>
              <w:right w:val="single" w:sz="4" w:space="0" w:color="auto"/>
            </w:tcBorders>
            <w:noWrap/>
            <w:vAlign w:val="center"/>
            <w:hideMark/>
          </w:tcPr>
          <w:p w14:paraId="4C50232A" w14:textId="090E919B"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€26,866.00</w:t>
            </w:r>
          </w:p>
        </w:tc>
      </w:tr>
      <w:tr w:rsidR="001734C2" w:rsidRPr="00B707FC" w14:paraId="1930E157" w14:textId="77777777" w:rsidTr="005F5AF8">
        <w:trPr>
          <w:trHeight w:val="556"/>
          <w:jc w:val="center"/>
        </w:trPr>
        <w:tc>
          <w:tcPr>
            <w:tcW w:w="2547" w:type="dxa"/>
            <w:tcBorders>
              <w:top w:val="nil"/>
              <w:left w:val="single" w:sz="4" w:space="0" w:color="auto"/>
              <w:bottom w:val="single" w:sz="4" w:space="0" w:color="auto"/>
              <w:right w:val="single" w:sz="4" w:space="0" w:color="auto"/>
            </w:tcBorders>
            <w:vAlign w:val="bottom"/>
            <w:hideMark/>
          </w:tcPr>
          <w:p w14:paraId="7A67FB33" w14:textId="77777777" w:rsidR="001734C2" w:rsidRPr="00B707FC" w:rsidRDefault="001734C2" w:rsidP="001734C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of the Working Group on Stock Assessment Methods (Madrid, Spain, 4 days)</w:t>
            </w:r>
          </w:p>
        </w:tc>
        <w:tc>
          <w:tcPr>
            <w:tcW w:w="782" w:type="dxa"/>
            <w:tcBorders>
              <w:top w:val="nil"/>
              <w:left w:val="nil"/>
              <w:bottom w:val="single" w:sz="4" w:space="0" w:color="auto"/>
              <w:right w:val="single" w:sz="4" w:space="0" w:color="auto"/>
            </w:tcBorders>
            <w:noWrap/>
            <w:vAlign w:val="center"/>
            <w:hideMark/>
          </w:tcPr>
          <w:p w14:paraId="021CC832"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1240" w:type="dxa"/>
            <w:tcBorders>
              <w:top w:val="nil"/>
              <w:left w:val="nil"/>
              <w:bottom w:val="single" w:sz="4" w:space="0" w:color="auto"/>
              <w:right w:val="single" w:sz="4" w:space="0" w:color="auto"/>
            </w:tcBorders>
            <w:noWrap/>
            <w:vAlign w:val="center"/>
            <w:hideMark/>
          </w:tcPr>
          <w:p w14:paraId="2538D299" w14:textId="575074CC"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€4,350.00</w:t>
            </w:r>
          </w:p>
        </w:tc>
        <w:tc>
          <w:tcPr>
            <w:tcW w:w="1240" w:type="dxa"/>
            <w:tcBorders>
              <w:top w:val="nil"/>
              <w:left w:val="nil"/>
              <w:bottom w:val="single" w:sz="4" w:space="0" w:color="auto"/>
              <w:right w:val="single" w:sz="4" w:space="0" w:color="auto"/>
            </w:tcBorders>
            <w:noWrap/>
            <w:vAlign w:val="center"/>
            <w:hideMark/>
          </w:tcPr>
          <w:p w14:paraId="0FF4066A" w14:textId="6BD06D23"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€4,513.32</w:t>
            </w:r>
          </w:p>
        </w:tc>
        <w:tc>
          <w:tcPr>
            <w:tcW w:w="1240" w:type="dxa"/>
            <w:tcBorders>
              <w:top w:val="nil"/>
              <w:left w:val="nil"/>
              <w:bottom w:val="single" w:sz="4" w:space="0" w:color="auto"/>
              <w:right w:val="single" w:sz="4" w:space="0" w:color="auto"/>
            </w:tcBorders>
            <w:noWrap/>
            <w:vAlign w:val="center"/>
            <w:hideMark/>
          </w:tcPr>
          <w:p w14:paraId="1FA6B7EC" w14:textId="7D2C4642"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€2,650.68</w:t>
            </w:r>
          </w:p>
        </w:tc>
        <w:tc>
          <w:tcPr>
            <w:tcW w:w="1240" w:type="dxa"/>
            <w:tcBorders>
              <w:top w:val="nil"/>
              <w:left w:val="nil"/>
              <w:bottom w:val="single" w:sz="4" w:space="0" w:color="auto"/>
              <w:right w:val="single" w:sz="4" w:space="0" w:color="auto"/>
            </w:tcBorders>
            <w:noWrap/>
            <w:vAlign w:val="center"/>
            <w:hideMark/>
          </w:tcPr>
          <w:p w14:paraId="59EAA10A" w14:textId="06F8BFB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€11,514.00</w:t>
            </w:r>
          </w:p>
        </w:tc>
      </w:tr>
      <w:tr w:rsidR="001734C2" w:rsidRPr="00B707FC" w14:paraId="16244391" w14:textId="77777777" w:rsidTr="005F5AF8">
        <w:trPr>
          <w:trHeight w:val="678"/>
          <w:jc w:val="center"/>
        </w:trPr>
        <w:tc>
          <w:tcPr>
            <w:tcW w:w="2547" w:type="dxa"/>
            <w:tcBorders>
              <w:top w:val="nil"/>
              <w:left w:val="single" w:sz="4" w:space="0" w:color="auto"/>
              <w:bottom w:val="single" w:sz="4" w:space="0" w:color="auto"/>
              <w:right w:val="single" w:sz="4" w:space="0" w:color="auto"/>
            </w:tcBorders>
            <w:vAlign w:val="center"/>
            <w:hideMark/>
          </w:tcPr>
          <w:p w14:paraId="03417EE1" w14:textId="34277491"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Meeting</w:t>
            </w:r>
            <w:r w:rsidR="0035658A" w:rsidRPr="00B707FC">
              <w:rPr>
                <w:rFonts w:ascii="Cambria" w:hAnsi="Cambria"/>
                <w:color w:val="000000"/>
                <w:sz w:val="16"/>
              </w:rPr>
              <w:t xml:space="preserve"> of the</w:t>
            </w:r>
            <w:r w:rsidRPr="00B707FC">
              <w:rPr>
                <w:rFonts w:ascii="Cambria" w:hAnsi="Cambria"/>
                <w:color w:val="000000"/>
                <w:sz w:val="16"/>
              </w:rPr>
              <w:t xml:space="preserve"> Subcommittee on Ecosystems and Bycatch (Madrid, Spain, 5 days)</w:t>
            </w:r>
          </w:p>
        </w:tc>
        <w:tc>
          <w:tcPr>
            <w:tcW w:w="782" w:type="dxa"/>
            <w:tcBorders>
              <w:top w:val="nil"/>
              <w:left w:val="nil"/>
              <w:bottom w:val="single" w:sz="4" w:space="0" w:color="auto"/>
              <w:right w:val="single" w:sz="4" w:space="0" w:color="auto"/>
            </w:tcBorders>
            <w:noWrap/>
            <w:vAlign w:val="center"/>
            <w:hideMark/>
          </w:tcPr>
          <w:p w14:paraId="02AD4107"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4</w:t>
            </w:r>
          </w:p>
        </w:tc>
        <w:tc>
          <w:tcPr>
            <w:tcW w:w="1240" w:type="dxa"/>
            <w:tcBorders>
              <w:top w:val="nil"/>
              <w:left w:val="nil"/>
              <w:bottom w:val="single" w:sz="4" w:space="0" w:color="auto"/>
              <w:right w:val="single" w:sz="4" w:space="0" w:color="auto"/>
            </w:tcBorders>
            <w:noWrap/>
            <w:vAlign w:val="center"/>
            <w:hideMark/>
          </w:tcPr>
          <w:p w14:paraId="4BA4615E" w14:textId="7CD21969"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€5,800.00</w:t>
            </w:r>
          </w:p>
        </w:tc>
        <w:tc>
          <w:tcPr>
            <w:tcW w:w="1240" w:type="dxa"/>
            <w:tcBorders>
              <w:top w:val="nil"/>
              <w:left w:val="nil"/>
              <w:bottom w:val="single" w:sz="4" w:space="0" w:color="auto"/>
              <w:right w:val="single" w:sz="4" w:space="0" w:color="auto"/>
            </w:tcBorders>
            <w:noWrap/>
            <w:vAlign w:val="center"/>
            <w:hideMark/>
          </w:tcPr>
          <w:p w14:paraId="7C3829FB" w14:textId="7B9283DF"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€7,020.72</w:t>
            </w:r>
          </w:p>
        </w:tc>
        <w:tc>
          <w:tcPr>
            <w:tcW w:w="1240" w:type="dxa"/>
            <w:tcBorders>
              <w:top w:val="nil"/>
              <w:left w:val="nil"/>
              <w:bottom w:val="single" w:sz="4" w:space="0" w:color="auto"/>
              <w:right w:val="single" w:sz="4" w:space="0" w:color="auto"/>
            </w:tcBorders>
            <w:noWrap/>
            <w:vAlign w:val="center"/>
            <w:hideMark/>
          </w:tcPr>
          <w:p w14:paraId="11AF8EC1" w14:textId="4E8AD32B"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€4,123.28</w:t>
            </w:r>
          </w:p>
        </w:tc>
        <w:tc>
          <w:tcPr>
            <w:tcW w:w="1240" w:type="dxa"/>
            <w:tcBorders>
              <w:top w:val="nil"/>
              <w:left w:val="nil"/>
              <w:bottom w:val="single" w:sz="4" w:space="0" w:color="auto"/>
              <w:right w:val="single" w:sz="4" w:space="0" w:color="auto"/>
            </w:tcBorders>
            <w:noWrap/>
            <w:vAlign w:val="center"/>
            <w:hideMark/>
          </w:tcPr>
          <w:p w14:paraId="17042C4D" w14:textId="6736E5F0"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€16,944.00</w:t>
            </w:r>
          </w:p>
        </w:tc>
      </w:tr>
      <w:tr w:rsidR="001734C2" w:rsidRPr="00B707FC" w14:paraId="126A7155" w14:textId="77777777" w:rsidTr="005F5AF8">
        <w:trPr>
          <w:trHeight w:val="844"/>
          <w:jc w:val="center"/>
        </w:trPr>
        <w:tc>
          <w:tcPr>
            <w:tcW w:w="2547" w:type="dxa"/>
            <w:tcBorders>
              <w:top w:val="nil"/>
              <w:left w:val="single" w:sz="4" w:space="0" w:color="auto"/>
              <w:bottom w:val="single" w:sz="4" w:space="0" w:color="auto"/>
              <w:right w:val="single" w:sz="4" w:space="0" w:color="auto"/>
            </w:tcBorders>
            <w:vAlign w:val="center"/>
            <w:hideMark/>
          </w:tcPr>
          <w:p w14:paraId="0840D0FE"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BSH-MD Stock Assessment Meeting (including North and South blue shark MSE) (hybrid, EU (TBD), 5 days)</w:t>
            </w:r>
          </w:p>
        </w:tc>
        <w:tc>
          <w:tcPr>
            <w:tcW w:w="782" w:type="dxa"/>
            <w:tcBorders>
              <w:top w:val="nil"/>
              <w:left w:val="nil"/>
              <w:bottom w:val="single" w:sz="4" w:space="0" w:color="auto"/>
              <w:right w:val="single" w:sz="4" w:space="0" w:color="auto"/>
            </w:tcBorders>
            <w:noWrap/>
            <w:vAlign w:val="center"/>
            <w:hideMark/>
          </w:tcPr>
          <w:p w14:paraId="399E6668"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4</w:t>
            </w:r>
          </w:p>
        </w:tc>
        <w:tc>
          <w:tcPr>
            <w:tcW w:w="1240" w:type="dxa"/>
            <w:tcBorders>
              <w:top w:val="nil"/>
              <w:left w:val="nil"/>
              <w:bottom w:val="single" w:sz="4" w:space="0" w:color="auto"/>
              <w:right w:val="single" w:sz="4" w:space="0" w:color="auto"/>
            </w:tcBorders>
            <w:noWrap/>
            <w:vAlign w:val="center"/>
            <w:hideMark/>
          </w:tcPr>
          <w:p w14:paraId="0CCB7E39" w14:textId="2A5BD14A"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€5,800.00</w:t>
            </w:r>
          </w:p>
        </w:tc>
        <w:tc>
          <w:tcPr>
            <w:tcW w:w="1240" w:type="dxa"/>
            <w:tcBorders>
              <w:top w:val="nil"/>
              <w:left w:val="nil"/>
              <w:bottom w:val="single" w:sz="4" w:space="0" w:color="auto"/>
              <w:right w:val="single" w:sz="4" w:space="0" w:color="auto"/>
            </w:tcBorders>
            <w:noWrap/>
            <w:vAlign w:val="center"/>
            <w:hideMark/>
          </w:tcPr>
          <w:p w14:paraId="75B60D65" w14:textId="78E20AC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€5,918.36</w:t>
            </w:r>
          </w:p>
        </w:tc>
        <w:tc>
          <w:tcPr>
            <w:tcW w:w="1240" w:type="dxa"/>
            <w:tcBorders>
              <w:top w:val="nil"/>
              <w:left w:val="nil"/>
              <w:bottom w:val="single" w:sz="4" w:space="0" w:color="auto"/>
              <w:right w:val="single" w:sz="4" w:space="0" w:color="auto"/>
            </w:tcBorders>
            <w:noWrap/>
            <w:vAlign w:val="center"/>
            <w:hideMark/>
          </w:tcPr>
          <w:p w14:paraId="642CE0D6" w14:textId="0479A45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€3,749.76</w:t>
            </w:r>
          </w:p>
        </w:tc>
        <w:tc>
          <w:tcPr>
            <w:tcW w:w="1240" w:type="dxa"/>
            <w:tcBorders>
              <w:top w:val="nil"/>
              <w:left w:val="nil"/>
              <w:bottom w:val="single" w:sz="4" w:space="0" w:color="auto"/>
              <w:right w:val="single" w:sz="4" w:space="0" w:color="auto"/>
            </w:tcBorders>
            <w:noWrap/>
            <w:vAlign w:val="center"/>
            <w:hideMark/>
          </w:tcPr>
          <w:p w14:paraId="28BA6968" w14:textId="611ED2D5"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€15,468.12</w:t>
            </w:r>
          </w:p>
        </w:tc>
      </w:tr>
      <w:tr w:rsidR="001734C2" w:rsidRPr="00B707FC" w14:paraId="6D3448AA" w14:textId="77777777" w:rsidTr="005F5AF8">
        <w:trPr>
          <w:trHeight w:val="816"/>
          <w:jc w:val="center"/>
        </w:trPr>
        <w:tc>
          <w:tcPr>
            <w:tcW w:w="2547" w:type="dxa"/>
            <w:tcBorders>
              <w:top w:val="nil"/>
              <w:left w:val="single" w:sz="4" w:space="0" w:color="auto"/>
              <w:bottom w:val="single" w:sz="4" w:space="0" w:color="auto"/>
              <w:right w:val="single" w:sz="4" w:space="0" w:color="auto"/>
            </w:tcBorders>
            <w:vAlign w:val="center"/>
            <w:hideMark/>
          </w:tcPr>
          <w:p w14:paraId="188A8659"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Second Intersessional Meeting of the Bluefin Tuna Species Group (hybrid, Croatia (TBD, 5 days)</w:t>
            </w:r>
          </w:p>
        </w:tc>
        <w:tc>
          <w:tcPr>
            <w:tcW w:w="782" w:type="dxa"/>
            <w:tcBorders>
              <w:top w:val="nil"/>
              <w:left w:val="nil"/>
              <w:bottom w:val="single" w:sz="4" w:space="0" w:color="auto"/>
              <w:right w:val="single" w:sz="4" w:space="0" w:color="auto"/>
            </w:tcBorders>
            <w:noWrap/>
            <w:vAlign w:val="center"/>
            <w:hideMark/>
          </w:tcPr>
          <w:p w14:paraId="1550CE37"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1240" w:type="dxa"/>
            <w:tcBorders>
              <w:top w:val="nil"/>
              <w:left w:val="nil"/>
              <w:bottom w:val="single" w:sz="4" w:space="0" w:color="auto"/>
              <w:right w:val="single" w:sz="4" w:space="0" w:color="auto"/>
            </w:tcBorders>
            <w:noWrap/>
            <w:vAlign w:val="center"/>
            <w:hideMark/>
          </w:tcPr>
          <w:p w14:paraId="5803CB34" w14:textId="52EFE531"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€4,350.00</w:t>
            </w:r>
          </w:p>
        </w:tc>
        <w:tc>
          <w:tcPr>
            <w:tcW w:w="1240" w:type="dxa"/>
            <w:tcBorders>
              <w:top w:val="nil"/>
              <w:left w:val="nil"/>
              <w:bottom w:val="single" w:sz="4" w:space="0" w:color="auto"/>
              <w:right w:val="single" w:sz="4" w:space="0" w:color="auto"/>
            </w:tcBorders>
            <w:noWrap/>
            <w:vAlign w:val="center"/>
            <w:hideMark/>
          </w:tcPr>
          <w:p w14:paraId="24975EB6" w14:textId="0785EFBC"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€4,438.77</w:t>
            </w:r>
          </w:p>
        </w:tc>
        <w:tc>
          <w:tcPr>
            <w:tcW w:w="1240" w:type="dxa"/>
            <w:tcBorders>
              <w:top w:val="nil"/>
              <w:left w:val="nil"/>
              <w:bottom w:val="single" w:sz="4" w:space="0" w:color="auto"/>
              <w:right w:val="single" w:sz="4" w:space="0" w:color="auto"/>
            </w:tcBorders>
            <w:noWrap/>
            <w:vAlign w:val="center"/>
            <w:hideMark/>
          </w:tcPr>
          <w:p w14:paraId="5E193745" w14:textId="2548E123"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€2,812.32</w:t>
            </w:r>
          </w:p>
        </w:tc>
        <w:tc>
          <w:tcPr>
            <w:tcW w:w="1240" w:type="dxa"/>
            <w:tcBorders>
              <w:top w:val="nil"/>
              <w:left w:val="nil"/>
              <w:bottom w:val="single" w:sz="4" w:space="0" w:color="auto"/>
              <w:right w:val="single" w:sz="4" w:space="0" w:color="auto"/>
            </w:tcBorders>
            <w:noWrap/>
            <w:vAlign w:val="center"/>
            <w:hideMark/>
          </w:tcPr>
          <w:p w14:paraId="086A3307" w14:textId="1167139C"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€11,601.09</w:t>
            </w:r>
          </w:p>
        </w:tc>
      </w:tr>
      <w:tr w:rsidR="001734C2" w:rsidRPr="00B707FC" w14:paraId="33FD6820" w14:textId="77777777" w:rsidTr="005F5AF8">
        <w:trPr>
          <w:trHeight w:val="816"/>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09D499A6" w14:textId="77777777" w:rsidR="001734C2" w:rsidRPr="00B707FC" w:rsidRDefault="001734C2" w:rsidP="00BA15A4">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Eastern Skipjack Stock Assessment Meeting (including MSE) (Madrid, Spain, 5 days)</w:t>
            </w:r>
          </w:p>
        </w:tc>
        <w:tc>
          <w:tcPr>
            <w:tcW w:w="782" w:type="dxa"/>
            <w:tcBorders>
              <w:top w:val="single" w:sz="4" w:space="0" w:color="auto"/>
              <w:left w:val="nil"/>
              <w:bottom w:val="single" w:sz="4" w:space="0" w:color="auto"/>
              <w:right w:val="single" w:sz="4" w:space="0" w:color="auto"/>
            </w:tcBorders>
            <w:noWrap/>
            <w:vAlign w:val="center"/>
            <w:hideMark/>
          </w:tcPr>
          <w:p w14:paraId="3C171A65"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8</w:t>
            </w:r>
          </w:p>
        </w:tc>
        <w:tc>
          <w:tcPr>
            <w:tcW w:w="1240" w:type="dxa"/>
            <w:tcBorders>
              <w:top w:val="single" w:sz="4" w:space="0" w:color="auto"/>
              <w:left w:val="nil"/>
              <w:bottom w:val="single" w:sz="4" w:space="0" w:color="auto"/>
              <w:right w:val="single" w:sz="4" w:space="0" w:color="auto"/>
            </w:tcBorders>
            <w:noWrap/>
            <w:vAlign w:val="center"/>
            <w:hideMark/>
          </w:tcPr>
          <w:p w14:paraId="5D5C6B28" w14:textId="425FAF5F"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€11,600.00</w:t>
            </w:r>
          </w:p>
        </w:tc>
        <w:tc>
          <w:tcPr>
            <w:tcW w:w="1240" w:type="dxa"/>
            <w:tcBorders>
              <w:top w:val="single" w:sz="4" w:space="0" w:color="auto"/>
              <w:left w:val="nil"/>
              <w:bottom w:val="single" w:sz="4" w:space="0" w:color="auto"/>
              <w:right w:val="single" w:sz="4" w:space="0" w:color="auto"/>
            </w:tcBorders>
            <w:noWrap/>
            <w:vAlign w:val="center"/>
            <w:hideMark/>
          </w:tcPr>
          <w:p w14:paraId="3D87CEE6" w14:textId="4DE45835"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€14,041.44</w:t>
            </w:r>
          </w:p>
        </w:tc>
        <w:tc>
          <w:tcPr>
            <w:tcW w:w="1240" w:type="dxa"/>
            <w:tcBorders>
              <w:top w:val="single" w:sz="4" w:space="0" w:color="auto"/>
              <w:left w:val="nil"/>
              <w:bottom w:val="single" w:sz="4" w:space="0" w:color="auto"/>
              <w:right w:val="single" w:sz="4" w:space="0" w:color="auto"/>
            </w:tcBorders>
            <w:noWrap/>
            <w:vAlign w:val="center"/>
            <w:hideMark/>
          </w:tcPr>
          <w:p w14:paraId="1E192094" w14:textId="6F79A4F0"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€8,246.56</w:t>
            </w:r>
          </w:p>
        </w:tc>
        <w:tc>
          <w:tcPr>
            <w:tcW w:w="1240" w:type="dxa"/>
            <w:tcBorders>
              <w:top w:val="single" w:sz="4" w:space="0" w:color="auto"/>
              <w:left w:val="nil"/>
              <w:bottom w:val="single" w:sz="4" w:space="0" w:color="auto"/>
              <w:right w:val="single" w:sz="4" w:space="0" w:color="auto"/>
            </w:tcBorders>
            <w:noWrap/>
            <w:vAlign w:val="center"/>
            <w:hideMark/>
          </w:tcPr>
          <w:p w14:paraId="45038B22" w14:textId="6D70B7C0"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€33,888.00</w:t>
            </w:r>
          </w:p>
        </w:tc>
      </w:tr>
      <w:tr w:rsidR="001734C2" w:rsidRPr="00B707FC" w14:paraId="4ABFD9BB" w14:textId="77777777" w:rsidTr="005F5AF8">
        <w:trPr>
          <w:trHeight w:val="816"/>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1B906620"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Species Groups, Subcommittee on Statistics Meetings (Madrid, Spain, 6 days)</w:t>
            </w:r>
          </w:p>
        </w:tc>
        <w:tc>
          <w:tcPr>
            <w:tcW w:w="782" w:type="dxa"/>
            <w:tcBorders>
              <w:top w:val="single" w:sz="4" w:space="0" w:color="auto"/>
              <w:left w:val="nil"/>
              <w:bottom w:val="single" w:sz="4" w:space="0" w:color="auto"/>
              <w:right w:val="single" w:sz="4" w:space="0" w:color="auto"/>
            </w:tcBorders>
            <w:noWrap/>
            <w:vAlign w:val="center"/>
            <w:hideMark/>
          </w:tcPr>
          <w:p w14:paraId="0DAA8C94"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4</w:t>
            </w:r>
          </w:p>
        </w:tc>
        <w:tc>
          <w:tcPr>
            <w:tcW w:w="1240" w:type="dxa"/>
            <w:tcBorders>
              <w:top w:val="single" w:sz="4" w:space="0" w:color="auto"/>
              <w:left w:val="nil"/>
              <w:bottom w:val="single" w:sz="4" w:space="0" w:color="auto"/>
              <w:right w:val="single" w:sz="4" w:space="0" w:color="auto"/>
            </w:tcBorders>
            <w:noWrap/>
            <w:vAlign w:val="center"/>
            <w:hideMark/>
          </w:tcPr>
          <w:p w14:paraId="62DFD105" w14:textId="58061B8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€5,800.00</w:t>
            </w:r>
          </w:p>
        </w:tc>
        <w:tc>
          <w:tcPr>
            <w:tcW w:w="1240" w:type="dxa"/>
            <w:tcBorders>
              <w:top w:val="single" w:sz="4" w:space="0" w:color="auto"/>
              <w:left w:val="nil"/>
              <w:bottom w:val="single" w:sz="4" w:space="0" w:color="auto"/>
              <w:right w:val="single" w:sz="4" w:space="0" w:color="auto"/>
            </w:tcBorders>
            <w:noWrap/>
            <w:vAlign w:val="center"/>
            <w:hideMark/>
          </w:tcPr>
          <w:p w14:paraId="3F62A30E" w14:textId="284608D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€8,023.68</w:t>
            </w:r>
          </w:p>
        </w:tc>
        <w:tc>
          <w:tcPr>
            <w:tcW w:w="1240" w:type="dxa"/>
            <w:tcBorders>
              <w:top w:val="single" w:sz="4" w:space="0" w:color="auto"/>
              <w:left w:val="nil"/>
              <w:bottom w:val="single" w:sz="4" w:space="0" w:color="auto"/>
              <w:right w:val="single" w:sz="4" w:space="0" w:color="auto"/>
            </w:tcBorders>
            <w:noWrap/>
            <w:vAlign w:val="center"/>
            <w:hideMark/>
          </w:tcPr>
          <w:p w14:paraId="46161BB0" w14:textId="620F3002"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€4,712.32</w:t>
            </w:r>
          </w:p>
        </w:tc>
        <w:tc>
          <w:tcPr>
            <w:tcW w:w="1240" w:type="dxa"/>
            <w:tcBorders>
              <w:top w:val="single" w:sz="4" w:space="0" w:color="auto"/>
              <w:left w:val="nil"/>
              <w:bottom w:val="single" w:sz="4" w:space="0" w:color="auto"/>
              <w:right w:val="single" w:sz="4" w:space="0" w:color="auto"/>
            </w:tcBorders>
            <w:noWrap/>
            <w:vAlign w:val="center"/>
            <w:hideMark/>
          </w:tcPr>
          <w:p w14:paraId="59311357" w14:textId="6A1A659E"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€18,536.00</w:t>
            </w:r>
          </w:p>
        </w:tc>
      </w:tr>
      <w:tr w:rsidR="001734C2" w:rsidRPr="00B707FC" w14:paraId="64E92CF6" w14:textId="77777777" w:rsidTr="005F5AF8">
        <w:trPr>
          <w:trHeight w:val="408"/>
          <w:jc w:val="center"/>
        </w:trPr>
        <w:tc>
          <w:tcPr>
            <w:tcW w:w="2547" w:type="dxa"/>
            <w:tcBorders>
              <w:top w:val="nil"/>
              <w:left w:val="single" w:sz="4" w:space="0" w:color="auto"/>
              <w:bottom w:val="single" w:sz="4" w:space="0" w:color="auto"/>
              <w:right w:val="single" w:sz="4" w:space="0" w:color="auto"/>
            </w:tcBorders>
            <w:vAlign w:val="center"/>
            <w:hideMark/>
          </w:tcPr>
          <w:p w14:paraId="3D10AEB4"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SCRS plenary session (Madrid, Spain, 5 days)</w:t>
            </w:r>
          </w:p>
        </w:tc>
        <w:tc>
          <w:tcPr>
            <w:tcW w:w="782" w:type="dxa"/>
            <w:tcBorders>
              <w:top w:val="nil"/>
              <w:left w:val="nil"/>
              <w:bottom w:val="single" w:sz="4" w:space="0" w:color="auto"/>
              <w:right w:val="single" w:sz="4" w:space="0" w:color="auto"/>
            </w:tcBorders>
            <w:noWrap/>
            <w:vAlign w:val="center"/>
            <w:hideMark/>
          </w:tcPr>
          <w:p w14:paraId="440B0C14"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1240" w:type="dxa"/>
            <w:tcBorders>
              <w:top w:val="nil"/>
              <w:left w:val="nil"/>
              <w:bottom w:val="single" w:sz="4" w:space="0" w:color="auto"/>
              <w:right w:val="single" w:sz="4" w:space="0" w:color="auto"/>
            </w:tcBorders>
            <w:noWrap/>
            <w:vAlign w:val="center"/>
            <w:hideMark/>
          </w:tcPr>
          <w:p w14:paraId="76DB2930" w14:textId="0C782DC3"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€4,350.00</w:t>
            </w:r>
          </w:p>
        </w:tc>
        <w:tc>
          <w:tcPr>
            <w:tcW w:w="1240" w:type="dxa"/>
            <w:tcBorders>
              <w:top w:val="nil"/>
              <w:left w:val="nil"/>
              <w:bottom w:val="single" w:sz="4" w:space="0" w:color="auto"/>
              <w:right w:val="single" w:sz="4" w:space="0" w:color="auto"/>
            </w:tcBorders>
            <w:noWrap/>
            <w:vAlign w:val="center"/>
            <w:hideMark/>
          </w:tcPr>
          <w:p w14:paraId="50C8130B" w14:textId="4AEFAF1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€5,265.54</w:t>
            </w:r>
          </w:p>
        </w:tc>
        <w:tc>
          <w:tcPr>
            <w:tcW w:w="1240" w:type="dxa"/>
            <w:tcBorders>
              <w:top w:val="nil"/>
              <w:left w:val="nil"/>
              <w:bottom w:val="single" w:sz="4" w:space="0" w:color="auto"/>
              <w:right w:val="single" w:sz="4" w:space="0" w:color="auto"/>
            </w:tcBorders>
            <w:noWrap/>
            <w:vAlign w:val="center"/>
            <w:hideMark/>
          </w:tcPr>
          <w:p w14:paraId="268F6989" w14:textId="24A8A247"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€3,092.46</w:t>
            </w:r>
          </w:p>
        </w:tc>
        <w:tc>
          <w:tcPr>
            <w:tcW w:w="1240" w:type="dxa"/>
            <w:tcBorders>
              <w:top w:val="nil"/>
              <w:left w:val="nil"/>
              <w:bottom w:val="single" w:sz="4" w:space="0" w:color="auto"/>
              <w:right w:val="single" w:sz="4" w:space="0" w:color="auto"/>
            </w:tcBorders>
            <w:noWrap/>
            <w:vAlign w:val="center"/>
            <w:hideMark/>
          </w:tcPr>
          <w:p w14:paraId="66D06CC2" w14:textId="112C225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€12,708.00</w:t>
            </w:r>
          </w:p>
        </w:tc>
      </w:tr>
      <w:tr w:rsidR="001734C2" w:rsidRPr="00B707FC" w14:paraId="63CD5C48" w14:textId="77777777" w:rsidTr="005F5AF8">
        <w:trPr>
          <w:trHeight w:val="816"/>
          <w:jc w:val="center"/>
        </w:trPr>
        <w:tc>
          <w:tcPr>
            <w:tcW w:w="2547" w:type="dxa"/>
            <w:tcBorders>
              <w:top w:val="nil"/>
              <w:left w:val="single" w:sz="4" w:space="0" w:color="auto"/>
              <w:bottom w:val="single" w:sz="4" w:space="0" w:color="auto"/>
              <w:right w:val="single" w:sz="4" w:space="0" w:color="auto"/>
            </w:tcBorders>
            <w:vAlign w:val="center"/>
            <w:hideMark/>
          </w:tcPr>
          <w:p w14:paraId="606EB514"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Species Groups, Subcommittee on Statistics and SCRS Plenary Meetings (Madrid, Spain, 12 days)</w:t>
            </w:r>
          </w:p>
        </w:tc>
        <w:tc>
          <w:tcPr>
            <w:tcW w:w="782" w:type="dxa"/>
            <w:tcBorders>
              <w:top w:val="nil"/>
              <w:left w:val="nil"/>
              <w:bottom w:val="single" w:sz="4" w:space="0" w:color="auto"/>
              <w:right w:val="single" w:sz="4" w:space="0" w:color="auto"/>
            </w:tcBorders>
            <w:noWrap/>
            <w:vAlign w:val="center"/>
            <w:hideMark/>
          </w:tcPr>
          <w:p w14:paraId="1225A6B2"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14</w:t>
            </w:r>
          </w:p>
        </w:tc>
        <w:tc>
          <w:tcPr>
            <w:tcW w:w="1240" w:type="dxa"/>
            <w:tcBorders>
              <w:top w:val="nil"/>
              <w:left w:val="nil"/>
              <w:bottom w:val="single" w:sz="4" w:space="0" w:color="auto"/>
              <w:right w:val="single" w:sz="4" w:space="0" w:color="auto"/>
            </w:tcBorders>
            <w:noWrap/>
            <w:vAlign w:val="center"/>
            <w:hideMark/>
          </w:tcPr>
          <w:p w14:paraId="4978B9C1" w14:textId="3940185D"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€20,300.00</w:t>
            </w:r>
          </w:p>
        </w:tc>
        <w:tc>
          <w:tcPr>
            <w:tcW w:w="1240" w:type="dxa"/>
            <w:tcBorders>
              <w:top w:val="nil"/>
              <w:left w:val="nil"/>
              <w:bottom w:val="single" w:sz="4" w:space="0" w:color="auto"/>
              <w:right w:val="single" w:sz="4" w:space="0" w:color="auto"/>
            </w:tcBorders>
            <w:noWrap/>
            <w:vAlign w:val="center"/>
            <w:hideMark/>
          </w:tcPr>
          <w:p w14:paraId="377AF8B5" w14:textId="19F771DA"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€49,145.04</w:t>
            </w:r>
          </w:p>
        </w:tc>
        <w:tc>
          <w:tcPr>
            <w:tcW w:w="1240" w:type="dxa"/>
            <w:tcBorders>
              <w:top w:val="nil"/>
              <w:left w:val="nil"/>
              <w:bottom w:val="single" w:sz="4" w:space="0" w:color="auto"/>
              <w:right w:val="single" w:sz="4" w:space="0" w:color="auto"/>
            </w:tcBorders>
            <w:noWrap/>
            <w:vAlign w:val="center"/>
            <w:hideMark/>
          </w:tcPr>
          <w:p w14:paraId="03A3F832" w14:textId="1A35D589"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€28,862.96</w:t>
            </w:r>
          </w:p>
        </w:tc>
        <w:tc>
          <w:tcPr>
            <w:tcW w:w="1240" w:type="dxa"/>
            <w:tcBorders>
              <w:top w:val="nil"/>
              <w:left w:val="nil"/>
              <w:bottom w:val="single" w:sz="4" w:space="0" w:color="auto"/>
              <w:right w:val="single" w:sz="4" w:space="0" w:color="auto"/>
            </w:tcBorders>
            <w:noWrap/>
            <w:vAlign w:val="center"/>
            <w:hideMark/>
          </w:tcPr>
          <w:p w14:paraId="447551BB" w14:textId="22C62AAE"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€98,308.00</w:t>
            </w:r>
          </w:p>
        </w:tc>
      </w:tr>
      <w:tr w:rsidR="001734C2" w:rsidRPr="00B707FC" w14:paraId="2F2566BB" w14:textId="77777777" w:rsidTr="005F5AF8">
        <w:trPr>
          <w:trHeight w:val="612"/>
          <w:jc w:val="center"/>
        </w:trPr>
        <w:tc>
          <w:tcPr>
            <w:tcW w:w="2547" w:type="dxa"/>
            <w:tcBorders>
              <w:top w:val="nil"/>
              <w:left w:val="single" w:sz="4" w:space="0" w:color="auto"/>
              <w:bottom w:val="single" w:sz="4" w:space="0" w:color="auto"/>
              <w:right w:val="single" w:sz="4" w:space="0" w:color="auto"/>
            </w:tcBorders>
            <w:vAlign w:val="center"/>
            <w:hideMark/>
          </w:tcPr>
          <w:p w14:paraId="585A1ED4"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Intersessional Meeting of Panel 2 (Madrid, Spain, 3 days)</w:t>
            </w:r>
          </w:p>
        </w:tc>
        <w:tc>
          <w:tcPr>
            <w:tcW w:w="782" w:type="dxa"/>
            <w:tcBorders>
              <w:top w:val="nil"/>
              <w:left w:val="nil"/>
              <w:bottom w:val="single" w:sz="4" w:space="0" w:color="auto"/>
              <w:right w:val="single" w:sz="4" w:space="0" w:color="auto"/>
            </w:tcBorders>
            <w:noWrap/>
            <w:vAlign w:val="center"/>
            <w:hideMark/>
          </w:tcPr>
          <w:p w14:paraId="145DA1B4"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w:t>
            </w:r>
          </w:p>
        </w:tc>
        <w:tc>
          <w:tcPr>
            <w:tcW w:w="1240" w:type="dxa"/>
            <w:tcBorders>
              <w:top w:val="nil"/>
              <w:left w:val="nil"/>
              <w:bottom w:val="single" w:sz="4" w:space="0" w:color="auto"/>
              <w:right w:val="single" w:sz="4" w:space="0" w:color="auto"/>
            </w:tcBorders>
            <w:noWrap/>
            <w:vAlign w:val="center"/>
            <w:hideMark/>
          </w:tcPr>
          <w:p w14:paraId="67114570" w14:textId="2EA0E6EA"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€8,700.00</w:t>
            </w:r>
          </w:p>
        </w:tc>
        <w:tc>
          <w:tcPr>
            <w:tcW w:w="1240" w:type="dxa"/>
            <w:tcBorders>
              <w:top w:val="nil"/>
              <w:left w:val="nil"/>
              <w:bottom w:val="single" w:sz="4" w:space="0" w:color="auto"/>
              <w:right w:val="single" w:sz="4" w:space="0" w:color="auto"/>
            </w:tcBorders>
            <w:noWrap/>
            <w:vAlign w:val="center"/>
            <w:hideMark/>
          </w:tcPr>
          <w:p w14:paraId="1CA1CBBB" w14:textId="17C1B686"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€7,522.20</w:t>
            </w:r>
          </w:p>
        </w:tc>
        <w:tc>
          <w:tcPr>
            <w:tcW w:w="1240" w:type="dxa"/>
            <w:tcBorders>
              <w:top w:val="nil"/>
              <w:left w:val="nil"/>
              <w:bottom w:val="single" w:sz="4" w:space="0" w:color="auto"/>
              <w:right w:val="single" w:sz="4" w:space="0" w:color="auto"/>
            </w:tcBorders>
            <w:noWrap/>
            <w:vAlign w:val="center"/>
            <w:hideMark/>
          </w:tcPr>
          <w:p w14:paraId="061189F2" w14:textId="4BDBB344"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€4,417.80</w:t>
            </w:r>
          </w:p>
        </w:tc>
        <w:tc>
          <w:tcPr>
            <w:tcW w:w="1240" w:type="dxa"/>
            <w:tcBorders>
              <w:top w:val="nil"/>
              <w:left w:val="nil"/>
              <w:bottom w:val="single" w:sz="4" w:space="0" w:color="auto"/>
              <w:right w:val="single" w:sz="4" w:space="0" w:color="auto"/>
            </w:tcBorders>
            <w:noWrap/>
            <w:vAlign w:val="center"/>
            <w:hideMark/>
          </w:tcPr>
          <w:p w14:paraId="69E5C78D" w14:textId="2F85BD71"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€20,640.00</w:t>
            </w:r>
          </w:p>
        </w:tc>
      </w:tr>
      <w:tr w:rsidR="001734C2" w:rsidRPr="00B707FC" w14:paraId="1596C916" w14:textId="77777777" w:rsidTr="005F5AF8">
        <w:trPr>
          <w:trHeight w:val="408"/>
          <w:jc w:val="center"/>
        </w:trPr>
        <w:tc>
          <w:tcPr>
            <w:tcW w:w="2547" w:type="dxa"/>
            <w:tcBorders>
              <w:top w:val="nil"/>
              <w:left w:val="single" w:sz="4" w:space="0" w:color="auto"/>
              <w:bottom w:val="single" w:sz="4" w:space="0" w:color="auto"/>
              <w:right w:val="single" w:sz="4" w:space="0" w:color="auto"/>
            </w:tcBorders>
            <w:vAlign w:val="center"/>
            <w:hideMark/>
          </w:tcPr>
          <w:p w14:paraId="48E2ED19"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COM Meeting (IMM) (EU, 5 days)</w:t>
            </w:r>
          </w:p>
        </w:tc>
        <w:tc>
          <w:tcPr>
            <w:tcW w:w="782" w:type="dxa"/>
            <w:tcBorders>
              <w:top w:val="nil"/>
              <w:left w:val="nil"/>
              <w:bottom w:val="single" w:sz="4" w:space="0" w:color="auto"/>
              <w:right w:val="single" w:sz="4" w:space="0" w:color="auto"/>
            </w:tcBorders>
            <w:noWrap/>
            <w:vAlign w:val="center"/>
            <w:hideMark/>
          </w:tcPr>
          <w:p w14:paraId="44AEB7C4" w14:textId="77777777" w:rsidR="001734C2" w:rsidRPr="00B707FC" w:rsidRDefault="001734C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8</w:t>
            </w:r>
          </w:p>
        </w:tc>
        <w:tc>
          <w:tcPr>
            <w:tcW w:w="1240" w:type="dxa"/>
            <w:tcBorders>
              <w:top w:val="nil"/>
              <w:left w:val="nil"/>
              <w:bottom w:val="single" w:sz="4" w:space="0" w:color="auto"/>
              <w:right w:val="single" w:sz="4" w:space="0" w:color="auto"/>
            </w:tcBorders>
            <w:noWrap/>
            <w:vAlign w:val="center"/>
            <w:hideMark/>
          </w:tcPr>
          <w:p w14:paraId="7DCCB251" w14:textId="6FE4CD61"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€11,600.00</w:t>
            </w:r>
          </w:p>
        </w:tc>
        <w:tc>
          <w:tcPr>
            <w:tcW w:w="1240" w:type="dxa"/>
            <w:tcBorders>
              <w:top w:val="nil"/>
              <w:left w:val="nil"/>
              <w:bottom w:val="single" w:sz="4" w:space="0" w:color="auto"/>
              <w:right w:val="single" w:sz="4" w:space="0" w:color="auto"/>
            </w:tcBorders>
            <w:noWrap/>
            <w:vAlign w:val="center"/>
            <w:hideMark/>
          </w:tcPr>
          <w:p w14:paraId="30E1BEA5" w14:textId="37A7E42C"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€20291.52</w:t>
            </w:r>
          </w:p>
        </w:tc>
        <w:tc>
          <w:tcPr>
            <w:tcW w:w="1240" w:type="dxa"/>
            <w:tcBorders>
              <w:top w:val="nil"/>
              <w:left w:val="nil"/>
              <w:bottom w:val="single" w:sz="4" w:space="0" w:color="auto"/>
              <w:right w:val="single" w:sz="4" w:space="0" w:color="auto"/>
            </w:tcBorders>
            <w:noWrap/>
            <w:vAlign w:val="center"/>
            <w:hideMark/>
          </w:tcPr>
          <w:p w14:paraId="5F5B8519" w14:textId="3EE92F0C"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€12,856.32</w:t>
            </w:r>
          </w:p>
        </w:tc>
        <w:tc>
          <w:tcPr>
            <w:tcW w:w="1240" w:type="dxa"/>
            <w:tcBorders>
              <w:top w:val="nil"/>
              <w:left w:val="nil"/>
              <w:bottom w:val="single" w:sz="4" w:space="0" w:color="auto"/>
              <w:right w:val="single" w:sz="4" w:space="0" w:color="auto"/>
            </w:tcBorders>
            <w:noWrap/>
            <w:vAlign w:val="center"/>
            <w:hideMark/>
          </w:tcPr>
          <w:p w14:paraId="550E0305" w14:textId="375867C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€44,747.84</w:t>
            </w:r>
          </w:p>
        </w:tc>
      </w:tr>
      <w:tr w:rsidR="001734C2" w:rsidRPr="00B707FC" w14:paraId="71C6B831" w14:textId="77777777" w:rsidTr="005F5AF8">
        <w:trPr>
          <w:trHeight w:val="612"/>
          <w:jc w:val="center"/>
        </w:trPr>
        <w:tc>
          <w:tcPr>
            <w:tcW w:w="2547" w:type="dxa"/>
            <w:tcBorders>
              <w:top w:val="nil"/>
              <w:left w:val="single" w:sz="4" w:space="0" w:color="auto"/>
              <w:bottom w:val="single" w:sz="4" w:space="0" w:color="auto"/>
              <w:right w:val="single" w:sz="4" w:space="0" w:color="auto"/>
            </w:tcBorders>
            <w:vAlign w:val="center"/>
            <w:hideMark/>
          </w:tcPr>
          <w:p w14:paraId="54AD048B" w14:textId="77777777" w:rsidR="001734C2" w:rsidRPr="00B707FC" w:rsidRDefault="001734C2" w:rsidP="001734C2">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Compliance Meeting and 2027 Commission Meeting (EU, 2 + 8 days)</w:t>
            </w:r>
          </w:p>
        </w:tc>
        <w:tc>
          <w:tcPr>
            <w:tcW w:w="782" w:type="dxa"/>
            <w:tcBorders>
              <w:top w:val="nil"/>
              <w:left w:val="nil"/>
              <w:bottom w:val="single" w:sz="4" w:space="0" w:color="auto"/>
              <w:right w:val="single" w:sz="4" w:space="0" w:color="auto"/>
            </w:tcBorders>
            <w:noWrap/>
            <w:vAlign w:val="center"/>
            <w:hideMark/>
          </w:tcPr>
          <w:p w14:paraId="0C942124" w14:textId="77777777" w:rsidR="001734C2" w:rsidRPr="00B707FC" w:rsidRDefault="001734C2"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20</w:t>
            </w:r>
          </w:p>
        </w:tc>
        <w:tc>
          <w:tcPr>
            <w:tcW w:w="1240" w:type="dxa"/>
            <w:tcBorders>
              <w:top w:val="nil"/>
              <w:left w:val="nil"/>
              <w:bottom w:val="single" w:sz="4" w:space="0" w:color="auto"/>
              <w:right w:val="single" w:sz="4" w:space="0" w:color="auto"/>
            </w:tcBorders>
            <w:noWrap/>
            <w:vAlign w:val="center"/>
            <w:hideMark/>
          </w:tcPr>
          <w:p w14:paraId="29C810FC" w14:textId="64BE74C8"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€1,450.00</w:t>
            </w:r>
          </w:p>
        </w:tc>
        <w:tc>
          <w:tcPr>
            <w:tcW w:w="1240" w:type="dxa"/>
            <w:tcBorders>
              <w:top w:val="nil"/>
              <w:left w:val="nil"/>
              <w:bottom w:val="single" w:sz="4" w:space="0" w:color="auto"/>
              <w:right w:val="single" w:sz="4" w:space="0" w:color="auto"/>
            </w:tcBorders>
            <w:noWrap/>
            <w:vAlign w:val="center"/>
            <w:hideMark/>
          </w:tcPr>
          <w:p w14:paraId="7B406225" w14:textId="1B511AE6"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€50,728.80</w:t>
            </w:r>
          </w:p>
        </w:tc>
        <w:tc>
          <w:tcPr>
            <w:tcW w:w="1240" w:type="dxa"/>
            <w:tcBorders>
              <w:top w:val="nil"/>
              <w:left w:val="nil"/>
              <w:bottom w:val="single" w:sz="4" w:space="0" w:color="auto"/>
              <w:right w:val="single" w:sz="4" w:space="0" w:color="auto"/>
            </w:tcBorders>
            <w:noWrap/>
            <w:vAlign w:val="center"/>
            <w:hideMark/>
          </w:tcPr>
          <w:p w14:paraId="70021408" w14:textId="67BB5FE7"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€3,140.80</w:t>
            </w:r>
          </w:p>
        </w:tc>
        <w:tc>
          <w:tcPr>
            <w:tcW w:w="1240" w:type="dxa"/>
            <w:tcBorders>
              <w:top w:val="nil"/>
              <w:left w:val="nil"/>
              <w:bottom w:val="single" w:sz="4" w:space="0" w:color="auto"/>
              <w:right w:val="single" w:sz="4" w:space="0" w:color="auto"/>
            </w:tcBorders>
            <w:noWrap/>
            <w:vAlign w:val="center"/>
            <w:hideMark/>
          </w:tcPr>
          <w:p w14:paraId="1AC77B02" w14:textId="77777777" w:rsidR="001734C2" w:rsidRPr="00B707FC" w:rsidRDefault="001734C2" w:rsidP="001734C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€84,319.60</w:t>
            </w:r>
          </w:p>
        </w:tc>
      </w:tr>
      <w:tr w:rsidR="001734C2" w:rsidRPr="00B707FC" w14:paraId="341404A0" w14:textId="77777777" w:rsidTr="005F5AF8">
        <w:trPr>
          <w:trHeight w:val="408"/>
          <w:jc w:val="center"/>
        </w:trPr>
        <w:tc>
          <w:tcPr>
            <w:tcW w:w="2547" w:type="dxa"/>
            <w:tcBorders>
              <w:top w:val="single" w:sz="4" w:space="0" w:color="auto"/>
              <w:left w:val="single" w:sz="4" w:space="0" w:color="auto"/>
              <w:bottom w:val="single" w:sz="4" w:space="0" w:color="auto"/>
              <w:right w:val="single" w:sz="4" w:space="0" w:color="auto"/>
            </w:tcBorders>
            <w:noWrap/>
            <w:vAlign w:val="center"/>
            <w:hideMark/>
          </w:tcPr>
          <w:p w14:paraId="6F95200A" w14:textId="7211FACE" w:rsidR="001734C2" w:rsidRPr="00B707FC" w:rsidRDefault="001734C2" w:rsidP="001734C2">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Total </w:t>
            </w:r>
          </w:p>
        </w:tc>
        <w:tc>
          <w:tcPr>
            <w:tcW w:w="782" w:type="dxa"/>
            <w:tcBorders>
              <w:top w:val="single" w:sz="4" w:space="0" w:color="auto"/>
              <w:left w:val="nil"/>
              <w:bottom w:val="single" w:sz="4" w:space="0" w:color="auto"/>
              <w:right w:val="nil"/>
            </w:tcBorders>
            <w:noWrap/>
            <w:vAlign w:val="center"/>
            <w:hideMark/>
          </w:tcPr>
          <w:p w14:paraId="46FB23BB" w14:textId="77777777" w:rsidR="001734C2" w:rsidRPr="00B707FC" w:rsidRDefault="001734C2"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2B969FC4" w14:textId="77777777" w:rsidR="001734C2" w:rsidRPr="00B707FC" w:rsidRDefault="001734C2"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4C7BEC15" w14:textId="77777777" w:rsidR="001734C2" w:rsidRPr="00B707FC" w:rsidRDefault="001734C2"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491CBF37" w14:textId="77777777" w:rsidR="001734C2" w:rsidRPr="00B707FC" w:rsidRDefault="001734C2"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6EE075CC" w14:textId="5832D5B7" w:rsidR="001734C2" w:rsidRPr="00B707FC" w:rsidRDefault="001734C2"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€434,370.80</w:t>
            </w:r>
          </w:p>
        </w:tc>
      </w:tr>
      <w:tr w:rsidR="00970D38" w:rsidRPr="00B707FC" w14:paraId="5E75BCB0" w14:textId="77777777" w:rsidTr="005F5AF8">
        <w:trPr>
          <w:trHeight w:val="408"/>
          <w:jc w:val="center"/>
        </w:trPr>
        <w:tc>
          <w:tcPr>
            <w:tcW w:w="2547" w:type="dxa"/>
            <w:tcBorders>
              <w:top w:val="single" w:sz="4" w:space="0" w:color="auto"/>
              <w:left w:val="single" w:sz="4" w:space="0" w:color="auto"/>
              <w:bottom w:val="single" w:sz="4" w:space="0" w:color="auto"/>
              <w:right w:val="single" w:sz="4" w:space="0" w:color="auto"/>
            </w:tcBorders>
            <w:noWrap/>
            <w:vAlign w:val="center"/>
          </w:tcPr>
          <w:p w14:paraId="5D1F4E83" w14:textId="64DE0477" w:rsidR="00970D38" w:rsidRPr="00B707FC" w:rsidRDefault="00970D38" w:rsidP="001734C2">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Financing Chapter 2.e)</w:t>
            </w:r>
          </w:p>
        </w:tc>
        <w:tc>
          <w:tcPr>
            <w:tcW w:w="782" w:type="dxa"/>
            <w:tcBorders>
              <w:top w:val="single" w:sz="4" w:space="0" w:color="auto"/>
              <w:left w:val="nil"/>
              <w:bottom w:val="single" w:sz="4" w:space="0" w:color="auto"/>
              <w:right w:val="nil"/>
            </w:tcBorders>
            <w:noWrap/>
            <w:vAlign w:val="center"/>
          </w:tcPr>
          <w:p w14:paraId="1513D4A7"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34D1D513"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70E7FB89"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EA9BB79"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2089B872" w14:textId="6C0997F9" w:rsidR="00970D38" w:rsidRPr="00B707FC" w:rsidRDefault="00970D38"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€257,500.00</w:t>
            </w:r>
          </w:p>
        </w:tc>
      </w:tr>
      <w:tr w:rsidR="00666451" w:rsidRPr="00B707FC" w14:paraId="3189ADB0" w14:textId="77777777" w:rsidTr="005F5AF8">
        <w:trPr>
          <w:trHeight w:val="408"/>
          <w:jc w:val="center"/>
        </w:trPr>
        <w:tc>
          <w:tcPr>
            <w:tcW w:w="2547" w:type="dxa"/>
            <w:tcBorders>
              <w:top w:val="single" w:sz="4" w:space="0" w:color="auto"/>
              <w:left w:val="single" w:sz="4" w:space="0" w:color="auto"/>
              <w:bottom w:val="single" w:sz="4" w:space="0" w:color="auto"/>
              <w:right w:val="single" w:sz="4" w:space="0" w:color="auto"/>
            </w:tcBorders>
            <w:noWrap/>
            <w:vAlign w:val="center"/>
          </w:tcPr>
          <w:p w14:paraId="07140FE6" w14:textId="320C42AE" w:rsidR="00666451" w:rsidRPr="00B707FC" w:rsidRDefault="00666451" w:rsidP="00BD14F3">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Estimated balance of MPF (31 December 2026) </w:t>
            </w:r>
          </w:p>
        </w:tc>
        <w:tc>
          <w:tcPr>
            <w:tcW w:w="782" w:type="dxa"/>
            <w:tcBorders>
              <w:top w:val="single" w:sz="4" w:space="0" w:color="auto"/>
              <w:left w:val="nil"/>
              <w:bottom w:val="single" w:sz="4" w:space="0" w:color="auto"/>
              <w:right w:val="nil"/>
            </w:tcBorders>
            <w:noWrap/>
            <w:vAlign w:val="center"/>
          </w:tcPr>
          <w:p w14:paraId="27B2A839" w14:textId="77777777" w:rsidR="00666451" w:rsidRPr="00B707FC" w:rsidRDefault="00666451" w:rsidP="001734C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0BEC58FE" w14:textId="77777777" w:rsidR="00666451" w:rsidRPr="00B707FC" w:rsidRDefault="00666451" w:rsidP="001734C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051ECA4A" w14:textId="77777777" w:rsidR="00666451" w:rsidRPr="00B707FC" w:rsidRDefault="00666451" w:rsidP="001734C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09432D56" w14:textId="77777777" w:rsidR="00666451" w:rsidRPr="00B707FC" w:rsidRDefault="00666451" w:rsidP="001734C2">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712EF569" w14:textId="465811A9" w:rsidR="00666451" w:rsidRPr="00B707FC" w:rsidRDefault="00D03D31"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€50,000.00</w:t>
            </w:r>
          </w:p>
        </w:tc>
      </w:tr>
      <w:tr w:rsidR="00970D38" w:rsidRPr="00B707FC" w14:paraId="1D0AF65C" w14:textId="77777777" w:rsidTr="005F5AF8">
        <w:trPr>
          <w:trHeight w:val="408"/>
          <w:jc w:val="center"/>
        </w:trPr>
        <w:tc>
          <w:tcPr>
            <w:tcW w:w="2547" w:type="dxa"/>
            <w:tcBorders>
              <w:top w:val="single" w:sz="4" w:space="0" w:color="auto"/>
              <w:left w:val="single" w:sz="4" w:space="0" w:color="auto"/>
              <w:bottom w:val="single" w:sz="4" w:space="0" w:color="auto"/>
              <w:right w:val="single" w:sz="4" w:space="0" w:color="auto"/>
            </w:tcBorders>
            <w:noWrap/>
            <w:vAlign w:val="center"/>
          </w:tcPr>
          <w:p w14:paraId="0435BB86" w14:textId="225D48AF" w:rsidR="00970D38" w:rsidRPr="00B707FC" w:rsidRDefault="00970D38" w:rsidP="00BD14F3">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Financing Working Capital Fund</w:t>
            </w:r>
          </w:p>
        </w:tc>
        <w:tc>
          <w:tcPr>
            <w:tcW w:w="782" w:type="dxa"/>
            <w:tcBorders>
              <w:top w:val="single" w:sz="4" w:space="0" w:color="auto"/>
              <w:left w:val="nil"/>
              <w:bottom w:val="single" w:sz="4" w:space="0" w:color="auto"/>
              <w:right w:val="nil"/>
            </w:tcBorders>
            <w:noWrap/>
            <w:vAlign w:val="center"/>
          </w:tcPr>
          <w:p w14:paraId="1C67BAE8"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527A04BC"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2E1491D1"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662AB985" w14:textId="77777777" w:rsidR="00970D38" w:rsidRPr="00B707FC" w:rsidRDefault="00970D38" w:rsidP="001734C2">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101BFECF" w14:textId="47182763" w:rsidR="00970D38" w:rsidRPr="00B707FC" w:rsidRDefault="00970D38" w:rsidP="001734C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€126,870.80</w:t>
            </w:r>
          </w:p>
        </w:tc>
      </w:tr>
    </w:tbl>
    <w:p w14:paraId="0BE0EF46" w14:textId="77777777" w:rsidR="009F3F2E" w:rsidRPr="00B707FC" w:rsidRDefault="009F3F2E" w:rsidP="00B12F72">
      <w:pPr>
        <w:spacing w:line="240" w:lineRule="auto"/>
        <w:jc w:val="both"/>
        <w:rPr>
          <w:rFonts w:ascii="Cambria" w:hAnsi="Cambria"/>
          <w:sz w:val="20"/>
        </w:rPr>
      </w:pPr>
    </w:p>
    <w:p w14:paraId="2665CE29" w14:textId="07DD05B9" w:rsidR="009F3F2E" w:rsidRPr="00B707FC" w:rsidRDefault="00C77205" w:rsidP="00B12F72">
      <w:pPr>
        <w:spacing w:line="240" w:lineRule="auto"/>
        <w:jc w:val="both"/>
        <w:rPr>
          <w:rFonts w:ascii="Cambria" w:hAnsi="Cambria"/>
          <w:sz w:val="20"/>
        </w:rPr>
      </w:pPr>
      <w:r w:rsidRPr="00B707FC">
        <w:rPr>
          <w:rFonts w:ascii="Cambria" w:hAnsi="Cambria"/>
          <w:sz w:val="20"/>
        </w:rPr>
        <w:t>In this case, the amount to be charged to the Working Capital Fund would be €1</w:t>
      </w:r>
      <w:r w:rsidR="00347D0B" w:rsidRPr="00B707FC">
        <w:rPr>
          <w:rFonts w:ascii="Cambria" w:hAnsi="Cambria"/>
          <w:sz w:val="20"/>
        </w:rPr>
        <w:t>2</w:t>
      </w:r>
      <w:r w:rsidRPr="00B707FC">
        <w:rPr>
          <w:rFonts w:ascii="Cambria" w:hAnsi="Cambria"/>
          <w:sz w:val="20"/>
        </w:rPr>
        <w:t xml:space="preserve">6,870.80, representing 68.69% of the budget allocated to this chapter for 2026. </w:t>
      </w:r>
    </w:p>
    <w:p w14:paraId="5C4843F7" w14:textId="77777777" w:rsidR="005F5AF8" w:rsidRPr="00B707FC" w:rsidRDefault="005F5AF8" w:rsidP="00B12F72">
      <w:pPr>
        <w:spacing w:line="240" w:lineRule="auto"/>
        <w:jc w:val="both"/>
        <w:rPr>
          <w:rFonts w:ascii="Cambria" w:hAnsi="Cambria"/>
          <w:sz w:val="20"/>
        </w:rPr>
      </w:pPr>
    </w:p>
    <w:p w14:paraId="2E641529" w14:textId="77777777" w:rsidR="005F5AF8" w:rsidRPr="00B707FC" w:rsidRDefault="005F5AF8" w:rsidP="00B12F72">
      <w:pPr>
        <w:spacing w:line="240" w:lineRule="auto"/>
        <w:jc w:val="both"/>
        <w:rPr>
          <w:rFonts w:ascii="Cambria" w:hAnsi="Cambria"/>
          <w:sz w:val="20"/>
        </w:rPr>
      </w:pPr>
    </w:p>
    <w:p w14:paraId="3C1E14E3" w14:textId="77777777" w:rsidR="005F5AF8" w:rsidRPr="00B707FC" w:rsidRDefault="005F5AF8" w:rsidP="00B12F72">
      <w:pPr>
        <w:spacing w:line="240" w:lineRule="auto"/>
        <w:jc w:val="both"/>
        <w:rPr>
          <w:rFonts w:ascii="Cambria" w:hAnsi="Cambria"/>
          <w:sz w:val="20"/>
        </w:rPr>
      </w:pPr>
    </w:p>
    <w:p w14:paraId="41C2FB0C" w14:textId="77777777" w:rsidR="005F5AF8" w:rsidRPr="00B707FC" w:rsidRDefault="005F5AF8" w:rsidP="00B12F72">
      <w:pPr>
        <w:spacing w:line="240" w:lineRule="auto"/>
        <w:jc w:val="both"/>
        <w:rPr>
          <w:rFonts w:ascii="Cambria" w:hAnsi="Cambria"/>
          <w:sz w:val="20"/>
        </w:rPr>
      </w:pPr>
    </w:p>
    <w:p w14:paraId="49636204" w14:textId="77777777" w:rsidR="00347D0B" w:rsidRPr="00B707FC" w:rsidRDefault="00347D0B" w:rsidP="00B12F72">
      <w:pPr>
        <w:spacing w:line="240" w:lineRule="auto"/>
        <w:jc w:val="both"/>
        <w:rPr>
          <w:rFonts w:ascii="Cambria" w:hAnsi="Cambria"/>
          <w:sz w:val="20"/>
        </w:rPr>
      </w:pPr>
    </w:p>
    <w:p w14:paraId="6EF9BC75" w14:textId="3D012FB3" w:rsidR="00402CB8" w:rsidRPr="00B707FC" w:rsidRDefault="00402CB8" w:rsidP="00347D0B">
      <w:pPr>
        <w:spacing w:line="240" w:lineRule="auto"/>
        <w:jc w:val="both"/>
        <w:rPr>
          <w:rFonts w:ascii="Cambria" w:hAnsi="Cambria"/>
          <w:sz w:val="20"/>
          <w:lang w:val="en-US"/>
        </w:rPr>
      </w:pPr>
      <w:r w:rsidRPr="00B707FC">
        <w:rPr>
          <w:rFonts w:ascii="Cambria" w:hAnsi="Cambria"/>
          <w:sz w:val="20"/>
        </w:rPr>
        <w:lastRenderedPageBreak/>
        <w:t>With a view to regularising the MPF within the framework of the ordinary budget, an alternative scenario is proposed whereby the allocation under subchapter 2.e) would be increased to €300,000.00.</w:t>
      </w:r>
    </w:p>
    <w:p w14:paraId="0AD54587" w14:textId="77777777" w:rsidR="00347D0B" w:rsidRPr="00B707FC" w:rsidRDefault="00347D0B" w:rsidP="00347D0B">
      <w:pPr>
        <w:spacing w:line="240" w:lineRule="auto"/>
        <w:jc w:val="both"/>
        <w:rPr>
          <w:rFonts w:ascii="Cambria" w:hAnsi="Cambria"/>
          <w:sz w:val="20"/>
          <w:lang w:val="en-US"/>
        </w:rPr>
      </w:pPr>
    </w:p>
    <w:tbl>
      <w:tblPr>
        <w:tblW w:w="6819" w:type="dxa"/>
        <w:jc w:val="center"/>
        <w:tblLook w:val="04A0" w:firstRow="1" w:lastRow="0" w:firstColumn="1" w:lastColumn="0" w:noHBand="0" w:noVBand="1"/>
      </w:tblPr>
      <w:tblGrid>
        <w:gridCol w:w="2433"/>
        <w:gridCol w:w="733"/>
        <w:gridCol w:w="1066"/>
        <w:gridCol w:w="1066"/>
        <w:gridCol w:w="252"/>
        <w:gridCol w:w="1305"/>
      </w:tblGrid>
      <w:tr w:rsidR="00347D0B" w:rsidRPr="00B707FC" w14:paraId="64142E6C" w14:textId="77777777" w:rsidTr="007A5397">
        <w:trPr>
          <w:trHeight w:val="399"/>
          <w:jc w:val="center"/>
        </w:trPr>
        <w:tc>
          <w:tcPr>
            <w:tcW w:w="2433" w:type="dxa"/>
            <w:tcBorders>
              <w:top w:val="single" w:sz="4" w:space="0" w:color="auto"/>
              <w:left w:val="single" w:sz="4" w:space="0" w:color="auto"/>
              <w:bottom w:val="single" w:sz="4" w:space="0" w:color="auto"/>
              <w:right w:val="single" w:sz="4" w:space="0" w:color="auto"/>
            </w:tcBorders>
            <w:noWrap/>
            <w:vAlign w:val="center"/>
            <w:hideMark/>
          </w:tcPr>
          <w:p w14:paraId="32D8F10F" w14:textId="77777777" w:rsidR="00347D0B" w:rsidRPr="00B707FC" w:rsidRDefault="00347D0B" w:rsidP="008043FA">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Total </w:t>
            </w:r>
          </w:p>
        </w:tc>
        <w:tc>
          <w:tcPr>
            <w:tcW w:w="733" w:type="dxa"/>
            <w:tcBorders>
              <w:top w:val="single" w:sz="4" w:space="0" w:color="auto"/>
              <w:left w:val="nil"/>
              <w:bottom w:val="single" w:sz="4" w:space="0" w:color="auto"/>
              <w:right w:val="nil"/>
            </w:tcBorders>
            <w:noWrap/>
            <w:vAlign w:val="center"/>
            <w:hideMark/>
          </w:tcPr>
          <w:p w14:paraId="47A49BF3"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66" w:type="dxa"/>
            <w:tcBorders>
              <w:top w:val="single" w:sz="4" w:space="0" w:color="auto"/>
              <w:left w:val="nil"/>
              <w:bottom w:val="single" w:sz="4" w:space="0" w:color="auto"/>
              <w:right w:val="nil"/>
            </w:tcBorders>
            <w:noWrap/>
            <w:vAlign w:val="center"/>
            <w:hideMark/>
          </w:tcPr>
          <w:p w14:paraId="10FF8868"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66" w:type="dxa"/>
            <w:tcBorders>
              <w:top w:val="single" w:sz="4" w:space="0" w:color="auto"/>
              <w:left w:val="nil"/>
              <w:bottom w:val="single" w:sz="4" w:space="0" w:color="auto"/>
              <w:right w:val="nil"/>
            </w:tcBorders>
            <w:noWrap/>
            <w:vAlign w:val="center"/>
            <w:hideMark/>
          </w:tcPr>
          <w:p w14:paraId="3620AA11"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216" w:type="dxa"/>
            <w:tcBorders>
              <w:top w:val="single" w:sz="4" w:space="0" w:color="auto"/>
              <w:left w:val="nil"/>
              <w:bottom w:val="single" w:sz="4" w:space="0" w:color="auto"/>
              <w:right w:val="nil"/>
            </w:tcBorders>
            <w:noWrap/>
            <w:vAlign w:val="center"/>
            <w:hideMark/>
          </w:tcPr>
          <w:p w14:paraId="1E290F11"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305" w:type="dxa"/>
            <w:tcBorders>
              <w:top w:val="single" w:sz="4" w:space="0" w:color="auto"/>
              <w:left w:val="single" w:sz="4" w:space="0" w:color="auto"/>
              <w:bottom w:val="single" w:sz="4" w:space="0" w:color="auto"/>
              <w:right w:val="single" w:sz="4" w:space="0" w:color="auto"/>
            </w:tcBorders>
            <w:noWrap/>
            <w:vAlign w:val="center"/>
            <w:hideMark/>
          </w:tcPr>
          <w:p w14:paraId="2833BE31"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€434,370.80</w:t>
            </w:r>
          </w:p>
        </w:tc>
      </w:tr>
      <w:tr w:rsidR="00347D0B" w:rsidRPr="00B707FC" w14:paraId="5F80D2ED" w14:textId="77777777" w:rsidTr="007A5397">
        <w:trPr>
          <w:trHeight w:val="399"/>
          <w:jc w:val="center"/>
        </w:trPr>
        <w:tc>
          <w:tcPr>
            <w:tcW w:w="2433" w:type="dxa"/>
            <w:tcBorders>
              <w:top w:val="single" w:sz="4" w:space="0" w:color="auto"/>
              <w:left w:val="single" w:sz="4" w:space="0" w:color="auto"/>
              <w:bottom w:val="single" w:sz="4" w:space="0" w:color="auto"/>
              <w:right w:val="single" w:sz="4" w:space="0" w:color="auto"/>
            </w:tcBorders>
            <w:noWrap/>
            <w:vAlign w:val="center"/>
          </w:tcPr>
          <w:p w14:paraId="7545D027" w14:textId="77777777" w:rsidR="00347D0B" w:rsidRPr="00B707FC" w:rsidRDefault="00347D0B" w:rsidP="008043FA">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Financing Chapter 2.e)</w:t>
            </w:r>
          </w:p>
        </w:tc>
        <w:tc>
          <w:tcPr>
            <w:tcW w:w="733" w:type="dxa"/>
            <w:tcBorders>
              <w:top w:val="single" w:sz="4" w:space="0" w:color="auto"/>
              <w:left w:val="nil"/>
              <w:bottom w:val="single" w:sz="4" w:space="0" w:color="auto"/>
              <w:right w:val="nil"/>
            </w:tcBorders>
            <w:noWrap/>
            <w:vAlign w:val="center"/>
          </w:tcPr>
          <w:p w14:paraId="124F7017"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066" w:type="dxa"/>
            <w:tcBorders>
              <w:top w:val="single" w:sz="4" w:space="0" w:color="auto"/>
              <w:left w:val="nil"/>
              <w:bottom w:val="single" w:sz="4" w:space="0" w:color="auto"/>
              <w:right w:val="nil"/>
            </w:tcBorders>
            <w:noWrap/>
            <w:vAlign w:val="center"/>
          </w:tcPr>
          <w:p w14:paraId="0C8BE904"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066" w:type="dxa"/>
            <w:tcBorders>
              <w:top w:val="single" w:sz="4" w:space="0" w:color="auto"/>
              <w:left w:val="nil"/>
              <w:bottom w:val="single" w:sz="4" w:space="0" w:color="auto"/>
              <w:right w:val="nil"/>
            </w:tcBorders>
            <w:noWrap/>
            <w:vAlign w:val="center"/>
          </w:tcPr>
          <w:p w14:paraId="6E76FCF1"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216" w:type="dxa"/>
            <w:tcBorders>
              <w:top w:val="single" w:sz="4" w:space="0" w:color="auto"/>
              <w:left w:val="nil"/>
              <w:bottom w:val="single" w:sz="4" w:space="0" w:color="auto"/>
              <w:right w:val="nil"/>
            </w:tcBorders>
            <w:noWrap/>
            <w:vAlign w:val="center"/>
          </w:tcPr>
          <w:p w14:paraId="65D2961F"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305" w:type="dxa"/>
            <w:tcBorders>
              <w:top w:val="single" w:sz="4" w:space="0" w:color="auto"/>
              <w:left w:val="single" w:sz="4" w:space="0" w:color="auto"/>
              <w:bottom w:val="single" w:sz="4" w:space="0" w:color="auto"/>
              <w:right w:val="single" w:sz="4" w:space="0" w:color="auto"/>
            </w:tcBorders>
            <w:noWrap/>
            <w:vAlign w:val="center"/>
          </w:tcPr>
          <w:p w14:paraId="5AD604BE"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€300,000.00</w:t>
            </w:r>
          </w:p>
        </w:tc>
      </w:tr>
      <w:tr w:rsidR="00347D0B" w:rsidRPr="00B707FC" w14:paraId="05C87019" w14:textId="77777777" w:rsidTr="007A5397">
        <w:trPr>
          <w:trHeight w:val="399"/>
          <w:jc w:val="center"/>
        </w:trPr>
        <w:tc>
          <w:tcPr>
            <w:tcW w:w="2433" w:type="dxa"/>
            <w:tcBorders>
              <w:top w:val="single" w:sz="4" w:space="0" w:color="auto"/>
              <w:left w:val="single" w:sz="4" w:space="0" w:color="auto"/>
              <w:bottom w:val="single" w:sz="4" w:space="0" w:color="auto"/>
              <w:right w:val="single" w:sz="4" w:space="0" w:color="auto"/>
            </w:tcBorders>
            <w:noWrap/>
            <w:vAlign w:val="center"/>
          </w:tcPr>
          <w:p w14:paraId="0D93123D" w14:textId="77777777" w:rsidR="00762DA5" w:rsidRPr="00B707FC" w:rsidRDefault="00347D0B" w:rsidP="008043FA">
            <w:pPr>
              <w:spacing w:line="240" w:lineRule="auto"/>
              <w:rPr>
                <w:rFonts w:ascii="Cambria" w:hAnsi="Cambria"/>
                <w:b/>
                <w:color w:val="000000"/>
                <w:sz w:val="16"/>
              </w:rPr>
            </w:pPr>
            <w:r w:rsidRPr="00B707FC">
              <w:rPr>
                <w:rFonts w:ascii="Cambria" w:hAnsi="Cambria"/>
                <w:b/>
                <w:color w:val="000000"/>
                <w:sz w:val="16"/>
              </w:rPr>
              <w:t xml:space="preserve">Estimated balance of MPF </w:t>
            </w:r>
          </w:p>
          <w:p w14:paraId="6C28A922" w14:textId="64BEFA3E" w:rsidR="00347D0B" w:rsidRPr="00B707FC" w:rsidRDefault="00347D0B" w:rsidP="008043FA">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(31 December 2026) </w:t>
            </w:r>
          </w:p>
        </w:tc>
        <w:tc>
          <w:tcPr>
            <w:tcW w:w="733" w:type="dxa"/>
            <w:tcBorders>
              <w:top w:val="single" w:sz="4" w:space="0" w:color="auto"/>
              <w:left w:val="nil"/>
              <w:bottom w:val="single" w:sz="4" w:space="0" w:color="auto"/>
              <w:right w:val="nil"/>
            </w:tcBorders>
            <w:noWrap/>
            <w:vAlign w:val="center"/>
          </w:tcPr>
          <w:p w14:paraId="6EED71CA"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p>
        </w:tc>
        <w:tc>
          <w:tcPr>
            <w:tcW w:w="1066" w:type="dxa"/>
            <w:tcBorders>
              <w:top w:val="single" w:sz="4" w:space="0" w:color="auto"/>
              <w:left w:val="nil"/>
              <w:bottom w:val="single" w:sz="4" w:space="0" w:color="auto"/>
              <w:right w:val="nil"/>
            </w:tcBorders>
            <w:noWrap/>
            <w:vAlign w:val="center"/>
          </w:tcPr>
          <w:p w14:paraId="263336B7"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p>
        </w:tc>
        <w:tc>
          <w:tcPr>
            <w:tcW w:w="1066" w:type="dxa"/>
            <w:tcBorders>
              <w:top w:val="single" w:sz="4" w:space="0" w:color="auto"/>
              <w:left w:val="nil"/>
              <w:bottom w:val="single" w:sz="4" w:space="0" w:color="auto"/>
              <w:right w:val="nil"/>
            </w:tcBorders>
            <w:noWrap/>
            <w:vAlign w:val="center"/>
          </w:tcPr>
          <w:p w14:paraId="15C6C65A"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p>
        </w:tc>
        <w:tc>
          <w:tcPr>
            <w:tcW w:w="216" w:type="dxa"/>
            <w:tcBorders>
              <w:top w:val="single" w:sz="4" w:space="0" w:color="auto"/>
              <w:left w:val="nil"/>
              <w:bottom w:val="single" w:sz="4" w:space="0" w:color="auto"/>
              <w:right w:val="nil"/>
            </w:tcBorders>
            <w:noWrap/>
            <w:vAlign w:val="center"/>
          </w:tcPr>
          <w:p w14:paraId="05B42332"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p>
        </w:tc>
        <w:tc>
          <w:tcPr>
            <w:tcW w:w="1305" w:type="dxa"/>
            <w:tcBorders>
              <w:top w:val="single" w:sz="4" w:space="0" w:color="auto"/>
              <w:left w:val="single" w:sz="4" w:space="0" w:color="auto"/>
              <w:bottom w:val="single" w:sz="4" w:space="0" w:color="auto"/>
              <w:right w:val="single" w:sz="4" w:space="0" w:color="auto"/>
            </w:tcBorders>
            <w:noWrap/>
            <w:vAlign w:val="center"/>
          </w:tcPr>
          <w:p w14:paraId="6AB6E6FD"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€50,000.00</w:t>
            </w:r>
          </w:p>
        </w:tc>
      </w:tr>
      <w:tr w:rsidR="00347D0B" w:rsidRPr="00B707FC" w14:paraId="14F3B2F5" w14:textId="77777777" w:rsidTr="007A5397">
        <w:trPr>
          <w:trHeight w:val="399"/>
          <w:jc w:val="center"/>
        </w:trPr>
        <w:tc>
          <w:tcPr>
            <w:tcW w:w="2433" w:type="dxa"/>
            <w:tcBorders>
              <w:top w:val="single" w:sz="4" w:space="0" w:color="auto"/>
              <w:left w:val="single" w:sz="4" w:space="0" w:color="auto"/>
              <w:bottom w:val="single" w:sz="4" w:space="0" w:color="auto"/>
              <w:right w:val="single" w:sz="4" w:space="0" w:color="auto"/>
            </w:tcBorders>
            <w:noWrap/>
            <w:vAlign w:val="center"/>
          </w:tcPr>
          <w:p w14:paraId="7581300B" w14:textId="77777777" w:rsidR="00347D0B" w:rsidRPr="00B707FC" w:rsidRDefault="00347D0B" w:rsidP="008043FA">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Financing Working Capital Fund</w:t>
            </w:r>
          </w:p>
        </w:tc>
        <w:tc>
          <w:tcPr>
            <w:tcW w:w="733" w:type="dxa"/>
            <w:tcBorders>
              <w:top w:val="single" w:sz="4" w:space="0" w:color="auto"/>
              <w:left w:val="nil"/>
              <w:bottom w:val="single" w:sz="4" w:space="0" w:color="auto"/>
              <w:right w:val="nil"/>
            </w:tcBorders>
            <w:noWrap/>
            <w:vAlign w:val="center"/>
          </w:tcPr>
          <w:p w14:paraId="781D0257"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066" w:type="dxa"/>
            <w:tcBorders>
              <w:top w:val="single" w:sz="4" w:space="0" w:color="auto"/>
              <w:left w:val="nil"/>
              <w:bottom w:val="single" w:sz="4" w:space="0" w:color="auto"/>
              <w:right w:val="nil"/>
            </w:tcBorders>
            <w:noWrap/>
            <w:vAlign w:val="center"/>
          </w:tcPr>
          <w:p w14:paraId="0BEFB6A0"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066" w:type="dxa"/>
            <w:tcBorders>
              <w:top w:val="single" w:sz="4" w:space="0" w:color="auto"/>
              <w:left w:val="nil"/>
              <w:bottom w:val="single" w:sz="4" w:space="0" w:color="auto"/>
              <w:right w:val="nil"/>
            </w:tcBorders>
            <w:noWrap/>
            <w:vAlign w:val="center"/>
          </w:tcPr>
          <w:p w14:paraId="063DC4B6"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216" w:type="dxa"/>
            <w:tcBorders>
              <w:top w:val="single" w:sz="4" w:space="0" w:color="auto"/>
              <w:left w:val="nil"/>
              <w:bottom w:val="single" w:sz="4" w:space="0" w:color="auto"/>
              <w:right w:val="nil"/>
            </w:tcBorders>
            <w:noWrap/>
            <w:vAlign w:val="center"/>
          </w:tcPr>
          <w:p w14:paraId="0AB03085" w14:textId="77777777" w:rsidR="00347D0B" w:rsidRPr="00B707FC" w:rsidRDefault="00347D0B" w:rsidP="008043FA">
            <w:pPr>
              <w:spacing w:line="240" w:lineRule="auto"/>
              <w:jc w:val="right"/>
              <w:rPr>
                <w:rFonts w:ascii="Cambria" w:eastAsia="Times New Roman" w:hAnsi="Cambria"/>
                <w:b/>
                <w:bCs/>
                <w:color w:val="000000"/>
                <w:kern w:val="0"/>
                <w:sz w:val="16"/>
                <w:szCs w:val="16"/>
                <w:lang w:val="en-US"/>
                <w14:ligatures w14:val="none"/>
              </w:rPr>
            </w:pPr>
          </w:p>
        </w:tc>
        <w:tc>
          <w:tcPr>
            <w:tcW w:w="1305" w:type="dxa"/>
            <w:tcBorders>
              <w:top w:val="single" w:sz="4" w:space="0" w:color="auto"/>
              <w:left w:val="single" w:sz="4" w:space="0" w:color="auto"/>
              <w:bottom w:val="single" w:sz="4" w:space="0" w:color="auto"/>
              <w:right w:val="single" w:sz="4" w:space="0" w:color="auto"/>
            </w:tcBorders>
            <w:noWrap/>
            <w:vAlign w:val="center"/>
          </w:tcPr>
          <w:p w14:paraId="24420CD9" w14:textId="77777777" w:rsidR="00347D0B" w:rsidRPr="00B707FC" w:rsidRDefault="00347D0B" w:rsidP="008043FA">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€84,370.80</w:t>
            </w:r>
          </w:p>
        </w:tc>
      </w:tr>
    </w:tbl>
    <w:p w14:paraId="4E3C5E62" w14:textId="77777777" w:rsidR="00852B1A" w:rsidRPr="00B707FC" w:rsidRDefault="00852B1A" w:rsidP="00B12F72">
      <w:pPr>
        <w:spacing w:line="240" w:lineRule="auto"/>
        <w:jc w:val="both"/>
        <w:rPr>
          <w:rFonts w:ascii="Cambria" w:hAnsi="Cambria"/>
          <w:sz w:val="20"/>
        </w:rPr>
      </w:pPr>
    </w:p>
    <w:p w14:paraId="5D1E6F46" w14:textId="0BE7DAAE" w:rsidR="00824733" w:rsidRPr="00B707FC" w:rsidRDefault="00900438" w:rsidP="00B12F72">
      <w:pPr>
        <w:spacing w:line="240" w:lineRule="auto"/>
        <w:jc w:val="both"/>
        <w:rPr>
          <w:rFonts w:ascii="Cambria" w:hAnsi="Cambria"/>
          <w:sz w:val="20"/>
        </w:rPr>
      </w:pPr>
      <w:r w:rsidRPr="00B707FC">
        <w:rPr>
          <w:rFonts w:ascii="Cambria" w:hAnsi="Cambria"/>
          <w:sz w:val="20"/>
        </w:rPr>
        <w:t>In November 2025, STACFAD agreed that, on a trial basis, funding could be granted for two representatives from each Contracting Party that met the eligibility criteria to attend the Commission’s 2026 Annual Meeting, subject to funds being available.  Consequently, based on the principles set out in the table above, expenses have been estimated for 2027 taking this agreement into account, as shown below:</w:t>
      </w:r>
    </w:p>
    <w:p w14:paraId="144801C4" w14:textId="77777777" w:rsidR="00971123" w:rsidRPr="00B707FC" w:rsidRDefault="00971123" w:rsidP="00B12F72">
      <w:pPr>
        <w:spacing w:line="240" w:lineRule="auto"/>
        <w:jc w:val="both"/>
        <w:rPr>
          <w:rFonts w:ascii="Cambria" w:hAnsi="Cambria"/>
          <w:sz w:val="20"/>
        </w:rPr>
      </w:pPr>
    </w:p>
    <w:tbl>
      <w:tblPr>
        <w:tblW w:w="8643" w:type="dxa"/>
        <w:tblLook w:val="04A0" w:firstRow="1" w:lastRow="0" w:firstColumn="1" w:lastColumn="0" w:noHBand="0" w:noVBand="1"/>
      </w:tblPr>
      <w:tblGrid>
        <w:gridCol w:w="2972"/>
        <w:gridCol w:w="782"/>
        <w:gridCol w:w="1240"/>
        <w:gridCol w:w="1240"/>
        <w:gridCol w:w="1240"/>
        <w:gridCol w:w="1240"/>
      </w:tblGrid>
      <w:tr w:rsidR="00852B1A" w:rsidRPr="00B707FC" w14:paraId="037B9DFD" w14:textId="77777777" w:rsidTr="004115F4">
        <w:trPr>
          <w:trHeight w:val="408"/>
        </w:trPr>
        <w:tc>
          <w:tcPr>
            <w:tcW w:w="2972" w:type="dxa"/>
            <w:tcBorders>
              <w:top w:val="single" w:sz="4" w:space="0" w:color="auto"/>
              <w:left w:val="single" w:sz="4" w:space="0" w:color="auto"/>
              <w:bottom w:val="single" w:sz="4" w:space="0" w:color="auto"/>
              <w:right w:val="single" w:sz="4" w:space="0" w:color="auto"/>
            </w:tcBorders>
            <w:vAlign w:val="center"/>
            <w:hideMark/>
          </w:tcPr>
          <w:p w14:paraId="7523EC57"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Meetings (location and days) </w:t>
            </w:r>
          </w:p>
        </w:tc>
        <w:tc>
          <w:tcPr>
            <w:tcW w:w="711" w:type="dxa"/>
            <w:tcBorders>
              <w:top w:val="single" w:sz="4" w:space="0" w:color="auto"/>
              <w:left w:val="nil"/>
              <w:bottom w:val="single" w:sz="4" w:space="0" w:color="auto"/>
              <w:right w:val="single" w:sz="4" w:space="0" w:color="auto"/>
            </w:tcBorders>
            <w:noWrap/>
            <w:vAlign w:val="center"/>
            <w:hideMark/>
          </w:tcPr>
          <w:p w14:paraId="7E2ECECC"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No. persons</w:t>
            </w:r>
          </w:p>
        </w:tc>
        <w:tc>
          <w:tcPr>
            <w:tcW w:w="1240" w:type="dxa"/>
            <w:tcBorders>
              <w:top w:val="single" w:sz="4" w:space="0" w:color="auto"/>
              <w:left w:val="nil"/>
              <w:bottom w:val="single" w:sz="4" w:space="0" w:color="auto"/>
              <w:right w:val="single" w:sz="4" w:space="0" w:color="auto"/>
            </w:tcBorders>
            <w:noWrap/>
            <w:vAlign w:val="center"/>
            <w:hideMark/>
          </w:tcPr>
          <w:p w14:paraId="64C0586D"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Travel</w:t>
            </w:r>
          </w:p>
        </w:tc>
        <w:tc>
          <w:tcPr>
            <w:tcW w:w="1240" w:type="dxa"/>
            <w:tcBorders>
              <w:top w:val="single" w:sz="4" w:space="0" w:color="auto"/>
              <w:left w:val="nil"/>
              <w:bottom w:val="single" w:sz="4" w:space="0" w:color="auto"/>
              <w:right w:val="single" w:sz="4" w:space="0" w:color="auto"/>
            </w:tcBorders>
            <w:noWrap/>
            <w:vAlign w:val="center"/>
            <w:hideMark/>
          </w:tcPr>
          <w:p w14:paraId="420D323A"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Hotel</w:t>
            </w:r>
          </w:p>
        </w:tc>
        <w:tc>
          <w:tcPr>
            <w:tcW w:w="1240" w:type="dxa"/>
            <w:tcBorders>
              <w:top w:val="single" w:sz="4" w:space="0" w:color="auto"/>
              <w:left w:val="nil"/>
              <w:bottom w:val="single" w:sz="4" w:space="0" w:color="auto"/>
              <w:right w:val="single" w:sz="4" w:space="0" w:color="auto"/>
            </w:tcBorders>
            <w:noWrap/>
            <w:vAlign w:val="center"/>
            <w:hideMark/>
          </w:tcPr>
          <w:p w14:paraId="0F4CB2BD"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Per diem</w:t>
            </w:r>
          </w:p>
        </w:tc>
        <w:tc>
          <w:tcPr>
            <w:tcW w:w="1240" w:type="dxa"/>
            <w:tcBorders>
              <w:top w:val="single" w:sz="4" w:space="0" w:color="auto"/>
              <w:left w:val="nil"/>
              <w:bottom w:val="single" w:sz="4" w:space="0" w:color="auto"/>
              <w:right w:val="single" w:sz="4" w:space="0" w:color="auto"/>
            </w:tcBorders>
            <w:noWrap/>
            <w:vAlign w:val="center"/>
            <w:hideMark/>
          </w:tcPr>
          <w:p w14:paraId="0C71C412" w14:textId="77777777" w:rsidR="00852B1A" w:rsidRPr="00B707FC" w:rsidRDefault="00852B1A" w:rsidP="00852B1A">
            <w:pPr>
              <w:spacing w:line="240" w:lineRule="auto"/>
              <w:jc w:val="center"/>
              <w:rPr>
                <w:rFonts w:ascii="Cambria" w:eastAsia="Times New Roman" w:hAnsi="Cambria"/>
                <w:b/>
                <w:bCs/>
                <w:i/>
                <w:iCs/>
                <w:kern w:val="0"/>
                <w:sz w:val="16"/>
                <w:szCs w:val="16"/>
                <w14:ligatures w14:val="none"/>
              </w:rPr>
            </w:pPr>
            <w:r w:rsidRPr="00B707FC">
              <w:rPr>
                <w:rFonts w:ascii="Cambria" w:hAnsi="Cambria"/>
                <w:b/>
                <w:i/>
                <w:sz w:val="16"/>
              </w:rPr>
              <w:t>Total</w:t>
            </w:r>
          </w:p>
        </w:tc>
      </w:tr>
      <w:tr w:rsidR="00852B1A" w:rsidRPr="00B707FC" w14:paraId="77D9D8A8" w14:textId="77777777" w:rsidTr="004115F4">
        <w:trPr>
          <w:trHeight w:val="354"/>
        </w:trPr>
        <w:tc>
          <w:tcPr>
            <w:tcW w:w="2972" w:type="dxa"/>
            <w:tcBorders>
              <w:top w:val="nil"/>
              <w:left w:val="single" w:sz="4" w:space="0" w:color="auto"/>
              <w:bottom w:val="single" w:sz="4" w:space="0" w:color="auto"/>
              <w:right w:val="single" w:sz="4" w:space="0" w:color="auto"/>
            </w:tcBorders>
            <w:vAlign w:val="center"/>
            <w:hideMark/>
          </w:tcPr>
          <w:p w14:paraId="3868B645" w14:textId="77777777" w:rsidR="00852B1A" w:rsidRPr="00B707FC" w:rsidRDefault="00852B1A" w:rsidP="00852B1A">
            <w:pPr>
              <w:spacing w:line="240" w:lineRule="auto"/>
              <w:rPr>
                <w:rFonts w:ascii="Cambria" w:eastAsia="Times New Roman" w:hAnsi="Cambria"/>
                <w:kern w:val="0"/>
                <w:sz w:val="16"/>
                <w:szCs w:val="16"/>
                <w14:ligatures w14:val="none"/>
              </w:rPr>
            </w:pPr>
            <w:r w:rsidRPr="00B707FC">
              <w:rPr>
                <w:rFonts w:ascii="Cambria" w:hAnsi="Cambria"/>
                <w:sz w:val="16"/>
              </w:rPr>
              <w:t>Small Tunas Data Preparatory Meeting (Malaga, Spain, 3 days)</w:t>
            </w:r>
          </w:p>
        </w:tc>
        <w:tc>
          <w:tcPr>
            <w:tcW w:w="711" w:type="dxa"/>
            <w:tcBorders>
              <w:top w:val="nil"/>
              <w:left w:val="nil"/>
              <w:bottom w:val="single" w:sz="4" w:space="0" w:color="auto"/>
              <w:right w:val="single" w:sz="4" w:space="0" w:color="auto"/>
            </w:tcBorders>
            <w:noWrap/>
            <w:vAlign w:val="center"/>
            <w:hideMark/>
          </w:tcPr>
          <w:p w14:paraId="24255A39" w14:textId="77777777" w:rsidR="00852B1A" w:rsidRPr="00B707FC" w:rsidRDefault="00852B1A"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7</w:t>
            </w:r>
          </w:p>
        </w:tc>
        <w:tc>
          <w:tcPr>
            <w:tcW w:w="1240" w:type="dxa"/>
            <w:tcBorders>
              <w:top w:val="nil"/>
              <w:left w:val="nil"/>
              <w:bottom w:val="single" w:sz="4" w:space="0" w:color="auto"/>
              <w:right w:val="single" w:sz="4" w:space="0" w:color="auto"/>
            </w:tcBorders>
            <w:noWrap/>
            <w:vAlign w:val="center"/>
            <w:hideMark/>
          </w:tcPr>
          <w:p w14:paraId="4802F86D" w14:textId="1B1B3AA5"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€10,150.00</w:t>
            </w:r>
          </w:p>
        </w:tc>
        <w:tc>
          <w:tcPr>
            <w:tcW w:w="1240" w:type="dxa"/>
            <w:tcBorders>
              <w:top w:val="nil"/>
              <w:left w:val="nil"/>
              <w:bottom w:val="single" w:sz="4" w:space="0" w:color="auto"/>
              <w:right w:val="single" w:sz="4" w:space="0" w:color="auto"/>
            </w:tcBorders>
            <w:noWrap/>
            <w:vAlign w:val="center"/>
            <w:hideMark/>
          </w:tcPr>
          <w:p w14:paraId="35013E85" w14:textId="55A0E39A"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€5,513.55</w:t>
            </w:r>
          </w:p>
        </w:tc>
        <w:tc>
          <w:tcPr>
            <w:tcW w:w="1240" w:type="dxa"/>
            <w:tcBorders>
              <w:top w:val="nil"/>
              <w:left w:val="nil"/>
              <w:bottom w:val="single" w:sz="4" w:space="0" w:color="auto"/>
              <w:right w:val="single" w:sz="4" w:space="0" w:color="auto"/>
            </w:tcBorders>
            <w:noWrap/>
            <w:vAlign w:val="center"/>
            <w:hideMark/>
          </w:tcPr>
          <w:p w14:paraId="0BC854C1" w14:textId="56A70AEF"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€3,831.45</w:t>
            </w:r>
          </w:p>
        </w:tc>
        <w:tc>
          <w:tcPr>
            <w:tcW w:w="1240" w:type="dxa"/>
            <w:tcBorders>
              <w:top w:val="nil"/>
              <w:left w:val="nil"/>
              <w:bottom w:val="single" w:sz="4" w:space="0" w:color="auto"/>
              <w:right w:val="single" w:sz="4" w:space="0" w:color="auto"/>
            </w:tcBorders>
            <w:noWrap/>
            <w:vAlign w:val="center"/>
            <w:hideMark/>
          </w:tcPr>
          <w:p w14:paraId="1F681AD3" w14:textId="0D21CF0E"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€19,495.00</w:t>
            </w:r>
          </w:p>
        </w:tc>
      </w:tr>
      <w:tr w:rsidR="00852B1A" w:rsidRPr="00B707FC" w14:paraId="193B5F6A" w14:textId="77777777" w:rsidTr="004115F4">
        <w:trPr>
          <w:trHeight w:val="686"/>
        </w:trPr>
        <w:tc>
          <w:tcPr>
            <w:tcW w:w="2972" w:type="dxa"/>
            <w:tcBorders>
              <w:top w:val="nil"/>
              <w:left w:val="single" w:sz="4" w:space="0" w:color="auto"/>
              <w:bottom w:val="single" w:sz="4" w:space="0" w:color="auto"/>
              <w:right w:val="single" w:sz="4" w:space="0" w:color="auto"/>
            </w:tcBorders>
            <w:vAlign w:val="center"/>
            <w:hideMark/>
          </w:tcPr>
          <w:p w14:paraId="7B599439" w14:textId="77777777" w:rsidR="00852B1A" w:rsidRPr="00B707FC" w:rsidRDefault="00852B1A" w:rsidP="00852B1A">
            <w:pPr>
              <w:spacing w:line="240" w:lineRule="auto"/>
              <w:rPr>
                <w:rFonts w:ascii="Cambria" w:eastAsia="Times New Roman" w:hAnsi="Cambria"/>
                <w:kern w:val="0"/>
                <w:sz w:val="16"/>
                <w:szCs w:val="16"/>
                <w14:ligatures w14:val="none"/>
              </w:rPr>
            </w:pPr>
            <w:r w:rsidRPr="00B707FC">
              <w:rPr>
                <w:rFonts w:ascii="Cambria" w:hAnsi="Cambria"/>
                <w:sz w:val="16"/>
              </w:rPr>
              <w:t>BSH-MD Data Preparatory Meeting (including North and South blue shark MSE) (hybrid, EU (TBD), 5 days)</w:t>
            </w:r>
          </w:p>
        </w:tc>
        <w:tc>
          <w:tcPr>
            <w:tcW w:w="711" w:type="dxa"/>
            <w:tcBorders>
              <w:top w:val="nil"/>
              <w:left w:val="nil"/>
              <w:bottom w:val="single" w:sz="4" w:space="0" w:color="auto"/>
              <w:right w:val="single" w:sz="4" w:space="0" w:color="auto"/>
            </w:tcBorders>
            <w:noWrap/>
            <w:vAlign w:val="center"/>
            <w:hideMark/>
          </w:tcPr>
          <w:p w14:paraId="36983DD4" w14:textId="77777777" w:rsidR="00852B1A" w:rsidRPr="00B707FC" w:rsidRDefault="00852B1A"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5</w:t>
            </w:r>
          </w:p>
        </w:tc>
        <w:tc>
          <w:tcPr>
            <w:tcW w:w="1240" w:type="dxa"/>
            <w:tcBorders>
              <w:top w:val="nil"/>
              <w:left w:val="nil"/>
              <w:bottom w:val="single" w:sz="4" w:space="0" w:color="auto"/>
              <w:right w:val="single" w:sz="4" w:space="0" w:color="auto"/>
            </w:tcBorders>
            <w:noWrap/>
            <w:vAlign w:val="center"/>
            <w:hideMark/>
          </w:tcPr>
          <w:p w14:paraId="0988AFE2" w14:textId="16A8E384"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€7,250.00</w:t>
            </w:r>
          </w:p>
        </w:tc>
        <w:tc>
          <w:tcPr>
            <w:tcW w:w="1240" w:type="dxa"/>
            <w:tcBorders>
              <w:top w:val="nil"/>
              <w:left w:val="nil"/>
              <w:bottom w:val="single" w:sz="4" w:space="0" w:color="auto"/>
              <w:right w:val="single" w:sz="4" w:space="0" w:color="auto"/>
            </w:tcBorders>
            <w:noWrap/>
            <w:vAlign w:val="center"/>
            <w:hideMark/>
          </w:tcPr>
          <w:p w14:paraId="5BD0179D" w14:textId="77777777"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€7,397.95</w:t>
            </w:r>
          </w:p>
        </w:tc>
        <w:tc>
          <w:tcPr>
            <w:tcW w:w="1240" w:type="dxa"/>
            <w:tcBorders>
              <w:top w:val="nil"/>
              <w:left w:val="nil"/>
              <w:bottom w:val="single" w:sz="4" w:space="0" w:color="auto"/>
              <w:right w:val="single" w:sz="4" w:space="0" w:color="auto"/>
            </w:tcBorders>
            <w:noWrap/>
            <w:vAlign w:val="center"/>
            <w:hideMark/>
          </w:tcPr>
          <w:p w14:paraId="5926C9CF" w14:textId="77777777"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€4,687.20</w:t>
            </w:r>
          </w:p>
        </w:tc>
        <w:tc>
          <w:tcPr>
            <w:tcW w:w="1240" w:type="dxa"/>
            <w:tcBorders>
              <w:top w:val="nil"/>
              <w:left w:val="nil"/>
              <w:bottom w:val="single" w:sz="4" w:space="0" w:color="auto"/>
              <w:right w:val="single" w:sz="4" w:space="0" w:color="auto"/>
            </w:tcBorders>
            <w:noWrap/>
            <w:vAlign w:val="center"/>
            <w:hideMark/>
          </w:tcPr>
          <w:p w14:paraId="4018F9FE" w14:textId="77777777" w:rsidR="00852B1A" w:rsidRPr="00B707FC" w:rsidRDefault="00852B1A" w:rsidP="00852B1A">
            <w:pPr>
              <w:spacing w:line="240" w:lineRule="auto"/>
              <w:jc w:val="right"/>
              <w:rPr>
                <w:rFonts w:ascii="Cambria" w:eastAsia="Times New Roman" w:hAnsi="Cambria"/>
                <w:kern w:val="0"/>
                <w:sz w:val="16"/>
                <w:szCs w:val="16"/>
                <w14:ligatures w14:val="none"/>
              </w:rPr>
            </w:pPr>
            <w:r w:rsidRPr="00B707FC">
              <w:rPr>
                <w:rFonts w:ascii="Cambria" w:hAnsi="Cambria"/>
                <w:sz w:val="16"/>
              </w:rPr>
              <w:t>€19,335.15</w:t>
            </w:r>
          </w:p>
        </w:tc>
      </w:tr>
      <w:tr w:rsidR="009F7221" w:rsidRPr="00B707FC" w14:paraId="1DE7A18E" w14:textId="77777777" w:rsidTr="004115F4">
        <w:trPr>
          <w:trHeight w:val="554"/>
        </w:trPr>
        <w:tc>
          <w:tcPr>
            <w:tcW w:w="2972" w:type="dxa"/>
            <w:tcBorders>
              <w:top w:val="nil"/>
              <w:left w:val="single" w:sz="4" w:space="0" w:color="auto"/>
              <w:bottom w:val="single" w:sz="4" w:space="0" w:color="auto"/>
              <w:right w:val="single" w:sz="4" w:space="0" w:color="auto"/>
            </w:tcBorders>
            <w:vAlign w:val="center"/>
            <w:hideMark/>
          </w:tcPr>
          <w:p w14:paraId="775FA04E" w14:textId="77777777" w:rsidR="004115F4" w:rsidRPr="00B707FC" w:rsidRDefault="009F7221" w:rsidP="009F7221">
            <w:pPr>
              <w:spacing w:line="240" w:lineRule="auto"/>
              <w:rPr>
                <w:rFonts w:ascii="Cambria" w:hAnsi="Cambria"/>
                <w:sz w:val="16"/>
              </w:rPr>
            </w:pPr>
            <w:r w:rsidRPr="00B707FC">
              <w:rPr>
                <w:rFonts w:ascii="Cambria" w:hAnsi="Cambria"/>
                <w:sz w:val="16"/>
              </w:rPr>
              <w:t xml:space="preserve">Eastern Skipjack Data Preparatory Meeting (including MSE) </w:t>
            </w:r>
          </w:p>
          <w:p w14:paraId="15C82CB1" w14:textId="3A30A611" w:rsidR="009F7221" w:rsidRPr="00B707FC" w:rsidRDefault="009F7221" w:rsidP="009F7221">
            <w:pPr>
              <w:spacing w:line="240" w:lineRule="auto"/>
              <w:rPr>
                <w:rFonts w:ascii="Cambria" w:eastAsia="Times New Roman" w:hAnsi="Cambria"/>
                <w:kern w:val="0"/>
                <w:sz w:val="16"/>
                <w:szCs w:val="16"/>
                <w14:ligatures w14:val="none"/>
              </w:rPr>
            </w:pPr>
            <w:r w:rsidRPr="00B707FC">
              <w:rPr>
                <w:rFonts w:ascii="Cambria" w:hAnsi="Cambria"/>
                <w:sz w:val="16"/>
              </w:rPr>
              <w:t>(Madrid, Spain, 4 days)</w:t>
            </w:r>
          </w:p>
        </w:tc>
        <w:tc>
          <w:tcPr>
            <w:tcW w:w="711" w:type="dxa"/>
            <w:tcBorders>
              <w:top w:val="nil"/>
              <w:left w:val="nil"/>
              <w:bottom w:val="single" w:sz="4" w:space="0" w:color="auto"/>
              <w:right w:val="single" w:sz="4" w:space="0" w:color="auto"/>
            </w:tcBorders>
            <w:noWrap/>
            <w:vAlign w:val="center"/>
            <w:hideMark/>
          </w:tcPr>
          <w:p w14:paraId="3B674B35"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7</w:t>
            </w:r>
          </w:p>
        </w:tc>
        <w:tc>
          <w:tcPr>
            <w:tcW w:w="1240" w:type="dxa"/>
            <w:tcBorders>
              <w:top w:val="nil"/>
              <w:left w:val="nil"/>
              <w:bottom w:val="single" w:sz="4" w:space="0" w:color="auto"/>
              <w:right w:val="single" w:sz="4" w:space="0" w:color="auto"/>
            </w:tcBorders>
            <w:noWrap/>
            <w:vAlign w:val="center"/>
            <w:hideMark/>
          </w:tcPr>
          <w:p w14:paraId="04BCFFFB" w14:textId="3B2D076A"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€10,150.00</w:t>
            </w:r>
          </w:p>
        </w:tc>
        <w:tc>
          <w:tcPr>
            <w:tcW w:w="1240" w:type="dxa"/>
            <w:tcBorders>
              <w:top w:val="nil"/>
              <w:left w:val="nil"/>
              <w:bottom w:val="single" w:sz="4" w:space="0" w:color="auto"/>
              <w:right w:val="single" w:sz="4" w:space="0" w:color="auto"/>
            </w:tcBorders>
            <w:noWrap/>
            <w:vAlign w:val="center"/>
            <w:hideMark/>
          </w:tcPr>
          <w:p w14:paraId="61B4FDD9"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€10,531.08</w:t>
            </w:r>
          </w:p>
        </w:tc>
        <w:tc>
          <w:tcPr>
            <w:tcW w:w="1240" w:type="dxa"/>
            <w:tcBorders>
              <w:top w:val="nil"/>
              <w:left w:val="nil"/>
              <w:bottom w:val="single" w:sz="4" w:space="0" w:color="auto"/>
              <w:right w:val="single" w:sz="4" w:space="0" w:color="auto"/>
            </w:tcBorders>
            <w:noWrap/>
            <w:vAlign w:val="center"/>
            <w:hideMark/>
          </w:tcPr>
          <w:p w14:paraId="777B5A7A"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€6,184.92</w:t>
            </w:r>
          </w:p>
        </w:tc>
        <w:tc>
          <w:tcPr>
            <w:tcW w:w="1240" w:type="dxa"/>
            <w:tcBorders>
              <w:top w:val="nil"/>
              <w:left w:val="nil"/>
              <w:bottom w:val="single" w:sz="4" w:space="0" w:color="auto"/>
              <w:right w:val="single" w:sz="4" w:space="0" w:color="auto"/>
            </w:tcBorders>
            <w:noWrap/>
            <w:vAlign w:val="center"/>
            <w:hideMark/>
          </w:tcPr>
          <w:p w14:paraId="524AE2B2"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€26,866.00</w:t>
            </w:r>
          </w:p>
        </w:tc>
      </w:tr>
      <w:tr w:rsidR="009F7221" w:rsidRPr="00B707FC" w14:paraId="4CD3A786" w14:textId="77777777" w:rsidTr="004115F4">
        <w:trPr>
          <w:trHeight w:val="548"/>
        </w:trPr>
        <w:tc>
          <w:tcPr>
            <w:tcW w:w="2972" w:type="dxa"/>
            <w:tcBorders>
              <w:top w:val="nil"/>
              <w:left w:val="single" w:sz="4" w:space="0" w:color="auto"/>
              <w:bottom w:val="single" w:sz="4" w:space="0" w:color="auto"/>
              <w:right w:val="single" w:sz="4" w:space="0" w:color="auto"/>
            </w:tcBorders>
            <w:vAlign w:val="center"/>
            <w:hideMark/>
          </w:tcPr>
          <w:p w14:paraId="5A4F95BF" w14:textId="77777777" w:rsidR="004115F4" w:rsidRPr="00B707FC" w:rsidRDefault="009F7221" w:rsidP="009F7221">
            <w:pPr>
              <w:spacing w:line="240" w:lineRule="auto"/>
              <w:rPr>
                <w:rFonts w:ascii="Cambria" w:hAnsi="Cambria"/>
                <w:sz w:val="16"/>
              </w:rPr>
            </w:pPr>
            <w:r w:rsidRPr="00B707FC">
              <w:rPr>
                <w:rFonts w:ascii="Cambria" w:hAnsi="Cambria"/>
                <w:sz w:val="16"/>
              </w:rPr>
              <w:t xml:space="preserve">Meeting of the Working Group on Stock Assessment Methods </w:t>
            </w:r>
          </w:p>
          <w:p w14:paraId="5A2D84B9" w14:textId="32BB6648" w:rsidR="009F7221" w:rsidRPr="00B707FC" w:rsidRDefault="009F7221" w:rsidP="009F7221">
            <w:pPr>
              <w:spacing w:line="240" w:lineRule="auto"/>
              <w:rPr>
                <w:rFonts w:ascii="Cambria" w:eastAsia="Times New Roman" w:hAnsi="Cambria"/>
                <w:kern w:val="0"/>
                <w:sz w:val="16"/>
                <w:szCs w:val="16"/>
                <w14:ligatures w14:val="none"/>
              </w:rPr>
            </w:pPr>
            <w:r w:rsidRPr="00B707FC">
              <w:rPr>
                <w:rFonts w:ascii="Cambria" w:hAnsi="Cambria"/>
                <w:sz w:val="16"/>
              </w:rPr>
              <w:t>(Madrid, Spain, 4 days)</w:t>
            </w:r>
          </w:p>
        </w:tc>
        <w:tc>
          <w:tcPr>
            <w:tcW w:w="711" w:type="dxa"/>
            <w:tcBorders>
              <w:top w:val="nil"/>
              <w:left w:val="nil"/>
              <w:bottom w:val="single" w:sz="4" w:space="0" w:color="auto"/>
              <w:right w:val="single" w:sz="4" w:space="0" w:color="auto"/>
            </w:tcBorders>
            <w:noWrap/>
            <w:vAlign w:val="center"/>
            <w:hideMark/>
          </w:tcPr>
          <w:p w14:paraId="1F4999A1"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3</w:t>
            </w:r>
          </w:p>
        </w:tc>
        <w:tc>
          <w:tcPr>
            <w:tcW w:w="1240" w:type="dxa"/>
            <w:tcBorders>
              <w:top w:val="nil"/>
              <w:left w:val="nil"/>
              <w:bottom w:val="single" w:sz="4" w:space="0" w:color="auto"/>
              <w:right w:val="single" w:sz="4" w:space="0" w:color="auto"/>
            </w:tcBorders>
            <w:noWrap/>
            <w:vAlign w:val="center"/>
            <w:hideMark/>
          </w:tcPr>
          <w:p w14:paraId="659788F5" w14:textId="40D57F7C"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€4,350.00</w:t>
            </w:r>
          </w:p>
        </w:tc>
        <w:tc>
          <w:tcPr>
            <w:tcW w:w="1240" w:type="dxa"/>
            <w:tcBorders>
              <w:top w:val="nil"/>
              <w:left w:val="nil"/>
              <w:bottom w:val="single" w:sz="4" w:space="0" w:color="auto"/>
              <w:right w:val="single" w:sz="4" w:space="0" w:color="auto"/>
            </w:tcBorders>
            <w:noWrap/>
            <w:vAlign w:val="center"/>
            <w:hideMark/>
          </w:tcPr>
          <w:p w14:paraId="016E062F"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€4,513.32</w:t>
            </w:r>
          </w:p>
        </w:tc>
        <w:tc>
          <w:tcPr>
            <w:tcW w:w="1240" w:type="dxa"/>
            <w:tcBorders>
              <w:top w:val="nil"/>
              <w:left w:val="nil"/>
              <w:bottom w:val="single" w:sz="4" w:space="0" w:color="auto"/>
              <w:right w:val="single" w:sz="4" w:space="0" w:color="auto"/>
            </w:tcBorders>
            <w:noWrap/>
            <w:vAlign w:val="center"/>
            <w:hideMark/>
          </w:tcPr>
          <w:p w14:paraId="74EFF11E"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€2,650.68</w:t>
            </w:r>
          </w:p>
        </w:tc>
        <w:tc>
          <w:tcPr>
            <w:tcW w:w="1240" w:type="dxa"/>
            <w:tcBorders>
              <w:top w:val="nil"/>
              <w:left w:val="nil"/>
              <w:bottom w:val="single" w:sz="4" w:space="0" w:color="auto"/>
              <w:right w:val="single" w:sz="4" w:space="0" w:color="auto"/>
            </w:tcBorders>
            <w:noWrap/>
            <w:vAlign w:val="center"/>
            <w:hideMark/>
          </w:tcPr>
          <w:p w14:paraId="34020702"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€11,514.00</w:t>
            </w:r>
          </w:p>
        </w:tc>
      </w:tr>
      <w:tr w:rsidR="009F7221" w:rsidRPr="00B707FC" w14:paraId="3905D0F9" w14:textId="77777777" w:rsidTr="004115F4">
        <w:trPr>
          <w:trHeight w:val="400"/>
        </w:trPr>
        <w:tc>
          <w:tcPr>
            <w:tcW w:w="2972" w:type="dxa"/>
            <w:tcBorders>
              <w:top w:val="nil"/>
              <w:left w:val="single" w:sz="4" w:space="0" w:color="auto"/>
              <w:bottom w:val="single" w:sz="4" w:space="0" w:color="auto"/>
              <w:right w:val="single" w:sz="4" w:space="0" w:color="auto"/>
            </w:tcBorders>
            <w:vAlign w:val="center"/>
            <w:hideMark/>
          </w:tcPr>
          <w:p w14:paraId="6ECEAAAD"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Meeting Subcommittee on Ecosystems and Bycatch (Madrid, Spain, 5 days)</w:t>
            </w:r>
          </w:p>
        </w:tc>
        <w:tc>
          <w:tcPr>
            <w:tcW w:w="711" w:type="dxa"/>
            <w:tcBorders>
              <w:top w:val="nil"/>
              <w:left w:val="nil"/>
              <w:bottom w:val="single" w:sz="4" w:space="0" w:color="auto"/>
              <w:right w:val="single" w:sz="4" w:space="0" w:color="auto"/>
            </w:tcBorders>
            <w:noWrap/>
            <w:vAlign w:val="center"/>
            <w:hideMark/>
          </w:tcPr>
          <w:p w14:paraId="09769760"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4</w:t>
            </w:r>
          </w:p>
        </w:tc>
        <w:tc>
          <w:tcPr>
            <w:tcW w:w="1240" w:type="dxa"/>
            <w:tcBorders>
              <w:top w:val="nil"/>
              <w:left w:val="nil"/>
              <w:bottom w:val="single" w:sz="4" w:space="0" w:color="auto"/>
              <w:right w:val="single" w:sz="4" w:space="0" w:color="auto"/>
            </w:tcBorders>
            <w:noWrap/>
            <w:vAlign w:val="center"/>
            <w:hideMark/>
          </w:tcPr>
          <w:p w14:paraId="259A0057"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€5,800.00</w:t>
            </w:r>
          </w:p>
        </w:tc>
        <w:tc>
          <w:tcPr>
            <w:tcW w:w="1240" w:type="dxa"/>
            <w:tcBorders>
              <w:top w:val="nil"/>
              <w:left w:val="nil"/>
              <w:bottom w:val="single" w:sz="4" w:space="0" w:color="auto"/>
              <w:right w:val="single" w:sz="4" w:space="0" w:color="auto"/>
            </w:tcBorders>
            <w:noWrap/>
            <w:vAlign w:val="center"/>
            <w:hideMark/>
          </w:tcPr>
          <w:p w14:paraId="200BC181"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€7,020.72</w:t>
            </w:r>
          </w:p>
        </w:tc>
        <w:tc>
          <w:tcPr>
            <w:tcW w:w="1240" w:type="dxa"/>
            <w:tcBorders>
              <w:top w:val="nil"/>
              <w:left w:val="nil"/>
              <w:bottom w:val="single" w:sz="4" w:space="0" w:color="auto"/>
              <w:right w:val="single" w:sz="4" w:space="0" w:color="auto"/>
            </w:tcBorders>
            <w:noWrap/>
            <w:vAlign w:val="center"/>
            <w:hideMark/>
          </w:tcPr>
          <w:p w14:paraId="7E0B38AB"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€4,123.28</w:t>
            </w:r>
          </w:p>
        </w:tc>
        <w:tc>
          <w:tcPr>
            <w:tcW w:w="1240" w:type="dxa"/>
            <w:tcBorders>
              <w:top w:val="nil"/>
              <w:left w:val="nil"/>
              <w:bottom w:val="single" w:sz="4" w:space="0" w:color="auto"/>
              <w:right w:val="single" w:sz="4" w:space="0" w:color="auto"/>
            </w:tcBorders>
            <w:noWrap/>
            <w:vAlign w:val="center"/>
            <w:hideMark/>
          </w:tcPr>
          <w:p w14:paraId="0F89EAEA"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€16,944.00</w:t>
            </w:r>
          </w:p>
        </w:tc>
      </w:tr>
      <w:tr w:rsidR="009F7221" w:rsidRPr="00B707FC" w14:paraId="763C4ACF" w14:textId="77777777" w:rsidTr="004115F4">
        <w:trPr>
          <w:trHeight w:val="704"/>
        </w:trPr>
        <w:tc>
          <w:tcPr>
            <w:tcW w:w="2972" w:type="dxa"/>
            <w:tcBorders>
              <w:top w:val="single" w:sz="4" w:space="0" w:color="auto"/>
              <w:left w:val="single" w:sz="4" w:space="0" w:color="auto"/>
              <w:bottom w:val="single" w:sz="4" w:space="0" w:color="auto"/>
              <w:right w:val="single" w:sz="4" w:space="0" w:color="auto"/>
            </w:tcBorders>
            <w:vAlign w:val="center"/>
            <w:hideMark/>
          </w:tcPr>
          <w:p w14:paraId="2F2EC29D"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BSH-MD Stock Assessment Meeting (including North and South blue shark MSE) (hybrid, EU (TBD), 5 days)</w:t>
            </w:r>
          </w:p>
        </w:tc>
        <w:tc>
          <w:tcPr>
            <w:tcW w:w="711" w:type="dxa"/>
            <w:tcBorders>
              <w:top w:val="single" w:sz="4" w:space="0" w:color="auto"/>
              <w:left w:val="nil"/>
              <w:bottom w:val="single" w:sz="4" w:space="0" w:color="auto"/>
              <w:right w:val="single" w:sz="4" w:space="0" w:color="auto"/>
            </w:tcBorders>
            <w:noWrap/>
            <w:vAlign w:val="center"/>
            <w:hideMark/>
          </w:tcPr>
          <w:p w14:paraId="2FECD8ED"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4</w:t>
            </w:r>
          </w:p>
        </w:tc>
        <w:tc>
          <w:tcPr>
            <w:tcW w:w="1240" w:type="dxa"/>
            <w:tcBorders>
              <w:top w:val="single" w:sz="4" w:space="0" w:color="auto"/>
              <w:left w:val="nil"/>
              <w:bottom w:val="single" w:sz="4" w:space="0" w:color="auto"/>
              <w:right w:val="single" w:sz="4" w:space="0" w:color="auto"/>
            </w:tcBorders>
            <w:noWrap/>
            <w:vAlign w:val="center"/>
            <w:hideMark/>
          </w:tcPr>
          <w:p w14:paraId="2C4AD869"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€5,800.00</w:t>
            </w:r>
          </w:p>
        </w:tc>
        <w:tc>
          <w:tcPr>
            <w:tcW w:w="1240" w:type="dxa"/>
            <w:tcBorders>
              <w:top w:val="single" w:sz="4" w:space="0" w:color="auto"/>
              <w:left w:val="nil"/>
              <w:bottom w:val="single" w:sz="4" w:space="0" w:color="auto"/>
              <w:right w:val="single" w:sz="4" w:space="0" w:color="auto"/>
            </w:tcBorders>
            <w:noWrap/>
            <w:vAlign w:val="center"/>
            <w:hideMark/>
          </w:tcPr>
          <w:p w14:paraId="4E5D0597"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€5,918.36</w:t>
            </w:r>
          </w:p>
        </w:tc>
        <w:tc>
          <w:tcPr>
            <w:tcW w:w="1240" w:type="dxa"/>
            <w:tcBorders>
              <w:top w:val="single" w:sz="4" w:space="0" w:color="auto"/>
              <w:left w:val="nil"/>
              <w:bottom w:val="single" w:sz="4" w:space="0" w:color="auto"/>
              <w:right w:val="single" w:sz="4" w:space="0" w:color="auto"/>
            </w:tcBorders>
            <w:noWrap/>
            <w:vAlign w:val="center"/>
            <w:hideMark/>
          </w:tcPr>
          <w:p w14:paraId="61AC5CB4"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€3,749.76</w:t>
            </w:r>
          </w:p>
        </w:tc>
        <w:tc>
          <w:tcPr>
            <w:tcW w:w="1240" w:type="dxa"/>
            <w:tcBorders>
              <w:top w:val="single" w:sz="4" w:space="0" w:color="auto"/>
              <w:left w:val="nil"/>
              <w:bottom w:val="single" w:sz="4" w:space="0" w:color="auto"/>
              <w:right w:val="single" w:sz="4" w:space="0" w:color="auto"/>
            </w:tcBorders>
            <w:noWrap/>
            <w:vAlign w:val="center"/>
            <w:hideMark/>
          </w:tcPr>
          <w:p w14:paraId="2C6D3FFB"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€15,468.12</w:t>
            </w:r>
          </w:p>
        </w:tc>
      </w:tr>
      <w:tr w:rsidR="009F7221" w:rsidRPr="00B707FC" w14:paraId="5D2A9B9C" w14:textId="77777777" w:rsidTr="004115F4">
        <w:trPr>
          <w:trHeight w:val="402"/>
        </w:trPr>
        <w:tc>
          <w:tcPr>
            <w:tcW w:w="2972" w:type="dxa"/>
            <w:tcBorders>
              <w:top w:val="single" w:sz="4" w:space="0" w:color="auto"/>
              <w:left w:val="single" w:sz="4" w:space="0" w:color="auto"/>
              <w:bottom w:val="single" w:sz="4" w:space="0" w:color="auto"/>
              <w:right w:val="single" w:sz="4" w:space="0" w:color="auto"/>
            </w:tcBorders>
            <w:vAlign w:val="center"/>
            <w:hideMark/>
          </w:tcPr>
          <w:p w14:paraId="1BB2BAF7" w14:textId="77777777" w:rsidR="004115F4" w:rsidRPr="00B707FC" w:rsidRDefault="009F7221" w:rsidP="009F7221">
            <w:pPr>
              <w:spacing w:line="240" w:lineRule="auto"/>
              <w:jc w:val="both"/>
              <w:rPr>
                <w:rFonts w:ascii="Cambria" w:hAnsi="Cambria"/>
                <w:sz w:val="16"/>
              </w:rPr>
            </w:pPr>
            <w:r w:rsidRPr="00B707FC">
              <w:rPr>
                <w:rFonts w:ascii="Cambria" w:hAnsi="Cambria"/>
                <w:sz w:val="16"/>
              </w:rPr>
              <w:t xml:space="preserve">Second Intersessional Meeting of the Bluefin Tuna Species Group </w:t>
            </w:r>
          </w:p>
          <w:p w14:paraId="020EE41C" w14:textId="7FC3F59E"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(hybrid, Croatia (TBD, 5 days)</w:t>
            </w:r>
          </w:p>
        </w:tc>
        <w:tc>
          <w:tcPr>
            <w:tcW w:w="711" w:type="dxa"/>
            <w:tcBorders>
              <w:top w:val="single" w:sz="4" w:space="0" w:color="auto"/>
              <w:left w:val="nil"/>
              <w:bottom w:val="single" w:sz="4" w:space="0" w:color="auto"/>
              <w:right w:val="single" w:sz="4" w:space="0" w:color="auto"/>
            </w:tcBorders>
            <w:noWrap/>
            <w:vAlign w:val="center"/>
            <w:hideMark/>
          </w:tcPr>
          <w:p w14:paraId="1051B1DC"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3</w:t>
            </w:r>
          </w:p>
        </w:tc>
        <w:tc>
          <w:tcPr>
            <w:tcW w:w="1240" w:type="dxa"/>
            <w:tcBorders>
              <w:top w:val="single" w:sz="4" w:space="0" w:color="auto"/>
              <w:left w:val="nil"/>
              <w:bottom w:val="single" w:sz="4" w:space="0" w:color="auto"/>
              <w:right w:val="single" w:sz="4" w:space="0" w:color="auto"/>
            </w:tcBorders>
            <w:noWrap/>
            <w:vAlign w:val="center"/>
            <w:hideMark/>
          </w:tcPr>
          <w:p w14:paraId="2920F46E"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€4,350.00</w:t>
            </w:r>
          </w:p>
        </w:tc>
        <w:tc>
          <w:tcPr>
            <w:tcW w:w="1240" w:type="dxa"/>
            <w:tcBorders>
              <w:top w:val="single" w:sz="4" w:space="0" w:color="auto"/>
              <w:left w:val="nil"/>
              <w:bottom w:val="single" w:sz="4" w:space="0" w:color="auto"/>
              <w:right w:val="single" w:sz="4" w:space="0" w:color="auto"/>
            </w:tcBorders>
            <w:noWrap/>
            <w:vAlign w:val="center"/>
            <w:hideMark/>
          </w:tcPr>
          <w:p w14:paraId="704DF095"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€4,438.77</w:t>
            </w:r>
          </w:p>
        </w:tc>
        <w:tc>
          <w:tcPr>
            <w:tcW w:w="1240" w:type="dxa"/>
            <w:tcBorders>
              <w:top w:val="single" w:sz="4" w:space="0" w:color="auto"/>
              <w:left w:val="nil"/>
              <w:bottom w:val="single" w:sz="4" w:space="0" w:color="auto"/>
              <w:right w:val="single" w:sz="4" w:space="0" w:color="auto"/>
            </w:tcBorders>
            <w:noWrap/>
            <w:vAlign w:val="center"/>
            <w:hideMark/>
          </w:tcPr>
          <w:p w14:paraId="79136F0C"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€2,812.32</w:t>
            </w:r>
          </w:p>
        </w:tc>
        <w:tc>
          <w:tcPr>
            <w:tcW w:w="1240" w:type="dxa"/>
            <w:tcBorders>
              <w:top w:val="single" w:sz="4" w:space="0" w:color="auto"/>
              <w:left w:val="nil"/>
              <w:bottom w:val="single" w:sz="4" w:space="0" w:color="auto"/>
              <w:right w:val="single" w:sz="4" w:space="0" w:color="auto"/>
            </w:tcBorders>
            <w:noWrap/>
            <w:vAlign w:val="center"/>
            <w:hideMark/>
          </w:tcPr>
          <w:p w14:paraId="7998275A"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€11,601.09</w:t>
            </w:r>
          </w:p>
        </w:tc>
      </w:tr>
      <w:tr w:rsidR="009F7221" w:rsidRPr="00B707FC" w14:paraId="5649E60A" w14:textId="77777777" w:rsidTr="004115F4">
        <w:trPr>
          <w:trHeight w:val="538"/>
        </w:trPr>
        <w:tc>
          <w:tcPr>
            <w:tcW w:w="2972" w:type="dxa"/>
            <w:tcBorders>
              <w:top w:val="nil"/>
              <w:left w:val="single" w:sz="4" w:space="0" w:color="auto"/>
              <w:bottom w:val="single" w:sz="4" w:space="0" w:color="auto"/>
              <w:right w:val="single" w:sz="4" w:space="0" w:color="auto"/>
            </w:tcBorders>
            <w:vAlign w:val="center"/>
            <w:hideMark/>
          </w:tcPr>
          <w:p w14:paraId="50850ED8" w14:textId="77777777" w:rsidR="004115F4" w:rsidRPr="00B707FC" w:rsidRDefault="009F7221" w:rsidP="009F7221">
            <w:pPr>
              <w:spacing w:line="240" w:lineRule="auto"/>
              <w:jc w:val="both"/>
              <w:rPr>
                <w:rFonts w:ascii="Cambria" w:hAnsi="Cambria"/>
                <w:sz w:val="16"/>
              </w:rPr>
            </w:pPr>
            <w:r w:rsidRPr="00B707FC">
              <w:rPr>
                <w:rFonts w:ascii="Cambria" w:hAnsi="Cambria"/>
                <w:sz w:val="16"/>
              </w:rPr>
              <w:t xml:space="preserve">Eastern Skipjack Stock Assessment Meeting (including MSE) </w:t>
            </w:r>
          </w:p>
          <w:p w14:paraId="46A08983" w14:textId="2A95D124"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(Madrid, Spain, 5 days)</w:t>
            </w:r>
          </w:p>
        </w:tc>
        <w:tc>
          <w:tcPr>
            <w:tcW w:w="711" w:type="dxa"/>
            <w:tcBorders>
              <w:top w:val="nil"/>
              <w:left w:val="nil"/>
              <w:bottom w:val="single" w:sz="4" w:space="0" w:color="auto"/>
              <w:right w:val="single" w:sz="4" w:space="0" w:color="auto"/>
            </w:tcBorders>
            <w:noWrap/>
            <w:vAlign w:val="center"/>
            <w:hideMark/>
          </w:tcPr>
          <w:p w14:paraId="17C83844"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8</w:t>
            </w:r>
          </w:p>
        </w:tc>
        <w:tc>
          <w:tcPr>
            <w:tcW w:w="1240" w:type="dxa"/>
            <w:tcBorders>
              <w:top w:val="nil"/>
              <w:left w:val="nil"/>
              <w:bottom w:val="single" w:sz="4" w:space="0" w:color="auto"/>
              <w:right w:val="single" w:sz="4" w:space="0" w:color="auto"/>
            </w:tcBorders>
            <w:noWrap/>
            <w:vAlign w:val="center"/>
            <w:hideMark/>
          </w:tcPr>
          <w:p w14:paraId="77233BBA"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€11,600.00</w:t>
            </w:r>
          </w:p>
        </w:tc>
        <w:tc>
          <w:tcPr>
            <w:tcW w:w="1240" w:type="dxa"/>
            <w:tcBorders>
              <w:top w:val="nil"/>
              <w:left w:val="nil"/>
              <w:bottom w:val="single" w:sz="4" w:space="0" w:color="auto"/>
              <w:right w:val="single" w:sz="4" w:space="0" w:color="auto"/>
            </w:tcBorders>
            <w:noWrap/>
            <w:vAlign w:val="center"/>
            <w:hideMark/>
          </w:tcPr>
          <w:p w14:paraId="1DB74329"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€14,041.44</w:t>
            </w:r>
          </w:p>
        </w:tc>
        <w:tc>
          <w:tcPr>
            <w:tcW w:w="1240" w:type="dxa"/>
            <w:tcBorders>
              <w:top w:val="nil"/>
              <w:left w:val="nil"/>
              <w:bottom w:val="single" w:sz="4" w:space="0" w:color="auto"/>
              <w:right w:val="single" w:sz="4" w:space="0" w:color="auto"/>
            </w:tcBorders>
            <w:noWrap/>
            <w:vAlign w:val="center"/>
            <w:hideMark/>
          </w:tcPr>
          <w:p w14:paraId="1A9847A6"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€8,246.56</w:t>
            </w:r>
          </w:p>
        </w:tc>
        <w:tc>
          <w:tcPr>
            <w:tcW w:w="1240" w:type="dxa"/>
            <w:tcBorders>
              <w:top w:val="nil"/>
              <w:left w:val="nil"/>
              <w:bottom w:val="single" w:sz="4" w:space="0" w:color="auto"/>
              <w:right w:val="single" w:sz="4" w:space="0" w:color="auto"/>
            </w:tcBorders>
            <w:noWrap/>
            <w:vAlign w:val="center"/>
            <w:hideMark/>
          </w:tcPr>
          <w:p w14:paraId="5F017748"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€33,888.00</w:t>
            </w:r>
          </w:p>
        </w:tc>
      </w:tr>
      <w:tr w:rsidR="009F7221" w:rsidRPr="00B707FC" w14:paraId="29FEE6AC" w14:textId="77777777" w:rsidTr="004115F4">
        <w:trPr>
          <w:trHeight w:val="546"/>
        </w:trPr>
        <w:tc>
          <w:tcPr>
            <w:tcW w:w="2972" w:type="dxa"/>
            <w:tcBorders>
              <w:top w:val="nil"/>
              <w:left w:val="single" w:sz="4" w:space="0" w:color="auto"/>
              <w:bottom w:val="single" w:sz="4" w:space="0" w:color="auto"/>
              <w:right w:val="single" w:sz="4" w:space="0" w:color="auto"/>
            </w:tcBorders>
            <w:vAlign w:val="center"/>
            <w:hideMark/>
          </w:tcPr>
          <w:p w14:paraId="485B94BA" w14:textId="77777777" w:rsidR="004115F4" w:rsidRPr="00B707FC" w:rsidRDefault="009F7221" w:rsidP="009F7221">
            <w:pPr>
              <w:spacing w:line="240" w:lineRule="auto"/>
              <w:jc w:val="both"/>
              <w:rPr>
                <w:rFonts w:ascii="Cambria" w:hAnsi="Cambria"/>
                <w:sz w:val="16"/>
              </w:rPr>
            </w:pPr>
            <w:r w:rsidRPr="00B707FC">
              <w:rPr>
                <w:rFonts w:ascii="Cambria" w:hAnsi="Cambria"/>
                <w:sz w:val="16"/>
              </w:rPr>
              <w:t xml:space="preserve">Species Groups, Subcommittee on Statistics Meetings </w:t>
            </w:r>
          </w:p>
          <w:p w14:paraId="6C0AE226" w14:textId="52B6C2CA"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(Madrid, Spain, 6 days)</w:t>
            </w:r>
          </w:p>
        </w:tc>
        <w:tc>
          <w:tcPr>
            <w:tcW w:w="711" w:type="dxa"/>
            <w:tcBorders>
              <w:top w:val="nil"/>
              <w:left w:val="nil"/>
              <w:bottom w:val="single" w:sz="4" w:space="0" w:color="auto"/>
              <w:right w:val="single" w:sz="4" w:space="0" w:color="auto"/>
            </w:tcBorders>
            <w:noWrap/>
            <w:vAlign w:val="center"/>
            <w:hideMark/>
          </w:tcPr>
          <w:p w14:paraId="7892C7CF"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4</w:t>
            </w:r>
          </w:p>
        </w:tc>
        <w:tc>
          <w:tcPr>
            <w:tcW w:w="1240" w:type="dxa"/>
            <w:tcBorders>
              <w:top w:val="nil"/>
              <w:left w:val="nil"/>
              <w:bottom w:val="single" w:sz="4" w:space="0" w:color="auto"/>
              <w:right w:val="single" w:sz="4" w:space="0" w:color="auto"/>
            </w:tcBorders>
            <w:noWrap/>
            <w:vAlign w:val="center"/>
            <w:hideMark/>
          </w:tcPr>
          <w:p w14:paraId="320841B7"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€5,800.00</w:t>
            </w:r>
          </w:p>
        </w:tc>
        <w:tc>
          <w:tcPr>
            <w:tcW w:w="1240" w:type="dxa"/>
            <w:tcBorders>
              <w:top w:val="nil"/>
              <w:left w:val="nil"/>
              <w:bottom w:val="single" w:sz="4" w:space="0" w:color="auto"/>
              <w:right w:val="single" w:sz="4" w:space="0" w:color="auto"/>
            </w:tcBorders>
            <w:noWrap/>
            <w:vAlign w:val="center"/>
            <w:hideMark/>
          </w:tcPr>
          <w:p w14:paraId="01CDEA84"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€8,023.68</w:t>
            </w:r>
          </w:p>
        </w:tc>
        <w:tc>
          <w:tcPr>
            <w:tcW w:w="1240" w:type="dxa"/>
            <w:tcBorders>
              <w:top w:val="nil"/>
              <w:left w:val="nil"/>
              <w:bottom w:val="single" w:sz="4" w:space="0" w:color="auto"/>
              <w:right w:val="single" w:sz="4" w:space="0" w:color="auto"/>
            </w:tcBorders>
            <w:noWrap/>
            <w:vAlign w:val="center"/>
            <w:hideMark/>
          </w:tcPr>
          <w:p w14:paraId="53AA860B"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€4,712.32</w:t>
            </w:r>
          </w:p>
        </w:tc>
        <w:tc>
          <w:tcPr>
            <w:tcW w:w="1240" w:type="dxa"/>
            <w:tcBorders>
              <w:top w:val="nil"/>
              <w:left w:val="nil"/>
              <w:bottom w:val="single" w:sz="4" w:space="0" w:color="auto"/>
              <w:right w:val="single" w:sz="4" w:space="0" w:color="auto"/>
            </w:tcBorders>
            <w:noWrap/>
            <w:vAlign w:val="center"/>
            <w:hideMark/>
          </w:tcPr>
          <w:p w14:paraId="4FE547C3"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€18,536.00</w:t>
            </w:r>
          </w:p>
        </w:tc>
      </w:tr>
      <w:tr w:rsidR="009F7221" w:rsidRPr="00B707FC" w14:paraId="569FDD31" w14:textId="77777777" w:rsidTr="004115F4">
        <w:trPr>
          <w:trHeight w:val="243"/>
        </w:trPr>
        <w:tc>
          <w:tcPr>
            <w:tcW w:w="2972" w:type="dxa"/>
            <w:tcBorders>
              <w:top w:val="nil"/>
              <w:left w:val="single" w:sz="4" w:space="0" w:color="auto"/>
              <w:bottom w:val="single" w:sz="4" w:space="0" w:color="auto"/>
              <w:right w:val="single" w:sz="4" w:space="0" w:color="auto"/>
            </w:tcBorders>
            <w:vAlign w:val="center"/>
            <w:hideMark/>
          </w:tcPr>
          <w:p w14:paraId="5BE51E30" w14:textId="77777777" w:rsidR="004115F4" w:rsidRPr="00B707FC" w:rsidRDefault="009F7221" w:rsidP="009F7221">
            <w:pPr>
              <w:spacing w:line="240" w:lineRule="auto"/>
              <w:jc w:val="both"/>
              <w:rPr>
                <w:rFonts w:ascii="Cambria" w:hAnsi="Cambria"/>
                <w:sz w:val="16"/>
              </w:rPr>
            </w:pPr>
            <w:r w:rsidRPr="00B707FC">
              <w:rPr>
                <w:rFonts w:ascii="Cambria" w:hAnsi="Cambria"/>
                <w:sz w:val="16"/>
              </w:rPr>
              <w:t xml:space="preserve">SCRS plenary session </w:t>
            </w:r>
          </w:p>
          <w:p w14:paraId="32E41E5D" w14:textId="7C657923"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(Madrid, Spain, 5 days)</w:t>
            </w:r>
          </w:p>
        </w:tc>
        <w:tc>
          <w:tcPr>
            <w:tcW w:w="711" w:type="dxa"/>
            <w:tcBorders>
              <w:top w:val="nil"/>
              <w:left w:val="nil"/>
              <w:bottom w:val="single" w:sz="4" w:space="0" w:color="auto"/>
              <w:right w:val="single" w:sz="4" w:space="0" w:color="auto"/>
            </w:tcBorders>
            <w:noWrap/>
            <w:vAlign w:val="center"/>
            <w:hideMark/>
          </w:tcPr>
          <w:p w14:paraId="746DB35E"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3</w:t>
            </w:r>
          </w:p>
        </w:tc>
        <w:tc>
          <w:tcPr>
            <w:tcW w:w="1240" w:type="dxa"/>
            <w:tcBorders>
              <w:top w:val="nil"/>
              <w:left w:val="nil"/>
              <w:bottom w:val="single" w:sz="4" w:space="0" w:color="auto"/>
              <w:right w:val="single" w:sz="4" w:space="0" w:color="auto"/>
            </w:tcBorders>
            <w:noWrap/>
            <w:vAlign w:val="center"/>
            <w:hideMark/>
          </w:tcPr>
          <w:p w14:paraId="2F871855"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€4,350.00</w:t>
            </w:r>
          </w:p>
        </w:tc>
        <w:tc>
          <w:tcPr>
            <w:tcW w:w="1240" w:type="dxa"/>
            <w:tcBorders>
              <w:top w:val="nil"/>
              <w:left w:val="nil"/>
              <w:bottom w:val="single" w:sz="4" w:space="0" w:color="auto"/>
              <w:right w:val="single" w:sz="4" w:space="0" w:color="auto"/>
            </w:tcBorders>
            <w:noWrap/>
            <w:vAlign w:val="center"/>
            <w:hideMark/>
          </w:tcPr>
          <w:p w14:paraId="6CBD4008"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€5,265.54</w:t>
            </w:r>
          </w:p>
        </w:tc>
        <w:tc>
          <w:tcPr>
            <w:tcW w:w="1240" w:type="dxa"/>
            <w:tcBorders>
              <w:top w:val="nil"/>
              <w:left w:val="nil"/>
              <w:bottom w:val="single" w:sz="4" w:space="0" w:color="auto"/>
              <w:right w:val="single" w:sz="4" w:space="0" w:color="auto"/>
            </w:tcBorders>
            <w:noWrap/>
            <w:vAlign w:val="center"/>
            <w:hideMark/>
          </w:tcPr>
          <w:p w14:paraId="334E53DD"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€3,092.46</w:t>
            </w:r>
          </w:p>
        </w:tc>
        <w:tc>
          <w:tcPr>
            <w:tcW w:w="1240" w:type="dxa"/>
            <w:tcBorders>
              <w:top w:val="nil"/>
              <w:left w:val="nil"/>
              <w:bottom w:val="single" w:sz="4" w:space="0" w:color="auto"/>
              <w:right w:val="single" w:sz="4" w:space="0" w:color="auto"/>
            </w:tcBorders>
            <w:noWrap/>
            <w:vAlign w:val="center"/>
            <w:hideMark/>
          </w:tcPr>
          <w:p w14:paraId="5EF420EC"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€12,708.00</w:t>
            </w:r>
          </w:p>
        </w:tc>
      </w:tr>
      <w:tr w:rsidR="009F7221" w:rsidRPr="00B707FC" w14:paraId="7737B67A" w14:textId="77777777" w:rsidTr="004115F4">
        <w:trPr>
          <w:trHeight w:val="574"/>
        </w:trPr>
        <w:tc>
          <w:tcPr>
            <w:tcW w:w="2972" w:type="dxa"/>
            <w:tcBorders>
              <w:top w:val="nil"/>
              <w:left w:val="single" w:sz="4" w:space="0" w:color="auto"/>
              <w:bottom w:val="single" w:sz="4" w:space="0" w:color="auto"/>
              <w:right w:val="single" w:sz="4" w:space="0" w:color="auto"/>
            </w:tcBorders>
            <w:vAlign w:val="center"/>
            <w:hideMark/>
          </w:tcPr>
          <w:p w14:paraId="4DF58A60"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Species Groups, Subcommittee on Statistics and SCRS Plenary Meetings (Madrid, Spain, 12 days)</w:t>
            </w:r>
          </w:p>
        </w:tc>
        <w:tc>
          <w:tcPr>
            <w:tcW w:w="711" w:type="dxa"/>
            <w:tcBorders>
              <w:top w:val="nil"/>
              <w:left w:val="nil"/>
              <w:bottom w:val="single" w:sz="4" w:space="0" w:color="auto"/>
              <w:right w:val="single" w:sz="4" w:space="0" w:color="auto"/>
            </w:tcBorders>
            <w:noWrap/>
            <w:vAlign w:val="center"/>
            <w:hideMark/>
          </w:tcPr>
          <w:p w14:paraId="5FCA5C17"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14</w:t>
            </w:r>
          </w:p>
        </w:tc>
        <w:tc>
          <w:tcPr>
            <w:tcW w:w="1240" w:type="dxa"/>
            <w:tcBorders>
              <w:top w:val="nil"/>
              <w:left w:val="nil"/>
              <w:bottom w:val="single" w:sz="4" w:space="0" w:color="auto"/>
              <w:right w:val="single" w:sz="4" w:space="0" w:color="auto"/>
            </w:tcBorders>
            <w:noWrap/>
            <w:vAlign w:val="center"/>
            <w:hideMark/>
          </w:tcPr>
          <w:p w14:paraId="713BC8AD"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€20,300.00</w:t>
            </w:r>
          </w:p>
        </w:tc>
        <w:tc>
          <w:tcPr>
            <w:tcW w:w="1240" w:type="dxa"/>
            <w:tcBorders>
              <w:top w:val="nil"/>
              <w:left w:val="nil"/>
              <w:bottom w:val="single" w:sz="4" w:space="0" w:color="auto"/>
              <w:right w:val="single" w:sz="4" w:space="0" w:color="auto"/>
            </w:tcBorders>
            <w:noWrap/>
            <w:vAlign w:val="center"/>
            <w:hideMark/>
          </w:tcPr>
          <w:p w14:paraId="1D8E8B63"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€49,145.04</w:t>
            </w:r>
          </w:p>
        </w:tc>
        <w:tc>
          <w:tcPr>
            <w:tcW w:w="1240" w:type="dxa"/>
            <w:tcBorders>
              <w:top w:val="nil"/>
              <w:left w:val="nil"/>
              <w:bottom w:val="single" w:sz="4" w:space="0" w:color="auto"/>
              <w:right w:val="single" w:sz="4" w:space="0" w:color="auto"/>
            </w:tcBorders>
            <w:noWrap/>
            <w:vAlign w:val="center"/>
            <w:hideMark/>
          </w:tcPr>
          <w:p w14:paraId="0086163B"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€28,862.96</w:t>
            </w:r>
          </w:p>
        </w:tc>
        <w:tc>
          <w:tcPr>
            <w:tcW w:w="1240" w:type="dxa"/>
            <w:tcBorders>
              <w:top w:val="nil"/>
              <w:left w:val="nil"/>
              <w:bottom w:val="single" w:sz="4" w:space="0" w:color="auto"/>
              <w:right w:val="single" w:sz="4" w:space="0" w:color="auto"/>
            </w:tcBorders>
            <w:noWrap/>
            <w:vAlign w:val="center"/>
            <w:hideMark/>
          </w:tcPr>
          <w:p w14:paraId="330F90EE"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€98,308.00</w:t>
            </w:r>
          </w:p>
        </w:tc>
      </w:tr>
      <w:tr w:rsidR="009F7221" w:rsidRPr="00B707FC" w14:paraId="164DDC7E" w14:textId="77777777" w:rsidTr="004115F4">
        <w:trPr>
          <w:trHeight w:val="413"/>
        </w:trPr>
        <w:tc>
          <w:tcPr>
            <w:tcW w:w="2972" w:type="dxa"/>
            <w:tcBorders>
              <w:top w:val="nil"/>
              <w:left w:val="single" w:sz="4" w:space="0" w:color="auto"/>
              <w:bottom w:val="single" w:sz="4" w:space="0" w:color="auto"/>
              <w:right w:val="single" w:sz="4" w:space="0" w:color="auto"/>
            </w:tcBorders>
            <w:vAlign w:val="center"/>
            <w:hideMark/>
          </w:tcPr>
          <w:p w14:paraId="2F605E9E"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Intersessional Meeting of Panel 2 (Madrid, Spain, 3 days)</w:t>
            </w:r>
          </w:p>
        </w:tc>
        <w:tc>
          <w:tcPr>
            <w:tcW w:w="711" w:type="dxa"/>
            <w:tcBorders>
              <w:top w:val="nil"/>
              <w:left w:val="nil"/>
              <w:bottom w:val="single" w:sz="4" w:space="0" w:color="auto"/>
              <w:right w:val="single" w:sz="4" w:space="0" w:color="auto"/>
            </w:tcBorders>
            <w:noWrap/>
            <w:vAlign w:val="center"/>
            <w:hideMark/>
          </w:tcPr>
          <w:p w14:paraId="1F1AB209"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6</w:t>
            </w:r>
          </w:p>
        </w:tc>
        <w:tc>
          <w:tcPr>
            <w:tcW w:w="1240" w:type="dxa"/>
            <w:tcBorders>
              <w:top w:val="nil"/>
              <w:left w:val="nil"/>
              <w:bottom w:val="single" w:sz="4" w:space="0" w:color="auto"/>
              <w:right w:val="single" w:sz="4" w:space="0" w:color="auto"/>
            </w:tcBorders>
            <w:noWrap/>
            <w:vAlign w:val="center"/>
            <w:hideMark/>
          </w:tcPr>
          <w:p w14:paraId="5E2CC68E"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€8,700.00</w:t>
            </w:r>
          </w:p>
        </w:tc>
        <w:tc>
          <w:tcPr>
            <w:tcW w:w="1240" w:type="dxa"/>
            <w:tcBorders>
              <w:top w:val="nil"/>
              <w:left w:val="nil"/>
              <w:bottom w:val="single" w:sz="4" w:space="0" w:color="auto"/>
              <w:right w:val="single" w:sz="4" w:space="0" w:color="auto"/>
            </w:tcBorders>
            <w:noWrap/>
            <w:vAlign w:val="center"/>
            <w:hideMark/>
          </w:tcPr>
          <w:p w14:paraId="76CA13C5"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€7,522.20</w:t>
            </w:r>
          </w:p>
        </w:tc>
        <w:tc>
          <w:tcPr>
            <w:tcW w:w="1240" w:type="dxa"/>
            <w:tcBorders>
              <w:top w:val="nil"/>
              <w:left w:val="nil"/>
              <w:bottom w:val="single" w:sz="4" w:space="0" w:color="auto"/>
              <w:right w:val="single" w:sz="4" w:space="0" w:color="auto"/>
            </w:tcBorders>
            <w:noWrap/>
            <w:vAlign w:val="center"/>
            <w:hideMark/>
          </w:tcPr>
          <w:p w14:paraId="416552C5"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€4,417.80</w:t>
            </w:r>
          </w:p>
        </w:tc>
        <w:tc>
          <w:tcPr>
            <w:tcW w:w="1240" w:type="dxa"/>
            <w:tcBorders>
              <w:top w:val="nil"/>
              <w:left w:val="nil"/>
              <w:bottom w:val="single" w:sz="4" w:space="0" w:color="auto"/>
              <w:right w:val="single" w:sz="4" w:space="0" w:color="auto"/>
            </w:tcBorders>
            <w:noWrap/>
            <w:vAlign w:val="center"/>
            <w:hideMark/>
          </w:tcPr>
          <w:p w14:paraId="6725201D"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€20,640.00</w:t>
            </w:r>
          </w:p>
        </w:tc>
      </w:tr>
      <w:tr w:rsidR="009F7221" w:rsidRPr="00B707FC" w14:paraId="57823FE6" w14:textId="77777777" w:rsidTr="004115F4">
        <w:trPr>
          <w:trHeight w:val="277"/>
        </w:trPr>
        <w:tc>
          <w:tcPr>
            <w:tcW w:w="2972" w:type="dxa"/>
            <w:tcBorders>
              <w:top w:val="nil"/>
              <w:left w:val="single" w:sz="4" w:space="0" w:color="auto"/>
              <w:bottom w:val="single" w:sz="4" w:space="0" w:color="auto"/>
              <w:right w:val="single" w:sz="4" w:space="0" w:color="auto"/>
            </w:tcBorders>
            <w:vAlign w:val="center"/>
            <w:hideMark/>
          </w:tcPr>
          <w:p w14:paraId="44108D17"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COM Meeting (IMM) (EU, 5 days)</w:t>
            </w:r>
          </w:p>
        </w:tc>
        <w:tc>
          <w:tcPr>
            <w:tcW w:w="711" w:type="dxa"/>
            <w:tcBorders>
              <w:top w:val="nil"/>
              <w:left w:val="nil"/>
              <w:bottom w:val="single" w:sz="4" w:space="0" w:color="auto"/>
              <w:right w:val="single" w:sz="4" w:space="0" w:color="auto"/>
            </w:tcBorders>
            <w:noWrap/>
            <w:vAlign w:val="center"/>
            <w:hideMark/>
          </w:tcPr>
          <w:p w14:paraId="4A01717D"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8</w:t>
            </w:r>
          </w:p>
        </w:tc>
        <w:tc>
          <w:tcPr>
            <w:tcW w:w="1240" w:type="dxa"/>
            <w:tcBorders>
              <w:top w:val="nil"/>
              <w:left w:val="nil"/>
              <w:bottom w:val="single" w:sz="4" w:space="0" w:color="auto"/>
              <w:right w:val="single" w:sz="4" w:space="0" w:color="auto"/>
            </w:tcBorders>
            <w:noWrap/>
            <w:vAlign w:val="center"/>
            <w:hideMark/>
          </w:tcPr>
          <w:p w14:paraId="346BA2DA"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€11,600.00</w:t>
            </w:r>
          </w:p>
        </w:tc>
        <w:tc>
          <w:tcPr>
            <w:tcW w:w="1240" w:type="dxa"/>
            <w:tcBorders>
              <w:top w:val="nil"/>
              <w:left w:val="nil"/>
              <w:bottom w:val="single" w:sz="4" w:space="0" w:color="auto"/>
              <w:right w:val="single" w:sz="4" w:space="0" w:color="auto"/>
            </w:tcBorders>
            <w:noWrap/>
            <w:vAlign w:val="center"/>
            <w:hideMark/>
          </w:tcPr>
          <w:p w14:paraId="205341E4"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€20,291.52</w:t>
            </w:r>
          </w:p>
        </w:tc>
        <w:tc>
          <w:tcPr>
            <w:tcW w:w="1240" w:type="dxa"/>
            <w:tcBorders>
              <w:top w:val="nil"/>
              <w:left w:val="nil"/>
              <w:bottom w:val="single" w:sz="4" w:space="0" w:color="auto"/>
              <w:right w:val="single" w:sz="4" w:space="0" w:color="auto"/>
            </w:tcBorders>
            <w:noWrap/>
            <w:vAlign w:val="center"/>
            <w:hideMark/>
          </w:tcPr>
          <w:p w14:paraId="35138040"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€12,856.32</w:t>
            </w:r>
          </w:p>
        </w:tc>
        <w:tc>
          <w:tcPr>
            <w:tcW w:w="1240" w:type="dxa"/>
            <w:tcBorders>
              <w:top w:val="nil"/>
              <w:left w:val="nil"/>
              <w:bottom w:val="single" w:sz="4" w:space="0" w:color="auto"/>
              <w:right w:val="single" w:sz="4" w:space="0" w:color="auto"/>
            </w:tcBorders>
            <w:noWrap/>
            <w:vAlign w:val="center"/>
            <w:hideMark/>
          </w:tcPr>
          <w:p w14:paraId="482BE879"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€44,747.84</w:t>
            </w:r>
          </w:p>
        </w:tc>
      </w:tr>
      <w:tr w:rsidR="009F7221" w:rsidRPr="00B707FC" w14:paraId="0D5C9124" w14:textId="77777777" w:rsidTr="004115F4">
        <w:trPr>
          <w:trHeight w:val="409"/>
        </w:trPr>
        <w:tc>
          <w:tcPr>
            <w:tcW w:w="2972" w:type="dxa"/>
            <w:tcBorders>
              <w:top w:val="nil"/>
              <w:left w:val="single" w:sz="4" w:space="0" w:color="auto"/>
              <w:bottom w:val="single" w:sz="4" w:space="0" w:color="auto"/>
              <w:right w:val="single" w:sz="4" w:space="0" w:color="auto"/>
            </w:tcBorders>
            <w:vAlign w:val="center"/>
            <w:hideMark/>
          </w:tcPr>
          <w:p w14:paraId="3ADA4182" w14:textId="77777777" w:rsidR="009F7221" w:rsidRPr="00B707FC" w:rsidRDefault="009F7221" w:rsidP="009F7221">
            <w:pPr>
              <w:spacing w:line="240" w:lineRule="auto"/>
              <w:jc w:val="both"/>
              <w:rPr>
                <w:rFonts w:ascii="Cambria" w:eastAsia="Times New Roman" w:hAnsi="Cambria"/>
                <w:kern w:val="0"/>
                <w:sz w:val="16"/>
                <w:szCs w:val="16"/>
                <w14:ligatures w14:val="none"/>
              </w:rPr>
            </w:pPr>
            <w:r w:rsidRPr="00B707FC">
              <w:rPr>
                <w:rFonts w:ascii="Cambria" w:hAnsi="Cambria"/>
                <w:sz w:val="16"/>
              </w:rPr>
              <w:t>Compliance Meeting and 2027 Commission Meeting (EU, 2 + 8 days)</w:t>
            </w:r>
          </w:p>
        </w:tc>
        <w:tc>
          <w:tcPr>
            <w:tcW w:w="711" w:type="dxa"/>
            <w:tcBorders>
              <w:top w:val="nil"/>
              <w:left w:val="nil"/>
              <w:bottom w:val="single" w:sz="4" w:space="0" w:color="auto"/>
              <w:right w:val="single" w:sz="4" w:space="0" w:color="auto"/>
            </w:tcBorders>
            <w:noWrap/>
            <w:vAlign w:val="center"/>
            <w:hideMark/>
          </w:tcPr>
          <w:p w14:paraId="620FE1BB" w14:textId="77777777" w:rsidR="009F7221" w:rsidRPr="00B707FC" w:rsidRDefault="009F7221" w:rsidP="00FA19D9">
            <w:pPr>
              <w:spacing w:line="240" w:lineRule="auto"/>
              <w:jc w:val="center"/>
              <w:rPr>
                <w:rFonts w:ascii="Cambria" w:eastAsia="Times New Roman" w:hAnsi="Cambria"/>
                <w:kern w:val="0"/>
                <w:sz w:val="16"/>
                <w:szCs w:val="16"/>
                <w14:ligatures w14:val="none"/>
              </w:rPr>
            </w:pPr>
            <w:r w:rsidRPr="00B707FC">
              <w:rPr>
                <w:rFonts w:ascii="Cambria" w:hAnsi="Cambria"/>
                <w:sz w:val="16"/>
              </w:rPr>
              <w:t>40</w:t>
            </w:r>
          </w:p>
        </w:tc>
        <w:tc>
          <w:tcPr>
            <w:tcW w:w="1240" w:type="dxa"/>
            <w:tcBorders>
              <w:top w:val="nil"/>
              <w:left w:val="nil"/>
              <w:bottom w:val="single" w:sz="4" w:space="0" w:color="auto"/>
              <w:right w:val="single" w:sz="4" w:space="0" w:color="auto"/>
            </w:tcBorders>
            <w:noWrap/>
            <w:vAlign w:val="center"/>
            <w:hideMark/>
          </w:tcPr>
          <w:p w14:paraId="1653A40B" w14:textId="6AEBDD13"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€1,450.00</w:t>
            </w:r>
          </w:p>
        </w:tc>
        <w:tc>
          <w:tcPr>
            <w:tcW w:w="1240" w:type="dxa"/>
            <w:tcBorders>
              <w:top w:val="nil"/>
              <w:left w:val="nil"/>
              <w:bottom w:val="single" w:sz="4" w:space="0" w:color="auto"/>
              <w:right w:val="single" w:sz="4" w:space="0" w:color="auto"/>
            </w:tcBorders>
            <w:noWrap/>
            <w:vAlign w:val="center"/>
            <w:hideMark/>
          </w:tcPr>
          <w:p w14:paraId="21C8FD0F"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€101,457.60</w:t>
            </w:r>
          </w:p>
        </w:tc>
        <w:tc>
          <w:tcPr>
            <w:tcW w:w="1240" w:type="dxa"/>
            <w:tcBorders>
              <w:top w:val="nil"/>
              <w:left w:val="nil"/>
              <w:bottom w:val="single" w:sz="4" w:space="0" w:color="auto"/>
              <w:right w:val="single" w:sz="4" w:space="0" w:color="auto"/>
            </w:tcBorders>
            <w:noWrap/>
            <w:vAlign w:val="center"/>
            <w:hideMark/>
          </w:tcPr>
          <w:p w14:paraId="36A0F1BB"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€64,281.60</w:t>
            </w:r>
          </w:p>
        </w:tc>
        <w:tc>
          <w:tcPr>
            <w:tcW w:w="1240" w:type="dxa"/>
            <w:tcBorders>
              <w:top w:val="nil"/>
              <w:left w:val="nil"/>
              <w:bottom w:val="single" w:sz="4" w:space="0" w:color="auto"/>
              <w:right w:val="single" w:sz="4" w:space="0" w:color="auto"/>
            </w:tcBorders>
            <w:noWrap/>
            <w:vAlign w:val="center"/>
            <w:hideMark/>
          </w:tcPr>
          <w:p w14:paraId="57665F22" w14:textId="77777777" w:rsidR="009F7221" w:rsidRPr="00B707FC" w:rsidRDefault="009F7221" w:rsidP="009F7221">
            <w:pPr>
              <w:spacing w:line="240" w:lineRule="auto"/>
              <w:jc w:val="right"/>
              <w:rPr>
                <w:rFonts w:ascii="Cambria" w:eastAsia="Times New Roman" w:hAnsi="Cambria"/>
                <w:kern w:val="0"/>
                <w:sz w:val="16"/>
                <w:szCs w:val="16"/>
                <w14:ligatures w14:val="none"/>
              </w:rPr>
            </w:pPr>
            <w:r w:rsidRPr="00B707FC">
              <w:rPr>
                <w:rFonts w:ascii="Cambria" w:hAnsi="Cambria"/>
                <w:sz w:val="16"/>
              </w:rPr>
              <w:t>€167,189.20</w:t>
            </w:r>
          </w:p>
        </w:tc>
      </w:tr>
      <w:tr w:rsidR="009F7221" w:rsidRPr="00B707FC" w14:paraId="4A06DDBE" w14:textId="77777777" w:rsidTr="004115F4">
        <w:trPr>
          <w:trHeight w:val="408"/>
        </w:trPr>
        <w:tc>
          <w:tcPr>
            <w:tcW w:w="2972" w:type="dxa"/>
            <w:tcBorders>
              <w:top w:val="single" w:sz="4" w:space="0" w:color="auto"/>
              <w:left w:val="single" w:sz="4" w:space="0" w:color="auto"/>
              <w:bottom w:val="single" w:sz="4" w:space="0" w:color="auto"/>
              <w:right w:val="single" w:sz="4" w:space="0" w:color="auto"/>
            </w:tcBorders>
            <w:noWrap/>
            <w:vAlign w:val="center"/>
            <w:hideMark/>
          </w:tcPr>
          <w:p w14:paraId="3338DA3C" w14:textId="467C3DFB" w:rsidR="009F7221" w:rsidRPr="00B707FC" w:rsidRDefault="009F7221" w:rsidP="009F7221">
            <w:pPr>
              <w:spacing w:line="240" w:lineRule="auto"/>
              <w:jc w:val="both"/>
              <w:rPr>
                <w:rFonts w:ascii="Cambria" w:eastAsia="Times New Roman" w:hAnsi="Cambria"/>
                <w:b/>
                <w:bCs/>
                <w:kern w:val="0"/>
                <w:sz w:val="16"/>
                <w:szCs w:val="16"/>
                <w14:ligatures w14:val="none"/>
              </w:rPr>
            </w:pPr>
            <w:r w:rsidRPr="00B707FC">
              <w:rPr>
                <w:rFonts w:ascii="Cambria" w:hAnsi="Cambria"/>
                <w:b/>
                <w:sz w:val="16"/>
              </w:rPr>
              <w:t xml:space="preserve">Total </w:t>
            </w:r>
          </w:p>
        </w:tc>
        <w:tc>
          <w:tcPr>
            <w:tcW w:w="711" w:type="dxa"/>
            <w:tcBorders>
              <w:top w:val="single" w:sz="4" w:space="0" w:color="auto"/>
              <w:left w:val="nil"/>
              <w:bottom w:val="single" w:sz="4" w:space="0" w:color="auto"/>
              <w:right w:val="nil"/>
            </w:tcBorders>
            <w:noWrap/>
            <w:vAlign w:val="center"/>
            <w:hideMark/>
          </w:tcPr>
          <w:p w14:paraId="27190691"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 </w:t>
            </w:r>
          </w:p>
        </w:tc>
        <w:tc>
          <w:tcPr>
            <w:tcW w:w="1240" w:type="dxa"/>
            <w:tcBorders>
              <w:top w:val="single" w:sz="4" w:space="0" w:color="auto"/>
              <w:left w:val="nil"/>
              <w:bottom w:val="single" w:sz="4" w:space="0" w:color="auto"/>
              <w:right w:val="nil"/>
            </w:tcBorders>
            <w:noWrap/>
            <w:vAlign w:val="center"/>
            <w:hideMark/>
          </w:tcPr>
          <w:p w14:paraId="061DA931"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 </w:t>
            </w:r>
          </w:p>
        </w:tc>
        <w:tc>
          <w:tcPr>
            <w:tcW w:w="1240" w:type="dxa"/>
            <w:tcBorders>
              <w:top w:val="single" w:sz="4" w:space="0" w:color="auto"/>
              <w:left w:val="nil"/>
              <w:bottom w:val="single" w:sz="4" w:space="0" w:color="auto"/>
              <w:right w:val="nil"/>
            </w:tcBorders>
            <w:noWrap/>
            <w:vAlign w:val="center"/>
            <w:hideMark/>
          </w:tcPr>
          <w:p w14:paraId="3AF07F56"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 </w:t>
            </w:r>
          </w:p>
        </w:tc>
        <w:tc>
          <w:tcPr>
            <w:tcW w:w="1240" w:type="dxa"/>
            <w:tcBorders>
              <w:top w:val="single" w:sz="4" w:space="0" w:color="auto"/>
              <w:left w:val="nil"/>
              <w:bottom w:val="single" w:sz="4" w:space="0" w:color="auto"/>
              <w:right w:val="nil"/>
            </w:tcBorders>
            <w:noWrap/>
            <w:vAlign w:val="center"/>
            <w:hideMark/>
          </w:tcPr>
          <w:p w14:paraId="3751EB79"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 </w:t>
            </w:r>
          </w:p>
        </w:tc>
        <w:tc>
          <w:tcPr>
            <w:tcW w:w="1240" w:type="dxa"/>
            <w:tcBorders>
              <w:top w:val="single" w:sz="4" w:space="0" w:color="auto"/>
              <w:left w:val="single" w:sz="4" w:space="0" w:color="auto"/>
              <w:bottom w:val="single" w:sz="4" w:space="0" w:color="auto"/>
              <w:right w:val="single" w:sz="4" w:space="0" w:color="auto"/>
            </w:tcBorders>
            <w:noWrap/>
            <w:vAlign w:val="center"/>
            <w:hideMark/>
          </w:tcPr>
          <w:p w14:paraId="5CC343A4" w14:textId="3DE46B49"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€517,240.40</w:t>
            </w:r>
          </w:p>
        </w:tc>
      </w:tr>
      <w:tr w:rsidR="009F7221" w:rsidRPr="00B707FC" w14:paraId="3DBEA40F" w14:textId="77777777" w:rsidTr="004115F4">
        <w:trPr>
          <w:trHeight w:val="408"/>
        </w:trPr>
        <w:tc>
          <w:tcPr>
            <w:tcW w:w="2972" w:type="dxa"/>
            <w:tcBorders>
              <w:top w:val="single" w:sz="4" w:space="0" w:color="auto"/>
              <w:left w:val="single" w:sz="4" w:space="0" w:color="auto"/>
              <w:bottom w:val="single" w:sz="4" w:space="0" w:color="auto"/>
              <w:right w:val="single" w:sz="4" w:space="0" w:color="auto"/>
            </w:tcBorders>
            <w:noWrap/>
            <w:vAlign w:val="center"/>
          </w:tcPr>
          <w:p w14:paraId="16DB3205" w14:textId="49B2209B" w:rsidR="009F7221" w:rsidRPr="00B707FC" w:rsidRDefault="009F7221" w:rsidP="009F7221">
            <w:pPr>
              <w:spacing w:line="240" w:lineRule="auto"/>
              <w:jc w:val="both"/>
              <w:rPr>
                <w:rFonts w:ascii="Cambria" w:eastAsia="Times New Roman" w:hAnsi="Cambria"/>
                <w:b/>
                <w:bCs/>
                <w:kern w:val="0"/>
                <w:sz w:val="16"/>
                <w:szCs w:val="16"/>
                <w14:ligatures w14:val="none"/>
              </w:rPr>
            </w:pPr>
            <w:r w:rsidRPr="00B707FC">
              <w:rPr>
                <w:rFonts w:ascii="Cambria" w:hAnsi="Cambria"/>
                <w:b/>
                <w:sz w:val="16"/>
              </w:rPr>
              <w:t>Financing Chapter 2.e)</w:t>
            </w:r>
          </w:p>
        </w:tc>
        <w:tc>
          <w:tcPr>
            <w:tcW w:w="711" w:type="dxa"/>
            <w:tcBorders>
              <w:top w:val="single" w:sz="4" w:space="0" w:color="auto"/>
              <w:left w:val="nil"/>
              <w:bottom w:val="single" w:sz="4" w:space="0" w:color="auto"/>
              <w:right w:val="nil"/>
            </w:tcBorders>
            <w:noWrap/>
            <w:vAlign w:val="center"/>
          </w:tcPr>
          <w:p w14:paraId="721A9785"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133C1E1"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39A19241"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674A654"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single" w:sz="4" w:space="0" w:color="auto"/>
              <w:bottom w:val="single" w:sz="4" w:space="0" w:color="auto"/>
              <w:right w:val="single" w:sz="4" w:space="0" w:color="auto"/>
            </w:tcBorders>
            <w:noWrap/>
            <w:vAlign w:val="center"/>
          </w:tcPr>
          <w:p w14:paraId="441D93DF" w14:textId="6B93245C"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€257,500.00</w:t>
            </w:r>
          </w:p>
        </w:tc>
      </w:tr>
      <w:tr w:rsidR="009F7221" w:rsidRPr="00B707FC" w14:paraId="4945BDF6" w14:textId="77777777" w:rsidTr="004115F4">
        <w:trPr>
          <w:trHeight w:val="408"/>
        </w:trPr>
        <w:tc>
          <w:tcPr>
            <w:tcW w:w="2972" w:type="dxa"/>
            <w:tcBorders>
              <w:top w:val="single" w:sz="4" w:space="0" w:color="auto"/>
              <w:left w:val="single" w:sz="4" w:space="0" w:color="auto"/>
              <w:bottom w:val="single" w:sz="4" w:space="0" w:color="auto"/>
              <w:right w:val="single" w:sz="4" w:space="0" w:color="auto"/>
            </w:tcBorders>
            <w:noWrap/>
            <w:vAlign w:val="center"/>
          </w:tcPr>
          <w:p w14:paraId="6F8C654F" w14:textId="0F4BAA22" w:rsidR="009F7221" w:rsidRPr="00B707FC" w:rsidRDefault="009F7221" w:rsidP="009F7221">
            <w:pPr>
              <w:spacing w:line="240" w:lineRule="auto"/>
              <w:jc w:val="both"/>
              <w:rPr>
                <w:rFonts w:ascii="Cambria" w:eastAsia="Times New Roman" w:hAnsi="Cambria"/>
                <w:b/>
                <w:bCs/>
                <w:kern w:val="0"/>
                <w:sz w:val="16"/>
                <w:szCs w:val="16"/>
                <w14:ligatures w14:val="none"/>
              </w:rPr>
            </w:pPr>
            <w:r w:rsidRPr="00B707FC">
              <w:rPr>
                <w:rFonts w:ascii="Cambria" w:hAnsi="Cambria"/>
                <w:b/>
                <w:color w:val="000000"/>
                <w:sz w:val="16"/>
              </w:rPr>
              <w:t>Estimated balance of MPF (31 December 2026)</w:t>
            </w:r>
          </w:p>
        </w:tc>
        <w:tc>
          <w:tcPr>
            <w:tcW w:w="711" w:type="dxa"/>
            <w:tcBorders>
              <w:top w:val="single" w:sz="4" w:space="0" w:color="auto"/>
              <w:left w:val="nil"/>
              <w:bottom w:val="single" w:sz="4" w:space="0" w:color="auto"/>
              <w:right w:val="nil"/>
            </w:tcBorders>
            <w:noWrap/>
            <w:vAlign w:val="center"/>
          </w:tcPr>
          <w:p w14:paraId="78177158"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366441AB"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3F380AF9"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6409C1BB" w14:textId="77777777" w:rsidR="009F7221" w:rsidRPr="00B707FC" w:rsidRDefault="009F7221" w:rsidP="009F7221">
            <w:pPr>
              <w:spacing w:line="240" w:lineRule="auto"/>
              <w:jc w:val="right"/>
              <w:rPr>
                <w:rFonts w:ascii="Cambria" w:eastAsia="Times New Roman" w:hAnsi="Cambria"/>
                <w:b/>
                <w:bCs/>
                <w:kern w:val="0"/>
                <w:sz w:val="16"/>
                <w:szCs w:val="16"/>
                <w14:ligatures w14:val="none"/>
              </w:rPr>
            </w:pPr>
          </w:p>
        </w:tc>
        <w:tc>
          <w:tcPr>
            <w:tcW w:w="1240" w:type="dxa"/>
            <w:tcBorders>
              <w:top w:val="nil"/>
              <w:left w:val="single" w:sz="4" w:space="0" w:color="auto"/>
              <w:bottom w:val="single" w:sz="4" w:space="0" w:color="auto"/>
              <w:right w:val="single" w:sz="4" w:space="0" w:color="auto"/>
            </w:tcBorders>
            <w:noWrap/>
            <w:vAlign w:val="center"/>
          </w:tcPr>
          <w:p w14:paraId="655A0384" w14:textId="2CC40082"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color w:val="000000"/>
                <w:sz w:val="16"/>
              </w:rPr>
              <w:t>€50,000.00</w:t>
            </w:r>
          </w:p>
        </w:tc>
      </w:tr>
      <w:tr w:rsidR="009F7221" w:rsidRPr="00B707FC" w14:paraId="5FCE0EAA" w14:textId="77777777" w:rsidTr="004115F4">
        <w:trPr>
          <w:trHeight w:val="408"/>
        </w:trPr>
        <w:tc>
          <w:tcPr>
            <w:tcW w:w="2972" w:type="dxa"/>
            <w:tcBorders>
              <w:top w:val="single" w:sz="4" w:space="0" w:color="auto"/>
              <w:left w:val="single" w:sz="4" w:space="0" w:color="auto"/>
              <w:bottom w:val="single" w:sz="4" w:space="0" w:color="auto"/>
              <w:right w:val="single" w:sz="4" w:space="0" w:color="auto"/>
            </w:tcBorders>
            <w:noWrap/>
            <w:vAlign w:val="center"/>
          </w:tcPr>
          <w:p w14:paraId="668C05CF" w14:textId="5199A47D" w:rsidR="009F7221" w:rsidRPr="00B707FC" w:rsidRDefault="009F7221" w:rsidP="009F7221">
            <w:pPr>
              <w:spacing w:line="240" w:lineRule="auto"/>
              <w:jc w:val="both"/>
              <w:rPr>
                <w:rFonts w:ascii="Cambria" w:eastAsia="Times New Roman" w:hAnsi="Cambria"/>
                <w:b/>
                <w:bCs/>
                <w:kern w:val="0"/>
                <w:sz w:val="16"/>
                <w:szCs w:val="16"/>
                <w14:ligatures w14:val="none"/>
              </w:rPr>
            </w:pPr>
            <w:r w:rsidRPr="00B707FC">
              <w:rPr>
                <w:rFonts w:ascii="Cambria" w:hAnsi="Cambria"/>
                <w:b/>
                <w:sz w:val="16"/>
              </w:rPr>
              <w:t>Financing Working Capital Fund</w:t>
            </w:r>
          </w:p>
        </w:tc>
        <w:tc>
          <w:tcPr>
            <w:tcW w:w="711" w:type="dxa"/>
            <w:tcBorders>
              <w:top w:val="single" w:sz="4" w:space="0" w:color="auto"/>
              <w:left w:val="nil"/>
              <w:bottom w:val="single" w:sz="4" w:space="0" w:color="auto"/>
              <w:right w:val="nil"/>
            </w:tcBorders>
            <w:noWrap/>
            <w:vAlign w:val="center"/>
          </w:tcPr>
          <w:p w14:paraId="24C7BD74"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1DBBCA28"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48473127"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6E359017" w14:textId="77777777" w:rsidR="009F7221" w:rsidRPr="00B707FC" w:rsidRDefault="009F7221" w:rsidP="009F7221">
            <w:pPr>
              <w:spacing w:line="240" w:lineRule="auto"/>
              <w:jc w:val="right"/>
              <w:rPr>
                <w:rFonts w:ascii="Cambria" w:eastAsia="Times New Roman" w:hAnsi="Cambria"/>
                <w:b/>
                <w:bCs/>
                <w:kern w:val="0"/>
                <w:sz w:val="16"/>
                <w:szCs w:val="16"/>
                <w:lang w:val="en-US"/>
                <w14:ligatures w14:val="none"/>
              </w:rPr>
            </w:pPr>
          </w:p>
        </w:tc>
        <w:tc>
          <w:tcPr>
            <w:tcW w:w="1240" w:type="dxa"/>
            <w:tcBorders>
              <w:top w:val="nil"/>
              <w:left w:val="single" w:sz="4" w:space="0" w:color="auto"/>
              <w:bottom w:val="single" w:sz="4" w:space="0" w:color="auto"/>
              <w:right w:val="single" w:sz="4" w:space="0" w:color="auto"/>
            </w:tcBorders>
            <w:noWrap/>
            <w:vAlign w:val="center"/>
          </w:tcPr>
          <w:p w14:paraId="17E5A3EA" w14:textId="7EF4AEC0" w:rsidR="009F7221" w:rsidRPr="00B707FC" w:rsidRDefault="009F7221" w:rsidP="009F7221">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€209,740.40</w:t>
            </w:r>
          </w:p>
        </w:tc>
      </w:tr>
    </w:tbl>
    <w:p w14:paraId="54C81224" w14:textId="77777777" w:rsidR="00990DDE" w:rsidRPr="00B707FC" w:rsidRDefault="00990DDE" w:rsidP="00B12F72">
      <w:pPr>
        <w:spacing w:line="240" w:lineRule="auto"/>
        <w:jc w:val="both"/>
        <w:rPr>
          <w:rFonts w:ascii="Cambria" w:hAnsi="Cambria"/>
          <w:sz w:val="20"/>
        </w:rPr>
      </w:pPr>
    </w:p>
    <w:p w14:paraId="067508C7" w14:textId="031B1B2B" w:rsidR="007F6AE5" w:rsidRPr="00B707FC" w:rsidRDefault="007F6AE5" w:rsidP="006822FF">
      <w:pPr>
        <w:jc w:val="both"/>
        <w:rPr>
          <w:rFonts w:ascii="Cambria" w:hAnsi="Cambria"/>
          <w:sz w:val="20"/>
        </w:rPr>
      </w:pPr>
      <w:r w:rsidRPr="00B707FC">
        <w:rPr>
          <w:rFonts w:ascii="Cambria" w:hAnsi="Cambria"/>
          <w:sz w:val="20"/>
        </w:rPr>
        <w:t>In this case, the amount to be charged to the Working Capital Fund would be €2</w:t>
      </w:r>
      <w:r w:rsidR="00FB57A6" w:rsidRPr="00B707FC">
        <w:rPr>
          <w:rFonts w:ascii="Cambria" w:hAnsi="Cambria"/>
          <w:sz w:val="20"/>
        </w:rPr>
        <w:t>0</w:t>
      </w:r>
      <w:r w:rsidRPr="00B707FC">
        <w:rPr>
          <w:rFonts w:ascii="Cambria" w:hAnsi="Cambria"/>
          <w:sz w:val="20"/>
        </w:rPr>
        <w:t>9,740.40, which represents 100.87% of the budget allocated to this chapter for year 2026.</w:t>
      </w:r>
    </w:p>
    <w:p w14:paraId="1FD7692A" w14:textId="4A5E0FD8" w:rsidR="00FB57A6" w:rsidRPr="00B707FC" w:rsidRDefault="00402CB8" w:rsidP="00FB57A6">
      <w:pPr>
        <w:spacing w:line="240" w:lineRule="auto"/>
        <w:jc w:val="both"/>
        <w:rPr>
          <w:rFonts w:ascii="Cambria" w:hAnsi="Cambria"/>
          <w:sz w:val="20"/>
          <w:lang w:val="en-US"/>
        </w:rPr>
      </w:pPr>
      <w:r w:rsidRPr="00B707FC">
        <w:rPr>
          <w:rFonts w:ascii="Cambria" w:hAnsi="Cambria"/>
          <w:sz w:val="20"/>
        </w:rPr>
        <w:lastRenderedPageBreak/>
        <w:t>As in the previous case, and with a view to regularising the MPF within the framework of the ordinary budget, an alternative scenario is presented whereby the allocation under subchapter 2.e) would be increased to €300,000.00</w:t>
      </w:r>
      <w:r w:rsidR="00FB57A6" w:rsidRPr="00B707FC">
        <w:rPr>
          <w:rFonts w:ascii="Cambria" w:hAnsi="Cambria"/>
          <w:sz w:val="20"/>
          <w:lang w:val="en-US"/>
        </w:rPr>
        <w:t>.</w:t>
      </w:r>
    </w:p>
    <w:p w14:paraId="25EA35F1" w14:textId="77777777" w:rsidR="00FB57A6" w:rsidRPr="00B707FC" w:rsidRDefault="00FB57A6" w:rsidP="00FB57A6">
      <w:pPr>
        <w:spacing w:line="240" w:lineRule="auto"/>
        <w:jc w:val="both"/>
        <w:rPr>
          <w:rFonts w:ascii="Cambria" w:hAnsi="Cambria"/>
          <w:sz w:val="20"/>
          <w:lang w:val="en-US"/>
        </w:rPr>
      </w:pPr>
    </w:p>
    <w:tbl>
      <w:tblPr>
        <w:tblW w:w="8643" w:type="dxa"/>
        <w:jc w:val="center"/>
        <w:tblLook w:val="04A0" w:firstRow="1" w:lastRow="0" w:firstColumn="1" w:lastColumn="0" w:noHBand="0" w:noVBand="1"/>
      </w:tblPr>
      <w:tblGrid>
        <w:gridCol w:w="2443"/>
        <w:gridCol w:w="1240"/>
        <w:gridCol w:w="1240"/>
        <w:gridCol w:w="1240"/>
        <w:gridCol w:w="252"/>
        <w:gridCol w:w="2244"/>
      </w:tblGrid>
      <w:tr w:rsidR="00FB57A6" w:rsidRPr="00B707FC" w14:paraId="74599457" w14:textId="77777777" w:rsidTr="00F21A02">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hideMark/>
          </w:tcPr>
          <w:p w14:paraId="2524358B" w14:textId="77777777" w:rsidR="00FB57A6" w:rsidRPr="00B707FC" w:rsidRDefault="00FB57A6" w:rsidP="00FB57A6">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Total </w:t>
            </w:r>
          </w:p>
        </w:tc>
        <w:tc>
          <w:tcPr>
            <w:tcW w:w="1240" w:type="dxa"/>
            <w:tcBorders>
              <w:top w:val="single" w:sz="4" w:space="0" w:color="auto"/>
              <w:left w:val="nil"/>
              <w:bottom w:val="single" w:sz="4" w:space="0" w:color="auto"/>
              <w:right w:val="nil"/>
            </w:tcBorders>
            <w:noWrap/>
            <w:vAlign w:val="center"/>
            <w:hideMark/>
          </w:tcPr>
          <w:p w14:paraId="7926EAE9"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650EEF8B"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40" w:type="dxa"/>
            <w:tcBorders>
              <w:top w:val="single" w:sz="4" w:space="0" w:color="auto"/>
              <w:left w:val="nil"/>
              <w:bottom w:val="single" w:sz="4" w:space="0" w:color="auto"/>
              <w:right w:val="nil"/>
            </w:tcBorders>
            <w:noWrap/>
            <w:vAlign w:val="center"/>
            <w:hideMark/>
          </w:tcPr>
          <w:p w14:paraId="09088DED"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236" w:type="dxa"/>
            <w:tcBorders>
              <w:top w:val="single" w:sz="4" w:space="0" w:color="auto"/>
              <w:left w:val="nil"/>
              <w:bottom w:val="single" w:sz="4" w:space="0" w:color="auto"/>
              <w:right w:val="nil"/>
            </w:tcBorders>
            <w:noWrap/>
            <w:vAlign w:val="center"/>
            <w:hideMark/>
          </w:tcPr>
          <w:p w14:paraId="28397C30"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2244" w:type="dxa"/>
            <w:tcBorders>
              <w:top w:val="single" w:sz="4" w:space="0" w:color="auto"/>
              <w:left w:val="single" w:sz="4" w:space="0" w:color="auto"/>
              <w:bottom w:val="single" w:sz="4" w:space="0" w:color="auto"/>
              <w:right w:val="single" w:sz="4" w:space="0" w:color="auto"/>
            </w:tcBorders>
            <w:noWrap/>
            <w:vAlign w:val="center"/>
            <w:hideMark/>
          </w:tcPr>
          <w:p w14:paraId="405E1507" w14:textId="30A83242"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sz w:val="16"/>
              </w:rPr>
              <w:t>€517,240.40</w:t>
            </w:r>
          </w:p>
        </w:tc>
      </w:tr>
      <w:tr w:rsidR="00FB57A6" w:rsidRPr="00B707FC" w14:paraId="59540EF0" w14:textId="77777777" w:rsidTr="00F21A02">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2B9CD5E7" w14:textId="77777777" w:rsidR="00FB57A6" w:rsidRPr="00B707FC" w:rsidRDefault="00FB57A6" w:rsidP="00FB57A6">
            <w:pPr>
              <w:spacing w:line="240" w:lineRule="auto"/>
              <w:jc w:val="both"/>
              <w:rPr>
                <w:rFonts w:ascii="Cambria" w:eastAsia="Times New Roman" w:hAnsi="Cambria"/>
                <w:b/>
                <w:bCs/>
                <w:color w:val="000000"/>
                <w:kern w:val="0"/>
                <w:sz w:val="16"/>
                <w:szCs w:val="16"/>
                <w14:ligatures w14:val="none"/>
              </w:rPr>
            </w:pPr>
            <w:r w:rsidRPr="00B707FC">
              <w:rPr>
                <w:rFonts w:ascii="Cambria" w:hAnsi="Cambria"/>
                <w:b/>
                <w:color w:val="000000"/>
                <w:sz w:val="16"/>
              </w:rPr>
              <w:t>Financing Chapter 2.e)</w:t>
            </w:r>
          </w:p>
        </w:tc>
        <w:tc>
          <w:tcPr>
            <w:tcW w:w="1240" w:type="dxa"/>
            <w:tcBorders>
              <w:top w:val="single" w:sz="4" w:space="0" w:color="auto"/>
              <w:left w:val="nil"/>
              <w:bottom w:val="single" w:sz="4" w:space="0" w:color="auto"/>
              <w:right w:val="nil"/>
            </w:tcBorders>
            <w:noWrap/>
            <w:vAlign w:val="center"/>
          </w:tcPr>
          <w:p w14:paraId="3AC6C1FB"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760C8376"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591C386E"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236" w:type="dxa"/>
            <w:tcBorders>
              <w:top w:val="single" w:sz="4" w:space="0" w:color="auto"/>
              <w:left w:val="nil"/>
              <w:bottom w:val="single" w:sz="4" w:space="0" w:color="auto"/>
              <w:right w:val="nil"/>
            </w:tcBorders>
            <w:noWrap/>
            <w:vAlign w:val="center"/>
          </w:tcPr>
          <w:p w14:paraId="2AADC9D3"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2244" w:type="dxa"/>
            <w:tcBorders>
              <w:top w:val="single" w:sz="4" w:space="0" w:color="auto"/>
              <w:left w:val="single" w:sz="4" w:space="0" w:color="auto"/>
              <w:bottom w:val="single" w:sz="4" w:space="0" w:color="auto"/>
              <w:right w:val="single" w:sz="4" w:space="0" w:color="auto"/>
            </w:tcBorders>
            <w:noWrap/>
            <w:vAlign w:val="center"/>
          </w:tcPr>
          <w:p w14:paraId="682472C6" w14:textId="7EDAC675"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sz w:val="16"/>
              </w:rPr>
              <w:t>€300,000.00</w:t>
            </w:r>
          </w:p>
        </w:tc>
      </w:tr>
      <w:tr w:rsidR="00FB57A6" w:rsidRPr="00B707FC" w14:paraId="7DCF6351" w14:textId="77777777" w:rsidTr="00F21A02">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4EA264B7" w14:textId="77777777" w:rsidR="00F21A02" w:rsidRPr="00B707FC" w:rsidRDefault="00FB57A6" w:rsidP="00FB57A6">
            <w:pPr>
              <w:spacing w:line="240" w:lineRule="auto"/>
              <w:rPr>
                <w:rFonts w:ascii="Cambria" w:hAnsi="Cambria"/>
                <w:b/>
                <w:color w:val="000000"/>
                <w:sz w:val="16"/>
              </w:rPr>
            </w:pPr>
            <w:r w:rsidRPr="00B707FC">
              <w:rPr>
                <w:rFonts w:ascii="Cambria" w:hAnsi="Cambria"/>
                <w:b/>
                <w:color w:val="000000"/>
                <w:sz w:val="16"/>
              </w:rPr>
              <w:t xml:space="preserve">Estimated balance of MPF </w:t>
            </w:r>
          </w:p>
          <w:p w14:paraId="08CDF471" w14:textId="73423970" w:rsidR="00FB57A6" w:rsidRPr="00B707FC" w:rsidRDefault="00FB57A6" w:rsidP="00FB57A6">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(31 December 2026) </w:t>
            </w:r>
          </w:p>
        </w:tc>
        <w:tc>
          <w:tcPr>
            <w:tcW w:w="1240" w:type="dxa"/>
            <w:tcBorders>
              <w:top w:val="single" w:sz="4" w:space="0" w:color="auto"/>
              <w:left w:val="nil"/>
              <w:bottom w:val="single" w:sz="4" w:space="0" w:color="auto"/>
              <w:right w:val="nil"/>
            </w:tcBorders>
            <w:noWrap/>
            <w:vAlign w:val="center"/>
          </w:tcPr>
          <w:p w14:paraId="60275210"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5F8426CC"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p>
        </w:tc>
        <w:tc>
          <w:tcPr>
            <w:tcW w:w="1240" w:type="dxa"/>
            <w:tcBorders>
              <w:top w:val="single" w:sz="4" w:space="0" w:color="auto"/>
              <w:left w:val="nil"/>
              <w:bottom w:val="single" w:sz="4" w:space="0" w:color="auto"/>
              <w:right w:val="nil"/>
            </w:tcBorders>
            <w:noWrap/>
            <w:vAlign w:val="center"/>
          </w:tcPr>
          <w:p w14:paraId="6BD14B08"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p>
        </w:tc>
        <w:tc>
          <w:tcPr>
            <w:tcW w:w="236" w:type="dxa"/>
            <w:tcBorders>
              <w:top w:val="single" w:sz="4" w:space="0" w:color="auto"/>
              <w:left w:val="nil"/>
              <w:bottom w:val="single" w:sz="4" w:space="0" w:color="auto"/>
              <w:right w:val="nil"/>
            </w:tcBorders>
            <w:noWrap/>
            <w:vAlign w:val="center"/>
          </w:tcPr>
          <w:p w14:paraId="57385376" w14:textId="7777777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p>
        </w:tc>
        <w:tc>
          <w:tcPr>
            <w:tcW w:w="2244" w:type="dxa"/>
            <w:tcBorders>
              <w:top w:val="nil"/>
              <w:left w:val="single" w:sz="4" w:space="0" w:color="auto"/>
              <w:bottom w:val="single" w:sz="4" w:space="0" w:color="auto"/>
              <w:right w:val="single" w:sz="4" w:space="0" w:color="auto"/>
            </w:tcBorders>
            <w:noWrap/>
            <w:vAlign w:val="center"/>
          </w:tcPr>
          <w:p w14:paraId="26E6C2E4" w14:textId="7FFA8747"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€50,000.00</w:t>
            </w:r>
          </w:p>
        </w:tc>
      </w:tr>
      <w:tr w:rsidR="00FB57A6" w:rsidRPr="00B707FC" w14:paraId="2F9917E8" w14:textId="77777777" w:rsidTr="00F21A02">
        <w:trPr>
          <w:trHeight w:val="408"/>
          <w:jc w:val="center"/>
        </w:trPr>
        <w:tc>
          <w:tcPr>
            <w:tcW w:w="2443" w:type="dxa"/>
            <w:tcBorders>
              <w:top w:val="single" w:sz="4" w:space="0" w:color="auto"/>
              <w:left w:val="single" w:sz="4" w:space="0" w:color="auto"/>
              <w:bottom w:val="single" w:sz="4" w:space="0" w:color="auto"/>
              <w:right w:val="single" w:sz="4" w:space="0" w:color="auto"/>
            </w:tcBorders>
            <w:noWrap/>
            <w:vAlign w:val="center"/>
          </w:tcPr>
          <w:p w14:paraId="18220700" w14:textId="77777777" w:rsidR="00FB57A6" w:rsidRPr="00B707FC" w:rsidRDefault="00FB57A6" w:rsidP="00FB57A6">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Financing Working Capital Fund</w:t>
            </w:r>
          </w:p>
        </w:tc>
        <w:tc>
          <w:tcPr>
            <w:tcW w:w="1240" w:type="dxa"/>
            <w:tcBorders>
              <w:top w:val="single" w:sz="4" w:space="0" w:color="auto"/>
              <w:left w:val="nil"/>
              <w:bottom w:val="single" w:sz="4" w:space="0" w:color="auto"/>
              <w:right w:val="nil"/>
            </w:tcBorders>
            <w:noWrap/>
            <w:vAlign w:val="center"/>
          </w:tcPr>
          <w:p w14:paraId="6C73461E"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1D55D2CE"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1240" w:type="dxa"/>
            <w:tcBorders>
              <w:top w:val="single" w:sz="4" w:space="0" w:color="auto"/>
              <w:left w:val="nil"/>
              <w:bottom w:val="single" w:sz="4" w:space="0" w:color="auto"/>
              <w:right w:val="nil"/>
            </w:tcBorders>
            <w:noWrap/>
            <w:vAlign w:val="center"/>
          </w:tcPr>
          <w:p w14:paraId="0084DD84"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236" w:type="dxa"/>
            <w:tcBorders>
              <w:top w:val="single" w:sz="4" w:space="0" w:color="auto"/>
              <w:left w:val="nil"/>
              <w:bottom w:val="single" w:sz="4" w:space="0" w:color="auto"/>
              <w:right w:val="nil"/>
            </w:tcBorders>
            <w:noWrap/>
            <w:vAlign w:val="center"/>
          </w:tcPr>
          <w:p w14:paraId="0432B8AB" w14:textId="77777777" w:rsidR="00FB57A6" w:rsidRPr="00B707FC" w:rsidRDefault="00FB57A6" w:rsidP="00FB57A6">
            <w:pPr>
              <w:spacing w:line="240" w:lineRule="auto"/>
              <w:jc w:val="right"/>
              <w:rPr>
                <w:rFonts w:ascii="Cambria" w:eastAsia="Times New Roman" w:hAnsi="Cambria"/>
                <w:b/>
                <w:bCs/>
                <w:color w:val="000000"/>
                <w:kern w:val="0"/>
                <w:sz w:val="16"/>
                <w:szCs w:val="16"/>
                <w:lang w:val="en-US"/>
                <w14:ligatures w14:val="none"/>
              </w:rPr>
            </w:pPr>
          </w:p>
        </w:tc>
        <w:tc>
          <w:tcPr>
            <w:tcW w:w="2244" w:type="dxa"/>
            <w:tcBorders>
              <w:top w:val="nil"/>
              <w:left w:val="single" w:sz="4" w:space="0" w:color="auto"/>
              <w:bottom w:val="single" w:sz="4" w:space="0" w:color="auto"/>
              <w:right w:val="single" w:sz="4" w:space="0" w:color="auto"/>
            </w:tcBorders>
            <w:noWrap/>
            <w:vAlign w:val="center"/>
          </w:tcPr>
          <w:p w14:paraId="28E335F1" w14:textId="64A5A1CA" w:rsidR="00FB57A6" w:rsidRPr="00B707FC" w:rsidRDefault="00FB57A6" w:rsidP="00FB57A6">
            <w:pPr>
              <w:spacing w:line="240" w:lineRule="auto"/>
              <w:jc w:val="right"/>
              <w:rPr>
                <w:rFonts w:ascii="Cambria" w:eastAsia="Times New Roman" w:hAnsi="Cambria"/>
                <w:b/>
                <w:bCs/>
                <w:color w:val="000000"/>
                <w:kern w:val="0"/>
                <w:sz w:val="16"/>
                <w:szCs w:val="16"/>
                <w14:ligatures w14:val="none"/>
              </w:rPr>
            </w:pPr>
            <w:r w:rsidRPr="00B707FC">
              <w:rPr>
                <w:rFonts w:ascii="Cambria" w:hAnsi="Cambria"/>
                <w:b/>
                <w:sz w:val="16"/>
              </w:rPr>
              <w:t>€167,240.40</w:t>
            </w:r>
          </w:p>
        </w:tc>
      </w:tr>
    </w:tbl>
    <w:p w14:paraId="6B357553" w14:textId="77777777" w:rsidR="00FB57A6" w:rsidRPr="00B707FC" w:rsidRDefault="00FB57A6" w:rsidP="006822FF">
      <w:pPr>
        <w:jc w:val="both"/>
        <w:rPr>
          <w:rFonts w:ascii="Cambria" w:hAnsi="Cambria"/>
          <w:sz w:val="20"/>
          <w:lang w:val="es-ES"/>
        </w:rPr>
      </w:pPr>
    </w:p>
    <w:p w14:paraId="6DDA73C3" w14:textId="1C387EE5" w:rsidR="00DB1797" w:rsidRPr="00B707FC" w:rsidRDefault="00B12F72" w:rsidP="00B12F72">
      <w:pPr>
        <w:spacing w:line="240" w:lineRule="auto"/>
        <w:jc w:val="both"/>
        <w:rPr>
          <w:rFonts w:ascii="Cambria" w:hAnsi="Cambria"/>
          <w:sz w:val="20"/>
          <w:szCs w:val="20"/>
        </w:rPr>
      </w:pPr>
      <w:r w:rsidRPr="00B707FC">
        <w:rPr>
          <w:rFonts w:ascii="Cambria" w:hAnsi="Cambria"/>
          <w:sz w:val="20"/>
          <w:szCs w:val="20"/>
        </w:rPr>
        <w:t>The Special Meeting Participation Fund is a trust fund that has been financed by ICCAT and voluntary contributions from ICCAT CPCs. It has a separate set of accounts from the Working Capital Fund, which enables a balance to be accumulated annually that is intended solely and exclusively to cover the travel expenses of managers and scientists from developing countries, in accordance with</w:t>
      </w:r>
      <w:r w:rsidR="00F266A7" w:rsidRPr="00B707FC">
        <w:rPr>
          <w:rFonts w:ascii="Cambria" w:hAnsi="Cambria"/>
          <w:sz w:val="20"/>
          <w:szCs w:val="20"/>
        </w:rPr>
        <w:t xml:space="preserve"> </w:t>
      </w:r>
      <w:hyperlink r:id="rId9" w:history="1">
        <w:r w:rsidRPr="00B707FC">
          <w:rPr>
            <w:rStyle w:val="Hyperlink"/>
            <w:szCs w:val="20"/>
          </w:rPr>
          <w:t>Rec. 20-09</w:t>
        </w:r>
      </w:hyperlink>
      <w:r w:rsidRPr="00B707FC">
        <w:rPr>
          <w:rFonts w:ascii="Cambria" w:hAnsi="Cambria"/>
          <w:sz w:val="20"/>
          <w:szCs w:val="20"/>
        </w:rPr>
        <w:t>. The breakdown of the revenue and expenses, as well as the balance can be consulted in the Financial Report. The current balance (</w:t>
      </w:r>
      <w:proofErr w:type="gramStart"/>
      <w:r w:rsidRPr="00B707FC">
        <w:rPr>
          <w:rFonts w:ascii="Cambria" w:hAnsi="Cambria"/>
          <w:sz w:val="20"/>
          <w:szCs w:val="20"/>
        </w:rPr>
        <w:t>at</w:t>
      </w:r>
      <w:proofErr w:type="gramEnd"/>
      <w:r w:rsidRPr="00B707FC">
        <w:rPr>
          <w:rFonts w:ascii="Cambria" w:hAnsi="Cambria"/>
          <w:sz w:val="20"/>
          <w:szCs w:val="20"/>
        </w:rPr>
        <w:t xml:space="preserve"> 30 September 2026) amounts to €208,780.36. Once the expenses have been forecast based on the requests received for the 2026 Commission meeting, </w:t>
      </w:r>
      <w:proofErr w:type="gramStart"/>
      <w:r w:rsidRPr="00B707FC">
        <w:rPr>
          <w:rFonts w:ascii="Cambria" w:hAnsi="Cambria"/>
          <w:sz w:val="20"/>
          <w:szCs w:val="20"/>
        </w:rPr>
        <w:t>at</w:t>
      </w:r>
      <w:proofErr w:type="gramEnd"/>
      <w:r w:rsidRPr="00B707FC">
        <w:rPr>
          <w:rFonts w:ascii="Cambria" w:hAnsi="Cambria"/>
          <w:sz w:val="20"/>
          <w:szCs w:val="20"/>
        </w:rPr>
        <w:t xml:space="preserve"> 30 September 2026, it is estimated that the balance at year-end would amount to approximately €50,000.00. This amount, together with €257,</w:t>
      </w:r>
      <w:r w:rsidR="00943B06" w:rsidRPr="00B707FC">
        <w:rPr>
          <w:rFonts w:ascii="Cambria" w:hAnsi="Cambria"/>
          <w:sz w:val="20"/>
          <w:szCs w:val="20"/>
        </w:rPr>
        <w:t>5</w:t>
      </w:r>
      <w:r w:rsidRPr="00B707FC">
        <w:rPr>
          <w:rFonts w:ascii="Cambria" w:hAnsi="Cambria"/>
          <w:sz w:val="20"/>
          <w:szCs w:val="20"/>
        </w:rPr>
        <w:t>00.00 from the ICCAT budget and €126,870.80 from the Working Capital Fund for the first table of estimated expenses, would result in a total available balance of €434,370.80 for the MPF in 2027. For the second, the amount to be charged to the Working Capital Fund would be €209,740.40, giving an available balance of €517,240.40 for financial year 2027.</w:t>
      </w:r>
    </w:p>
    <w:p w14:paraId="015E7A74" w14:textId="5A749CB3" w:rsidR="00B12F72" w:rsidRPr="00B707FC" w:rsidRDefault="00B12F72" w:rsidP="00B12F72">
      <w:pPr>
        <w:spacing w:line="240" w:lineRule="auto"/>
        <w:jc w:val="both"/>
        <w:rPr>
          <w:rFonts w:ascii="Cambria" w:hAnsi="Cambria"/>
          <w:sz w:val="20"/>
        </w:rPr>
      </w:pPr>
      <w:r w:rsidRPr="00B707FC">
        <w:rPr>
          <w:rFonts w:ascii="Cambria" w:hAnsi="Cambria"/>
          <w:sz w:val="20"/>
        </w:rPr>
        <w:t xml:space="preserve"> </w:t>
      </w:r>
    </w:p>
    <w:p w14:paraId="4E122620" w14:textId="1E3E5EA9" w:rsidR="00DB1797" w:rsidRPr="00B707FC" w:rsidRDefault="00DB1797" w:rsidP="00B12F72">
      <w:pPr>
        <w:spacing w:line="240" w:lineRule="auto"/>
        <w:jc w:val="both"/>
        <w:rPr>
          <w:rFonts w:ascii="Cambria" w:hAnsi="Cambria"/>
          <w:sz w:val="20"/>
        </w:rPr>
      </w:pPr>
      <w:r w:rsidRPr="00B707FC">
        <w:rPr>
          <w:rFonts w:ascii="Cambria" w:hAnsi="Cambria"/>
          <w:sz w:val="20"/>
        </w:rPr>
        <w:t>The evolution of MPF revenue and expenses in recent years is shown below:</w:t>
      </w:r>
    </w:p>
    <w:p w14:paraId="391C38A0" w14:textId="77777777" w:rsidR="00960EC5" w:rsidRPr="00B707FC" w:rsidRDefault="00960EC5" w:rsidP="00B12F72">
      <w:pPr>
        <w:spacing w:line="240" w:lineRule="auto"/>
        <w:jc w:val="both"/>
        <w:rPr>
          <w:rFonts w:ascii="Cambria" w:hAnsi="Cambria"/>
          <w:sz w:val="20"/>
        </w:rPr>
      </w:pPr>
    </w:p>
    <w:tbl>
      <w:tblPr>
        <w:tblW w:w="9067" w:type="dxa"/>
        <w:tblCellMar>
          <w:left w:w="70" w:type="dxa"/>
          <w:right w:w="70" w:type="dxa"/>
        </w:tblCellMar>
        <w:tblLook w:val="04A0" w:firstRow="1" w:lastRow="0" w:firstColumn="1" w:lastColumn="0" w:noHBand="0" w:noVBand="1"/>
      </w:tblPr>
      <w:tblGrid>
        <w:gridCol w:w="1980"/>
        <w:gridCol w:w="425"/>
        <w:gridCol w:w="527"/>
        <w:gridCol w:w="1422"/>
        <w:gridCol w:w="425"/>
        <w:gridCol w:w="603"/>
        <w:gridCol w:w="1276"/>
        <w:gridCol w:w="425"/>
        <w:gridCol w:w="709"/>
        <w:gridCol w:w="1275"/>
      </w:tblGrid>
      <w:tr w:rsidR="00960EC5" w:rsidRPr="00B707FC" w14:paraId="1066F8D5"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098A7794" w14:textId="77777777" w:rsidR="00960EC5" w:rsidRPr="00B707FC" w:rsidRDefault="00960EC5" w:rsidP="00960EC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MPF</w:t>
            </w:r>
          </w:p>
        </w:tc>
        <w:tc>
          <w:tcPr>
            <w:tcW w:w="2374" w:type="dxa"/>
            <w:gridSpan w:val="3"/>
            <w:tcBorders>
              <w:top w:val="single" w:sz="4" w:space="0" w:color="auto"/>
              <w:left w:val="nil"/>
              <w:bottom w:val="single" w:sz="4" w:space="0" w:color="auto"/>
              <w:right w:val="single" w:sz="4" w:space="0" w:color="auto"/>
            </w:tcBorders>
            <w:noWrap/>
            <w:vAlign w:val="bottom"/>
            <w:hideMark/>
          </w:tcPr>
          <w:p w14:paraId="201A222A" w14:textId="3676B84F" w:rsidR="00960EC5" w:rsidRPr="00B707FC" w:rsidRDefault="00962789" w:rsidP="00960EC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30 September 2026</w:t>
            </w:r>
          </w:p>
        </w:tc>
        <w:tc>
          <w:tcPr>
            <w:tcW w:w="2304" w:type="dxa"/>
            <w:gridSpan w:val="3"/>
            <w:tcBorders>
              <w:top w:val="single" w:sz="4" w:space="0" w:color="auto"/>
              <w:left w:val="nil"/>
              <w:bottom w:val="single" w:sz="4" w:space="0" w:color="auto"/>
              <w:right w:val="single" w:sz="4" w:space="0" w:color="auto"/>
            </w:tcBorders>
            <w:noWrap/>
            <w:vAlign w:val="bottom"/>
            <w:hideMark/>
          </w:tcPr>
          <w:p w14:paraId="259D5DFB" w14:textId="77777777" w:rsidR="00960EC5" w:rsidRPr="00B707FC" w:rsidRDefault="00960EC5" w:rsidP="00960EC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2025</w:t>
            </w:r>
          </w:p>
        </w:tc>
        <w:tc>
          <w:tcPr>
            <w:tcW w:w="2409" w:type="dxa"/>
            <w:gridSpan w:val="3"/>
            <w:tcBorders>
              <w:top w:val="single" w:sz="4" w:space="0" w:color="auto"/>
              <w:left w:val="nil"/>
              <w:bottom w:val="single" w:sz="4" w:space="0" w:color="auto"/>
              <w:right w:val="single" w:sz="4" w:space="0" w:color="auto"/>
            </w:tcBorders>
            <w:noWrap/>
            <w:vAlign w:val="bottom"/>
            <w:hideMark/>
          </w:tcPr>
          <w:p w14:paraId="212B2CEB" w14:textId="77777777" w:rsidR="00960EC5" w:rsidRPr="00B707FC" w:rsidRDefault="00960EC5" w:rsidP="00960EC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2024</w:t>
            </w:r>
          </w:p>
        </w:tc>
      </w:tr>
      <w:tr w:rsidR="00960EC5" w:rsidRPr="00B707FC" w14:paraId="224CAF1A"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64C577"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Balance</w:t>
            </w:r>
          </w:p>
        </w:tc>
        <w:tc>
          <w:tcPr>
            <w:tcW w:w="425" w:type="dxa"/>
            <w:tcBorders>
              <w:top w:val="nil"/>
              <w:left w:val="nil"/>
              <w:bottom w:val="single" w:sz="4" w:space="0" w:color="auto"/>
              <w:right w:val="single" w:sz="4" w:space="0" w:color="auto"/>
            </w:tcBorders>
            <w:noWrap/>
            <w:vAlign w:val="bottom"/>
            <w:hideMark/>
          </w:tcPr>
          <w:p w14:paraId="09F84804"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527" w:type="dxa"/>
            <w:tcBorders>
              <w:top w:val="nil"/>
              <w:left w:val="nil"/>
              <w:bottom w:val="single" w:sz="4" w:space="0" w:color="auto"/>
              <w:right w:val="single" w:sz="4" w:space="0" w:color="auto"/>
            </w:tcBorders>
            <w:noWrap/>
            <w:vAlign w:val="bottom"/>
            <w:hideMark/>
          </w:tcPr>
          <w:p w14:paraId="14EF7681"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nil"/>
              <w:left w:val="nil"/>
              <w:bottom w:val="single" w:sz="4" w:space="0" w:color="auto"/>
              <w:right w:val="single" w:sz="4" w:space="0" w:color="auto"/>
            </w:tcBorders>
            <w:noWrap/>
            <w:vAlign w:val="bottom"/>
            <w:hideMark/>
          </w:tcPr>
          <w:p w14:paraId="41A1FD6B"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€65,245.61</w:t>
            </w:r>
          </w:p>
        </w:tc>
        <w:tc>
          <w:tcPr>
            <w:tcW w:w="425" w:type="dxa"/>
            <w:tcBorders>
              <w:top w:val="nil"/>
              <w:left w:val="nil"/>
              <w:bottom w:val="single" w:sz="4" w:space="0" w:color="auto"/>
              <w:right w:val="single" w:sz="4" w:space="0" w:color="auto"/>
            </w:tcBorders>
            <w:noWrap/>
            <w:vAlign w:val="bottom"/>
            <w:hideMark/>
          </w:tcPr>
          <w:p w14:paraId="7E83C171"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603" w:type="dxa"/>
            <w:tcBorders>
              <w:top w:val="nil"/>
              <w:left w:val="nil"/>
              <w:bottom w:val="single" w:sz="4" w:space="0" w:color="auto"/>
              <w:right w:val="single" w:sz="4" w:space="0" w:color="auto"/>
            </w:tcBorders>
            <w:noWrap/>
            <w:vAlign w:val="bottom"/>
            <w:hideMark/>
          </w:tcPr>
          <w:p w14:paraId="1FA10882"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7FD031D3"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€205,497.81</w:t>
            </w:r>
          </w:p>
        </w:tc>
        <w:tc>
          <w:tcPr>
            <w:tcW w:w="425" w:type="dxa"/>
            <w:tcBorders>
              <w:top w:val="nil"/>
              <w:left w:val="nil"/>
              <w:bottom w:val="single" w:sz="4" w:space="0" w:color="auto"/>
              <w:right w:val="single" w:sz="4" w:space="0" w:color="auto"/>
            </w:tcBorders>
            <w:noWrap/>
            <w:vAlign w:val="bottom"/>
            <w:hideMark/>
          </w:tcPr>
          <w:p w14:paraId="71145A3E"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709" w:type="dxa"/>
            <w:tcBorders>
              <w:top w:val="nil"/>
              <w:left w:val="nil"/>
              <w:bottom w:val="single" w:sz="4" w:space="0" w:color="auto"/>
              <w:right w:val="single" w:sz="4" w:space="0" w:color="auto"/>
            </w:tcBorders>
            <w:noWrap/>
            <w:vAlign w:val="bottom"/>
            <w:hideMark/>
          </w:tcPr>
          <w:p w14:paraId="34D7009F"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373FB698"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€308,692.94</w:t>
            </w:r>
          </w:p>
        </w:tc>
      </w:tr>
      <w:tr w:rsidR="00960EC5" w:rsidRPr="00B707FC" w14:paraId="68E3B4F1"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72E62FAA"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REVENUE</w:t>
            </w:r>
          </w:p>
        </w:tc>
        <w:tc>
          <w:tcPr>
            <w:tcW w:w="425" w:type="dxa"/>
            <w:tcBorders>
              <w:top w:val="nil"/>
              <w:left w:val="nil"/>
              <w:bottom w:val="single" w:sz="4" w:space="0" w:color="auto"/>
              <w:right w:val="single" w:sz="4" w:space="0" w:color="auto"/>
            </w:tcBorders>
            <w:noWrap/>
            <w:vAlign w:val="bottom"/>
            <w:hideMark/>
          </w:tcPr>
          <w:p w14:paraId="03BF87F2"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527" w:type="dxa"/>
            <w:tcBorders>
              <w:top w:val="nil"/>
              <w:left w:val="nil"/>
              <w:bottom w:val="single" w:sz="4" w:space="0" w:color="auto"/>
              <w:right w:val="single" w:sz="4" w:space="0" w:color="auto"/>
            </w:tcBorders>
            <w:noWrap/>
            <w:vAlign w:val="bottom"/>
            <w:hideMark/>
          </w:tcPr>
          <w:p w14:paraId="65CEF3B4"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nil"/>
              <w:left w:val="nil"/>
              <w:bottom w:val="single" w:sz="4" w:space="0" w:color="auto"/>
              <w:right w:val="single" w:sz="4" w:space="0" w:color="auto"/>
            </w:tcBorders>
            <w:noWrap/>
            <w:vAlign w:val="bottom"/>
            <w:hideMark/>
          </w:tcPr>
          <w:p w14:paraId="4F682159"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425" w:type="dxa"/>
            <w:tcBorders>
              <w:top w:val="nil"/>
              <w:left w:val="nil"/>
              <w:bottom w:val="single" w:sz="4" w:space="0" w:color="auto"/>
              <w:right w:val="single" w:sz="4" w:space="0" w:color="auto"/>
            </w:tcBorders>
            <w:noWrap/>
            <w:vAlign w:val="bottom"/>
            <w:hideMark/>
          </w:tcPr>
          <w:p w14:paraId="68D42ED1"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603" w:type="dxa"/>
            <w:tcBorders>
              <w:top w:val="nil"/>
              <w:left w:val="nil"/>
              <w:bottom w:val="single" w:sz="4" w:space="0" w:color="auto"/>
              <w:right w:val="single" w:sz="4" w:space="0" w:color="auto"/>
            </w:tcBorders>
            <w:noWrap/>
            <w:vAlign w:val="bottom"/>
            <w:hideMark/>
          </w:tcPr>
          <w:p w14:paraId="2F14FFD0"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53A69A04"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425" w:type="dxa"/>
            <w:tcBorders>
              <w:top w:val="nil"/>
              <w:left w:val="nil"/>
              <w:bottom w:val="single" w:sz="4" w:space="0" w:color="auto"/>
              <w:right w:val="single" w:sz="4" w:space="0" w:color="auto"/>
            </w:tcBorders>
            <w:noWrap/>
            <w:vAlign w:val="bottom"/>
            <w:hideMark/>
          </w:tcPr>
          <w:p w14:paraId="396F61EC"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709" w:type="dxa"/>
            <w:tcBorders>
              <w:top w:val="nil"/>
              <w:left w:val="nil"/>
              <w:bottom w:val="single" w:sz="4" w:space="0" w:color="auto"/>
              <w:right w:val="single" w:sz="4" w:space="0" w:color="auto"/>
            </w:tcBorders>
            <w:noWrap/>
            <w:vAlign w:val="bottom"/>
            <w:hideMark/>
          </w:tcPr>
          <w:p w14:paraId="010C65BE"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53A7D6AE"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r>
      <w:tr w:rsidR="00960EC5" w:rsidRPr="00B707FC" w14:paraId="57B434EC"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02A15DC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xml:space="preserve">ICCAT budget  </w:t>
            </w:r>
          </w:p>
        </w:tc>
        <w:tc>
          <w:tcPr>
            <w:tcW w:w="425" w:type="dxa"/>
            <w:tcBorders>
              <w:top w:val="nil"/>
              <w:left w:val="nil"/>
              <w:bottom w:val="single" w:sz="4" w:space="0" w:color="auto"/>
              <w:right w:val="single" w:sz="4" w:space="0" w:color="auto"/>
            </w:tcBorders>
            <w:noWrap/>
            <w:vAlign w:val="bottom"/>
            <w:hideMark/>
          </w:tcPr>
          <w:p w14:paraId="0397D8D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527" w:type="dxa"/>
            <w:tcBorders>
              <w:top w:val="nil"/>
              <w:left w:val="nil"/>
              <w:bottom w:val="single" w:sz="4" w:space="0" w:color="auto"/>
              <w:right w:val="single" w:sz="4" w:space="0" w:color="auto"/>
            </w:tcBorders>
            <w:noWrap/>
            <w:vAlign w:val="bottom"/>
            <w:hideMark/>
          </w:tcPr>
          <w:p w14:paraId="73675EE4"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5FB04209"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€250,000.00</w:t>
            </w:r>
          </w:p>
        </w:tc>
        <w:tc>
          <w:tcPr>
            <w:tcW w:w="425" w:type="dxa"/>
            <w:tcBorders>
              <w:top w:val="nil"/>
              <w:left w:val="nil"/>
              <w:bottom w:val="single" w:sz="4" w:space="0" w:color="auto"/>
              <w:right w:val="single" w:sz="4" w:space="0" w:color="auto"/>
            </w:tcBorders>
            <w:noWrap/>
            <w:vAlign w:val="bottom"/>
            <w:hideMark/>
          </w:tcPr>
          <w:p w14:paraId="07E22F83"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603" w:type="dxa"/>
            <w:tcBorders>
              <w:top w:val="nil"/>
              <w:left w:val="nil"/>
              <w:bottom w:val="single" w:sz="4" w:space="0" w:color="auto"/>
              <w:right w:val="single" w:sz="4" w:space="0" w:color="auto"/>
            </w:tcBorders>
            <w:noWrap/>
            <w:vAlign w:val="bottom"/>
            <w:hideMark/>
          </w:tcPr>
          <w:p w14:paraId="0B4558B5"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7E68E05B"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€250,000.00</w:t>
            </w:r>
          </w:p>
        </w:tc>
        <w:tc>
          <w:tcPr>
            <w:tcW w:w="425" w:type="dxa"/>
            <w:tcBorders>
              <w:top w:val="nil"/>
              <w:left w:val="nil"/>
              <w:bottom w:val="single" w:sz="4" w:space="0" w:color="auto"/>
              <w:right w:val="single" w:sz="4" w:space="0" w:color="auto"/>
            </w:tcBorders>
            <w:noWrap/>
            <w:vAlign w:val="bottom"/>
            <w:hideMark/>
          </w:tcPr>
          <w:p w14:paraId="187403A3"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709" w:type="dxa"/>
            <w:tcBorders>
              <w:top w:val="nil"/>
              <w:left w:val="nil"/>
              <w:bottom w:val="single" w:sz="4" w:space="0" w:color="auto"/>
              <w:right w:val="single" w:sz="4" w:space="0" w:color="auto"/>
            </w:tcBorders>
            <w:noWrap/>
            <w:vAlign w:val="bottom"/>
            <w:hideMark/>
          </w:tcPr>
          <w:p w14:paraId="35BC525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14B0A4F0"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€250,000.00</w:t>
            </w:r>
          </w:p>
        </w:tc>
      </w:tr>
      <w:tr w:rsidR="00960EC5" w:rsidRPr="00B707FC" w14:paraId="7594EC0B"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375F223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Canada</w:t>
            </w:r>
          </w:p>
        </w:tc>
        <w:tc>
          <w:tcPr>
            <w:tcW w:w="425" w:type="dxa"/>
            <w:tcBorders>
              <w:top w:val="nil"/>
              <w:left w:val="nil"/>
              <w:bottom w:val="single" w:sz="4" w:space="0" w:color="auto"/>
              <w:right w:val="single" w:sz="4" w:space="0" w:color="auto"/>
            </w:tcBorders>
            <w:noWrap/>
            <w:vAlign w:val="bottom"/>
            <w:hideMark/>
          </w:tcPr>
          <w:p w14:paraId="57B17C90"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527" w:type="dxa"/>
            <w:tcBorders>
              <w:top w:val="nil"/>
              <w:left w:val="nil"/>
              <w:bottom w:val="single" w:sz="4" w:space="0" w:color="auto"/>
              <w:right w:val="single" w:sz="4" w:space="0" w:color="auto"/>
            </w:tcBorders>
            <w:noWrap/>
            <w:vAlign w:val="bottom"/>
            <w:hideMark/>
          </w:tcPr>
          <w:p w14:paraId="4F048A8F"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7C447F84"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6ADCD68C"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603" w:type="dxa"/>
            <w:tcBorders>
              <w:top w:val="nil"/>
              <w:left w:val="nil"/>
              <w:bottom w:val="single" w:sz="4" w:space="0" w:color="auto"/>
              <w:right w:val="single" w:sz="4" w:space="0" w:color="auto"/>
            </w:tcBorders>
            <w:noWrap/>
            <w:vAlign w:val="bottom"/>
            <w:hideMark/>
          </w:tcPr>
          <w:p w14:paraId="351FB2C5"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1C19F76D"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2B35CB7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709" w:type="dxa"/>
            <w:tcBorders>
              <w:top w:val="nil"/>
              <w:left w:val="nil"/>
              <w:bottom w:val="single" w:sz="4" w:space="0" w:color="auto"/>
              <w:right w:val="single" w:sz="4" w:space="0" w:color="auto"/>
            </w:tcBorders>
            <w:noWrap/>
            <w:vAlign w:val="bottom"/>
            <w:hideMark/>
          </w:tcPr>
          <w:p w14:paraId="49CC71C5"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433579F8"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960EC5" w:rsidRPr="00B707FC" w14:paraId="642EA9E2"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050BD"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European Union</w:t>
            </w:r>
          </w:p>
        </w:tc>
        <w:tc>
          <w:tcPr>
            <w:tcW w:w="425" w:type="dxa"/>
            <w:tcBorders>
              <w:top w:val="nil"/>
              <w:left w:val="nil"/>
              <w:bottom w:val="single" w:sz="4" w:space="0" w:color="auto"/>
              <w:right w:val="single" w:sz="4" w:space="0" w:color="auto"/>
            </w:tcBorders>
            <w:noWrap/>
            <w:vAlign w:val="bottom"/>
            <w:hideMark/>
          </w:tcPr>
          <w:p w14:paraId="71964E7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527" w:type="dxa"/>
            <w:tcBorders>
              <w:top w:val="nil"/>
              <w:left w:val="nil"/>
              <w:bottom w:val="single" w:sz="4" w:space="0" w:color="auto"/>
              <w:right w:val="single" w:sz="4" w:space="0" w:color="auto"/>
            </w:tcBorders>
            <w:noWrap/>
            <w:vAlign w:val="bottom"/>
            <w:hideMark/>
          </w:tcPr>
          <w:p w14:paraId="2E4DAD36"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74FAB313"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50B4E486"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603" w:type="dxa"/>
            <w:tcBorders>
              <w:top w:val="nil"/>
              <w:left w:val="nil"/>
              <w:bottom w:val="single" w:sz="4" w:space="0" w:color="auto"/>
              <w:right w:val="single" w:sz="4" w:space="0" w:color="auto"/>
            </w:tcBorders>
            <w:noWrap/>
            <w:vAlign w:val="bottom"/>
            <w:hideMark/>
          </w:tcPr>
          <w:p w14:paraId="46AFD600"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62B1985D"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522F03DF"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709" w:type="dxa"/>
            <w:tcBorders>
              <w:top w:val="nil"/>
              <w:left w:val="nil"/>
              <w:bottom w:val="single" w:sz="4" w:space="0" w:color="auto"/>
              <w:right w:val="single" w:sz="4" w:space="0" w:color="auto"/>
            </w:tcBorders>
            <w:noWrap/>
            <w:vAlign w:val="bottom"/>
            <w:hideMark/>
          </w:tcPr>
          <w:p w14:paraId="70B464EA"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53905C38"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€90,000.00</w:t>
            </w:r>
          </w:p>
        </w:tc>
      </w:tr>
      <w:tr w:rsidR="00960EC5" w:rsidRPr="00B707FC" w14:paraId="39CC99AC"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D381F43" w14:textId="3A732C6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U</w:t>
            </w:r>
            <w:r w:rsidR="00824F1C" w:rsidRPr="00B707FC">
              <w:rPr>
                <w:rFonts w:ascii="Cambria" w:hAnsi="Cambria"/>
                <w:color w:val="000000"/>
                <w:sz w:val="16"/>
              </w:rPr>
              <w:t>nited States</w:t>
            </w:r>
          </w:p>
        </w:tc>
        <w:tc>
          <w:tcPr>
            <w:tcW w:w="425" w:type="dxa"/>
            <w:tcBorders>
              <w:top w:val="nil"/>
              <w:left w:val="nil"/>
              <w:bottom w:val="single" w:sz="4" w:space="0" w:color="auto"/>
              <w:right w:val="single" w:sz="4" w:space="0" w:color="auto"/>
            </w:tcBorders>
            <w:noWrap/>
            <w:vAlign w:val="bottom"/>
            <w:hideMark/>
          </w:tcPr>
          <w:p w14:paraId="1D143737"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527" w:type="dxa"/>
            <w:tcBorders>
              <w:top w:val="nil"/>
              <w:left w:val="nil"/>
              <w:bottom w:val="single" w:sz="4" w:space="0" w:color="auto"/>
              <w:right w:val="single" w:sz="4" w:space="0" w:color="auto"/>
            </w:tcBorders>
            <w:noWrap/>
            <w:vAlign w:val="bottom"/>
            <w:hideMark/>
          </w:tcPr>
          <w:p w14:paraId="2B9705C9"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5BC5AA76"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492964C8"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603" w:type="dxa"/>
            <w:tcBorders>
              <w:top w:val="nil"/>
              <w:left w:val="nil"/>
              <w:bottom w:val="single" w:sz="4" w:space="0" w:color="auto"/>
              <w:right w:val="single" w:sz="4" w:space="0" w:color="auto"/>
            </w:tcBorders>
            <w:noWrap/>
            <w:vAlign w:val="bottom"/>
            <w:hideMark/>
          </w:tcPr>
          <w:p w14:paraId="540C266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712AC7EF"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11451FB4"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709" w:type="dxa"/>
            <w:tcBorders>
              <w:top w:val="nil"/>
              <w:left w:val="nil"/>
              <w:bottom w:val="single" w:sz="4" w:space="0" w:color="auto"/>
              <w:right w:val="single" w:sz="4" w:space="0" w:color="auto"/>
            </w:tcBorders>
            <w:noWrap/>
            <w:vAlign w:val="bottom"/>
            <w:hideMark/>
          </w:tcPr>
          <w:p w14:paraId="23DDE3E1"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127BFE04"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960EC5" w:rsidRPr="00B707FC" w14:paraId="7B82D619"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79303A7E" w14:textId="77777777" w:rsidR="00960EC5" w:rsidRPr="00B707FC" w:rsidRDefault="00960EC5" w:rsidP="00960EC5">
            <w:pPr>
              <w:spacing w:line="240" w:lineRule="auto"/>
              <w:rPr>
                <w:rFonts w:ascii="Cambria" w:eastAsia="Times New Roman" w:hAnsi="Cambria"/>
                <w:color w:val="FF0000"/>
                <w:kern w:val="0"/>
                <w:sz w:val="16"/>
                <w:szCs w:val="16"/>
                <w14:ligatures w14:val="none"/>
              </w:rPr>
            </w:pPr>
            <w:r w:rsidRPr="00B707FC">
              <w:rPr>
                <w:rFonts w:ascii="Cambria" w:hAnsi="Cambria"/>
                <w:sz w:val="16"/>
              </w:rPr>
              <w:t>Working Capital Fund</w:t>
            </w:r>
          </w:p>
        </w:tc>
        <w:tc>
          <w:tcPr>
            <w:tcW w:w="425" w:type="dxa"/>
            <w:tcBorders>
              <w:top w:val="nil"/>
              <w:left w:val="nil"/>
              <w:bottom w:val="single" w:sz="4" w:space="0" w:color="auto"/>
              <w:right w:val="single" w:sz="4" w:space="0" w:color="auto"/>
            </w:tcBorders>
            <w:noWrap/>
            <w:vAlign w:val="bottom"/>
            <w:hideMark/>
          </w:tcPr>
          <w:p w14:paraId="4A40D9E7"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527" w:type="dxa"/>
            <w:tcBorders>
              <w:top w:val="nil"/>
              <w:left w:val="nil"/>
              <w:bottom w:val="single" w:sz="4" w:space="0" w:color="auto"/>
              <w:right w:val="single" w:sz="4" w:space="0" w:color="auto"/>
            </w:tcBorders>
            <w:noWrap/>
            <w:vAlign w:val="bottom"/>
            <w:hideMark/>
          </w:tcPr>
          <w:p w14:paraId="34F43C93"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18C49C16"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€185,000.00</w:t>
            </w:r>
          </w:p>
        </w:tc>
        <w:tc>
          <w:tcPr>
            <w:tcW w:w="425" w:type="dxa"/>
            <w:tcBorders>
              <w:top w:val="nil"/>
              <w:left w:val="nil"/>
              <w:bottom w:val="single" w:sz="4" w:space="0" w:color="auto"/>
              <w:right w:val="single" w:sz="4" w:space="0" w:color="auto"/>
            </w:tcBorders>
            <w:noWrap/>
            <w:vAlign w:val="bottom"/>
            <w:hideMark/>
          </w:tcPr>
          <w:p w14:paraId="49A4B2D0"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603" w:type="dxa"/>
            <w:tcBorders>
              <w:top w:val="nil"/>
              <w:left w:val="nil"/>
              <w:bottom w:val="single" w:sz="4" w:space="0" w:color="auto"/>
              <w:right w:val="single" w:sz="4" w:space="0" w:color="auto"/>
            </w:tcBorders>
            <w:noWrap/>
            <w:vAlign w:val="bottom"/>
            <w:hideMark/>
          </w:tcPr>
          <w:p w14:paraId="4E6C9F97"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38334F61"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237908D1"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709" w:type="dxa"/>
            <w:tcBorders>
              <w:top w:val="nil"/>
              <w:left w:val="nil"/>
              <w:bottom w:val="single" w:sz="4" w:space="0" w:color="auto"/>
              <w:right w:val="single" w:sz="4" w:space="0" w:color="auto"/>
            </w:tcBorders>
            <w:noWrap/>
            <w:vAlign w:val="bottom"/>
            <w:hideMark/>
          </w:tcPr>
          <w:p w14:paraId="755405D3"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33706FE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960EC5" w:rsidRPr="00B707FC" w14:paraId="3D525C5B"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55C78B6"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Total revenue </w:t>
            </w:r>
          </w:p>
        </w:tc>
        <w:tc>
          <w:tcPr>
            <w:tcW w:w="425" w:type="dxa"/>
            <w:tcBorders>
              <w:top w:val="nil"/>
              <w:left w:val="nil"/>
              <w:bottom w:val="single" w:sz="4" w:space="0" w:color="auto"/>
              <w:right w:val="single" w:sz="4" w:space="0" w:color="auto"/>
            </w:tcBorders>
            <w:noWrap/>
            <w:vAlign w:val="bottom"/>
            <w:hideMark/>
          </w:tcPr>
          <w:p w14:paraId="278FD33B"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527" w:type="dxa"/>
            <w:tcBorders>
              <w:top w:val="nil"/>
              <w:left w:val="nil"/>
              <w:bottom w:val="single" w:sz="4" w:space="0" w:color="auto"/>
              <w:right w:val="single" w:sz="4" w:space="0" w:color="auto"/>
            </w:tcBorders>
            <w:noWrap/>
            <w:vAlign w:val="bottom"/>
            <w:hideMark/>
          </w:tcPr>
          <w:p w14:paraId="53A7549A"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nil"/>
              <w:left w:val="nil"/>
              <w:bottom w:val="single" w:sz="4" w:space="0" w:color="auto"/>
              <w:right w:val="single" w:sz="4" w:space="0" w:color="auto"/>
            </w:tcBorders>
            <w:noWrap/>
            <w:vAlign w:val="bottom"/>
            <w:hideMark/>
          </w:tcPr>
          <w:p w14:paraId="55656D70"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€435,000.00</w:t>
            </w:r>
          </w:p>
        </w:tc>
        <w:tc>
          <w:tcPr>
            <w:tcW w:w="425" w:type="dxa"/>
            <w:tcBorders>
              <w:top w:val="nil"/>
              <w:left w:val="nil"/>
              <w:bottom w:val="single" w:sz="4" w:space="0" w:color="auto"/>
              <w:right w:val="single" w:sz="4" w:space="0" w:color="auto"/>
            </w:tcBorders>
            <w:noWrap/>
            <w:vAlign w:val="bottom"/>
            <w:hideMark/>
          </w:tcPr>
          <w:p w14:paraId="2F244532"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603" w:type="dxa"/>
            <w:tcBorders>
              <w:top w:val="nil"/>
              <w:left w:val="nil"/>
              <w:bottom w:val="single" w:sz="4" w:space="0" w:color="auto"/>
              <w:right w:val="single" w:sz="4" w:space="0" w:color="auto"/>
            </w:tcBorders>
            <w:noWrap/>
            <w:vAlign w:val="bottom"/>
            <w:hideMark/>
          </w:tcPr>
          <w:p w14:paraId="1D7F4B09"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376E50C4"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€250,000.00</w:t>
            </w:r>
          </w:p>
        </w:tc>
        <w:tc>
          <w:tcPr>
            <w:tcW w:w="425" w:type="dxa"/>
            <w:tcBorders>
              <w:top w:val="nil"/>
              <w:left w:val="nil"/>
              <w:bottom w:val="single" w:sz="4" w:space="0" w:color="auto"/>
              <w:right w:val="single" w:sz="4" w:space="0" w:color="auto"/>
            </w:tcBorders>
            <w:noWrap/>
            <w:vAlign w:val="bottom"/>
            <w:hideMark/>
          </w:tcPr>
          <w:p w14:paraId="1E1D4765"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709" w:type="dxa"/>
            <w:tcBorders>
              <w:top w:val="nil"/>
              <w:left w:val="nil"/>
              <w:bottom w:val="single" w:sz="4" w:space="0" w:color="auto"/>
              <w:right w:val="single" w:sz="4" w:space="0" w:color="auto"/>
            </w:tcBorders>
            <w:noWrap/>
            <w:vAlign w:val="bottom"/>
            <w:hideMark/>
          </w:tcPr>
          <w:p w14:paraId="6448BF83"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55E7EBEA" w14:textId="77777777" w:rsidR="00960EC5" w:rsidRPr="00B707FC" w:rsidRDefault="00960EC5" w:rsidP="00960EC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€340,000.00</w:t>
            </w:r>
          </w:p>
        </w:tc>
      </w:tr>
      <w:tr w:rsidR="00960EC5" w:rsidRPr="00B707FC" w14:paraId="06F5ED02"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BADDB90"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EXPENSES</w:t>
            </w:r>
          </w:p>
        </w:tc>
        <w:tc>
          <w:tcPr>
            <w:tcW w:w="425" w:type="dxa"/>
            <w:tcBorders>
              <w:top w:val="nil"/>
              <w:left w:val="nil"/>
              <w:bottom w:val="single" w:sz="4" w:space="0" w:color="auto"/>
              <w:right w:val="single" w:sz="4" w:space="0" w:color="auto"/>
            </w:tcBorders>
            <w:noWrap/>
            <w:vAlign w:val="bottom"/>
            <w:hideMark/>
          </w:tcPr>
          <w:p w14:paraId="77CCE83E"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No.</w:t>
            </w:r>
          </w:p>
        </w:tc>
        <w:tc>
          <w:tcPr>
            <w:tcW w:w="527" w:type="dxa"/>
            <w:tcBorders>
              <w:top w:val="nil"/>
              <w:left w:val="nil"/>
              <w:bottom w:val="single" w:sz="4" w:space="0" w:color="auto"/>
              <w:right w:val="single" w:sz="4" w:space="0" w:color="auto"/>
            </w:tcBorders>
            <w:noWrap/>
            <w:vAlign w:val="bottom"/>
            <w:hideMark/>
          </w:tcPr>
          <w:p w14:paraId="0AF696ED"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nil"/>
              <w:left w:val="nil"/>
              <w:bottom w:val="single" w:sz="4" w:space="0" w:color="auto"/>
              <w:right w:val="single" w:sz="4" w:space="0" w:color="auto"/>
            </w:tcBorders>
            <w:noWrap/>
            <w:vAlign w:val="bottom"/>
            <w:hideMark/>
          </w:tcPr>
          <w:p w14:paraId="3108B413"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Amount</w:t>
            </w:r>
          </w:p>
        </w:tc>
        <w:tc>
          <w:tcPr>
            <w:tcW w:w="425" w:type="dxa"/>
            <w:tcBorders>
              <w:top w:val="nil"/>
              <w:left w:val="nil"/>
              <w:bottom w:val="single" w:sz="4" w:space="0" w:color="auto"/>
              <w:right w:val="single" w:sz="4" w:space="0" w:color="auto"/>
            </w:tcBorders>
            <w:noWrap/>
            <w:vAlign w:val="bottom"/>
            <w:hideMark/>
          </w:tcPr>
          <w:p w14:paraId="35F11CA9"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No.</w:t>
            </w:r>
          </w:p>
        </w:tc>
        <w:tc>
          <w:tcPr>
            <w:tcW w:w="603" w:type="dxa"/>
            <w:tcBorders>
              <w:top w:val="nil"/>
              <w:left w:val="nil"/>
              <w:bottom w:val="single" w:sz="4" w:space="0" w:color="auto"/>
              <w:right w:val="single" w:sz="4" w:space="0" w:color="auto"/>
            </w:tcBorders>
            <w:noWrap/>
            <w:vAlign w:val="bottom"/>
            <w:hideMark/>
          </w:tcPr>
          <w:p w14:paraId="7DE55E7A"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63665B6A"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Amount</w:t>
            </w:r>
          </w:p>
        </w:tc>
        <w:tc>
          <w:tcPr>
            <w:tcW w:w="425" w:type="dxa"/>
            <w:tcBorders>
              <w:top w:val="nil"/>
              <w:left w:val="nil"/>
              <w:bottom w:val="single" w:sz="4" w:space="0" w:color="auto"/>
              <w:right w:val="single" w:sz="4" w:space="0" w:color="auto"/>
            </w:tcBorders>
            <w:noWrap/>
            <w:vAlign w:val="bottom"/>
            <w:hideMark/>
          </w:tcPr>
          <w:p w14:paraId="68CDDD54"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No.</w:t>
            </w:r>
          </w:p>
        </w:tc>
        <w:tc>
          <w:tcPr>
            <w:tcW w:w="709" w:type="dxa"/>
            <w:tcBorders>
              <w:top w:val="nil"/>
              <w:left w:val="nil"/>
              <w:bottom w:val="single" w:sz="4" w:space="0" w:color="auto"/>
              <w:right w:val="single" w:sz="4" w:space="0" w:color="auto"/>
            </w:tcBorders>
            <w:noWrap/>
            <w:vAlign w:val="bottom"/>
            <w:hideMark/>
          </w:tcPr>
          <w:p w14:paraId="3CB0C7F7"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64F43083" w14:textId="77777777" w:rsidR="00960EC5" w:rsidRPr="00B707FC" w:rsidRDefault="00960EC5" w:rsidP="00960EC5">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Amount</w:t>
            </w:r>
          </w:p>
        </w:tc>
      </w:tr>
      <w:tr w:rsidR="00557102" w:rsidRPr="00B707FC" w14:paraId="0773EFC9"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239209EB"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Data preparatory</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4934BF2" w14:textId="5392469E"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527" w:type="dxa"/>
            <w:tcBorders>
              <w:top w:val="single" w:sz="4" w:space="0" w:color="auto"/>
              <w:left w:val="nil"/>
              <w:bottom w:val="single" w:sz="4" w:space="0" w:color="auto"/>
              <w:right w:val="single" w:sz="4" w:space="0" w:color="auto"/>
            </w:tcBorders>
            <w:noWrap/>
            <w:vAlign w:val="bottom"/>
            <w:hideMark/>
          </w:tcPr>
          <w:p w14:paraId="11D55903" w14:textId="3CB78B1F"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SWO</w:t>
            </w:r>
          </w:p>
        </w:tc>
        <w:tc>
          <w:tcPr>
            <w:tcW w:w="1422" w:type="dxa"/>
            <w:tcBorders>
              <w:top w:val="single" w:sz="4" w:space="0" w:color="auto"/>
              <w:left w:val="nil"/>
              <w:bottom w:val="single" w:sz="4" w:space="0" w:color="auto"/>
              <w:right w:val="single" w:sz="4" w:space="0" w:color="auto"/>
            </w:tcBorders>
            <w:noWrap/>
            <w:vAlign w:val="bottom"/>
            <w:hideMark/>
          </w:tcPr>
          <w:p w14:paraId="40C47040" w14:textId="6A299253"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€27,697.66</w:t>
            </w:r>
          </w:p>
        </w:tc>
        <w:tc>
          <w:tcPr>
            <w:tcW w:w="425" w:type="dxa"/>
            <w:tcBorders>
              <w:top w:val="nil"/>
              <w:left w:val="nil"/>
              <w:bottom w:val="single" w:sz="4" w:space="0" w:color="auto"/>
              <w:right w:val="single" w:sz="4" w:space="0" w:color="auto"/>
            </w:tcBorders>
            <w:noWrap/>
            <w:vAlign w:val="bottom"/>
            <w:hideMark/>
          </w:tcPr>
          <w:p w14:paraId="4B132EE0"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603" w:type="dxa"/>
            <w:tcBorders>
              <w:top w:val="nil"/>
              <w:left w:val="nil"/>
              <w:bottom w:val="single" w:sz="4" w:space="0" w:color="auto"/>
              <w:right w:val="single" w:sz="4" w:space="0" w:color="auto"/>
            </w:tcBorders>
            <w:noWrap/>
            <w:vAlign w:val="bottom"/>
            <w:hideMark/>
          </w:tcPr>
          <w:p w14:paraId="39FA293B"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SMA</w:t>
            </w:r>
          </w:p>
        </w:tc>
        <w:tc>
          <w:tcPr>
            <w:tcW w:w="1276" w:type="dxa"/>
            <w:tcBorders>
              <w:top w:val="nil"/>
              <w:left w:val="nil"/>
              <w:bottom w:val="single" w:sz="4" w:space="0" w:color="auto"/>
              <w:right w:val="single" w:sz="4" w:space="0" w:color="auto"/>
            </w:tcBorders>
            <w:noWrap/>
            <w:vAlign w:val="bottom"/>
            <w:hideMark/>
          </w:tcPr>
          <w:p w14:paraId="4D0C9ED0"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€9,378.72</w:t>
            </w:r>
          </w:p>
        </w:tc>
        <w:tc>
          <w:tcPr>
            <w:tcW w:w="425" w:type="dxa"/>
            <w:tcBorders>
              <w:top w:val="nil"/>
              <w:left w:val="nil"/>
              <w:bottom w:val="single" w:sz="4" w:space="0" w:color="auto"/>
              <w:right w:val="single" w:sz="4" w:space="0" w:color="auto"/>
            </w:tcBorders>
            <w:noWrap/>
            <w:vAlign w:val="bottom"/>
            <w:hideMark/>
          </w:tcPr>
          <w:p w14:paraId="78357E5B"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w:t>
            </w:r>
          </w:p>
        </w:tc>
        <w:tc>
          <w:tcPr>
            <w:tcW w:w="709" w:type="dxa"/>
            <w:tcBorders>
              <w:top w:val="nil"/>
              <w:left w:val="nil"/>
              <w:bottom w:val="single" w:sz="4" w:space="0" w:color="auto"/>
              <w:right w:val="single" w:sz="4" w:space="0" w:color="auto"/>
            </w:tcBorders>
            <w:noWrap/>
            <w:vAlign w:val="bottom"/>
            <w:hideMark/>
          </w:tcPr>
          <w:p w14:paraId="373D5F5F"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BUM</w:t>
            </w:r>
          </w:p>
        </w:tc>
        <w:tc>
          <w:tcPr>
            <w:tcW w:w="1275" w:type="dxa"/>
            <w:tcBorders>
              <w:top w:val="nil"/>
              <w:left w:val="nil"/>
              <w:bottom w:val="single" w:sz="4" w:space="0" w:color="auto"/>
              <w:right w:val="single" w:sz="4" w:space="0" w:color="auto"/>
            </w:tcBorders>
            <w:noWrap/>
            <w:vAlign w:val="bottom"/>
            <w:hideMark/>
          </w:tcPr>
          <w:p w14:paraId="48809228"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€17,467.04</w:t>
            </w:r>
          </w:p>
        </w:tc>
      </w:tr>
      <w:tr w:rsidR="00557102" w:rsidRPr="00B707FC" w14:paraId="21289414"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05C2B10A"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Assessment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190E76E5" w14:textId="71AF720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4</w:t>
            </w:r>
          </w:p>
        </w:tc>
        <w:tc>
          <w:tcPr>
            <w:tcW w:w="527" w:type="dxa"/>
            <w:tcBorders>
              <w:top w:val="single" w:sz="4" w:space="0" w:color="auto"/>
              <w:left w:val="nil"/>
              <w:bottom w:val="single" w:sz="4" w:space="0" w:color="auto"/>
              <w:right w:val="single" w:sz="4" w:space="0" w:color="auto"/>
            </w:tcBorders>
            <w:noWrap/>
            <w:vAlign w:val="bottom"/>
            <w:hideMark/>
          </w:tcPr>
          <w:p w14:paraId="5AF3F3C0" w14:textId="5DCDE582"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SWO</w:t>
            </w:r>
          </w:p>
        </w:tc>
        <w:tc>
          <w:tcPr>
            <w:tcW w:w="1422" w:type="dxa"/>
            <w:tcBorders>
              <w:top w:val="single" w:sz="4" w:space="0" w:color="auto"/>
              <w:left w:val="nil"/>
              <w:bottom w:val="single" w:sz="4" w:space="0" w:color="auto"/>
              <w:right w:val="single" w:sz="4" w:space="0" w:color="auto"/>
            </w:tcBorders>
            <w:noWrap/>
            <w:vAlign w:val="bottom"/>
            <w:hideMark/>
          </w:tcPr>
          <w:p w14:paraId="5BDAEE4E" w14:textId="47DAF831"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€13,903.36</w:t>
            </w:r>
          </w:p>
        </w:tc>
        <w:tc>
          <w:tcPr>
            <w:tcW w:w="425" w:type="dxa"/>
            <w:tcBorders>
              <w:top w:val="nil"/>
              <w:left w:val="nil"/>
              <w:bottom w:val="single" w:sz="4" w:space="0" w:color="auto"/>
              <w:right w:val="single" w:sz="4" w:space="0" w:color="auto"/>
            </w:tcBorders>
            <w:noWrap/>
            <w:vAlign w:val="bottom"/>
            <w:hideMark/>
          </w:tcPr>
          <w:p w14:paraId="78F51334"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4</w:t>
            </w:r>
          </w:p>
        </w:tc>
        <w:tc>
          <w:tcPr>
            <w:tcW w:w="603" w:type="dxa"/>
            <w:tcBorders>
              <w:top w:val="nil"/>
              <w:left w:val="nil"/>
              <w:bottom w:val="single" w:sz="4" w:space="0" w:color="auto"/>
              <w:right w:val="single" w:sz="4" w:space="0" w:color="auto"/>
            </w:tcBorders>
            <w:noWrap/>
            <w:vAlign w:val="bottom"/>
            <w:hideMark/>
          </w:tcPr>
          <w:p w14:paraId="6CEEAF2B"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SMA</w:t>
            </w:r>
          </w:p>
        </w:tc>
        <w:tc>
          <w:tcPr>
            <w:tcW w:w="1276" w:type="dxa"/>
            <w:tcBorders>
              <w:top w:val="nil"/>
              <w:left w:val="nil"/>
              <w:bottom w:val="single" w:sz="4" w:space="0" w:color="auto"/>
              <w:right w:val="single" w:sz="4" w:space="0" w:color="auto"/>
            </w:tcBorders>
            <w:noWrap/>
            <w:vAlign w:val="bottom"/>
            <w:hideMark/>
          </w:tcPr>
          <w:p w14:paraId="1BC2F970"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€15,194.27</w:t>
            </w:r>
          </w:p>
        </w:tc>
        <w:tc>
          <w:tcPr>
            <w:tcW w:w="425" w:type="dxa"/>
            <w:tcBorders>
              <w:top w:val="nil"/>
              <w:left w:val="nil"/>
              <w:bottom w:val="single" w:sz="4" w:space="0" w:color="auto"/>
              <w:right w:val="single" w:sz="4" w:space="0" w:color="auto"/>
            </w:tcBorders>
            <w:noWrap/>
            <w:vAlign w:val="bottom"/>
            <w:hideMark/>
          </w:tcPr>
          <w:p w14:paraId="21E7F80F"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709" w:type="dxa"/>
            <w:tcBorders>
              <w:top w:val="nil"/>
              <w:left w:val="nil"/>
              <w:bottom w:val="single" w:sz="4" w:space="0" w:color="auto"/>
              <w:right w:val="single" w:sz="4" w:space="0" w:color="auto"/>
            </w:tcBorders>
            <w:noWrap/>
            <w:vAlign w:val="bottom"/>
            <w:hideMark/>
          </w:tcPr>
          <w:p w14:paraId="5B241E08"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BUM</w:t>
            </w:r>
          </w:p>
        </w:tc>
        <w:tc>
          <w:tcPr>
            <w:tcW w:w="1275" w:type="dxa"/>
            <w:tcBorders>
              <w:top w:val="nil"/>
              <w:left w:val="nil"/>
              <w:bottom w:val="single" w:sz="4" w:space="0" w:color="auto"/>
              <w:right w:val="single" w:sz="4" w:space="0" w:color="auto"/>
            </w:tcBorders>
            <w:noWrap/>
            <w:vAlign w:val="bottom"/>
            <w:hideMark/>
          </w:tcPr>
          <w:p w14:paraId="13A0F6CB"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€21,050.16</w:t>
            </w:r>
          </w:p>
        </w:tc>
      </w:tr>
      <w:tr w:rsidR="00557102" w:rsidRPr="00B707FC" w14:paraId="7E679CAA"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2CC57DF0"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Data preparatory</w:t>
            </w:r>
          </w:p>
        </w:tc>
        <w:tc>
          <w:tcPr>
            <w:tcW w:w="425" w:type="dxa"/>
            <w:tcBorders>
              <w:top w:val="nil"/>
              <w:left w:val="single" w:sz="4" w:space="0" w:color="auto"/>
              <w:bottom w:val="single" w:sz="4" w:space="0" w:color="auto"/>
              <w:right w:val="single" w:sz="4" w:space="0" w:color="auto"/>
            </w:tcBorders>
            <w:noWrap/>
            <w:vAlign w:val="bottom"/>
            <w:hideMark/>
          </w:tcPr>
          <w:p w14:paraId="2F7D1C48" w14:textId="0AD1C0C2"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527" w:type="dxa"/>
            <w:tcBorders>
              <w:top w:val="nil"/>
              <w:left w:val="nil"/>
              <w:bottom w:val="single" w:sz="4" w:space="0" w:color="auto"/>
              <w:right w:val="single" w:sz="4" w:space="0" w:color="auto"/>
            </w:tcBorders>
            <w:noWrap/>
            <w:vAlign w:val="bottom"/>
            <w:hideMark/>
          </w:tcPr>
          <w:p w14:paraId="6DB2C38E" w14:textId="44344886"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ALB</w:t>
            </w:r>
          </w:p>
        </w:tc>
        <w:tc>
          <w:tcPr>
            <w:tcW w:w="1422" w:type="dxa"/>
            <w:tcBorders>
              <w:top w:val="nil"/>
              <w:left w:val="nil"/>
              <w:bottom w:val="single" w:sz="4" w:space="0" w:color="auto"/>
              <w:right w:val="single" w:sz="4" w:space="0" w:color="auto"/>
            </w:tcBorders>
            <w:noWrap/>
            <w:vAlign w:val="bottom"/>
            <w:hideMark/>
          </w:tcPr>
          <w:p w14:paraId="7E0510C6" w14:textId="355B181D"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€16,404.75</w:t>
            </w:r>
          </w:p>
        </w:tc>
        <w:tc>
          <w:tcPr>
            <w:tcW w:w="425" w:type="dxa"/>
            <w:tcBorders>
              <w:top w:val="nil"/>
              <w:left w:val="nil"/>
              <w:bottom w:val="single" w:sz="4" w:space="0" w:color="auto"/>
              <w:right w:val="single" w:sz="4" w:space="0" w:color="auto"/>
            </w:tcBorders>
            <w:noWrap/>
            <w:vAlign w:val="bottom"/>
            <w:hideMark/>
          </w:tcPr>
          <w:p w14:paraId="2361753E"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603" w:type="dxa"/>
            <w:tcBorders>
              <w:top w:val="nil"/>
              <w:left w:val="nil"/>
              <w:bottom w:val="single" w:sz="4" w:space="0" w:color="auto"/>
              <w:right w:val="single" w:sz="4" w:space="0" w:color="auto"/>
            </w:tcBorders>
            <w:noWrap/>
            <w:vAlign w:val="bottom"/>
            <w:hideMark/>
          </w:tcPr>
          <w:p w14:paraId="6CDB81FE"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WHM</w:t>
            </w:r>
          </w:p>
        </w:tc>
        <w:tc>
          <w:tcPr>
            <w:tcW w:w="1276" w:type="dxa"/>
            <w:tcBorders>
              <w:top w:val="nil"/>
              <w:left w:val="nil"/>
              <w:bottom w:val="single" w:sz="4" w:space="0" w:color="auto"/>
              <w:right w:val="single" w:sz="4" w:space="0" w:color="auto"/>
            </w:tcBorders>
            <w:noWrap/>
            <w:vAlign w:val="bottom"/>
            <w:hideMark/>
          </w:tcPr>
          <w:p w14:paraId="3C16EF80"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€17,627.42</w:t>
            </w:r>
          </w:p>
        </w:tc>
        <w:tc>
          <w:tcPr>
            <w:tcW w:w="425" w:type="dxa"/>
            <w:tcBorders>
              <w:top w:val="nil"/>
              <w:left w:val="nil"/>
              <w:bottom w:val="single" w:sz="4" w:space="0" w:color="auto"/>
              <w:right w:val="single" w:sz="4" w:space="0" w:color="auto"/>
            </w:tcBorders>
            <w:noWrap/>
            <w:vAlign w:val="bottom"/>
            <w:hideMark/>
          </w:tcPr>
          <w:p w14:paraId="56EECFA6"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8</w:t>
            </w:r>
          </w:p>
        </w:tc>
        <w:tc>
          <w:tcPr>
            <w:tcW w:w="709" w:type="dxa"/>
            <w:tcBorders>
              <w:top w:val="nil"/>
              <w:left w:val="nil"/>
              <w:bottom w:val="single" w:sz="4" w:space="0" w:color="auto"/>
              <w:right w:val="single" w:sz="4" w:space="0" w:color="auto"/>
            </w:tcBorders>
            <w:noWrap/>
            <w:vAlign w:val="bottom"/>
            <w:hideMark/>
          </w:tcPr>
          <w:p w14:paraId="22A0FE74"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YFT</w:t>
            </w:r>
          </w:p>
        </w:tc>
        <w:tc>
          <w:tcPr>
            <w:tcW w:w="1275" w:type="dxa"/>
            <w:tcBorders>
              <w:top w:val="nil"/>
              <w:left w:val="nil"/>
              <w:bottom w:val="single" w:sz="4" w:space="0" w:color="auto"/>
              <w:right w:val="single" w:sz="4" w:space="0" w:color="auto"/>
            </w:tcBorders>
            <w:noWrap/>
            <w:vAlign w:val="bottom"/>
            <w:hideMark/>
          </w:tcPr>
          <w:p w14:paraId="154E783E"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€26,501.77</w:t>
            </w:r>
          </w:p>
        </w:tc>
      </w:tr>
      <w:tr w:rsidR="00557102" w:rsidRPr="00B707FC" w14:paraId="55B9F2A7"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7F22429"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Assessment</w:t>
            </w:r>
          </w:p>
        </w:tc>
        <w:tc>
          <w:tcPr>
            <w:tcW w:w="425" w:type="dxa"/>
            <w:tcBorders>
              <w:top w:val="nil"/>
              <w:left w:val="single" w:sz="4" w:space="0" w:color="auto"/>
              <w:bottom w:val="single" w:sz="4" w:space="0" w:color="auto"/>
              <w:right w:val="single" w:sz="4" w:space="0" w:color="auto"/>
            </w:tcBorders>
            <w:noWrap/>
            <w:vAlign w:val="bottom"/>
            <w:hideMark/>
          </w:tcPr>
          <w:p w14:paraId="4F622338" w14:textId="09384B3E"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527" w:type="dxa"/>
            <w:tcBorders>
              <w:top w:val="nil"/>
              <w:left w:val="nil"/>
              <w:bottom w:val="single" w:sz="4" w:space="0" w:color="auto"/>
              <w:right w:val="single" w:sz="4" w:space="0" w:color="auto"/>
            </w:tcBorders>
            <w:noWrap/>
            <w:vAlign w:val="bottom"/>
            <w:hideMark/>
          </w:tcPr>
          <w:p w14:paraId="02EDEB85" w14:textId="7852C606"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ALB</w:t>
            </w:r>
          </w:p>
        </w:tc>
        <w:tc>
          <w:tcPr>
            <w:tcW w:w="1422" w:type="dxa"/>
            <w:tcBorders>
              <w:top w:val="nil"/>
              <w:left w:val="nil"/>
              <w:bottom w:val="single" w:sz="4" w:space="0" w:color="auto"/>
              <w:right w:val="single" w:sz="4" w:space="0" w:color="auto"/>
            </w:tcBorders>
            <w:noWrap/>
            <w:vAlign w:val="bottom"/>
            <w:hideMark/>
          </w:tcPr>
          <w:p w14:paraId="7C710E6D" w14:textId="4CA8BA3F"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€3,112.41</w:t>
            </w:r>
          </w:p>
        </w:tc>
        <w:tc>
          <w:tcPr>
            <w:tcW w:w="425" w:type="dxa"/>
            <w:tcBorders>
              <w:top w:val="nil"/>
              <w:left w:val="nil"/>
              <w:bottom w:val="single" w:sz="4" w:space="0" w:color="auto"/>
              <w:right w:val="single" w:sz="4" w:space="0" w:color="auto"/>
            </w:tcBorders>
            <w:noWrap/>
            <w:vAlign w:val="bottom"/>
            <w:hideMark/>
          </w:tcPr>
          <w:p w14:paraId="184365E3"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603" w:type="dxa"/>
            <w:tcBorders>
              <w:top w:val="nil"/>
              <w:left w:val="nil"/>
              <w:bottom w:val="single" w:sz="4" w:space="0" w:color="auto"/>
              <w:right w:val="single" w:sz="4" w:space="0" w:color="auto"/>
            </w:tcBorders>
            <w:noWrap/>
            <w:vAlign w:val="bottom"/>
            <w:hideMark/>
          </w:tcPr>
          <w:p w14:paraId="6CA86A70"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WHM</w:t>
            </w:r>
          </w:p>
        </w:tc>
        <w:tc>
          <w:tcPr>
            <w:tcW w:w="1276" w:type="dxa"/>
            <w:tcBorders>
              <w:top w:val="nil"/>
              <w:left w:val="nil"/>
              <w:bottom w:val="single" w:sz="4" w:space="0" w:color="auto"/>
              <w:right w:val="single" w:sz="4" w:space="0" w:color="auto"/>
            </w:tcBorders>
            <w:noWrap/>
            <w:vAlign w:val="bottom"/>
            <w:hideMark/>
          </w:tcPr>
          <w:p w14:paraId="140834A4"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€11,225.41</w:t>
            </w:r>
          </w:p>
        </w:tc>
        <w:tc>
          <w:tcPr>
            <w:tcW w:w="425" w:type="dxa"/>
            <w:tcBorders>
              <w:top w:val="nil"/>
              <w:left w:val="nil"/>
              <w:bottom w:val="single" w:sz="4" w:space="0" w:color="auto"/>
              <w:right w:val="single" w:sz="4" w:space="0" w:color="auto"/>
            </w:tcBorders>
            <w:noWrap/>
            <w:vAlign w:val="bottom"/>
            <w:hideMark/>
          </w:tcPr>
          <w:p w14:paraId="19D82510"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12</w:t>
            </w:r>
          </w:p>
        </w:tc>
        <w:tc>
          <w:tcPr>
            <w:tcW w:w="709" w:type="dxa"/>
            <w:tcBorders>
              <w:top w:val="nil"/>
              <w:left w:val="nil"/>
              <w:bottom w:val="single" w:sz="4" w:space="0" w:color="auto"/>
              <w:right w:val="single" w:sz="4" w:space="0" w:color="auto"/>
            </w:tcBorders>
            <w:noWrap/>
            <w:vAlign w:val="bottom"/>
            <w:hideMark/>
          </w:tcPr>
          <w:p w14:paraId="1412941B"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YFT</w:t>
            </w:r>
          </w:p>
        </w:tc>
        <w:tc>
          <w:tcPr>
            <w:tcW w:w="1275" w:type="dxa"/>
            <w:tcBorders>
              <w:top w:val="nil"/>
              <w:left w:val="nil"/>
              <w:bottom w:val="single" w:sz="4" w:space="0" w:color="auto"/>
              <w:right w:val="single" w:sz="4" w:space="0" w:color="auto"/>
            </w:tcBorders>
            <w:noWrap/>
            <w:vAlign w:val="bottom"/>
            <w:hideMark/>
          </w:tcPr>
          <w:p w14:paraId="27C8999D"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€40,741.04</w:t>
            </w:r>
          </w:p>
        </w:tc>
      </w:tr>
      <w:tr w:rsidR="00960EC5" w:rsidRPr="00B707FC" w14:paraId="647240E1"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599EC99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Data preparatory</w:t>
            </w:r>
          </w:p>
        </w:tc>
        <w:tc>
          <w:tcPr>
            <w:tcW w:w="425" w:type="dxa"/>
            <w:tcBorders>
              <w:top w:val="nil"/>
              <w:left w:val="nil"/>
              <w:bottom w:val="single" w:sz="4" w:space="0" w:color="auto"/>
              <w:right w:val="single" w:sz="4" w:space="0" w:color="auto"/>
            </w:tcBorders>
            <w:noWrap/>
            <w:vAlign w:val="bottom"/>
            <w:hideMark/>
          </w:tcPr>
          <w:p w14:paraId="3BA93073" w14:textId="32D23F4B"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527" w:type="dxa"/>
            <w:tcBorders>
              <w:top w:val="nil"/>
              <w:left w:val="nil"/>
              <w:bottom w:val="single" w:sz="4" w:space="0" w:color="auto"/>
              <w:right w:val="single" w:sz="4" w:space="0" w:color="auto"/>
            </w:tcBorders>
            <w:noWrap/>
            <w:vAlign w:val="bottom"/>
            <w:hideMark/>
          </w:tcPr>
          <w:p w14:paraId="64B49041" w14:textId="4C80B352"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1422" w:type="dxa"/>
            <w:tcBorders>
              <w:top w:val="nil"/>
              <w:left w:val="nil"/>
              <w:bottom w:val="single" w:sz="4" w:space="0" w:color="auto"/>
              <w:right w:val="single" w:sz="4" w:space="0" w:color="auto"/>
            </w:tcBorders>
            <w:noWrap/>
            <w:vAlign w:val="bottom"/>
            <w:hideMark/>
          </w:tcPr>
          <w:p w14:paraId="7E0EFDB4" w14:textId="77777777" w:rsidR="00960EC5" w:rsidRPr="00B707FC" w:rsidRDefault="00960EC5"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2027D868"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w:t>
            </w:r>
          </w:p>
        </w:tc>
        <w:tc>
          <w:tcPr>
            <w:tcW w:w="603" w:type="dxa"/>
            <w:tcBorders>
              <w:top w:val="nil"/>
              <w:left w:val="nil"/>
              <w:bottom w:val="single" w:sz="4" w:space="0" w:color="auto"/>
              <w:right w:val="single" w:sz="4" w:space="0" w:color="auto"/>
            </w:tcBorders>
            <w:noWrap/>
            <w:vAlign w:val="bottom"/>
            <w:hideMark/>
          </w:tcPr>
          <w:p w14:paraId="33A5C48E"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BET</w:t>
            </w:r>
          </w:p>
        </w:tc>
        <w:tc>
          <w:tcPr>
            <w:tcW w:w="1276" w:type="dxa"/>
            <w:tcBorders>
              <w:top w:val="nil"/>
              <w:left w:val="nil"/>
              <w:bottom w:val="single" w:sz="4" w:space="0" w:color="auto"/>
              <w:right w:val="single" w:sz="4" w:space="0" w:color="auto"/>
            </w:tcBorders>
            <w:noWrap/>
            <w:vAlign w:val="bottom"/>
            <w:hideMark/>
          </w:tcPr>
          <w:p w14:paraId="79724CF4"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€29,039.11</w:t>
            </w:r>
          </w:p>
        </w:tc>
        <w:tc>
          <w:tcPr>
            <w:tcW w:w="425" w:type="dxa"/>
            <w:vMerge w:val="restart"/>
            <w:tcBorders>
              <w:top w:val="nil"/>
              <w:left w:val="single" w:sz="4" w:space="0" w:color="auto"/>
              <w:bottom w:val="single" w:sz="4" w:space="0" w:color="auto"/>
              <w:right w:val="single" w:sz="4" w:space="0" w:color="auto"/>
            </w:tcBorders>
            <w:noWrap/>
            <w:vAlign w:val="center"/>
            <w:hideMark/>
          </w:tcPr>
          <w:p w14:paraId="30FF36E2"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709" w:type="dxa"/>
            <w:vMerge w:val="restart"/>
            <w:tcBorders>
              <w:top w:val="nil"/>
              <w:left w:val="single" w:sz="4" w:space="0" w:color="auto"/>
              <w:bottom w:val="single" w:sz="4" w:space="0" w:color="auto"/>
              <w:right w:val="single" w:sz="4" w:space="0" w:color="auto"/>
            </w:tcBorders>
            <w:noWrap/>
            <w:vAlign w:val="center"/>
            <w:hideMark/>
          </w:tcPr>
          <w:p w14:paraId="49E95AE3"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ALB-MD</w:t>
            </w:r>
          </w:p>
        </w:tc>
        <w:tc>
          <w:tcPr>
            <w:tcW w:w="1275" w:type="dxa"/>
            <w:vMerge w:val="restart"/>
            <w:tcBorders>
              <w:top w:val="nil"/>
              <w:left w:val="single" w:sz="4" w:space="0" w:color="auto"/>
              <w:bottom w:val="single" w:sz="4" w:space="0" w:color="auto"/>
              <w:right w:val="single" w:sz="4" w:space="0" w:color="auto"/>
            </w:tcBorders>
            <w:noWrap/>
            <w:vAlign w:val="center"/>
            <w:hideMark/>
          </w:tcPr>
          <w:p w14:paraId="185087B1"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€5,869.04</w:t>
            </w:r>
          </w:p>
        </w:tc>
      </w:tr>
      <w:tr w:rsidR="00557102" w:rsidRPr="00B707FC" w14:paraId="1A29949E"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0E2FDEB1"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Assessment</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5D7EF5CE" w14:textId="6EFC58C1"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w:t>
            </w:r>
          </w:p>
        </w:tc>
        <w:tc>
          <w:tcPr>
            <w:tcW w:w="527" w:type="dxa"/>
            <w:tcBorders>
              <w:top w:val="single" w:sz="4" w:space="0" w:color="auto"/>
              <w:left w:val="nil"/>
              <w:bottom w:val="single" w:sz="4" w:space="0" w:color="auto"/>
              <w:right w:val="single" w:sz="4" w:space="0" w:color="auto"/>
            </w:tcBorders>
            <w:noWrap/>
            <w:vAlign w:val="bottom"/>
            <w:hideMark/>
          </w:tcPr>
          <w:p w14:paraId="6AA8C0F1" w14:textId="47D732D1"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SMA</w:t>
            </w:r>
          </w:p>
        </w:tc>
        <w:tc>
          <w:tcPr>
            <w:tcW w:w="1422" w:type="dxa"/>
            <w:tcBorders>
              <w:top w:val="single" w:sz="4" w:space="0" w:color="auto"/>
              <w:left w:val="nil"/>
              <w:bottom w:val="single" w:sz="4" w:space="0" w:color="auto"/>
              <w:right w:val="single" w:sz="4" w:space="0" w:color="auto"/>
            </w:tcBorders>
            <w:noWrap/>
            <w:vAlign w:val="bottom"/>
            <w:hideMark/>
          </w:tcPr>
          <w:p w14:paraId="66FEC6F9" w14:textId="1D1681C9"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425" w:type="dxa"/>
            <w:tcBorders>
              <w:top w:val="nil"/>
              <w:left w:val="nil"/>
              <w:bottom w:val="single" w:sz="4" w:space="0" w:color="auto"/>
              <w:right w:val="single" w:sz="4" w:space="0" w:color="auto"/>
            </w:tcBorders>
            <w:noWrap/>
            <w:vAlign w:val="bottom"/>
            <w:hideMark/>
          </w:tcPr>
          <w:p w14:paraId="57242E19"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603" w:type="dxa"/>
            <w:tcBorders>
              <w:top w:val="nil"/>
              <w:left w:val="nil"/>
              <w:bottom w:val="single" w:sz="4" w:space="0" w:color="auto"/>
              <w:right w:val="single" w:sz="4" w:space="0" w:color="auto"/>
            </w:tcBorders>
            <w:noWrap/>
            <w:vAlign w:val="bottom"/>
            <w:hideMark/>
          </w:tcPr>
          <w:p w14:paraId="220967A6"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BET</w:t>
            </w:r>
          </w:p>
        </w:tc>
        <w:tc>
          <w:tcPr>
            <w:tcW w:w="1276" w:type="dxa"/>
            <w:tcBorders>
              <w:top w:val="nil"/>
              <w:left w:val="nil"/>
              <w:bottom w:val="single" w:sz="4" w:space="0" w:color="auto"/>
              <w:right w:val="single" w:sz="4" w:space="0" w:color="auto"/>
            </w:tcBorders>
            <w:noWrap/>
            <w:vAlign w:val="bottom"/>
            <w:hideMark/>
          </w:tcPr>
          <w:p w14:paraId="5DDA1ABA"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€17,613.30</w:t>
            </w:r>
          </w:p>
        </w:tc>
        <w:tc>
          <w:tcPr>
            <w:tcW w:w="425" w:type="dxa"/>
            <w:vMerge/>
            <w:tcBorders>
              <w:top w:val="nil"/>
              <w:left w:val="single" w:sz="4" w:space="0" w:color="auto"/>
              <w:bottom w:val="single" w:sz="4" w:space="0" w:color="auto"/>
              <w:right w:val="single" w:sz="4" w:space="0" w:color="auto"/>
            </w:tcBorders>
            <w:vAlign w:val="center"/>
            <w:hideMark/>
          </w:tcPr>
          <w:p w14:paraId="13404018" w14:textId="77777777" w:rsidR="00557102" w:rsidRPr="00B707FC" w:rsidRDefault="00557102" w:rsidP="00FA19D9">
            <w:pPr>
              <w:spacing w:line="240" w:lineRule="auto"/>
              <w:jc w:val="center"/>
              <w:rPr>
                <w:rFonts w:ascii="Cambria" w:eastAsia="Times New Roman" w:hAnsi="Cambria"/>
                <w:color w:val="000000"/>
                <w:kern w:val="0"/>
                <w:sz w:val="16"/>
                <w:szCs w:val="16"/>
                <w:lang w:eastAsia="es-ES"/>
                <w14:ligatures w14:val="none"/>
              </w:rPr>
            </w:pPr>
          </w:p>
        </w:tc>
        <w:tc>
          <w:tcPr>
            <w:tcW w:w="709" w:type="dxa"/>
            <w:vMerge/>
            <w:tcBorders>
              <w:top w:val="nil"/>
              <w:left w:val="single" w:sz="4" w:space="0" w:color="auto"/>
              <w:bottom w:val="single" w:sz="4" w:space="0" w:color="auto"/>
              <w:right w:val="single" w:sz="4" w:space="0" w:color="auto"/>
            </w:tcBorders>
            <w:vAlign w:val="center"/>
            <w:hideMark/>
          </w:tcPr>
          <w:p w14:paraId="22E78920" w14:textId="77777777" w:rsidR="00557102" w:rsidRPr="00B707FC" w:rsidRDefault="00557102" w:rsidP="00FA19D9">
            <w:pPr>
              <w:spacing w:line="240" w:lineRule="auto"/>
              <w:jc w:val="center"/>
              <w:rPr>
                <w:rFonts w:ascii="Cambria" w:eastAsia="Times New Roman" w:hAnsi="Cambria"/>
                <w:color w:val="000000"/>
                <w:kern w:val="0"/>
                <w:sz w:val="16"/>
                <w:szCs w:val="16"/>
                <w:lang w:eastAsia="es-ES"/>
                <w14:ligatures w14:val="none"/>
              </w:rPr>
            </w:pPr>
          </w:p>
        </w:tc>
        <w:tc>
          <w:tcPr>
            <w:tcW w:w="1275" w:type="dxa"/>
            <w:vMerge/>
            <w:tcBorders>
              <w:top w:val="nil"/>
              <w:left w:val="single" w:sz="4" w:space="0" w:color="auto"/>
              <w:bottom w:val="single" w:sz="4" w:space="0" w:color="auto"/>
              <w:right w:val="single" w:sz="4" w:space="0" w:color="auto"/>
            </w:tcBorders>
            <w:vAlign w:val="center"/>
            <w:hideMark/>
          </w:tcPr>
          <w:p w14:paraId="27845124" w14:textId="77777777" w:rsidR="00557102" w:rsidRPr="00B707FC" w:rsidRDefault="00557102" w:rsidP="00557102">
            <w:pPr>
              <w:spacing w:line="240" w:lineRule="auto"/>
              <w:rPr>
                <w:rFonts w:ascii="Cambria" w:eastAsia="Times New Roman" w:hAnsi="Cambria"/>
                <w:color w:val="000000"/>
                <w:kern w:val="0"/>
                <w:sz w:val="16"/>
                <w:szCs w:val="16"/>
                <w:lang w:eastAsia="es-ES"/>
                <w14:ligatures w14:val="none"/>
              </w:rPr>
            </w:pPr>
          </w:p>
        </w:tc>
      </w:tr>
      <w:tr w:rsidR="00557102" w:rsidRPr="00B707FC" w14:paraId="1EBEE3A6"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373043"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WGSAM</w:t>
            </w:r>
          </w:p>
        </w:tc>
        <w:tc>
          <w:tcPr>
            <w:tcW w:w="425" w:type="dxa"/>
            <w:tcBorders>
              <w:top w:val="nil"/>
              <w:left w:val="single" w:sz="4" w:space="0" w:color="auto"/>
              <w:bottom w:val="single" w:sz="4" w:space="0" w:color="auto"/>
              <w:right w:val="single" w:sz="4" w:space="0" w:color="auto"/>
            </w:tcBorders>
            <w:noWrap/>
            <w:vAlign w:val="bottom"/>
            <w:hideMark/>
          </w:tcPr>
          <w:p w14:paraId="08436365" w14:textId="08EA7F7E"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527" w:type="dxa"/>
            <w:tcBorders>
              <w:top w:val="nil"/>
              <w:left w:val="nil"/>
              <w:bottom w:val="single" w:sz="4" w:space="0" w:color="auto"/>
              <w:right w:val="single" w:sz="4" w:space="0" w:color="auto"/>
            </w:tcBorders>
            <w:noWrap/>
            <w:vAlign w:val="bottom"/>
            <w:hideMark/>
          </w:tcPr>
          <w:p w14:paraId="1C48C022" w14:textId="006C2F6D" w:rsidR="00557102" w:rsidRPr="00B707FC" w:rsidRDefault="00557102" w:rsidP="00FA19D9">
            <w:pPr>
              <w:spacing w:line="240" w:lineRule="auto"/>
              <w:jc w:val="center"/>
              <w:rPr>
                <w:rFonts w:ascii="Cambria" w:eastAsia="Times New Roman" w:hAnsi="Cambria"/>
                <w:color w:val="000000"/>
                <w:kern w:val="0"/>
                <w:sz w:val="16"/>
                <w:szCs w:val="16"/>
                <w14:ligatures w14:val="none"/>
              </w:rPr>
            </w:pPr>
          </w:p>
        </w:tc>
        <w:tc>
          <w:tcPr>
            <w:tcW w:w="1422" w:type="dxa"/>
            <w:tcBorders>
              <w:top w:val="nil"/>
              <w:left w:val="nil"/>
              <w:bottom w:val="single" w:sz="4" w:space="0" w:color="auto"/>
              <w:right w:val="single" w:sz="4" w:space="0" w:color="auto"/>
            </w:tcBorders>
            <w:noWrap/>
            <w:vAlign w:val="bottom"/>
            <w:hideMark/>
          </w:tcPr>
          <w:p w14:paraId="2DFF92CC" w14:textId="0E0F9CF2"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€9,707.97</w:t>
            </w:r>
          </w:p>
        </w:tc>
        <w:tc>
          <w:tcPr>
            <w:tcW w:w="425" w:type="dxa"/>
            <w:tcBorders>
              <w:top w:val="nil"/>
              <w:left w:val="nil"/>
              <w:bottom w:val="single" w:sz="4" w:space="0" w:color="auto"/>
              <w:right w:val="single" w:sz="4" w:space="0" w:color="auto"/>
            </w:tcBorders>
            <w:noWrap/>
            <w:vAlign w:val="bottom"/>
            <w:hideMark/>
          </w:tcPr>
          <w:p w14:paraId="40AF69A9"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603" w:type="dxa"/>
            <w:tcBorders>
              <w:top w:val="nil"/>
              <w:left w:val="nil"/>
              <w:bottom w:val="single" w:sz="4" w:space="0" w:color="auto"/>
              <w:right w:val="single" w:sz="4" w:space="0" w:color="auto"/>
            </w:tcBorders>
            <w:noWrap/>
            <w:vAlign w:val="bottom"/>
            <w:hideMark/>
          </w:tcPr>
          <w:p w14:paraId="24755229" w14:textId="51642BE2" w:rsidR="00557102" w:rsidRPr="00B707FC" w:rsidRDefault="00557102" w:rsidP="00FA19D9">
            <w:pPr>
              <w:spacing w:line="240" w:lineRule="auto"/>
              <w:jc w:val="center"/>
              <w:rPr>
                <w:rFonts w:ascii="Cambria" w:eastAsia="Times New Roman" w:hAnsi="Cambria"/>
                <w:color w:val="000000"/>
                <w:kern w:val="0"/>
                <w:sz w:val="16"/>
                <w:szCs w:val="16"/>
                <w14:ligatures w14:val="none"/>
              </w:rPr>
            </w:pPr>
          </w:p>
        </w:tc>
        <w:tc>
          <w:tcPr>
            <w:tcW w:w="1276" w:type="dxa"/>
            <w:tcBorders>
              <w:top w:val="nil"/>
              <w:left w:val="nil"/>
              <w:bottom w:val="single" w:sz="4" w:space="0" w:color="auto"/>
              <w:right w:val="single" w:sz="4" w:space="0" w:color="auto"/>
            </w:tcBorders>
            <w:noWrap/>
            <w:vAlign w:val="bottom"/>
            <w:hideMark/>
          </w:tcPr>
          <w:p w14:paraId="43DDB999"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€6,176.60</w:t>
            </w:r>
          </w:p>
        </w:tc>
        <w:tc>
          <w:tcPr>
            <w:tcW w:w="425" w:type="dxa"/>
            <w:tcBorders>
              <w:top w:val="nil"/>
              <w:left w:val="nil"/>
              <w:bottom w:val="single" w:sz="4" w:space="0" w:color="auto"/>
              <w:right w:val="single" w:sz="4" w:space="0" w:color="auto"/>
            </w:tcBorders>
            <w:noWrap/>
            <w:vAlign w:val="bottom"/>
            <w:hideMark/>
          </w:tcPr>
          <w:p w14:paraId="2C260018"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709" w:type="dxa"/>
            <w:tcBorders>
              <w:top w:val="nil"/>
              <w:left w:val="nil"/>
              <w:bottom w:val="single" w:sz="4" w:space="0" w:color="auto"/>
              <w:right w:val="single" w:sz="4" w:space="0" w:color="auto"/>
            </w:tcBorders>
            <w:noWrap/>
            <w:vAlign w:val="bottom"/>
            <w:hideMark/>
          </w:tcPr>
          <w:p w14:paraId="48DE6692" w14:textId="78D63373" w:rsidR="00557102" w:rsidRPr="00B707FC" w:rsidRDefault="00557102" w:rsidP="00FA19D9">
            <w:pPr>
              <w:spacing w:line="240" w:lineRule="auto"/>
              <w:jc w:val="center"/>
              <w:rPr>
                <w:rFonts w:ascii="Cambria" w:eastAsia="Times New Roman" w:hAnsi="Cambria"/>
                <w:color w:val="000000"/>
                <w:kern w:val="0"/>
                <w:sz w:val="16"/>
                <w:szCs w:val="16"/>
                <w14:ligatures w14:val="none"/>
              </w:rPr>
            </w:pPr>
          </w:p>
        </w:tc>
        <w:tc>
          <w:tcPr>
            <w:tcW w:w="1275" w:type="dxa"/>
            <w:tcBorders>
              <w:top w:val="nil"/>
              <w:left w:val="nil"/>
              <w:bottom w:val="single" w:sz="4" w:space="0" w:color="auto"/>
              <w:right w:val="single" w:sz="4" w:space="0" w:color="auto"/>
            </w:tcBorders>
            <w:noWrap/>
            <w:vAlign w:val="bottom"/>
            <w:hideMark/>
          </w:tcPr>
          <w:p w14:paraId="1711BE51"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€7,047.66</w:t>
            </w:r>
          </w:p>
        </w:tc>
      </w:tr>
      <w:tr w:rsidR="00557102" w:rsidRPr="00B707FC" w14:paraId="0C49E624"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C300FF4"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xml:space="preserve">Species group </w:t>
            </w:r>
          </w:p>
        </w:tc>
        <w:tc>
          <w:tcPr>
            <w:tcW w:w="425" w:type="dxa"/>
            <w:tcBorders>
              <w:top w:val="nil"/>
              <w:left w:val="single" w:sz="4" w:space="0" w:color="auto"/>
              <w:bottom w:val="single" w:sz="4" w:space="0" w:color="auto"/>
              <w:right w:val="single" w:sz="4" w:space="0" w:color="auto"/>
            </w:tcBorders>
            <w:noWrap/>
            <w:vAlign w:val="bottom"/>
            <w:hideMark/>
          </w:tcPr>
          <w:p w14:paraId="7AE0C367" w14:textId="363656E8"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527" w:type="dxa"/>
            <w:tcBorders>
              <w:top w:val="nil"/>
              <w:left w:val="nil"/>
              <w:bottom w:val="single" w:sz="4" w:space="0" w:color="auto"/>
              <w:right w:val="single" w:sz="4" w:space="0" w:color="auto"/>
            </w:tcBorders>
            <w:noWrap/>
            <w:vAlign w:val="bottom"/>
            <w:hideMark/>
          </w:tcPr>
          <w:p w14:paraId="1BB5365D" w14:textId="60D4B2A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TROP</w:t>
            </w:r>
          </w:p>
        </w:tc>
        <w:tc>
          <w:tcPr>
            <w:tcW w:w="1422" w:type="dxa"/>
            <w:tcBorders>
              <w:top w:val="nil"/>
              <w:left w:val="nil"/>
              <w:bottom w:val="single" w:sz="4" w:space="0" w:color="auto"/>
              <w:right w:val="single" w:sz="4" w:space="0" w:color="auto"/>
            </w:tcBorders>
            <w:noWrap/>
            <w:vAlign w:val="bottom"/>
            <w:hideMark/>
          </w:tcPr>
          <w:p w14:paraId="11F34FA6" w14:textId="77272562"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€14,376.07</w:t>
            </w:r>
          </w:p>
        </w:tc>
        <w:tc>
          <w:tcPr>
            <w:tcW w:w="425" w:type="dxa"/>
            <w:tcBorders>
              <w:top w:val="nil"/>
              <w:left w:val="nil"/>
              <w:bottom w:val="single" w:sz="4" w:space="0" w:color="auto"/>
              <w:right w:val="single" w:sz="4" w:space="0" w:color="auto"/>
            </w:tcBorders>
            <w:noWrap/>
            <w:vAlign w:val="bottom"/>
            <w:hideMark/>
          </w:tcPr>
          <w:p w14:paraId="3E43602E"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w:t>
            </w:r>
          </w:p>
        </w:tc>
        <w:tc>
          <w:tcPr>
            <w:tcW w:w="603" w:type="dxa"/>
            <w:tcBorders>
              <w:top w:val="nil"/>
              <w:left w:val="nil"/>
              <w:bottom w:val="single" w:sz="4" w:space="0" w:color="auto"/>
              <w:right w:val="single" w:sz="4" w:space="0" w:color="auto"/>
            </w:tcBorders>
            <w:noWrap/>
            <w:vAlign w:val="bottom"/>
            <w:hideMark/>
          </w:tcPr>
          <w:p w14:paraId="39CDAC7D"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BFT</w:t>
            </w:r>
          </w:p>
        </w:tc>
        <w:tc>
          <w:tcPr>
            <w:tcW w:w="1276" w:type="dxa"/>
            <w:tcBorders>
              <w:top w:val="nil"/>
              <w:left w:val="nil"/>
              <w:bottom w:val="single" w:sz="4" w:space="0" w:color="auto"/>
              <w:right w:val="single" w:sz="4" w:space="0" w:color="auto"/>
            </w:tcBorders>
            <w:noWrap/>
            <w:vAlign w:val="bottom"/>
            <w:hideMark/>
          </w:tcPr>
          <w:p w14:paraId="225F00D8"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€2,013.93</w:t>
            </w:r>
          </w:p>
        </w:tc>
        <w:tc>
          <w:tcPr>
            <w:tcW w:w="425" w:type="dxa"/>
            <w:tcBorders>
              <w:top w:val="nil"/>
              <w:left w:val="nil"/>
              <w:bottom w:val="single" w:sz="4" w:space="0" w:color="auto"/>
              <w:right w:val="single" w:sz="4" w:space="0" w:color="auto"/>
            </w:tcBorders>
            <w:noWrap/>
            <w:vAlign w:val="bottom"/>
            <w:hideMark/>
          </w:tcPr>
          <w:p w14:paraId="31B0123F"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709" w:type="dxa"/>
            <w:tcBorders>
              <w:top w:val="nil"/>
              <w:left w:val="nil"/>
              <w:bottom w:val="single" w:sz="4" w:space="0" w:color="auto"/>
              <w:right w:val="single" w:sz="4" w:space="0" w:color="auto"/>
            </w:tcBorders>
            <w:noWrap/>
            <w:vAlign w:val="bottom"/>
            <w:hideMark/>
          </w:tcPr>
          <w:p w14:paraId="4AB8C211"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BFT</w:t>
            </w:r>
          </w:p>
        </w:tc>
        <w:tc>
          <w:tcPr>
            <w:tcW w:w="1275" w:type="dxa"/>
            <w:tcBorders>
              <w:top w:val="nil"/>
              <w:left w:val="nil"/>
              <w:bottom w:val="single" w:sz="4" w:space="0" w:color="auto"/>
              <w:right w:val="single" w:sz="4" w:space="0" w:color="auto"/>
            </w:tcBorders>
            <w:noWrap/>
            <w:vAlign w:val="bottom"/>
            <w:hideMark/>
          </w:tcPr>
          <w:p w14:paraId="2CF9F572"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€5,440.69</w:t>
            </w:r>
          </w:p>
        </w:tc>
      </w:tr>
      <w:tr w:rsidR="00557102" w:rsidRPr="00B707FC" w14:paraId="69655AE9"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0A0EB0BF"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xml:space="preserve">Species group </w:t>
            </w:r>
          </w:p>
        </w:tc>
        <w:tc>
          <w:tcPr>
            <w:tcW w:w="425" w:type="dxa"/>
            <w:tcBorders>
              <w:top w:val="nil"/>
              <w:left w:val="single" w:sz="4" w:space="0" w:color="auto"/>
              <w:bottom w:val="single" w:sz="4" w:space="0" w:color="auto"/>
              <w:right w:val="single" w:sz="4" w:space="0" w:color="auto"/>
            </w:tcBorders>
            <w:noWrap/>
            <w:vAlign w:val="bottom"/>
            <w:hideMark/>
          </w:tcPr>
          <w:p w14:paraId="709F55AB" w14:textId="1C6A1161"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527" w:type="dxa"/>
            <w:tcBorders>
              <w:top w:val="nil"/>
              <w:left w:val="nil"/>
              <w:bottom w:val="single" w:sz="4" w:space="0" w:color="auto"/>
              <w:right w:val="single" w:sz="4" w:space="0" w:color="auto"/>
            </w:tcBorders>
            <w:noWrap/>
            <w:vAlign w:val="bottom"/>
            <w:hideMark/>
          </w:tcPr>
          <w:p w14:paraId="2BA6697F" w14:textId="4ED4601B"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BFT</w:t>
            </w:r>
          </w:p>
        </w:tc>
        <w:tc>
          <w:tcPr>
            <w:tcW w:w="1422" w:type="dxa"/>
            <w:tcBorders>
              <w:top w:val="nil"/>
              <w:left w:val="nil"/>
              <w:bottom w:val="single" w:sz="4" w:space="0" w:color="auto"/>
              <w:right w:val="single" w:sz="4" w:space="0" w:color="auto"/>
            </w:tcBorders>
            <w:noWrap/>
            <w:vAlign w:val="bottom"/>
            <w:hideMark/>
          </w:tcPr>
          <w:p w14:paraId="2A2A0807" w14:textId="41312B20"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€7,991.61</w:t>
            </w:r>
          </w:p>
        </w:tc>
        <w:tc>
          <w:tcPr>
            <w:tcW w:w="425" w:type="dxa"/>
            <w:tcBorders>
              <w:top w:val="nil"/>
              <w:left w:val="nil"/>
              <w:bottom w:val="single" w:sz="4" w:space="0" w:color="auto"/>
              <w:right w:val="single" w:sz="4" w:space="0" w:color="auto"/>
            </w:tcBorders>
            <w:noWrap/>
            <w:vAlign w:val="bottom"/>
            <w:hideMark/>
          </w:tcPr>
          <w:p w14:paraId="2982B4AF"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603" w:type="dxa"/>
            <w:tcBorders>
              <w:top w:val="nil"/>
              <w:left w:val="nil"/>
              <w:bottom w:val="single" w:sz="4" w:space="0" w:color="auto"/>
              <w:right w:val="single" w:sz="4" w:space="0" w:color="auto"/>
            </w:tcBorders>
            <w:noWrap/>
            <w:vAlign w:val="bottom"/>
            <w:hideMark/>
          </w:tcPr>
          <w:p w14:paraId="165A63A3"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SMT</w:t>
            </w:r>
          </w:p>
        </w:tc>
        <w:tc>
          <w:tcPr>
            <w:tcW w:w="1276" w:type="dxa"/>
            <w:tcBorders>
              <w:top w:val="nil"/>
              <w:left w:val="nil"/>
              <w:bottom w:val="single" w:sz="4" w:space="0" w:color="auto"/>
              <w:right w:val="single" w:sz="4" w:space="0" w:color="auto"/>
            </w:tcBorders>
            <w:noWrap/>
            <w:vAlign w:val="bottom"/>
            <w:hideMark/>
          </w:tcPr>
          <w:p w14:paraId="24AD1153"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€13,239.26</w:t>
            </w:r>
          </w:p>
        </w:tc>
        <w:tc>
          <w:tcPr>
            <w:tcW w:w="425" w:type="dxa"/>
            <w:tcBorders>
              <w:top w:val="nil"/>
              <w:left w:val="nil"/>
              <w:bottom w:val="single" w:sz="4" w:space="0" w:color="auto"/>
              <w:right w:val="single" w:sz="4" w:space="0" w:color="auto"/>
            </w:tcBorders>
            <w:noWrap/>
            <w:vAlign w:val="bottom"/>
            <w:hideMark/>
          </w:tcPr>
          <w:p w14:paraId="1E7E5DF8"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709" w:type="dxa"/>
            <w:tcBorders>
              <w:top w:val="nil"/>
              <w:left w:val="nil"/>
              <w:bottom w:val="single" w:sz="4" w:space="0" w:color="auto"/>
              <w:right w:val="single" w:sz="4" w:space="0" w:color="auto"/>
            </w:tcBorders>
            <w:noWrap/>
            <w:vAlign w:val="bottom"/>
            <w:hideMark/>
          </w:tcPr>
          <w:p w14:paraId="70E7AB23"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SWO</w:t>
            </w:r>
          </w:p>
        </w:tc>
        <w:tc>
          <w:tcPr>
            <w:tcW w:w="1275" w:type="dxa"/>
            <w:tcBorders>
              <w:top w:val="nil"/>
              <w:left w:val="nil"/>
              <w:bottom w:val="single" w:sz="4" w:space="0" w:color="auto"/>
              <w:right w:val="single" w:sz="4" w:space="0" w:color="auto"/>
            </w:tcBorders>
            <w:noWrap/>
            <w:vAlign w:val="bottom"/>
            <w:hideMark/>
          </w:tcPr>
          <w:p w14:paraId="029D58D3"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€4,766.31</w:t>
            </w:r>
          </w:p>
        </w:tc>
      </w:tr>
      <w:tr w:rsidR="00960EC5" w:rsidRPr="00B707FC" w14:paraId="5E644A23"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705D88B1"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xml:space="preserve">Species group </w:t>
            </w:r>
          </w:p>
        </w:tc>
        <w:tc>
          <w:tcPr>
            <w:tcW w:w="425" w:type="dxa"/>
            <w:tcBorders>
              <w:top w:val="nil"/>
              <w:left w:val="nil"/>
              <w:bottom w:val="single" w:sz="4" w:space="0" w:color="auto"/>
              <w:right w:val="single" w:sz="4" w:space="0" w:color="auto"/>
            </w:tcBorders>
            <w:noWrap/>
            <w:vAlign w:val="bottom"/>
            <w:hideMark/>
          </w:tcPr>
          <w:p w14:paraId="4F51DC4B" w14:textId="46D2FA62"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527" w:type="dxa"/>
            <w:tcBorders>
              <w:top w:val="nil"/>
              <w:left w:val="nil"/>
              <w:bottom w:val="single" w:sz="4" w:space="0" w:color="auto"/>
              <w:right w:val="single" w:sz="4" w:space="0" w:color="auto"/>
            </w:tcBorders>
            <w:noWrap/>
            <w:vAlign w:val="bottom"/>
            <w:hideMark/>
          </w:tcPr>
          <w:p w14:paraId="127D1BF7" w14:textId="2BFE750B"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64A689BA" w14:textId="77777777" w:rsidR="00960EC5" w:rsidRPr="00B707FC" w:rsidRDefault="00960EC5"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63FE8AD8" w14:textId="4D74B222"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603" w:type="dxa"/>
            <w:tcBorders>
              <w:top w:val="nil"/>
              <w:left w:val="nil"/>
              <w:bottom w:val="single" w:sz="4" w:space="0" w:color="auto"/>
              <w:right w:val="single" w:sz="4" w:space="0" w:color="auto"/>
            </w:tcBorders>
            <w:noWrap/>
            <w:vAlign w:val="bottom"/>
            <w:hideMark/>
          </w:tcPr>
          <w:p w14:paraId="37217E59"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1AF8FC2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5CEEBD4F" w14:textId="63605503"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709" w:type="dxa"/>
            <w:tcBorders>
              <w:top w:val="nil"/>
              <w:left w:val="nil"/>
              <w:bottom w:val="single" w:sz="4" w:space="0" w:color="auto"/>
              <w:right w:val="single" w:sz="4" w:space="0" w:color="auto"/>
            </w:tcBorders>
            <w:noWrap/>
            <w:vAlign w:val="bottom"/>
            <w:hideMark/>
          </w:tcPr>
          <w:p w14:paraId="4DE168AC"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5B797AA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557102" w:rsidRPr="00B707FC" w14:paraId="53CDB51B"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87D1441"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Subcommittee on Ecosystems and Bycatch</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017EDEE7" w14:textId="045539B4"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527" w:type="dxa"/>
            <w:tcBorders>
              <w:top w:val="single" w:sz="4" w:space="0" w:color="auto"/>
              <w:left w:val="nil"/>
              <w:bottom w:val="single" w:sz="4" w:space="0" w:color="auto"/>
              <w:right w:val="single" w:sz="4" w:space="0" w:color="auto"/>
            </w:tcBorders>
            <w:noWrap/>
            <w:vAlign w:val="bottom"/>
            <w:hideMark/>
          </w:tcPr>
          <w:p w14:paraId="7B39FCDC" w14:textId="35BF4C14"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single" w:sz="4" w:space="0" w:color="auto"/>
              <w:left w:val="nil"/>
              <w:bottom w:val="single" w:sz="4" w:space="0" w:color="auto"/>
              <w:right w:val="single" w:sz="4" w:space="0" w:color="auto"/>
            </w:tcBorders>
            <w:noWrap/>
            <w:vAlign w:val="bottom"/>
            <w:hideMark/>
          </w:tcPr>
          <w:p w14:paraId="7AA685EC" w14:textId="6C2F204A"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€10,281.84</w:t>
            </w:r>
          </w:p>
        </w:tc>
        <w:tc>
          <w:tcPr>
            <w:tcW w:w="425" w:type="dxa"/>
            <w:tcBorders>
              <w:top w:val="nil"/>
              <w:left w:val="nil"/>
              <w:bottom w:val="single" w:sz="4" w:space="0" w:color="auto"/>
              <w:right w:val="single" w:sz="4" w:space="0" w:color="auto"/>
            </w:tcBorders>
            <w:noWrap/>
            <w:vAlign w:val="bottom"/>
            <w:hideMark/>
          </w:tcPr>
          <w:p w14:paraId="616C99CE"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w:t>
            </w:r>
          </w:p>
        </w:tc>
        <w:tc>
          <w:tcPr>
            <w:tcW w:w="603" w:type="dxa"/>
            <w:tcBorders>
              <w:top w:val="nil"/>
              <w:left w:val="nil"/>
              <w:bottom w:val="single" w:sz="4" w:space="0" w:color="auto"/>
              <w:right w:val="single" w:sz="4" w:space="0" w:color="auto"/>
            </w:tcBorders>
            <w:noWrap/>
            <w:vAlign w:val="bottom"/>
            <w:hideMark/>
          </w:tcPr>
          <w:p w14:paraId="1E556368"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4CD35204"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€5,869.71</w:t>
            </w:r>
          </w:p>
        </w:tc>
        <w:tc>
          <w:tcPr>
            <w:tcW w:w="425" w:type="dxa"/>
            <w:tcBorders>
              <w:top w:val="nil"/>
              <w:left w:val="nil"/>
              <w:bottom w:val="single" w:sz="4" w:space="0" w:color="auto"/>
              <w:right w:val="single" w:sz="4" w:space="0" w:color="auto"/>
            </w:tcBorders>
            <w:noWrap/>
            <w:vAlign w:val="bottom"/>
            <w:hideMark/>
          </w:tcPr>
          <w:p w14:paraId="61FE36FF"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709" w:type="dxa"/>
            <w:tcBorders>
              <w:top w:val="nil"/>
              <w:left w:val="nil"/>
              <w:bottom w:val="single" w:sz="4" w:space="0" w:color="auto"/>
              <w:right w:val="single" w:sz="4" w:space="0" w:color="auto"/>
            </w:tcBorders>
            <w:noWrap/>
            <w:vAlign w:val="bottom"/>
            <w:hideMark/>
          </w:tcPr>
          <w:p w14:paraId="7090C2C7"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7C8D4CF1"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€18,524.34</w:t>
            </w:r>
          </w:p>
        </w:tc>
      </w:tr>
      <w:tr w:rsidR="00960EC5" w:rsidRPr="00B707FC" w14:paraId="3349970A"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5A9BAE2" w14:textId="6652C0CC"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SCRS</w:t>
            </w:r>
            <w:r w:rsidR="002544CB" w:rsidRPr="00B707FC">
              <w:rPr>
                <w:rFonts w:ascii="Cambria" w:hAnsi="Cambria"/>
                <w:color w:val="000000"/>
                <w:sz w:val="16"/>
              </w:rPr>
              <w:t xml:space="preserve"> Scie</w:t>
            </w:r>
            <w:r w:rsidR="00293DF9" w:rsidRPr="00B707FC">
              <w:rPr>
                <w:rFonts w:ascii="Cambria" w:hAnsi="Cambria"/>
                <w:color w:val="000000"/>
                <w:sz w:val="16"/>
              </w:rPr>
              <w:t>nce</w:t>
            </w:r>
            <w:r w:rsidRPr="00B707FC">
              <w:rPr>
                <w:rFonts w:ascii="Cambria" w:hAnsi="Cambria"/>
                <w:color w:val="000000"/>
                <w:sz w:val="16"/>
              </w:rPr>
              <w:t xml:space="preserve"> Strategic P</w:t>
            </w:r>
            <w:r w:rsidR="006E0BD0" w:rsidRPr="00B707FC">
              <w:rPr>
                <w:rFonts w:ascii="Cambria" w:hAnsi="Cambria"/>
                <w:color w:val="000000"/>
                <w:sz w:val="16"/>
              </w:rPr>
              <w:t>lan</w:t>
            </w:r>
          </w:p>
        </w:tc>
        <w:tc>
          <w:tcPr>
            <w:tcW w:w="425" w:type="dxa"/>
            <w:tcBorders>
              <w:top w:val="nil"/>
              <w:left w:val="nil"/>
              <w:bottom w:val="single" w:sz="4" w:space="0" w:color="auto"/>
              <w:right w:val="single" w:sz="4" w:space="0" w:color="auto"/>
            </w:tcBorders>
            <w:noWrap/>
            <w:vAlign w:val="bottom"/>
            <w:hideMark/>
          </w:tcPr>
          <w:p w14:paraId="2B731D0F" w14:textId="26DC6F26"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527" w:type="dxa"/>
            <w:tcBorders>
              <w:top w:val="nil"/>
              <w:left w:val="nil"/>
              <w:bottom w:val="single" w:sz="4" w:space="0" w:color="auto"/>
              <w:right w:val="single" w:sz="4" w:space="0" w:color="auto"/>
            </w:tcBorders>
            <w:noWrap/>
            <w:vAlign w:val="bottom"/>
            <w:hideMark/>
          </w:tcPr>
          <w:p w14:paraId="7A2EA1B0"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69FDC396" w14:textId="77777777" w:rsidR="00960EC5" w:rsidRPr="00B707FC" w:rsidRDefault="00960EC5"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nil"/>
              <w:left w:val="nil"/>
              <w:bottom w:val="single" w:sz="4" w:space="0" w:color="auto"/>
              <w:right w:val="single" w:sz="4" w:space="0" w:color="auto"/>
            </w:tcBorders>
            <w:noWrap/>
            <w:vAlign w:val="bottom"/>
            <w:hideMark/>
          </w:tcPr>
          <w:p w14:paraId="47454C00"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8</w:t>
            </w:r>
          </w:p>
        </w:tc>
        <w:tc>
          <w:tcPr>
            <w:tcW w:w="603" w:type="dxa"/>
            <w:tcBorders>
              <w:top w:val="nil"/>
              <w:left w:val="nil"/>
              <w:bottom w:val="single" w:sz="4" w:space="0" w:color="auto"/>
              <w:right w:val="single" w:sz="4" w:space="0" w:color="auto"/>
            </w:tcBorders>
            <w:noWrap/>
            <w:vAlign w:val="bottom"/>
            <w:hideMark/>
          </w:tcPr>
          <w:p w14:paraId="4881752A"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2978ABF1"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€18,232.85</w:t>
            </w:r>
          </w:p>
        </w:tc>
        <w:tc>
          <w:tcPr>
            <w:tcW w:w="425" w:type="dxa"/>
            <w:tcBorders>
              <w:top w:val="nil"/>
              <w:left w:val="nil"/>
              <w:bottom w:val="single" w:sz="4" w:space="0" w:color="auto"/>
              <w:right w:val="single" w:sz="4" w:space="0" w:color="auto"/>
            </w:tcBorders>
            <w:noWrap/>
            <w:vAlign w:val="bottom"/>
            <w:hideMark/>
          </w:tcPr>
          <w:p w14:paraId="156914AB"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10</w:t>
            </w:r>
          </w:p>
        </w:tc>
        <w:tc>
          <w:tcPr>
            <w:tcW w:w="709" w:type="dxa"/>
            <w:tcBorders>
              <w:top w:val="nil"/>
              <w:left w:val="nil"/>
              <w:bottom w:val="single" w:sz="4" w:space="0" w:color="auto"/>
              <w:right w:val="single" w:sz="4" w:space="0" w:color="auto"/>
            </w:tcBorders>
            <w:noWrap/>
            <w:vAlign w:val="bottom"/>
            <w:hideMark/>
          </w:tcPr>
          <w:p w14:paraId="7B4AAEF9"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7B2771E7"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€23,735.42</w:t>
            </w:r>
          </w:p>
        </w:tc>
      </w:tr>
      <w:tr w:rsidR="00960EC5" w:rsidRPr="00B707FC" w14:paraId="0AEF23D0"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293438AB"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SWGSM</w:t>
            </w:r>
          </w:p>
        </w:tc>
        <w:tc>
          <w:tcPr>
            <w:tcW w:w="425" w:type="dxa"/>
            <w:tcBorders>
              <w:top w:val="single" w:sz="4" w:space="0" w:color="auto"/>
              <w:left w:val="nil"/>
              <w:bottom w:val="single" w:sz="4" w:space="0" w:color="auto"/>
              <w:right w:val="single" w:sz="4" w:space="0" w:color="auto"/>
            </w:tcBorders>
            <w:noWrap/>
            <w:vAlign w:val="bottom"/>
            <w:hideMark/>
          </w:tcPr>
          <w:p w14:paraId="536ED063" w14:textId="2CC168E6" w:rsidR="00960EC5" w:rsidRPr="00B707FC" w:rsidRDefault="0082189A"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w:t>
            </w:r>
          </w:p>
        </w:tc>
        <w:tc>
          <w:tcPr>
            <w:tcW w:w="527" w:type="dxa"/>
            <w:tcBorders>
              <w:top w:val="single" w:sz="4" w:space="0" w:color="auto"/>
              <w:left w:val="nil"/>
              <w:bottom w:val="single" w:sz="4" w:space="0" w:color="auto"/>
              <w:right w:val="single" w:sz="4" w:space="0" w:color="auto"/>
            </w:tcBorders>
            <w:noWrap/>
            <w:vAlign w:val="bottom"/>
            <w:hideMark/>
          </w:tcPr>
          <w:p w14:paraId="5D3D3EC1"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single" w:sz="4" w:space="0" w:color="auto"/>
              <w:left w:val="nil"/>
              <w:bottom w:val="single" w:sz="4" w:space="0" w:color="auto"/>
              <w:right w:val="single" w:sz="4" w:space="0" w:color="auto"/>
            </w:tcBorders>
            <w:noWrap/>
            <w:vAlign w:val="bottom"/>
            <w:hideMark/>
          </w:tcPr>
          <w:p w14:paraId="119D5552" w14:textId="3F3DE02F" w:rsidR="00960EC5" w:rsidRPr="00B707FC" w:rsidRDefault="0082189A"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€9,707.97 </w:t>
            </w:r>
          </w:p>
        </w:tc>
        <w:tc>
          <w:tcPr>
            <w:tcW w:w="425" w:type="dxa"/>
            <w:tcBorders>
              <w:top w:val="single" w:sz="4" w:space="0" w:color="auto"/>
              <w:left w:val="nil"/>
              <w:bottom w:val="single" w:sz="4" w:space="0" w:color="auto"/>
              <w:right w:val="single" w:sz="4" w:space="0" w:color="auto"/>
            </w:tcBorders>
            <w:noWrap/>
            <w:vAlign w:val="bottom"/>
            <w:hideMark/>
          </w:tcPr>
          <w:p w14:paraId="5BDEF125"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9</w:t>
            </w:r>
          </w:p>
        </w:tc>
        <w:tc>
          <w:tcPr>
            <w:tcW w:w="603" w:type="dxa"/>
            <w:tcBorders>
              <w:top w:val="single" w:sz="4" w:space="0" w:color="auto"/>
              <w:left w:val="nil"/>
              <w:bottom w:val="single" w:sz="4" w:space="0" w:color="auto"/>
              <w:right w:val="single" w:sz="4" w:space="0" w:color="auto"/>
            </w:tcBorders>
            <w:noWrap/>
            <w:vAlign w:val="bottom"/>
            <w:hideMark/>
          </w:tcPr>
          <w:p w14:paraId="12D607CA"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single" w:sz="4" w:space="0" w:color="auto"/>
              <w:left w:val="nil"/>
              <w:bottom w:val="single" w:sz="4" w:space="0" w:color="auto"/>
              <w:right w:val="single" w:sz="4" w:space="0" w:color="auto"/>
            </w:tcBorders>
            <w:noWrap/>
            <w:vAlign w:val="bottom"/>
            <w:hideMark/>
          </w:tcPr>
          <w:p w14:paraId="37F580B6"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€10,929.88</w:t>
            </w:r>
          </w:p>
        </w:tc>
        <w:tc>
          <w:tcPr>
            <w:tcW w:w="425" w:type="dxa"/>
            <w:tcBorders>
              <w:top w:val="single" w:sz="4" w:space="0" w:color="auto"/>
              <w:left w:val="nil"/>
              <w:bottom w:val="single" w:sz="4" w:space="0" w:color="auto"/>
              <w:right w:val="single" w:sz="4" w:space="0" w:color="auto"/>
            </w:tcBorders>
            <w:noWrap/>
            <w:vAlign w:val="bottom"/>
            <w:hideMark/>
          </w:tcPr>
          <w:p w14:paraId="6057A606" w14:textId="01AA2EE8" w:rsidR="00960EC5" w:rsidRPr="00B707FC" w:rsidRDefault="00960EC5" w:rsidP="00FA19D9">
            <w:pPr>
              <w:spacing w:line="240" w:lineRule="auto"/>
              <w:jc w:val="center"/>
              <w:rPr>
                <w:rFonts w:ascii="Cambria" w:eastAsia="Times New Roman" w:hAnsi="Cambria"/>
                <w:color w:val="000000"/>
                <w:kern w:val="0"/>
                <w:sz w:val="16"/>
                <w:szCs w:val="16"/>
                <w14:ligatures w14:val="none"/>
              </w:rPr>
            </w:pPr>
          </w:p>
        </w:tc>
        <w:tc>
          <w:tcPr>
            <w:tcW w:w="709" w:type="dxa"/>
            <w:tcBorders>
              <w:top w:val="single" w:sz="4" w:space="0" w:color="auto"/>
              <w:left w:val="nil"/>
              <w:bottom w:val="single" w:sz="4" w:space="0" w:color="auto"/>
              <w:right w:val="single" w:sz="4" w:space="0" w:color="auto"/>
            </w:tcBorders>
            <w:noWrap/>
            <w:vAlign w:val="bottom"/>
            <w:hideMark/>
          </w:tcPr>
          <w:p w14:paraId="1D892134"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single" w:sz="4" w:space="0" w:color="auto"/>
              <w:left w:val="nil"/>
              <w:bottom w:val="single" w:sz="4" w:space="0" w:color="auto"/>
              <w:right w:val="single" w:sz="4" w:space="0" w:color="auto"/>
            </w:tcBorders>
            <w:noWrap/>
            <w:vAlign w:val="bottom"/>
            <w:hideMark/>
          </w:tcPr>
          <w:p w14:paraId="30CB8662"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557102" w:rsidRPr="00B707FC" w14:paraId="73709821"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133D9D9C"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Panel 1</w:t>
            </w:r>
          </w:p>
        </w:tc>
        <w:tc>
          <w:tcPr>
            <w:tcW w:w="425" w:type="dxa"/>
            <w:tcBorders>
              <w:top w:val="single" w:sz="4" w:space="0" w:color="auto"/>
              <w:left w:val="single" w:sz="4" w:space="0" w:color="auto"/>
              <w:bottom w:val="single" w:sz="4" w:space="0" w:color="auto"/>
              <w:right w:val="single" w:sz="4" w:space="0" w:color="auto"/>
            </w:tcBorders>
            <w:noWrap/>
            <w:vAlign w:val="bottom"/>
            <w:hideMark/>
          </w:tcPr>
          <w:p w14:paraId="3DD4223E" w14:textId="289828CA"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9</w:t>
            </w:r>
          </w:p>
        </w:tc>
        <w:tc>
          <w:tcPr>
            <w:tcW w:w="527" w:type="dxa"/>
            <w:tcBorders>
              <w:top w:val="single" w:sz="4" w:space="0" w:color="auto"/>
              <w:left w:val="nil"/>
              <w:bottom w:val="single" w:sz="4" w:space="0" w:color="auto"/>
              <w:right w:val="single" w:sz="4" w:space="0" w:color="auto"/>
            </w:tcBorders>
            <w:noWrap/>
            <w:vAlign w:val="bottom"/>
            <w:hideMark/>
          </w:tcPr>
          <w:p w14:paraId="0E3283B0" w14:textId="689EDDD3"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single" w:sz="4" w:space="0" w:color="auto"/>
              <w:left w:val="nil"/>
              <w:bottom w:val="single" w:sz="4" w:space="0" w:color="auto"/>
              <w:right w:val="single" w:sz="4" w:space="0" w:color="auto"/>
            </w:tcBorders>
            <w:noWrap/>
            <w:vAlign w:val="bottom"/>
            <w:hideMark/>
          </w:tcPr>
          <w:p w14:paraId="42F29E46" w14:textId="089F2ECF" w:rsidR="00557102" w:rsidRPr="00B707FC" w:rsidRDefault="0082189A"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€19,592.63</w:t>
            </w:r>
          </w:p>
        </w:tc>
        <w:tc>
          <w:tcPr>
            <w:tcW w:w="425" w:type="dxa"/>
            <w:tcBorders>
              <w:top w:val="single" w:sz="4" w:space="0" w:color="auto"/>
              <w:left w:val="nil"/>
              <w:bottom w:val="single" w:sz="4" w:space="0" w:color="auto"/>
              <w:right w:val="single" w:sz="4" w:space="0" w:color="auto"/>
            </w:tcBorders>
            <w:noWrap/>
            <w:vAlign w:val="bottom"/>
            <w:hideMark/>
          </w:tcPr>
          <w:p w14:paraId="70AECB21" w14:textId="10E2AF00" w:rsidR="00557102" w:rsidRPr="00B707FC" w:rsidRDefault="00557102" w:rsidP="00FA19D9">
            <w:pPr>
              <w:spacing w:line="240" w:lineRule="auto"/>
              <w:jc w:val="center"/>
              <w:rPr>
                <w:rFonts w:ascii="Cambria" w:eastAsia="Times New Roman" w:hAnsi="Cambria"/>
                <w:color w:val="000000"/>
                <w:kern w:val="0"/>
                <w:sz w:val="16"/>
                <w:szCs w:val="16"/>
                <w14:ligatures w14:val="none"/>
              </w:rPr>
            </w:pPr>
          </w:p>
        </w:tc>
        <w:tc>
          <w:tcPr>
            <w:tcW w:w="603" w:type="dxa"/>
            <w:tcBorders>
              <w:top w:val="single" w:sz="4" w:space="0" w:color="auto"/>
              <w:left w:val="nil"/>
              <w:bottom w:val="single" w:sz="4" w:space="0" w:color="auto"/>
              <w:right w:val="single" w:sz="4" w:space="0" w:color="auto"/>
            </w:tcBorders>
            <w:noWrap/>
            <w:vAlign w:val="bottom"/>
            <w:hideMark/>
          </w:tcPr>
          <w:p w14:paraId="7CB399CF"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single" w:sz="4" w:space="0" w:color="auto"/>
              <w:left w:val="nil"/>
              <w:bottom w:val="single" w:sz="4" w:space="0" w:color="auto"/>
              <w:right w:val="single" w:sz="4" w:space="0" w:color="auto"/>
            </w:tcBorders>
            <w:noWrap/>
            <w:vAlign w:val="bottom"/>
            <w:hideMark/>
          </w:tcPr>
          <w:p w14:paraId="11209EE7"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425" w:type="dxa"/>
            <w:tcBorders>
              <w:top w:val="single" w:sz="4" w:space="0" w:color="auto"/>
              <w:left w:val="nil"/>
              <w:bottom w:val="single" w:sz="4" w:space="0" w:color="auto"/>
              <w:right w:val="single" w:sz="4" w:space="0" w:color="auto"/>
            </w:tcBorders>
            <w:noWrap/>
            <w:vAlign w:val="bottom"/>
            <w:hideMark/>
          </w:tcPr>
          <w:p w14:paraId="2B7CAB68"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11</w:t>
            </w:r>
          </w:p>
        </w:tc>
        <w:tc>
          <w:tcPr>
            <w:tcW w:w="709" w:type="dxa"/>
            <w:tcBorders>
              <w:top w:val="single" w:sz="4" w:space="0" w:color="auto"/>
              <w:left w:val="nil"/>
              <w:bottom w:val="single" w:sz="4" w:space="0" w:color="auto"/>
              <w:right w:val="single" w:sz="4" w:space="0" w:color="auto"/>
            </w:tcBorders>
            <w:noWrap/>
            <w:vAlign w:val="bottom"/>
            <w:hideMark/>
          </w:tcPr>
          <w:p w14:paraId="68C8840E"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single" w:sz="4" w:space="0" w:color="auto"/>
              <w:left w:val="nil"/>
              <w:bottom w:val="single" w:sz="4" w:space="0" w:color="auto"/>
              <w:right w:val="single" w:sz="4" w:space="0" w:color="auto"/>
            </w:tcBorders>
            <w:noWrap/>
            <w:vAlign w:val="bottom"/>
            <w:hideMark/>
          </w:tcPr>
          <w:p w14:paraId="6F7EEDAA"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€29,448.18</w:t>
            </w:r>
          </w:p>
        </w:tc>
      </w:tr>
      <w:tr w:rsidR="00557102" w:rsidRPr="00B707FC" w14:paraId="7BAF888B" w14:textId="77777777" w:rsidTr="00787F0B">
        <w:trPr>
          <w:trHeight w:val="210"/>
        </w:trPr>
        <w:tc>
          <w:tcPr>
            <w:tcW w:w="1980" w:type="dxa"/>
            <w:tcBorders>
              <w:top w:val="single" w:sz="4" w:space="0" w:color="auto"/>
              <w:left w:val="single" w:sz="4" w:space="0" w:color="auto"/>
              <w:bottom w:val="single" w:sz="4" w:space="0" w:color="auto"/>
              <w:right w:val="single" w:sz="4" w:space="0" w:color="auto"/>
            </w:tcBorders>
            <w:noWrap/>
            <w:vAlign w:val="bottom"/>
            <w:hideMark/>
          </w:tcPr>
          <w:p w14:paraId="58B4B6DC" w14:textId="7694F3CE"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Panel 2</w:t>
            </w:r>
          </w:p>
        </w:tc>
        <w:tc>
          <w:tcPr>
            <w:tcW w:w="425" w:type="dxa"/>
            <w:tcBorders>
              <w:top w:val="single" w:sz="4" w:space="0" w:color="auto"/>
              <w:left w:val="nil"/>
              <w:bottom w:val="single" w:sz="4" w:space="0" w:color="auto"/>
              <w:right w:val="single" w:sz="4" w:space="0" w:color="auto"/>
            </w:tcBorders>
            <w:noWrap/>
            <w:vAlign w:val="bottom"/>
            <w:hideMark/>
          </w:tcPr>
          <w:p w14:paraId="27D7FE86" w14:textId="5AC8B285"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w:t>
            </w:r>
          </w:p>
        </w:tc>
        <w:tc>
          <w:tcPr>
            <w:tcW w:w="527" w:type="dxa"/>
            <w:tcBorders>
              <w:top w:val="single" w:sz="4" w:space="0" w:color="auto"/>
              <w:left w:val="nil"/>
              <w:bottom w:val="single" w:sz="4" w:space="0" w:color="auto"/>
              <w:right w:val="single" w:sz="4" w:space="0" w:color="auto"/>
            </w:tcBorders>
            <w:noWrap/>
            <w:vAlign w:val="bottom"/>
            <w:hideMark/>
          </w:tcPr>
          <w:p w14:paraId="244C2409" w14:textId="150DD5AE"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single" w:sz="4" w:space="0" w:color="auto"/>
              <w:left w:val="nil"/>
              <w:bottom w:val="single" w:sz="4" w:space="0" w:color="auto"/>
              <w:right w:val="single" w:sz="4" w:space="0" w:color="auto"/>
            </w:tcBorders>
            <w:noWrap/>
            <w:vAlign w:val="bottom"/>
            <w:hideMark/>
          </w:tcPr>
          <w:p w14:paraId="180F4071" w14:textId="640EAD7A" w:rsidR="00557102" w:rsidRPr="00B707FC" w:rsidRDefault="00557102"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€13,835.56</w:t>
            </w:r>
          </w:p>
        </w:tc>
        <w:tc>
          <w:tcPr>
            <w:tcW w:w="425" w:type="dxa"/>
            <w:tcBorders>
              <w:top w:val="single" w:sz="4" w:space="0" w:color="auto"/>
              <w:left w:val="nil"/>
              <w:bottom w:val="single" w:sz="4" w:space="0" w:color="auto"/>
              <w:right w:val="single" w:sz="4" w:space="0" w:color="auto"/>
            </w:tcBorders>
            <w:noWrap/>
            <w:vAlign w:val="bottom"/>
            <w:hideMark/>
          </w:tcPr>
          <w:p w14:paraId="1C27FA5B"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w:t>
            </w:r>
          </w:p>
        </w:tc>
        <w:tc>
          <w:tcPr>
            <w:tcW w:w="603" w:type="dxa"/>
            <w:tcBorders>
              <w:top w:val="single" w:sz="4" w:space="0" w:color="auto"/>
              <w:left w:val="nil"/>
              <w:bottom w:val="single" w:sz="4" w:space="0" w:color="auto"/>
              <w:right w:val="single" w:sz="4" w:space="0" w:color="auto"/>
            </w:tcBorders>
            <w:noWrap/>
            <w:vAlign w:val="bottom"/>
            <w:hideMark/>
          </w:tcPr>
          <w:p w14:paraId="44BC3D97"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single" w:sz="4" w:space="0" w:color="auto"/>
              <w:left w:val="nil"/>
              <w:bottom w:val="single" w:sz="4" w:space="0" w:color="auto"/>
              <w:right w:val="single" w:sz="4" w:space="0" w:color="auto"/>
            </w:tcBorders>
            <w:noWrap/>
            <w:vAlign w:val="bottom"/>
            <w:hideMark/>
          </w:tcPr>
          <w:p w14:paraId="04939D1B"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€12,682.32</w:t>
            </w:r>
          </w:p>
        </w:tc>
        <w:tc>
          <w:tcPr>
            <w:tcW w:w="425" w:type="dxa"/>
            <w:tcBorders>
              <w:top w:val="single" w:sz="4" w:space="0" w:color="auto"/>
              <w:left w:val="nil"/>
              <w:bottom w:val="single" w:sz="4" w:space="0" w:color="auto"/>
              <w:right w:val="single" w:sz="4" w:space="0" w:color="auto"/>
            </w:tcBorders>
            <w:noWrap/>
            <w:vAlign w:val="bottom"/>
            <w:hideMark/>
          </w:tcPr>
          <w:p w14:paraId="2DFEC0B8"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w:t>
            </w:r>
          </w:p>
        </w:tc>
        <w:tc>
          <w:tcPr>
            <w:tcW w:w="709" w:type="dxa"/>
            <w:tcBorders>
              <w:top w:val="single" w:sz="4" w:space="0" w:color="auto"/>
              <w:left w:val="nil"/>
              <w:bottom w:val="single" w:sz="4" w:space="0" w:color="auto"/>
              <w:right w:val="single" w:sz="4" w:space="0" w:color="auto"/>
            </w:tcBorders>
            <w:noWrap/>
            <w:vAlign w:val="bottom"/>
            <w:hideMark/>
          </w:tcPr>
          <w:p w14:paraId="21341741"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single" w:sz="4" w:space="0" w:color="auto"/>
              <w:left w:val="nil"/>
              <w:bottom w:val="single" w:sz="4" w:space="0" w:color="auto"/>
              <w:right w:val="single" w:sz="4" w:space="0" w:color="auto"/>
            </w:tcBorders>
            <w:noWrap/>
            <w:vAlign w:val="bottom"/>
            <w:hideMark/>
          </w:tcPr>
          <w:p w14:paraId="666CEC3B"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€15,537.68</w:t>
            </w:r>
          </w:p>
        </w:tc>
      </w:tr>
      <w:tr w:rsidR="00557102" w:rsidRPr="00B707FC" w14:paraId="1F8BA8E8"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18163908" w14:textId="0F1729C4"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sz w:val="16"/>
              </w:rPr>
              <w:t>COC/CDS/EMS/IMM</w:t>
            </w:r>
          </w:p>
        </w:tc>
        <w:tc>
          <w:tcPr>
            <w:tcW w:w="425" w:type="dxa"/>
            <w:tcBorders>
              <w:top w:val="nil"/>
              <w:left w:val="nil"/>
              <w:bottom w:val="single" w:sz="4" w:space="0" w:color="auto"/>
              <w:right w:val="single" w:sz="4" w:space="0" w:color="auto"/>
            </w:tcBorders>
            <w:noWrap/>
            <w:vAlign w:val="bottom"/>
            <w:hideMark/>
          </w:tcPr>
          <w:p w14:paraId="27969730" w14:textId="40F186FF"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8</w:t>
            </w:r>
          </w:p>
        </w:tc>
        <w:tc>
          <w:tcPr>
            <w:tcW w:w="527" w:type="dxa"/>
            <w:tcBorders>
              <w:top w:val="nil"/>
              <w:left w:val="nil"/>
              <w:bottom w:val="single" w:sz="4" w:space="0" w:color="auto"/>
              <w:right w:val="single" w:sz="4" w:space="0" w:color="auto"/>
            </w:tcBorders>
            <w:noWrap/>
            <w:vAlign w:val="bottom"/>
            <w:hideMark/>
          </w:tcPr>
          <w:p w14:paraId="5732D784" w14:textId="5803C6D8"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5482BCF1" w14:textId="1C1F0301" w:rsidR="00557102" w:rsidRPr="00B707FC" w:rsidRDefault="0082189A"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€28,080.23</w:t>
            </w:r>
          </w:p>
        </w:tc>
        <w:tc>
          <w:tcPr>
            <w:tcW w:w="425" w:type="dxa"/>
            <w:tcBorders>
              <w:top w:val="nil"/>
              <w:left w:val="nil"/>
              <w:bottom w:val="single" w:sz="4" w:space="0" w:color="auto"/>
              <w:right w:val="single" w:sz="4" w:space="0" w:color="auto"/>
            </w:tcBorders>
            <w:noWrap/>
            <w:vAlign w:val="bottom"/>
            <w:hideMark/>
          </w:tcPr>
          <w:p w14:paraId="36974929"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9</w:t>
            </w:r>
          </w:p>
        </w:tc>
        <w:tc>
          <w:tcPr>
            <w:tcW w:w="603" w:type="dxa"/>
            <w:tcBorders>
              <w:top w:val="nil"/>
              <w:left w:val="nil"/>
              <w:bottom w:val="single" w:sz="4" w:space="0" w:color="auto"/>
              <w:right w:val="single" w:sz="4" w:space="0" w:color="auto"/>
            </w:tcBorders>
            <w:noWrap/>
            <w:vAlign w:val="bottom"/>
            <w:hideMark/>
          </w:tcPr>
          <w:p w14:paraId="64DE7B0A"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462323F8"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€25,897.62</w:t>
            </w:r>
          </w:p>
        </w:tc>
        <w:tc>
          <w:tcPr>
            <w:tcW w:w="425" w:type="dxa"/>
            <w:tcBorders>
              <w:top w:val="nil"/>
              <w:left w:val="nil"/>
              <w:bottom w:val="single" w:sz="4" w:space="0" w:color="auto"/>
              <w:right w:val="single" w:sz="4" w:space="0" w:color="auto"/>
            </w:tcBorders>
            <w:noWrap/>
            <w:vAlign w:val="bottom"/>
            <w:hideMark/>
          </w:tcPr>
          <w:p w14:paraId="4D27CC2A" w14:textId="77777777" w:rsidR="00557102" w:rsidRPr="00B707FC" w:rsidRDefault="00557102"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709" w:type="dxa"/>
            <w:tcBorders>
              <w:top w:val="nil"/>
              <w:left w:val="nil"/>
              <w:bottom w:val="single" w:sz="4" w:space="0" w:color="auto"/>
              <w:right w:val="single" w:sz="4" w:space="0" w:color="auto"/>
            </w:tcBorders>
            <w:noWrap/>
            <w:vAlign w:val="bottom"/>
            <w:hideMark/>
          </w:tcPr>
          <w:p w14:paraId="0AD056C1" w14:textId="77777777" w:rsidR="00557102" w:rsidRPr="00B707FC" w:rsidRDefault="00557102" w:rsidP="0055710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759CE860" w14:textId="77777777" w:rsidR="00557102" w:rsidRPr="00B707FC" w:rsidRDefault="00557102" w:rsidP="0055710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€21,176.68</w:t>
            </w:r>
          </w:p>
        </w:tc>
      </w:tr>
      <w:tr w:rsidR="00960EC5" w:rsidRPr="00B707FC" w14:paraId="66E1050D"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BDB93D6" w14:textId="5187933E"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w:t>
            </w:r>
            <w:r w:rsidR="0046570D" w:rsidRPr="00B707FC">
              <w:rPr>
                <w:rFonts w:ascii="Cambria" w:hAnsi="Cambria"/>
                <w:color w:val="000000"/>
                <w:sz w:val="16"/>
              </w:rPr>
              <w:t>G</w:t>
            </w:r>
            <w:r w:rsidRPr="00B707FC">
              <w:rPr>
                <w:rFonts w:ascii="Cambria" w:hAnsi="Cambria"/>
                <w:color w:val="000000"/>
                <w:sz w:val="16"/>
              </w:rPr>
              <w:t>-STATS</w:t>
            </w:r>
          </w:p>
        </w:tc>
        <w:tc>
          <w:tcPr>
            <w:tcW w:w="425" w:type="dxa"/>
            <w:tcBorders>
              <w:top w:val="nil"/>
              <w:left w:val="nil"/>
              <w:bottom w:val="single" w:sz="4" w:space="0" w:color="auto"/>
              <w:right w:val="single" w:sz="4" w:space="0" w:color="auto"/>
            </w:tcBorders>
            <w:noWrap/>
            <w:vAlign w:val="bottom"/>
            <w:hideMark/>
          </w:tcPr>
          <w:p w14:paraId="41C3647D" w14:textId="1EF87A48" w:rsidR="00960EC5" w:rsidRPr="00B707FC" w:rsidRDefault="00962789"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18</w:t>
            </w:r>
          </w:p>
        </w:tc>
        <w:tc>
          <w:tcPr>
            <w:tcW w:w="527" w:type="dxa"/>
            <w:tcBorders>
              <w:top w:val="nil"/>
              <w:left w:val="nil"/>
              <w:bottom w:val="single" w:sz="4" w:space="0" w:color="auto"/>
              <w:right w:val="single" w:sz="4" w:space="0" w:color="auto"/>
            </w:tcBorders>
            <w:noWrap/>
            <w:vAlign w:val="bottom"/>
            <w:hideMark/>
          </w:tcPr>
          <w:p w14:paraId="7FF2F0E3" w14:textId="3D77EBF5" w:rsidR="00960EC5" w:rsidRPr="00B707FC" w:rsidRDefault="00960EC5" w:rsidP="00960EC5">
            <w:pPr>
              <w:spacing w:line="240" w:lineRule="auto"/>
              <w:rPr>
                <w:rFonts w:ascii="Cambria" w:eastAsia="Times New Roman" w:hAnsi="Cambria"/>
                <w:color w:val="000000"/>
                <w:kern w:val="0"/>
                <w:sz w:val="16"/>
                <w:szCs w:val="16"/>
                <w:lang w:eastAsia="es-ES"/>
                <w14:ligatures w14:val="none"/>
              </w:rPr>
            </w:pPr>
          </w:p>
        </w:tc>
        <w:tc>
          <w:tcPr>
            <w:tcW w:w="1422" w:type="dxa"/>
            <w:tcBorders>
              <w:top w:val="nil"/>
              <w:left w:val="nil"/>
              <w:bottom w:val="single" w:sz="4" w:space="0" w:color="auto"/>
              <w:right w:val="single" w:sz="4" w:space="0" w:color="auto"/>
            </w:tcBorders>
            <w:noWrap/>
            <w:vAlign w:val="bottom"/>
            <w:hideMark/>
          </w:tcPr>
          <w:p w14:paraId="261040BC" w14:textId="74275B76" w:rsidR="00960EC5" w:rsidRPr="00B707FC" w:rsidRDefault="00962789"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€60,862.49</w:t>
            </w:r>
          </w:p>
        </w:tc>
        <w:tc>
          <w:tcPr>
            <w:tcW w:w="425" w:type="dxa"/>
            <w:tcBorders>
              <w:top w:val="nil"/>
              <w:left w:val="nil"/>
              <w:bottom w:val="single" w:sz="4" w:space="0" w:color="auto"/>
              <w:right w:val="single" w:sz="4" w:space="0" w:color="auto"/>
            </w:tcBorders>
            <w:noWrap/>
            <w:vAlign w:val="bottom"/>
            <w:hideMark/>
          </w:tcPr>
          <w:p w14:paraId="589020F8"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14</w:t>
            </w:r>
          </w:p>
        </w:tc>
        <w:tc>
          <w:tcPr>
            <w:tcW w:w="603" w:type="dxa"/>
            <w:tcBorders>
              <w:top w:val="nil"/>
              <w:left w:val="nil"/>
              <w:bottom w:val="single" w:sz="4" w:space="0" w:color="auto"/>
              <w:right w:val="single" w:sz="4" w:space="0" w:color="auto"/>
            </w:tcBorders>
            <w:noWrap/>
            <w:vAlign w:val="bottom"/>
            <w:hideMark/>
          </w:tcPr>
          <w:p w14:paraId="2C4DBE89"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3D934B96"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€44,850.58</w:t>
            </w:r>
          </w:p>
        </w:tc>
        <w:tc>
          <w:tcPr>
            <w:tcW w:w="425" w:type="dxa"/>
            <w:tcBorders>
              <w:top w:val="nil"/>
              <w:left w:val="nil"/>
              <w:bottom w:val="single" w:sz="4" w:space="0" w:color="auto"/>
              <w:right w:val="single" w:sz="4" w:space="0" w:color="auto"/>
            </w:tcBorders>
            <w:noWrap/>
            <w:vAlign w:val="bottom"/>
            <w:hideMark/>
          </w:tcPr>
          <w:p w14:paraId="56C78DB6"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16</w:t>
            </w:r>
          </w:p>
        </w:tc>
        <w:tc>
          <w:tcPr>
            <w:tcW w:w="709" w:type="dxa"/>
            <w:tcBorders>
              <w:top w:val="nil"/>
              <w:left w:val="nil"/>
              <w:bottom w:val="single" w:sz="4" w:space="0" w:color="auto"/>
              <w:right w:val="single" w:sz="4" w:space="0" w:color="auto"/>
            </w:tcBorders>
            <w:noWrap/>
            <w:vAlign w:val="bottom"/>
            <w:hideMark/>
          </w:tcPr>
          <w:p w14:paraId="40945F40"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1716F5D1"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€52,498.51</w:t>
            </w:r>
          </w:p>
        </w:tc>
      </w:tr>
      <w:tr w:rsidR="00960EC5" w:rsidRPr="00B707FC" w14:paraId="771DBD87"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618BB16A"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SCRS</w:t>
            </w:r>
          </w:p>
        </w:tc>
        <w:tc>
          <w:tcPr>
            <w:tcW w:w="425" w:type="dxa"/>
            <w:tcBorders>
              <w:top w:val="nil"/>
              <w:left w:val="nil"/>
              <w:bottom w:val="single" w:sz="4" w:space="0" w:color="auto"/>
              <w:right w:val="single" w:sz="4" w:space="0" w:color="auto"/>
            </w:tcBorders>
            <w:noWrap/>
            <w:vAlign w:val="bottom"/>
            <w:hideMark/>
          </w:tcPr>
          <w:p w14:paraId="47222CB6" w14:textId="71A0CDB5" w:rsidR="00960EC5" w:rsidRPr="00B707FC" w:rsidRDefault="00962789"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17</w:t>
            </w:r>
          </w:p>
        </w:tc>
        <w:tc>
          <w:tcPr>
            <w:tcW w:w="527" w:type="dxa"/>
            <w:tcBorders>
              <w:top w:val="nil"/>
              <w:left w:val="nil"/>
              <w:bottom w:val="single" w:sz="4" w:space="0" w:color="auto"/>
              <w:right w:val="single" w:sz="4" w:space="0" w:color="auto"/>
            </w:tcBorders>
            <w:noWrap/>
            <w:vAlign w:val="bottom"/>
            <w:hideMark/>
          </w:tcPr>
          <w:p w14:paraId="051A2FF7"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58AED525" w14:textId="62D962CF" w:rsidR="00960EC5" w:rsidRPr="00B707FC" w:rsidRDefault="00962789"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€55,360.28</w:t>
            </w:r>
          </w:p>
        </w:tc>
        <w:tc>
          <w:tcPr>
            <w:tcW w:w="425" w:type="dxa"/>
            <w:tcBorders>
              <w:top w:val="nil"/>
              <w:left w:val="nil"/>
              <w:bottom w:val="single" w:sz="4" w:space="0" w:color="auto"/>
              <w:right w:val="single" w:sz="4" w:space="0" w:color="auto"/>
            </w:tcBorders>
            <w:noWrap/>
            <w:vAlign w:val="bottom"/>
            <w:hideMark/>
          </w:tcPr>
          <w:p w14:paraId="4633D20B"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16</w:t>
            </w:r>
          </w:p>
        </w:tc>
        <w:tc>
          <w:tcPr>
            <w:tcW w:w="603" w:type="dxa"/>
            <w:tcBorders>
              <w:top w:val="nil"/>
              <w:left w:val="nil"/>
              <w:bottom w:val="single" w:sz="4" w:space="0" w:color="auto"/>
              <w:right w:val="single" w:sz="4" w:space="0" w:color="auto"/>
            </w:tcBorders>
            <w:noWrap/>
            <w:vAlign w:val="bottom"/>
            <w:hideMark/>
          </w:tcPr>
          <w:p w14:paraId="4D0DD586"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26C5543E"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€54,371.82</w:t>
            </w:r>
          </w:p>
        </w:tc>
        <w:tc>
          <w:tcPr>
            <w:tcW w:w="425" w:type="dxa"/>
            <w:tcBorders>
              <w:top w:val="nil"/>
              <w:left w:val="nil"/>
              <w:bottom w:val="single" w:sz="4" w:space="0" w:color="auto"/>
              <w:right w:val="single" w:sz="4" w:space="0" w:color="auto"/>
            </w:tcBorders>
            <w:noWrap/>
            <w:vAlign w:val="bottom"/>
            <w:hideMark/>
          </w:tcPr>
          <w:p w14:paraId="7B3D8AD6"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17</w:t>
            </w:r>
          </w:p>
        </w:tc>
        <w:tc>
          <w:tcPr>
            <w:tcW w:w="709" w:type="dxa"/>
            <w:tcBorders>
              <w:top w:val="nil"/>
              <w:left w:val="nil"/>
              <w:bottom w:val="single" w:sz="4" w:space="0" w:color="auto"/>
              <w:right w:val="single" w:sz="4" w:space="0" w:color="auto"/>
            </w:tcBorders>
            <w:noWrap/>
            <w:vAlign w:val="bottom"/>
            <w:hideMark/>
          </w:tcPr>
          <w:p w14:paraId="03043C6A"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548E6DF9"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€55,652.88</w:t>
            </w:r>
          </w:p>
        </w:tc>
      </w:tr>
      <w:tr w:rsidR="00960EC5" w:rsidRPr="00B707FC" w14:paraId="36D8F8CB"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AFCCD3E"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Commission Meeting</w:t>
            </w:r>
          </w:p>
        </w:tc>
        <w:tc>
          <w:tcPr>
            <w:tcW w:w="425" w:type="dxa"/>
            <w:tcBorders>
              <w:top w:val="nil"/>
              <w:left w:val="nil"/>
              <w:bottom w:val="single" w:sz="4" w:space="0" w:color="auto"/>
              <w:right w:val="single" w:sz="4" w:space="0" w:color="auto"/>
            </w:tcBorders>
            <w:noWrap/>
            <w:vAlign w:val="bottom"/>
            <w:hideMark/>
          </w:tcPr>
          <w:p w14:paraId="5F5A9E43" w14:textId="41008ED7" w:rsidR="00960EC5" w:rsidRPr="00B707FC" w:rsidRDefault="00AC506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7</w:t>
            </w:r>
          </w:p>
        </w:tc>
        <w:tc>
          <w:tcPr>
            <w:tcW w:w="527" w:type="dxa"/>
            <w:tcBorders>
              <w:top w:val="nil"/>
              <w:left w:val="nil"/>
              <w:bottom w:val="single" w:sz="4" w:space="0" w:color="auto"/>
              <w:right w:val="single" w:sz="4" w:space="0" w:color="auto"/>
            </w:tcBorders>
            <w:noWrap/>
            <w:vAlign w:val="bottom"/>
            <w:hideMark/>
          </w:tcPr>
          <w:p w14:paraId="327648E8"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422" w:type="dxa"/>
            <w:tcBorders>
              <w:top w:val="nil"/>
              <w:left w:val="nil"/>
              <w:bottom w:val="single" w:sz="4" w:space="0" w:color="auto"/>
              <w:right w:val="single" w:sz="4" w:space="0" w:color="auto"/>
            </w:tcBorders>
            <w:noWrap/>
            <w:vAlign w:val="bottom"/>
            <w:hideMark/>
          </w:tcPr>
          <w:p w14:paraId="7ED7BA94" w14:textId="163F950F" w:rsidR="00960EC5" w:rsidRPr="00B707FC" w:rsidRDefault="00AC5065" w:rsidP="00787F0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€10,258.39 </w:t>
            </w:r>
          </w:p>
        </w:tc>
        <w:tc>
          <w:tcPr>
            <w:tcW w:w="425" w:type="dxa"/>
            <w:tcBorders>
              <w:top w:val="nil"/>
              <w:left w:val="nil"/>
              <w:bottom w:val="single" w:sz="4" w:space="0" w:color="auto"/>
              <w:right w:val="single" w:sz="4" w:space="0" w:color="auto"/>
            </w:tcBorders>
            <w:noWrap/>
            <w:vAlign w:val="bottom"/>
            <w:hideMark/>
          </w:tcPr>
          <w:p w14:paraId="351DB8DA"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24</w:t>
            </w:r>
          </w:p>
        </w:tc>
        <w:tc>
          <w:tcPr>
            <w:tcW w:w="603" w:type="dxa"/>
            <w:tcBorders>
              <w:top w:val="nil"/>
              <w:left w:val="nil"/>
              <w:bottom w:val="single" w:sz="4" w:space="0" w:color="auto"/>
              <w:right w:val="single" w:sz="4" w:space="0" w:color="auto"/>
            </w:tcBorders>
            <w:noWrap/>
            <w:vAlign w:val="bottom"/>
            <w:hideMark/>
          </w:tcPr>
          <w:p w14:paraId="50494B0D"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6" w:type="dxa"/>
            <w:tcBorders>
              <w:top w:val="nil"/>
              <w:left w:val="nil"/>
              <w:bottom w:val="single" w:sz="4" w:space="0" w:color="auto"/>
              <w:right w:val="single" w:sz="4" w:space="0" w:color="auto"/>
            </w:tcBorders>
            <w:noWrap/>
            <w:vAlign w:val="bottom"/>
            <w:hideMark/>
          </w:tcPr>
          <w:p w14:paraId="26D112FB"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€95,909.40</w:t>
            </w:r>
          </w:p>
        </w:tc>
        <w:tc>
          <w:tcPr>
            <w:tcW w:w="425" w:type="dxa"/>
            <w:tcBorders>
              <w:top w:val="nil"/>
              <w:left w:val="nil"/>
              <w:bottom w:val="single" w:sz="4" w:space="0" w:color="auto"/>
              <w:right w:val="single" w:sz="4" w:space="0" w:color="auto"/>
            </w:tcBorders>
            <w:noWrap/>
            <w:vAlign w:val="bottom"/>
            <w:hideMark/>
          </w:tcPr>
          <w:p w14:paraId="3DD1F82E" w14:textId="77777777" w:rsidR="00960EC5" w:rsidRPr="00B707FC" w:rsidRDefault="00960EC5" w:rsidP="00FA19D9">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21</w:t>
            </w:r>
          </w:p>
        </w:tc>
        <w:tc>
          <w:tcPr>
            <w:tcW w:w="709" w:type="dxa"/>
            <w:tcBorders>
              <w:top w:val="nil"/>
              <w:left w:val="nil"/>
              <w:bottom w:val="single" w:sz="4" w:space="0" w:color="auto"/>
              <w:right w:val="single" w:sz="4" w:space="0" w:color="auto"/>
            </w:tcBorders>
            <w:noWrap/>
            <w:vAlign w:val="bottom"/>
            <w:hideMark/>
          </w:tcPr>
          <w:p w14:paraId="3B2AE41D" w14:textId="77777777" w:rsidR="00960EC5" w:rsidRPr="00B707FC" w:rsidRDefault="00960EC5" w:rsidP="00960EC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75" w:type="dxa"/>
            <w:tcBorders>
              <w:top w:val="nil"/>
              <w:left w:val="nil"/>
              <w:bottom w:val="single" w:sz="4" w:space="0" w:color="auto"/>
              <w:right w:val="single" w:sz="4" w:space="0" w:color="auto"/>
            </w:tcBorders>
            <w:noWrap/>
            <w:vAlign w:val="bottom"/>
            <w:hideMark/>
          </w:tcPr>
          <w:p w14:paraId="777DF97C" w14:textId="77777777" w:rsidR="00960EC5" w:rsidRPr="00B707FC" w:rsidRDefault="00960EC5" w:rsidP="00960EC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€97,737.73</w:t>
            </w:r>
          </w:p>
        </w:tc>
      </w:tr>
      <w:tr w:rsidR="00557102" w:rsidRPr="00B707FC" w14:paraId="2144637C"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42E1B8F6"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Total expenses</w:t>
            </w:r>
          </w:p>
        </w:tc>
        <w:tc>
          <w:tcPr>
            <w:tcW w:w="425" w:type="dxa"/>
            <w:tcBorders>
              <w:top w:val="nil"/>
              <w:left w:val="nil"/>
              <w:bottom w:val="single" w:sz="4" w:space="0" w:color="auto"/>
              <w:right w:val="single" w:sz="4" w:space="0" w:color="auto"/>
            </w:tcBorders>
            <w:noWrap/>
            <w:vAlign w:val="bottom"/>
            <w:hideMark/>
          </w:tcPr>
          <w:p w14:paraId="688199B2" w14:textId="77777777" w:rsidR="00557102" w:rsidRPr="00B707FC" w:rsidRDefault="00557102" w:rsidP="00787F0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527" w:type="dxa"/>
            <w:tcBorders>
              <w:top w:val="nil"/>
              <w:left w:val="nil"/>
              <w:bottom w:val="single" w:sz="4" w:space="0" w:color="auto"/>
              <w:right w:val="single" w:sz="4" w:space="0" w:color="auto"/>
            </w:tcBorders>
            <w:noWrap/>
            <w:vAlign w:val="bottom"/>
            <w:hideMark/>
          </w:tcPr>
          <w:p w14:paraId="4EF223D2"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single" w:sz="4" w:space="0" w:color="auto"/>
              <w:left w:val="single" w:sz="4" w:space="0" w:color="auto"/>
              <w:bottom w:val="single" w:sz="4" w:space="0" w:color="auto"/>
              <w:right w:val="single" w:sz="4" w:space="0" w:color="auto"/>
            </w:tcBorders>
            <w:noWrap/>
            <w:vAlign w:val="bottom"/>
            <w:hideMark/>
          </w:tcPr>
          <w:p w14:paraId="3A55072E" w14:textId="2080DF13" w:rsidR="00557102" w:rsidRPr="00B707FC" w:rsidRDefault="00AC5065"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€291,465.25</w:t>
            </w:r>
          </w:p>
        </w:tc>
        <w:tc>
          <w:tcPr>
            <w:tcW w:w="425" w:type="dxa"/>
            <w:tcBorders>
              <w:top w:val="nil"/>
              <w:left w:val="nil"/>
              <w:bottom w:val="single" w:sz="4" w:space="0" w:color="auto"/>
              <w:right w:val="single" w:sz="4" w:space="0" w:color="auto"/>
            </w:tcBorders>
            <w:noWrap/>
            <w:vAlign w:val="bottom"/>
            <w:hideMark/>
          </w:tcPr>
          <w:p w14:paraId="6B014C05"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603" w:type="dxa"/>
            <w:tcBorders>
              <w:top w:val="nil"/>
              <w:left w:val="nil"/>
              <w:bottom w:val="single" w:sz="4" w:space="0" w:color="auto"/>
              <w:right w:val="single" w:sz="4" w:space="0" w:color="auto"/>
            </w:tcBorders>
            <w:noWrap/>
            <w:vAlign w:val="bottom"/>
            <w:hideMark/>
          </w:tcPr>
          <w:p w14:paraId="2BCE53A1"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256B0C0D" w14:textId="77777777" w:rsidR="00557102" w:rsidRPr="00B707FC" w:rsidRDefault="00557102"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€390,252.20</w:t>
            </w:r>
          </w:p>
        </w:tc>
        <w:tc>
          <w:tcPr>
            <w:tcW w:w="425" w:type="dxa"/>
            <w:tcBorders>
              <w:top w:val="nil"/>
              <w:left w:val="nil"/>
              <w:bottom w:val="single" w:sz="4" w:space="0" w:color="auto"/>
              <w:right w:val="single" w:sz="4" w:space="0" w:color="auto"/>
            </w:tcBorders>
            <w:noWrap/>
            <w:vAlign w:val="bottom"/>
            <w:hideMark/>
          </w:tcPr>
          <w:p w14:paraId="16BA09EB"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709" w:type="dxa"/>
            <w:tcBorders>
              <w:top w:val="nil"/>
              <w:left w:val="nil"/>
              <w:bottom w:val="single" w:sz="4" w:space="0" w:color="auto"/>
              <w:right w:val="single" w:sz="4" w:space="0" w:color="auto"/>
            </w:tcBorders>
            <w:noWrap/>
            <w:vAlign w:val="bottom"/>
            <w:hideMark/>
          </w:tcPr>
          <w:p w14:paraId="7A1B42E0"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02E188A9" w14:textId="77777777" w:rsidR="00557102" w:rsidRPr="00B707FC" w:rsidRDefault="00557102"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€443,195.13</w:t>
            </w:r>
          </w:p>
        </w:tc>
      </w:tr>
      <w:tr w:rsidR="00557102" w:rsidRPr="00B707FC" w14:paraId="69C1644E" w14:textId="77777777" w:rsidTr="00787F0B">
        <w:trPr>
          <w:trHeight w:val="210"/>
        </w:trPr>
        <w:tc>
          <w:tcPr>
            <w:tcW w:w="1980" w:type="dxa"/>
            <w:tcBorders>
              <w:top w:val="nil"/>
              <w:left w:val="single" w:sz="4" w:space="0" w:color="auto"/>
              <w:bottom w:val="single" w:sz="4" w:space="0" w:color="auto"/>
              <w:right w:val="single" w:sz="4" w:space="0" w:color="auto"/>
            </w:tcBorders>
            <w:noWrap/>
            <w:vAlign w:val="bottom"/>
            <w:hideMark/>
          </w:tcPr>
          <w:p w14:paraId="57A94658"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BALANCE</w:t>
            </w:r>
          </w:p>
        </w:tc>
        <w:tc>
          <w:tcPr>
            <w:tcW w:w="425" w:type="dxa"/>
            <w:tcBorders>
              <w:top w:val="nil"/>
              <w:left w:val="nil"/>
              <w:bottom w:val="single" w:sz="4" w:space="0" w:color="auto"/>
              <w:right w:val="single" w:sz="4" w:space="0" w:color="auto"/>
            </w:tcBorders>
            <w:noWrap/>
            <w:vAlign w:val="bottom"/>
            <w:hideMark/>
          </w:tcPr>
          <w:p w14:paraId="13FC7497" w14:textId="77777777" w:rsidR="00557102" w:rsidRPr="00B707FC" w:rsidRDefault="00557102" w:rsidP="00787F0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527" w:type="dxa"/>
            <w:tcBorders>
              <w:top w:val="nil"/>
              <w:left w:val="nil"/>
              <w:bottom w:val="single" w:sz="4" w:space="0" w:color="auto"/>
              <w:right w:val="single" w:sz="4" w:space="0" w:color="auto"/>
            </w:tcBorders>
            <w:noWrap/>
            <w:vAlign w:val="bottom"/>
            <w:hideMark/>
          </w:tcPr>
          <w:p w14:paraId="5711776E"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22" w:type="dxa"/>
            <w:tcBorders>
              <w:top w:val="nil"/>
              <w:left w:val="single" w:sz="4" w:space="0" w:color="auto"/>
              <w:bottom w:val="single" w:sz="4" w:space="0" w:color="auto"/>
              <w:right w:val="single" w:sz="4" w:space="0" w:color="auto"/>
            </w:tcBorders>
            <w:noWrap/>
            <w:vAlign w:val="bottom"/>
            <w:hideMark/>
          </w:tcPr>
          <w:p w14:paraId="541FA81A" w14:textId="011EFC02" w:rsidR="00557102" w:rsidRPr="00B707FC" w:rsidRDefault="00AC5065"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€208,780.36</w:t>
            </w:r>
          </w:p>
        </w:tc>
        <w:tc>
          <w:tcPr>
            <w:tcW w:w="425" w:type="dxa"/>
            <w:tcBorders>
              <w:top w:val="nil"/>
              <w:left w:val="nil"/>
              <w:bottom w:val="single" w:sz="4" w:space="0" w:color="auto"/>
              <w:right w:val="single" w:sz="4" w:space="0" w:color="auto"/>
            </w:tcBorders>
            <w:noWrap/>
            <w:vAlign w:val="bottom"/>
            <w:hideMark/>
          </w:tcPr>
          <w:p w14:paraId="5D80D1EC"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603" w:type="dxa"/>
            <w:tcBorders>
              <w:top w:val="nil"/>
              <w:left w:val="nil"/>
              <w:bottom w:val="single" w:sz="4" w:space="0" w:color="auto"/>
              <w:right w:val="single" w:sz="4" w:space="0" w:color="auto"/>
            </w:tcBorders>
            <w:noWrap/>
            <w:vAlign w:val="bottom"/>
            <w:hideMark/>
          </w:tcPr>
          <w:p w14:paraId="32023AD4"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6" w:type="dxa"/>
            <w:tcBorders>
              <w:top w:val="nil"/>
              <w:left w:val="nil"/>
              <w:bottom w:val="single" w:sz="4" w:space="0" w:color="auto"/>
              <w:right w:val="single" w:sz="4" w:space="0" w:color="auto"/>
            </w:tcBorders>
            <w:noWrap/>
            <w:vAlign w:val="bottom"/>
            <w:hideMark/>
          </w:tcPr>
          <w:p w14:paraId="1A97A6AB" w14:textId="77777777" w:rsidR="00557102" w:rsidRPr="00B707FC" w:rsidRDefault="00557102"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€65,245.61</w:t>
            </w:r>
          </w:p>
        </w:tc>
        <w:tc>
          <w:tcPr>
            <w:tcW w:w="425" w:type="dxa"/>
            <w:tcBorders>
              <w:top w:val="nil"/>
              <w:left w:val="nil"/>
              <w:bottom w:val="single" w:sz="4" w:space="0" w:color="auto"/>
              <w:right w:val="single" w:sz="4" w:space="0" w:color="auto"/>
            </w:tcBorders>
            <w:noWrap/>
            <w:vAlign w:val="bottom"/>
            <w:hideMark/>
          </w:tcPr>
          <w:p w14:paraId="46E1A4D2"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709" w:type="dxa"/>
            <w:tcBorders>
              <w:top w:val="nil"/>
              <w:left w:val="nil"/>
              <w:bottom w:val="single" w:sz="4" w:space="0" w:color="auto"/>
              <w:right w:val="single" w:sz="4" w:space="0" w:color="auto"/>
            </w:tcBorders>
            <w:noWrap/>
            <w:vAlign w:val="bottom"/>
            <w:hideMark/>
          </w:tcPr>
          <w:p w14:paraId="597CD6B1" w14:textId="77777777" w:rsidR="00557102" w:rsidRPr="00B707FC" w:rsidRDefault="00557102" w:rsidP="0055710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5" w:type="dxa"/>
            <w:tcBorders>
              <w:top w:val="nil"/>
              <w:left w:val="nil"/>
              <w:bottom w:val="single" w:sz="4" w:space="0" w:color="auto"/>
              <w:right w:val="single" w:sz="4" w:space="0" w:color="auto"/>
            </w:tcBorders>
            <w:noWrap/>
            <w:vAlign w:val="bottom"/>
            <w:hideMark/>
          </w:tcPr>
          <w:p w14:paraId="25452C4E" w14:textId="77777777" w:rsidR="00557102" w:rsidRPr="00B707FC" w:rsidRDefault="00557102" w:rsidP="0055710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€205,497.81</w:t>
            </w:r>
          </w:p>
        </w:tc>
      </w:tr>
    </w:tbl>
    <w:p w14:paraId="1F95F259" w14:textId="77777777" w:rsidR="009E507D" w:rsidRPr="00B707FC" w:rsidRDefault="009E507D" w:rsidP="00B12F72">
      <w:pPr>
        <w:spacing w:line="240" w:lineRule="auto"/>
        <w:jc w:val="both"/>
        <w:rPr>
          <w:rFonts w:ascii="Cambria" w:hAnsi="Cambria"/>
          <w:b/>
          <w:i/>
          <w:iCs/>
          <w:sz w:val="20"/>
        </w:rPr>
      </w:pPr>
      <w:bookmarkStart w:id="4" w:name="_Hlk214733272"/>
    </w:p>
    <w:p w14:paraId="3FF58220" w14:textId="6F7B3EBC" w:rsidR="00B12F72" w:rsidRPr="00B707FC" w:rsidRDefault="00B12F72" w:rsidP="00B12F72">
      <w:pPr>
        <w:spacing w:line="240" w:lineRule="auto"/>
        <w:jc w:val="both"/>
        <w:rPr>
          <w:rFonts w:ascii="Cambria" w:eastAsia="Calibri" w:hAnsi="Cambria"/>
          <w:b/>
          <w:i/>
          <w:iCs/>
          <w:kern w:val="0"/>
          <w:sz w:val="20"/>
          <w:szCs w:val="20"/>
          <w14:ligatures w14:val="none"/>
        </w:rPr>
      </w:pPr>
      <w:r w:rsidRPr="00B707FC">
        <w:rPr>
          <w:rFonts w:ascii="Cambria" w:hAnsi="Cambria"/>
          <w:b/>
          <w:i/>
          <w:sz w:val="20"/>
        </w:rPr>
        <w:lastRenderedPageBreak/>
        <w:t>Chapter 3 – Meeting</w:t>
      </w:r>
      <w:r w:rsidR="00824F1C" w:rsidRPr="00B707FC">
        <w:rPr>
          <w:rFonts w:ascii="Cambria" w:hAnsi="Cambria"/>
          <w:b/>
          <w:i/>
          <w:sz w:val="20"/>
        </w:rPr>
        <w:t>s</w:t>
      </w:r>
    </w:p>
    <w:bookmarkEnd w:id="4"/>
    <w:p w14:paraId="488DCA42" w14:textId="77777777" w:rsidR="00B12F72" w:rsidRPr="00B707FC" w:rsidRDefault="00B12F72" w:rsidP="00B12F72">
      <w:pPr>
        <w:spacing w:line="240" w:lineRule="auto"/>
        <w:jc w:val="both"/>
        <w:rPr>
          <w:rFonts w:ascii="Cambria" w:eastAsia="Calibri" w:hAnsi="Cambria"/>
          <w:b/>
          <w:kern w:val="0"/>
          <w:sz w:val="20"/>
          <w:szCs w:val="20"/>
          <w:lang w:eastAsia="es-ES" w:bidi="es-ES"/>
          <w14:ligatures w14:val="none"/>
        </w:rPr>
      </w:pPr>
    </w:p>
    <w:p w14:paraId="02952E81" w14:textId="65D8806C" w:rsidR="00B12F72" w:rsidRPr="00B707FC" w:rsidRDefault="00B12F72" w:rsidP="001F4DB7">
      <w:pPr>
        <w:spacing w:line="240" w:lineRule="auto"/>
        <w:jc w:val="both"/>
        <w:rPr>
          <w:rFonts w:ascii="Cambria" w:eastAsia="Times New Roman" w:hAnsi="Cambria"/>
          <w:color w:val="000000"/>
          <w:kern w:val="0"/>
          <w:sz w:val="20"/>
          <w:szCs w:val="20"/>
          <w14:ligatures w14:val="none"/>
        </w:rPr>
      </w:pPr>
      <w:r w:rsidRPr="00B707FC">
        <w:rPr>
          <w:rFonts w:ascii="Cambria" w:hAnsi="Cambria"/>
          <w:sz w:val="20"/>
        </w:rPr>
        <w:t xml:space="preserve">This chapter includes the expenses for meeting preparations </w:t>
      </w:r>
      <w:proofErr w:type="gramStart"/>
      <w:r w:rsidRPr="00B707FC">
        <w:rPr>
          <w:rFonts w:ascii="Cambria" w:hAnsi="Cambria"/>
          <w:sz w:val="20"/>
        </w:rPr>
        <w:t>such</w:t>
      </w:r>
      <w:r w:rsidR="00596774" w:rsidRPr="00B707FC">
        <w:rPr>
          <w:rFonts w:ascii="Cambria" w:hAnsi="Cambria"/>
          <w:sz w:val="20"/>
        </w:rPr>
        <w:t xml:space="preserve"> </w:t>
      </w:r>
      <w:r w:rsidRPr="00B707FC">
        <w:rPr>
          <w:rFonts w:ascii="Cambria" w:hAnsi="Cambria"/>
          <w:sz w:val="20"/>
        </w:rPr>
        <w:t>as:</w:t>
      </w:r>
      <w:proofErr w:type="gramEnd"/>
      <w:r w:rsidRPr="00B707FC">
        <w:rPr>
          <w:rFonts w:ascii="Cambria" w:hAnsi="Cambria"/>
          <w:sz w:val="20"/>
        </w:rPr>
        <w:t xml:space="preserve"> interpretation in the three official languages; rental and shipping of equipment to meeting venue (e.g. meeting and work rooms); coffee breaks/lunches; welcome cocktail event; simultaneous interpretation equipment; audio, video and Wi-Fi systems; and security. </w:t>
      </w:r>
      <w:r w:rsidRPr="00B707FC">
        <w:rPr>
          <w:rFonts w:ascii="Cambria" w:hAnsi="Cambria"/>
          <w:color w:val="000000"/>
          <w:sz w:val="20"/>
        </w:rPr>
        <w:t xml:space="preserve"> </w:t>
      </w:r>
    </w:p>
    <w:p w14:paraId="3025CD40" w14:textId="77777777" w:rsidR="00B12F72" w:rsidRPr="00B707FC" w:rsidRDefault="00B12F72" w:rsidP="001F4DB7">
      <w:pPr>
        <w:spacing w:line="240" w:lineRule="auto"/>
        <w:jc w:val="both"/>
        <w:rPr>
          <w:rFonts w:ascii="Cambria" w:eastAsia="Times New Roman" w:hAnsi="Cambria"/>
          <w:color w:val="000000"/>
          <w:kern w:val="0"/>
          <w:sz w:val="20"/>
          <w:szCs w:val="20"/>
          <w14:ligatures w14:val="none"/>
        </w:rPr>
      </w:pPr>
    </w:p>
    <w:p w14:paraId="62F9721D" w14:textId="7E0FCB56" w:rsidR="002E7748" w:rsidRPr="00B707FC" w:rsidRDefault="008872EF" w:rsidP="001F4DB7">
      <w:pPr>
        <w:widowControl w:val="0"/>
        <w:autoSpaceDE w:val="0"/>
        <w:autoSpaceDN w:val="0"/>
        <w:spacing w:line="240" w:lineRule="auto"/>
        <w:jc w:val="both"/>
        <w:rPr>
          <w:rFonts w:ascii="Cambria" w:hAnsi="Cambria"/>
          <w:sz w:val="20"/>
          <w:szCs w:val="20"/>
        </w:rPr>
      </w:pPr>
      <w:r w:rsidRPr="00B707FC">
        <w:rPr>
          <w:rFonts w:ascii="Cambria" w:hAnsi="Cambria"/>
          <w:sz w:val="20"/>
          <w:szCs w:val="20"/>
        </w:rPr>
        <w:t>The proposed total for this chapter reflects an increase of 1.58% compared to the budget approved for 2026.</w:t>
      </w:r>
    </w:p>
    <w:p w14:paraId="33E0B880" w14:textId="77777777" w:rsidR="007E1E42" w:rsidRPr="00B707FC" w:rsidRDefault="007E1E42" w:rsidP="001F4DB7">
      <w:pPr>
        <w:widowControl w:val="0"/>
        <w:autoSpaceDE w:val="0"/>
        <w:autoSpaceDN w:val="0"/>
        <w:spacing w:line="240" w:lineRule="auto"/>
        <w:jc w:val="both"/>
        <w:rPr>
          <w:rFonts w:ascii="Cambria" w:eastAsia="Cambria" w:hAnsi="Cambria" w:cs="Cambria"/>
          <w:kern w:val="0"/>
          <w:sz w:val="20"/>
          <w:szCs w:val="20"/>
          <w14:ligatures w14:val="none"/>
        </w:rPr>
      </w:pPr>
    </w:p>
    <w:p w14:paraId="4D17BBF2" w14:textId="29CC98CD" w:rsidR="00B12F72" w:rsidRPr="00B707FC" w:rsidRDefault="00B12F72" w:rsidP="001F4DB7">
      <w:pPr>
        <w:widowControl w:val="0"/>
        <w:numPr>
          <w:ilvl w:val="0"/>
          <w:numId w:val="8"/>
        </w:numPr>
        <w:autoSpaceDE w:val="0"/>
        <w:autoSpaceDN w:val="0"/>
        <w:adjustRightInd w:val="0"/>
        <w:spacing w:line="240" w:lineRule="auto"/>
        <w:ind w:left="426" w:hanging="426"/>
        <w:jc w:val="both"/>
        <w:rPr>
          <w:rFonts w:ascii="Cambria" w:eastAsia="Calibri" w:hAnsi="Cambria"/>
          <w:bCs/>
          <w:kern w:val="0"/>
          <w:sz w:val="20"/>
          <w:szCs w:val="20"/>
          <w14:ligatures w14:val="none"/>
        </w:rPr>
      </w:pPr>
      <w:r w:rsidRPr="00B707FC">
        <w:rPr>
          <w:rFonts w:ascii="Cambria" w:hAnsi="Cambria"/>
          <w:b/>
          <w:i/>
          <w:sz w:val="20"/>
        </w:rPr>
        <w:t xml:space="preserve">Commission annual meeting  </w:t>
      </w:r>
    </w:p>
    <w:p w14:paraId="22921BBE" w14:textId="77777777" w:rsidR="00B12F72" w:rsidRPr="00B707FC" w:rsidRDefault="00B12F72" w:rsidP="001F4DB7">
      <w:pPr>
        <w:spacing w:line="240" w:lineRule="auto"/>
        <w:jc w:val="both"/>
        <w:rPr>
          <w:rFonts w:ascii="Cambria" w:eastAsia="Calibri" w:hAnsi="Cambria"/>
          <w:b/>
          <w:kern w:val="0"/>
          <w:sz w:val="20"/>
          <w:szCs w:val="20"/>
          <w:lang w:eastAsia="es-ES" w:bidi="es-ES"/>
          <w14:ligatures w14:val="none"/>
        </w:rPr>
      </w:pPr>
    </w:p>
    <w:p w14:paraId="75DF9A9F" w14:textId="461DEF36" w:rsidR="00CE77E4" w:rsidRPr="00B707FC" w:rsidRDefault="008872EF" w:rsidP="0088339E">
      <w:pPr>
        <w:spacing w:line="240" w:lineRule="auto"/>
        <w:jc w:val="both"/>
        <w:rPr>
          <w:rFonts w:ascii="Cambria" w:eastAsia="Cambria" w:hAnsi="Cambria" w:cs="Cambria"/>
          <w:bCs/>
          <w:color w:val="000000"/>
          <w:sz w:val="20"/>
          <w:szCs w:val="20"/>
        </w:rPr>
      </w:pPr>
      <w:r w:rsidRPr="00B707FC">
        <w:rPr>
          <w:rFonts w:ascii="Cambria" w:hAnsi="Cambria"/>
          <w:sz w:val="20"/>
        </w:rPr>
        <w:t>The proposed budget for this sub-chapter reflect</w:t>
      </w:r>
      <w:r w:rsidR="00596774" w:rsidRPr="00B707FC">
        <w:rPr>
          <w:rFonts w:ascii="Cambria" w:hAnsi="Cambria"/>
          <w:sz w:val="20"/>
        </w:rPr>
        <w:t>s</w:t>
      </w:r>
      <w:r w:rsidRPr="00B707FC">
        <w:rPr>
          <w:rFonts w:ascii="Cambria" w:hAnsi="Cambria"/>
          <w:sz w:val="20"/>
        </w:rPr>
        <w:t xml:space="preserve"> an increase of 3% and any additional amount necessary will be charged to the Working Capital Fund. Financing from the Working Capital Fund is transitional and exceptional; should it drop considerably in 202</w:t>
      </w:r>
      <w:r w:rsidR="008C0675" w:rsidRPr="00B707FC">
        <w:rPr>
          <w:rFonts w:ascii="Cambria" w:hAnsi="Cambria"/>
          <w:sz w:val="20"/>
        </w:rPr>
        <w:t>7</w:t>
      </w:r>
      <w:r w:rsidRPr="00B707FC">
        <w:rPr>
          <w:rFonts w:ascii="Cambria" w:hAnsi="Cambria"/>
          <w:sz w:val="20"/>
        </w:rPr>
        <w:t xml:space="preserve">, a revision will be presented for the next budget.  </w:t>
      </w:r>
    </w:p>
    <w:p w14:paraId="1E3BB63B" w14:textId="77777777" w:rsidR="00CE77E4" w:rsidRPr="00B707FC" w:rsidRDefault="00CE77E4" w:rsidP="001F4DB7">
      <w:pPr>
        <w:widowControl w:val="0"/>
        <w:autoSpaceDE w:val="0"/>
        <w:autoSpaceDN w:val="0"/>
        <w:spacing w:line="240" w:lineRule="auto"/>
        <w:jc w:val="both"/>
        <w:rPr>
          <w:rFonts w:ascii="Cambria" w:eastAsia="Cambria" w:hAnsi="Cambria" w:cs="Cambria"/>
          <w:kern w:val="0"/>
          <w:sz w:val="20"/>
          <w:szCs w:val="20"/>
          <w14:ligatures w14:val="none"/>
        </w:rPr>
      </w:pPr>
    </w:p>
    <w:p w14:paraId="67C93D81" w14:textId="202BE942" w:rsidR="007C1036" w:rsidRPr="00B707FC" w:rsidRDefault="00117074" w:rsidP="0088339E">
      <w:pPr>
        <w:spacing w:line="240" w:lineRule="auto"/>
        <w:jc w:val="both"/>
        <w:rPr>
          <w:rFonts w:ascii="Cambria" w:hAnsi="Cambria"/>
          <w:color w:val="000000"/>
          <w:sz w:val="20"/>
        </w:rPr>
      </w:pPr>
      <w:r w:rsidRPr="00B707FC">
        <w:rPr>
          <w:rFonts w:ascii="Cambria" w:hAnsi="Cambria"/>
          <w:color w:val="000000"/>
          <w:sz w:val="20"/>
        </w:rPr>
        <w:t>The 202</w:t>
      </w:r>
      <w:r w:rsidR="008C0675" w:rsidRPr="00B707FC">
        <w:rPr>
          <w:rFonts w:ascii="Cambria" w:hAnsi="Cambria"/>
          <w:color w:val="000000"/>
          <w:sz w:val="20"/>
        </w:rPr>
        <w:t>7</w:t>
      </w:r>
      <w:r w:rsidRPr="00B707FC">
        <w:rPr>
          <w:rFonts w:ascii="Cambria" w:hAnsi="Cambria"/>
          <w:color w:val="000000"/>
          <w:sz w:val="20"/>
        </w:rPr>
        <w:t xml:space="preserve"> estimate is based on the forecast costs for 2026 and assumes that the 2027 meeting would be held in Europe with the same number of days and level of participation as 2026. The forecast expense is broken down below: </w:t>
      </w:r>
    </w:p>
    <w:p w14:paraId="20928DA2" w14:textId="77777777" w:rsidR="00461B5F" w:rsidRPr="00B707FC" w:rsidRDefault="00461B5F" w:rsidP="0088339E">
      <w:pPr>
        <w:spacing w:line="240" w:lineRule="auto"/>
        <w:jc w:val="both"/>
        <w:rPr>
          <w:rFonts w:ascii="Cambria" w:hAnsi="Cambria"/>
          <w:color w:val="000000"/>
          <w:sz w:val="20"/>
        </w:rPr>
      </w:pPr>
    </w:p>
    <w:tbl>
      <w:tblPr>
        <w:tblW w:w="4780" w:type="dxa"/>
        <w:tblLook w:val="04A0" w:firstRow="1" w:lastRow="0" w:firstColumn="1" w:lastColumn="0" w:noHBand="0" w:noVBand="1"/>
      </w:tblPr>
      <w:tblGrid>
        <w:gridCol w:w="3200"/>
        <w:gridCol w:w="1580"/>
      </w:tblGrid>
      <w:tr w:rsidR="00E5672F" w:rsidRPr="00B707FC" w14:paraId="0A44F1B4" w14:textId="77777777" w:rsidTr="00E5672F">
        <w:trPr>
          <w:trHeight w:val="255"/>
        </w:trPr>
        <w:tc>
          <w:tcPr>
            <w:tcW w:w="3200" w:type="dxa"/>
            <w:tcBorders>
              <w:top w:val="single" w:sz="4" w:space="0" w:color="auto"/>
              <w:left w:val="single" w:sz="4" w:space="0" w:color="auto"/>
              <w:bottom w:val="single" w:sz="4" w:space="0" w:color="auto"/>
              <w:right w:val="single" w:sz="4" w:space="0" w:color="auto"/>
            </w:tcBorders>
            <w:noWrap/>
            <w:vAlign w:val="bottom"/>
            <w:hideMark/>
          </w:tcPr>
          <w:p w14:paraId="5A46E6D9"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Interpreters</w:t>
            </w:r>
          </w:p>
        </w:tc>
        <w:tc>
          <w:tcPr>
            <w:tcW w:w="1580" w:type="dxa"/>
            <w:tcBorders>
              <w:top w:val="single" w:sz="4" w:space="0" w:color="auto"/>
              <w:left w:val="nil"/>
              <w:bottom w:val="single" w:sz="4" w:space="0" w:color="auto"/>
              <w:right w:val="single" w:sz="4" w:space="0" w:color="auto"/>
            </w:tcBorders>
            <w:noWrap/>
            <w:vAlign w:val="bottom"/>
            <w:hideMark/>
          </w:tcPr>
          <w:p w14:paraId="6D12EE18" w14:textId="0316E7AC"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€72,675.00</w:t>
            </w:r>
          </w:p>
        </w:tc>
      </w:tr>
      <w:tr w:rsidR="00E5672F" w:rsidRPr="00B707FC" w14:paraId="41B72106"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11F937EC"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Travel Interpreters</w:t>
            </w:r>
          </w:p>
        </w:tc>
        <w:tc>
          <w:tcPr>
            <w:tcW w:w="1580" w:type="dxa"/>
            <w:tcBorders>
              <w:top w:val="nil"/>
              <w:left w:val="nil"/>
              <w:bottom w:val="single" w:sz="4" w:space="0" w:color="auto"/>
              <w:right w:val="single" w:sz="4" w:space="0" w:color="auto"/>
            </w:tcBorders>
            <w:noWrap/>
            <w:vAlign w:val="bottom"/>
            <w:hideMark/>
          </w:tcPr>
          <w:p w14:paraId="20E30EAF" w14:textId="5EB8EB3E"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€37,262.97</w:t>
            </w:r>
          </w:p>
        </w:tc>
      </w:tr>
      <w:tr w:rsidR="00E5672F" w:rsidRPr="00B707FC" w14:paraId="6016C3F5"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297AA7AA" w14:textId="56B0469C"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Simultaneous interpreting equipmen</w:t>
            </w:r>
            <w:r w:rsidR="00412597" w:rsidRPr="00B707FC">
              <w:rPr>
                <w:rFonts w:ascii="Cambria" w:hAnsi="Cambria"/>
                <w:color w:val="000000"/>
                <w:sz w:val="16"/>
              </w:rPr>
              <w:t>t</w:t>
            </w:r>
            <w:r w:rsidRPr="00B707FC">
              <w:rPr>
                <w:rFonts w:ascii="Cambria" w:hAnsi="Cambria"/>
                <w:color w:val="000000"/>
                <w:sz w:val="16"/>
              </w:rPr>
              <w:t xml:space="preserve"> and audiovisuals</w:t>
            </w:r>
          </w:p>
        </w:tc>
        <w:tc>
          <w:tcPr>
            <w:tcW w:w="1580" w:type="dxa"/>
            <w:tcBorders>
              <w:top w:val="nil"/>
              <w:left w:val="nil"/>
              <w:bottom w:val="single" w:sz="4" w:space="0" w:color="auto"/>
              <w:right w:val="single" w:sz="4" w:space="0" w:color="auto"/>
            </w:tcBorders>
            <w:noWrap/>
            <w:vAlign w:val="bottom"/>
            <w:hideMark/>
          </w:tcPr>
          <w:p w14:paraId="617EFF58" w14:textId="79E78202"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€114,009.89</w:t>
            </w:r>
          </w:p>
        </w:tc>
      </w:tr>
      <w:tr w:rsidR="00E5672F" w:rsidRPr="00B707FC" w14:paraId="0B5A224D"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64688AE8"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Rooms</w:t>
            </w:r>
          </w:p>
        </w:tc>
        <w:tc>
          <w:tcPr>
            <w:tcW w:w="1580" w:type="dxa"/>
            <w:tcBorders>
              <w:top w:val="nil"/>
              <w:left w:val="nil"/>
              <w:bottom w:val="single" w:sz="4" w:space="0" w:color="auto"/>
              <w:right w:val="single" w:sz="4" w:space="0" w:color="auto"/>
            </w:tcBorders>
            <w:noWrap/>
            <w:vAlign w:val="bottom"/>
            <w:hideMark/>
          </w:tcPr>
          <w:p w14:paraId="19A5DE9E" w14:textId="06B339BB"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€99,620.45</w:t>
            </w:r>
          </w:p>
        </w:tc>
      </w:tr>
      <w:tr w:rsidR="00E5672F" w:rsidRPr="00B707FC" w14:paraId="46090830"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1BE2A1B7"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Coffee breaks / lunches</w:t>
            </w:r>
          </w:p>
        </w:tc>
        <w:tc>
          <w:tcPr>
            <w:tcW w:w="1580" w:type="dxa"/>
            <w:tcBorders>
              <w:top w:val="nil"/>
              <w:left w:val="nil"/>
              <w:bottom w:val="single" w:sz="4" w:space="0" w:color="auto"/>
              <w:right w:val="single" w:sz="4" w:space="0" w:color="auto"/>
            </w:tcBorders>
            <w:noWrap/>
            <w:vAlign w:val="bottom"/>
            <w:hideMark/>
          </w:tcPr>
          <w:p w14:paraId="6062B6BB" w14:textId="1F839FCF"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€314,044.40</w:t>
            </w:r>
          </w:p>
        </w:tc>
      </w:tr>
      <w:tr w:rsidR="00E5672F" w:rsidRPr="00B707FC" w14:paraId="773E6CA6"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638BF4A0"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Internet</w:t>
            </w:r>
          </w:p>
        </w:tc>
        <w:tc>
          <w:tcPr>
            <w:tcW w:w="1580" w:type="dxa"/>
            <w:tcBorders>
              <w:top w:val="nil"/>
              <w:left w:val="nil"/>
              <w:bottom w:val="single" w:sz="4" w:space="0" w:color="auto"/>
              <w:right w:val="single" w:sz="4" w:space="0" w:color="auto"/>
            </w:tcBorders>
            <w:noWrap/>
            <w:vAlign w:val="bottom"/>
            <w:hideMark/>
          </w:tcPr>
          <w:p w14:paraId="0B347A24" w14:textId="77777777"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€15,247.08</w:t>
            </w:r>
          </w:p>
        </w:tc>
      </w:tr>
      <w:tr w:rsidR="00E5672F" w:rsidRPr="00B707FC" w14:paraId="450CC5CB"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30DB17A3" w14:textId="77777777" w:rsidR="00E5672F" w:rsidRPr="00B707FC" w:rsidRDefault="00E5672F" w:rsidP="00E5672F">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Hostesses</w:t>
            </w:r>
          </w:p>
        </w:tc>
        <w:tc>
          <w:tcPr>
            <w:tcW w:w="1580" w:type="dxa"/>
            <w:tcBorders>
              <w:top w:val="nil"/>
              <w:left w:val="nil"/>
              <w:bottom w:val="single" w:sz="4" w:space="0" w:color="auto"/>
              <w:right w:val="single" w:sz="4" w:space="0" w:color="auto"/>
            </w:tcBorders>
            <w:noWrap/>
            <w:vAlign w:val="bottom"/>
            <w:hideMark/>
          </w:tcPr>
          <w:p w14:paraId="6026A174" w14:textId="77777777" w:rsidR="00E5672F" w:rsidRPr="00B707FC" w:rsidRDefault="00E5672F" w:rsidP="00E5672F">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€22,489.44</w:t>
            </w:r>
          </w:p>
        </w:tc>
      </w:tr>
      <w:tr w:rsidR="00E5672F" w:rsidRPr="00B707FC" w14:paraId="0ECB832E"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160CD0BE" w14:textId="77777777" w:rsidR="00E5672F" w:rsidRPr="00B707FC" w:rsidRDefault="00E5672F" w:rsidP="00E5672F">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Total</w:t>
            </w:r>
          </w:p>
        </w:tc>
        <w:tc>
          <w:tcPr>
            <w:tcW w:w="1580" w:type="dxa"/>
            <w:tcBorders>
              <w:top w:val="nil"/>
              <w:left w:val="nil"/>
              <w:bottom w:val="single" w:sz="4" w:space="0" w:color="auto"/>
              <w:right w:val="single" w:sz="4" w:space="0" w:color="auto"/>
            </w:tcBorders>
            <w:noWrap/>
            <w:vAlign w:val="bottom"/>
            <w:hideMark/>
          </w:tcPr>
          <w:p w14:paraId="04B0D441" w14:textId="06DC21F1" w:rsidR="00E5672F" w:rsidRPr="00B707FC" w:rsidRDefault="00E5672F" w:rsidP="00E5672F">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€712,196.34</w:t>
            </w:r>
          </w:p>
        </w:tc>
      </w:tr>
      <w:tr w:rsidR="00E5672F" w:rsidRPr="00B707FC" w14:paraId="15A0632C"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30742CB7" w14:textId="77777777" w:rsidR="00E5672F" w:rsidRPr="00B707FC" w:rsidRDefault="00E5672F" w:rsidP="00E5672F">
            <w:pPr>
              <w:spacing w:line="240" w:lineRule="auto"/>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 Chapter 3.a)</w:t>
            </w:r>
          </w:p>
        </w:tc>
        <w:tc>
          <w:tcPr>
            <w:tcW w:w="1580" w:type="dxa"/>
            <w:tcBorders>
              <w:top w:val="nil"/>
              <w:left w:val="nil"/>
              <w:bottom w:val="single" w:sz="4" w:space="0" w:color="auto"/>
              <w:right w:val="single" w:sz="4" w:space="0" w:color="auto"/>
            </w:tcBorders>
            <w:noWrap/>
            <w:vAlign w:val="bottom"/>
            <w:hideMark/>
          </w:tcPr>
          <w:p w14:paraId="73E43A60" w14:textId="3FC96250" w:rsidR="00E5672F" w:rsidRPr="00B707FC" w:rsidRDefault="00E5672F" w:rsidP="00E5672F">
            <w:pPr>
              <w:spacing w:line="240" w:lineRule="auto"/>
              <w:jc w:val="right"/>
              <w:rPr>
                <w:rFonts w:ascii="Cambria" w:eastAsia="Times New Roman" w:hAnsi="Cambria"/>
                <w:b/>
                <w:bCs/>
                <w:i/>
                <w:iCs/>
                <w:color w:val="000000"/>
                <w:kern w:val="0"/>
                <w:sz w:val="16"/>
                <w:szCs w:val="16"/>
                <w14:ligatures w14:val="none"/>
              </w:rPr>
            </w:pPr>
            <w:r w:rsidRPr="00B707FC">
              <w:rPr>
                <w:rFonts w:ascii="Cambria" w:hAnsi="Cambria"/>
                <w:b/>
                <w:i/>
                <w:color w:val="000000"/>
                <w:sz w:val="16"/>
              </w:rPr>
              <w:t>€216,300.00</w:t>
            </w:r>
          </w:p>
        </w:tc>
      </w:tr>
      <w:tr w:rsidR="00E5672F" w:rsidRPr="00B707FC" w14:paraId="79044487" w14:textId="77777777" w:rsidTr="00E5672F">
        <w:trPr>
          <w:trHeight w:val="255"/>
        </w:trPr>
        <w:tc>
          <w:tcPr>
            <w:tcW w:w="3200" w:type="dxa"/>
            <w:tcBorders>
              <w:top w:val="nil"/>
              <w:left w:val="single" w:sz="4" w:space="0" w:color="auto"/>
              <w:bottom w:val="single" w:sz="4" w:space="0" w:color="auto"/>
              <w:right w:val="single" w:sz="4" w:space="0" w:color="auto"/>
            </w:tcBorders>
            <w:noWrap/>
            <w:vAlign w:val="bottom"/>
            <w:hideMark/>
          </w:tcPr>
          <w:p w14:paraId="450950D9" w14:textId="77777777" w:rsidR="00E5672F" w:rsidRPr="00B707FC" w:rsidRDefault="00E5672F" w:rsidP="00E5672F">
            <w:pPr>
              <w:spacing w:line="240" w:lineRule="auto"/>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 Working Capital Fund</w:t>
            </w:r>
          </w:p>
        </w:tc>
        <w:tc>
          <w:tcPr>
            <w:tcW w:w="1580" w:type="dxa"/>
            <w:tcBorders>
              <w:top w:val="nil"/>
              <w:left w:val="nil"/>
              <w:bottom w:val="single" w:sz="4" w:space="0" w:color="auto"/>
              <w:right w:val="single" w:sz="4" w:space="0" w:color="auto"/>
            </w:tcBorders>
            <w:noWrap/>
            <w:vAlign w:val="bottom"/>
            <w:hideMark/>
          </w:tcPr>
          <w:p w14:paraId="116F61B6" w14:textId="01B393A4" w:rsidR="00E5672F" w:rsidRPr="00B707FC" w:rsidRDefault="00E5672F" w:rsidP="00E5672F">
            <w:pPr>
              <w:spacing w:line="240" w:lineRule="auto"/>
              <w:jc w:val="right"/>
              <w:rPr>
                <w:rFonts w:ascii="Cambria" w:eastAsia="Times New Roman" w:hAnsi="Cambria"/>
                <w:b/>
                <w:bCs/>
                <w:i/>
                <w:iCs/>
                <w:color w:val="000000"/>
                <w:kern w:val="0"/>
                <w:sz w:val="16"/>
                <w:szCs w:val="16"/>
                <w14:ligatures w14:val="none"/>
              </w:rPr>
            </w:pPr>
            <w:r w:rsidRPr="00B707FC">
              <w:rPr>
                <w:rFonts w:ascii="Cambria" w:hAnsi="Cambria"/>
                <w:b/>
                <w:i/>
                <w:color w:val="000000"/>
                <w:sz w:val="16"/>
              </w:rPr>
              <w:t>€495,896.34</w:t>
            </w:r>
          </w:p>
        </w:tc>
      </w:tr>
    </w:tbl>
    <w:p w14:paraId="563D1E5C" w14:textId="77777777" w:rsidR="00E5672F" w:rsidRPr="00B707FC" w:rsidRDefault="00E5672F" w:rsidP="0088339E">
      <w:pPr>
        <w:spacing w:line="240" w:lineRule="auto"/>
        <w:jc w:val="both"/>
        <w:rPr>
          <w:rFonts w:ascii="Cambria" w:hAnsi="Cambria"/>
          <w:color w:val="000000"/>
          <w:sz w:val="20"/>
        </w:rPr>
      </w:pPr>
    </w:p>
    <w:p w14:paraId="5A3EFFEB" w14:textId="0DFB532A" w:rsidR="00B12F72" w:rsidRPr="00B707FC" w:rsidRDefault="00B12F72" w:rsidP="000714C9">
      <w:pPr>
        <w:spacing w:line="240" w:lineRule="auto"/>
        <w:jc w:val="both"/>
        <w:rPr>
          <w:rFonts w:ascii="Cambria" w:hAnsi="Cambria"/>
          <w:sz w:val="20"/>
        </w:rPr>
      </w:pPr>
      <w:r w:rsidRPr="00B707FC">
        <w:rPr>
          <w:rFonts w:ascii="Cambria" w:hAnsi="Cambria"/>
          <w:sz w:val="20"/>
        </w:rPr>
        <w:t xml:space="preserve">See </w:t>
      </w:r>
      <w:r w:rsidRPr="00B707FC">
        <w:rPr>
          <w:rFonts w:ascii="Cambria" w:hAnsi="Cambria"/>
          <w:b/>
          <w:bCs/>
          <w:sz w:val="20"/>
        </w:rPr>
        <w:t>Appendix 3</w:t>
      </w:r>
      <w:r w:rsidRPr="00B707FC">
        <w:rPr>
          <w:rFonts w:ascii="Cambria" w:hAnsi="Cambria"/>
          <w:sz w:val="20"/>
        </w:rPr>
        <w:t xml:space="preserve"> for details on the expenses and evolution over the last 4 years.</w:t>
      </w:r>
    </w:p>
    <w:p w14:paraId="290AED9C" w14:textId="77777777" w:rsidR="000249BB" w:rsidRPr="00B707FC" w:rsidRDefault="000249BB" w:rsidP="000714C9">
      <w:pPr>
        <w:spacing w:line="240" w:lineRule="auto"/>
        <w:jc w:val="both"/>
        <w:rPr>
          <w:rFonts w:ascii="Cambria" w:eastAsia="MS Mincho" w:hAnsi="Cambria"/>
          <w:kern w:val="0"/>
          <w:sz w:val="20"/>
          <w:szCs w:val="20"/>
          <w14:ligatures w14:val="none"/>
        </w:rPr>
      </w:pPr>
    </w:p>
    <w:p w14:paraId="3DECC78B" w14:textId="1188D108" w:rsidR="00B12F72" w:rsidRPr="00B707FC" w:rsidRDefault="00B12F72" w:rsidP="00C557DA">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B707FC">
        <w:rPr>
          <w:rFonts w:ascii="Cambria" w:hAnsi="Cambria"/>
          <w:b/>
          <w:i/>
          <w:sz w:val="20"/>
        </w:rPr>
        <w:t>Commission intersessional meetings</w:t>
      </w:r>
    </w:p>
    <w:p w14:paraId="3FAFEBEC" w14:textId="77777777" w:rsidR="00B12F72" w:rsidRPr="00B707FC" w:rsidRDefault="00B12F72" w:rsidP="00B12F72">
      <w:pPr>
        <w:spacing w:line="240" w:lineRule="auto"/>
        <w:jc w:val="both"/>
        <w:rPr>
          <w:rFonts w:ascii="Cambria" w:eastAsia="MS Mincho" w:hAnsi="Cambria"/>
          <w:kern w:val="0"/>
          <w:sz w:val="20"/>
          <w:szCs w:val="20"/>
          <w:lang w:eastAsia="ja-JP"/>
          <w14:ligatures w14:val="none"/>
        </w:rPr>
      </w:pPr>
    </w:p>
    <w:p w14:paraId="03192B9F" w14:textId="3F55BB18" w:rsidR="00CE77E4" w:rsidRPr="00B707FC" w:rsidRDefault="0064243E" w:rsidP="00C5697D">
      <w:pPr>
        <w:widowControl w:val="0"/>
        <w:autoSpaceDE w:val="0"/>
        <w:autoSpaceDN w:val="0"/>
        <w:spacing w:line="235" w:lineRule="auto"/>
        <w:jc w:val="both"/>
        <w:rPr>
          <w:rFonts w:ascii="Cambria" w:eastAsia="Cambria" w:hAnsi="Cambria" w:cs="Cambria"/>
          <w:kern w:val="0"/>
          <w:sz w:val="20"/>
          <w:szCs w:val="20"/>
          <w14:ligatures w14:val="none"/>
        </w:rPr>
      </w:pPr>
      <w:r w:rsidRPr="00B707FC">
        <w:rPr>
          <w:rFonts w:ascii="Cambria" w:hAnsi="Cambria"/>
          <w:sz w:val="20"/>
        </w:rPr>
        <w:t>The proposed total for this sub-chapter maintains the same level of funding for the budget approved for 2026, this subchapter being wholly financed through the Working Capital Fund. This amount would probably be partly co-financed by the European Union (€62,500.00) and Canada</w:t>
      </w:r>
      <w:r w:rsidR="006273E2" w:rsidRPr="00B707FC">
        <w:rPr>
          <w:rFonts w:ascii="Cambria" w:hAnsi="Cambria"/>
          <w:sz w:val="20"/>
        </w:rPr>
        <w:t>. At the time of writing</w:t>
      </w:r>
      <w:r w:rsidRPr="00B707FC">
        <w:rPr>
          <w:rFonts w:ascii="Cambria" w:hAnsi="Cambria"/>
          <w:sz w:val="20"/>
        </w:rPr>
        <w:t xml:space="preserve"> no information is available</w:t>
      </w:r>
      <w:r w:rsidR="00AE6B8D" w:rsidRPr="00B707FC">
        <w:rPr>
          <w:rFonts w:ascii="Cambria" w:hAnsi="Cambria"/>
          <w:sz w:val="20"/>
        </w:rPr>
        <w:t xml:space="preserve"> on</w:t>
      </w:r>
      <w:r w:rsidRPr="00B707FC">
        <w:rPr>
          <w:rFonts w:ascii="Cambria" w:hAnsi="Cambria"/>
          <w:sz w:val="20"/>
        </w:rPr>
        <w:t xml:space="preserve"> the amount of co-financing by </w:t>
      </w:r>
      <w:r w:rsidR="00AE6B8D" w:rsidRPr="00B707FC">
        <w:rPr>
          <w:rFonts w:ascii="Cambria" w:hAnsi="Cambria"/>
          <w:sz w:val="20"/>
        </w:rPr>
        <w:t>Canada</w:t>
      </w:r>
      <w:r w:rsidRPr="00B707FC">
        <w:rPr>
          <w:rFonts w:ascii="Cambria" w:hAnsi="Cambria"/>
          <w:sz w:val="20"/>
        </w:rPr>
        <w:t xml:space="preserve">; consequently, the amount to be used from the Working Capital Fund will be reduced in line with these contributions. </w:t>
      </w:r>
    </w:p>
    <w:p w14:paraId="15F2303B" w14:textId="77777777" w:rsidR="00C5697D" w:rsidRPr="00B707FC" w:rsidRDefault="00C5697D" w:rsidP="00AB7AF6">
      <w:pPr>
        <w:widowControl w:val="0"/>
        <w:autoSpaceDE w:val="0"/>
        <w:autoSpaceDN w:val="0"/>
        <w:spacing w:line="235" w:lineRule="auto"/>
        <w:jc w:val="both"/>
        <w:rPr>
          <w:rFonts w:ascii="Cambria" w:eastAsia="Cambria" w:hAnsi="Cambria" w:cs="Cambria"/>
          <w:kern w:val="0"/>
          <w:sz w:val="20"/>
          <w:szCs w:val="20"/>
          <w14:ligatures w14:val="none"/>
        </w:rPr>
      </w:pPr>
    </w:p>
    <w:p w14:paraId="2720498E" w14:textId="77777777" w:rsidR="00A30819" w:rsidRPr="00B707FC" w:rsidRDefault="00A30819">
      <w:pPr>
        <w:rPr>
          <w:rFonts w:ascii="Cambria" w:hAnsi="Cambria"/>
          <w:color w:val="000000"/>
          <w:sz w:val="20"/>
        </w:rPr>
      </w:pPr>
      <w:r w:rsidRPr="00B707FC">
        <w:rPr>
          <w:rFonts w:ascii="Cambria" w:hAnsi="Cambria"/>
          <w:color w:val="000000"/>
          <w:sz w:val="20"/>
        </w:rPr>
        <w:br w:type="page"/>
      </w:r>
    </w:p>
    <w:p w14:paraId="79079109" w14:textId="68FC0387" w:rsidR="0064243E" w:rsidRPr="00B707FC" w:rsidRDefault="009D1403" w:rsidP="0064243E">
      <w:pPr>
        <w:widowControl w:val="0"/>
        <w:autoSpaceDE w:val="0"/>
        <w:autoSpaceDN w:val="0"/>
        <w:adjustRightInd w:val="0"/>
        <w:spacing w:line="240" w:lineRule="auto"/>
        <w:jc w:val="both"/>
        <w:rPr>
          <w:rFonts w:ascii="Cambria" w:hAnsi="Cambria"/>
          <w:sz w:val="20"/>
          <w:szCs w:val="20"/>
        </w:rPr>
      </w:pPr>
      <w:r w:rsidRPr="00B707FC">
        <w:rPr>
          <w:rFonts w:ascii="Cambria" w:hAnsi="Cambria"/>
          <w:color w:val="000000"/>
          <w:sz w:val="20"/>
        </w:rPr>
        <w:lastRenderedPageBreak/>
        <w:t xml:space="preserve">The table below presents an estimate for the Commission intersessional meetings expenses based on </w:t>
      </w:r>
      <w:r w:rsidR="002D5CCE" w:rsidRPr="00B707FC">
        <w:rPr>
          <w:rFonts w:ascii="Cambria" w:hAnsi="Cambria"/>
          <w:color w:val="000000"/>
          <w:sz w:val="20"/>
        </w:rPr>
        <w:t xml:space="preserve">the proposals from the </w:t>
      </w:r>
      <w:r w:rsidRPr="00B707FC">
        <w:rPr>
          <w:rFonts w:ascii="Cambria" w:hAnsi="Cambria"/>
          <w:color w:val="000000"/>
          <w:sz w:val="20"/>
        </w:rPr>
        <w:t>SCRS Plenary session</w:t>
      </w:r>
      <w:r w:rsidR="002D5CCE" w:rsidRPr="00B707FC">
        <w:rPr>
          <w:rFonts w:ascii="Cambria" w:hAnsi="Cambria"/>
          <w:color w:val="000000"/>
          <w:sz w:val="20"/>
        </w:rPr>
        <w:t>s</w:t>
      </w:r>
      <w:r w:rsidRPr="00B707FC">
        <w:rPr>
          <w:rFonts w:ascii="Cambria" w:hAnsi="Cambria"/>
          <w:color w:val="000000"/>
          <w:sz w:val="20"/>
        </w:rPr>
        <w:t>.</w:t>
      </w:r>
    </w:p>
    <w:p w14:paraId="332B082A" w14:textId="77777777" w:rsidR="00534FB6" w:rsidRPr="00B707FC" w:rsidRDefault="00534FB6" w:rsidP="0064243E">
      <w:pPr>
        <w:widowControl w:val="0"/>
        <w:autoSpaceDE w:val="0"/>
        <w:autoSpaceDN w:val="0"/>
        <w:adjustRightInd w:val="0"/>
        <w:spacing w:line="240" w:lineRule="auto"/>
        <w:jc w:val="both"/>
        <w:rPr>
          <w:rFonts w:ascii="Cambria" w:hAnsi="Cambria"/>
          <w:sz w:val="20"/>
          <w:szCs w:val="20"/>
        </w:rPr>
      </w:pPr>
    </w:p>
    <w:tbl>
      <w:tblPr>
        <w:tblW w:w="9649" w:type="dxa"/>
        <w:jc w:val="center"/>
        <w:tblLook w:val="04A0" w:firstRow="1" w:lastRow="0" w:firstColumn="1" w:lastColumn="0" w:noHBand="0" w:noVBand="1"/>
      </w:tblPr>
      <w:tblGrid>
        <w:gridCol w:w="1591"/>
        <w:gridCol w:w="1098"/>
        <w:gridCol w:w="1134"/>
        <w:gridCol w:w="1406"/>
        <w:gridCol w:w="1003"/>
        <w:gridCol w:w="1273"/>
        <w:gridCol w:w="1151"/>
        <w:gridCol w:w="993"/>
      </w:tblGrid>
      <w:tr w:rsidR="00B0547F" w:rsidRPr="00B707FC" w14:paraId="6E4CA533" w14:textId="77777777" w:rsidTr="00E37243">
        <w:trPr>
          <w:trHeight w:val="801"/>
          <w:jc w:val="center"/>
        </w:trPr>
        <w:tc>
          <w:tcPr>
            <w:tcW w:w="1696" w:type="dxa"/>
            <w:tcBorders>
              <w:top w:val="single" w:sz="4" w:space="0" w:color="auto"/>
              <w:left w:val="single" w:sz="4" w:space="0" w:color="auto"/>
              <w:bottom w:val="single" w:sz="4" w:space="0" w:color="auto"/>
              <w:right w:val="single" w:sz="4" w:space="0" w:color="auto"/>
            </w:tcBorders>
            <w:vAlign w:val="center"/>
            <w:hideMark/>
          </w:tcPr>
          <w:p w14:paraId="4EE3C707" w14:textId="77777777" w:rsidR="00E37243" w:rsidRPr="00B707FC" w:rsidRDefault="00B0547F" w:rsidP="00B0547F">
            <w:pPr>
              <w:spacing w:line="240" w:lineRule="auto"/>
              <w:jc w:val="center"/>
              <w:rPr>
                <w:rFonts w:ascii="Cambria" w:hAnsi="Cambria"/>
                <w:b/>
                <w:i/>
                <w:color w:val="000000"/>
                <w:sz w:val="16"/>
              </w:rPr>
            </w:pPr>
            <w:r w:rsidRPr="00B707FC">
              <w:rPr>
                <w:rFonts w:ascii="Cambria" w:hAnsi="Cambria"/>
                <w:b/>
                <w:i/>
                <w:color w:val="000000"/>
                <w:sz w:val="16"/>
              </w:rPr>
              <w:t>Meetings</w:t>
            </w:r>
          </w:p>
          <w:p w14:paraId="2D876F83" w14:textId="13573C66"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(location and days) </w:t>
            </w:r>
          </w:p>
        </w:tc>
        <w:tc>
          <w:tcPr>
            <w:tcW w:w="993" w:type="dxa"/>
            <w:tcBorders>
              <w:top w:val="single" w:sz="4" w:space="0" w:color="auto"/>
              <w:left w:val="nil"/>
              <w:bottom w:val="single" w:sz="4" w:space="0" w:color="auto"/>
              <w:right w:val="single" w:sz="4" w:space="0" w:color="auto"/>
            </w:tcBorders>
            <w:noWrap/>
            <w:vAlign w:val="center"/>
            <w:hideMark/>
          </w:tcPr>
          <w:p w14:paraId="3FCDD09A"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Interpreters</w:t>
            </w:r>
          </w:p>
        </w:tc>
        <w:tc>
          <w:tcPr>
            <w:tcW w:w="1134" w:type="dxa"/>
            <w:tcBorders>
              <w:top w:val="single" w:sz="4" w:space="0" w:color="auto"/>
              <w:left w:val="nil"/>
              <w:bottom w:val="single" w:sz="4" w:space="0" w:color="auto"/>
              <w:right w:val="single" w:sz="4" w:space="0" w:color="auto"/>
            </w:tcBorders>
            <w:vAlign w:val="center"/>
            <w:hideMark/>
          </w:tcPr>
          <w:p w14:paraId="55C87FE2"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 Interpreters</w:t>
            </w:r>
          </w:p>
        </w:tc>
        <w:tc>
          <w:tcPr>
            <w:tcW w:w="1406" w:type="dxa"/>
            <w:tcBorders>
              <w:top w:val="single" w:sz="4" w:space="0" w:color="auto"/>
              <w:left w:val="nil"/>
              <w:bottom w:val="single" w:sz="4" w:space="0" w:color="auto"/>
              <w:right w:val="single" w:sz="4" w:space="0" w:color="auto"/>
            </w:tcBorders>
            <w:vAlign w:val="center"/>
            <w:hideMark/>
          </w:tcPr>
          <w:p w14:paraId="07DED613"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Simultaneous interpreting equipment and audiovisuals</w:t>
            </w:r>
          </w:p>
        </w:tc>
        <w:tc>
          <w:tcPr>
            <w:tcW w:w="1003" w:type="dxa"/>
            <w:tcBorders>
              <w:top w:val="single" w:sz="4" w:space="0" w:color="auto"/>
              <w:left w:val="nil"/>
              <w:bottom w:val="single" w:sz="4" w:space="0" w:color="auto"/>
              <w:right w:val="single" w:sz="4" w:space="0" w:color="auto"/>
            </w:tcBorders>
            <w:noWrap/>
            <w:vAlign w:val="center"/>
            <w:hideMark/>
          </w:tcPr>
          <w:p w14:paraId="0AC749A2"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Rooms</w:t>
            </w:r>
          </w:p>
        </w:tc>
        <w:tc>
          <w:tcPr>
            <w:tcW w:w="1273" w:type="dxa"/>
            <w:tcBorders>
              <w:top w:val="single" w:sz="4" w:space="0" w:color="auto"/>
              <w:left w:val="nil"/>
              <w:bottom w:val="single" w:sz="4" w:space="0" w:color="auto"/>
              <w:right w:val="single" w:sz="4" w:space="0" w:color="auto"/>
            </w:tcBorders>
            <w:noWrap/>
            <w:vAlign w:val="center"/>
            <w:hideMark/>
          </w:tcPr>
          <w:p w14:paraId="1A607E35"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Coffee breaks</w:t>
            </w:r>
          </w:p>
        </w:tc>
        <w:tc>
          <w:tcPr>
            <w:tcW w:w="1151" w:type="dxa"/>
            <w:tcBorders>
              <w:top w:val="single" w:sz="4" w:space="0" w:color="auto"/>
              <w:left w:val="nil"/>
              <w:bottom w:val="single" w:sz="4" w:space="0" w:color="auto"/>
              <w:right w:val="single" w:sz="4" w:space="0" w:color="auto"/>
            </w:tcBorders>
            <w:noWrap/>
            <w:vAlign w:val="center"/>
            <w:hideMark/>
          </w:tcPr>
          <w:p w14:paraId="02D66D22"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c>
          <w:tcPr>
            <w:tcW w:w="993" w:type="dxa"/>
            <w:tcBorders>
              <w:top w:val="single" w:sz="4" w:space="0" w:color="auto"/>
              <w:left w:val="nil"/>
              <w:bottom w:val="single" w:sz="4" w:space="0" w:color="auto"/>
              <w:right w:val="single" w:sz="4" w:space="0" w:color="auto"/>
            </w:tcBorders>
            <w:noWrap/>
            <w:vAlign w:val="center"/>
            <w:hideMark/>
          </w:tcPr>
          <w:p w14:paraId="77255577" w14:textId="77777777" w:rsidR="00B0547F" w:rsidRPr="00B707FC" w:rsidRDefault="00B0547F" w:rsidP="00B0547F">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w:t>
            </w:r>
          </w:p>
        </w:tc>
      </w:tr>
      <w:tr w:rsidR="004659E5" w:rsidRPr="00B707FC" w14:paraId="41E7DC64"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2049FFE3" w14:textId="77777777" w:rsidR="00601366" w:rsidRPr="00B707FC" w:rsidRDefault="004659E5" w:rsidP="004659E5">
            <w:pPr>
              <w:spacing w:line="240" w:lineRule="auto"/>
              <w:rPr>
                <w:rFonts w:ascii="Cambria" w:hAnsi="Cambria"/>
                <w:color w:val="000000"/>
                <w:sz w:val="16"/>
              </w:rPr>
            </w:pPr>
            <w:r w:rsidRPr="00B707FC">
              <w:rPr>
                <w:rFonts w:ascii="Cambria" w:hAnsi="Cambria"/>
                <w:color w:val="000000"/>
                <w:sz w:val="16"/>
              </w:rPr>
              <w:t>CDS</w:t>
            </w:r>
          </w:p>
          <w:p w14:paraId="0D6A86BF" w14:textId="51EA6D5F" w:rsidR="004659E5" w:rsidRPr="00B707FC" w:rsidRDefault="004659E5" w:rsidP="004659E5">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(online, 1 day)</w:t>
            </w:r>
          </w:p>
        </w:tc>
        <w:tc>
          <w:tcPr>
            <w:tcW w:w="993" w:type="dxa"/>
            <w:tcBorders>
              <w:top w:val="nil"/>
              <w:left w:val="nil"/>
              <w:bottom w:val="single" w:sz="4" w:space="0" w:color="auto"/>
              <w:right w:val="single" w:sz="4" w:space="0" w:color="auto"/>
            </w:tcBorders>
            <w:noWrap/>
            <w:vAlign w:val="center"/>
            <w:hideMark/>
          </w:tcPr>
          <w:p w14:paraId="4AC0128C" w14:textId="2C1C585D"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€4,455.00</w:t>
            </w:r>
          </w:p>
        </w:tc>
        <w:tc>
          <w:tcPr>
            <w:tcW w:w="1134" w:type="dxa"/>
            <w:tcBorders>
              <w:top w:val="nil"/>
              <w:left w:val="nil"/>
              <w:bottom w:val="single" w:sz="4" w:space="0" w:color="auto"/>
              <w:right w:val="single" w:sz="4" w:space="0" w:color="auto"/>
            </w:tcBorders>
            <w:noWrap/>
            <w:vAlign w:val="center"/>
            <w:hideMark/>
          </w:tcPr>
          <w:p w14:paraId="45945170" w14:textId="5676AA18"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66050196" w14:textId="77777777"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€1,318.90</w:t>
            </w:r>
          </w:p>
        </w:tc>
        <w:tc>
          <w:tcPr>
            <w:tcW w:w="1003" w:type="dxa"/>
            <w:tcBorders>
              <w:top w:val="nil"/>
              <w:left w:val="nil"/>
              <w:bottom w:val="single" w:sz="4" w:space="0" w:color="auto"/>
              <w:right w:val="single" w:sz="4" w:space="0" w:color="auto"/>
            </w:tcBorders>
            <w:noWrap/>
            <w:vAlign w:val="center"/>
            <w:hideMark/>
          </w:tcPr>
          <w:p w14:paraId="691AD7C4" w14:textId="21685168"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45D47935" w14:textId="3A07D1D5"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033ABB87" w14:textId="61E79875" w:rsidR="004659E5" w:rsidRPr="00B707FC" w:rsidRDefault="004659E5" w:rsidP="00FB5BD1">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€5,773.90</w:t>
            </w:r>
          </w:p>
        </w:tc>
        <w:tc>
          <w:tcPr>
            <w:tcW w:w="993" w:type="dxa"/>
            <w:tcBorders>
              <w:top w:val="nil"/>
              <w:left w:val="nil"/>
              <w:bottom w:val="single" w:sz="4" w:space="0" w:color="auto"/>
              <w:right w:val="single" w:sz="4" w:space="0" w:color="auto"/>
            </w:tcBorders>
            <w:noWrap/>
            <w:vAlign w:val="center"/>
            <w:hideMark/>
          </w:tcPr>
          <w:p w14:paraId="7F38D247" w14:textId="47AE6458" w:rsidR="004659E5"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6D0B3881"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679C22CD" w14:textId="77777777" w:rsidR="00A30819" w:rsidRPr="00B707FC" w:rsidRDefault="00A30819" w:rsidP="00A30819">
            <w:pPr>
              <w:spacing w:line="240" w:lineRule="auto"/>
              <w:rPr>
                <w:rFonts w:ascii="Cambria" w:hAnsi="Cambria"/>
                <w:color w:val="000000"/>
                <w:sz w:val="16"/>
              </w:rPr>
            </w:pPr>
            <w:r w:rsidRPr="00B707FC">
              <w:rPr>
                <w:rFonts w:ascii="Cambria" w:hAnsi="Cambria"/>
                <w:color w:val="000000"/>
                <w:sz w:val="16"/>
              </w:rPr>
              <w:t xml:space="preserve">WG-ORT </w:t>
            </w:r>
          </w:p>
          <w:p w14:paraId="76FEB6C6" w14:textId="3C92D257"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(online, 2 days)</w:t>
            </w:r>
          </w:p>
        </w:tc>
        <w:tc>
          <w:tcPr>
            <w:tcW w:w="993" w:type="dxa"/>
            <w:tcBorders>
              <w:top w:val="nil"/>
              <w:left w:val="nil"/>
              <w:bottom w:val="single" w:sz="4" w:space="0" w:color="auto"/>
              <w:right w:val="single" w:sz="4" w:space="0" w:color="auto"/>
            </w:tcBorders>
            <w:noWrap/>
            <w:vAlign w:val="center"/>
            <w:hideMark/>
          </w:tcPr>
          <w:p w14:paraId="24B6D0F4" w14:textId="3B6A405F"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€8,910.00</w:t>
            </w:r>
          </w:p>
        </w:tc>
        <w:tc>
          <w:tcPr>
            <w:tcW w:w="1134" w:type="dxa"/>
            <w:tcBorders>
              <w:top w:val="nil"/>
              <w:left w:val="nil"/>
              <w:bottom w:val="single" w:sz="4" w:space="0" w:color="auto"/>
              <w:right w:val="single" w:sz="4" w:space="0" w:color="auto"/>
            </w:tcBorders>
            <w:noWrap/>
            <w:vAlign w:val="center"/>
            <w:hideMark/>
          </w:tcPr>
          <w:p w14:paraId="147AE068" w14:textId="763455AC"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48FFBF5C" w14:textId="1759129A"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€2,376.44</w:t>
            </w:r>
          </w:p>
        </w:tc>
        <w:tc>
          <w:tcPr>
            <w:tcW w:w="1003" w:type="dxa"/>
            <w:tcBorders>
              <w:top w:val="nil"/>
              <w:left w:val="nil"/>
              <w:bottom w:val="single" w:sz="4" w:space="0" w:color="auto"/>
              <w:right w:val="single" w:sz="4" w:space="0" w:color="auto"/>
            </w:tcBorders>
            <w:noWrap/>
            <w:vAlign w:val="center"/>
            <w:hideMark/>
          </w:tcPr>
          <w:p w14:paraId="165D1480" w14:textId="4F2B496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0BE83171" w14:textId="4AABDBBE"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65BD85B4" w14:textId="04C0AD04"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€11,286.44</w:t>
            </w:r>
          </w:p>
        </w:tc>
        <w:tc>
          <w:tcPr>
            <w:tcW w:w="993" w:type="dxa"/>
            <w:tcBorders>
              <w:top w:val="nil"/>
              <w:left w:val="nil"/>
              <w:bottom w:val="single" w:sz="4" w:space="0" w:color="auto"/>
              <w:right w:val="single" w:sz="4" w:space="0" w:color="auto"/>
            </w:tcBorders>
            <w:noWrap/>
            <w:vAlign w:val="center"/>
            <w:hideMark/>
          </w:tcPr>
          <w:p w14:paraId="32BF396F" w14:textId="5AA611BB"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39A5E9F5"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62839D41" w14:textId="77777777"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Panel 2 (ICCAT Secretariat, 3 days inc. MSE)</w:t>
            </w:r>
          </w:p>
        </w:tc>
        <w:tc>
          <w:tcPr>
            <w:tcW w:w="993" w:type="dxa"/>
            <w:tcBorders>
              <w:top w:val="nil"/>
              <w:left w:val="nil"/>
              <w:bottom w:val="single" w:sz="4" w:space="0" w:color="auto"/>
              <w:right w:val="single" w:sz="4" w:space="0" w:color="auto"/>
            </w:tcBorders>
            <w:noWrap/>
            <w:vAlign w:val="center"/>
            <w:hideMark/>
          </w:tcPr>
          <w:p w14:paraId="6E34B222" w14:textId="78EBAEFF"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€13,365.00</w:t>
            </w:r>
          </w:p>
        </w:tc>
        <w:tc>
          <w:tcPr>
            <w:tcW w:w="1134" w:type="dxa"/>
            <w:tcBorders>
              <w:top w:val="nil"/>
              <w:left w:val="nil"/>
              <w:bottom w:val="single" w:sz="4" w:space="0" w:color="auto"/>
              <w:right w:val="single" w:sz="4" w:space="0" w:color="auto"/>
            </w:tcBorders>
            <w:noWrap/>
            <w:vAlign w:val="center"/>
            <w:hideMark/>
          </w:tcPr>
          <w:p w14:paraId="76A2B54A" w14:textId="04A56B58"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5B11CA4C" w14:textId="66FD56BD"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€7,637.52</w:t>
            </w:r>
          </w:p>
        </w:tc>
        <w:tc>
          <w:tcPr>
            <w:tcW w:w="1003" w:type="dxa"/>
            <w:tcBorders>
              <w:top w:val="nil"/>
              <w:left w:val="nil"/>
              <w:bottom w:val="single" w:sz="4" w:space="0" w:color="auto"/>
              <w:right w:val="single" w:sz="4" w:space="0" w:color="auto"/>
            </w:tcBorders>
            <w:noWrap/>
            <w:vAlign w:val="center"/>
            <w:hideMark/>
          </w:tcPr>
          <w:p w14:paraId="548AAD89" w14:textId="1FF579A3"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67303822" w14:textId="1635394A"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€2,000.00</w:t>
            </w:r>
          </w:p>
        </w:tc>
        <w:tc>
          <w:tcPr>
            <w:tcW w:w="1151" w:type="dxa"/>
            <w:tcBorders>
              <w:top w:val="nil"/>
              <w:left w:val="nil"/>
              <w:bottom w:val="single" w:sz="4" w:space="0" w:color="auto"/>
              <w:right w:val="single" w:sz="4" w:space="0" w:color="auto"/>
            </w:tcBorders>
            <w:noWrap/>
            <w:vAlign w:val="center"/>
            <w:hideMark/>
          </w:tcPr>
          <w:p w14:paraId="3FE6689D" w14:textId="4073B1BC" w:rsidR="00A30819" w:rsidRPr="00B707FC" w:rsidRDefault="00A30819" w:rsidP="00A30819">
            <w:pPr>
              <w:spacing w:line="240" w:lineRule="auto"/>
              <w:jc w:val="right"/>
              <w:rPr>
                <w:rFonts w:ascii="Cambria" w:hAnsi="Cambria"/>
                <w:color w:val="000000"/>
                <w:sz w:val="16"/>
              </w:rPr>
            </w:pPr>
            <w:r w:rsidRPr="00B707FC">
              <w:rPr>
                <w:rFonts w:ascii="Cambria" w:hAnsi="Cambria"/>
                <w:color w:val="000000"/>
                <w:sz w:val="16"/>
              </w:rPr>
              <w:t>€23,002.52</w:t>
            </w:r>
          </w:p>
        </w:tc>
        <w:tc>
          <w:tcPr>
            <w:tcW w:w="993" w:type="dxa"/>
            <w:tcBorders>
              <w:top w:val="nil"/>
              <w:left w:val="nil"/>
              <w:bottom w:val="single" w:sz="4" w:space="0" w:color="auto"/>
              <w:right w:val="single" w:sz="4" w:space="0" w:color="auto"/>
            </w:tcBorders>
            <w:noWrap/>
            <w:vAlign w:val="center"/>
            <w:hideMark/>
          </w:tcPr>
          <w:p w14:paraId="054816F8" w14:textId="02555F5A"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5218963E"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1CD543B2" w14:textId="040FB953" w:rsidR="00A30819" w:rsidRPr="00B707FC" w:rsidRDefault="00A30819" w:rsidP="00A30819">
            <w:pPr>
              <w:spacing w:line="240" w:lineRule="auto"/>
              <w:rPr>
                <w:rFonts w:ascii="Cambria" w:hAnsi="Cambria"/>
                <w:color w:val="000000"/>
                <w:sz w:val="16"/>
              </w:rPr>
            </w:pPr>
            <w:r w:rsidRPr="00B707FC">
              <w:rPr>
                <w:rFonts w:ascii="Cambria" w:hAnsi="Cambria"/>
                <w:color w:val="000000"/>
                <w:sz w:val="16"/>
              </w:rPr>
              <w:t>Panel 4</w:t>
            </w:r>
          </w:p>
          <w:p w14:paraId="2D0D28E2" w14:textId="441CB840"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(online, 2 day)</w:t>
            </w:r>
          </w:p>
        </w:tc>
        <w:tc>
          <w:tcPr>
            <w:tcW w:w="993" w:type="dxa"/>
            <w:tcBorders>
              <w:top w:val="nil"/>
              <w:left w:val="nil"/>
              <w:bottom w:val="single" w:sz="4" w:space="0" w:color="auto"/>
              <w:right w:val="single" w:sz="4" w:space="0" w:color="auto"/>
            </w:tcBorders>
            <w:noWrap/>
            <w:vAlign w:val="center"/>
            <w:hideMark/>
          </w:tcPr>
          <w:p w14:paraId="6CE62783" w14:textId="198CE8A0"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€8,910.00</w:t>
            </w:r>
          </w:p>
        </w:tc>
        <w:tc>
          <w:tcPr>
            <w:tcW w:w="1134" w:type="dxa"/>
            <w:tcBorders>
              <w:top w:val="nil"/>
              <w:left w:val="nil"/>
              <w:bottom w:val="single" w:sz="4" w:space="0" w:color="auto"/>
              <w:right w:val="single" w:sz="4" w:space="0" w:color="auto"/>
            </w:tcBorders>
            <w:noWrap/>
            <w:vAlign w:val="center"/>
            <w:hideMark/>
          </w:tcPr>
          <w:p w14:paraId="5486BC62" w14:textId="4DC50FFA"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4FF5D5BD" w14:textId="1C02B919"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€2,376.44</w:t>
            </w:r>
          </w:p>
        </w:tc>
        <w:tc>
          <w:tcPr>
            <w:tcW w:w="1003" w:type="dxa"/>
            <w:tcBorders>
              <w:top w:val="nil"/>
              <w:left w:val="nil"/>
              <w:bottom w:val="single" w:sz="4" w:space="0" w:color="auto"/>
              <w:right w:val="single" w:sz="4" w:space="0" w:color="auto"/>
            </w:tcBorders>
            <w:noWrap/>
            <w:vAlign w:val="center"/>
            <w:hideMark/>
          </w:tcPr>
          <w:p w14:paraId="2515A135" w14:textId="2F83AE4D"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49D63729" w14:textId="69C29EFB"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3A0EEF9E" w14:textId="6A59E94F"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€11,286.44</w:t>
            </w:r>
          </w:p>
        </w:tc>
        <w:tc>
          <w:tcPr>
            <w:tcW w:w="993" w:type="dxa"/>
            <w:tcBorders>
              <w:top w:val="nil"/>
              <w:left w:val="nil"/>
              <w:bottom w:val="single" w:sz="4" w:space="0" w:color="auto"/>
              <w:right w:val="single" w:sz="4" w:space="0" w:color="auto"/>
            </w:tcBorders>
            <w:noWrap/>
            <w:vAlign w:val="center"/>
            <w:hideMark/>
          </w:tcPr>
          <w:p w14:paraId="6A0B646D" w14:textId="14ECC4A2"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24727DB1"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1448B0E7" w14:textId="77777777"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Panel 3-MSE (online, 1 day)</w:t>
            </w:r>
          </w:p>
        </w:tc>
        <w:tc>
          <w:tcPr>
            <w:tcW w:w="993" w:type="dxa"/>
            <w:tcBorders>
              <w:top w:val="nil"/>
              <w:left w:val="nil"/>
              <w:bottom w:val="single" w:sz="4" w:space="0" w:color="auto"/>
              <w:right w:val="single" w:sz="4" w:space="0" w:color="auto"/>
            </w:tcBorders>
            <w:noWrap/>
            <w:vAlign w:val="center"/>
            <w:hideMark/>
          </w:tcPr>
          <w:p w14:paraId="43B7425E" w14:textId="7777777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€4,455.00</w:t>
            </w:r>
          </w:p>
        </w:tc>
        <w:tc>
          <w:tcPr>
            <w:tcW w:w="1134" w:type="dxa"/>
            <w:tcBorders>
              <w:top w:val="nil"/>
              <w:left w:val="nil"/>
              <w:bottom w:val="single" w:sz="4" w:space="0" w:color="auto"/>
              <w:right w:val="single" w:sz="4" w:space="0" w:color="auto"/>
            </w:tcBorders>
            <w:noWrap/>
            <w:vAlign w:val="center"/>
            <w:hideMark/>
          </w:tcPr>
          <w:p w14:paraId="6879EFAE" w14:textId="16E7B494"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28ECD6C1" w14:textId="7777777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€1,318.90</w:t>
            </w:r>
          </w:p>
        </w:tc>
        <w:tc>
          <w:tcPr>
            <w:tcW w:w="1003" w:type="dxa"/>
            <w:tcBorders>
              <w:top w:val="nil"/>
              <w:left w:val="nil"/>
              <w:bottom w:val="single" w:sz="4" w:space="0" w:color="auto"/>
              <w:right w:val="single" w:sz="4" w:space="0" w:color="auto"/>
            </w:tcBorders>
            <w:noWrap/>
            <w:vAlign w:val="center"/>
            <w:hideMark/>
          </w:tcPr>
          <w:p w14:paraId="20F77D36" w14:textId="520761F0"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518B44F3" w14:textId="00451BAB"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66E1114A" w14:textId="76431CAD"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€5,773.90</w:t>
            </w:r>
          </w:p>
        </w:tc>
        <w:tc>
          <w:tcPr>
            <w:tcW w:w="993" w:type="dxa"/>
            <w:tcBorders>
              <w:top w:val="nil"/>
              <w:left w:val="nil"/>
              <w:bottom w:val="single" w:sz="4" w:space="0" w:color="auto"/>
              <w:right w:val="single" w:sz="4" w:space="0" w:color="auto"/>
            </w:tcBorders>
            <w:noWrap/>
            <w:vAlign w:val="center"/>
            <w:hideMark/>
          </w:tcPr>
          <w:p w14:paraId="63613D1D" w14:textId="6EADB69C"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5C91C45D"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155DEC98" w14:textId="77777777" w:rsidR="00A30819" w:rsidRPr="00B707FC" w:rsidRDefault="00A30819" w:rsidP="00A30819">
            <w:pPr>
              <w:spacing w:line="240" w:lineRule="auto"/>
              <w:rPr>
                <w:rFonts w:ascii="Cambria" w:hAnsi="Cambria"/>
                <w:color w:val="000000"/>
                <w:sz w:val="16"/>
              </w:rPr>
            </w:pPr>
            <w:r w:rsidRPr="00B707FC">
              <w:rPr>
                <w:rFonts w:ascii="Cambria" w:hAnsi="Cambria"/>
                <w:color w:val="000000"/>
                <w:sz w:val="16"/>
              </w:rPr>
              <w:t>Panel 1</w:t>
            </w:r>
          </w:p>
          <w:p w14:paraId="574CC851" w14:textId="4F4A3CB0"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(online, 1 days)</w:t>
            </w:r>
          </w:p>
        </w:tc>
        <w:tc>
          <w:tcPr>
            <w:tcW w:w="993" w:type="dxa"/>
            <w:tcBorders>
              <w:top w:val="nil"/>
              <w:left w:val="nil"/>
              <w:bottom w:val="single" w:sz="4" w:space="0" w:color="auto"/>
              <w:right w:val="single" w:sz="4" w:space="0" w:color="auto"/>
            </w:tcBorders>
            <w:noWrap/>
            <w:vAlign w:val="center"/>
            <w:hideMark/>
          </w:tcPr>
          <w:p w14:paraId="37AD9D2C" w14:textId="2F709DF9"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€4,455.00</w:t>
            </w:r>
          </w:p>
        </w:tc>
        <w:tc>
          <w:tcPr>
            <w:tcW w:w="1134" w:type="dxa"/>
            <w:tcBorders>
              <w:top w:val="nil"/>
              <w:left w:val="nil"/>
              <w:bottom w:val="single" w:sz="4" w:space="0" w:color="auto"/>
              <w:right w:val="single" w:sz="4" w:space="0" w:color="auto"/>
            </w:tcBorders>
            <w:noWrap/>
            <w:vAlign w:val="center"/>
            <w:hideMark/>
          </w:tcPr>
          <w:p w14:paraId="1A738158" w14:textId="0E69231D"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5C35D712" w14:textId="7274D836"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€1,318.90</w:t>
            </w:r>
          </w:p>
        </w:tc>
        <w:tc>
          <w:tcPr>
            <w:tcW w:w="1003" w:type="dxa"/>
            <w:tcBorders>
              <w:top w:val="nil"/>
              <w:left w:val="nil"/>
              <w:bottom w:val="single" w:sz="4" w:space="0" w:color="auto"/>
              <w:right w:val="single" w:sz="4" w:space="0" w:color="auto"/>
            </w:tcBorders>
            <w:noWrap/>
            <w:vAlign w:val="center"/>
            <w:hideMark/>
          </w:tcPr>
          <w:p w14:paraId="1888C008" w14:textId="0797972B"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513BBB5C" w14:textId="5D8EF05C"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7B8FAB0F" w14:textId="4FA7EBE9"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€5,773.90</w:t>
            </w:r>
          </w:p>
        </w:tc>
        <w:tc>
          <w:tcPr>
            <w:tcW w:w="993" w:type="dxa"/>
            <w:tcBorders>
              <w:top w:val="nil"/>
              <w:left w:val="nil"/>
              <w:bottom w:val="single" w:sz="4" w:space="0" w:color="auto"/>
              <w:right w:val="single" w:sz="4" w:space="0" w:color="auto"/>
            </w:tcBorders>
            <w:noWrap/>
            <w:vAlign w:val="center"/>
            <w:hideMark/>
          </w:tcPr>
          <w:p w14:paraId="51A25B34" w14:textId="7D0747BB"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0C85224E"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7400A8E8" w14:textId="77777777" w:rsidR="00A30819" w:rsidRPr="00B707FC" w:rsidRDefault="00A30819" w:rsidP="00A30819">
            <w:pPr>
              <w:spacing w:line="240" w:lineRule="auto"/>
              <w:rPr>
                <w:rFonts w:ascii="Cambria" w:hAnsi="Cambria"/>
                <w:color w:val="000000"/>
                <w:sz w:val="16"/>
              </w:rPr>
            </w:pPr>
            <w:r w:rsidRPr="00B707FC">
              <w:rPr>
                <w:rFonts w:ascii="Cambria" w:hAnsi="Cambria"/>
                <w:color w:val="000000"/>
                <w:sz w:val="16"/>
              </w:rPr>
              <w:t>VWG-SF</w:t>
            </w:r>
          </w:p>
          <w:p w14:paraId="0B473227" w14:textId="585CB21C"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(online, 1 day)</w:t>
            </w:r>
          </w:p>
        </w:tc>
        <w:tc>
          <w:tcPr>
            <w:tcW w:w="993" w:type="dxa"/>
            <w:tcBorders>
              <w:top w:val="nil"/>
              <w:left w:val="nil"/>
              <w:bottom w:val="single" w:sz="4" w:space="0" w:color="auto"/>
              <w:right w:val="single" w:sz="4" w:space="0" w:color="auto"/>
            </w:tcBorders>
            <w:noWrap/>
            <w:vAlign w:val="center"/>
            <w:hideMark/>
          </w:tcPr>
          <w:p w14:paraId="455BB9D7" w14:textId="7777777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€4,455.00</w:t>
            </w:r>
          </w:p>
        </w:tc>
        <w:tc>
          <w:tcPr>
            <w:tcW w:w="1134" w:type="dxa"/>
            <w:tcBorders>
              <w:top w:val="nil"/>
              <w:left w:val="nil"/>
              <w:bottom w:val="single" w:sz="4" w:space="0" w:color="auto"/>
              <w:right w:val="single" w:sz="4" w:space="0" w:color="auto"/>
            </w:tcBorders>
            <w:noWrap/>
            <w:vAlign w:val="center"/>
            <w:hideMark/>
          </w:tcPr>
          <w:p w14:paraId="6AF5455E" w14:textId="479F926E"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5E73264D" w14:textId="7777777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€1,318.90</w:t>
            </w:r>
          </w:p>
        </w:tc>
        <w:tc>
          <w:tcPr>
            <w:tcW w:w="1003" w:type="dxa"/>
            <w:tcBorders>
              <w:top w:val="nil"/>
              <w:left w:val="nil"/>
              <w:bottom w:val="single" w:sz="4" w:space="0" w:color="auto"/>
              <w:right w:val="single" w:sz="4" w:space="0" w:color="auto"/>
            </w:tcBorders>
            <w:noWrap/>
            <w:vAlign w:val="center"/>
            <w:hideMark/>
          </w:tcPr>
          <w:p w14:paraId="02913B42" w14:textId="4FC1560F"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189AF9F1" w14:textId="470F5DF5"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0C73576A" w14:textId="3394580C"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€5,773.90</w:t>
            </w:r>
          </w:p>
        </w:tc>
        <w:tc>
          <w:tcPr>
            <w:tcW w:w="993" w:type="dxa"/>
            <w:tcBorders>
              <w:top w:val="nil"/>
              <w:left w:val="nil"/>
              <w:bottom w:val="single" w:sz="4" w:space="0" w:color="auto"/>
              <w:right w:val="single" w:sz="4" w:space="0" w:color="auto"/>
            </w:tcBorders>
            <w:noWrap/>
            <w:vAlign w:val="center"/>
            <w:hideMark/>
          </w:tcPr>
          <w:p w14:paraId="3FED4537" w14:textId="1221A77F"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51E79836"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6D3D2B0C" w14:textId="31E5EEB2"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EMS/CDS/IMM (Montreal, Canada, 5 days, TBC)</w:t>
            </w:r>
          </w:p>
        </w:tc>
        <w:tc>
          <w:tcPr>
            <w:tcW w:w="993" w:type="dxa"/>
            <w:tcBorders>
              <w:top w:val="nil"/>
              <w:left w:val="nil"/>
              <w:bottom w:val="single" w:sz="4" w:space="0" w:color="auto"/>
              <w:right w:val="single" w:sz="4" w:space="0" w:color="auto"/>
            </w:tcBorders>
            <w:noWrap/>
            <w:vAlign w:val="center"/>
            <w:hideMark/>
          </w:tcPr>
          <w:p w14:paraId="5EA9590E" w14:textId="546D2BC1"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€30,375.00</w:t>
            </w:r>
          </w:p>
        </w:tc>
        <w:tc>
          <w:tcPr>
            <w:tcW w:w="1134" w:type="dxa"/>
            <w:tcBorders>
              <w:top w:val="nil"/>
              <w:left w:val="nil"/>
              <w:bottom w:val="single" w:sz="4" w:space="0" w:color="auto"/>
              <w:right w:val="single" w:sz="4" w:space="0" w:color="auto"/>
            </w:tcBorders>
            <w:noWrap/>
            <w:vAlign w:val="center"/>
            <w:hideMark/>
          </w:tcPr>
          <w:p w14:paraId="21CA44EE" w14:textId="1F784E23"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€29,229.16</w:t>
            </w:r>
          </w:p>
        </w:tc>
        <w:tc>
          <w:tcPr>
            <w:tcW w:w="1406" w:type="dxa"/>
            <w:tcBorders>
              <w:top w:val="nil"/>
              <w:left w:val="nil"/>
              <w:bottom w:val="single" w:sz="4" w:space="0" w:color="auto"/>
              <w:right w:val="single" w:sz="4" w:space="0" w:color="auto"/>
            </w:tcBorders>
            <w:noWrap/>
            <w:vAlign w:val="center"/>
            <w:hideMark/>
          </w:tcPr>
          <w:p w14:paraId="67C325F1" w14:textId="26F64B30"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€12,608.20</w:t>
            </w:r>
          </w:p>
        </w:tc>
        <w:tc>
          <w:tcPr>
            <w:tcW w:w="1003" w:type="dxa"/>
            <w:tcBorders>
              <w:top w:val="single" w:sz="4" w:space="0" w:color="auto"/>
              <w:left w:val="nil"/>
              <w:bottom w:val="single" w:sz="4" w:space="0" w:color="auto"/>
              <w:right w:val="single" w:sz="4" w:space="0" w:color="auto"/>
            </w:tcBorders>
            <w:noWrap/>
            <w:vAlign w:val="center"/>
            <w:hideMark/>
          </w:tcPr>
          <w:p w14:paraId="44937354" w14:textId="51AF3658"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€16,050.00</w:t>
            </w:r>
          </w:p>
        </w:tc>
        <w:tc>
          <w:tcPr>
            <w:tcW w:w="1273" w:type="dxa"/>
            <w:tcBorders>
              <w:top w:val="single" w:sz="4" w:space="0" w:color="auto"/>
              <w:left w:val="nil"/>
              <w:bottom w:val="single" w:sz="4" w:space="0" w:color="auto"/>
              <w:right w:val="single" w:sz="4" w:space="0" w:color="auto"/>
            </w:tcBorders>
            <w:noWrap/>
            <w:vAlign w:val="center"/>
            <w:hideMark/>
          </w:tcPr>
          <w:p w14:paraId="67BC431E" w14:textId="49C4B9DD"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€11,400.00</w:t>
            </w:r>
          </w:p>
        </w:tc>
        <w:tc>
          <w:tcPr>
            <w:tcW w:w="1151" w:type="dxa"/>
            <w:tcBorders>
              <w:top w:val="single" w:sz="4" w:space="0" w:color="auto"/>
              <w:left w:val="nil"/>
              <w:bottom w:val="single" w:sz="4" w:space="0" w:color="auto"/>
              <w:right w:val="single" w:sz="4" w:space="0" w:color="auto"/>
            </w:tcBorders>
            <w:noWrap/>
            <w:vAlign w:val="center"/>
            <w:hideMark/>
          </w:tcPr>
          <w:p w14:paraId="3C67BB6D" w14:textId="0892BB83"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€99,662.36</w:t>
            </w:r>
          </w:p>
        </w:tc>
        <w:tc>
          <w:tcPr>
            <w:tcW w:w="993" w:type="dxa"/>
            <w:tcBorders>
              <w:top w:val="nil"/>
              <w:left w:val="nil"/>
              <w:bottom w:val="single" w:sz="4" w:space="0" w:color="auto"/>
              <w:right w:val="single" w:sz="4" w:space="0" w:color="auto"/>
            </w:tcBorders>
            <w:noWrap/>
            <w:vAlign w:val="center"/>
            <w:hideMark/>
          </w:tcPr>
          <w:p w14:paraId="728E2328" w14:textId="5CB95D73"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A30819" w:rsidRPr="00B707FC" w14:paraId="2051E3F7" w14:textId="77777777" w:rsidTr="00E37243">
        <w:trPr>
          <w:trHeight w:val="200"/>
          <w:jc w:val="center"/>
        </w:trPr>
        <w:tc>
          <w:tcPr>
            <w:tcW w:w="1696" w:type="dxa"/>
            <w:tcBorders>
              <w:top w:val="nil"/>
              <w:left w:val="single" w:sz="4" w:space="0" w:color="auto"/>
              <w:bottom w:val="single" w:sz="4" w:space="0" w:color="auto"/>
              <w:right w:val="single" w:sz="4" w:space="0" w:color="auto"/>
            </w:tcBorders>
            <w:vAlign w:val="center"/>
            <w:hideMark/>
          </w:tcPr>
          <w:p w14:paraId="3CC73200" w14:textId="003057B3" w:rsidR="00A30819" w:rsidRPr="00B707FC" w:rsidRDefault="00A30819" w:rsidP="00A30819">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Panel 3-MSE (online, 1 day)</w:t>
            </w:r>
          </w:p>
        </w:tc>
        <w:tc>
          <w:tcPr>
            <w:tcW w:w="993" w:type="dxa"/>
            <w:tcBorders>
              <w:top w:val="nil"/>
              <w:left w:val="nil"/>
              <w:bottom w:val="single" w:sz="4" w:space="0" w:color="auto"/>
              <w:right w:val="single" w:sz="4" w:space="0" w:color="auto"/>
            </w:tcBorders>
            <w:noWrap/>
            <w:vAlign w:val="center"/>
            <w:hideMark/>
          </w:tcPr>
          <w:p w14:paraId="40D5F06F" w14:textId="59A12FF7"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€4,455.00</w:t>
            </w:r>
          </w:p>
        </w:tc>
        <w:tc>
          <w:tcPr>
            <w:tcW w:w="1134" w:type="dxa"/>
            <w:tcBorders>
              <w:top w:val="nil"/>
              <w:left w:val="nil"/>
              <w:bottom w:val="single" w:sz="4" w:space="0" w:color="auto"/>
              <w:right w:val="single" w:sz="4" w:space="0" w:color="auto"/>
            </w:tcBorders>
            <w:noWrap/>
            <w:vAlign w:val="center"/>
            <w:hideMark/>
          </w:tcPr>
          <w:p w14:paraId="6A75A245" w14:textId="17B9EA94"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406" w:type="dxa"/>
            <w:tcBorders>
              <w:top w:val="nil"/>
              <w:left w:val="nil"/>
              <w:bottom w:val="single" w:sz="4" w:space="0" w:color="auto"/>
              <w:right w:val="single" w:sz="4" w:space="0" w:color="auto"/>
            </w:tcBorders>
            <w:noWrap/>
            <w:vAlign w:val="center"/>
            <w:hideMark/>
          </w:tcPr>
          <w:p w14:paraId="3DDF2A00" w14:textId="5268FB71"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€1,318.90</w:t>
            </w:r>
          </w:p>
        </w:tc>
        <w:tc>
          <w:tcPr>
            <w:tcW w:w="1003" w:type="dxa"/>
            <w:tcBorders>
              <w:top w:val="nil"/>
              <w:left w:val="nil"/>
              <w:bottom w:val="single" w:sz="4" w:space="0" w:color="auto"/>
              <w:right w:val="single" w:sz="4" w:space="0" w:color="auto"/>
            </w:tcBorders>
            <w:noWrap/>
            <w:vAlign w:val="center"/>
            <w:hideMark/>
          </w:tcPr>
          <w:p w14:paraId="355B2249" w14:textId="2083096D"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73" w:type="dxa"/>
            <w:tcBorders>
              <w:top w:val="nil"/>
              <w:left w:val="nil"/>
              <w:bottom w:val="single" w:sz="4" w:space="0" w:color="auto"/>
              <w:right w:val="single" w:sz="4" w:space="0" w:color="auto"/>
            </w:tcBorders>
            <w:noWrap/>
            <w:vAlign w:val="center"/>
            <w:hideMark/>
          </w:tcPr>
          <w:p w14:paraId="043F0DA9" w14:textId="5E0D593C"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51" w:type="dxa"/>
            <w:tcBorders>
              <w:top w:val="nil"/>
              <w:left w:val="nil"/>
              <w:bottom w:val="single" w:sz="4" w:space="0" w:color="auto"/>
              <w:right w:val="single" w:sz="4" w:space="0" w:color="auto"/>
            </w:tcBorders>
            <w:noWrap/>
            <w:vAlign w:val="center"/>
            <w:hideMark/>
          </w:tcPr>
          <w:p w14:paraId="01FBB649" w14:textId="41254D4E" w:rsidR="00A30819" w:rsidRPr="00B707FC" w:rsidRDefault="00A30819" w:rsidP="00A30819">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€5,773.90</w:t>
            </w:r>
          </w:p>
        </w:tc>
        <w:tc>
          <w:tcPr>
            <w:tcW w:w="993" w:type="dxa"/>
            <w:tcBorders>
              <w:top w:val="single" w:sz="4" w:space="0" w:color="auto"/>
              <w:left w:val="nil"/>
              <w:bottom w:val="single" w:sz="4" w:space="0" w:color="auto"/>
              <w:right w:val="single" w:sz="4" w:space="0" w:color="auto"/>
            </w:tcBorders>
            <w:noWrap/>
            <w:vAlign w:val="center"/>
            <w:hideMark/>
          </w:tcPr>
          <w:p w14:paraId="308CB03D" w14:textId="7A87D559" w:rsidR="00A30819" w:rsidRPr="00B707FC" w:rsidRDefault="00A30819" w:rsidP="00E37243">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WCF</w:t>
            </w:r>
          </w:p>
        </w:tc>
      </w:tr>
      <w:tr w:rsidR="00D20F65" w:rsidRPr="00B707FC" w14:paraId="72C15D24" w14:textId="77777777" w:rsidTr="00E37243">
        <w:trPr>
          <w:trHeight w:val="200"/>
          <w:jc w:val="center"/>
        </w:trPr>
        <w:tc>
          <w:tcPr>
            <w:tcW w:w="1696" w:type="dxa"/>
            <w:tcBorders>
              <w:top w:val="single" w:sz="4" w:space="0" w:color="auto"/>
              <w:left w:val="single" w:sz="4" w:space="0" w:color="auto"/>
              <w:bottom w:val="single" w:sz="4" w:space="0" w:color="auto"/>
              <w:right w:val="nil"/>
            </w:tcBorders>
            <w:vAlign w:val="center"/>
            <w:hideMark/>
          </w:tcPr>
          <w:p w14:paraId="00A33002" w14:textId="36964EB5" w:rsidR="00D20F65" w:rsidRPr="00B707FC" w:rsidRDefault="00E37243" w:rsidP="00D20F6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WCF</w:t>
            </w:r>
          </w:p>
        </w:tc>
        <w:tc>
          <w:tcPr>
            <w:tcW w:w="993" w:type="dxa"/>
            <w:tcBorders>
              <w:top w:val="single" w:sz="4" w:space="0" w:color="auto"/>
              <w:left w:val="single" w:sz="4" w:space="0" w:color="auto"/>
              <w:bottom w:val="single" w:sz="4" w:space="0" w:color="auto"/>
              <w:right w:val="nil"/>
            </w:tcBorders>
            <w:noWrap/>
            <w:vAlign w:val="center"/>
            <w:hideMark/>
          </w:tcPr>
          <w:p w14:paraId="0F7575D3" w14:textId="77777777" w:rsidR="00D20F65" w:rsidRPr="00B707FC" w:rsidRDefault="00D20F65" w:rsidP="00D20F65">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134" w:type="dxa"/>
            <w:tcBorders>
              <w:top w:val="single" w:sz="4" w:space="0" w:color="auto"/>
              <w:left w:val="nil"/>
              <w:bottom w:val="single" w:sz="4" w:space="0" w:color="auto"/>
              <w:right w:val="nil"/>
            </w:tcBorders>
            <w:noWrap/>
            <w:vAlign w:val="center"/>
            <w:hideMark/>
          </w:tcPr>
          <w:p w14:paraId="2835E2DE"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406" w:type="dxa"/>
            <w:tcBorders>
              <w:top w:val="single" w:sz="4" w:space="0" w:color="auto"/>
              <w:left w:val="nil"/>
              <w:bottom w:val="single" w:sz="4" w:space="0" w:color="auto"/>
              <w:right w:val="nil"/>
            </w:tcBorders>
            <w:noWrap/>
            <w:vAlign w:val="center"/>
            <w:hideMark/>
          </w:tcPr>
          <w:p w14:paraId="364D1B01"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003" w:type="dxa"/>
            <w:tcBorders>
              <w:top w:val="single" w:sz="4" w:space="0" w:color="auto"/>
              <w:left w:val="nil"/>
              <w:bottom w:val="single" w:sz="4" w:space="0" w:color="auto"/>
              <w:right w:val="nil"/>
            </w:tcBorders>
            <w:noWrap/>
            <w:vAlign w:val="center"/>
            <w:hideMark/>
          </w:tcPr>
          <w:p w14:paraId="4711C7F9"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73" w:type="dxa"/>
            <w:tcBorders>
              <w:top w:val="single" w:sz="4" w:space="0" w:color="auto"/>
              <w:left w:val="nil"/>
              <w:bottom w:val="single" w:sz="4" w:space="0" w:color="auto"/>
              <w:right w:val="nil"/>
            </w:tcBorders>
            <w:noWrap/>
            <w:vAlign w:val="center"/>
            <w:hideMark/>
          </w:tcPr>
          <w:p w14:paraId="10316C15"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151" w:type="dxa"/>
            <w:tcBorders>
              <w:top w:val="single" w:sz="4" w:space="0" w:color="auto"/>
              <w:left w:val="nil"/>
              <w:bottom w:val="single" w:sz="4" w:space="0" w:color="auto"/>
              <w:right w:val="single" w:sz="4" w:space="0" w:color="auto"/>
            </w:tcBorders>
            <w:noWrap/>
            <w:vAlign w:val="center"/>
            <w:hideMark/>
          </w:tcPr>
          <w:p w14:paraId="530C2630" w14:textId="37ECF4E9" w:rsidR="00D20F65" w:rsidRPr="00B707FC" w:rsidRDefault="00EF1D03"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w:t>
            </w:r>
            <w:r w:rsidR="00D20F65" w:rsidRPr="00B707FC">
              <w:rPr>
                <w:rFonts w:ascii="Cambria" w:hAnsi="Cambria"/>
                <w:b/>
                <w:color w:val="000000"/>
                <w:sz w:val="16"/>
              </w:rPr>
              <w:t>111,607.66</w:t>
            </w:r>
          </w:p>
        </w:tc>
        <w:tc>
          <w:tcPr>
            <w:tcW w:w="993" w:type="dxa"/>
            <w:tcBorders>
              <w:top w:val="single" w:sz="4" w:space="0" w:color="auto"/>
              <w:left w:val="single" w:sz="4" w:space="0" w:color="auto"/>
              <w:right w:val="nil"/>
            </w:tcBorders>
            <w:noWrap/>
            <w:vAlign w:val="center"/>
            <w:hideMark/>
          </w:tcPr>
          <w:p w14:paraId="1421E0FF" w14:textId="77777777" w:rsidR="00D20F65" w:rsidRPr="00B707FC" w:rsidRDefault="00D20F65" w:rsidP="00D20F65">
            <w:pPr>
              <w:spacing w:line="240" w:lineRule="auto"/>
              <w:jc w:val="right"/>
              <w:rPr>
                <w:rFonts w:ascii="Cambria" w:eastAsia="Times New Roman" w:hAnsi="Cambria"/>
                <w:b/>
                <w:bCs/>
                <w:color w:val="000000"/>
                <w:kern w:val="0"/>
                <w:sz w:val="16"/>
                <w:szCs w:val="16"/>
                <w:lang w:val="en-US"/>
                <w14:ligatures w14:val="none"/>
              </w:rPr>
            </w:pPr>
          </w:p>
        </w:tc>
      </w:tr>
      <w:tr w:rsidR="00D20F65" w:rsidRPr="00B707FC" w14:paraId="4DDAD38F" w14:textId="77777777" w:rsidTr="00E37243">
        <w:trPr>
          <w:trHeight w:val="200"/>
          <w:jc w:val="center"/>
        </w:trPr>
        <w:tc>
          <w:tcPr>
            <w:tcW w:w="1696" w:type="dxa"/>
            <w:tcBorders>
              <w:top w:val="single" w:sz="4" w:space="0" w:color="auto"/>
              <w:left w:val="single" w:sz="4" w:space="0" w:color="auto"/>
              <w:bottom w:val="single" w:sz="4" w:space="0" w:color="auto"/>
              <w:right w:val="nil"/>
            </w:tcBorders>
            <w:vAlign w:val="center"/>
          </w:tcPr>
          <w:p w14:paraId="51369298" w14:textId="5AFDB906" w:rsidR="00D20F65" w:rsidRPr="00B707FC" w:rsidDel="0039515D" w:rsidRDefault="00D20F65" w:rsidP="00D20F65">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Voluntary contribution from the E</w:t>
            </w:r>
            <w:r w:rsidR="00E37243" w:rsidRPr="00B707FC">
              <w:rPr>
                <w:rFonts w:ascii="Cambria" w:hAnsi="Cambria"/>
                <w:b/>
                <w:color w:val="000000"/>
                <w:sz w:val="16"/>
              </w:rPr>
              <w:t>U</w:t>
            </w:r>
          </w:p>
        </w:tc>
        <w:tc>
          <w:tcPr>
            <w:tcW w:w="993" w:type="dxa"/>
            <w:tcBorders>
              <w:top w:val="single" w:sz="4" w:space="0" w:color="auto"/>
              <w:left w:val="single" w:sz="4" w:space="0" w:color="auto"/>
              <w:bottom w:val="single" w:sz="4" w:space="0" w:color="auto"/>
              <w:right w:val="nil"/>
            </w:tcBorders>
            <w:noWrap/>
            <w:vAlign w:val="center"/>
          </w:tcPr>
          <w:p w14:paraId="35A2A54A" w14:textId="77777777" w:rsidR="00D20F65" w:rsidRPr="00B707FC" w:rsidRDefault="00D20F65" w:rsidP="00D20F65">
            <w:pPr>
              <w:spacing w:line="240" w:lineRule="auto"/>
              <w:jc w:val="right"/>
              <w:rPr>
                <w:rFonts w:ascii="Cambria" w:eastAsia="Times New Roman" w:hAnsi="Cambria"/>
                <w:color w:val="000000"/>
                <w:kern w:val="0"/>
                <w:sz w:val="16"/>
                <w:szCs w:val="16"/>
                <w14:ligatures w14:val="none"/>
              </w:rPr>
            </w:pPr>
          </w:p>
        </w:tc>
        <w:tc>
          <w:tcPr>
            <w:tcW w:w="1134" w:type="dxa"/>
            <w:tcBorders>
              <w:top w:val="single" w:sz="4" w:space="0" w:color="auto"/>
              <w:left w:val="nil"/>
              <w:bottom w:val="single" w:sz="4" w:space="0" w:color="auto"/>
              <w:right w:val="nil"/>
            </w:tcBorders>
            <w:noWrap/>
            <w:vAlign w:val="center"/>
          </w:tcPr>
          <w:p w14:paraId="3BABDA14"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406" w:type="dxa"/>
            <w:tcBorders>
              <w:top w:val="single" w:sz="4" w:space="0" w:color="auto"/>
              <w:left w:val="nil"/>
              <w:bottom w:val="single" w:sz="4" w:space="0" w:color="auto"/>
              <w:right w:val="nil"/>
            </w:tcBorders>
            <w:noWrap/>
            <w:vAlign w:val="center"/>
          </w:tcPr>
          <w:p w14:paraId="4ADA1512"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003" w:type="dxa"/>
            <w:tcBorders>
              <w:top w:val="single" w:sz="4" w:space="0" w:color="auto"/>
              <w:left w:val="nil"/>
              <w:bottom w:val="single" w:sz="4" w:space="0" w:color="auto"/>
              <w:right w:val="nil"/>
            </w:tcBorders>
            <w:noWrap/>
            <w:vAlign w:val="center"/>
          </w:tcPr>
          <w:p w14:paraId="2B672B48"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273" w:type="dxa"/>
            <w:tcBorders>
              <w:top w:val="single" w:sz="4" w:space="0" w:color="auto"/>
              <w:left w:val="nil"/>
              <w:bottom w:val="single" w:sz="4" w:space="0" w:color="auto"/>
              <w:right w:val="nil"/>
            </w:tcBorders>
            <w:noWrap/>
            <w:vAlign w:val="center"/>
          </w:tcPr>
          <w:p w14:paraId="2FF43788"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151" w:type="dxa"/>
            <w:tcBorders>
              <w:top w:val="single" w:sz="4" w:space="0" w:color="auto"/>
              <w:left w:val="nil"/>
              <w:bottom w:val="single" w:sz="4" w:space="0" w:color="auto"/>
              <w:right w:val="single" w:sz="4" w:space="0" w:color="auto"/>
            </w:tcBorders>
            <w:noWrap/>
            <w:vAlign w:val="center"/>
          </w:tcPr>
          <w:p w14:paraId="47033618" w14:textId="068D8601"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€62,500.00</w:t>
            </w:r>
          </w:p>
        </w:tc>
        <w:tc>
          <w:tcPr>
            <w:tcW w:w="993" w:type="dxa"/>
            <w:tcBorders>
              <w:left w:val="single" w:sz="4" w:space="0" w:color="auto"/>
              <w:right w:val="nil"/>
            </w:tcBorders>
            <w:noWrap/>
            <w:vAlign w:val="center"/>
          </w:tcPr>
          <w:p w14:paraId="613F20D1"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r>
      <w:tr w:rsidR="00D20F65" w:rsidRPr="00B707FC" w14:paraId="130118F6" w14:textId="77777777" w:rsidTr="00E37243">
        <w:trPr>
          <w:trHeight w:val="343"/>
          <w:jc w:val="center"/>
        </w:trPr>
        <w:tc>
          <w:tcPr>
            <w:tcW w:w="1696" w:type="dxa"/>
            <w:tcBorders>
              <w:top w:val="single" w:sz="4" w:space="0" w:color="auto"/>
              <w:left w:val="single" w:sz="4" w:space="0" w:color="auto"/>
              <w:bottom w:val="single" w:sz="4" w:space="0" w:color="auto"/>
              <w:right w:val="nil"/>
            </w:tcBorders>
            <w:vAlign w:val="center"/>
          </w:tcPr>
          <w:p w14:paraId="03DCAB6F" w14:textId="45DFBB17" w:rsidR="00D20F65" w:rsidRPr="00B707FC" w:rsidRDefault="00D20F65" w:rsidP="00D20F65">
            <w:pPr>
              <w:spacing w:line="240" w:lineRule="auto"/>
              <w:jc w:val="center"/>
              <w:rPr>
                <w:rFonts w:ascii="Cambria" w:hAnsi="Cambria"/>
                <w:b/>
                <w:color w:val="000000"/>
                <w:sz w:val="16"/>
              </w:rPr>
            </w:pPr>
            <w:r w:rsidRPr="00B707FC">
              <w:rPr>
                <w:rFonts w:ascii="Cambria" w:hAnsi="Cambria"/>
                <w:b/>
                <w:color w:val="000000"/>
                <w:sz w:val="16"/>
              </w:rPr>
              <w:t xml:space="preserve">Total – Chapter </w:t>
            </w:r>
            <w:proofErr w:type="gramStart"/>
            <w:r w:rsidRPr="00B707FC">
              <w:rPr>
                <w:rFonts w:ascii="Cambria" w:hAnsi="Cambria"/>
                <w:b/>
                <w:color w:val="000000"/>
                <w:sz w:val="16"/>
              </w:rPr>
              <w:t>3.b</w:t>
            </w:r>
            <w:proofErr w:type="gramEnd"/>
          </w:p>
        </w:tc>
        <w:tc>
          <w:tcPr>
            <w:tcW w:w="993" w:type="dxa"/>
            <w:tcBorders>
              <w:top w:val="single" w:sz="4" w:space="0" w:color="auto"/>
              <w:left w:val="single" w:sz="4" w:space="0" w:color="auto"/>
              <w:bottom w:val="single" w:sz="4" w:space="0" w:color="auto"/>
              <w:right w:val="nil"/>
            </w:tcBorders>
            <w:noWrap/>
            <w:vAlign w:val="center"/>
          </w:tcPr>
          <w:p w14:paraId="43A96F1B" w14:textId="77777777" w:rsidR="00D20F65" w:rsidRPr="00B707FC" w:rsidRDefault="00D20F65" w:rsidP="00D20F65">
            <w:pPr>
              <w:spacing w:line="240" w:lineRule="auto"/>
              <w:jc w:val="right"/>
              <w:rPr>
                <w:rFonts w:ascii="Cambria" w:eastAsia="Times New Roman" w:hAnsi="Cambria"/>
                <w:color w:val="000000"/>
                <w:kern w:val="0"/>
                <w:sz w:val="16"/>
                <w:szCs w:val="16"/>
                <w14:ligatures w14:val="none"/>
              </w:rPr>
            </w:pPr>
          </w:p>
        </w:tc>
        <w:tc>
          <w:tcPr>
            <w:tcW w:w="1134" w:type="dxa"/>
            <w:tcBorders>
              <w:top w:val="single" w:sz="4" w:space="0" w:color="auto"/>
              <w:left w:val="nil"/>
              <w:bottom w:val="single" w:sz="4" w:space="0" w:color="auto"/>
              <w:right w:val="nil"/>
            </w:tcBorders>
            <w:noWrap/>
            <w:vAlign w:val="center"/>
          </w:tcPr>
          <w:p w14:paraId="561837F9"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406" w:type="dxa"/>
            <w:tcBorders>
              <w:top w:val="single" w:sz="4" w:space="0" w:color="auto"/>
              <w:left w:val="nil"/>
              <w:bottom w:val="single" w:sz="4" w:space="0" w:color="auto"/>
              <w:right w:val="nil"/>
            </w:tcBorders>
            <w:noWrap/>
            <w:vAlign w:val="center"/>
          </w:tcPr>
          <w:p w14:paraId="7A282B23"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003" w:type="dxa"/>
            <w:tcBorders>
              <w:top w:val="single" w:sz="4" w:space="0" w:color="auto"/>
              <w:left w:val="nil"/>
              <w:bottom w:val="single" w:sz="4" w:space="0" w:color="auto"/>
              <w:right w:val="nil"/>
            </w:tcBorders>
            <w:noWrap/>
            <w:vAlign w:val="center"/>
          </w:tcPr>
          <w:p w14:paraId="720BDC31"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273" w:type="dxa"/>
            <w:tcBorders>
              <w:top w:val="single" w:sz="4" w:space="0" w:color="auto"/>
              <w:left w:val="nil"/>
              <w:bottom w:val="single" w:sz="4" w:space="0" w:color="auto"/>
              <w:right w:val="nil"/>
            </w:tcBorders>
            <w:noWrap/>
            <w:vAlign w:val="center"/>
          </w:tcPr>
          <w:p w14:paraId="4C0B3504"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c>
          <w:tcPr>
            <w:tcW w:w="1151" w:type="dxa"/>
            <w:tcBorders>
              <w:top w:val="single" w:sz="4" w:space="0" w:color="auto"/>
              <w:left w:val="nil"/>
              <w:bottom w:val="single" w:sz="4" w:space="0" w:color="auto"/>
              <w:right w:val="single" w:sz="4" w:space="0" w:color="auto"/>
            </w:tcBorders>
            <w:noWrap/>
            <w:vAlign w:val="center"/>
          </w:tcPr>
          <w:p w14:paraId="64FDC5F9" w14:textId="32CFC1DE" w:rsidR="00D20F65" w:rsidRPr="00B707FC" w:rsidRDefault="00EF1D03" w:rsidP="00D20F65">
            <w:pPr>
              <w:spacing w:line="240" w:lineRule="auto"/>
              <w:jc w:val="right"/>
              <w:rPr>
                <w:rFonts w:ascii="Cambria" w:hAnsi="Cambria"/>
                <w:b/>
                <w:color w:val="000000"/>
                <w:sz w:val="16"/>
              </w:rPr>
            </w:pPr>
            <w:r w:rsidRPr="00B707FC">
              <w:rPr>
                <w:rFonts w:ascii="Cambria" w:hAnsi="Cambria"/>
                <w:b/>
                <w:color w:val="000000"/>
                <w:sz w:val="16"/>
              </w:rPr>
              <w:t>€</w:t>
            </w:r>
            <w:r w:rsidR="00D20F65" w:rsidRPr="00B707FC">
              <w:rPr>
                <w:rFonts w:ascii="Cambria" w:hAnsi="Cambria"/>
                <w:b/>
                <w:color w:val="000000"/>
                <w:sz w:val="16"/>
              </w:rPr>
              <w:t>174.107,26</w:t>
            </w:r>
          </w:p>
        </w:tc>
        <w:tc>
          <w:tcPr>
            <w:tcW w:w="993" w:type="dxa"/>
            <w:tcBorders>
              <w:left w:val="nil"/>
              <w:bottom w:val="nil"/>
              <w:right w:val="nil"/>
            </w:tcBorders>
            <w:noWrap/>
            <w:vAlign w:val="center"/>
          </w:tcPr>
          <w:p w14:paraId="76A0D465" w14:textId="77777777" w:rsidR="00D20F65" w:rsidRPr="00B707FC" w:rsidRDefault="00D20F65" w:rsidP="00D20F65">
            <w:pPr>
              <w:spacing w:line="240" w:lineRule="auto"/>
              <w:jc w:val="right"/>
              <w:rPr>
                <w:rFonts w:ascii="Cambria" w:eastAsia="Times New Roman" w:hAnsi="Cambria"/>
                <w:b/>
                <w:bCs/>
                <w:color w:val="000000"/>
                <w:kern w:val="0"/>
                <w:sz w:val="16"/>
                <w:szCs w:val="16"/>
                <w14:ligatures w14:val="none"/>
              </w:rPr>
            </w:pPr>
          </w:p>
        </w:tc>
      </w:tr>
    </w:tbl>
    <w:p w14:paraId="1F69F68D" w14:textId="77777777" w:rsidR="00B0547F" w:rsidRPr="00B707FC" w:rsidRDefault="00B0547F" w:rsidP="0064243E">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5AFAA110" w14:textId="4ECD2EB3" w:rsidR="00B12F72" w:rsidRPr="00B707FC" w:rsidRDefault="00B12F72" w:rsidP="00CE77E4">
      <w:pPr>
        <w:spacing w:line="240" w:lineRule="auto"/>
        <w:jc w:val="both"/>
        <w:rPr>
          <w:rFonts w:ascii="Cambria" w:eastAsia="MS Mincho" w:hAnsi="Cambria"/>
          <w:kern w:val="0"/>
          <w:sz w:val="20"/>
          <w:szCs w:val="20"/>
          <w14:ligatures w14:val="none"/>
        </w:rPr>
      </w:pPr>
      <w:r w:rsidRPr="00B707FC">
        <w:rPr>
          <w:rFonts w:ascii="Cambria" w:hAnsi="Cambria"/>
          <w:sz w:val="20"/>
        </w:rPr>
        <w:t xml:space="preserve">See </w:t>
      </w:r>
      <w:r w:rsidRPr="00B707FC">
        <w:rPr>
          <w:rFonts w:ascii="Cambria" w:hAnsi="Cambria"/>
          <w:b/>
          <w:bCs/>
          <w:sz w:val="20"/>
        </w:rPr>
        <w:t>Appendix 3</w:t>
      </w:r>
      <w:r w:rsidRPr="00B707FC">
        <w:rPr>
          <w:rFonts w:ascii="Cambria" w:hAnsi="Cambria"/>
          <w:sz w:val="20"/>
        </w:rPr>
        <w:t xml:space="preserve"> for details on the expenses and evolution over the last 4 years.</w:t>
      </w:r>
    </w:p>
    <w:p w14:paraId="5C01C4F8" w14:textId="77777777" w:rsidR="00B12F72" w:rsidRPr="00B707FC" w:rsidRDefault="00B12F72" w:rsidP="00B12F72">
      <w:pPr>
        <w:spacing w:line="240" w:lineRule="auto"/>
        <w:jc w:val="both"/>
        <w:rPr>
          <w:rFonts w:ascii="Cambria" w:eastAsia="MS Mincho" w:hAnsi="Cambria"/>
          <w:kern w:val="0"/>
          <w:sz w:val="20"/>
          <w:szCs w:val="20"/>
          <w:lang w:eastAsia="ja-JP"/>
          <w14:ligatures w14:val="none"/>
        </w:rPr>
      </w:pPr>
    </w:p>
    <w:p w14:paraId="4AEE35FC" w14:textId="4F83BFB0" w:rsidR="00B12F72" w:rsidRPr="00B707FC" w:rsidRDefault="00B12F72" w:rsidP="00C557DA">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B707FC">
        <w:rPr>
          <w:rFonts w:ascii="Cambria" w:hAnsi="Cambria"/>
          <w:b/>
          <w:i/>
          <w:sz w:val="20"/>
        </w:rPr>
        <w:t>SCRS annual meeting</w:t>
      </w:r>
    </w:p>
    <w:p w14:paraId="2F99E0DC" w14:textId="77777777" w:rsidR="00B12F72" w:rsidRPr="00B707FC" w:rsidRDefault="00B12F72" w:rsidP="00B12F72">
      <w:pPr>
        <w:spacing w:line="240" w:lineRule="auto"/>
        <w:jc w:val="both"/>
        <w:rPr>
          <w:rFonts w:ascii="Cambria" w:eastAsia="MS Mincho" w:hAnsi="Cambria"/>
          <w:kern w:val="0"/>
          <w:sz w:val="20"/>
          <w:szCs w:val="20"/>
          <w:lang w:eastAsia="ja-JP"/>
          <w14:ligatures w14:val="none"/>
        </w:rPr>
      </w:pPr>
    </w:p>
    <w:p w14:paraId="2596E93D" w14:textId="0786E4F3" w:rsidR="00CE77E4" w:rsidRPr="00B707FC" w:rsidRDefault="0064243E" w:rsidP="0064243E">
      <w:pPr>
        <w:widowControl w:val="0"/>
        <w:autoSpaceDE w:val="0"/>
        <w:autoSpaceDN w:val="0"/>
        <w:adjustRightInd w:val="0"/>
        <w:spacing w:line="240" w:lineRule="auto"/>
        <w:jc w:val="both"/>
        <w:rPr>
          <w:rFonts w:ascii="Cambria" w:hAnsi="Cambria"/>
          <w:color w:val="000000"/>
          <w:sz w:val="20"/>
        </w:rPr>
      </w:pPr>
      <w:r w:rsidRPr="00B707FC">
        <w:rPr>
          <w:rFonts w:ascii="Cambria" w:hAnsi="Cambria"/>
          <w:sz w:val="20"/>
        </w:rPr>
        <w:t xml:space="preserve">The proposed total for this sub-chapter </w:t>
      </w:r>
      <w:r w:rsidR="0058622D" w:rsidRPr="00B707FC">
        <w:rPr>
          <w:rFonts w:ascii="Cambria" w:hAnsi="Cambria"/>
          <w:sz w:val="20"/>
        </w:rPr>
        <w:t>includes</w:t>
      </w:r>
      <w:r w:rsidRPr="00B707FC">
        <w:rPr>
          <w:rFonts w:ascii="Cambria" w:hAnsi="Cambria"/>
          <w:sz w:val="20"/>
        </w:rPr>
        <w:t xml:space="preserve"> an increase of 8.46% more than the budget approved for 2026 based on the forecast expenses for 2026:</w:t>
      </w:r>
    </w:p>
    <w:p w14:paraId="69FD9EFD" w14:textId="77777777" w:rsidR="001C2183" w:rsidRPr="00B707FC" w:rsidRDefault="001C2183" w:rsidP="0064243E">
      <w:pPr>
        <w:widowControl w:val="0"/>
        <w:autoSpaceDE w:val="0"/>
        <w:autoSpaceDN w:val="0"/>
        <w:adjustRightInd w:val="0"/>
        <w:spacing w:line="240" w:lineRule="auto"/>
        <w:jc w:val="both"/>
        <w:rPr>
          <w:rFonts w:ascii="Cambria" w:hAnsi="Cambria"/>
          <w:color w:val="000000"/>
          <w:sz w:val="20"/>
        </w:rPr>
      </w:pPr>
    </w:p>
    <w:tbl>
      <w:tblPr>
        <w:tblW w:w="10243" w:type="dxa"/>
        <w:jc w:val="center"/>
        <w:tblLook w:val="04A0" w:firstRow="1" w:lastRow="0" w:firstColumn="1" w:lastColumn="0" w:noHBand="0" w:noVBand="1"/>
      </w:tblPr>
      <w:tblGrid>
        <w:gridCol w:w="1644"/>
        <w:gridCol w:w="1128"/>
        <w:gridCol w:w="1098"/>
        <w:gridCol w:w="1195"/>
        <w:gridCol w:w="1022"/>
        <w:gridCol w:w="1041"/>
        <w:gridCol w:w="1074"/>
        <w:gridCol w:w="1008"/>
        <w:gridCol w:w="1101"/>
      </w:tblGrid>
      <w:tr w:rsidR="00D93DB0" w:rsidRPr="00B707FC" w14:paraId="61494BC3" w14:textId="77777777" w:rsidTr="00E637F3">
        <w:trPr>
          <w:trHeight w:val="362"/>
          <w:jc w:val="center"/>
        </w:trPr>
        <w:tc>
          <w:tcPr>
            <w:tcW w:w="1644" w:type="dxa"/>
            <w:tcBorders>
              <w:top w:val="single" w:sz="4" w:space="0" w:color="auto"/>
              <w:left w:val="single" w:sz="4" w:space="0" w:color="auto"/>
              <w:bottom w:val="single" w:sz="4" w:space="0" w:color="auto"/>
              <w:right w:val="single" w:sz="4" w:space="0" w:color="auto"/>
            </w:tcBorders>
            <w:vAlign w:val="center"/>
            <w:hideMark/>
          </w:tcPr>
          <w:p w14:paraId="27BE9D35"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 </w:t>
            </w:r>
          </w:p>
        </w:tc>
        <w:tc>
          <w:tcPr>
            <w:tcW w:w="1128" w:type="dxa"/>
            <w:tcBorders>
              <w:top w:val="single" w:sz="4" w:space="0" w:color="auto"/>
              <w:left w:val="nil"/>
              <w:bottom w:val="single" w:sz="4" w:space="0" w:color="auto"/>
              <w:right w:val="single" w:sz="4" w:space="0" w:color="auto"/>
            </w:tcBorders>
            <w:noWrap/>
            <w:vAlign w:val="center"/>
            <w:hideMark/>
          </w:tcPr>
          <w:p w14:paraId="56A1CED9"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Interpreters</w:t>
            </w:r>
          </w:p>
        </w:tc>
        <w:tc>
          <w:tcPr>
            <w:tcW w:w="1059" w:type="dxa"/>
            <w:tcBorders>
              <w:top w:val="single" w:sz="4" w:space="0" w:color="auto"/>
              <w:left w:val="nil"/>
              <w:bottom w:val="single" w:sz="4" w:space="0" w:color="auto"/>
              <w:right w:val="single" w:sz="4" w:space="0" w:color="auto"/>
            </w:tcBorders>
            <w:vAlign w:val="center"/>
            <w:hideMark/>
          </w:tcPr>
          <w:p w14:paraId="18893772"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 Interpreters</w:t>
            </w:r>
          </w:p>
        </w:tc>
        <w:tc>
          <w:tcPr>
            <w:tcW w:w="1166" w:type="dxa"/>
            <w:tcBorders>
              <w:top w:val="single" w:sz="4" w:space="0" w:color="auto"/>
              <w:left w:val="nil"/>
              <w:bottom w:val="single" w:sz="4" w:space="0" w:color="auto"/>
              <w:right w:val="single" w:sz="4" w:space="0" w:color="auto"/>
            </w:tcBorders>
            <w:vAlign w:val="center"/>
            <w:hideMark/>
          </w:tcPr>
          <w:p w14:paraId="6320D75F"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Simultaneous interpreting equipment and audiovisuals</w:t>
            </w:r>
          </w:p>
        </w:tc>
        <w:tc>
          <w:tcPr>
            <w:tcW w:w="1022" w:type="dxa"/>
            <w:tcBorders>
              <w:top w:val="single" w:sz="4" w:space="0" w:color="auto"/>
              <w:left w:val="nil"/>
              <w:bottom w:val="single" w:sz="4" w:space="0" w:color="auto"/>
              <w:right w:val="single" w:sz="4" w:space="0" w:color="auto"/>
            </w:tcBorders>
            <w:noWrap/>
            <w:vAlign w:val="center"/>
            <w:hideMark/>
          </w:tcPr>
          <w:p w14:paraId="7DF331DF"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Rooms</w:t>
            </w:r>
          </w:p>
        </w:tc>
        <w:tc>
          <w:tcPr>
            <w:tcW w:w="1041" w:type="dxa"/>
            <w:tcBorders>
              <w:top w:val="single" w:sz="4" w:space="0" w:color="auto"/>
              <w:left w:val="nil"/>
              <w:bottom w:val="single" w:sz="4" w:space="0" w:color="auto"/>
              <w:right w:val="single" w:sz="4" w:space="0" w:color="auto"/>
            </w:tcBorders>
            <w:noWrap/>
            <w:vAlign w:val="center"/>
            <w:hideMark/>
          </w:tcPr>
          <w:p w14:paraId="75CD3A75"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Coffee breaks</w:t>
            </w:r>
          </w:p>
        </w:tc>
        <w:tc>
          <w:tcPr>
            <w:tcW w:w="1074" w:type="dxa"/>
            <w:tcBorders>
              <w:top w:val="single" w:sz="4" w:space="0" w:color="auto"/>
              <w:left w:val="nil"/>
              <w:bottom w:val="single" w:sz="4" w:space="0" w:color="auto"/>
              <w:right w:val="single" w:sz="4" w:space="0" w:color="auto"/>
            </w:tcBorders>
            <w:noWrap/>
            <w:vAlign w:val="center"/>
            <w:hideMark/>
          </w:tcPr>
          <w:p w14:paraId="5D48A3D9"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Internet</w:t>
            </w:r>
          </w:p>
        </w:tc>
        <w:tc>
          <w:tcPr>
            <w:tcW w:w="1008" w:type="dxa"/>
            <w:tcBorders>
              <w:top w:val="single" w:sz="4" w:space="0" w:color="auto"/>
              <w:left w:val="nil"/>
              <w:bottom w:val="single" w:sz="4" w:space="0" w:color="auto"/>
              <w:right w:val="single" w:sz="4" w:space="0" w:color="auto"/>
            </w:tcBorders>
            <w:noWrap/>
            <w:vAlign w:val="center"/>
            <w:hideMark/>
          </w:tcPr>
          <w:p w14:paraId="46C293B9"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c>
          <w:tcPr>
            <w:tcW w:w="1101" w:type="dxa"/>
            <w:tcBorders>
              <w:top w:val="single" w:sz="4" w:space="0" w:color="auto"/>
              <w:left w:val="nil"/>
              <w:bottom w:val="single" w:sz="4" w:space="0" w:color="auto"/>
              <w:right w:val="single" w:sz="4" w:space="0" w:color="auto"/>
            </w:tcBorders>
            <w:noWrap/>
            <w:vAlign w:val="center"/>
            <w:hideMark/>
          </w:tcPr>
          <w:p w14:paraId="31A9FC85" w14:textId="77777777" w:rsidR="00D93DB0" w:rsidRPr="00B707FC" w:rsidRDefault="00D93DB0" w:rsidP="00D93DB0">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w:t>
            </w:r>
          </w:p>
        </w:tc>
      </w:tr>
      <w:tr w:rsidR="00D93DB0" w:rsidRPr="00B707FC" w14:paraId="49218E85" w14:textId="77777777" w:rsidTr="00E637F3">
        <w:trPr>
          <w:trHeight w:val="89"/>
          <w:jc w:val="center"/>
        </w:trPr>
        <w:tc>
          <w:tcPr>
            <w:tcW w:w="1644" w:type="dxa"/>
            <w:tcBorders>
              <w:top w:val="nil"/>
              <w:left w:val="single" w:sz="4" w:space="0" w:color="auto"/>
              <w:bottom w:val="single" w:sz="4" w:space="0" w:color="auto"/>
              <w:right w:val="single" w:sz="4" w:space="0" w:color="auto"/>
            </w:tcBorders>
            <w:noWrap/>
            <w:vAlign w:val="center"/>
            <w:hideMark/>
          </w:tcPr>
          <w:p w14:paraId="53EC62B0" w14:textId="77777777" w:rsidR="00D93DB0" w:rsidRPr="00B707FC" w:rsidRDefault="00D93DB0" w:rsidP="00D93DB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SCRS annual meeting (Madrid, Spain, 5 days)</w:t>
            </w:r>
          </w:p>
        </w:tc>
        <w:tc>
          <w:tcPr>
            <w:tcW w:w="1128" w:type="dxa"/>
            <w:tcBorders>
              <w:top w:val="nil"/>
              <w:left w:val="nil"/>
              <w:bottom w:val="single" w:sz="4" w:space="0" w:color="auto"/>
              <w:right w:val="single" w:sz="4" w:space="0" w:color="auto"/>
            </w:tcBorders>
            <w:noWrap/>
            <w:vAlign w:val="center"/>
            <w:hideMark/>
          </w:tcPr>
          <w:p w14:paraId="2E92D487" w14:textId="563A7DA0"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€26,475.00</w:t>
            </w:r>
          </w:p>
        </w:tc>
        <w:tc>
          <w:tcPr>
            <w:tcW w:w="1059" w:type="dxa"/>
            <w:tcBorders>
              <w:top w:val="nil"/>
              <w:left w:val="nil"/>
              <w:bottom w:val="single" w:sz="4" w:space="0" w:color="auto"/>
              <w:right w:val="single" w:sz="4" w:space="0" w:color="auto"/>
            </w:tcBorders>
            <w:noWrap/>
            <w:vAlign w:val="center"/>
            <w:hideMark/>
          </w:tcPr>
          <w:p w14:paraId="51F009AC" w14:textId="1CF245CF"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66" w:type="dxa"/>
            <w:tcBorders>
              <w:top w:val="nil"/>
              <w:left w:val="nil"/>
              <w:bottom w:val="single" w:sz="4" w:space="0" w:color="auto"/>
              <w:right w:val="single" w:sz="4" w:space="0" w:color="auto"/>
            </w:tcBorders>
            <w:noWrap/>
            <w:vAlign w:val="center"/>
            <w:hideMark/>
          </w:tcPr>
          <w:p w14:paraId="00AFE208" w14:textId="0AC694E9"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€16,012.46</w:t>
            </w:r>
          </w:p>
        </w:tc>
        <w:tc>
          <w:tcPr>
            <w:tcW w:w="1022" w:type="dxa"/>
            <w:tcBorders>
              <w:top w:val="nil"/>
              <w:left w:val="nil"/>
              <w:bottom w:val="single" w:sz="4" w:space="0" w:color="auto"/>
              <w:right w:val="single" w:sz="4" w:space="0" w:color="auto"/>
            </w:tcBorders>
            <w:noWrap/>
            <w:vAlign w:val="center"/>
            <w:hideMark/>
          </w:tcPr>
          <w:p w14:paraId="767EF883" w14:textId="0922BAE5"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€20,896.56</w:t>
            </w:r>
          </w:p>
        </w:tc>
        <w:tc>
          <w:tcPr>
            <w:tcW w:w="1041" w:type="dxa"/>
            <w:tcBorders>
              <w:top w:val="nil"/>
              <w:left w:val="nil"/>
              <w:bottom w:val="single" w:sz="4" w:space="0" w:color="auto"/>
              <w:right w:val="single" w:sz="4" w:space="0" w:color="auto"/>
            </w:tcBorders>
            <w:noWrap/>
            <w:vAlign w:val="center"/>
            <w:hideMark/>
          </w:tcPr>
          <w:p w14:paraId="0010AEDC" w14:textId="0CEA1E77"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€13,039.04</w:t>
            </w:r>
          </w:p>
        </w:tc>
        <w:tc>
          <w:tcPr>
            <w:tcW w:w="1074" w:type="dxa"/>
            <w:tcBorders>
              <w:top w:val="nil"/>
              <w:left w:val="nil"/>
              <w:bottom w:val="single" w:sz="4" w:space="0" w:color="auto"/>
              <w:right w:val="single" w:sz="4" w:space="0" w:color="auto"/>
            </w:tcBorders>
            <w:noWrap/>
            <w:vAlign w:val="center"/>
            <w:hideMark/>
          </w:tcPr>
          <w:p w14:paraId="1B10D0EA" w14:textId="5ED0C01C"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€1,000.00</w:t>
            </w:r>
          </w:p>
        </w:tc>
        <w:tc>
          <w:tcPr>
            <w:tcW w:w="1008" w:type="dxa"/>
            <w:tcBorders>
              <w:top w:val="nil"/>
              <w:left w:val="nil"/>
              <w:bottom w:val="single" w:sz="4" w:space="0" w:color="auto"/>
              <w:right w:val="single" w:sz="4" w:space="0" w:color="auto"/>
            </w:tcBorders>
            <w:noWrap/>
            <w:vAlign w:val="center"/>
            <w:hideMark/>
          </w:tcPr>
          <w:p w14:paraId="6F2B742D" w14:textId="49960AC7" w:rsidR="00D93DB0" w:rsidRPr="00B707FC" w:rsidRDefault="00D93DB0" w:rsidP="00D93DB0">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€77,423.06</w:t>
            </w:r>
          </w:p>
        </w:tc>
        <w:tc>
          <w:tcPr>
            <w:tcW w:w="1101" w:type="dxa"/>
            <w:tcBorders>
              <w:top w:val="nil"/>
              <w:left w:val="nil"/>
              <w:bottom w:val="single" w:sz="4" w:space="0" w:color="auto"/>
              <w:right w:val="single" w:sz="4" w:space="0" w:color="auto"/>
            </w:tcBorders>
            <w:noWrap/>
            <w:vAlign w:val="center"/>
            <w:hideMark/>
          </w:tcPr>
          <w:p w14:paraId="7114E1A6" w14:textId="77777777" w:rsidR="00D93DB0" w:rsidRPr="00B707FC" w:rsidRDefault="00D93DB0" w:rsidP="00D93DB0">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Chapter 3.c)</w:t>
            </w:r>
          </w:p>
        </w:tc>
      </w:tr>
    </w:tbl>
    <w:p w14:paraId="689908C2" w14:textId="77777777" w:rsidR="00A06656" w:rsidRPr="00B707FC" w:rsidRDefault="00A06656" w:rsidP="00B12F72">
      <w:pPr>
        <w:spacing w:line="240" w:lineRule="auto"/>
        <w:jc w:val="both"/>
        <w:rPr>
          <w:rFonts w:ascii="Cambria" w:hAnsi="Cambria"/>
          <w:sz w:val="20"/>
        </w:rPr>
      </w:pPr>
    </w:p>
    <w:p w14:paraId="3D54295F" w14:textId="07086861" w:rsidR="00B12F72" w:rsidRPr="00B707FC" w:rsidRDefault="00B12F72" w:rsidP="00B12F72">
      <w:pPr>
        <w:spacing w:line="240" w:lineRule="auto"/>
        <w:jc w:val="both"/>
        <w:rPr>
          <w:rFonts w:ascii="Cambria" w:hAnsi="Cambria"/>
          <w:sz w:val="20"/>
        </w:rPr>
      </w:pPr>
      <w:r w:rsidRPr="00B707FC">
        <w:rPr>
          <w:rFonts w:ascii="Cambria" w:hAnsi="Cambria"/>
          <w:sz w:val="20"/>
        </w:rPr>
        <w:t xml:space="preserve">See </w:t>
      </w:r>
      <w:r w:rsidRPr="00B707FC">
        <w:rPr>
          <w:rFonts w:ascii="Cambria" w:hAnsi="Cambria"/>
          <w:b/>
          <w:bCs/>
          <w:sz w:val="20"/>
        </w:rPr>
        <w:t>Appendix 3</w:t>
      </w:r>
      <w:r w:rsidRPr="00B707FC">
        <w:rPr>
          <w:rFonts w:ascii="Cambria" w:hAnsi="Cambria"/>
          <w:sz w:val="20"/>
        </w:rPr>
        <w:t xml:space="preserve"> for details on the expenses and evolution over the last 4 years.</w:t>
      </w:r>
    </w:p>
    <w:p w14:paraId="6A3414F6" w14:textId="77777777" w:rsidR="00EC2A63" w:rsidRPr="00B707FC" w:rsidRDefault="00EC2A63" w:rsidP="00B12F72">
      <w:pPr>
        <w:spacing w:line="240" w:lineRule="auto"/>
        <w:jc w:val="both"/>
        <w:rPr>
          <w:rFonts w:ascii="Cambria" w:hAnsi="Cambria"/>
          <w:sz w:val="20"/>
        </w:rPr>
      </w:pPr>
    </w:p>
    <w:p w14:paraId="565B4239" w14:textId="10C4F261" w:rsidR="00B12F72" w:rsidRPr="00B707FC" w:rsidRDefault="00B12F72" w:rsidP="008233C1">
      <w:pPr>
        <w:widowControl w:val="0"/>
        <w:numPr>
          <w:ilvl w:val="0"/>
          <w:numId w:val="8"/>
        </w:numPr>
        <w:autoSpaceDE w:val="0"/>
        <w:autoSpaceDN w:val="0"/>
        <w:adjustRightInd w:val="0"/>
        <w:spacing w:line="240" w:lineRule="auto"/>
        <w:ind w:left="426" w:hanging="426"/>
        <w:jc w:val="both"/>
        <w:rPr>
          <w:rFonts w:ascii="Cambria" w:eastAsia="MS Mincho" w:hAnsi="Cambria"/>
          <w:b/>
          <w:bCs/>
          <w:i/>
          <w:iCs/>
          <w:kern w:val="0"/>
          <w:sz w:val="20"/>
          <w:szCs w:val="20"/>
          <w14:ligatures w14:val="none"/>
        </w:rPr>
      </w:pPr>
      <w:r w:rsidRPr="00B707FC">
        <w:rPr>
          <w:rFonts w:ascii="Cambria" w:hAnsi="Cambria"/>
          <w:b/>
          <w:i/>
          <w:sz w:val="20"/>
        </w:rPr>
        <w:t xml:space="preserve">SCRS intersessional meetings </w:t>
      </w:r>
    </w:p>
    <w:p w14:paraId="060875B4" w14:textId="77777777" w:rsidR="00B12F72" w:rsidRPr="00B707FC" w:rsidRDefault="00B12F72" w:rsidP="008233C1">
      <w:pPr>
        <w:spacing w:line="240" w:lineRule="auto"/>
        <w:ind w:left="720"/>
        <w:jc w:val="both"/>
        <w:rPr>
          <w:rFonts w:ascii="Cambria" w:eastAsiaTheme="majorEastAsia" w:hAnsi="Cambria" w:cs="Segoe UI"/>
          <w:kern w:val="0"/>
          <w:sz w:val="20"/>
          <w:szCs w:val="20"/>
          <w:lang w:val="en-US"/>
          <w14:ligatures w14:val="none"/>
        </w:rPr>
      </w:pPr>
    </w:p>
    <w:p w14:paraId="45CE0C30" w14:textId="1D016216" w:rsidR="00C5697D" w:rsidRPr="00B707FC" w:rsidRDefault="00B12F72" w:rsidP="008233C1">
      <w:pPr>
        <w:spacing w:line="240" w:lineRule="auto"/>
        <w:jc w:val="both"/>
        <w:rPr>
          <w:rFonts w:ascii="Cambria" w:eastAsia="MS Mincho" w:hAnsi="Cambria"/>
          <w:kern w:val="0"/>
          <w:sz w:val="20"/>
          <w:szCs w:val="20"/>
          <w14:ligatures w14:val="none"/>
        </w:rPr>
      </w:pPr>
      <w:r w:rsidRPr="00B707FC">
        <w:rPr>
          <w:rFonts w:ascii="Cambria" w:hAnsi="Cambria"/>
          <w:sz w:val="20"/>
        </w:rPr>
        <w:t xml:space="preserve">The amount incurred under this sub-chapter covers interpretation for the SCRS meetings and the rental of equipment and microphones for hybrid meetings, as well as the rental of meeting rooms for the Species Groups meeting and coffee break service. </w:t>
      </w:r>
    </w:p>
    <w:p w14:paraId="21A5F503" w14:textId="77777777" w:rsidR="00B12F72" w:rsidRPr="00B707FC" w:rsidRDefault="00B12F72" w:rsidP="008233C1">
      <w:pPr>
        <w:spacing w:line="240" w:lineRule="auto"/>
        <w:jc w:val="both"/>
        <w:rPr>
          <w:rFonts w:ascii="Cambria" w:eastAsia="Times New Roman" w:hAnsi="Cambria"/>
          <w:color w:val="000000"/>
          <w:kern w:val="0"/>
          <w:sz w:val="20"/>
          <w:szCs w:val="20"/>
          <w14:ligatures w14:val="none"/>
        </w:rPr>
      </w:pPr>
    </w:p>
    <w:p w14:paraId="3E7E0718" w14:textId="1CD56316" w:rsidR="00C5697D" w:rsidRPr="00B707FC" w:rsidRDefault="000C0F55" w:rsidP="0088339E">
      <w:pPr>
        <w:spacing w:line="240" w:lineRule="auto"/>
        <w:jc w:val="both"/>
        <w:rPr>
          <w:rFonts w:ascii="Cambria" w:hAnsi="Cambria"/>
          <w:sz w:val="20"/>
        </w:rPr>
      </w:pPr>
      <w:r w:rsidRPr="00B707FC">
        <w:rPr>
          <w:rFonts w:ascii="Cambria" w:hAnsi="Cambria"/>
          <w:sz w:val="20"/>
        </w:rPr>
        <w:t xml:space="preserve">In </w:t>
      </w:r>
      <w:r w:rsidR="003F3174" w:rsidRPr="00B707FC">
        <w:rPr>
          <w:rFonts w:ascii="Cambria" w:hAnsi="Cambria"/>
          <w:sz w:val="20"/>
        </w:rPr>
        <w:t>accordance</w:t>
      </w:r>
      <w:r w:rsidRPr="00B707FC">
        <w:rPr>
          <w:rFonts w:ascii="Cambria" w:hAnsi="Cambria"/>
          <w:sz w:val="20"/>
        </w:rPr>
        <w:t xml:space="preserve"> with the attached table, and </w:t>
      </w:r>
      <w:proofErr w:type="gramStart"/>
      <w:r w:rsidRPr="00B707FC">
        <w:rPr>
          <w:rFonts w:ascii="Cambria" w:hAnsi="Cambria"/>
          <w:sz w:val="20"/>
        </w:rPr>
        <w:t>taking into account</w:t>
      </w:r>
      <w:proofErr w:type="gramEnd"/>
      <w:r w:rsidRPr="00B707FC">
        <w:rPr>
          <w:rFonts w:ascii="Cambria" w:hAnsi="Cambria"/>
          <w:sz w:val="20"/>
        </w:rPr>
        <w:t xml:space="preserve"> the scheduled meetings, as well as the expenses for financial year 2026, the proposed amount is €247,822.88. This amount would probabl</w:t>
      </w:r>
      <w:r w:rsidR="003F3174" w:rsidRPr="00B707FC">
        <w:rPr>
          <w:rFonts w:ascii="Cambria" w:hAnsi="Cambria"/>
          <w:sz w:val="20"/>
        </w:rPr>
        <w:t>y</w:t>
      </w:r>
      <w:r w:rsidRPr="00B707FC">
        <w:rPr>
          <w:rFonts w:ascii="Cambria" w:hAnsi="Cambria"/>
          <w:sz w:val="20"/>
        </w:rPr>
        <w:t xml:space="preserve"> be partly cofinanced by the European Union (€62,500.00).</w:t>
      </w:r>
      <w:r w:rsidR="007973C0" w:rsidRPr="00B707FC">
        <w:rPr>
          <w:rFonts w:ascii="Cambria" w:hAnsi="Cambria"/>
          <w:sz w:val="20"/>
        </w:rPr>
        <w:t xml:space="preserve"> </w:t>
      </w:r>
      <w:r w:rsidRPr="00B707FC">
        <w:rPr>
          <w:rFonts w:ascii="Cambria" w:hAnsi="Cambria"/>
          <w:sz w:val="20"/>
        </w:rPr>
        <w:t>Therefore, the proposed total for this subchapter reflects a decrease of 1.56% of the budget approved for financial year 2026, partly explained by the number of meetings and days proposed by the SCRS for 2027.</w:t>
      </w:r>
    </w:p>
    <w:p w14:paraId="0D0219E6" w14:textId="6D5340D0" w:rsidR="0056744A" w:rsidRPr="00B707FC" w:rsidRDefault="0056744A">
      <w:pPr>
        <w:rPr>
          <w:rFonts w:ascii="Cambria" w:hAnsi="Cambria"/>
          <w:color w:val="000000"/>
          <w:sz w:val="20"/>
          <w:szCs w:val="20"/>
        </w:rPr>
      </w:pPr>
    </w:p>
    <w:p w14:paraId="7F47AED3" w14:textId="77777777" w:rsidR="004166C5" w:rsidRPr="00B707FC" w:rsidRDefault="004166C5" w:rsidP="008233C1">
      <w:pPr>
        <w:spacing w:line="240" w:lineRule="auto"/>
        <w:jc w:val="both"/>
        <w:rPr>
          <w:rFonts w:ascii="Cambria" w:hAnsi="Cambria"/>
          <w:color w:val="000000"/>
          <w:sz w:val="20"/>
        </w:rPr>
      </w:pPr>
    </w:p>
    <w:p w14:paraId="4666A960" w14:textId="77777777" w:rsidR="004166C5" w:rsidRPr="00B707FC" w:rsidRDefault="004166C5" w:rsidP="008233C1">
      <w:pPr>
        <w:spacing w:line="240" w:lineRule="auto"/>
        <w:jc w:val="both"/>
        <w:rPr>
          <w:rFonts w:ascii="Cambria" w:hAnsi="Cambria"/>
          <w:color w:val="000000"/>
          <w:sz w:val="20"/>
        </w:rPr>
      </w:pPr>
    </w:p>
    <w:p w14:paraId="1A4110CA" w14:textId="7C0AD3A7" w:rsidR="00D7740A" w:rsidRPr="00B707FC" w:rsidRDefault="00A1726B" w:rsidP="008233C1">
      <w:pPr>
        <w:spacing w:line="240" w:lineRule="auto"/>
        <w:jc w:val="both"/>
        <w:rPr>
          <w:rFonts w:ascii="Cambria" w:hAnsi="Cambria"/>
          <w:color w:val="000000"/>
          <w:sz w:val="20"/>
        </w:rPr>
      </w:pPr>
      <w:r w:rsidRPr="00B707FC">
        <w:rPr>
          <w:rFonts w:ascii="Cambria" w:hAnsi="Cambria"/>
          <w:color w:val="000000"/>
          <w:sz w:val="20"/>
        </w:rPr>
        <w:lastRenderedPageBreak/>
        <w:t>The scheduled meetings are shown in the table below:</w:t>
      </w:r>
    </w:p>
    <w:p w14:paraId="33E7F2EE" w14:textId="77777777" w:rsidR="000A5F2B" w:rsidRPr="00B707FC" w:rsidRDefault="000A5F2B" w:rsidP="008233C1">
      <w:pPr>
        <w:spacing w:line="240" w:lineRule="auto"/>
        <w:jc w:val="both"/>
        <w:rPr>
          <w:rFonts w:ascii="Cambria" w:hAnsi="Cambria"/>
          <w:color w:val="000000"/>
          <w:sz w:val="20"/>
        </w:rPr>
      </w:pPr>
    </w:p>
    <w:tbl>
      <w:tblPr>
        <w:tblW w:w="9748" w:type="dxa"/>
        <w:jc w:val="center"/>
        <w:tblLook w:val="04A0" w:firstRow="1" w:lastRow="0" w:firstColumn="1" w:lastColumn="0" w:noHBand="0" w:noVBand="1"/>
      </w:tblPr>
      <w:tblGrid>
        <w:gridCol w:w="1730"/>
        <w:gridCol w:w="1205"/>
        <w:gridCol w:w="1098"/>
        <w:gridCol w:w="1209"/>
        <w:gridCol w:w="1003"/>
        <w:gridCol w:w="1003"/>
        <w:gridCol w:w="1358"/>
        <w:gridCol w:w="1142"/>
      </w:tblGrid>
      <w:tr w:rsidR="00EC074A" w:rsidRPr="00B707FC" w14:paraId="4B9C194D" w14:textId="77777777" w:rsidTr="004166C5">
        <w:trPr>
          <w:trHeight w:val="769"/>
          <w:jc w:val="center"/>
        </w:trPr>
        <w:tc>
          <w:tcPr>
            <w:tcW w:w="1922" w:type="dxa"/>
            <w:tcBorders>
              <w:top w:val="single" w:sz="4" w:space="0" w:color="auto"/>
              <w:left w:val="single" w:sz="4" w:space="0" w:color="auto"/>
              <w:bottom w:val="single" w:sz="4" w:space="0" w:color="auto"/>
              <w:right w:val="single" w:sz="4" w:space="0" w:color="auto"/>
            </w:tcBorders>
            <w:vAlign w:val="center"/>
            <w:hideMark/>
          </w:tcPr>
          <w:p w14:paraId="790B584B"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Meetings (location and days) </w:t>
            </w:r>
          </w:p>
        </w:tc>
        <w:tc>
          <w:tcPr>
            <w:tcW w:w="1205" w:type="dxa"/>
            <w:tcBorders>
              <w:top w:val="single" w:sz="4" w:space="0" w:color="auto"/>
              <w:left w:val="nil"/>
              <w:bottom w:val="single" w:sz="4" w:space="0" w:color="auto"/>
              <w:right w:val="single" w:sz="4" w:space="0" w:color="auto"/>
            </w:tcBorders>
            <w:noWrap/>
            <w:vAlign w:val="center"/>
            <w:hideMark/>
          </w:tcPr>
          <w:p w14:paraId="43473526"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Interpreters</w:t>
            </w:r>
          </w:p>
        </w:tc>
        <w:tc>
          <w:tcPr>
            <w:tcW w:w="1022" w:type="dxa"/>
            <w:tcBorders>
              <w:top w:val="single" w:sz="4" w:space="0" w:color="auto"/>
              <w:left w:val="nil"/>
              <w:bottom w:val="single" w:sz="4" w:space="0" w:color="auto"/>
              <w:right w:val="single" w:sz="4" w:space="0" w:color="auto"/>
            </w:tcBorders>
            <w:vAlign w:val="center"/>
            <w:hideMark/>
          </w:tcPr>
          <w:p w14:paraId="1DCECF0B"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Travel Interpreters</w:t>
            </w:r>
          </w:p>
        </w:tc>
        <w:tc>
          <w:tcPr>
            <w:tcW w:w="1209" w:type="dxa"/>
            <w:tcBorders>
              <w:top w:val="single" w:sz="4" w:space="0" w:color="auto"/>
              <w:left w:val="nil"/>
              <w:bottom w:val="single" w:sz="4" w:space="0" w:color="auto"/>
              <w:right w:val="single" w:sz="4" w:space="0" w:color="auto"/>
            </w:tcBorders>
            <w:vAlign w:val="center"/>
            <w:hideMark/>
          </w:tcPr>
          <w:p w14:paraId="21E9A37A"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Simultaneous interpreting equipment and audiovisuals</w:t>
            </w:r>
          </w:p>
        </w:tc>
        <w:tc>
          <w:tcPr>
            <w:tcW w:w="945" w:type="dxa"/>
            <w:tcBorders>
              <w:top w:val="single" w:sz="4" w:space="0" w:color="auto"/>
              <w:left w:val="nil"/>
              <w:bottom w:val="single" w:sz="4" w:space="0" w:color="auto"/>
              <w:right w:val="single" w:sz="4" w:space="0" w:color="auto"/>
            </w:tcBorders>
            <w:noWrap/>
            <w:vAlign w:val="center"/>
            <w:hideMark/>
          </w:tcPr>
          <w:p w14:paraId="1B3147EE"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Rooms</w:t>
            </w:r>
          </w:p>
        </w:tc>
        <w:tc>
          <w:tcPr>
            <w:tcW w:w="945" w:type="dxa"/>
            <w:tcBorders>
              <w:top w:val="single" w:sz="4" w:space="0" w:color="auto"/>
              <w:left w:val="nil"/>
              <w:bottom w:val="single" w:sz="4" w:space="0" w:color="auto"/>
              <w:right w:val="single" w:sz="4" w:space="0" w:color="auto"/>
            </w:tcBorders>
            <w:noWrap/>
            <w:vAlign w:val="center"/>
            <w:hideMark/>
          </w:tcPr>
          <w:p w14:paraId="4CA12950"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Coffee breaks</w:t>
            </w:r>
          </w:p>
        </w:tc>
        <w:tc>
          <w:tcPr>
            <w:tcW w:w="1358" w:type="dxa"/>
            <w:tcBorders>
              <w:top w:val="single" w:sz="4" w:space="0" w:color="auto"/>
              <w:left w:val="nil"/>
              <w:bottom w:val="single" w:sz="4" w:space="0" w:color="auto"/>
              <w:right w:val="single" w:sz="4" w:space="0" w:color="auto"/>
            </w:tcBorders>
            <w:noWrap/>
            <w:vAlign w:val="center"/>
            <w:hideMark/>
          </w:tcPr>
          <w:p w14:paraId="5DBAB036"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Total</w:t>
            </w:r>
          </w:p>
        </w:tc>
        <w:tc>
          <w:tcPr>
            <w:tcW w:w="1142" w:type="dxa"/>
            <w:tcBorders>
              <w:top w:val="single" w:sz="4" w:space="0" w:color="auto"/>
              <w:left w:val="nil"/>
              <w:bottom w:val="single" w:sz="4" w:space="0" w:color="auto"/>
              <w:right w:val="single" w:sz="4" w:space="0" w:color="auto"/>
            </w:tcBorders>
            <w:noWrap/>
            <w:vAlign w:val="center"/>
            <w:hideMark/>
          </w:tcPr>
          <w:p w14:paraId="5E06F2C3" w14:textId="77777777" w:rsidR="00EC074A" w:rsidRPr="00B707FC" w:rsidRDefault="00EC074A" w:rsidP="00EC074A">
            <w:pPr>
              <w:spacing w:line="240" w:lineRule="auto"/>
              <w:jc w:val="center"/>
              <w:rPr>
                <w:rFonts w:ascii="Cambria" w:eastAsia="Times New Roman" w:hAnsi="Cambria"/>
                <w:b/>
                <w:bCs/>
                <w:i/>
                <w:iCs/>
                <w:color w:val="000000"/>
                <w:kern w:val="0"/>
                <w:sz w:val="16"/>
                <w:szCs w:val="16"/>
                <w14:ligatures w14:val="none"/>
              </w:rPr>
            </w:pPr>
            <w:r w:rsidRPr="00B707FC">
              <w:rPr>
                <w:rFonts w:ascii="Cambria" w:hAnsi="Cambria"/>
                <w:b/>
                <w:i/>
                <w:color w:val="000000"/>
                <w:sz w:val="16"/>
              </w:rPr>
              <w:t>Financing</w:t>
            </w:r>
          </w:p>
        </w:tc>
      </w:tr>
      <w:tr w:rsidR="002C79C8" w:rsidRPr="00B707FC" w14:paraId="5545233E" w14:textId="77777777" w:rsidTr="004166C5">
        <w:trPr>
          <w:trHeight w:val="576"/>
          <w:jc w:val="center"/>
        </w:trPr>
        <w:tc>
          <w:tcPr>
            <w:tcW w:w="1922" w:type="dxa"/>
            <w:tcBorders>
              <w:top w:val="nil"/>
              <w:left w:val="single" w:sz="4" w:space="0" w:color="auto"/>
              <w:bottom w:val="single" w:sz="4" w:space="0" w:color="auto"/>
              <w:right w:val="single" w:sz="4" w:space="0" w:color="auto"/>
            </w:tcBorders>
            <w:vAlign w:val="center"/>
            <w:hideMark/>
          </w:tcPr>
          <w:p w14:paraId="3E837F7B" w14:textId="034CEE84" w:rsidR="002C79C8" w:rsidRPr="00B707FC" w:rsidRDefault="002C79C8" w:rsidP="002C79C8">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1st Intersessional Meeting of the Albacore Species Group on southern albacore MSE (online, 1 day)</w:t>
            </w:r>
          </w:p>
        </w:tc>
        <w:tc>
          <w:tcPr>
            <w:tcW w:w="1205" w:type="dxa"/>
            <w:tcBorders>
              <w:top w:val="nil"/>
              <w:left w:val="nil"/>
              <w:bottom w:val="single" w:sz="4" w:space="0" w:color="auto"/>
              <w:right w:val="single" w:sz="4" w:space="0" w:color="auto"/>
            </w:tcBorders>
            <w:noWrap/>
            <w:vAlign w:val="center"/>
            <w:hideMark/>
          </w:tcPr>
          <w:p w14:paraId="55BE69B9" w14:textId="51FB8C1C"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nil"/>
              <w:left w:val="nil"/>
              <w:bottom w:val="single" w:sz="4" w:space="0" w:color="auto"/>
              <w:right w:val="single" w:sz="4" w:space="0" w:color="auto"/>
            </w:tcBorders>
            <w:noWrap/>
            <w:vAlign w:val="center"/>
            <w:hideMark/>
          </w:tcPr>
          <w:p w14:paraId="04EAC876" w14:textId="3C59AB10"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3E18F9B6" w14:textId="570457D5"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5F308059" w14:textId="5CAA6A1B"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62B8D03D" w14:textId="10B584F3"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6719A24D" w14:textId="1EBA0A6A"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nil"/>
              <w:left w:val="nil"/>
              <w:bottom w:val="single" w:sz="4" w:space="0" w:color="auto"/>
              <w:right w:val="single" w:sz="4" w:space="0" w:color="auto"/>
            </w:tcBorders>
            <w:noWrap/>
            <w:vAlign w:val="center"/>
            <w:hideMark/>
          </w:tcPr>
          <w:p w14:paraId="5D7464A0" w14:textId="77777777" w:rsidR="002C79C8" w:rsidRPr="00B707FC" w:rsidRDefault="002C79C8" w:rsidP="002C79C8">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2C79C8" w:rsidRPr="00B707FC" w14:paraId="3D660E34" w14:textId="77777777" w:rsidTr="004166C5">
        <w:trPr>
          <w:trHeight w:val="384"/>
          <w:jc w:val="center"/>
        </w:trPr>
        <w:tc>
          <w:tcPr>
            <w:tcW w:w="1922" w:type="dxa"/>
            <w:tcBorders>
              <w:top w:val="nil"/>
              <w:left w:val="single" w:sz="4" w:space="0" w:color="auto"/>
              <w:bottom w:val="single" w:sz="4" w:space="0" w:color="auto"/>
              <w:right w:val="single" w:sz="4" w:space="0" w:color="auto"/>
            </w:tcBorders>
            <w:vAlign w:val="center"/>
            <w:hideMark/>
          </w:tcPr>
          <w:p w14:paraId="5865E88C" w14:textId="3A9DE0E2" w:rsidR="002C79C8" w:rsidRPr="00B707FC" w:rsidRDefault="002C79C8" w:rsidP="002C79C8">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Small Tunas Data Preparatory Meeting (hybrid, Malaga (TBD), Spain, 3 days)</w:t>
            </w:r>
          </w:p>
        </w:tc>
        <w:tc>
          <w:tcPr>
            <w:tcW w:w="1205" w:type="dxa"/>
            <w:tcBorders>
              <w:top w:val="nil"/>
              <w:left w:val="nil"/>
              <w:bottom w:val="single" w:sz="4" w:space="0" w:color="auto"/>
              <w:right w:val="single" w:sz="4" w:space="0" w:color="auto"/>
            </w:tcBorders>
            <w:noWrap/>
            <w:vAlign w:val="center"/>
            <w:hideMark/>
          </w:tcPr>
          <w:p w14:paraId="589739B2" w14:textId="622E3775"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nil"/>
              <w:left w:val="nil"/>
              <w:bottom w:val="single" w:sz="4" w:space="0" w:color="auto"/>
              <w:right w:val="single" w:sz="4" w:space="0" w:color="auto"/>
            </w:tcBorders>
            <w:noWrap/>
            <w:vAlign w:val="center"/>
            <w:hideMark/>
          </w:tcPr>
          <w:p w14:paraId="3C8D3EA7" w14:textId="22127120"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11A9501B" w14:textId="388AA880"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2772E192" w14:textId="3A6F021A"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7D4455A2" w14:textId="4FB083D9"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41961F83" w14:textId="41BF04F5"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nil"/>
              <w:left w:val="nil"/>
              <w:bottom w:val="single" w:sz="4" w:space="0" w:color="auto"/>
              <w:right w:val="single" w:sz="4" w:space="0" w:color="auto"/>
            </w:tcBorders>
            <w:noWrap/>
            <w:vAlign w:val="center"/>
            <w:hideMark/>
          </w:tcPr>
          <w:p w14:paraId="3743C194" w14:textId="77777777" w:rsidR="002C79C8" w:rsidRPr="00B707FC" w:rsidRDefault="002C79C8" w:rsidP="002C79C8">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2C79C8" w:rsidRPr="00B707FC" w14:paraId="45F2847D" w14:textId="77777777" w:rsidTr="004166C5">
        <w:trPr>
          <w:trHeight w:val="384"/>
          <w:jc w:val="center"/>
        </w:trPr>
        <w:tc>
          <w:tcPr>
            <w:tcW w:w="1922" w:type="dxa"/>
            <w:tcBorders>
              <w:top w:val="nil"/>
              <w:left w:val="single" w:sz="4" w:space="0" w:color="auto"/>
              <w:bottom w:val="single" w:sz="4" w:space="0" w:color="auto"/>
              <w:right w:val="single" w:sz="4" w:space="0" w:color="auto"/>
            </w:tcBorders>
            <w:vAlign w:val="center"/>
            <w:hideMark/>
          </w:tcPr>
          <w:p w14:paraId="0F3BA6A7" w14:textId="77777777" w:rsidR="002C79C8" w:rsidRPr="00B707FC" w:rsidRDefault="002C79C8" w:rsidP="002C79C8">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Intersessional Meeting of the Billfish Species Group (online, 3 days)</w:t>
            </w:r>
          </w:p>
        </w:tc>
        <w:tc>
          <w:tcPr>
            <w:tcW w:w="1205" w:type="dxa"/>
            <w:tcBorders>
              <w:top w:val="nil"/>
              <w:left w:val="nil"/>
              <w:bottom w:val="single" w:sz="4" w:space="0" w:color="auto"/>
              <w:right w:val="single" w:sz="4" w:space="0" w:color="auto"/>
            </w:tcBorders>
            <w:noWrap/>
            <w:vAlign w:val="center"/>
            <w:hideMark/>
          </w:tcPr>
          <w:p w14:paraId="7E750C43" w14:textId="7793CE9D" w:rsidR="002C79C8" w:rsidRPr="00B707FC" w:rsidRDefault="002C79C8"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€13,365.00</w:t>
            </w:r>
          </w:p>
        </w:tc>
        <w:tc>
          <w:tcPr>
            <w:tcW w:w="1022" w:type="dxa"/>
            <w:tcBorders>
              <w:top w:val="nil"/>
              <w:left w:val="nil"/>
              <w:bottom w:val="single" w:sz="4" w:space="0" w:color="auto"/>
              <w:right w:val="single" w:sz="4" w:space="0" w:color="auto"/>
            </w:tcBorders>
            <w:noWrap/>
            <w:vAlign w:val="center"/>
            <w:hideMark/>
          </w:tcPr>
          <w:p w14:paraId="6B645DFF" w14:textId="56B2E1BC"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047702FD" w14:textId="77777777"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€3,433.98</w:t>
            </w:r>
          </w:p>
        </w:tc>
        <w:tc>
          <w:tcPr>
            <w:tcW w:w="945" w:type="dxa"/>
            <w:tcBorders>
              <w:top w:val="nil"/>
              <w:left w:val="nil"/>
              <w:bottom w:val="single" w:sz="4" w:space="0" w:color="auto"/>
              <w:right w:val="single" w:sz="4" w:space="0" w:color="auto"/>
            </w:tcBorders>
            <w:noWrap/>
            <w:vAlign w:val="center"/>
            <w:hideMark/>
          </w:tcPr>
          <w:p w14:paraId="64BA676B" w14:textId="7C6A5152"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5E1E66F6" w14:textId="15BEB366"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4F60C535" w14:textId="05FCC56D"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€16,798.98</w:t>
            </w:r>
          </w:p>
        </w:tc>
        <w:tc>
          <w:tcPr>
            <w:tcW w:w="1142" w:type="dxa"/>
            <w:tcBorders>
              <w:top w:val="nil"/>
              <w:left w:val="nil"/>
              <w:bottom w:val="single" w:sz="4" w:space="0" w:color="auto"/>
              <w:right w:val="single" w:sz="4" w:space="0" w:color="auto"/>
            </w:tcBorders>
            <w:noWrap/>
            <w:vAlign w:val="center"/>
            <w:hideMark/>
          </w:tcPr>
          <w:p w14:paraId="4E7A53ED" w14:textId="77777777" w:rsidR="002C79C8" w:rsidRPr="00B707FC" w:rsidRDefault="002C79C8" w:rsidP="002C79C8">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2C79C8" w:rsidRPr="00B707FC" w14:paraId="57A6B2C0" w14:textId="77777777" w:rsidTr="004166C5">
        <w:trPr>
          <w:trHeight w:val="769"/>
          <w:jc w:val="center"/>
        </w:trPr>
        <w:tc>
          <w:tcPr>
            <w:tcW w:w="1922" w:type="dxa"/>
            <w:tcBorders>
              <w:top w:val="nil"/>
              <w:left w:val="single" w:sz="4" w:space="0" w:color="auto"/>
              <w:bottom w:val="single" w:sz="4" w:space="0" w:color="auto"/>
              <w:right w:val="single" w:sz="4" w:space="0" w:color="auto"/>
            </w:tcBorders>
            <w:vAlign w:val="center"/>
            <w:hideMark/>
          </w:tcPr>
          <w:p w14:paraId="03D17DA4" w14:textId="72B3F739" w:rsidR="002C79C8" w:rsidRPr="00B707FC" w:rsidRDefault="002C79C8" w:rsidP="002C79C8">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BSH-MD Data Preparatory Meeting (including North and South blue shark MSE) (hybrid, Madrid (TBD), 5 days)</w:t>
            </w:r>
          </w:p>
        </w:tc>
        <w:tc>
          <w:tcPr>
            <w:tcW w:w="1205" w:type="dxa"/>
            <w:tcBorders>
              <w:top w:val="nil"/>
              <w:left w:val="nil"/>
              <w:bottom w:val="single" w:sz="4" w:space="0" w:color="auto"/>
              <w:right w:val="single" w:sz="4" w:space="0" w:color="auto"/>
            </w:tcBorders>
            <w:noWrap/>
            <w:vAlign w:val="center"/>
            <w:hideMark/>
          </w:tcPr>
          <w:p w14:paraId="16CDA1F8" w14:textId="4D2E9EB8" w:rsidR="002C79C8" w:rsidRPr="00B707FC" w:rsidRDefault="002C79C8"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€22,275.00</w:t>
            </w:r>
          </w:p>
        </w:tc>
        <w:tc>
          <w:tcPr>
            <w:tcW w:w="1022" w:type="dxa"/>
            <w:tcBorders>
              <w:top w:val="nil"/>
              <w:left w:val="nil"/>
              <w:bottom w:val="single" w:sz="4" w:space="0" w:color="auto"/>
              <w:right w:val="single" w:sz="4" w:space="0" w:color="auto"/>
            </w:tcBorders>
            <w:noWrap/>
            <w:vAlign w:val="center"/>
            <w:hideMark/>
          </w:tcPr>
          <w:p w14:paraId="69CB7312" w14:textId="5F663203"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€1,130.44</w:t>
            </w:r>
          </w:p>
        </w:tc>
        <w:tc>
          <w:tcPr>
            <w:tcW w:w="1209" w:type="dxa"/>
            <w:tcBorders>
              <w:top w:val="nil"/>
              <w:left w:val="nil"/>
              <w:bottom w:val="single" w:sz="4" w:space="0" w:color="auto"/>
              <w:right w:val="single" w:sz="4" w:space="0" w:color="auto"/>
            </w:tcBorders>
            <w:noWrap/>
            <w:vAlign w:val="center"/>
            <w:hideMark/>
          </w:tcPr>
          <w:p w14:paraId="3D0A5A6C" w14:textId="1231E617"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€18,710.27</w:t>
            </w:r>
          </w:p>
        </w:tc>
        <w:tc>
          <w:tcPr>
            <w:tcW w:w="945" w:type="dxa"/>
            <w:tcBorders>
              <w:top w:val="nil"/>
              <w:left w:val="nil"/>
              <w:bottom w:val="single" w:sz="4" w:space="0" w:color="auto"/>
              <w:right w:val="single" w:sz="4" w:space="0" w:color="auto"/>
            </w:tcBorders>
            <w:noWrap/>
            <w:vAlign w:val="center"/>
            <w:hideMark/>
          </w:tcPr>
          <w:p w14:paraId="513BB5C1" w14:textId="1F54C0DF" w:rsidR="002C79C8" w:rsidRPr="00B707FC" w:rsidRDefault="002C79C8" w:rsidP="00A940AB">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7AB882C1" w14:textId="1177ED8D"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137D178F" w14:textId="11C0AA0B" w:rsidR="002C79C8" w:rsidRPr="00B707FC" w:rsidRDefault="002C79C8"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€56,115.71</w:t>
            </w:r>
          </w:p>
        </w:tc>
        <w:tc>
          <w:tcPr>
            <w:tcW w:w="1142" w:type="dxa"/>
            <w:tcBorders>
              <w:top w:val="nil"/>
              <w:left w:val="nil"/>
              <w:bottom w:val="single" w:sz="4" w:space="0" w:color="auto"/>
              <w:right w:val="single" w:sz="4" w:space="0" w:color="auto"/>
            </w:tcBorders>
            <w:noWrap/>
            <w:vAlign w:val="center"/>
            <w:hideMark/>
          </w:tcPr>
          <w:p w14:paraId="40FD7CBA" w14:textId="77777777" w:rsidR="002C79C8" w:rsidRPr="00B707FC" w:rsidRDefault="002C79C8" w:rsidP="002C79C8">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0A3C2E92" w14:textId="77777777" w:rsidTr="004166C5">
        <w:trPr>
          <w:trHeight w:val="576"/>
          <w:jc w:val="center"/>
        </w:trPr>
        <w:tc>
          <w:tcPr>
            <w:tcW w:w="1922" w:type="dxa"/>
            <w:tcBorders>
              <w:top w:val="nil"/>
              <w:left w:val="single" w:sz="4" w:space="0" w:color="auto"/>
              <w:bottom w:val="single" w:sz="4" w:space="0" w:color="auto"/>
              <w:right w:val="single" w:sz="4" w:space="0" w:color="auto"/>
            </w:tcBorders>
            <w:vAlign w:val="center"/>
            <w:hideMark/>
          </w:tcPr>
          <w:p w14:paraId="31245F05" w14:textId="7D202949" w:rsidR="00A940AB" w:rsidRPr="00B707FC" w:rsidRDefault="00A940AB" w:rsidP="00A940AB">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Eastern Skipjack Data Preparatory Meeting (including MSE) (Madrid, Spain, 4 days)</w:t>
            </w:r>
          </w:p>
        </w:tc>
        <w:tc>
          <w:tcPr>
            <w:tcW w:w="1205" w:type="dxa"/>
            <w:tcBorders>
              <w:top w:val="nil"/>
              <w:left w:val="nil"/>
              <w:bottom w:val="single" w:sz="4" w:space="0" w:color="auto"/>
              <w:right w:val="single" w:sz="4" w:space="0" w:color="auto"/>
            </w:tcBorders>
            <w:noWrap/>
            <w:vAlign w:val="center"/>
            <w:hideMark/>
          </w:tcPr>
          <w:p w14:paraId="5B5E128A" w14:textId="181E56EB" w:rsidR="00A940AB" w:rsidRPr="00B707FC" w:rsidRDefault="00A940AB"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€17,820.00</w:t>
            </w:r>
          </w:p>
        </w:tc>
        <w:tc>
          <w:tcPr>
            <w:tcW w:w="1022" w:type="dxa"/>
            <w:tcBorders>
              <w:top w:val="nil"/>
              <w:left w:val="nil"/>
              <w:bottom w:val="single" w:sz="4" w:space="0" w:color="auto"/>
              <w:right w:val="single" w:sz="4" w:space="0" w:color="auto"/>
            </w:tcBorders>
            <w:noWrap/>
            <w:vAlign w:val="center"/>
            <w:hideMark/>
          </w:tcPr>
          <w:p w14:paraId="42FA1C2A" w14:textId="5EF942EC"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10173D8B" w14:textId="793CC633"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€5,794.09</w:t>
            </w:r>
          </w:p>
        </w:tc>
        <w:tc>
          <w:tcPr>
            <w:tcW w:w="945" w:type="dxa"/>
            <w:tcBorders>
              <w:top w:val="nil"/>
              <w:left w:val="nil"/>
              <w:bottom w:val="single" w:sz="4" w:space="0" w:color="auto"/>
              <w:right w:val="single" w:sz="4" w:space="0" w:color="auto"/>
            </w:tcBorders>
            <w:noWrap/>
            <w:vAlign w:val="center"/>
            <w:hideMark/>
          </w:tcPr>
          <w:p w14:paraId="66A0BF82" w14:textId="46FBD5B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3FDFB90A" w14:textId="4B72BB45"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€1,300.00</w:t>
            </w:r>
          </w:p>
        </w:tc>
        <w:tc>
          <w:tcPr>
            <w:tcW w:w="1358" w:type="dxa"/>
            <w:tcBorders>
              <w:top w:val="nil"/>
              <w:left w:val="nil"/>
              <w:bottom w:val="single" w:sz="4" w:space="0" w:color="auto"/>
              <w:right w:val="single" w:sz="4" w:space="0" w:color="auto"/>
            </w:tcBorders>
            <w:noWrap/>
            <w:vAlign w:val="center"/>
            <w:hideMark/>
          </w:tcPr>
          <w:p w14:paraId="04CA942C" w14:textId="584A8B30"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€24,914.09</w:t>
            </w:r>
          </w:p>
        </w:tc>
        <w:tc>
          <w:tcPr>
            <w:tcW w:w="1142" w:type="dxa"/>
            <w:tcBorders>
              <w:top w:val="nil"/>
              <w:left w:val="nil"/>
              <w:bottom w:val="single" w:sz="4" w:space="0" w:color="auto"/>
              <w:right w:val="single" w:sz="4" w:space="0" w:color="auto"/>
            </w:tcBorders>
            <w:noWrap/>
            <w:vAlign w:val="center"/>
            <w:hideMark/>
          </w:tcPr>
          <w:p w14:paraId="6AA2FFCC"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6855F9F3" w14:textId="77777777" w:rsidTr="004166C5">
        <w:trPr>
          <w:trHeight w:val="384"/>
          <w:jc w:val="center"/>
        </w:trPr>
        <w:tc>
          <w:tcPr>
            <w:tcW w:w="1922" w:type="dxa"/>
            <w:tcBorders>
              <w:top w:val="nil"/>
              <w:left w:val="single" w:sz="4" w:space="0" w:color="auto"/>
              <w:bottom w:val="single" w:sz="4" w:space="0" w:color="auto"/>
              <w:right w:val="single" w:sz="4" w:space="0" w:color="auto"/>
            </w:tcBorders>
            <w:vAlign w:val="center"/>
            <w:hideMark/>
          </w:tcPr>
          <w:p w14:paraId="2D61BBF0" w14:textId="77777777" w:rsidR="007B7391" w:rsidRPr="00B707FC" w:rsidRDefault="00A940AB" w:rsidP="0030278E">
            <w:pPr>
              <w:spacing w:line="240" w:lineRule="auto"/>
              <w:rPr>
                <w:rFonts w:ascii="Cambria" w:hAnsi="Cambria"/>
                <w:color w:val="000000"/>
                <w:sz w:val="16"/>
              </w:rPr>
            </w:pPr>
            <w:r w:rsidRPr="00B707FC">
              <w:rPr>
                <w:rFonts w:ascii="Cambria" w:hAnsi="Cambria"/>
                <w:color w:val="000000"/>
                <w:sz w:val="16"/>
              </w:rPr>
              <w:t>1st Intersessional Meeting of the Bluefin Tuna Species Group (online, 2 days)</w:t>
            </w:r>
          </w:p>
          <w:p w14:paraId="41D35B60" w14:textId="20A69558" w:rsidR="00BE20CC" w:rsidRPr="00B707FC" w:rsidRDefault="00BE20CC" w:rsidP="0030278E">
            <w:pPr>
              <w:spacing w:line="240" w:lineRule="auto"/>
              <w:rPr>
                <w:rFonts w:ascii="Cambria" w:eastAsia="Times New Roman" w:hAnsi="Cambria"/>
                <w:color w:val="000000"/>
                <w:kern w:val="0"/>
                <w:sz w:val="16"/>
                <w:szCs w:val="16"/>
                <w14:ligatures w14:val="none"/>
              </w:rPr>
            </w:pPr>
          </w:p>
        </w:tc>
        <w:tc>
          <w:tcPr>
            <w:tcW w:w="1205" w:type="dxa"/>
            <w:tcBorders>
              <w:top w:val="nil"/>
              <w:left w:val="nil"/>
              <w:bottom w:val="single" w:sz="4" w:space="0" w:color="auto"/>
              <w:right w:val="single" w:sz="4" w:space="0" w:color="auto"/>
            </w:tcBorders>
            <w:noWrap/>
            <w:vAlign w:val="center"/>
            <w:hideMark/>
          </w:tcPr>
          <w:p w14:paraId="64653E86" w14:textId="3ECA8F7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nil"/>
              <w:left w:val="nil"/>
              <w:bottom w:val="single" w:sz="4" w:space="0" w:color="auto"/>
              <w:right w:val="single" w:sz="4" w:space="0" w:color="auto"/>
            </w:tcBorders>
            <w:noWrap/>
            <w:vAlign w:val="center"/>
            <w:hideMark/>
          </w:tcPr>
          <w:p w14:paraId="1B1C93EB" w14:textId="7BEDEE8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32634DCD" w14:textId="71E51413"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26AC8A7D" w14:textId="7C400520"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4449AF28" w14:textId="3F118FF1"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59D171E3" w14:textId="1FCBD90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nil"/>
              <w:left w:val="nil"/>
              <w:bottom w:val="single" w:sz="4" w:space="0" w:color="auto"/>
              <w:right w:val="single" w:sz="4" w:space="0" w:color="auto"/>
            </w:tcBorders>
            <w:noWrap/>
            <w:vAlign w:val="center"/>
            <w:hideMark/>
          </w:tcPr>
          <w:p w14:paraId="530B01EE"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48C21A97" w14:textId="77777777" w:rsidTr="004166C5">
        <w:trPr>
          <w:trHeight w:val="384"/>
          <w:jc w:val="center"/>
        </w:trPr>
        <w:tc>
          <w:tcPr>
            <w:tcW w:w="1922" w:type="dxa"/>
            <w:tcBorders>
              <w:top w:val="single" w:sz="4" w:space="0" w:color="auto"/>
              <w:left w:val="single" w:sz="4" w:space="0" w:color="auto"/>
              <w:bottom w:val="single" w:sz="4" w:space="0" w:color="auto"/>
              <w:right w:val="single" w:sz="4" w:space="0" w:color="auto"/>
            </w:tcBorders>
            <w:vAlign w:val="center"/>
            <w:hideMark/>
          </w:tcPr>
          <w:p w14:paraId="4562CE19" w14:textId="77777777" w:rsidR="00A940AB" w:rsidRPr="00B707FC" w:rsidRDefault="00A940AB" w:rsidP="00A940AB">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Intersessional Meeting of the Swordfish Species Group (online, 3 days)</w:t>
            </w:r>
          </w:p>
        </w:tc>
        <w:tc>
          <w:tcPr>
            <w:tcW w:w="1205" w:type="dxa"/>
            <w:tcBorders>
              <w:top w:val="single" w:sz="4" w:space="0" w:color="auto"/>
              <w:left w:val="nil"/>
              <w:bottom w:val="single" w:sz="4" w:space="0" w:color="auto"/>
              <w:right w:val="single" w:sz="4" w:space="0" w:color="auto"/>
            </w:tcBorders>
            <w:noWrap/>
            <w:vAlign w:val="center"/>
            <w:hideMark/>
          </w:tcPr>
          <w:p w14:paraId="7A89615B" w14:textId="02F754D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single" w:sz="4" w:space="0" w:color="auto"/>
              <w:left w:val="nil"/>
              <w:bottom w:val="single" w:sz="4" w:space="0" w:color="auto"/>
              <w:right w:val="single" w:sz="4" w:space="0" w:color="auto"/>
            </w:tcBorders>
            <w:noWrap/>
            <w:vAlign w:val="center"/>
            <w:hideMark/>
          </w:tcPr>
          <w:p w14:paraId="0368DCD1" w14:textId="3DC772C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single" w:sz="4" w:space="0" w:color="auto"/>
              <w:left w:val="nil"/>
              <w:bottom w:val="single" w:sz="4" w:space="0" w:color="auto"/>
              <w:right w:val="single" w:sz="4" w:space="0" w:color="auto"/>
            </w:tcBorders>
            <w:noWrap/>
            <w:vAlign w:val="center"/>
            <w:hideMark/>
          </w:tcPr>
          <w:p w14:paraId="68EC0209" w14:textId="278A4083"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4116F161" w14:textId="7DD9B8B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2836F579" w14:textId="2490C14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single" w:sz="4" w:space="0" w:color="auto"/>
              <w:left w:val="nil"/>
              <w:bottom w:val="single" w:sz="4" w:space="0" w:color="auto"/>
              <w:right w:val="single" w:sz="4" w:space="0" w:color="auto"/>
            </w:tcBorders>
            <w:noWrap/>
            <w:vAlign w:val="center"/>
            <w:hideMark/>
          </w:tcPr>
          <w:p w14:paraId="5F73F7A0" w14:textId="60540853"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single" w:sz="4" w:space="0" w:color="auto"/>
              <w:left w:val="nil"/>
              <w:bottom w:val="single" w:sz="4" w:space="0" w:color="auto"/>
              <w:right w:val="single" w:sz="4" w:space="0" w:color="auto"/>
            </w:tcBorders>
            <w:noWrap/>
            <w:vAlign w:val="center"/>
            <w:hideMark/>
          </w:tcPr>
          <w:p w14:paraId="7EEF98B4"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30A0E626" w14:textId="77777777" w:rsidTr="004166C5">
        <w:trPr>
          <w:trHeight w:val="576"/>
          <w:jc w:val="center"/>
        </w:trPr>
        <w:tc>
          <w:tcPr>
            <w:tcW w:w="1922" w:type="dxa"/>
            <w:tcBorders>
              <w:top w:val="single" w:sz="4" w:space="0" w:color="auto"/>
              <w:left w:val="single" w:sz="4" w:space="0" w:color="auto"/>
              <w:bottom w:val="single" w:sz="4" w:space="0" w:color="auto"/>
              <w:right w:val="single" w:sz="4" w:space="0" w:color="auto"/>
            </w:tcBorders>
            <w:vAlign w:val="center"/>
            <w:hideMark/>
          </w:tcPr>
          <w:p w14:paraId="5982ED98" w14:textId="77777777" w:rsidR="00A940AB" w:rsidRPr="00B707FC" w:rsidRDefault="00A940AB" w:rsidP="00A940AB">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Cont. 1st Intersessional Meeting of the Bluefin Tuna Species Group (online, 2 days)</w:t>
            </w:r>
          </w:p>
        </w:tc>
        <w:tc>
          <w:tcPr>
            <w:tcW w:w="1205" w:type="dxa"/>
            <w:tcBorders>
              <w:top w:val="single" w:sz="4" w:space="0" w:color="auto"/>
              <w:left w:val="nil"/>
              <w:bottom w:val="single" w:sz="4" w:space="0" w:color="auto"/>
              <w:right w:val="single" w:sz="4" w:space="0" w:color="auto"/>
            </w:tcBorders>
            <w:noWrap/>
            <w:vAlign w:val="center"/>
            <w:hideMark/>
          </w:tcPr>
          <w:p w14:paraId="0EE1B8CA" w14:textId="12D04D3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single" w:sz="4" w:space="0" w:color="auto"/>
              <w:left w:val="nil"/>
              <w:bottom w:val="single" w:sz="4" w:space="0" w:color="auto"/>
              <w:right w:val="single" w:sz="4" w:space="0" w:color="auto"/>
            </w:tcBorders>
            <w:noWrap/>
            <w:vAlign w:val="center"/>
            <w:hideMark/>
          </w:tcPr>
          <w:p w14:paraId="047AC553" w14:textId="5C2E2000"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single" w:sz="4" w:space="0" w:color="auto"/>
              <w:left w:val="nil"/>
              <w:bottom w:val="single" w:sz="4" w:space="0" w:color="auto"/>
              <w:right w:val="single" w:sz="4" w:space="0" w:color="auto"/>
            </w:tcBorders>
            <w:noWrap/>
            <w:vAlign w:val="center"/>
            <w:hideMark/>
          </w:tcPr>
          <w:p w14:paraId="74F0AD82" w14:textId="708E799D"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503D4272" w14:textId="24DC5F2B"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592AF0BF" w14:textId="353BB41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single" w:sz="4" w:space="0" w:color="auto"/>
              <w:left w:val="nil"/>
              <w:bottom w:val="single" w:sz="4" w:space="0" w:color="auto"/>
              <w:right w:val="single" w:sz="4" w:space="0" w:color="auto"/>
            </w:tcBorders>
            <w:noWrap/>
            <w:vAlign w:val="center"/>
            <w:hideMark/>
          </w:tcPr>
          <w:p w14:paraId="5F62A75A" w14:textId="4E788410"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single" w:sz="4" w:space="0" w:color="auto"/>
              <w:left w:val="nil"/>
              <w:bottom w:val="single" w:sz="4" w:space="0" w:color="auto"/>
              <w:right w:val="single" w:sz="4" w:space="0" w:color="auto"/>
            </w:tcBorders>
            <w:noWrap/>
            <w:vAlign w:val="center"/>
            <w:hideMark/>
          </w:tcPr>
          <w:p w14:paraId="66BB0AF9"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2569C5CE" w14:textId="77777777" w:rsidTr="004166C5">
        <w:trPr>
          <w:trHeight w:val="763"/>
          <w:jc w:val="center"/>
        </w:trPr>
        <w:tc>
          <w:tcPr>
            <w:tcW w:w="1922" w:type="dxa"/>
            <w:tcBorders>
              <w:top w:val="nil"/>
              <w:left w:val="single" w:sz="4" w:space="0" w:color="auto"/>
              <w:bottom w:val="single" w:sz="4" w:space="0" w:color="auto"/>
              <w:right w:val="single" w:sz="4" w:space="0" w:color="auto"/>
            </w:tcBorders>
            <w:vAlign w:val="center"/>
            <w:hideMark/>
          </w:tcPr>
          <w:p w14:paraId="27AA04AA" w14:textId="77777777" w:rsidR="00A940AB" w:rsidRPr="00B707FC" w:rsidRDefault="00A940AB" w:rsidP="00A940AB">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Meeting of the Working Group on Stock Assessment Methods (Madrid, Spain, 4 days)</w:t>
            </w:r>
          </w:p>
        </w:tc>
        <w:tc>
          <w:tcPr>
            <w:tcW w:w="1205" w:type="dxa"/>
            <w:tcBorders>
              <w:top w:val="nil"/>
              <w:left w:val="nil"/>
              <w:bottom w:val="single" w:sz="4" w:space="0" w:color="auto"/>
              <w:right w:val="single" w:sz="4" w:space="0" w:color="auto"/>
            </w:tcBorders>
            <w:noWrap/>
            <w:vAlign w:val="center"/>
            <w:hideMark/>
          </w:tcPr>
          <w:p w14:paraId="4081C4D3" w14:textId="006F2C03"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nil"/>
              <w:left w:val="nil"/>
              <w:bottom w:val="single" w:sz="4" w:space="0" w:color="auto"/>
              <w:right w:val="single" w:sz="4" w:space="0" w:color="auto"/>
            </w:tcBorders>
            <w:noWrap/>
            <w:vAlign w:val="center"/>
            <w:hideMark/>
          </w:tcPr>
          <w:p w14:paraId="4D68AF0A" w14:textId="43F82C88"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440FEB0C" w14:textId="22D1352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31B91216" w14:textId="4EF0CCA5"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23F7B0F5" w14:textId="00160B6E"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€1,040.00</w:t>
            </w:r>
          </w:p>
        </w:tc>
        <w:tc>
          <w:tcPr>
            <w:tcW w:w="1358" w:type="dxa"/>
            <w:tcBorders>
              <w:top w:val="nil"/>
              <w:left w:val="nil"/>
              <w:bottom w:val="single" w:sz="4" w:space="0" w:color="auto"/>
              <w:right w:val="single" w:sz="4" w:space="0" w:color="auto"/>
            </w:tcBorders>
            <w:noWrap/>
            <w:vAlign w:val="center"/>
            <w:hideMark/>
          </w:tcPr>
          <w:p w14:paraId="704C6E1C" w14:textId="3F35112C"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€1,040.00</w:t>
            </w:r>
          </w:p>
        </w:tc>
        <w:tc>
          <w:tcPr>
            <w:tcW w:w="1142" w:type="dxa"/>
            <w:tcBorders>
              <w:top w:val="nil"/>
              <w:left w:val="nil"/>
              <w:bottom w:val="single" w:sz="4" w:space="0" w:color="auto"/>
              <w:right w:val="single" w:sz="4" w:space="0" w:color="auto"/>
            </w:tcBorders>
            <w:noWrap/>
            <w:vAlign w:val="center"/>
            <w:hideMark/>
          </w:tcPr>
          <w:p w14:paraId="3F291079"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15DC1141" w14:textId="77777777" w:rsidTr="004166C5">
        <w:trPr>
          <w:trHeight w:val="384"/>
          <w:jc w:val="center"/>
        </w:trPr>
        <w:tc>
          <w:tcPr>
            <w:tcW w:w="1922" w:type="dxa"/>
            <w:tcBorders>
              <w:top w:val="nil"/>
              <w:left w:val="single" w:sz="4" w:space="0" w:color="auto"/>
              <w:bottom w:val="single" w:sz="4" w:space="0" w:color="auto"/>
              <w:right w:val="single" w:sz="4" w:space="0" w:color="auto"/>
            </w:tcBorders>
            <w:vAlign w:val="center"/>
            <w:hideMark/>
          </w:tcPr>
          <w:p w14:paraId="65D62D20" w14:textId="77777777"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Meeting of the Subcommittee on Ecosystems and Bycatch (Madrid, Spain, 5 days)</w:t>
            </w:r>
          </w:p>
        </w:tc>
        <w:tc>
          <w:tcPr>
            <w:tcW w:w="1205" w:type="dxa"/>
            <w:tcBorders>
              <w:top w:val="nil"/>
              <w:left w:val="nil"/>
              <w:bottom w:val="single" w:sz="4" w:space="0" w:color="auto"/>
              <w:right w:val="single" w:sz="4" w:space="0" w:color="auto"/>
            </w:tcBorders>
            <w:noWrap/>
            <w:vAlign w:val="center"/>
            <w:hideMark/>
          </w:tcPr>
          <w:p w14:paraId="648E14CA" w14:textId="5461C468" w:rsidR="00A940AB" w:rsidRPr="00B707FC" w:rsidRDefault="00A940AB"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€22,275.00</w:t>
            </w:r>
          </w:p>
        </w:tc>
        <w:tc>
          <w:tcPr>
            <w:tcW w:w="1022" w:type="dxa"/>
            <w:tcBorders>
              <w:top w:val="nil"/>
              <w:left w:val="nil"/>
              <w:bottom w:val="single" w:sz="4" w:space="0" w:color="auto"/>
              <w:right w:val="single" w:sz="4" w:space="0" w:color="auto"/>
            </w:tcBorders>
            <w:noWrap/>
            <w:vAlign w:val="center"/>
            <w:hideMark/>
          </w:tcPr>
          <w:p w14:paraId="39C0865D" w14:textId="28B6F1C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29EF76BA" w14:textId="57613CD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€6,666.80</w:t>
            </w:r>
          </w:p>
        </w:tc>
        <w:tc>
          <w:tcPr>
            <w:tcW w:w="945" w:type="dxa"/>
            <w:tcBorders>
              <w:top w:val="nil"/>
              <w:left w:val="nil"/>
              <w:bottom w:val="single" w:sz="4" w:space="0" w:color="auto"/>
              <w:right w:val="single" w:sz="4" w:space="0" w:color="auto"/>
            </w:tcBorders>
            <w:noWrap/>
            <w:vAlign w:val="center"/>
            <w:hideMark/>
          </w:tcPr>
          <w:p w14:paraId="62AA8859" w14:textId="48672A0B"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433DA2D0" w14:textId="52A9C5C5"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€2,600.00</w:t>
            </w:r>
          </w:p>
        </w:tc>
        <w:tc>
          <w:tcPr>
            <w:tcW w:w="1358" w:type="dxa"/>
            <w:tcBorders>
              <w:top w:val="nil"/>
              <w:left w:val="nil"/>
              <w:bottom w:val="single" w:sz="4" w:space="0" w:color="auto"/>
              <w:right w:val="single" w:sz="4" w:space="0" w:color="auto"/>
            </w:tcBorders>
            <w:noWrap/>
            <w:vAlign w:val="center"/>
            <w:hideMark/>
          </w:tcPr>
          <w:p w14:paraId="2E9BCF4B" w14:textId="7DBC076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€31,541.80</w:t>
            </w:r>
          </w:p>
        </w:tc>
        <w:tc>
          <w:tcPr>
            <w:tcW w:w="1142" w:type="dxa"/>
            <w:tcBorders>
              <w:top w:val="nil"/>
              <w:left w:val="nil"/>
              <w:bottom w:val="single" w:sz="4" w:space="0" w:color="auto"/>
              <w:right w:val="single" w:sz="4" w:space="0" w:color="auto"/>
            </w:tcBorders>
            <w:noWrap/>
            <w:vAlign w:val="center"/>
            <w:hideMark/>
          </w:tcPr>
          <w:p w14:paraId="2A6C3FE6"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712C26F8" w14:textId="77777777" w:rsidTr="004166C5">
        <w:trPr>
          <w:trHeight w:val="576"/>
          <w:jc w:val="center"/>
        </w:trPr>
        <w:tc>
          <w:tcPr>
            <w:tcW w:w="1922" w:type="dxa"/>
            <w:tcBorders>
              <w:top w:val="nil"/>
              <w:left w:val="single" w:sz="4" w:space="0" w:color="auto"/>
              <w:bottom w:val="single" w:sz="4" w:space="0" w:color="auto"/>
              <w:right w:val="single" w:sz="4" w:space="0" w:color="auto"/>
            </w:tcBorders>
            <w:vAlign w:val="center"/>
            <w:hideMark/>
          </w:tcPr>
          <w:p w14:paraId="368EB505" w14:textId="77777777"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2nd Intersessional Meeting of the Albacore Species Group on southern albacore MSE (online, 1 day)</w:t>
            </w:r>
          </w:p>
        </w:tc>
        <w:tc>
          <w:tcPr>
            <w:tcW w:w="1205" w:type="dxa"/>
            <w:tcBorders>
              <w:top w:val="nil"/>
              <w:left w:val="nil"/>
              <w:bottom w:val="single" w:sz="4" w:space="0" w:color="auto"/>
              <w:right w:val="single" w:sz="4" w:space="0" w:color="auto"/>
            </w:tcBorders>
            <w:noWrap/>
            <w:vAlign w:val="center"/>
            <w:hideMark/>
          </w:tcPr>
          <w:p w14:paraId="1BC34275" w14:textId="38C4B519"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nil"/>
              <w:left w:val="nil"/>
              <w:bottom w:val="single" w:sz="4" w:space="0" w:color="auto"/>
              <w:right w:val="single" w:sz="4" w:space="0" w:color="auto"/>
            </w:tcBorders>
            <w:noWrap/>
            <w:vAlign w:val="center"/>
            <w:hideMark/>
          </w:tcPr>
          <w:p w14:paraId="2CD93A7A" w14:textId="6D64566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24A52819" w14:textId="3D536A7C"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6F000F63" w14:textId="4428F26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705B2DAA" w14:textId="71E7838C"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74F3D7C1" w14:textId="59AE8BEB"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nil"/>
              <w:left w:val="nil"/>
              <w:bottom w:val="single" w:sz="4" w:space="0" w:color="auto"/>
              <w:right w:val="single" w:sz="4" w:space="0" w:color="auto"/>
            </w:tcBorders>
            <w:noWrap/>
            <w:vAlign w:val="center"/>
            <w:hideMark/>
          </w:tcPr>
          <w:p w14:paraId="49A8F0D6"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0DD0068B" w14:textId="77777777" w:rsidTr="004166C5">
        <w:trPr>
          <w:trHeight w:val="769"/>
          <w:jc w:val="center"/>
        </w:trPr>
        <w:tc>
          <w:tcPr>
            <w:tcW w:w="1922" w:type="dxa"/>
            <w:tcBorders>
              <w:top w:val="nil"/>
              <w:left w:val="single" w:sz="4" w:space="0" w:color="auto"/>
              <w:bottom w:val="single" w:sz="4" w:space="0" w:color="auto"/>
              <w:right w:val="single" w:sz="4" w:space="0" w:color="auto"/>
            </w:tcBorders>
            <w:vAlign w:val="center"/>
            <w:hideMark/>
          </w:tcPr>
          <w:p w14:paraId="45DFE125" w14:textId="183A8C2B"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BSH-MD Stock Assessment Meeting (including North and South blue shark MSE) (hybrid, EU (TBD), 5 days)</w:t>
            </w:r>
          </w:p>
        </w:tc>
        <w:tc>
          <w:tcPr>
            <w:tcW w:w="1205" w:type="dxa"/>
            <w:tcBorders>
              <w:top w:val="nil"/>
              <w:left w:val="nil"/>
              <w:bottom w:val="single" w:sz="4" w:space="0" w:color="auto"/>
              <w:right w:val="single" w:sz="4" w:space="0" w:color="auto"/>
            </w:tcBorders>
            <w:noWrap/>
            <w:vAlign w:val="center"/>
            <w:hideMark/>
          </w:tcPr>
          <w:p w14:paraId="38CD1565" w14:textId="7BB74F2C" w:rsidR="00A940AB" w:rsidRPr="00B707FC" w:rsidRDefault="00A940AB"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€22,275.00</w:t>
            </w:r>
          </w:p>
        </w:tc>
        <w:tc>
          <w:tcPr>
            <w:tcW w:w="1022" w:type="dxa"/>
            <w:tcBorders>
              <w:top w:val="nil"/>
              <w:left w:val="nil"/>
              <w:bottom w:val="single" w:sz="4" w:space="0" w:color="auto"/>
              <w:right w:val="single" w:sz="4" w:space="0" w:color="auto"/>
            </w:tcBorders>
            <w:noWrap/>
            <w:vAlign w:val="center"/>
            <w:hideMark/>
          </w:tcPr>
          <w:p w14:paraId="2EBA8C13" w14:textId="43FC570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€15,130.44</w:t>
            </w:r>
          </w:p>
        </w:tc>
        <w:tc>
          <w:tcPr>
            <w:tcW w:w="1209" w:type="dxa"/>
            <w:tcBorders>
              <w:top w:val="nil"/>
              <w:left w:val="nil"/>
              <w:bottom w:val="single" w:sz="4" w:space="0" w:color="auto"/>
              <w:right w:val="single" w:sz="4" w:space="0" w:color="auto"/>
            </w:tcBorders>
            <w:noWrap/>
            <w:vAlign w:val="center"/>
            <w:hideMark/>
          </w:tcPr>
          <w:p w14:paraId="459C7A36" w14:textId="78F148F5"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€18,710.27</w:t>
            </w:r>
          </w:p>
        </w:tc>
        <w:tc>
          <w:tcPr>
            <w:tcW w:w="945" w:type="dxa"/>
            <w:tcBorders>
              <w:top w:val="nil"/>
              <w:left w:val="nil"/>
              <w:bottom w:val="single" w:sz="4" w:space="0" w:color="auto"/>
              <w:right w:val="single" w:sz="4" w:space="0" w:color="auto"/>
            </w:tcBorders>
            <w:noWrap/>
            <w:vAlign w:val="center"/>
            <w:hideMark/>
          </w:tcPr>
          <w:p w14:paraId="1F094422" w14:textId="5B88D264"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nil"/>
              <w:left w:val="nil"/>
              <w:bottom w:val="single" w:sz="4" w:space="0" w:color="auto"/>
              <w:right w:val="single" w:sz="4" w:space="0" w:color="auto"/>
            </w:tcBorders>
            <w:noWrap/>
            <w:vAlign w:val="center"/>
            <w:hideMark/>
          </w:tcPr>
          <w:p w14:paraId="41879003" w14:textId="2AFC3C0B"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nil"/>
              <w:left w:val="nil"/>
              <w:bottom w:val="single" w:sz="4" w:space="0" w:color="auto"/>
              <w:right w:val="single" w:sz="4" w:space="0" w:color="auto"/>
            </w:tcBorders>
            <w:noWrap/>
            <w:vAlign w:val="center"/>
            <w:hideMark/>
          </w:tcPr>
          <w:p w14:paraId="08AC9DC2" w14:textId="4EF06CF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€56,115.71</w:t>
            </w:r>
          </w:p>
        </w:tc>
        <w:tc>
          <w:tcPr>
            <w:tcW w:w="1142" w:type="dxa"/>
            <w:tcBorders>
              <w:top w:val="nil"/>
              <w:left w:val="nil"/>
              <w:bottom w:val="single" w:sz="4" w:space="0" w:color="auto"/>
              <w:right w:val="single" w:sz="4" w:space="0" w:color="auto"/>
            </w:tcBorders>
            <w:noWrap/>
            <w:vAlign w:val="center"/>
            <w:hideMark/>
          </w:tcPr>
          <w:p w14:paraId="612CC6B5"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7A6386EC" w14:textId="77777777" w:rsidTr="004166C5">
        <w:trPr>
          <w:trHeight w:val="576"/>
          <w:jc w:val="center"/>
        </w:trPr>
        <w:tc>
          <w:tcPr>
            <w:tcW w:w="1922" w:type="dxa"/>
            <w:tcBorders>
              <w:top w:val="single" w:sz="4" w:space="0" w:color="auto"/>
              <w:left w:val="single" w:sz="4" w:space="0" w:color="auto"/>
              <w:bottom w:val="single" w:sz="4" w:space="0" w:color="auto"/>
              <w:right w:val="single" w:sz="4" w:space="0" w:color="auto"/>
            </w:tcBorders>
            <w:vAlign w:val="center"/>
            <w:hideMark/>
          </w:tcPr>
          <w:p w14:paraId="0097AE7C" w14:textId="77777777"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Second Intersessional Meeting of the Bluefin Tuna Species Group (hybrid, Croatia (TBD, 5 days)</w:t>
            </w:r>
          </w:p>
        </w:tc>
        <w:tc>
          <w:tcPr>
            <w:tcW w:w="1205" w:type="dxa"/>
            <w:tcBorders>
              <w:top w:val="single" w:sz="4" w:space="0" w:color="auto"/>
              <w:left w:val="nil"/>
              <w:bottom w:val="single" w:sz="4" w:space="0" w:color="auto"/>
              <w:right w:val="single" w:sz="4" w:space="0" w:color="auto"/>
            </w:tcBorders>
            <w:noWrap/>
            <w:vAlign w:val="center"/>
            <w:hideMark/>
          </w:tcPr>
          <w:p w14:paraId="560D700F" w14:textId="7890FFDE"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022" w:type="dxa"/>
            <w:tcBorders>
              <w:top w:val="single" w:sz="4" w:space="0" w:color="auto"/>
              <w:left w:val="nil"/>
              <w:bottom w:val="single" w:sz="4" w:space="0" w:color="auto"/>
              <w:right w:val="single" w:sz="4" w:space="0" w:color="auto"/>
            </w:tcBorders>
            <w:noWrap/>
            <w:vAlign w:val="center"/>
            <w:hideMark/>
          </w:tcPr>
          <w:p w14:paraId="5C90E550" w14:textId="6DB4D411"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single" w:sz="4" w:space="0" w:color="auto"/>
              <w:left w:val="nil"/>
              <w:bottom w:val="single" w:sz="4" w:space="0" w:color="auto"/>
              <w:right w:val="single" w:sz="4" w:space="0" w:color="auto"/>
            </w:tcBorders>
            <w:noWrap/>
            <w:vAlign w:val="center"/>
            <w:hideMark/>
          </w:tcPr>
          <w:p w14:paraId="3DBA08A7" w14:textId="4D388A15"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24EAB94C" w14:textId="0D1635D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5BD36F26" w14:textId="281CA71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358" w:type="dxa"/>
            <w:tcBorders>
              <w:top w:val="single" w:sz="4" w:space="0" w:color="auto"/>
              <w:left w:val="nil"/>
              <w:bottom w:val="single" w:sz="4" w:space="0" w:color="auto"/>
              <w:right w:val="single" w:sz="4" w:space="0" w:color="auto"/>
            </w:tcBorders>
            <w:noWrap/>
            <w:vAlign w:val="center"/>
            <w:hideMark/>
          </w:tcPr>
          <w:p w14:paraId="595BFD23" w14:textId="6E42EE5A"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142" w:type="dxa"/>
            <w:tcBorders>
              <w:top w:val="single" w:sz="4" w:space="0" w:color="auto"/>
              <w:left w:val="nil"/>
              <w:bottom w:val="single" w:sz="4" w:space="0" w:color="auto"/>
              <w:right w:val="single" w:sz="4" w:space="0" w:color="auto"/>
            </w:tcBorders>
            <w:noWrap/>
            <w:vAlign w:val="center"/>
            <w:hideMark/>
          </w:tcPr>
          <w:p w14:paraId="390B1CFA"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7969A552" w14:textId="77777777" w:rsidTr="004166C5">
        <w:trPr>
          <w:trHeight w:val="576"/>
          <w:jc w:val="center"/>
        </w:trPr>
        <w:tc>
          <w:tcPr>
            <w:tcW w:w="1922" w:type="dxa"/>
            <w:tcBorders>
              <w:top w:val="single" w:sz="4" w:space="0" w:color="auto"/>
              <w:left w:val="single" w:sz="4" w:space="0" w:color="auto"/>
              <w:bottom w:val="single" w:sz="4" w:space="0" w:color="auto"/>
              <w:right w:val="single" w:sz="4" w:space="0" w:color="auto"/>
            </w:tcBorders>
            <w:vAlign w:val="center"/>
            <w:hideMark/>
          </w:tcPr>
          <w:p w14:paraId="573BFF59" w14:textId="77777777"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lastRenderedPageBreak/>
              <w:t>Eastern Skipjack Stock Assessment Meeting (including MSE) (Madrid, Spain, 5 days)</w:t>
            </w:r>
          </w:p>
        </w:tc>
        <w:tc>
          <w:tcPr>
            <w:tcW w:w="1205" w:type="dxa"/>
            <w:tcBorders>
              <w:top w:val="single" w:sz="4" w:space="0" w:color="auto"/>
              <w:left w:val="nil"/>
              <w:bottom w:val="single" w:sz="4" w:space="0" w:color="auto"/>
              <w:right w:val="single" w:sz="4" w:space="0" w:color="auto"/>
            </w:tcBorders>
            <w:noWrap/>
            <w:vAlign w:val="center"/>
            <w:hideMark/>
          </w:tcPr>
          <w:p w14:paraId="33BFDDA9" w14:textId="6CC1BE08" w:rsidR="00A940AB" w:rsidRPr="00B707FC" w:rsidRDefault="00A940AB" w:rsidP="00A940AB">
            <w:pPr>
              <w:spacing w:line="240" w:lineRule="auto"/>
              <w:jc w:val="center"/>
              <w:rPr>
                <w:rFonts w:ascii="Cambria" w:eastAsia="Times New Roman" w:hAnsi="Cambria"/>
                <w:kern w:val="0"/>
                <w:sz w:val="16"/>
                <w:szCs w:val="16"/>
                <w14:ligatures w14:val="none"/>
              </w:rPr>
            </w:pPr>
            <w:r w:rsidRPr="00B707FC">
              <w:rPr>
                <w:rFonts w:ascii="Cambria" w:hAnsi="Cambria"/>
                <w:sz w:val="16"/>
              </w:rPr>
              <w:t>€22,275.00</w:t>
            </w:r>
          </w:p>
        </w:tc>
        <w:tc>
          <w:tcPr>
            <w:tcW w:w="1022" w:type="dxa"/>
            <w:tcBorders>
              <w:top w:val="single" w:sz="4" w:space="0" w:color="auto"/>
              <w:left w:val="nil"/>
              <w:bottom w:val="single" w:sz="4" w:space="0" w:color="auto"/>
              <w:right w:val="single" w:sz="4" w:space="0" w:color="auto"/>
            </w:tcBorders>
            <w:noWrap/>
            <w:vAlign w:val="center"/>
            <w:hideMark/>
          </w:tcPr>
          <w:p w14:paraId="62A77E8C" w14:textId="5FA427A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single" w:sz="4" w:space="0" w:color="auto"/>
              <w:left w:val="nil"/>
              <w:bottom w:val="single" w:sz="4" w:space="0" w:color="auto"/>
              <w:right w:val="single" w:sz="4" w:space="0" w:color="auto"/>
            </w:tcBorders>
            <w:noWrap/>
            <w:vAlign w:val="center"/>
            <w:hideMark/>
          </w:tcPr>
          <w:p w14:paraId="4EAEBF1D" w14:textId="75C26F1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€6,666.80</w:t>
            </w:r>
          </w:p>
        </w:tc>
        <w:tc>
          <w:tcPr>
            <w:tcW w:w="945" w:type="dxa"/>
            <w:tcBorders>
              <w:top w:val="single" w:sz="4" w:space="0" w:color="auto"/>
              <w:left w:val="nil"/>
              <w:bottom w:val="single" w:sz="4" w:space="0" w:color="auto"/>
              <w:right w:val="single" w:sz="4" w:space="0" w:color="auto"/>
            </w:tcBorders>
            <w:noWrap/>
            <w:vAlign w:val="center"/>
            <w:hideMark/>
          </w:tcPr>
          <w:p w14:paraId="20E697D9" w14:textId="3F2C0DAF"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945" w:type="dxa"/>
            <w:tcBorders>
              <w:top w:val="single" w:sz="4" w:space="0" w:color="auto"/>
              <w:left w:val="nil"/>
              <w:bottom w:val="single" w:sz="4" w:space="0" w:color="auto"/>
              <w:right w:val="single" w:sz="4" w:space="0" w:color="auto"/>
            </w:tcBorders>
            <w:noWrap/>
            <w:vAlign w:val="center"/>
            <w:hideMark/>
          </w:tcPr>
          <w:p w14:paraId="495C3147" w14:textId="178F0D56"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€1,625.00</w:t>
            </w:r>
          </w:p>
        </w:tc>
        <w:tc>
          <w:tcPr>
            <w:tcW w:w="1358" w:type="dxa"/>
            <w:tcBorders>
              <w:top w:val="single" w:sz="4" w:space="0" w:color="auto"/>
              <w:left w:val="nil"/>
              <w:bottom w:val="single" w:sz="4" w:space="0" w:color="auto"/>
              <w:right w:val="single" w:sz="4" w:space="0" w:color="auto"/>
            </w:tcBorders>
            <w:noWrap/>
            <w:vAlign w:val="center"/>
            <w:hideMark/>
          </w:tcPr>
          <w:p w14:paraId="70DB5BA3" w14:textId="1239EE22"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€30,566.80</w:t>
            </w:r>
          </w:p>
        </w:tc>
        <w:tc>
          <w:tcPr>
            <w:tcW w:w="1142" w:type="dxa"/>
            <w:tcBorders>
              <w:top w:val="single" w:sz="4" w:space="0" w:color="auto"/>
              <w:left w:val="nil"/>
              <w:bottom w:val="single" w:sz="4" w:space="0" w:color="auto"/>
              <w:right w:val="single" w:sz="4" w:space="0" w:color="auto"/>
            </w:tcBorders>
            <w:noWrap/>
            <w:vAlign w:val="center"/>
            <w:hideMark/>
          </w:tcPr>
          <w:p w14:paraId="2A577D2B"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54A501A1" w14:textId="77777777" w:rsidTr="004166C5">
        <w:trPr>
          <w:trHeight w:val="576"/>
          <w:jc w:val="center"/>
        </w:trPr>
        <w:tc>
          <w:tcPr>
            <w:tcW w:w="1922" w:type="dxa"/>
            <w:tcBorders>
              <w:top w:val="nil"/>
              <w:left w:val="single" w:sz="4" w:space="0" w:color="auto"/>
              <w:bottom w:val="single" w:sz="4" w:space="0" w:color="auto"/>
              <w:right w:val="single" w:sz="4" w:space="0" w:color="auto"/>
            </w:tcBorders>
            <w:vAlign w:val="center"/>
            <w:hideMark/>
          </w:tcPr>
          <w:p w14:paraId="64F83EA9" w14:textId="77777777" w:rsidR="00A940AB" w:rsidRPr="00B707FC" w:rsidRDefault="00A940AB" w:rsidP="00A940AB">
            <w:pPr>
              <w:spacing w:line="240" w:lineRule="auto"/>
              <w:jc w:val="both"/>
              <w:rPr>
                <w:rFonts w:ascii="Cambria" w:eastAsia="Times New Roman" w:hAnsi="Cambria"/>
                <w:color w:val="000000"/>
                <w:kern w:val="0"/>
                <w:sz w:val="16"/>
                <w:szCs w:val="16"/>
                <w14:ligatures w14:val="none"/>
              </w:rPr>
            </w:pPr>
            <w:r w:rsidRPr="00B707FC">
              <w:rPr>
                <w:rFonts w:ascii="Cambria" w:hAnsi="Cambria"/>
                <w:color w:val="000000"/>
                <w:sz w:val="16"/>
              </w:rPr>
              <w:t>Species Groups, Subcommittee on Statistics Meetings (Madrid, Spain, 6 days)</w:t>
            </w:r>
          </w:p>
        </w:tc>
        <w:tc>
          <w:tcPr>
            <w:tcW w:w="1205" w:type="dxa"/>
            <w:tcBorders>
              <w:top w:val="nil"/>
              <w:left w:val="nil"/>
              <w:bottom w:val="single" w:sz="4" w:space="0" w:color="auto"/>
              <w:right w:val="single" w:sz="4" w:space="0" w:color="auto"/>
            </w:tcBorders>
            <w:noWrap/>
            <w:vAlign w:val="center"/>
            <w:hideMark/>
          </w:tcPr>
          <w:p w14:paraId="2288CD9C" w14:textId="7777777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€26,730.00</w:t>
            </w:r>
          </w:p>
        </w:tc>
        <w:tc>
          <w:tcPr>
            <w:tcW w:w="1022" w:type="dxa"/>
            <w:tcBorders>
              <w:top w:val="nil"/>
              <w:left w:val="nil"/>
              <w:bottom w:val="single" w:sz="4" w:space="0" w:color="auto"/>
              <w:right w:val="single" w:sz="4" w:space="0" w:color="auto"/>
            </w:tcBorders>
            <w:noWrap/>
            <w:vAlign w:val="center"/>
            <w:hideMark/>
          </w:tcPr>
          <w:p w14:paraId="7544A8F1" w14:textId="5371595B"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€0.00</w:t>
            </w:r>
          </w:p>
        </w:tc>
        <w:tc>
          <w:tcPr>
            <w:tcW w:w="1209" w:type="dxa"/>
            <w:tcBorders>
              <w:top w:val="nil"/>
              <w:left w:val="nil"/>
              <w:bottom w:val="single" w:sz="4" w:space="0" w:color="auto"/>
              <w:right w:val="single" w:sz="4" w:space="0" w:color="auto"/>
            </w:tcBorders>
            <w:noWrap/>
            <w:vAlign w:val="center"/>
            <w:hideMark/>
          </w:tcPr>
          <w:p w14:paraId="66122C7F" w14:textId="7777777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€19,214.95</w:t>
            </w:r>
          </w:p>
        </w:tc>
        <w:tc>
          <w:tcPr>
            <w:tcW w:w="945" w:type="dxa"/>
            <w:tcBorders>
              <w:top w:val="nil"/>
              <w:left w:val="nil"/>
              <w:bottom w:val="single" w:sz="4" w:space="0" w:color="auto"/>
              <w:right w:val="single" w:sz="4" w:space="0" w:color="auto"/>
            </w:tcBorders>
            <w:noWrap/>
            <w:vAlign w:val="center"/>
            <w:hideMark/>
          </w:tcPr>
          <w:p w14:paraId="6241E338" w14:textId="7777777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€31,638.00</w:t>
            </w:r>
          </w:p>
        </w:tc>
        <w:tc>
          <w:tcPr>
            <w:tcW w:w="945" w:type="dxa"/>
            <w:tcBorders>
              <w:top w:val="nil"/>
              <w:left w:val="nil"/>
              <w:bottom w:val="single" w:sz="4" w:space="0" w:color="auto"/>
              <w:right w:val="single" w:sz="4" w:space="0" w:color="auto"/>
            </w:tcBorders>
            <w:noWrap/>
            <w:vAlign w:val="center"/>
            <w:hideMark/>
          </w:tcPr>
          <w:p w14:paraId="14B6C871" w14:textId="7777777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€15,646.85</w:t>
            </w:r>
          </w:p>
        </w:tc>
        <w:tc>
          <w:tcPr>
            <w:tcW w:w="1358" w:type="dxa"/>
            <w:tcBorders>
              <w:top w:val="nil"/>
              <w:left w:val="nil"/>
              <w:bottom w:val="single" w:sz="4" w:space="0" w:color="auto"/>
              <w:right w:val="single" w:sz="4" w:space="0" w:color="auto"/>
            </w:tcBorders>
            <w:noWrap/>
            <w:vAlign w:val="center"/>
            <w:hideMark/>
          </w:tcPr>
          <w:p w14:paraId="43345C82" w14:textId="77777777" w:rsidR="00A940AB" w:rsidRPr="00B707FC" w:rsidRDefault="00A940AB" w:rsidP="00A940AB">
            <w:pPr>
              <w:spacing w:line="240" w:lineRule="auto"/>
              <w:jc w:val="center"/>
              <w:rPr>
                <w:rFonts w:ascii="Cambria" w:eastAsia="Times New Roman" w:hAnsi="Cambria"/>
                <w:color w:val="000000"/>
                <w:kern w:val="0"/>
                <w:sz w:val="16"/>
                <w:szCs w:val="16"/>
                <w14:ligatures w14:val="none"/>
              </w:rPr>
            </w:pPr>
            <w:r w:rsidRPr="00B707FC">
              <w:rPr>
                <w:rFonts w:ascii="Cambria" w:hAnsi="Cambria"/>
                <w:color w:val="000000"/>
                <w:sz w:val="16"/>
              </w:rPr>
              <w:t>€93,229.80</w:t>
            </w:r>
          </w:p>
        </w:tc>
        <w:tc>
          <w:tcPr>
            <w:tcW w:w="1142" w:type="dxa"/>
            <w:tcBorders>
              <w:top w:val="nil"/>
              <w:left w:val="nil"/>
              <w:bottom w:val="single" w:sz="4" w:space="0" w:color="auto"/>
              <w:right w:val="single" w:sz="4" w:space="0" w:color="auto"/>
            </w:tcBorders>
            <w:noWrap/>
            <w:vAlign w:val="center"/>
            <w:hideMark/>
          </w:tcPr>
          <w:p w14:paraId="4ACDCFAD"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Chapter 3.d)</w:t>
            </w:r>
          </w:p>
        </w:tc>
      </w:tr>
      <w:tr w:rsidR="00A940AB" w:rsidRPr="00B707FC" w14:paraId="0F4BEFD3" w14:textId="77777777" w:rsidTr="004166C5">
        <w:trPr>
          <w:trHeight w:val="191"/>
          <w:jc w:val="center"/>
        </w:trPr>
        <w:tc>
          <w:tcPr>
            <w:tcW w:w="1922" w:type="dxa"/>
            <w:tcBorders>
              <w:top w:val="single" w:sz="4" w:space="0" w:color="auto"/>
              <w:left w:val="single" w:sz="4" w:space="0" w:color="auto"/>
              <w:bottom w:val="single" w:sz="4" w:space="0" w:color="auto"/>
              <w:right w:val="nil"/>
            </w:tcBorders>
            <w:vAlign w:val="center"/>
            <w:hideMark/>
          </w:tcPr>
          <w:p w14:paraId="0487D067" w14:textId="77777777" w:rsidR="004166C5" w:rsidRPr="00B707FC" w:rsidRDefault="00A940AB" w:rsidP="00A940AB">
            <w:pPr>
              <w:spacing w:line="240" w:lineRule="auto"/>
              <w:jc w:val="center"/>
              <w:rPr>
                <w:rFonts w:ascii="Cambria" w:hAnsi="Cambria"/>
                <w:b/>
                <w:color w:val="000000"/>
                <w:sz w:val="16"/>
              </w:rPr>
            </w:pPr>
            <w:r w:rsidRPr="00B707FC">
              <w:rPr>
                <w:rFonts w:ascii="Cambria" w:hAnsi="Cambria"/>
                <w:b/>
                <w:color w:val="000000"/>
                <w:sz w:val="16"/>
              </w:rPr>
              <w:t xml:space="preserve">Financing </w:t>
            </w:r>
          </w:p>
          <w:p w14:paraId="593C58E6" w14:textId="2FD11E65" w:rsidR="00A940AB" w:rsidRPr="00B707FC" w:rsidRDefault="00A940AB" w:rsidP="00A940AB">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Chapter 3.d)</w:t>
            </w:r>
          </w:p>
        </w:tc>
        <w:tc>
          <w:tcPr>
            <w:tcW w:w="1205" w:type="dxa"/>
            <w:tcBorders>
              <w:top w:val="single" w:sz="4" w:space="0" w:color="auto"/>
              <w:left w:val="single" w:sz="4" w:space="0" w:color="auto"/>
              <w:bottom w:val="single" w:sz="4" w:space="0" w:color="auto"/>
              <w:right w:val="nil"/>
            </w:tcBorders>
            <w:noWrap/>
            <w:vAlign w:val="center"/>
            <w:hideMark/>
          </w:tcPr>
          <w:p w14:paraId="7B2B6078" w14:textId="10905388" w:rsidR="00A940AB" w:rsidRPr="00B707FC" w:rsidRDefault="00A940AB" w:rsidP="00A940AB">
            <w:pPr>
              <w:spacing w:line="240" w:lineRule="auto"/>
              <w:jc w:val="right"/>
              <w:rPr>
                <w:rFonts w:ascii="Cambria" w:eastAsia="Times New Roman" w:hAnsi="Cambria"/>
                <w:color w:val="000000"/>
                <w:kern w:val="0"/>
                <w:sz w:val="16"/>
                <w:szCs w:val="16"/>
                <w:lang w:val="en-US"/>
                <w14:ligatures w14:val="none"/>
              </w:rPr>
            </w:pPr>
          </w:p>
        </w:tc>
        <w:tc>
          <w:tcPr>
            <w:tcW w:w="1022" w:type="dxa"/>
            <w:tcBorders>
              <w:top w:val="single" w:sz="4" w:space="0" w:color="auto"/>
              <w:left w:val="nil"/>
              <w:bottom w:val="single" w:sz="4" w:space="0" w:color="auto"/>
              <w:right w:val="nil"/>
            </w:tcBorders>
            <w:noWrap/>
            <w:vAlign w:val="center"/>
            <w:hideMark/>
          </w:tcPr>
          <w:p w14:paraId="4A20D188"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209" w:type="dxa"/>
            <w:tcBorders>
              <w:top w:val="single" w:sz="4" w:space="0" w:color="auto"/>
              <w:left w:val="nil"/>
              <w:bottom w:val="single" w:sz="4" w:space="0" w:color="auto"/>
              <w:right w:val="nil"/>
            </w:tcBorders>
            <w:noWrap/>
            <w:vAlign w:val="center"/>
            <w:hideMark/>
          </w:tcPr>
          <w:p w14:paraId="681324A6"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945" w:type="dxa"/>
            <w:tcBorders>
              <w:top w:val="single" w:sz="4" w:space="0" w:color="auto"/>
              <w:left w:val="nil"/>
              <w:bottom w:val="single" w:sz="4" w:space="0" w:color="auto"/>
              <w:right w:val="nil"/>
            </w:tcBorders>
            <w:noWrap/>
            <w:vAlign w:val="center"/>
            <w:hideMark/>
          </w:tcPr>
          <w:p w14:paraId="4171D0C4"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945" w:type="dxa"/>
            <w:tcBorders>
              <w:top w:val="single" w:sz="4" w:space="0" w:color="auto"/>
              <w:left w:val="nil"/>
              <w:bottom w:val="single" w:sz="4" w:space="0" w:color="auto"/>
              <w:right w:val="nil"/>
            </w:tcBorders>
            <w:noWrap/>
            <w:vAlign w:val="center"/>
            <w:hideMark/>
          </w:tcPr>
          <w:p w14:paraId="4662CE96"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 </w:t>
            </w:r>
          </w:p>
        </w:tc>
        <w:tc>
          <w:tcPr>
            <w:tcW w:w="1358" w:type="dxa"/>
            <w:tcBorders>
              <w:top w:val="single" w:sz="4" w:space="0" w:color="auto"/>
              <w:left w:val="nil"/>
              <w:bottom w:val="single" w:sz="4" w:space="0" w:color="auto"/>
              <w:right w:val="single" w:sz="4" w:space="0" w:color="auto"/>
            </w:tcBorders>
            <w:noWrap/>
            <w:vAlign w:val="center"/>
            <w:hideMark/>
          </w:tcPr>
          <w:p w14:paraId="579C3319" w14:textId="7F1606D9"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€247,822.88</w:t>
            </w:r>
          </w:p>
        </w:tc>
        <w:tc>
          <w:tcPr>
            <w:tcW w:w="1142" w:type="dxa"/>
            <w:tcBorders>
              <w:top w:val="single" w:sz="4" w:space="0" w:color="auto"/>
              <w:left w:val="nil"/>
              <w:bottom w:val="single" w:sz="4" w:space="0" w:color="auto"/>
              <w:right w:val="single" w:sz="4" w:space="0" w:color="auto"/>
            </w:tcBorders>
            <w:noWrap/>
            <w:vAlign w:val="center"/>
            <w:hideMark/>
          </w:tcPr>
          <w:p w14:paraId="1E61216C" w14:textId="77777777" w:rsidR="00A940AB" w:rsidRPr="00B707FC" w:rsidRDefault="00A940AB" w:rsidP="00A940AB">
            <w:pPr>
              <w:spacing w:line="240" w:lineRule="auto"/>
              <w:jc w:val="right"/>
              <w:rPr>
                <w:rFonts w:ascii="Cambria" w:eastAsia="Times New Roman" w:hAnsi="Cambria"/>
                <w:b/>
                <w:bCs/>
                <w:color w:val="000000"/>
                <w:kern w:val="0"/>
                <w:sz w:val="16"/>
                <w:szCs w:val="16"/>
                <w:lang w:val="en-US"/>
                <w14:ligatures w14:val="none"/>
              </w:rPr>
            </w:pPr>
          </w:p>
        </w:tc>
      </w:tr>
      <w:tr w:rsidR="00A940AB" w:rsidRPr="00B707FC" w14:paraId="64DDC7D3" w14:textId="77777777" w:rsidTr="004166C5">
        <w:trPr>
          <w:trHeight w:val="191"/>
          <w:jc w:val="center"/>
        </w:trPr>
        <w:tc>
          <w:tcPr>
            <w:tcW w:w="1922" w:type="dxa"/>
            <w:tcBorders>
              <w:top w:val="single" w:sz="4" w:space="0" w:color="auto"/>
              <w:left w:val="single" w:sz="4" w:space="0" w:color="auto"/>
              <w:bottom w:val="single" w:sz="4" w:space="0" w:color="auto"/>
              <w:right w:val="nil"/>
            </w:tcBorders>
            <w:vAlign w:val="center"/>
          </w:tcPr>
          <w:p w14:paraId="392C152B" w14:textId="105D606F" w:rsidR="00A940AB" w:rsidRPr="00B707FC" w:rsidRDefault="00A940AB" w:rsidP="00A940AB">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Voluntary contribution from the E</w:t>
            </w:r>
            <w:r w:rsidR="004166C5" w:rsidRPr="00B707FC">
              <w:rPr>
                <w:rFonts w:ascii="Cambria" w:hAnsi="Cambria"/>
                <w:b/>
                <w:color w:val="000000"/>
                <w:sz w:val="16"/>
              </w:rPr>
              <w:t>U</w:t>
            </w:r>
          </w:p>
        </w:tc>
        <w:tc>
          <w:tcPr>
            <w:tcW w:w="1205" w:type="dxa"/>
            <w:tcBorders>
              <w:top w:val="single" w:sz="4" w:space="0" w:color="auto"/>
              <w:left w:val="single" w:sz="4" w:space="0" w:color="auto"/>
              <w:bottom w:val="single" w:sz="4" w:space="0" w:color="auto"/>
              <w:right w:val="nil"/>
            </w:tcBorders>
            <w:noWrap/>
            <w:vAlign w:val="center"/>
          </w:tcPr>
          <w:p w14:paraId="6B34F73F"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69FE29EA"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1209" w:type="dxa"/>
            <w:tcBorders>
              <w:top w:val="single" w:sz="4" w:space="0" w:color="auto"/>
              <w:left w:val="nil"/>
              <w:bottom w:val="single" w:sz="4" w:space="0" w:color="auto"/>
              <w:right w:val="nil"/>
            </w:tcBorders>
            <w:noWrap/>
            <w:vAlign w:val="center"/>
          </w:tcPr>
          <w:p w14:paraId="569AE3ED"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0F26E6D9"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6272CDF3"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1358" w:type="dxa"/>
            <w:tcBorders>
              <w:top w:val="single" w:sz="4" w:space="0" w:color="auto"/>
              <w:left w:val="nil"/>
              <w:bottom w:val="single" w:sz="4" w:space="0" w:color="auto"/>
              <w:right w:val="single" w:sz="4" w:space="0" w:color="auto"/>
            </w:tcBorders>
            <w:noWrap/>
            <w:vAlign w:val="center"/>
          </w:tcPr>
          <w:p w14:paraId="6953C92D" w14:textId="34BD832A"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€62,500.00</w:t>
            </w:r>
          </w:p>
        </w:tc>
        <w:tc>
          <w:tcPr>
            <w:tcW w:w="1142" w:type="dxa"/>
            <w:tcBorders>
              <w:top w:val="single" w:sz="4" w:space="0" w:color="auto"/>
              <w:left w:val="nil"/>
              <w:bottom w:val="single" w:sz="4" w:space="0" w:color="auto"/>
              <w:right w:val="single" w:sz="4" w:space="0" w:color="auto"/>
            </w:tcBorders>
            <w:noWrap/>
            <w:vAlign w:val="center"/>
          </w:tcPr>
          <w:p w14:paraId="4E59C4C0"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r>
      <w:tr w:rsidR="00A940AB" w:rsidRPr="00B707FC" w14:paraId="03B10F30" w14:textId="77777777" w:rsidTr="004166C5">
        <w:trPr>
          <w:trHeight w:val="191"/>
          <w:jc w:val="center"/>
        </w:trPr>
        <w:tc>
          <w:tcPr>
            <w:tcW w:w="1922" w:type="dxa"/>
            <w:tcBorders>
              <w:top w:val="single" w:sz="4" w:space="0" w:color="auto"/>
              <w:left w:val="single" w:sz="4" w:space="0" w:color="auto"/>
              <w:bottom w:val="single" w:sz="4" w:space="0" w:color="auto"/>
              <w:right w:val="nil"/>
            </w:tcBorders>
            <w:vAlign w:val="center"/>
          </w:tcPr>
          <w:p w14:paraId="55198E79" w14:textId="1A43D095" w:rsidR="00A940AB" w:rsidRPr="00B707FC" w:rsidRDefault="00A940AB" w:rsidP="00A940AB">
            <w:pPr>
              <w:spacing w:line="240" w:lineRule="auto"/>
              <w:jc w:val="center"/>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Total – Chapter </w:t>
            </w:r>
            <w:proofErr w:type="gramStart"/>
            <w:r w:rsidRPr="00B707FC">
              <w:rPr>
                <w:rFonts w:ascii="Cambria" w:hAnsi="Cambria"/>
                <w:b/>
                <w:color w:val="000000"/>
                <w:sz w:val="16"/>
              </w:rPr>
              <w:t>3.d</w:t>
            </w:r>
            <w:proofErr w:type="gramEnd"/>
          </w:p>
        </w:tc>
        <w:tc>
          <w:tcPr>
            <w:tcW w:w="1205" w:type="dxa"/>
            <w:tcBorders>
              <w:top w:val="single" w:sz="4" w:space="0" w:color="auto"/>
              <w:left w:val="single" w:sz="4" w:space="0" w:color="auto"/>
              <w:bottom w:val="single" w:sz="4" w:space="0" w:color="auto"/>
              <w:right w:val="nil"/>
            </w:tcBorders>
            <w:noWrap/>
            <w:vAlign w:val="center"/>
          </w:tcPr>
          <w:p w14:paraId="507BA7E6" w14:textId="77777777" w:rsidR="00A940AB" w:rsidRPr="00B707FC" w:rsidRDefault="00A940AB" w:rsidP="00A940AB">
            <w:pPr>
              <w:spacing w:line="240" w:lineRule="auto"/>
              <w:jc w:val="right"/>
              <w:rPr>
                <w:rFonts w:ascii="Cambria" w:eastAsia="Times New Roman" w:hAnsi="Cambria"/>
                <w:color w:val="000000"/>
                <w:kern w:val="0"/>
                <w:sz w:val="16"/>
                <w:szCs w:val="16"/>
                <w14:ligatures w14:val="none"/>
              </w:rPr>
            </w:pPr>
          </w:p>
        </w:tc>
        <w:tc>
          <w:tcPr>
            <w:tcW w:w="1022" w:type="dxa"/>
            <w:tcBorders>
              <w:top w:val="single" w:sz="4" w:space="0" w:color="auto"/>
              <w:left w:val="nil"/>
              <w:bottom w:val="single" w:sz="4" w:space="0" w:color="auto"/>
              <w:right w:val="nil"/>
            </w:tcBorders>
            <w:noWrap/>
            <w:vAlign w:val="center"/>
          </w:tcPr>
          <w:p w14:paraId="32E50AA2"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1209" w:type="dxa"/>
            <w:tcBorders>
              <w:top w:val="single" w:sz="4" w:space="0" w:color="auto"/>
              <w:left w:val="nil"/>
              <w:bottom w:val="single" w:sz="4" w:space="0" w:color="auto"/>
              <w:right w:val="nil"/>
            </w:tcBorders>
            <w:noWrap/>
            <w:vAlign w:val="center"/>
          </w:tcPr>
          <w:p w14:paraId="17D5A7CB"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7A92E066"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945" w:type="dxa"/>
            <w:tcBorders>
              <w:top w:val="single" w:sz="4" w:space="0" w:color="auto"/>
              <w:left w:val="nil"/>
              <w:bottom w:val="single" w:sz="4" w:space="0" w:color="auto"/>
              <w:right w:val="nil"/>
            </w:tcBorders>
            <w:noWrap/>
            <w:vAlign w:val="center"/>
          </w:tcPr>
          <w:p w14:paraId="6FB79819"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c>
          <w:tcPr>
            <w:tcW w:w="1358" w:type="dxa"/>
            <w:tcBorders>
              <w:top w:val="single" w:sz="4" w:space="0" w:color="auto"/>
              <w:left w:val="nil"/>
              <w:bottom w:val="single" w:sz="4" w:space="0" w:color="auto"/>
              <w:right w:val="single" w:sz="4" w:space="0" w:color="auto"/>
            </w:tcBorders>
            <w:noWrap/>
            <w:vAlign w:val="center"/>
          </w:tcPr>
          <w:p w14:paraId="7152D869" w14:textId="5E89C2B2" w:rsidR="00A940AB" w:rsidRPr="00B707FC" w:rsidRDefault="00957318" w:rsidP="00A940AB">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€310,322.88</w:t>
            </w:r>
          </w:p>
        </w:tc>
        <w:tc>
          <w:tcPr>
            <w:tcW w:w="1142" w:type="dxa"/>
            <w:tcBorders>
              <w:top w:val="single" w:sz="4" w:space="0" w:color="auto"/>
              <w:left w:val="nil"/>
              <w:bottom w:val="single" w:sz="4" w:space="0" w:color="auto"/>
              <w:right w:val="single" w:sz="4" w:space="0" w:color="auto"/>
            </w:tcBorders>
            <w:noWrap/>
            <w:vAlign w:val="center"/>
          </w:tcPr>
          <w:p w14:paraId="1245328D" w14:textId="77777777" w:rsidR="00A940AB" w:rsidRPr="00B707FC" w:rsidRDefault="00A940AB" w:rsidP="00A940AB">
            <w:pPr>
              <w:spacing w:line="240" w:lineRule="auto"/>
              <w:jc w:val="right"/>
              <w:rPr>
                <w:rFonts w:ascii="Cambria" w:eastAsia="Times New Roman" w:hAnsi="Cambria"/>
                <w:b/>
                <w:bCs/>
                <w:color w:val="000000"/>
                <w:kern w:val="0"/>
                <w:sz w:val="16"/>
                <w:szCs w:val="16"/>
                <w14:ligatures w14:val="none"/>
              </w:rPr>
            </w:pPr>
          </w:p>
        </w:tc>
      </w:tr>
    </w:tbl>
    <w:p w14:paraId="69F67BE3" w14:textId="77777777" w:rsidR="000A5F2B" w:rsidRPr="00B707FC" w:rsidRDefault="000A5F2B" w:rsidP="008233C1">
      <w:pPr>
        <w:spacing w:line="240" w:lineRule="auto"/>
        <w:jc w:val="both"/>
        <w:rPr>
          <w:rFonts w:ascii="Cambria" w:hAnsi="Cambria"/>
          <w:color w:val="000000"/>
          <w:sz w:val="20"/>
        </w:rPr>
      </w:pPr>
    </w:p>
    <w:p w14:paraId="76B542FC" w14:textId="6ED2C086" w:rsidR="00B12F72" w:rsidRPr="00B707FC" w:rsidRDefault="00A02153" w:rsidP="001F4DB7">
      <w:pPr>
        <w:spacing w:line="240" w:lineRule="auto"/>
        <w:jc w:val="both"/>
        <w:rPr>
          <w:rFonts w:ascii="Cambria" w:eastAsia="MS Mincho" w:hAnsi="Cambria"/>
          <w:kern w:val="0"/>
          <w:sz w:val="20"/>
          <w:szCs w:val="20"/>
          <w14:ligatures w14:val="none"/>
        </w:rPr>
      </w:pPr>
      <w:r w:rsidRPr="00B707FC">
        <w:rPr>
          <w:rFonts w:ascii="Cambria" w:hAnsi="Cambria"/>
          <w:sz w:val="20"/>
        </w:rPr>
        <w:t xml:space="preserve"> See </w:t>
      </w:r>
      <w:r w:rsidRPr="00B707FC">
        <w:rPr>
          <w:rFonts w:ascii="Cambria" w:hAnsi="Cambria"/>
          <w:b/>
          <w:bCs/>
          <w:sz w:val="20"/>
        </w:rPr>
        <w:t>Appendix 3</w:t>
      </w:r>
      <w:r w:rsidRPr="00B707FC">
        <w:rPr>
          <w:rFonts w:ascii="Cambria" w:hAnsi="Cambria"/>
          <w:sz w:val="20"/>
        </w:rPr>
        <w:t xml:space="preserve"> for details on the expenses and evolution over the last 4 years.</w:t>
      </w:r>
    </w:p>
    <w:p w14:paraId="576E8E16" w14:textId="77777777" w:rsidR="00970D3B" w:rsidRPr="00B707FC" w:rsidRDefault="00970D3B" w:rsidP="001F4DB7">
      <w:pPr>
        <w:spacing w:line="240" w:lineRule="auto"/>
        <w:jc w:val="both"/>
        <w:rPr>
          <w:rFonts w:ascii="Cambria" w:eastAsia="Times New Roman" w:hAnsi="Cambria"/>
          <w:color w:val="000000"/>
          <w:kern w:val="0"/>
          <w:sz w:val="20"/>
          <w:szCs w:val="20"/>
          <w14:ligatures w14:val="none"/>
        </w:rPr>
      </w:pPr>
    </w:p>
    <w:p w14:paraId="4E3DF3A5" w14:textId="3501FD54" w:rsidR="00B12F72" w:rsidRPr="00B707FC" w:rsidRDefault="00B12F72" w:rsidP="001F4DB7">
      <w:pPr>
        <w:spacing w:line="240" w:lineRule="auto"/>
        <w:jc w:val="both"/>
        <w:rPr>
          <w:rFonts w:ascii="Cambria" w:eastAsia="Calibri" w:hAnsi="Cambria"/>
          <w:b/>
          <w:i/>
          <w:iCs/>
          <w:kern w:val="0"/>
          <w:sz w:val="20"/>
          <w:szCs w:val="20"/>
          <w14:ligatures w14:val="none"/>
        </w:rPr>
      </w:pPr>
      <w:r w:rsidRPr="00B707FC">
        <w:rPr>
          <w:rFonts w:ascii="Cambria" w:hAnsi="Cambria"/>
          <w:b/>
          <w:i/>
          <w:sz w:val="20"/>
        </w:rPr>
        <w:t>Chapter 4- Publications</w:t>
      </w:r>
    </w:p>
    <w:p w14:paraId="39B8DC21" w14:textId="77777777" w:rsidR="00B12F72" w:rsidRPr="00B707FC" w:rsidRDefault="00B12F72" w:rsidP="001F4DB7">
      <w:pPr>
        <w:spacing w:line="240" w:lineRule="auto"/>
        <w:jc w:val="both"/>
        <w:rPr>
          <w:rFonts w:ascii="Cambria" w:eastAsia="Calibri" w:hAnsi="Cambria"/>
          <w:b/>
          <w:kern w:val="0"/>
          <w:sz w:val="20"/>
          <w:szCs w:val="20"/>
          <w:lang w:eastAsia="es-ES" w:bidi="es-ES"/>
          <w14:ligatures w14:val="none"/>
        </w:rPr>
      </w:pPr>
    </w:p>
    <w:p w14:paraId="03E1BA01" w14:textId="783B2356" w:rsidR="00B12F72" w:rsidRPr="00B707FC" w:rsidRDefault="00B12F72" w:rsidP="001F4DB7">
      <w:pPr>
        <w:spacing w:line="240" w:lineRule="auto"/>
        <w:jc w:val="both"/>
        <w:rPr>
          <w:rFonts w:ascii="Cambria" w:hAnsi="Cambria"/>
          <w:sz w:val="20"/>
        </w:rPr>
      </w:pPr>
      <w:r w:rsidRPr="00B707FC">
        <w:rPr>
          <w:rFonts w:ascii="Cambria" w:hAnsi="Cambria"/>
          <w:sz w:val="20"/>
        </w:rPr>
        <w:t>This chapter corresponds to the expenses incurred for producing and printing documents, rental costs of the photocopiers, the publication of port inspection and flag reports, as well as any other publications such as posters, calendars, etc.</w:t>
      </w:r>
    </w:p>
    <w:p w14:paraId="74F8B7CD" w14:textId="77777777" w:rsidR="005E10A6" w:rsidRPr="00B707FC" w:rsidRDefault="005E10A6" w:rsidP="001F4DB7">
      <w:pPr>
        <w:spacing w:line="240" w:lineRule="auto"/>
        <w:jc w:val="both"/>
        <w:rPr>
          <w:rFonts w:ascii="Cambria" w:hAnsi="Cambria"/>
          <w:sz w:val="20"/>
        </w:rPr>
      </w:pPr>
    </w:p>
    <w:p w14:paraId="73583F4D" w14:textId="5A93BB9F" w:rsidR="00871F57" w:rsidRPr="00B707FC" w:rsidRDefault="00A1726B" w:rsidP="001F4DB7">
      <w:pPr>
        <w:spacing w:line="240" w:lineRule="auto"/>
        <w:jc w:val="both"/>
        <w:rPr>
          <w:rFonts w:ascii="Cambria" w:eastAsiaTheme="majorEastAsia" w:hAnsi="Cambria" w:cs="Segoe UI"/>
          <w:sz w:val="20"/>
          <w:szCs w:val="20"/>
        </w:rPr>
      </w:pPr>
      <w:r w:rsidRPr="00B707FC">
        <w:rPr>
          <w:rFonts w:ascii="Cambria" w:hAnsi="Cambria"/>
          <w:sz w:val="20"/>
        </w:rPr>
        <w:t>The proposed total for this chapter reflects an increase of 3% with respect to the budget approved for financial year 2026, based on the forecast expenses for 2026.</w:t>
      </w:r>
    </w:p>
    <w:p w14:paraId="1FF19665" w14:textId="77777777" w:rsidR="00400950" w:rsidRPr="00B707FC" w:rsidRDefault="00400950" w:rsidP="001F4DB7">
      <w:pPr>
        <w:spacing w:line="240" w:lineRule="auto"/>
        <w:jc w:val="both"/>
        <w:rPr>
          <w:rFonts w:ascii="Cambria" w:eastAsia="Times New Roman" w:hAnsi="Cambria"/>
          <w:b/>
          <w:i/>
          <w:iCs/>
          <w:kern w:val="0"/>
          <w:sz w:val="20"/>
          <w:szCs w:val="20"/>
          <w14:ligatures w14:val="none"/>
        </w:rPr>
      </w:pPr>
    </w:p>
    <w:p w14:paraId="7FAE5F23" w14:textId="0CBDD3AC" w:rsidR="00954D2F" w:rsidRPr="00B707FC" w:rsidRDefault="00954D2F" w:rsidP="001F4DB7">
      <w:pPr>
        <w:spacing w:line="240" w:lineRule="auto"/>
        <w:jc w:val="both"/>
        <w:rPr>
          <w:rFonts w:ascii="Cambria" w:eastAsia="Calibri" w:hAnsi="Cambria"/>
          <w:b/>
          <w:i/>
          <w:iCs/>
          <w:kern w:val="0"/>
          <w:sz w:val="20"/>
          <w:szCs w:val="20"/>
          <w14:ligatures w14:val="none"/>
        </w:rPr>
      </w:pPr>
      <w:r w:rsidRPr="00B707FC">
        <w:rPr>
          <w:rFonts w:ascii="Cambria" w:hAnsi="Cambria"/>
          <w:b/>
          <w:i/>
          <w:sz w:val="20"/>
        </w:rPr>
        <w:t xml:space="preserve"> Chapter 5 - Office equipment  </w:t>
      </w:r>
    </w:p>
    <w:p w14:paraId="5F84AF2F" w14:textId="77777777" w:rsidR="00954D2F" w:rsidRPr="00B707FC" w:rsidRDefault="00954D2F" w:rsidP="001F4DB7">
      <w:pPr>
        <w:spacing w:line="240" w:lineRule="auto"/>
        <w:jc w:val="both"/>
        <w:rPr>
          <w:rFonts w:ascii="Cambria" w:eastAsia="MS Mincho" w:hAnsi="Cambria"/>
          <w:kern w:val="0"/>
          <w:sz w:val="20"/>
          <w:szCs w:val="20"/>
          <w:lang w:eastAsia="ja-JP"/>
          <w14:ligatures w14:val="none"/>
        </w:rPr>
      </w:pPr>
    </w:p>
    <w:p w14:paraId="004194D7" w14:textId="737CB6EE" w:rsidR="00954D2F" w:rsidRPr="00B707FC" w:rsidRDefault="00954D2F" w:rsidP="001F4DB7">
      <w:pPr>
        <w:spacing w:line="240" w:lineRule="auto"/>
        <w:jc w:val="both"/>
        <w:rPr>
          <w:rFonts w:ascii="Cambria" w:eastAsia="MS Mincho" w:hAnsi="Cambria"/>
          <w:kern w:val="0"/>
          <w:sz w:val="20"/>
          <w:szCs w:val="20"/>
          <w14:ligatures w14:val="none"/>
        </w:rPr>
      </w:pPr>
      <w:r w:rsidRPr="00B707FC">
        <w:rPr>
          <w:rFonts w:ascii="Cambria" w:hAnsi="Cambria"/>
          <w:sz w:val="20"/>
        </w:rPr>
        <w:t xml:space="preserve">This chapter corresponds to the furniture of the Secretariat (sets of desk drawers, chairs for staff, shelves and cupboards, etc.). </w:t>
      </w:r>
    </w:p>
    <w:p w14:paraId="6EF7ABC2" w14:textId="77777777" w:rsidR="00954D2F" w:rsidRPr="00B707FC" w:rsidRDefault="00954D2F" w:rsidP="001F4DB7">
      <w:pPr>
        <w:spacing w:line="240" w:lineRule="auto"/>
        <w:jc w:val="both"/>
        <w:rPr>
          <w:rFonts w:ascii="Cambria" w:eastAsia="MS Mincho" w:hAnsi="Cambria"/>
          <w:kern w:val="0"/>
          <w:sz w:val="20"/>
          <w:szCs w:val="20"/>
          <w:lang w:eastAsia="ja-JP"/>
          <w14:ligatures w14:val="none"/>
        </w:rPr>
      </w:pPr>
    </w:p>
    <w:p w14:paraId="396B2101" w14:textId="348BF95F" w:rsidR="0072710E" w:rsidRPr="00B707FC" w:rsidRDefault="00A1726B" w:rsidP="001F4DB7">
      <w:pPr>
        <w:spacing w:line="240" w:lineRule="auto"/>
        <w:jc w:val="both"/>
        <w:rPr>
          <w:rFonts w:ascii="Cambria" w:eastAsiaTheme="majorEastAsia" w:hAnsi="Cambria" w:cs="Segoe UI"/>
          <w:sz w:val="20"/>
          <w:szCs w:val="20"/>
        </w:rPr>
      </w:pPr>
      <w:r w:rsidRPr="00B707FC">
        <w:rPr>
          <w:rFonts w:ascii="Cambria" w:hAnsi="Cambria"/>
          <w:sz w:val="20"/>
        </w:rPr>
        <w:t>The proposed total for this chapter maintains the same amount with respect to the budget approved for financial year 2026, based on the forecast expenses for 2026.</w:t>
      </w:r>
    </w:p>
    <w:p w14:paraId="665A876B" w14:textId="560845C4" w:rsidR="00954D2F" w:rsidRPr="00B707FC" w:rsidRDefault="00954D2F" w:rsidP="001F4DB7">
      <w:pPr>
        <w:spacing w:line="240" w:lineRule="auto"/>
        <w:jc w:val="both"/>
        <w:rPr>
          <w:rFonts w:ascii="Cambria" w:eastAsia="Calibri" w:hAnsi="Cambria"/>
          <w:b/>
          <w:i/>
          <w:iCs/>
          <w:kern w:val="0"/>
          <w:sz w:val="20"/>
          <w:szCs w:val="20"/>
          <w14:ligatures w14:val="none"/>
        </w:rPr>
      </w:pPr>
      <w:r w:rsidRPr="00B707FC">
        <w:rPr>
          <w:rFonts w:ascii="Cambria" w:hAnsi="Cambria"/>
          <w:b/>
          <w:i/>
          <w:sz w:val="20"/>
        </w:rPr>
        <w:t>Chapter 6 - Operating costs</w:t>
      </w:r>
    </w:p>
    <w:p w14:paraId="3A0A10DA" w14:textId="77777777" w:rsidR="00954D2F" w:rsidRPr="00B707FC" w:rsidRDefault="00954D2F" w:rsidP="001F4DB7">
      <w:pPr>
        <w:spacing w:line="240" w:lineRule="auto"/>
        <w:jc w:val="both"/>
        <w:rPr>
          <w:rFonts w:ascii="Cambria" w:eastAsia="Calibri" w:hAnsi="Cambria"/>
          <w:b/>
          <w:kern w:val="0"/>
          <w:sz w:val="20"/>
          <w:szCs w:val="20"/>
          <w:lang w:eastAsia="es-ES" w:bidi="es-ES"/>
          <w14:ligatures w14:val="none"/>
        </w:rPr>
      </w:pPr>
    </w:p>
    <w:p w14:paraId="32385392" w14:textId="67860E94" w:rsidR="00FB412E" w:rsidRPr="00B707FC" w:rsidRDefault="00FB412E" w:rsidP="001F4DB7">
      <w:pPr>
        <w:spacing w:line="240" w:lineRule="auto"/>
        <w:jc w:val="both"/>
        <w:rPr>
          <w:rFonts w:ascii="Cambria" w:eastAsia="Times New Roman" w:hAnsi="Cambria"/>
          <w:kern w:val="0"/>
          <w:sz w:val="20"/>
          <w:szCs w:val="20"/>
          <w14:ligatures w14:val="none"/>
        </w:rPr>
      </w:pPr>
      <w:r w:rsidRPr="00B707FC">
        <w:rPr>
          <w:rFonts w:ascii="Cambria" w:hAnsi="Cambria"/>
          <w:sz w:val="20"/>
        </w:rPr>
        <w:t>The proposed total for this chapter is 0.36% less with respect to the budget approved for financial year 2026.</w:t>
      </w:r>
    </w:p>
    <w:p w14:paraId="2BE98D7F" w14:textId="77777777" w:rsidR="00954D2F" w:rsidRPr="00B707FC" w:rsidRDefault="00954D2F" w:rsidP="00954D2F">
      <w:pPr>
        <w:spacing w:line="240" w:lineRule="auto"/>
        <w:jc w:val="both"/>
        <w:rPr>
          <w:rFonts w:ascii="Cambria" w:eastAsia="MS Mincho" w:hAnsi="Cambria"/>
          <w:kern w:val="0"/>
          <w:sz w:val="20"/>
          <w:szCs w:val="20"/>
          <w:lang w:eastAsia="ja-JP"/>
          <w14:ligatures w14:val="none"/>
        </w:rPr>
      </w:pPr>
    </w:p>
    <w:p w14:paraId="39E5FF41" w14:textId="43A6A155" w:rsidR="00954D2F" w:rsidRPr="00B707FC" w:rsidRDefault="00954D2F" w:rsidP="007B7391">
      <w:pPr>
        <w:widowControl w:val="0"/>
        <w:numPr>
          <w:ilvl w:val="0"/>
          <w:numId w:val="9"/>
        </w:numPr>
        <w:autoSpaceDE w:val="0"/>
        <w:autoSpaceDN w:val="0"/>
        <w:adjustRightInd w:val="0"/>
        <w:spacing w:line="240" w:lineRule="auto"/>
        <w:ind w:left="426" w:hanging="426"/>
        <w:jc w:val="both"/>
        <w:rPr>
          <w:rFonts w:ascii="Cambria" w:eastAsia="MS Mincho" w:hAnsi="Cambria"/>
          <w:kern w:val="0"/>
          <w:sz w:val="20"/>
          <w:szCs w:val="20"/>
          <w14:ligatures w14:val="none"/>
        </w:rPr>
      </w:pPr>
      <w:r w:rsidRPr="00B707FC">
        <w:rPr>
          <w:rFonts w:ascii="Cambria" w:hAnsi="Cambria"/>
          <w:b/>
          <w:bCs/>
          <w:i/>
          <w:iCs/>
          <w:sz w:val="20"/>
        </w:rPr>
        <w:t>General expenses:</w:t>
      </w:r>
      <w:r w:rsidRPr="00B707FC">
        <w:rPr>
          <w:rFonts w:ascii="Cambria" w:hAnsi="Cambria"/>
          <w:sz w:val="20"/>
        </w:rPr>
        <w:t xml:space="preserve"> Office material; expenses for communications, i.e. mailing of official correspondence, telephone service, bank charges; insurance; office maintenance; office cleaning; other expenses such as garage rental; representation expenses and miscellaneous.</w:t>
      </w:r>
    </w:p>
    <w:p w14:paraId="177DFE7A" w14:textId="77777777" w:rsidR="005C6DD8" w:rsidRPr="00B707FC" w:rsidRDefault="005C6DD8">
      <w:pPr>
        <w:widowControl w:val="0"/>
        <w:autoSpaceDE w:val="0"/>
        <w:autoSpaceDN w:val="0"/>
        <w:spacing w:before="2" w:line="240" w:lineRule="auto"/>
        <w:ind w:left="567" w:right="143"/>
        <w:jc w:val="both"/>
        <w:rPr>
          <w:rFonts w:ascii="Cambria" w:hAnsi="Cambria"/>
          <w:color w:val="000000"/>
          <w:sz w:val="20"/>
        </w:rPr>
      </w:pPr>
    </w:p>
    <w:p w14:paraId="49385723" w14:textId="304A4D5F" w:rsidR="000642E4" w:rsidRPr="00B707FC" w:rsidRDefault="00A1726B" w:rsidP="007B7391">
      <w:pPr>
        <w:spacing w:line="240" w:lineRule="auto"/>
        <w:ind w:left="426"/>
        <w:jc w:val="both"/>
        <w:rPr>
          <w:rFonts w:ascii="Cambria" w:hAnsi="Cambria"/>
          <w:color w:val="000000"/>
          <w:sz w:val="20"/>
        </w:rPr>
      </w:pPr>
      <w:r w:rsidRPr="00B707FC">
        <w:rPr>
          <w:rFonts w:ascii="Cambria" w:hAnsi="Cambria"/>
          <w:sz w:val="20"/>
        </w:rPr>
        <w:t>The proposed amount reflects an increase of 3% with respect to the budget approved for financial year 2026, based on the forecast expenses for 2026.</w:t>
      </w:r>
    </w:p>
    <w:p w14:paraId="6F0ADE16" w14:textId="77777777" w:rsidR="00A132BB" w:rsidRPr="00B707FC" w:rsidRDefault="00A132BB" w:rsidP="00A036B6">
      <w:pPr>
        <w:widowControl w:val="0"/>
        <w:autoSpaceDE w:val="0"/>
        <w:autoSpaceDN w:val="0"/>
        <w:spacing w:before="2" w:line="240" w:lineRule="auto"/>
        <w:ind w:left="567" w:right="143"/>
        <w:jc w:val="both"/>
        <w:rPr>
          <w:rFonts w:ascii="Cambria" w:eastAsia="Cambria" w:hAnsi="Cambria" w:cs="Cambria"/>
          <w:kern w:val="0"/>
          <w:sz w:val="20"/>
          <w:szCs w:val="20"/>
          <w14:ligatures w14:val="none"/>
        </w:rPr>
      </w:pPr>
    </w:p>
    <w:p w14:paraId="4E2B419E" w14:textId="2D87101A" w:rsidR="00954D2F" w:rsidRPr="00B707FC" w:rsidRDefault="00954D2F" w:rsidP="007B7391">
      <w:pPr>
        <w:widowControl w:val="0"/>
        <w:numPr>
          <w:ilvl w:val="0"/>
          <w:numId w:val="9"/>
        </w:numPr>
        <w:autoSpaceDE w:val="0"/>
        <w:autoSpaceDN w:val="0"/>
        <w:adjustRightInd w:val="0"/>
        <w:spacing w:line="240" w:lineRule="auto"/>
        <w:ind w:left="426" w:hanging="426"/>
        <w:jc w:val="both"/>
        <w:rPr>
          <w:rFonts w:ascii="Cambria" w:eastAsia="Calibri" w:hAnsi="Cambria"/>
          <w:b/>
          <w:iCs/>
          <w:kern w:val="0"/>
          <w:sz w:val="20"/>
          <w:szCs w:val="20"/>
          <w14:ligatures w14:val="none"/>
        </w:rPr>
      </w:pPr>
      <w:r w:rsidRPr="00B707FC">
        <w:rPr>
          <w:rFonts w:ascii="Cambria" w:hAnsi="Cambria"/>
          <w:b/>
          <w:i/>
          <w:sz w:val="20"/>
        </w:rPr>
        <w:t xml:space="preserve">Software licences and cloud resources:  </w:t>
      </w:r>
      <w:r w:rsidRPr="00B707FC">
        <w:rPr>
          <w:rFonts w:ascii="Cambria" w:hAnsi="Cambria"/>
          <w:sz w:val="20"/>
        </w:rPr>
        <w:t>Annual license renewals and cloud services. It also includes maintenance of the high-performance storage station, specific software, security copies service, maintenance of the servers and maintenance of the ICCAT email.</w:t>
      </w:r>
    </w:p>
    <w:p w14:paraId="42A35317" w14:textId="77777777" w:rsidR="005C6DD8" w:rsidRPr="00B707FC" w:rsidRDefault="005C6DD8">
      <w:pPr>
        <w:widowControl w:val="0"/>
        <w:autoSpaceDE w:val="0"/>
        <w:autoSpaceDN w:val="0"/>
        <w:spacing w:before="2" w:line="240" w:lineRule="auto"/>
        <w:ind w:left="528" w:right="143"/>
        <w:jc w:val="both"/>
        <w:rPr>
          <w:rFonts w:ascii="Cambria" w:hAnsi="Cambria"/>
          <w:color w:val="000000"/>
          <w:sz w:val="20"/>
        </w:rPr>
      </w:pPr>
    </w:p>
    <w:p w14:paraId="71C63C43" w14:textId="1C08CF60" w:rsidR="00D471D3" w:rsidRPr="00B707FC" w:rsidRDefault="00A1726B" w:rsidP="007B7391">
      <w:pPr>
        <w:spacing w:line="240" w:lineRule="auto"/>
        <w:ind w:left="426"/>
        <w:jc w:val="both"/>
        <w:rPr>
          <w:rFonts w:ascii="Cambria" w:eastAsia="Cambria" w:hAnsi="Cambria" w:cs="Cambria"/>
          <w:kern w:val="0"/>
          <w:sz w:val="20"/>
          <w:szCs w:val="20"/>
          <w14:ligatures w14:val="none"/>
        </w:rPr>
      </w:pPr>
      <w:r w:rsidRPr="00B707FC">
        <w:rPr>
          <w:rFonts w:ascii="Cambria" w:hAnsi="Cambria"/>
          <w:sz w:val="20"/>
        </w:rPr>
        <w:t xml:space="preserve">The proposed amount reflects an increase of 4% compared to the budget approved for 2026 to extend the planned purchase of software to strengthen the protection of ICCAT information against potential computer attacks and some improvements to its computer infrastructure.  </w:t>
      </w:r>
    </w:p>
    <w:p w14:paraId="4FE2E1EA" w14:textId="77777777" w:rsidR="00AE7DAB" w:rsidRPr="00B707FC" w:rsidRDefault="00AE7DAB" w:rsidP="003E2D4D">
      <w:pPr>
        <w:widowControl w:val="0"/>
        <w:autoSpaceDE w:val="0"/>
        <w:autoSpaceDN w:val="0"/>
        <w:adjustRightInd w:val="0"/>
        <w:spacing w:line="240" w:lineRule="auto"/>
        <w:ind w:left="528" w:right="17"/>
        <w:contextualSpacing/>
        <w:jc w:val="both"/>
        <w:rPr>
          <w:rFonts w:ascii="Cambria" w:eastAsia="Calibri" w:hAnsi="Cambria"/>
          <w:b/>
          <w:iCs/>
          <w:kern w:val="0"/>
          <w:sz w:val="20"/>
          <w:szCs w:val="20"/>
          <w14:ligatures w14:val="none"/>
        </w:rPr>
      </w:pPr>
    </w:p>
    <w:p w14:paraId="31D3A446" w14:textId="77777777" w:rsidR="00954D2F" w:rsidRPr="00B707FC" w:rsidRDefault="00954D2F" w:rsidP="007B7391">
      <w:pPr>
        <w:widowControl w:val="0"/>
        <w:numPr>
          <w:ilvl w:val="0"/>
          <w:numId w:val="9"/>
        </w:numPr>
        <w:autoSpaceDE w:val="0"/>
        <w:autoSpaceDN w:val="0"/>
        <w:adjustRightInd w:val="0"/>
        <w:spacing w:line="240" w:lineRule="auto"/>
        <w:ind w:left="426" w:hanging="426"/>
        <w:jc w:val="both"/>
        <w:rPr>
          <w:rFonts w:ascii="Cambria" w:eastAsia="Calibri" w:hAnsi="Cambria"/>
          <w:bCs/>
          <w:kern w:val="0"/>
          <w:sz w:val="20"/>
          <w:szCs w:val="20"/>
          <w14:ligatures w14:val="none"/>
        </w:rPr>
      </w:pPr>
      <w:r w:rsidRPr="00B707FC">
        <w:rPr>
          <w:rFonts w:ascii="Cambria" w:hAnsi="Cambria"/>
          <w:b/>
          <w:i/>
          <w:sz w:val="20"/>
        </w:rPr>
        <w:t xml:space="preserve">Computer hardware:  </w:t>
      </w:r>
      <w:r w:rsidRPr="00B707FC">
        <w:rPr>
          <w:rFonts w:ascii="Cambria" w:hAnsi="Cambria"/>
          <w:sz w:val="20"/>
        </w:rPr>
        <w:t xml:space="preserve">Acquisition of computers, memory expansion, servers, and purchase of different computer material.  </w:t>
      </w:r>
    </w:p>
    <w:p w14:paraId="6BFE5BEF" w14:textId="77777777" w:rsidR="005C6DD8" w:rsidRPr="00B707FC" w:rsidRDefault="005C6DD8">
      <w:pPr>
        <w:widowControl w:val="0"/>
        <w:autoSpaceDE w:val="0"/>
        <w:autoSpaceDN w:val="0"/>
        <w:spacing w:before="2" w:line="240" w:lineRule="auto"/>
        <w:ind w:left="528" w:right="143"/>
        <w:jc w:val="both"/>
        <w:rPr>
          <w:rFonts w:ascii="Cambria" w:hAnsi="Cambria"/>
          <w:color w:val="000000"/>
          <w:sz w:val="20"/>
        </w:rPr>
      </w:pPr>
    </w:p>
    <w:p w14:paraId="32B3F40D" w14:textId="5D29E978" w:rsidR="00AE7DAB" w:rsidRPr="00B707FC" w:rsidRDefault="00A1726B" w:rsidP="007B7391">
      <w:pPr>
        <w:spacing w:line="240" w:lineRule="auto"/>
        <w:ind w:left="426"/>
        <w:jc w:val="both"/>
        <w:rPr>
          <w:rFonts w:ascii="Cambria" w:hAnsi="Cambria"/>
          <w:sz w:val="20"/>
          <w:szCs w:val="20"/>
        </w:rPr>
      </w:pPr>
      <w:r w:rsidRPr="00B707FC">
        <w:rPr>
          <w:rFonts w:ascii="Cambria" w:hAnsi="Cambria"/>
          <w:sz w:val="20"/>
        </w:rPr>
        <w:t>The proposed amount is 23.67% less than the budget approved for 2026, due to the reduced need for computer replacements in 2027.</w:t>
      </w:r>
    </w:p>
    <w:p w14:paraId="453E0234" w14:textId="77777777" w:rsidR="007D651A" w:rsidRPr="00B707FC" w:rsidRDefault="007D651A" w:rsidP="00A1726B">
      <w:pPr>
        <w:widowControl w:val="0"/>
        <w:autoSpaceDE w:val="0"/>
        <w:autoSpaceDN w:val="0"/>
        <w:spacing w:before="2" w:line="240" w:lineRule="auto"/>
        <w:ind w:left="528" w:right="17"/>
        <w:jc w:val="both"/>
        <w:rPr>
          <w:rFonts w:ascii="Cambria" w:hAnsi="Cambria"/>
          <w:sz w:val="20"/>
          <w:szCs w:val="20"/>
        </w:rPr>
      </w:pPr>
    </w:p>
    <w:p w14:paraId="10D9D0D9" w14:textId="77777777" w:rsidR="004166C5" w:rsidRPr="00B707FC" w:rsidRDefault="004166C5" w:rsidP="007B7391">
      <w:pPr>
        <w:spacing w:line="240" w:lineRule="auto"/>
        <w:ind w:left="426"/>
        <w:jc w:val="both"/>
        <w:rPr>
          <w:rFonts w:ascii="Cambria" w:hAnsi="Cambria"/>
          <w:sz w:val="20"/>
        </w:rPr>
      </w:pPr>
    </w:p>
    <w:p w14:paraId="12ECFCEB" w14:textId="74C05069" w:rsidR="007D651A" w:rsidRPr="00B707FC" w:rsidRDefault="007D651A" w:rsidP="007B7391">
      <w:pPr>
        <w:spacing w:line="240" w:lineRule="auto"/>
        <w:ind w:left="426"/>
        <w:jc w:val="both"/>
        <w:rPr>
          <w:rFonts w:ascii="Cambria" w:hAnsi="Cambria"/>
          <w:sz w:val="20"/>
          <w:szCs w:val="20"/>
        </w:rPr>
      </w:pPr>
      <w:r w:rsidRPr="00B707FC">
        <w:rPr>
          <w:rFonts w:ascii="Cambria" w:hAnsi="Cambria"/>
          <w:sz w:val="20"/>
        </w:rPr>
        <w:lastRenderedPageBreak/>
        <w:t>The forecast renewal of hardwar</w:t>
      </w:r>
      <w:r w:rsidR="007B7391" w:rsidRPr="00B707FC">
        <w:rPr>
          <w:rFonts w:ascii="Cambria" w:hAnsi="Cambria"/>
          <w:sz w:val="20"/>
        </w:rPr>
        <w:t>e</w:t>
      </w:r>
      <w:r w:rsidRPr="00B707FC">
        <w:rPr>
          <w:rFonts w:ascii="Cambria" w:hAnsi="Cambria"/>
          <w:sz w:val="20"/>
        </w:rPr>
        <w:t xml:space="preserve"> for the next four years is shown below:</w:t>
      </w:r>
    </w:p>
    <w:p w14:paraId="136EC760" w14:textId="77777777" w:rsidR="007D651A" w:rsidRPr="00B707FC" w:rsidRDefault="007D651A" w:rsidP="00A1726B">
      <w:pPr>
        <w:widowControl w:val="0"/>
        <w:autoSpaceDE w:val="0"/>
        <w:autoSpaceDN w:val="0"/>
        <w:spacing w:before="2" w:line="240" w:lineRule="auto"/>
        <w:ind w:left="528" w:right="17"/>
        <w:jc w:val="both"/>
        <w:rPr>
          <w:rFonts w:ascii="Cambria" w:hAnsi="Cambria"/>
          <w:sz w:val="20"/>
          <w:szCs w:val="20"/>
        </w:rPr>
      </w:pPr>
    </w:p>
    <w:tbl>
      <w:tblPr>
        <w:tblW w:w="8040" w:type="dxa"/>
        <w:jc w:val="center"/>
        <w:tblCellMar>
          <w:left w:w="70" w:type="dxa"/>
          <w:right w:w="70" w:type="dxa"/>
        </w:tblCellMar>
        <w:tblLook w:val="04A0" w:firstRow="1" w:lastRow="0" w:firstColumn="1" w:lastColumn="0" w:noHBand="0" w:noVBand="1"/>
      </w:tblPr>
      <w:tblGrid>
        <w:gridCol w:w="2600"/>
        <w:gridCol w:w="1360"/>
        <w:gridCol w:w="1360"/>
        <w:gridCol w:w="1360"/>
        <w:gridCol w:w="1360"/>
      </w:tblGrid>
      <w:tr w:rsidR="007D651A" w:rsidRPr="00B707FC" w14:paraId="0CF87E9A" w14:textId="77777777" w:rsidTr="00F318DA">
        <w:trPr>
          <w:trHeight w:val="255"/>
          <w:jc w:val="center"/>
        </w:trPr>
        <w:tc>
          <w:tcPr>
            <w:tcW w:w="2600" w:type="dxa"/>
            <w:tcBorders>
              <w:top w:val="nil"/>
              <w:left w:val="nil"/>
              <w:bottom w:val="nil"/>
              <w:right w:val="nil"/>
            </w:tcBorders>
            <w:noWrap/>
            <w:vAlign w:val="bottom"/>
            <w:hideMark/>
          </w:tcPr>
          <w:p w14:paraId="10FDBFB7" w14:textId="77777777" w:rsidR="007D651A" w:rsidRPr="00B707FC" w:rsidRDefault="007D651A" w:rsidP="007D651A">
            <w:pPr>
              <w:spacing w:line="240" w:lineRule="auto"/>
              <w:rPr>
                <w:rFonts w:ascii="Times New Roman" w:eastAsia="Times New Roman" w:hAnsi="Times New Roman"/>
                <w:kern w:val="0"/>
                <w:sz w:val="24"/>
                <w:szCs w:val="24"/>
                <w:lang w:eastAsia="es-ES"/>
                <w14:ligatures w14:val="none"/>
              </w:rPr>
            </w:pPr>
          </w:p>
        </w:tc>
        <w:tc>
          <w:tcPr>
            <w:tcW w:w="1360" w:type="dxa"/>
            <w:tcBorders>
              <w:top w:val="single" w:sz="4" w:space="0" w:color="auto"/>
              <w:left w:val="single" w:sz="4" w:space="0" w:color="auto"/>
              <w:bottom w:val="single" w:sz="4" w:space="0" w:color="auto"/>
              <w:right w:val="single" w:sz="4" w:space="0" w:color="auto"/>
            </w:tcBorders>
            <w:noWrap/>
            <w:vAlign w:val="bottom"/>
            <w:hideMark/>
          </w:tcPr>
          <w:p w14:paraId="71B07B76" w14:textId="77777777" w:rsidR="007D651A" w:rsidRPr="00B707FC" w:rsidRDefault="007D651A" w:rsidP="007D651A">
            <w:pPr>
              <w:spacing w:line="240" w:lineRule="auto"/>
              <w:jc w:val="right"/>
              <w:rPr>
                <w:rFonts w:ascii="Cambria" w:eastAsia="Times New Roman" w:hAnsi="Cambria"/>
                <w:b/>
                <w:bCs/>
                <w:i/>
                <w:iCs/>
                <w:color w:val="000000"/>
                <w:kern w:val="0"/>
                <w:sz w:val="20"/>
                <w:szCs w:val="20"/>
                <w14:ligatures w14:val="none"/>
              </w:rPr>
            </w:pPr>
            <w:r w:rsidRPr="00B707FC">
              <w:rPr>
                <w:rFonts w:ascii="Cambria" w:hAnsi="Cambria"/>
                <w:b/>
                <w:bCs/>
                <w:i/>
                <w:iCs/>
                <w:color w:val="000000"/>
                <w:sz w:val="20"/>
              </w:rPr>
              <w:t>2027</w:t>
            </w:r>
          </w:p>
        </w:tc>
        <w:tc>
          <w:tcPr>
            <w:tcW w:w="1360" w:type="dxa"/>
            <w:tcBorders>
              <w:top w:val="single" w:sz="4" w:space="0" w:color="auto"/>
              <w:left w:val="nil"/>
              <w:bottom w:val="single" w:sz="4" w:space="0" w:color="auto"/>
              <w:right w:val="single" w:sz="4" w:space="0" w:color="auto"/>
            </w:tcBorders>
            <w:noWrap/>
            <w:vAlign w:val="bottom"/>
            <w:hideMark/>
          </w:tcPr>
          <w:p w14:paraId="1A7D4F9C" w14:textId="77777777" w:rsidR="007D651A" w:rsidRPr="00B707FC" w:rsidRDefault="007D651A" w:rsidP="007D651A">
            <w:pPr>
              <w:spacing w:line="240" w:lineRule="auto"/>
              <w:jc w:val="right"/>
              <w:rPr>
                <w:rFonts w:ascii="Cambria" w:eastAsia="Times New Roman" w:hAnsi="Cambria"/>
                <w:b/>
                <w:bCs/>
                <w:i/>
                <w:iCs/>
                <w:color w:val="000000"/>
                <w:kern w:val="0"/>
                <w:sz w:val="20"/>
                <w:szCs w:val="20"/>
                <w14:ligatures w14:val="none"/>
              </w:rPr>
            </w:pPr>
            <w:r w:rsidRPr="00B707FC">
              <w:rPr>
                <w:rFonts w:ascii="Cambria" w:hAnsi="Cambria"/>
                <w:b/>
                <w:bCs/>
                <w:i/>
                <w:iCs/>
                <w:color w:val="000000"/>
                <w:sz w:val="20"/>
              </w:rPr>
              <w:t>2028</w:t>
            </w:r>
          </w:p>
        </w:tc>
        <w:tc>
          <w:tcPr>
            <w:tcW w:w="1360" w:type="dxa"/>
            <w:tcBorders>
              <w:top w:val="single" w:sz="4" w:space="0" w:color="auto"/>
              <w:left w:val="nil"/>
              <w:bottom w:val="single" w:sz="4" w:space="0" w:color="auto"/>
              <w:right w:val="single" w:sz="4" w:space="0" w:color="auto"/>
            </w:tcBorders>
            <w:noWrap/>
            <w:vAlign w:val="bottom"/>
            <w:hideMark/>
          </w:tcPr>
          <w:p w14:paraId="5463E352" w14:textId="77777777" w:rsidR="007D651A" w:rsidRPr="00B707FC" w:rsidRDefault="007D651A" w:rsidP="007D651A">
            <w:pPr>
              <w:spacing w:line="240" w:lineRule="auto"/>
              <w:jc w:val="right"/>
              <w:rPr>
                <w:rFonts w:ascii="Cambria" w:eastAsia="Times New Roman" w:hAnsi="Cambria"/>
                <w:b/>
                <w:bCs/>
                <w:i/>
                <w:iCs/>
                <w:color w:val="000000"/>
                <w:kern w:val="0"/>
                <w:sz w:val="20"/>
                <w:szCs w:val="20"/>
                <w14:ligatures w14:val="none"/>
              </w:rPr>
            </w:pPr>
            <w:r w:rsidRPr="00B707FC">
              <w:rPr>
                <w:rFonts w:ascii="Cambria" w:hAnsi="Cambria"/>
                <w:b/>
                <w:bCs/>
                <w:i/>
                <w:iCs/>
                <w:color w:val="000000"/>
                <w:sz w:val="20"/>
              </w:rPr>
              <w:t>2029</w:t>
            </w:r>
          </w:p>
        </w:tc>
        <w:tc>
          <w:tcPr>
            <w:tcW w:w="1360" w:type="dxa"/>
            <w:tcBorders>
              <w:top w:val="single" w:sz="4" w:space="0" w:color="auto"/>
              <w:left w:val="nil"/>
              <w:bottom w:val="single" w:sz="4" w:space="0" w:color="auto"/>
              <w:right w:val="single" w:sz="4" w:space="0" w:color="auto"/>
            </w:tcBorders>
            <w:noWrap/>
            <w:vAlign w:val="bottom"/>
            <w:hideMark/>
          </w:tcPr>
          <w:p w14:paraId="17149DDA" w14:textId="77777777" w:rsidR="007D651A" w:rsidRPr="00B707FC" w:rsidRDefault="007D651A" w:rsidP="007D651A">
            <w:pPr>
              <w:spacing w:line="240" w:lineRule="auto"/>
              <w:jc w:val="right"/>
              <w:rPr>
                <w:rFonts w:ascii="Cambria" w:eastAsia="Times New Roman" w:hAnsi="Cambria"/>
                <w:b/>
                <w:bCs/>
                <w:i/>
                <w:iCs/>
                <w:color w:val="000000"/>
                <w:kern w:val="0"/>
                <w:sz w:val="20"/>
                <w:szCs w:val="20"/>
                <w14:ligatures w14:val="none"/>
              </w:rPr>
            </w:pPr>
            <w:r w:rsidRPr="00B707FC">
              <w:rPr>
                <w:rFonts w:ascii="Cambria" w:hAnsi="Cambria"/>
                <w:b/>
                <w:bCs/>
                <w:i/>
                <w:iCs/>
                <w:color w:val="000000"/>
                <w:sz w:val="20"/>
              </w:rPr>
              <w:t>2030</w:t>
            </w:r>
          </w:p>
        </w:tc>
      </w:tr>
      <w:tr w:rsidR="007D651A" w:rsidRPr="00B707FC" w14:paraId="2C076B17" w14:textId="77777777" w:rsidTr="00F318DA">
        <w:trPr>
          <w:trHeight w:val="255"/>
          <w:jc w:val="center"/>
        </w:trPr>
        <w:tc>
          <w:tcPr>
            <w:tcW w:w="2600" w:type="dxa"/>
            <w:tcBorders>
              <w:top w:val="single" w:sz="4" w:space="0" w:color="auto"/>
              <w:left w:val="single" w:sz="4" w:space="0" w:color="auto"/>
              <w:bottom w:val="single" w:sz="4" w:space="0" w:color="auto"/>
              <w:right w:val="single" w:sz="4" w:space="0" w:color="auto"/>
            </w:tcBorders>
            <w:noWrap/>
            <w:vAlign w:val="bottom"/>
            <w:hideMark/>
          </w:tcPr>
          <w:p w14:paraId="341D9B95" w14:textId="29B5AEDA"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Computers</w:t>
            </w:r>
          </w:p>
        </w:tc>
        <w:tc>
          <w:tcPr>
            <w:tcW w:w="1360" w:type="dxa"/>
            <w:tcBorders>
              <w:top w:val="nil"/>
              <w:left w:val="nil"/>
              <w:bottom w:val="single" w:sz="4" w:space="0" w:color="auto"/>
              <w:right w:val="single" w:sz="4" w:space="0" w:color="auto"/>
            </w:tcBorders>
            <w:noWrap/>
            <w:vAlign w:val="bottom"/>
            <w:hideMark/>
          </w:tcPr>
          <w:p w14:paraId="6EE68176"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€17,082.24</w:t>
            </w:r>
          </w:p>
        </w:tc>
        <w:tc>
          <w:tcPr>
            <w:tcW w:w="1360" w:type="dxa"/>
            <w:tcBorders>
              <w:top w:val="nil"/>
              <w:left w:val="nil"/>
              <w:bottom w:val="single" w:sz="4" w:space="0" w:color="auto"/>
              <w:right w:val="single" w:sz="4" w:space="0" w:color="auto"/>
            </w:tcBorders>
            <w:noWrap/>
            <w:vAlign w:val="bottom"/>
            <w:hideMark/>
          </w:tcPr>
          <w:p w14:paraId="1C018002"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€14,493.92</w:t>
            </w:r>
          </w:p>
        </w:tc>
        <w:tc>
          <w:tcPr>
            <w:tcW w:w="1360" w:type="dxa"/>
            <w:tcBorders>
              <w:top w:val="nil"/>
              <w:left w:val="nil"/>
              <w:bottom w:val="single" w:sz="4" w:space="0" w:color="auto"/>
              <w:right w:val="single" w:sz="4" w:space="0" w:color="auto"/>
            </w:tcBorders>
            <w:noWrap/>
            <w:vAlign w:val="bottom"/>
            <w:hideMark/>
          </w:tcPr>
          <w:p w14:paraId="00989530"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€30,567.32</w:t>
            </w:r>
          </w:p>
        </w:tc>
        <w:tc>
          <w:tcPr>
            <w:tcW w:w="1360" w:type="dxa"/>
            <w:tcBorders>
              <w:top w:val="nil"/>
              <w:left w:val="nil"/>
              <w:bottom w:val="single" w:sz="4" w:space="0" w:color="auto"/>
              <w:right w:val="single" w:sz="4" w:space="0" w:color="auto"/>
            </w:tcBorders>
            <w:noWrap/>
            <w:vAlign w:val="bottom"/>
            <w:hideMark/>
          </w:tcPr>
          <w:p w14:paraId="789FF859"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€15,559.04</w:t>
            </w:r>
          </w:p>
        </w:tc>
      </w:tr>
      <w:tr w:rsidR="007D651A" w:rsidRPr="00B707FC" w14:paraId="53B91F04"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3A42101" w14:textId="42288294"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Monitors</w:t>
            </w:r>
          </w:p>
        </w:tc>
        <w:tc>
          <w:tcPr>
            <w:tcW w:w="1360" w:type="dxa"/>
            <w:tcBorders>
              <w:top w:val="nil"/>
              <w:left w:val="nil"/>
              <w:bottom w:val="single" w:sz="4" w:space="0" w:color="auto"/>
              <w:right w:val="single" w:sz="4" w:space="0" w:color="auto"/>
            </w:tcBorders>
            <w:noWrap/>
            <w:vAlign w:val="bottom"/>
            <w:hideMark/>
          </w:tcPr>
          <w:p w14:paraId="3A93006D"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€1,008.00</w:t>
            </w:r>
          </w:p>
        </w:tc>
        <w:tc>
          <w:tcPr>
            <w:tcW w:w="1360" w:type="dxa"/>
            <w:tcBorders>
              <w:top w:val="nil"/>
              <w:left w:val="nil"/>
              <w:bottom w:val="single" w:sz="4" w:space="0" w:color="auto"/>
              <w:right w:val="single" w:sz="4" w:space="0" w:color="auto"/>
            </w:tcBorders>
            <w:noWrap/>
            <w:vAlign w:val="bottom"/>
            <w:hideMark/>
          </w:tcPr>
          <w:p w14:paraId="34842001"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€1,008.00</w:t>
            </w:r>
          </w:p>
        </w:tc>
        <w:tc>
          <w:tcPr>
            <w:tcW w:w="1360" w:type="dxa"/>
            <w:tcBorders>
              <w:top w:val="nil"/>
              <w:left w:val="nil"/>
              <w:bottom w:val="single" w:sz="4" w:space="0" w:color="auto"/>
              <w:right w:val="single" w:sz="4" w:space="0" w:color="auto"/>
            </w:tcBorders>
            <w:noWrap/>
            <w:vAlign w:val="bottom"/>
            <w:hideMark/>
          </w:tcPr>
          <w:p w14:paraId="4BCC8800"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€1,008.00</w:t>
            </w:r>
          </w:p>
        </w:tc>
        <w:tc>
          <w:tcPr>
            <w:tcW w:w="1360" w:type="dxa"/>
            <w:tcBorders>
              <w:top w:val="nil"/>
              <w:left w:val="nil"/>
              <w:bottom w:val="single" w:sz="4" w:space="0" w:color="auto"/>
              <w:right w:val="single" w:sz="4" w:space="0" w:color="auto"/>
            </w:tcBorders>
            <w:noWrap/>
            <w:vAlign w:val="bottom"/>
            <w:hideMark/>
          </w:tcPr>
          <w:p w14:paraId="008A4657"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€1,008.00</w:t>
            </w:r>
          </w:p>
        </w:tc>
      </w:tr>
      <w:tr w:rsidR="007D651A" w:rsidRPr="00B707FC" w14:paraId="6978E5F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FE7CB1F" w14:textId="62C77CF1"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Keyboards, mouses and dock</w:t>
            </w:r>
          </w:p>
        </w:tc>
        <w:tc>
          <w:tcPr>
            <w:tcW w:w="1360" w:type="dxa"/>
            <w:tcBorders>
              <w:top w:val="nil"/>
              <w:left w:val="nil"/>
              <w:bottom w:val="single" w:sz="4" w:space="0" w:color="auto"/>
              <w:right w:val="single" w:sz="4" w:space="0" w:color="auto"/>
            </w:tcBorders>
            <w:noWrap/>
            <w:vAlign w:val="bottom"/>
            <w:hideMark/>
          </w:tcPr>
          <w:p w14:paraId="7A68546D"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€784.00</w:t>
            </w:r>
          </w:p>
        </w:tc>
        <w:tc>
          <w:tcPr>
            <w:tcW w:w="1360" w:type="dxa"/>
            <w:tcBorders>
              <w:top w:val="nil"/>
              <w:left w:val="nil"/>
              <w:bottom w:val="single" w:sz="4" w:space="0" w:color="auto"/>
              <w:right w:val="single" w:sz="4" w:space="0" w:color="auto"/>
            </w:tcBorders>
            <w:noWrap/>
            <w:vAlign w:val="bottom"/>
            <w:hideMark/>
          </w:tcPr>
          <w:p w14:paraId="0F7BD6A8"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€784.00</w:t>
            </w:r>
          </w:p>
        </w:tc>
        <w:tc>
          <w:tcPr>
            <w:tcW w:w="1360" w:type="dxa"/>
            <w:tcBorders>
              <w:top w:val="nil"/>
              <w:left w:val="nil"/>
              <w:bottom w:val="single" w:sz="4" w:space="0" w:color="auto"/>
              <w:right w:val="single" w:sz="4" w:space="0" w:color="auto"/>
            </w:tcBorders>
            <w:noWrap/>
            <w:vAlign w:val="bottom"/>
            <w:hideMark/>
          </w:tcPr>
          <w:p w14:paraId="1CE6A4A7"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€784.00</w:t>
            </w:r>
          </w:p>
        </w:tc>
        <w:tc>
          <w:tcPr>
            <w:tcW w:w="1360" w:type="dxa"/>
            <w:tcBorders>
              <w:top w:val="nil"/>
              <w:left w:val="nil"/>
              <w:bottom w:val="single" w:sz="4" w:space="0" w:color="auto"/>
              <w:right w:val="single" w:sz="4" w:space="0" w:color="auto"/>
            </w:tcBorders>
            <w:noWrap/>
            <w:vAlign w:val="bottom"/>
            <w:hideMark/>
          </w:tcPr>
          <w:p w14:paraId="5747684B"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€784.00</w:t>
            </w:r>
          </w:p>
        </w:tc>
      </w:tr>
      <w:tr w:rsidR="007D651A" w:rsidRPr="00B707FC" w14:paraId="57C5BF9A"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E1B94C4" w14:textId="0D94849C" w:rsidR="007D651A" w:rsidRPr="00B707FC" w:rsidRDefault="007D651A" w:rsidP="007D651A">
            <w:pPr>
              <w:spacing w:line="240" w:lineRule="auto"/>
              <w:rPr>
                <w:rFonts w:ascii="Cambria" w:eastAsia="Times New Roman" w:hAnsi="Cambria"/>
                <w:color w:val="000000"/>
                <w:kern w:val="0"/>
                <w:sz w:val="20"/>
                <w:szCs w:val="20"/>
                <w14:ligatures w14:val="none"/>
              </w:rPr>
            </w:pPr>
            <w:proofErr w:type="spellStart"/>
            <w:r w:rsidRPr="00B707FC">
              <w:rPr>
                <w:rFonts w:ascii="Cambria" w:hAnsi="Cambria"/>
                <w:color w:val="000000"/>
                <w:sz w:val="20"/>
              </w:rPr>
              <w:t>Ipad</w:t>
            </w:r>
            <w:proofErr w:type="spellEnd"/>
            <w:r w:rsidRPr="00B707FC">
              <w:rPr>
                <w:rFonts w:ascii="Cambria" w:hAnsi="Cambria"/>
                <w:color w:val="000000"/>
                <w:sz w:val="20"/>
              </w:rPr>
              <w:t>/tablet</w:t>
            </w:r>
          </w:p>
        </w:tc>
        <w:tc>
          <w:tcPr>
            <w:tcW w:w="1360" w:type="dxa"/>
            <w:tcBorders>
              <w:top w:val="nil"/>
              <w:left w:val="nil"/>
              <w:bottom w:val="single" w:sz="4" w:space="0" w:color="auto"/>
              <w:right w:val="single" w:sz="4" w:space="0" w:color="auto"/>
            </w:tcBorders>
            <w:noWrap/>
            <w:vAlign w:val="bottom"/>
            <w:hideMark/>
          </w:tcPr>
          <w:p w14:paraId="63270116"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c>
          <w:tcPr>
            <w:tcW w:w="1360" w:type="dxa"/>
            <w:tcBorders>
              <w:top w:val="nil"/>
              <w:left w:val="nil"/>
              <w:bottom w:val="single" w:sz="4" w:space="0" w:color="auto"/>
              <w:right w:val="single" w:sz="4" w:space="0" w:color="auto"/>
            </w:tcBorders>
            <w:noWrap/>
            <w:vAlign w:val="bottom"/>
            <w:hideMark/>
          </w:tcPr>
          <w:p w14:paraId="6A6199AF"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€4,251.91</w:t>
            </w:r>
          </w:p>
        </w:tc>
        <w:tc>
          <w:tcPr>
            <w:tcW w:w="1360" w:type="dxa"/>
            <w:tcBorders>
              <w:top w:val="nil"/>
              <w:left w:val="nil"/>
              <w:bottom w:val="single" w:sz="4" w:space="0" w:color="auto"/>
              <w:right w:val="single" w:sz="4" w:space="0" w:color="auto"/>
            </w:tcBorders>
            <w:noWrap/>
            <w:vAlign w:val="bottom"/>
            <w:hideMark/>
          </w:tcPr>
          <w:p w14:paraId="3D51AF9B"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c>
          <w:tcPr>
            <w:tcW w:w="1360" w:type="dxa"/>
            <w:tcBorders>
              <w:top w:val="nil"/>
              <w:left w:val="nil"/>
              <w:bottom w:val="single" w:sz="4" w:space="0" w:color="auto"/>
              <w:right w:val="single" w:sz="4" w:space="0" w:color="auto"/>
            </w:tcBorders>
            <w:noWrap/>
            <w:vAlign w:val="bottom"/>
            <w:hideMark/>
          </w:tcPr>
          <w:p w14:paraId="01CAAFC5"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7D651A" w:rsidRPr="00B707FC" w14:paraId="5D1191F6"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58546923" w14:textId="0D73606D"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Telephones</w:t>
            </w:r>
          </w:p>
        </w:tc>
        <w:tc>
          <w:tcPr>
            <w:tcW w:w="1360" w:type="dxa"/>
            <w:tcBorders>
              <w:top w:val="nil"/>
              <w:left w:val="nil"/>
              <w:bottom w:val="single" w:sz="4" w:space="0" w:color="auto"/>
              <w:right w:val="single" w:sz="4" w:space="0" w:color="auto"/>
            </w:tcBorders>
            <w:noWrap/>
            <w:vAlign w:val="bottom"/>
            <w:hideMark/>
          </w:tcPr>
          <w:p w14:paraId="39524DAA"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€2,315.40</w:t>
            </w:r>
          </w:p>
        </w:tc>
        <w:tc>
          <w:tcPr>
            <w:tcW w:w="1360" w:type="dxa"/>
            <w:tcBorders>
              <w:top w:val="nil"/>
              <w:left w:val="nil"/>
              <w:bottom w:val="single" w:sz="4" w:space="0" w:color="auto"/>
              <w:right w:val="single" w:sz="4" w:space="0" w:color="auto"/>
            </w:tcBorders>
            <w:noWrap/>
            <w:vAlign w:val="bottom"/>
            <w:hideMark/>
          </w:tcPr>
          <w:p w14:paraId="257A4674"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€2,256.65</w:t>
            </w:r>
          </w:p>
        </w:tc>
        <w:tc>
          <w:tcPr>
            <w:tcW w:w="1360" w:type="dxa"/>
            <w:tcBorders>
              <w:top w:val="nil"/>
              <w:left w:val="nil"/>
              <w:bottom w:val="single" w:sz="4" w:space="0" w:color="auto"/>
              <w:right w:val="single" w:sz="4" w:space="0" w:color="auto"/>
            </w:tcBorders>
            <w:noWrap/>
            <w:vAlign w:val="bottom"/>
            <w:hideMark/>
          </w:tcPr>
          <w:p w14:paraId="5EEDA5DB"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€841.39</w:t>
            </w:r>
          </w:p>
        </w:tc>
        <w:tc>
          <w:tcPr>
            <w:tcW w:w="1360" w:type="dxa"/>
            <w:tcBorders>
              <w:top w:val="nil"/>
              <w:left w:val="nil"/>
              <w:bottom w:val="single" w:sz="4" w:space="0" w:color="auto"/>
              <w:right w:val="single" w:sz="4" w:space="0" w:color="auto"/>
            </w:tcBorders>
            <w:noWrap/>
            <w:vAlign w:val="bottom"/>
            <w:hideMark/>
          </w:tcPr>
          <w:p w14:paraId="5E00BAF8"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7D651A" w:rsidRPr="00B707FC" w14:paraId="6A41D437"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06196A5B" w14:textId="5C1C40E6"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Firewall</w:t>
            </w:r>
          </w:p>
        </w:tc>
        <w:tc>
          <w:tcPr>
            <w:tcW w:w="1360" w:type="dxa"/>
            <w:tcBorders>
              <w:top w:val="nil"/>
              <w:left w:val="nil"/>
              <w:bottom w:val="single" w:sz="4" w:space="0" w:color="auto"/>
              <w:right w:val="single" w:sz="4" w:space="0" w:color="auto"/>
            </w:tcBorders>
            <w:noWrap/>
            <w:vAlign w:val="bottom"/>
            <w:hideMark/>
          </w:tcPr>
          <w:p w14:paraId="1811CC53"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c>
          <w:tcPr>
            <w:tcW w:w="1360" w:type="dxa"/>
            <w:tcBorders>
              <w:top w:val="nil"/>
              <w:left w:val="nil"/>
              <w:bottom w:val="single" w:sz="4" w:space="0" w:color="auto"/>
              <w:right w:val="single" w:sz="4" w:space="0" w:color="auto"/>
            </w:tcBorders>
            <w:noWrap/>
            <w:vAlign w:val="bottom"/>
            <w:hideMark/>
          </w:tcPr>
          <w:p w14:paraId="7DD84685"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c>
          <w:tcPr>
            <w:tcW w:w="1360" w:type="dxa"/>
            <w:tcBorders>
              <w:top w:val="nil"/>
              <w:left w:val="nil"/>
              <w:bottom w:val="single" w:sz="4" w:space="0" w:color="auto"/>
              <w:right w:val="single" w:sz="4" w:space="0" w:color="auto"/>
            </w:tcBorders>
            <w:noWrap/>
            <w:vAlign w:val="bottom"/>
            <w:hideMark/>
          </w:tcPr>
          <w:p w14:paraId="6D164942"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€1,663.20</w:t>
            </w:r>
          </w:p>
        </w:tc>
        <w:tc>
          <w:tcPr>
            <w:tcW w:w="1360" w:type="dxa"/>
            <w:tcBorders>
              <w:top w:val="nil"/>
              <w:left w:val="nil"/>
              <w:bottom w:val="single" w:sz="4" w:space="0" w:color="auto"/>
              <w:right w:val="single" w:sz="4" w:space="0" w:color="auto"/>
            </w:tcBorders>
            <w:noWrap/>
            <w:vAlign w:val="bottom"/>
            <w:hideMark/>
          </w:tcPr>
          <w:p w14:paraId="0B056D61" w14:textId="77777777" w:rsidR="007D651A" w:rsidRPr="00B707FC" w:rsidRDefault="007D651A"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7D651A" w:rsidRPr="00B707FC" w14:paraId="4BA5E43B"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7A7721BC" w14:textId="746B7BEF" w:rsidR="007D651A" w:rsidRPr="00B707FC" w:rsidRDefault="00B11E52" w:rsidP="007D651A">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Contingencies</w:t>
            </w:r>
          </w:p>
        </w:tc>
        <w:tc>
          <w:tcPr>
            <w:tcW w:w="1360" w:type="dxa"/>
            <w:tcBorders>
              <w:top w:val="nil"/>
              <w:left w:val="nil"/>
              <w:bottom w:val="single" w:sz="4" w:space="0" w:color="auto"/>
              <w:right w:val="single" w:sz="4" w:space="0" w:color="auto"/>
            </w:tcBorders>
            <w:noWrap/>
            <w:vAlign w:val="bottom"/>
            <w:hideMark/>
          </w:tcPr>
          <w:p w14:paraId="47562EBE"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€4,000.00</w:t>
            </w:r>
          </w:p>
        </w:tc>
        <w:tc>
          <w:tcPr>
            <w:tcW w:w="1360" w:type="dxa"/>
            <w:tcBorders>
              <w:top w:val="nil"/>
              <w:left w:val="nil"/>
              <w:bottom w:val="single" w:sz="4" w:space="0" w:color="auto"/>
              <w:right w:val="single" w:sz="4" w:space="0" w:color="auto"/>
            </w:tcBorders>
            <w:noWrap/>
            <w:vAlign w:val="bottom"/>
            <w:hideMark/>
          </w:tcPr>
          <w:p w14:paraId="504C1C31"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€4,000.00</w:t>
            </w:r>
          </w:p>
        </w:tc>
        <w:tc>
          <w:tcPr>
            <w:tcW w:w="1360" w:type="dxa"/>
            <w:tcBorders>
              <w:top w:val="nil"/>
              <w:left w:val="nil"/>
              <w:bottom w:val="single" w:sz="4" w:space="0" w:color="auto"/>
              <w:right w:val="single" w:sz="4" w:space="0" w:color="auto"/>
            </w:tcBorders>
            <w:noWrap/>
            <w:vAlign w:val="bottom"/>
            <w:hideMark/>
          </w:tcPr>
          <w:p w14:paraId="12E27698"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€4,000.00</w:t>
            </w:r>
          </w:p>
        </w:tc>
        <w:tc>
          <w:tcPr>
            <w:tcW w:w="1360" w:type="dxa"/>
            <w:tcBorders>
              <w:top w:val="nil"/>
              <w:left w:val="nil"/>
              <w:bottom w:val="single" w:sz="4" w:space="0" w:color="auto"/>
              <w:right w:val="single" w:sz="4" w:space="0" w:color="auto"/>
            </w:tcBorders>
            <w:noWrap/>
            <w:vAlign w:val="bottom"/>
            <w:hideMark/>
          </w:tcPr>
          <w:p w14:paraId="14EC6330" w14:textId="77777777" w:rsidR="007D651A" w:rsidRPr="00B707FC" w:rsidRDefault="007D651A" w:rsidP="007D651A">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€4,000.00</w:t>
            </w:r>
          </w:p>
        </w:tc>
      </w:tr>
      <w:tr w:rsidR="007D651A" w:rsidRPr="00B707FC" w14:paraId="6844F33D" w14:textId="77777777" w:rsidTr="00F318DA">
        <w:trPr>
          <w:trHeight w:val="255"/>
          <w:jc w:val="center"/>
        </w:trPr>
        <w:tc>
          <w:tcPr>
            <w:tcW w:w="2600" w:type="dxa"/>
            <w:tcBorders>
              <w:top w:val="nil"/>
              <w:left w:val="single" w:sz="4" w:space="0" w:color="auto"/>
              <w:bottom w:val="single" w:sz="4" w:space="0" w:color="auto"/>
              <w:right w:val="single" w:sz="4" w:space="0" w:color="auto"/>
            </w:tcBorders>
            <w:noWrap/>
            <w:vAlign w:val="bottom"/>
            <w:hideMark/>
          </w:tcPr>
          <w:p w14:paraId="36318353" w14:textId="6A6BABAB" w:rsidR="007D651A" w:rsidRPr="00B707FC" w:rsidRDefault="00B11E52" w:rsidP="007D651A">
            <w:pPr>
              <w:spacing w:line="240" w:lineRule="auto"/>
              <w:rPr>
                <w:rFonts w:ascii="Cambria" w:eastAsia="Times New Roman" w:hAnsi="Cambria"/>
                <w:b/>
                <w:bCs/>
                <w:color w:val="000000"/>
                <w:kern w:val="0"/>
                <w:sz w:val="20"/>
                <w:szCs w:val="20"/>
                <w14:ligatures w14:val="none"/>
              </w:rPr>
            </w:pPr>
            <w:r w:rsidRPr="00B707FC">
              <w:rPr>
                <w:rFonts w:ascii="Cambria" w:hAnsi="Cambria"/>
                <w:b/>
                <w:color w:val="000000"/>
                <w:sz w:val="20"/>
              </w:rPr>
              <w:t>Total</w:t>
            </w:r>
          </w:p>
        </w:tc>
        <w:tc>
          <w:tcPr>
            <w:tcW w:w="1360" w:type="dxa"/>
            <w:tcBorders>
              <w:top w:val="nil"/>
              <w:left w:val="nil"/>
              <w:bottom w:val="single" w:sz="4" w:space="0" w:color="auto"/>
              <w:right w:val="single" w:sz="4" w:space="0" w:color="auto"/>
            </w:tcBorders>
            <w:noWrap/>
            <w:vAlign w:val="bottom"/>
            <w:hideMark/>
          </w:tcPr>
          <w:p w14:paraId="2487E377" w14:textId="77777777" w:rsidR="007D651A" w:rsidRPr="00B707FC" w:rsidRDefault="007D651A" w:rsidP="007D651A">
            <w:pPr>
              <w:spacing w:line="240" w:lineRule="auto"/>
              <w:jc w:val="right"/>
              <w:rPr>
                <w:rFonts w:ascii="Cambria" w:eastAsia="Times New Roman" w:hAnsi="Cambria"/>
                <w:b/>
                <w:bCs/>
                <w:color w:val="000000"/>
                <w:kern w:val="0"/>
                <w:sz w:val="20"/>
                <w:szCs w:val="20"/>
                <w14:ligatures w14:val="none"/>
              </w:rPr>
            </w:pPr>
            <w:r w:rsidRPr="00B707FC">
              <w:rPr>
                <w:rFonts w:ascii="Cambria" w:hAnsi="Cambria"/>
                <w:b/>
                <w:color w:val="000000"/>
                <w:sz w:val="20"/>
              </w:rPr>
              <w:t>€25,189.64</w:t>
            </w:r>
          </w:p>
        </w:tc>
        <w:tc>
          <w:tcPr>
            <w:tcW w:w="1360" w:type="dxa"/>
            <w:tcBorders>
              <w:top w:val="nil"/>
              <w:left w:val="nil"/>
              <w:bottom w:val="single" w:sz="4" w:space="0" w:color="auto"/>
              <w:right w:val="single" w:sz="4" w:space="0" w:color="auto"/>
            </w:tcBorders>
            <w:noWrap/>
            <w:vAlign w:val="bottom"/>
            <w:hideMark/>
          </w:tcPr>
          <w:p w14:paraId="0C2E1DAE" w14:textId="77777777" w:rsidR="007D651A" w:rsidRPr="00B707FC" w:rsidRDefault="007D651A" w:rsidP="007D651A">
            <w:pPr>
              <w:spacing w:line="240" w:lineRule="auto"/>
              <w:jc w:val="right"/>
              <w:rPr>
                <w:rFonts w:ascii="Cambria" w:eastAsia="Times New Roman" w:hAnsi="Cambria"/>
                <w:b/>
                <w:bCs/>
                <w:color w:val="000000"/>
                <w:kern w:val="0"/>
                <w:sz w:val="20"/>
                <w:szCs w:val="20"/>
                <w14:ligatures w14:val="none"/>
              </w:rPr>
            </w:pPr>
            <w:r w:rsidRPr="00B707FC">
              <w:rPr>
                <w:rFonts w:ascii="Cambria" w:hAnsi="Cambria"/>
                <w:b/>
                <w:color w:val="000000"/>
                <w:sz w:val="20"/>
              </w:rPr>
              <w:t>€26,794.49</w:t>
            </w:r>
          </w:p>
        </w:tc>
        <w:tc>
          <w:tcPr>
            <w:tcW w:w="1360" w:type="dxa"/>
            <w:tcBorders>
              <w:top w:val="nil"/>
              <w:left w:val="nil"/>
              <w:bottom w:val="single" w:sz="4" w:space="0" w:color="auto"/>
              <w:right w:val="single" w:sz="4" w:space="0" w:color="auto"/>
            </w:tcBorders>
            <w:noWrap/>
            <w:vAlign w:val="bottom"/>
            <w:hideMark/>
          </w:tcPr>
          <w:p w14:paraId="603560B2" w14:textId="77777777" w:rsidR="007D651A" w:rsidRPr="00B707FC" w:rsidRDefault="007D651A" w:rsidP="007D651A">
            <w:pPr>
              <w:spacing w:line="240" w:lineRule="auto"/>
              <w:jc w:val="right"/>
              <w:rPr>
                <w:rFonts w:ascii="Cambria" w:eastAsia="Times New Roman" w:hAnsi="Cambria"/>
                <w:b/>
                <w:bCs/>
                <w:color w:val="000000"/>
                <w:kern w:val="0"/>
                <w:sz w:val="20"/>
                <w:szCs w:val="20"/>
                <w14:ligatures w14:val="none"/>
              </w:rPr>
            </w:pPr>
            <w:r w:rsidRPr="00B707FC">
              <w:rPr>
                <w:rFonts w:ascii="Cambria" w:hAnsi="Cambria"/>
                <w:b/>
                <w:color w:val="000000"/>
                <w:sz w:val="20"/>
              </w:rPr>
              <w:t>€38,863.91</w:t>
            </w:r>
          </w:p>
        </w:tc>
        <w:tc>
          <w:tcPr>
            <w:tcW w:w="1360" w:type="dxa"/>
            <w:tcBorders>
              <w:top w:val="nil"/>
              <w:left w:val="nil"/>
              <w:bottom w:val="single" w:sz="4" w:space="0" w:color="auto"/>
              <w:right w:val="single" w:sz="4" w:space="0" w:color="auto"/>
            </w:tcBorders>
            <w:noWrap/>
            <w:vAlign w:val="bottom"/>
            <w:hideMark/>
          </w:tcPr>
          <w:p w14:paraId="7ACB6740" w14:textId="77777777" w:rsidR="007D651A" w:rsidRPr="00B707FC" w:rsidRDefault="007D651A" w:rsidP="007D651A">
            <w:pPr>
              <w:spacing w:line="240" w:lineRule="auto"/>
              <w:jc w:val="right"/>
              <w:rPr>
                <w:rFonts w:ascii="Cambria" w:eastAsia="Times New Roman" w:hAnsi="Cambria"/>
                <w:b/>
                <w:bCs/>
                <w:color w:val="000000"/>
                <w:kern w:val="0"/>
                <w:sz w:val="20"/>
                <w:szCs w:val="20"/>
                <w14:ligatures w14:val="none"/>
              </w:rPr>
            </w:pPr>
            <w:r w:rsidRPr="00B707FC">
              <w:rPr>
                <w:rFonts w:ascii="Cambria" w:hAnsi="Cambria"/>
                <w:b/>
                <w:color w:val="000000"/>
                <w:sz w:val="20"/>
              </w:rPr>
              <w:t>€21,351.04</w:t>
            </w:r>
          </w:p>
        </w:tc>
      </w:tr>
    </w:tbl>
    <w:p w14:paraId="47C0EEBC" w14:textId="77777777" w:rsidR="007D651A" w:rsidRPr="00B707FC" w:rsidRDefault="007D651A" w:rsidP="00A1726B">
      <w:pPr>
        <w:widowControl w:val="0"/>
        <w:autoSpaceDE w:val="0"/>
        <w:autoSpaceDN w:val="0"/>
        <w:spacing w:before="2" w:line="240" w:lineRule="auto"/>
        <w:ind w:left="528" w:right="17"/>
        <w:jc w:val="both"/>
        <w:rPr>
          <w:rFonts w:ascii="Cambria" w:hAnsi="Cambria"/>
          <w:color w:val="000000"/>
          <w:sz w:val="20"/>
        </w:rPr>
      </w:pPr>
    </w:p>
    <w:p w14:paraId="211DF162" w14:textId="2BD42754" w:rsidR="00954D2F" w:rsidRPr="00B707FC" w:rsidRDefault="00954D2F" w:rsidP="007B7391">
      <w:pPr>
        <w:widowControl w:val="0"/>
        <w:numPr>
          <w:ilvl w:val="0"/>
          <w:numId w:val="9"/>
        </w:numPr>
        <w:autoSpaceDE w:val="0"/>
        <w:autoSpaceDN w:val="0"/>
        <w:adjustRightInd w:val="0"/>
        <w:spacing w:line="240" w:lineRule="auto"/>
        <w:ind w:left="426" w:hanging="426"/>
        <w:contextualSpacing/>
        <w:jc w:val="both"/>
        <w:rPr>
          <w:rFonts w:ascii="Cambria" w:eastAsia="Calibri" w:hAnsi="Cambria"/>
          <w:b/>
          <w:iCs/>
          <w:kern w:val="0"/>
          <w:sz w:val="20"/>
          <w:szCs w:val="20"/>
          <w14:ligatures w14:val="none"/>
        </w:rPr>
      </w:pPr>
      <w:r w:rsidRPr="00B707FC">
        <w:rPr>
          <w:rFonts w:ascii="Cambria" w:hAnsi="Cambria"/>
          <w:b/>
          <w:i/>
          <w:sz w:val="20"/>
        </w:rPr>
        <w:t>Phone line-Internet domain</w:t>
      </w:r>
      <w:r w:rsidRPr="00B707FC">
        <w:rPr>
          <w:rFonts w:ascii="Cambria" w:hAnsi="Cambria"/>
          <w:b/>
          <w:sz w:val="20"/>
        </w:rPr>
        <w:t xml:space="preserve"> </w:t>
      </w:r>
      <w:r w:rsidRPr="00B707FC">
        <w:rPr>
          <w:rFonts w:ascii="Cambria" w:hAnsi="Cambria"/>
          <w:sz w:val="20"/>
        </w:rPr>
        <w:t>Internet line expenses.</w:t>
      </w:r>
      <w:r w:rsidRPr="00B707FC">
        <w:rPr>
          <w:rFonts w:ascii="Cambria" w:hAnsi="Cambria"/>
          <w:b/>
          <w:sz w:val="20"/>
        </w:rPr>
        <w:t xml:space="preserve"> </w:t>
      </w:r>
    </w:p>
    <w:p w14:paraId="14C20642" w14:textId="77777777" w:rsidR="00954D2F" w:rsidRPr="00B707FC" w:rsidRDefault="00954D2F" w:rsidP="00954D2F">
      <w:pPr>
        <w:spacing w:line="240" w:lineRule="auto"/>
        <w:jc w:val="both"/>
        <w:rPr>
          <w:rFonts w:ascii="Cambria" w:eastAsiaTheme="majorEastAsia" w:hAnsi="Cambria" w:cs="Segoe UI"/>
          <w:kern w:val="0"/>
          <w:sz w:val="20"/>
          <w:szCs w:val="20"/>
          <w14:ligatures w14:val="none"/>
        </w:rPr>
      </w:pPr>
    </w:p>
    <w:p w14:paraId="483F9328" w14:textId="1B87A9D4" w:rsidR="00DD38CD" w:rsidRPr="00B707FC" w:rsidRDefault="00A1472A" w:rsidP="007B7391">
      <w:pPr>
        <w:spacing w:line="240" w:lineRule="auto"/>
        <w:ind w:left="426"/>
        <w:jc w:val="both"/>
        <w:rPr>
          <w:rFonts w:ascii="Cambria" w:eastAsia="Cambria" w:hAnsi="Cambria" w:cs="Cambria"/>
          <w:kern w:val="0"/>
          <w:sz w:val="20"/>
          <w:szCs w:val="20"/>
          <w14:ligatures w14:val="none"/>
        </w:rPr>
      </w:pPr>
      <w:r w:rsidRPr="00B707FC">
        <w:rPr>
          <w:rFonts w:ascii="Cambria" w:hAnsi="Cambria"/>
          <w:sz w:val="20"/>
        </w:rPr>
        <w:t>The proposed total for this chapter is 40.00% less compared to the budget approved for financial year 2026.</w:t>
      </w:r>
    </w:p>
    <w:p w14:paraId="77E6E903" w14:textId="77777777" w:rsidR="007B7391" w:rsidRPr="00B707FC" w:rsidRDefault="007B7391" w:rsidP="00954D2F">
      <w:pPr>
        <w:spacing w:line="240" w:lineRule="auto"/>
        <w:jc w:val="both"/>
        <w:rPr>
          <w:rFonts w:ascii="Cambria" w:eastAsia="Calibri" w:hAnsi="Cambria"/>
          <w:b/>
          <w:kern w:val="0"/>
          <w:sz w:val="20"/>
          <w:szCs w:val="20"/>
          <w:lang w:eastAsia="es-ES" w:bidi="es-ES"/>
          <w14:ligatures w14:val="none"/>
        </w:rPr>
      </w:pPr>
    </w:p>
    <w:p w14:paraId="30BD401F" w14:textId="77777777" w:rsidR="00954D2F" w:rsidRPr="00B707FC" w:rsidRDefault="00954D2F" w:rsidP="00954D2F">
      <w:pPr>
        <w:spacing w:line="240" w:lineRule="auto"/>
        <w:jc w:val="both"/>
        <w:rPr>
          <w:rFonts w:ascii="Cambria" w:eastAsia="Calibri" w:hAnsi="Cambria"/>
          <w:b/>
          <w:i/>
          <w:iCs/>
          <w:kern w:val="0"/>
          <w:sz w:val="20"/>
          <w:szCs w:val="20"/>
          <w14:ligatures w14:val="none"/>
        </w:rPr>
      </w:pPr>
      <w:r w:rsidRPr="00B707FC">
        <w:rPr>
          <w:rFonts w:ascii="Cambria" w:hAnsi="Cambria"/>
          <w:b/>
          <w:i/>
          <w:sz w:val="20"/>
        </w:rPr>
        <w:t xml:space="preserve">Chapter 7 - </w:t>
      </w:r>
      <w:r w:rsidRPr="00B707FC">
        <w:rPr>
          <w:rFonts w:ascii="Cambria" w:hAnsi="Cambria"/>
          <w:b/>
          <w:i/>
          <w:iCs/>
          <w:sz w:val="20"/>
        </w:rPr>
        <w:t>Science envelope (ICCAT research programmes)</w:t>
      </w:r>
    </w:p>
    <w:p w14:paraId="6751ADB7" w14:textId="77777777" w:rsidR="00954D2F" w:rsidRPr="00B707FC" w:rsidRDefault="00954D2F" w:rsidP="00954D2F">
      <w:pPr>
        <w:spacing w:line="240" w:lineRule="auto"/>
        <w:jc w:val="both"/>
        <w:rPr>
          <w:rFonts w:ascii="Cambria" w:eastAsia="Calibri" w:hAnsi="Cambria"/>
          <w:b/>
          <w:kern w:val="0"/>
          <w:sz w:val="20"/>
          <w:szCs w:val="20"/>
          <w:lang w:eastAsia="es-ES" w:bidi="es-ES"/>
          <w14:ligatures w14:val="none"/>
        </w:rPr>
      </w:pPr>
    </w:p>
    <w:p w14:paraId="4382381F" w14:textId="0BCF09A3" w:rsidR="00954D2F" w:rsidRPr="00B707FC" w:rsidRDefault="003677F2" w:rsidP="003E2D4D">
      <w:pPr>
        <w:spacing w:line="240" w:lineRule="auto"/>
        <w:jc w:val="both"/>
        <w:rPr>
          <w:rFonts w:ascii="Cambria" w:hAnsi="Cambria"/>
          <w:color w:val="000000"/>
          <w:sz w:val="20"/>
          <w:szCs w:val="20"/>
        </w:rPr>
      </w:pPr>
      <w:r w:rsidRPr="00B707FC">
        <w:rPr>
          <w:rFonts w:ascii="Cambria" w:hAnsi="Cambria"/>
          <w:sz w:val="20"/>
        </w:rPr>
        <w:t xml:space="preserve">This chapter corresponds to the information on the Science Envelope, namely the funding needed to develop the ICCAT research programmes. It includes a summary table with the funding requests of the SCRS according to the main budgetary lines of activities, detailed information on the existing balance, as well as on voluntary contributions and their respective sources. Finally, summary tables with relevant information on the use of available funds over the past 5 years are provided in </w:t>
      </w:r>
      <w:r w:rsidRPr="00B707FC">
        <w:rPr>
          <w:rFonts w:ascii="Cambria" w:hAnsi="Cambria"/>
          <w:b/>
          <w:bCs/>
          <w:sz w:val="20"/>
        </w:rPr>
        <w:t>Appendix 1</w:t>
      </w:r>
      <w:r w:rsidRPr="00B707FC">
        <w:rPr>
          <w:rFonts w:ascii="Cambria" w:hAnsi="Cambria"/>
          <w:sz w:val="20"/>
        </w:rPr>
        <w:t xml:space="preserve">. The full and detailed list of activities to be developed during the budgetary period is contained in </w:t>
      </w:r>
      <w:r w:rsidRPr="00B707FC">
        <w:rPr>
          <w:rFonts w:ascii="Cambria" w:hAnsi="Cambria"/>
          <w:b/>
          <w:bCs/>
          <w:sz w:val="20"/>
        </w:rPr>
        <w:t>Appendix 2</w:t>
      </w:r>
      <w:r w:rsidRPr="00B707FC">
        <w:rPr>
          <w:rFonts w:ascii="Cambria" w:hAnsi="Cambria"/>
          <w:sz w:val="20"/>
        </w:rPr>
        <w:t>.</w:t>
      </w:r>
    </w:p>
    <w:p w14:paraId="794A9E3D" w14:textId="77777777" w:rsidR="00926552" w:rsidRPr="00B707FC" w:rsidRDefault="00926552" w:rsidP="00954D2F">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7EF5FDBF" w14:textId="42F6AC83" w:rsidR="00476185" w:rsidRPr="00B707FC" w:rsidRDefault="00476185" w:rsidP="00476185">
      <w:pPr>
        <w:widowControl w:val="0"/>
        <w:autoSpaceDE w:val="0"/>
        <w:autoSpaceDN w:val="0"/>
        <w:adjustRightInd w:val="0"/>
        <w:spacing w:line="240" w:lineRule="auto"/>
        <w:jc w:val="both"/>
        <w:rPr>
          <w:rFonts w:ascii="Cambria" w:hAnsi="Cambria"/>
          <w:sz w:val="20"/>
        </w:rPr>
      </w:pPr>
      <w:bookmarkStart w:id="5" w:name="_Hlk204159589"/>
      <w:r w:rsidRPr="00B707FC">
        <w:rPr>
          <w:rFonts w:ascii="Cambria" w:hAnsi="Cambria"/>
          <w:sz w:val="20"/>
        </w:rPr>
        <w:t>The proposed contribution from the regular budget for this chapter is €275,332.12 for 2027.  The proposed amount is 10.13% more compared to the budget approved for financial year 2026.</w:t>
      </w:r>
    </w:p>
    <w:p w14:paraId="03BF955F" w14:textId="77777777" w:rsidR="00606027" w:rsidRPr="00B707FC" w:rsidRDefault="00606027" w:rsidP="00476185">
      <w:pPr>
        <w:widowControl w:val="0"/>
        <w:autoSpaceDE w:val="0"/>
        <w:autoSpaceDN w:val="0"/>
        <w:adjustRightInd w:val="0"/>
        <w:spacing w:line="240" w:lineRule="auto"/>
        <w:jc w:val="both"/>
        <w:rPr>
          <w:rFonts w:ascii="Cambria" w:eastAsiaTheme="majorEastAsia" w:hAnsi="Cambria" w:cs="Segoe UI"/>
          <w:kern w:val="0"/>
          <w:sz w:val="20"/>
          <w:szCs w:val="20"/>
          <w14:ligatures w14:val="none"/>
        </w:rPr>
      </w:pPr>
    </w:p>
    <w:p w14:paraId="23F69025" w14:textId="18A03DBE" w:rsidR="002534C9" w:rsidRPr="00B707FC" w:rsidRDefault="00476185" w:rsidP="00476185">
      <w:pPr>
        <w:widowControl w:val="0"/>
        <w:autoSpaceDE w:val="0"/>
        <w:autoSpaceDN w:val="0"/>
        <w:adjustRightInd w:val="0"/>
        <w:spacing w:line="240" w:lineRule="auto"/>
        <w:jc w:val="both"/>
        <w:rPr>
          <w:rFonts w:ascii="Cambria" w:eastAsia="Times New Roman" w:hAnsi="Cambria"/>
          <w:kern w:val="0"/>
          <w:sz w:val="20"/>
          <w:szCs w:val="20"/>
          <w14:ligatures w14:val="none"/>
        </w:rPr>
      </w:pPr>
      <w:r w:rsidRPr="00B707FC">
        <w:rPr>
          <w:rFonts w:ascii="Cambria" w:hAnsi="Cambria"/>
          <w:sz w:val="20"/>
          <w:szCs w:val="20"/>
        </w:rPr>
        <w:t xml:space="preserve">The Science Envelope is funded through the contribution from the regular budget and any voluntary contributions from ICCAT CPCs to science trust funds. </w:t>
      </w:r>
      <w:bookmarkEnd w:id="5"/>
      <w:r w:rsidRPr="00B707FC">
        <w:rPr>
          <w:rFonts w:ascii="Cambria" w:hAnsi="Cambria"/>
          <w:sz w:val="20"/>
          <w:szCs w:val="20"/>
        </w:rPr>
        <w:t>The revenue and expenses of this fund are detailed in the Financial Report. The Science Envelope also includes a reserve offset of around 10% of the annual budget of the previous year, to cover underbudgeted activities or other SCRS activities to meet Commission requests made during the intersessional period.</w:t>
      </w:r>
      <w:r w:rsidR="00C91B6C" w:rsidRPr="00B707FC">
        <w:rPr>
          <w:rFonts w:ascii="Cambria" w:hAnsi="Cambria"/>
          <w:sz w:val="20"/>
          <w:szCs w:val="20"/>
        </w:rPr>
        <w:t xml:space="preserve"> </w:t>
      </w:r>
      <w:r w:rsidRPr="00B707FC">
        <w:rPr>
          <w:rFonts w:ascii="Cambria" w:hAnsi="Cambria"/>
          <w:sz w:val="20"/>
          <w:szCs w:val="20"/>
        </w:rPr>
        <w:t>The forecast balance at year-end amounts to €388,122.20 (excluding the GBYP, since it is financed from the specific voluntary contributions of this programme), which will be applied to SCRS science activities for the budgetary year 2027.</w:t>
      </w:r>
    </w:p>
    <w:p w14:paraId="59949987" w14:textId="77777777" w:rsidR="00476185" w:rsidRPr="00B707FC" w:rsidRDefault="00476185" w:rsidP="00476185">
      <w:pPr>
        <w:widowControl w:val="0"/>
        <w:autoSpaceDE w:val="0"/>
        <w:autoSpaceDN w:val="0"/>
        <w:adjustRightInd w:val="0"/>
        <w:spacing w:line="240" w:lineRule="auto"/>
        <w:jc w:val="both"/>
        <w:rPr>
          <w:rFonts w:ascii="Cambria" w:eastAsia="Times New Roman" w:hAnsi="Cambria"/>
          <w:b/>
          <w:kern w:val="0"/>
          <w:sz w:val="20"/>
          <w:szCs w:val="20"/>
          <w14:ligatures w14:val="none"/>
        </w:rPr>
      </w:pPr>
    </w:p>
    <w:p w14:paraId="6D6055DA" w14:textId="43EC4E54" w:rsidR="00954D2F" w:rsidRPr="00B707FC" w:rsidRDefault="00954D2F" w:rsidP="00954D2F">
      <w:pPr>
        <w:spacing w:line="240" w:lineRule="auto"/>
        <w:jc w:val="both"/>
        <w:rPr>
          <w:rFonts w:ascii="Cambria" w:eastAsia="Times New Roman" w:hAnsi="Cambria"/>
          <w:bCs/>
          <w:kern w:val="0"/>
          <w:sz w:val="20"/>
          <w:szCs w:val="20"/>
          <w14:ligatures w14:val="none"/>
        </w:rPr>
      </w:pPr>
      <w:r w:rsidRPr="00B707FC">
        <w:rPr>
          <w:rFonts w:ascii="Cambria" w:hAnsi="Cambria"/>
          <w:sz w:val="20"/>
        </w:rPr>
        <w:t>Estimated balance of the Science Envelope at 01/01/2027:</w:t>
      </w:r>
    </w:p>
    <w:p w14:paraId="25F05F28" w14:textId="77777777" w:rsidR="009635CF" w:rsidRPr="00B707FC" w:rsidRDefault="009635CF" w:rsidP="00954D2F">
      <w:pPr>
        <w:spacing w:line="240" w:lineRule="auto"/>
        <w:jc w:val="both"/>
        <w:rPr>
          <w:rFonts w:ascii="Cambria" w:eastAsia="Times New Roman" w:hAnsi="Cambria"/>
          <w:bCs/>
          <w:kern w:val="0"/>
          <w:sz w:val="20"/>
          <w:szCs w:val="20"/>
          <w14:ligatures w14:val="none"/>
        </w:rPr>
      </w:pPr>
    </w:p>
    <w:tbl>
      <w:tblPr>
        <w:tblW w:w="9350" w:type="dxa"/>
        <w:tblLook w:val="04A0" w:firstRow="1" w:lastRow="0" w:firstColumn="1" w:lastColumn="0" w:noHBand="0" w:noVBand="1"/>
      </w:tblPr>
      <w:tblGrid>
        <w:gridCol w:w="7967"/>
        <w:gridCol w:w="1463"/>
      </w:tblGrid>
      <w:tr w:rsidR="009635CF" w:rsidRPr="00B707FC" w14:paraId="7A8B0841" w14:textId="77777777" w:rsidTr="009635CF">
        <w:trPr>
          <w:trHeight w:val="264"/>
        </w:trPr>
        <w:tc>
          <w:tcPr>
            <w:tcW w:w="7967" w:type="dxa"/>
            <w:tcBorders>
              <w:top w:val="single" w:sz="4" w:space="0" w:color="auto"/>
              <w:left w:val="single" w:sz="4" w:space="0" w:color="auto"/>
              <w:bottom w:val="single" w:sz="4" w:space="0" w:color="auto"/>
              <w:right w:val="single" w:sz="4" w:space="0" w:color="auto"/>
            </w:tcBorders>
            <w:noWrap/>
            <w:vAlign w:val="bottom"/>
            <w:hideMark/>
          </w:tcPr>
          <w:p w14:paraId="33B8F6F2" w14:textId="77777777" w:rsidR="009635CF" w:rsidRPr="00B707FC" w:rsidRDefault="009635CF" w:rsidP="009635CF">
            <w:pPr>
              <w:spacing w:line="240" w:lineRule="auto"/>
              <w:rPr>
                <w:rFonts w:ascii="Cambria" w:eastAsia="Times New Roman" w:hAnsi="Cambria"/>
                <w:i/>
                <w:iCs/>
                <w:color w:val="000000"/>
                <w:kern w:val="0"/>
                <w:sz w:val="20"/>
                <w:szCs w:val="20"/>
                <w14:ligatures w14:val="none"/>
              </w:rPr>
            </w:pPr>
            <w:r w:rsidRPr="00B707FC">
              <w:rPr>
                <w:rFonts w:ascii="Cambria" w:hAnsi="Cambria"/>
                <w:i/>
                <w:color w:val="000000"/>
                <w:sz w:val="20"/>
              </w:rPr>
              <w:t>Balance (01/01/2026)</w:t>
            </w:r>
          </w:p>
        </w:tc>
        <w:tc>
          <w:tcPr>
            <w:tcW w:w="1383" w:type="dxa"/>
            <w:tcBorders>
              <w:top w:val="single" w:sz="4" w:space="0" w:color="auto"/>
              <w:left w:val="nil"/>
              <w:bottom w:val="single" w:sz="4" w:space="0" w:color="auto"/>
              <w:right w:val="single" w:sz="4" w:space="0" w:color="auto"/>
            </w:tcBorders>
            <w:noWrap/>
            <w:vAlign w:val="bottom"/>
            <w:hideMark/>
          </w:tcPr>
          <w:p w14:paraId="59E67E60" w14:textId="25021958"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€166,927.03</w:t>
            </w:r>
          </w:p>
        </w:tc>
      </w:tr>
      <w:tr w:rsidR="009635CF" w:rsidRPr="00B707FC" w14:paraId="19E7702F"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42C8AE95"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the regular budget</w:t>
            </w:r>
          </w:p>
        </w:tc>
        <w:tc>
          <w:tcPr>
            <w:tcW w:w="1383" w:type="dxa"/>
            <w:tcBorders>
              <w:top w:val="nil"/>
              <w:left w:val="nil"/>
              <w:bottom w:val="single" w:sz="4" w:space="0" w:color="auto"/>
              <w:right w:val="single" w:sz="4" w:space="0" w:color="auto"/>
            </w:tcBorders>
            <w:noWrap/>
            <w:vAlign w:val="bottom"/>
            <w:hideMark/>
          </w:tcPr>
          <w:p w14:paraId="27DE6578" w14:textId="0EA24FF5"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€250,000.00</w:t>
            </w:r>
          </w:p>
        </w:tc>
      </w:tr>
      <w:tr w:rsidR="009635CF" w:rsidRPr="00B707FC" w14:paraId="66AD878B"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5EC76867" w14:textId="0F09280A"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Forecast revenue from voluntary contributions #1 (European Union)</w:t>
            </w:r>
          </w:p>
        </w:tc>
        <w:tc>
          <w:tcPr>
            <w:tcW w:w="1383" w:type="dxa"/>
            <w:tcBorders>
              <w:top w:val="nil"/>
              <w:left w:val="nil"/>
              <w:bottom w:val="single" w:sz="4" w:space="0" w:color="auto"/>
              <w:right w:val="single" w:sz="4" w:space="0" w:color="auto"/>
            </w:tcBorders>
            <w:noWrap/>
            <w:vAlign w:val="bottom"/>
            <w:hideMark/>
          </w:tcPr>
          <w:p w14:paraId="22FD3380" w14:textId="16FBCD8E"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€742,000.00</w:t>
            </w:r>
          </w:p>
        </w:tc>
      </w:tr>
      <w:tr w:rsidR="009635CF" w:rsidRPr="00B707FC" w14:paraId="51416B36"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2A35DBBB"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Forecast revenue from voluntary contributions #2 (United States)</w:t>
            </w:r>
          </w:p>
        </w:tc>
        <w:tc>
          <w:tcPr>
            <w:tcW w:w="1383" w:type="dxa"/>
            <w:tcBorders>
              <w:top w:val="nil"/>
              <w:left w:val="nil"/>
              <w:bottom w:val="single" w:sz="4" w:space="0" w:color="auto"/>
              <w:right w:val="single" w:sz="4" w:space="0" w:color="auto"/>
            </w:tcBorders>
            <w:noWrap/>
            <w:vAlign w:val="bottom"/>
            <w:hideMark/>
          </w:tcPr>
          <w:p w14:paraId="6F3B4E8D" w14:textId="66184298"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€215,655.99</w:t>
            </w:r>
          </w:p>
        </w:tc>
      </w:tr>
      <w:tr w:rsidR="009635CF" w:rsidRPr="00B707FC" w14:paraId="0301A7AF"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55BAD759"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voluntary contributions #3 (Canada)</w:t>
            </w:r>
          </w:p>
        </w:tc>
        <w:tc>
          <w:tcPr>
            <w:tcW w:w="1383" w:type="dxa"/>
            <w:tcBorders>
              <w:top w:val="nil"/>
              <w:left w:val="nil"/>
              <w:bottom w:val="single" w:sz="4" w:space="0" w:color="auto"/>
              <w:right w:val="single" w:sz="4" w:space="0" w:color="auto"/>
            </w:tcBorders>
            <w:noWrap/>
            <w:vAlign w:val="bottom"/>
            <w:hideMark/>
          </w:tcPr>
          <w:p w14:paraId="7BE45E46" w14:textId="15D3C4C3"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€35,756.85</w:t>
            </w:r>
          </w:p>
        </w:tc>
      </w:tr>
      <w:tr w:rsidR="009635CF" w:rsidRPr="00B707FC" w14:paraId="43F169AF"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718A889D"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voluntary contributions #4 (China (P.R.))</w:t>
            </w:r>
          </w:p>
        </w:tc>
        <w:tc>
          <w:tcPr>
            <w:tcW w:w="1383" w:type="dxa"/>
            <w:tcBorders>
              <w:top w:val="nil"/>
              <w:left w:val="nil"/>
              <w:bottom w:val="single" w:sz="4" w:space="0" w:color="auto"/>
              <w:right w:val="single" w:sz="4" w:space="0" w:color="auto"/>
            </w:tcBorders>
            <w:noWrap/>
            <w:vAlign w:val="bottom"/>
            <w:hideMark/>
          </w:tcPr>
          <w:p w14:paraId="6AA7D709" w14:textId="6D3FC7F6"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€38,402.96</w:t>
            </w:r>
          </w:p>
        </w:tc>
      </w:tr>
      <w:tr w:rsidR="009635CF" w:rsidRPr="00B707FC" w14:paraId="1DB0ECC4"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1F702A41"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voluntary contributions #5 (Chinese Taipei)</w:t>
            </w:r>
          </w:p>
        </w:tc>
        <w:tc>
          <w:tcPr>
            <w:tcW w:w="1383" w:type="dxa"/>
            <w:tcBorders>
              <w:top w:val="nil"/>
              <w:left w:val="nil"/>
              <w:bottom w:val="single" w:sz="4" w:space="0" w:color="auto"/>
              <w:right w:val="single" w:sz="4" w:space="0" w:color="auto"/>
            </w:tcBorders>
            <w:noWrap/>
            <w:vAlign w:val="bottom"/>
            <w:hideMark/>
          </w:tcPr>
          <w:p w14:paraId="2D11C4A0" w14:textId="362C5BE5"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€5,000.00</w:t>
            </w:r>
          </w:p>
        </w:tc>
      </w:tr>
      <w:tr w:rsidR="009635CF" w:rsidRPr="00B707FC" w14:paraId="303AA1D2"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2777EF59" w14:textId="4F63E80E"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202</w:t>
            </w:r>
            <w:r w:rsidR="008D4F09" w:rsidRPr="00B707FC">
              <w:rPr>
                <w:rFonts w:ascii="Cambria" w:hAnsi="Cambria"/>
                <w:color w:val="000000"/>
                <w:sz w:val="20"/>
              </w:rPr>
              <w:t>6</w:t>
            </w:r>
            <w:r w:rsidRPr="00B707FC">
              <w:rPr>
                <w:rFonts w:ascii="Cambria" w:hAnsi="Cambria"/>
                <w:color w:val="000000"/>
                <w:sz w:val="20"/>
              </w:rPr>
              <w:t xml:space="preserve"> science budget expenses – 30/09/2026</w:t>
            </w:r>
          </w:p>
        </w:tc>
        <w:tc>
          <w:tcPr>
            <w:tcW w:w="1383" w:type="dxa"/>
            <w:tcBorders>
              <w:top w:val="nil"/>
              <w:left w:val="nil"/>
              <w:bottom w:val="single" w:sz="4" w:space="0" w:color="auto"/>
              <w:right w:val="single" w:sz="4" w:space="0" w:color="auto"/>
            </w:tcBorders>
            <w:noWrap/>
            <w:vAlign w:val="bottom"/>
            <w:hideMark/>
          </w:tcPr>
          <w:p w14:paraId="3F26027F" w14:textId="26AF4C70" w:rsidR="009635CF" w:rsidRPr="00B707FC" w:rsidRDefault="009277B8"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(€643,329.74)</w:t>
            </w:r>
          </w:p>
        </w:tc>
      </w:tr>
      <w:tr w:rsidR="009635CF" w:rsidRPr="00B707FC" w14:paraId="597C074C"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545ECD67" w14:textId="774834BB"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2026 science budget expenses – for</w:t>
            </w:r>
            <w:r w:rsidR="00407345" w:rsidRPr="00B707FC">
              <w:rPr>
                <w:rFonts w:ascii="Cambria" w:hAnsi="Cambria"/>
                <w:color w:val="000000"/>
                <w:sz w:val="20"/>
              </w:rPr>
              <w:t>e</w:t>
            </w:r>
            <w:r w:rsidRPr="00B707FC">
              <w:rPr>
                <w:rFonts w:ascii="Cambria" w:hAnsi="Cambria"/>
                <w:color w:val="000000"/>
                <w:sz w:val="20"/>
              </w:rPr>
              <w:t xml:space="preserve">seen from 01/10/2026 until 31/12/2026 (signed contracts)  </w:t>
            </w:r>
          </w:p>
        </w:tc>
        <w:tc>
          <w:tcPr>
            <w:tcW w:w="1383" w:type="dxa"/>
            <w:tcBorders>
              <w:top w:val="nil"/>
              <w:left w:val="nil"/>
              <w:bottom w:val="single" w:sz="4" w:space="0" w:color="auto"/>
              <w:right w:val="single" w:sz="4" w:space="0" w:color="auto"/>
            </w:tcBorders>
            <w:noWrap/>
            <w:vAlign w:val="bottom"/>
            <w:hideMark/>
          </w:tcPr>
          <w:p w14:paraId="53FAD9A2" w14:textId="54C1AB7D" w:rsidR="009635CF" w:rsidRPr="00B707FC" w:rsidRDefault="009277B8"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(€493,079.37)</w:t>
            </w:r>
          </w:p>
        </w:tc>
      </w:tr>
      <w:tr w:rsidR="009635CF" w:rsidRPr="00B707FC" w14:paraId="417BEFB5"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0630DA96" w14:textId="77777777"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Scientific budget reserve for 2026</w:t>
            </w:r>
          </w:p>
        </w:tc>
        <w:tc>
          <w:tcPr>
            <w:tcW w:w="1383" w:type="dxa"/>
            <w:tcBorders>
              <w:top w:val="nil"/>
              <w:left w:val="nil"/>
              <w:bottom w:val="single" w:sz="4" w:space="0" w:color="auto"/>
              <w:right w:val="single" w:sz="4" w:space="0" w:color="auto"/>
            </w:tcBorders>
            <w:noWrap/>
            <w:vAlign w:val="bottom"/>
            <w:hideMark/>
          </w:tcPr>
          <w:p w14:paraId="1B3E5628" w14:textId="42D36339"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€107,607.90</w:t>
            </w:r>
          </w:p>
        </w:tc>
      </w:tr>
      <w:tr w:rsidR="009635CF" w:rsidRPr="00B707FC" w14:paraId="4D8F3AD4"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4AA7CEEA" w14:textId="24023D62"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Expenses charged to 2026 scientific reserve (SWO electronic tags)</w:t>
            </w:r>
          </w:p>
        </w:tc>
        <w:tc>
          <w:tcPr>
            <w:tcW w:w="1383" w:type="dxa"/>
            <w:tcBorders>
              <w:top w:val="nil"/>
              <w:left w:val="nil"/>
              <w:bottom w:val="single" w:sz="4" w:space="0" w:color="auto"/>
              <w:right w:val="single" w:sz="4" w:space="0" w:color="auto"/>
            </w:tcBorders>
            <w:noWrap/>
            <w:vAlign w:val="bottom"/>
            <w:hideMark/>
          </w:tcPr>
          <w:p w14:paraId="22B9D0E2" w14:textId="036A4010" w:rsidR="009635CF" w:rsidRPr="00B707FC" w:rsidRDefault="009277B8"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(€30,819.41)</w:t>
            </w:r>
          </w:p>
        </w:tc>
      </w:tr>
      <w:tr w:rsidR="009635CF" w:rsidRPr="00B707FC" w14:paraId="20A617D3"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0AD0B0DC" w14:textId="7A9FA42D"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Expenses charged to 2026 scientific reserve for</w:t>
            </w:r>
            <w:r w:rsidR="006431AD" w:rsidRPr="00B707FC">
              <w:rPr>
                <w:rFonts w:ascii="Cambria" w:hAnsi="Cambria"/>
                <w:color w:val="000000"/>
                <w:sz w:val="20"/>
              </w:rPr>
              <w:t>e</w:t>
            </w:r>
            <w:r w:rsidRPr="00B707FC">
              <w:rPr>
                <w:rFonts w:ascii="Cambria" w:hAnsi="Cambria"/>
                <w:color w:val="000000"/>
                <w:sz w:val="20"/>
              </w:rPr>
              <w:t>seen until 31/12/2026</w:t>
            </w:r>
          </w:p>
        </w:tc>
        <w:tc>
          <w:tcPr>
            <w:tcW w:w="1383" w:type="dxa"/>
            <w:tcBorders>
              <w:top w:val="nil"/>
              <w:left w:val="nil"/>
              <w:bottom w:val="single" w:sz="4" w:space="0" w:color="auto"/>
              <w:right w:val="single" w:sz="4" w:space="0" w:color="auto"/>
            </w:tcBorders>
            <w:noWrap/>
            <w:vAlign w:val="bottom"/>
            <w:hideMark/>
          </w:tcPr>
          <w:p w14:paraId="031D933C" w14:textId="0B836E3E" w:rsidR="009635CF" w:rsidRPr="00B707FC" w:rsidRDefault="009277B8"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(€6,000.00)</w:t>
            </w:r>
          </w:p>
        </w:tc>
      </w:tr>
      <w:tr w:rsidR="009635CF" w:rsidRPr="00B707FC" w14:paraId="75BCFC0B" w14:textId="77777777" w:rsidTr="009635CF">
        <w:trPr>
          <w:trHeight w:val="264"/>
        </w:trPr>
        <w:tc>
          <w:tcPr>
            <w:tcW w:w="7967" w:type="dxa"/>
            <w:tcBorders>
              <w:top w:val="nil"/>
              <w:left w:val="single" w:sz="4" w:space="0" w:color="auto"/>
              <w:bottom w:val="single" w:sz="4" w:space="0" w:color="auto"/>
              <w:right w:val="single" w:sz="4" w:space="0" w:color="auto"/>
            </w:tcBorders>
            <w:noWrap/>
            <w:vAlign w:val="bottom"/>
            <w:hideMark/>
          </w:tcPr>
          <w:p w14:paraId="1EECC7E2" w14:textId="001B513E" w:rsidR="009635CF" w:rsidRPr="00B707FC" w:rsidRDefault="009635CF" w:rsidP="009635C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Estimated balance </w:t>
            </w:r>
            <w:proofErr w:type="gramStart"/>
            <w:r w:rsidRPr="00B707FC">
              <w:rPr>
                <w:rFonts w:ascii="Cambria" w:hAnsi="Cambria"/>
                <w:color w:val="000000"/>
                <w:sz w:val="20"/>
              </w:rPr>
              <w:t>at</w:t>
            </w:r>
            <w:proofErr w:type="gramEnd"/>
            <w:r w:rsidRPr="00B707FC">
              <w:rPr>
                <w:rFonts w:ascii="Cambria" w:hAnsi="Cambria"/>
                <w:color w:val="000000"/>
                <w:sz w:val="20"/>
              </w:rPr>
              <w:t xml:space="preserve"> 31 December 2026</w:t>
            </w:r>
          </w:p>
        </w:tc>
        <w:tc>
          <w:tcPr>
            <w:tcW w:w="1383" w:type="dxa"/>
            <w:tcBorders>
              <w:top w:val="nil"/>
              <w:left w:val="nil"/>
              <w:bottom w:val="single" w:sz="4" w:space="0" w:color="auto"/>
              <w:right w:val="single" w:sz="4" w:space="0" w:color="auto"/>
            </w:tcBorders>
            <w:noWrap/>
            <w:vAlign w:val="bottom"/>
            <w:hideMark/>
          </w:tcPr>
          <w:p w14:paraId="7CBCE57E" w14:textId="59425FE3" w:rsidR="009635CF" w:rsidRPr="00B707FC" w:rsidRDefault="009635CF" w:rsidP="009635C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€388,122.20</w:t>
            </w:r>
          </w:p>
        </w:tc>
      </w:tr>
    </w:tbl>
    <w:p w14:paraId="3A4EC94D" w14:textId="77777777" w:rsidR="00DD2E70" w:rsidRPr="00B707FC" w:rsidRDefault="00DD2E70" w:rsidP="00954D2F">
      <w:pPr>
        <w:spacing w:line="240" w:lineRule="auto"/>
        <w:jc w:val="both"/>
        <w:rPr>
          <w:rFonts w:ascii="Cambria" w:eastAsia="Calibri" w:hAnsi="Cambria"/>
          <w:i/>
          <w:iCs/>
          <w:kern w:val="0"/>
          <w:sz w:val="20"/>
          <w:szCs w:val="20"/>
          <w14:ligatures w14:val="none"/>
        </w:rPr>
      </w:pPr>
    </w:p>
    <w:p w14:paraId="7EA0991B" w14:textId="77777777" w:rsidR="004166C5" w:rsidRPr="00B707FC" w:rsidRDefault="004166C5" w:rsidP="00954D2F">
      <w:pPr>
        <w:spacing w:line="240" w:lineRule="auto"/>
        <w:jc w:val="both"/>
        <w:rPr>
          <w:rFonts w:ascii="Cambria" w:eastAsia="Calibri" w:hAnsi="Cambria"/>
          <w:i/>
          <w:iCs/>
          <w:kern w:val="0"/>
          <w:sz w:val="20"/>
          <w:szCs w:val="20"/>
          <w14:ligatures w14:val="none"/>
        </w:rPr>
      </w:pPr>
    </w:p>
    <w:tbl>
      <w:tblPr>
        <w:tblW w:w="9350" w:type="dxa"/>
        <w:tblLook w:val="04A0" w:firstRow="1" w:lastRow="0" w:firstColumn="1" w:lastColumn="0" w:noHBand="0" w:noVBand="1"/>
      </w:tblPr>
      <w:tblGrid>
        <w:gridCol w:w="7979"/>
        <w:gridCol w:w="1463"/>
      </w:tblGrid>
      <w:tr w:rsidR="00540715" w:rsidRPr="00B707FC" w14:paraId="56897E50" w14:textId="77777777" w:rsidTr="00540715">
        <w:trPr>
          <w:trHeight w:val="264"/>
        </w:trPr>
        <w:tc>
          <w:tcPr>
            <w:tcW w:w="7979" w:type="dxa"/>
            <w:tcBorders>
              <w:top w:val="single" w:sz="4" w:space="0" w:color="auto"/>
              <w:left w:val="single" w:sz="4" w:space="0" w:color="auto"/>
              <w:bottom w:val="single" w:sz="4" w:space="0" w:color="auto"/>
              <w:right w:val="single" w:sz="4" w:space="0" w:color="auto"/>
            </w:tcBorders>
            <w:noWrap/>
            <w:vAlign w:val="bottom"/>
            <w:hideMark/>
          </w:tcPr>
          <w:p w14:paraId="71405ADA"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lastRenderedPageBreak/>
              <w:t>Funds requested by the SCRS to carry out its activities (Appendix 2.1)</w:t>
            </w:r>
          </w:p>
        </w:tc>
        <w:tc>
          <w:tcPr>
            <w:tcW w:w="1371" w:type="dxa"/>
            <w:tcBorders>
              <w:top w:val="single" w:sz="4" w:space="0" w:color="auto"/>
              <w:left w:val="nil"/>
              <w:bottom w:val="single" w:sz="4" w:space="0" w:color="auto"/>
              <w:right w:val="single" w:sz="4" w:space="0" w:color="auto"/>
            </w:tcBorders>
            <w:noWrap/>
            <w:vAlign w:val="bottom"/>
            <w:hideMark/>
          </w:tcPr>
          <w:p w14:paraId="4CEA609E" w14:textId="77777777"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2027</w:t>
            </w:r>
          </w:p>
        </w:tc>
      </w:tr>
      <w:tr w:rsidR="00540715" w:rsidRPr="00B707FC" w14:paraId="4A9B6651"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73BFB8FF"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Financing</w:t>
            </w:r>
          </w:p>
        </w:tc>
        <w:tc>
          <w:tcPr>
            <w:tcW w:w="1371" w:type="dxa"/>
            <w:tcBorders>
              <w:top w:val="nil"/>
              <w:left w:val="nil"/>
              <w:bottom w:val="single" w:sz="4" w:space="0" w:color="auto"/>
              <w:right w:val="single" w:sz="4" w:space="0" w:color="auto"/>
            </w:tcBorders>
            <w:noWrap/>
            <w:vAlign w:val="bottom"/>
            <w:hideMark/>
          </w:tcPr>
          <w:p w14:paraId="1D290B18" w14:textId="357C2EED"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€1,133,971.00</w:t>
            </w:r>
          </w:p>
        </w:tc>
      </w:tr>
      <w:tr w:rsidR="00540715" w:rsidRPr="00B707FC" w14:paraId="1A142CFB"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46B12005"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Estimated balance </w:t>
            </w:r>
            <w:proofErr w:type="gramStart"/>
            <w:r w:rsidRPr="00B707FC">
              <w:rPr>
                <w:rFonts w:ascii="Cambria" w:hAnsi="Cambria"/>
                <w:color w:val="000000"/>
                <w:sz w:val="20"/>
              </w:rPr>
              <w:t>at</w:t>
            </w:r>
            <w:proofErr w:type="gramEnd"/>
            <w:r w:rsidRPr="00B707FC">
              <w:rPr>
                <w:rFonts w:ascii="Cambria" w:hAnsi="Cambria"/>
                <w:color w:val="000000"/>
                <w:sz w:val="20"/>
              </w:rPr>
              <w:t xml:space="preserve"> 31 December</w:t>
            </w:r>
          </w:p>
        </w:tc>
        <w:tc>
          <w:tcPr>
            <w:tcW w:w="1371" w:type="dxa"/>
            <w:tcBorders>
              <w:top w:val="nil"/>
              <w:left w:val="nil"/>
              <w:bottom w:val="single" w:sz="4" w:space="0" w:color="auto"/>
              <w:right w:val="single" w:sz="4" w:space="0" w:color="auto"/>
            </w:tcBorders>
            <w:noWrap/>
            <w:vAlign w:val="bottom"/>
            <w:hideMark/>
          </w:tcPr>
          <w:p w14:paraId="14263D8E" w14:textId="280F4F79"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€388,122.20</w:t>
            </w:r>
          </w:p>
        </w:tc>
      </w:tr>
      <w:tr w:rsidR="00540715" w:rsidRPr="00B707FC" w14:paraId="1667B80B"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130E5C19"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Canada (approx. 62,000.00 CAD)</w:t>
            </w:r>
          </w:p>
        </w:tc>
        <w:tc>
          <w:tcPr>
            <w:tcW w:w="1371" w:type="dxa"/>
            <w:tcBorders>
              <w:top w:val="nil"/>
              <w:left w:val="nil"/>
              <w:bottom w:val="single" w:sz="4" w:space="0" w:color="auto"/>
              <w:right w:val="single" w:sz="4" w:space="0" w:color="auto"/>
            </w:tcBorders>
            <w:noWrap/>
            <w:vAlign w:val="bottom"/>
            <w:hideMark/>
          </w:tcPr>
          <w:p w14:paraId="28EFE66D" w14:textId="3F1DEFC4"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€35,756.85</w:t>
            </w:r>
          </w:p>
        </w:tc>
      </w:tr>
      <w:tr w:rsidR="00540715" w:rsidRPr="00B707FC" w14:paraId="480CE030"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240C4CAC"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Voluntary contribution from China - China (P.R.) Special Data Fund </w:t>
            </w:r>
          </w:p>
        </w:tc>
        <w:tc>
          <w:tcPr>
            <w:tcW w:w="1371" w:type="dxa"/>
            <w:tcBorders>
              <w:top w:val="nil"/>
              <w:left w:val="nil"/>
              <w:bottom w:val="single" w:sz="4" w:space="0" w:color="auto"/>
              <w:right w:val="single" w:sz="4" w:space="0" w:color="auto"/>
            </w:tcBorders>
            <w:noWrap/>
            <w:vAlign w:val="bottom"/>
            <w:hideMark/>
          </w:tcPr>
          <w:p w14:paraId="06E631B0" w14:textId="383EC31D"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€40,000.00</w:t>
            </w:r>
          </w:p>
        </w:tc>
      </w:tr>
      <w:tr w:rsidR="00540715" w:rsidRPr="00B707FC" w14:paraId="33397D10"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31017492"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United States - United States Special Data Fund</w:t>
            </w:r>
          </w:p>
        </w:tc>
        <w:tc>
          <w:tcPr>
            <w:tcW w:w="1371" w:type="dxa"/>
            <w:tcBorders>
              <w:top w:val="nil"/>
              <w:left w:val="nil"/>
              <w:bottom w:val="single" w:sz="4" w:space="0" w:color="auto"/>
              <w:right w:val="single" w:sz="4" w:space="0" w:color="auto"/>
            </w:tcBorders>
            <w:noWrap/>
            <w:vAlign w:val="bottom"/>
            <w:hideMark/>
          </w:tcPr>
          <w:p w14:paraId="1FE1C46E" w14:textId="7B68E982"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€152,656.93</w:t>
            </w:r>
          </w:p>
        </w:tc>
      </w:tr>
      <w:tr w:rsidR="00540715" w:rsidRPr="00B707FC" w14:paraId="493ED222"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3F7FA521"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United States- 25. United States Fund for Caribbean “Deepwater Horizon” Restoration</w:t>
            </w:r>
          </w:p>
        </w:tc>
        <w:tc>
          <w:tcPr>
            <w:tcW w:w="1371" w:type="dxa"/>
            <w:tcBorders>
              <w:top w:val="nil"/>
              <w:left w:val="nil"/>
              <w:bottom w:val="single" w:sz="4" w:space="0" w:color="auto"/>
              <w:right w:val="single" w:sz="4" w:space="0" w:color="auto"/>
            </w:tcBorders>
            <w:noWrap/>
            <w:vAlign w:val="bottom"/>
            <w:hideMark/>
          </w:tcPr>
          <w:p w14:paraId="1EEEC66C" w14:textId="76A743B1"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€37,500.00</w:t>
            </w:r>
          </w:p>
        </w:tc>
      </w:tr>
      <w:tr w:rsidR="00540715" w:rsidRPr="00B707FC" w14:paraId="24217302"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0A104556"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European Union</w:t>
            </w:r>
          </w:p>
        </w:tc>
        <w:tc>
          <w:tcPr>
            <w:tcW w:w="1371" w:type="dxa"/>
            <w:tcBorders>
              <w:top w:val="nil"/>
              <w:left w:val="nil"/>
              <w:bottom w:val="single" w:sz="4" w:space="0" w:color="auto"/>
              <w:right w:val="single" w:sz="4" w:space="0" w:color="auto"/>
            </w:tcBorders>
            <w:noWrap/>
            <w:vAlign w:val="bottom"/>
            <w:hideMark/>
          </w:tcPr>
          <w:p w14:paraId="2D40A5B2" w14:textId="75E60C3E"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€318,000.00</w:t>
            </w:r>
          </w:p>
        </w:tc>
      </w:tr>
      <w:tr w:rsidR="00540715" w:rsidRPr="00B707FC" w14:paraId="75A18CF3" w14:textId="77777777" w:rsidTr="00540715">
        <w:trPr>
          <w:trHeight w:val="528"/>
        </w:trPr>
        <w:tc>
          <w:tcPr>
            <w:tcW w:w="7979" w:type="dxa"/>
            <w:tcBorders>
              <w:top w:val="nil"/>
              <w:left w:val="single" w:sz="4" w:space="0" w:color="auto"/>
              <w:bottom w:val="single" w:sz="4" w:space="0" w:color="auto"/>
              <w:right w:val="single" w:sz="4" w:space="0" w:color="auto"/>
            </w:tcBorders>
            <w:shd w:val="clear" w:color="000000" w:fill="FFFFFF"/>
            <w:vAlign w:val="bottom"/>
            <w:hideMark/>
          </w:tcPr>
          <w:p w14:paraId="3245E94C"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 Chapter 7 - Science envelope (ICCAT research programmes)</w:t>
            </w:r>
          </w:p>
        </w:tc>
        <w:tc>
          <w:tcPr>
            <w:tcW w:w="1371" w:type="dxa"/>
            <w:tcBorders>
              <w:top w:val="nil"/>
              <w:left w:val="nil"/>
              <w:bottom w:val="single" w:sz="4" w:space="0" w:color="auto"/>
              <w:right w:val="single" w:sz="4" w:space="0" w:color="auto"/>
            </w:tcBorders>
            <w:shd w:val="clear" w:color="000000" w:fill="FFFFFF"/>
            <w:noWrap/>
            <w:vAlign w:val="bottom"/>
            <w:hideMark/>
          </w:tcPr>
          <w:p w14:paraId="3F13CCB8" w14:textId="1ED59297"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€275,332.12</w:t>
            </w:r>
          </w:p>
        </w:tc>
      </w:tr>
      <w:tr w:rsidR="00540715" w:rsidRPr="00B707FC" w14:paraId="6D5B5A72"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51A94BE0"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Expenses:</w:t>
            </w:r>
          </w:p>
        </w:tc>
        <w:tc>
          <w:tcPr>
            <w:tcW w:w="1371" w:type="dxa"/>
            <w:tcBorders>
              <w:top w:val="nil"/>
              <w:left w:val="nil"/>
              <w:bottom w:val="single" w:sz="4" w:space="0" w:color="auto"/>
              <w:right w:val="single" w:sz="4" w:space="0" w:color="auto"/>
            </w:tcBorders>
            <w:shd w:val="clear" w:color="000000" w:fill="000000"/>
            <w:noWrap/>
            <w:vAlign w:val="bottom"/>
            <w:hideMark/>
          </w:tcPr>
          <w:p w14:paraId="66D0A51E"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540715" w:rsidRPr="00B707FC" w14:paraId="4CD51161"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64A9AC7E"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Scientific budget reserve for 2026</w:t>
            </w:r>
          </w:p>
        </w:tc>
        <w:tc>
          <w:tcPr>
            <w:tcW w:w="1371" w:type="dxa"/>
            <w:tcBorders>
              <w:top w:val="nil"/>
              <w:left w:val="nil"/>
              <w:bottom w:val="single" w:sz="4" w:space="0" w:color="auto"/>
              <w:right w:val="single" w:sz="4" w:space="0" w:color="auto"/>
            </w:tcBorders>
            <w:noWrap/>
            <w:vAlign w:val="bottom"/>
            <w:hideMark/>
          </w:tcPr>
          <w:p w14:paraId="5C4B38F6" w14:textId="09FFA517"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(€113,397.10)</w:t>
            </w:r>
          </w:p>
        </w:tc>
      </w:tr>
      <w:tr w:rsidR="00540715" w:rsidRPr="00B707FC" w14:paraId="2E8C0584" w14:textId="77777777" w:rsidTr="00540715">
        <w:trPr>
          <w:trHeight w:val="264"/>
        </w:trPr>
        <w:tc>
          <w:tcPr>
            <w:tcW w:w="7979" w:type="dxa"/>
            <w:tcBorders>
              <w:top w:val="nil"/>
              <w:left w:val="single" w:sz="4" w:space="0" w:color="auto"/>
              <w:bottom w:val="single" w:sz="4" w:space="0" w:color="auto"/>
              <w:right w:val="single" w:sz="4" w:space="0" w:color="auto"/>
            </w:tcBorders>
            <w:noWrap/>
            <w:vAlign w:val="bottom"/>
            <w:hideMark/>
          </w:tcPr>
          <w:p w14:paraId="2508922D" w14:textId="77777777" w:rsidR="00540715" w:rsidRPr="00B707FC" w:rsidRDefault="00540715" w:rsidP="00540715">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Balance necessary to carry out all activities requested by the SCRS</w:t>
            </w:r>
          </w:p>
        </w:tc>
        <w:tc>
          <w:tcPr>
            <w:tcW w:w="1371" w:type="dxa"/>
            <w:tcBorders>
              <w:top w:val="nil"/>
              <w:left w:val="nil"/>
              <w:bottom w:val="single" w:sz="4" w:space="0" w:color="auto"/>
              <w:right w:val="single" w:sz="4" w:space="0" w:color="auto"/>
            </w:tcBorders>
            <w:noWrap/>
            <w:vAlign w:val="bottom"/>
            <w:hideMark/>
          </w:tcPr>
          <w:p w14:paraId="54DC9D51" w14:textId="2F6D2C7D" w:rsidR="00540715" w:rsidRPr="00B707FC" w:rsidRDefault="00540715" w:rsidP="00540715">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€0.00</w:t>
            </w:r>
          </w:p>
        </w:tc>
      </w:tr>
    </w:tbl>
    <w:p w14:paraId="02EF478F" w14:textId="77777777" w:rsidR="00DD2E70" w:rsidRPr="00B707FC" w:rsidRDefault="00DD2E70" w:rsidP="00954D2F">
      <w:pPr>
        <w:spacing w:line="240" w:lineRule="auto"/>
        <w:jc w:val="both"/>
        <w:rPr>
          <w:rFonts w:ascii="Cambria" w:eastAsia="Calibri" w:hAnsi="Cambria"/>
          <w:i/>
          <w:iCs/>
          <w:kern w:val="0"/>
          <w:sz w:val="20"/>
          <w:szCs w:val="20"/>
          <w14:ligatures w14:val="none"/>
        </w:rPr>
      </w:pPr>
    </w:p>
    <w:p w14:paraId="778078C1" w14:textId="7BA04A5B" w:rsidR="00AF4FBA" w:rsidRPr="00B707FC" w:rsidRDefault="00926552" w:rsidP="00954D2F">
      <w:pPr>
        <w:spacing w:line="240" w:lineRule="auto"/>
        <w:jc w:val="both"/>
        <w:rPr>
          <w:rFonts w:ascii="Cambria" w:eastAsia="Calibri" w:hAnsi="Cambria"/>
          <w:i/>
          <w:iCs/>
          <w:kern w:val="0"/>
          <w:sz w:val="20"/>
          <w:szCs w:val="20"/>
          <w14:ligatures w14:val="none"/>
        </w:rPr>
      </w:pPr>
      <w:r w:rsidRPr="00B707FC">
        <w:rPr>
          <w:rFonts w:ascii="Cambria" w:hAnsi="Cambria"/>
          <w:i/>
          <w:sz w:val="20"/>
        </w:rPr>
        <w:t>Atlantic-wide Research Programme for Bluefin Tuna (GBYP)</w:t>
      </w:r>
    </w:p>
    <w:p w14:paraId="136EBFDA" w14:textId="77777777" w:rsidR="00926552" w:rsidRPr="00B707FC" w:rsidRDefault="00926552" w:rsidP="00954D2F">
      <w:pPr>
        <w:spacing w:line="240" w:lineRule="auto"/>
        <w:jc w:val="both"/>
        <w:rPr>
          <w:rFonts w:ascii="Cambria" w:eastAsia="Calibri" w:hAnsi="Cambria"/>
          <w:kern w:val="0"/>
          <w:sz w:val="20"/>
          <w:szCs w:val="20"/>
          <w14:ligatures w14:val="none"/>
        </w:rPr>
      </w:pPr>
    </w:p>
    <w:p w14:paraId="111240D3" w14:textId="54E7E6B3" w:rsidR="00926552" w:rsidRPr="00B707FC" w:rsidRDefault="00926552" w:rsidP="00954D2F">
      <w:pPr>
        <w:spacing w:line="240" w:lineRule="auto"/>
        <w:jc w:val="both"/>
        <w:rPr>
          <w:rFonts w:ascii="Cambria" w:eastAsia="Calibri" w:hAnsi="Cambria"/>
          <w:kern w:val="0"/>
          <w:sz w:val="20"/>
          <w:szCs w:val="20"/>
          <w14:ligatures w14:val="none"/>
        </w:rPr>
      </w:pPr>
      <w:r w:rsidRPr="00B707FC">
        <w:rPr>
          <w:rFonts w:ascii="Cambria" w:hAnsi="Cambria"/>
          <w:sz w:val="20"/>
        </w:rPr>
        <w:t>To date, this programme has been financed exclusively by voluntary contributions, therefore the amount contained in Chapter 7 will not fund any GBYP activity.</w:t>
      </w:r>
    </w:p>
    <w:p w14:paraId="397950A0" w14:textId="77777777" w:rsidR="00AF4FBA" w:rsidRPr="00B707FC" w:rsidRDefault="00AF4FBA" w:rsidP="00954D2F">
      <w:pPr>
        <w:spacing w:line="240" w:lineRule="auto"/>
        <w:jc w:val="both"/>
        <w:rPr>
          <w:rFonts w:ascii="Cambria" w:eastAsia="Calibri" w:hAnsi="Cambria"/>
          <w:kern w:val="0"/>
          <w:sz w:val="20"/>
          <w:szCs w:val="20"/>
          <w14:ligatures w14:val="none"/>
        </w:rPr>
      </w:pPr>
    </w:p>
    <w:p w14:paraId="4E38A682" w14:textId="50188596" w:rsidR="00AF4FBA" w:rsidRPr="00B707FC" w:rsidRDefault="0056744A" w:rsidP="004505A0">
      <w:pPr>
        <w:rPr>
          <w:rFonts w:ascii="Cambria" w:eastAsia="Calibri" w:hAnsi="Cambria"/>
          <w:kern w:val="0"/>
          <w:sz w:val="20"/>
          <w:szCs w:val="20"/>
          <w14:ligatures w14:val="none"/>
        </w:rPr>
      </w:pPr>
      <w:r w:rsidRPr="00B707FC">
        <w:rPr>
          <w:rFonts w:ascii="Cambria" w:hAnsi="Cambria"/>
          <w:sz w:val="20"/>
        </w:rPr>
        <w:t>Estimated balance of the GBYP at 31/12/202</w:t>
      </w:r>
      <w:r w:rsidR="00224417" w:rsidRPr="00B707FC">
        <w:rPr>
          <w:rFonts w:ascii="Cambria" w:hAnsi="Cambria"/>
          <w:sz w:val="20"/>
        </w:rPr>
        <w:t>6</w:t>
      </w:r>
      <w:r w:rsidRPr="00B707FC">
        <w:rPr>
          <w:rFonts w:ascii="Cambria" w:hAnsi="Cambria"/>
          <w:sz w:val="20"/>
        </w:rPr>
        <w:t xml:space="preserve"> is shown below: </w:t>
      </w:r>
    </w:p>
    <w:tbl>
      <w:tblPr>
        <w:tblW w:w="7933" w:type="dxa"/>
        <w:tblLook w:val="04A0" w:firstRow="1" w:lastRow="0" w:firstColumn="1" w:lastColumn="0" w:noHBand="0" w:noVBand="1"/>
      </w:tblPr>
      <w:tblGrid>
        <w:gridCol w:w="6120"/>
        <w:gridCol w:w="1813"/>
      </w:tblGrid>
      <w:tr w:rsidR="0011291F" w:rsidRPr="00B707FC" w14:paraId="175F99E0" w14:textId="77777777" w:rsidTr="00FA19D9">
        <w:trPr>
          <w:trHeight w:val="264"/>
        </w:trPr>
        <w:tc>
          <w:tcPr>
            <w:tcW w:w="6120" w:type="dxa"/>
            <w:tcBorders>
              <w:top w:val="single" w:sz="4" w:space="0" w:color="auto"/>
              <w:left w:val="single" w:sz="4" w:space="0" w:color="auto"/>
              <w:bottom w:val="single" w:sz="4" w:space="0" w:color="auto"/>
              <w:right w:val="single" w:sz="4" w:space="0" w:color="auto"/>
            </w:tcBorders>
            <w:noWrap/>
            <w:vAlign w:val="bottom"/>
            <w:hideMark/>
          </w:tcPr>
          <w:p w14:paraId="6BCEEC0B" w14:textId="0808EC45" w:rsidR="0011291F" w:rsidRPr="00B707FC" w:rsidRDefault="009B6431"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Opening b</w:t>
            </w:r>
            <w:r w:rsidR="0011291F" w:rsidRPr="00B707FC">
              <w:rPr>
                <w:rFonts w:ascii="Cambria" w:hAnsi="Cambria"/>
                <w:color w:val="000000"/>
                <w:sz w:val="20"/>
              </w:rPr>
              <w:t>alance (01/01/2026)</w:t>
            </w:r>
          </w:p>
        </w:tc>
        <w:tc>
          <w:tcPr>
            <w:tcW w:w="1813" w:type="dxa"/>
            <w:tcBorders>
              <w:top w:val="single" w:sz="4" w:space="0" w:color="auto"/>
              <w:left w:val="nil"/>
              <w:bottom w:val="single" w:sz="4" w:space="0" w:color="auto"/>
              <w:right w:val="single" w:sz="4" w:space="0" w:color="auto"/>
            </w:tcBorders>
            <w:noWrap/>
            <w:vAlign w:val="bottom"/>
            <w:hideMark/>
          </w:tcPr>
          <w:p w14:paraId="7C425263" w14:textId="4A75AD2B"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€571,362.76</w:t>
            </w:r>
          </w:p>
        </w:tc>
      </w:tr>
      <w:tr w:rsidR="0011291F" w:rsidRPr="00B707FC" w14:paraId="60DA0D4C"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499EEE3B"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European Union - earlier phases</w:t>
            </w:r>
          </w:p>
        </w:tc>
        <w:tc>
          <w:tcPr>
            <w:tcW w:w="1813" w:type="dxa"/>
            <w:tcBorders>
              <w:top w:val="nil"/>
              <w:left w:val="nil"/>
              <w:bottom w:val="single" w:sz="4" w:space="0" w:color="auto"/>
              <w:right w:val="single" w:sz="4" w:space="0" w:color="auto"/>
            </w:tcBorders>
            <w:noWrap/>
            <w:vAlign w:val="bottom"/>
            <w:hideMark/>
          </w:tcPr>
          <w:p w14:paraId="71262EB0" w14:textId="36795A6C"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€80,000.00</w:t>
            </w:r>
          </w:p>
        </w:tc>
      </w:tr>
      <w:tr w:rsidR="0011291F" w:rsidRPr="00B707FC" w14:paraId="74813C44"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283D0416"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United Kingdom - earlier phases</w:t>
            </w:r>
          </w:p>
        </w:tc>
        <w:tc>
          <w:tcPr>
            <w:tcW w:w="1813" w:type="dxa"/>
            <w:tcBorders>
              <w:top w:val="nil"/>
              <w:left w:val="nil"/>
              <w:bottom w:val="single" w:sz="4" w:space="0" w:color="auto"/>
              <w:right w:val="single" w:sz="4" w:space="0" w:color="auto"/>
            </w:tcBorders>
            <w:noWrap/>
            <w:vAlign w:val="bottom"/>
            <w:hideMark/>
          </w:tcPr>
          <w:p w14:paraId="47D293E9" w14:textId="4746D297"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€2,257.11</w:t>
            </w:r>
          </w:p>
        </w:tc>
      </w:tr>
      <w:tr w:rsidR="0011291F" w:rsidRPr="00B707FC" w14:paraId="10ABE230"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1CF1E8C1"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Albania</w:t>
            </w:r>
          </w:p>
        </w:tc>
        <w:tc>
          <w:tcPr>
            <w:tcW w:w="1813" w:type="dxa"/>
            <w:tcBorders>
              <w:top w:val="nil"/>
              <w:left w:val="nil"/>
              <w:bottom w:val="single" w:sz="4" w:space="0" w:color="auto"/>
              <w:right w:val="single" w:sz="4" w:space="0" w:color="auto"/>
            </w:tcBorders>
            <w:noWrap/>
            <w:vAlign w:val="bottom"/>
            <w:hideMark/>
          </w:tcPr>
          <w:p w14:paraId="077AE4E5" w14:textId="29DFA5EC"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€3,504.31</w:t>
            </w:r>
          </w:p>
        </w:tc>
      </w:tr>
      <w:tr w:rsidR="0011291F" w:rsidRPr="00B707FC" w14:paraId="269AD8B1"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2D10F95F"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Algeria</w:t>
            </w:r>
          </w:p>
        </w:tc>
        <w:tc>
          <w:tcPr>
            <w:tcW w:w="1813" w:type="dxa"/>
            <w:tcBorders>
              <w:top w:val="nil"/>
              <w:left w:val="nil"/>
              <w:bottom w:val="single" w:sz="4" w:space="0" w:color="auto"/>
              <w:right w:val="single" w:sz="4" w:space="0" w:color="auto"/>
            </w:tcBorders>
            <w:noWrap/>
            <w:vAlign w:val="bottom"/>
            <w:hideMark/>
          </w:tcPr>
          <w:p w14:paraId="7F3B723F" w14:textId="3A5D4D8C"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€18,722.88</w:t>
            </w:r>
          </w:p>
        </w:tc>
      </w:tr>
      <w:tr w:rsidR="0011291F" w:rsidRPr="00B707FC" w14:paraId="3F0EDE74"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1D77D73E"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Canada</w:t>
            </w:r>
          </w:p>
        </w:tc>
        <w:tc>
          <w:tcPr>
            <w:tcW w:w="1813" w:type="dxa"/>
            <w:tcBorders>
              <w:top w:val="nil"/>
              <w:left w:val="nil"/>
              <w:bottom w:val="single" w:sz="4" w:space="0" w:color="auto"/>
              <w:right w:val="single" w:sz="4" w:space="0" w:color="auto"/>
            </w:tcBorders>
            <w:noWrap/>
            <w:vAlign w:val="bottom"/>
            <w:hideMark/>
          </w:tcPr>
          <w:p w14:paraId="1989304E" w14:textId="219FD93F"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€19,666.27</w:t>
            </w:r>
          </w:p>
        </w:tc>
      </w:tr>
      <w:tr w:rsidR="0011291F" w:rsidRPr="00B707FC" w14:paraId="4FB65B74"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3878D1DF"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Korea (Rep.)</w:t>
            </w:r>
          </w:p>
        </w:tc>
        <w:tc>
          <w:tcPr>
            <w:tcW w:w="1813" w:type="dxa"/>
            <w:tcBorders>
              <w:top w:val="nil"/>
              <w:left w:val="nil"/>
              <w:bottom w:val="single" w:sz="4" w:space="0" w:color="auto"/>
              <w:right w:val="single" w:sz="4" w:space="0" w:color="auto"/>
            </w:tcBorders>
            <w:noWrap/>
            <w:vAlign w:val="bottom"/>
            <w:hideMark/>
          </w:tcPr>
          <w:p w14:paraId="0E1827AA" w14:textId="11335CE9"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€2,826.70</w:t>
            </w:r>
          </w:p>
        </w:tc>
      </w:tr>
      <w:tr w:rsidR="0011291F" w:rsidRPr="00B707FC" w14:paraId="70F14D7D"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21DF61E9"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Egypt</w:t>
            </w:r>
          </w:p>
        </w:tc>
        <w:tc>
          <w:tcPr>
            <w:tcW w:w="1813" w:type="dxa"/>
            <w:tcBorders>
              <w:top w:val="nil"/>
              <w:left w:val="nil"/>
              <w:bottom w:val="single" w:sz="4" w:space="0" w:color="auto"/>
              <w:right w:val="single" w:sz="4" w:space="0" w:color="auto"/>
            </w:tcBorders>
            <w:noWrap/>
            <w:vAlign w:val="bottom"/>
            <w:hideMark/>
          </w:tcPr>
          <w:p w14:paraId="11BBE949" w14:textId="1E222CA6"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€4,206.37</w:t>
            </w:r>
          </w:p>
        </w:tc>
      </w:tr>
      <w:tr w:rsidR="0011291F" w:rsidRPr="00B707FC" w14:paraId="36E1AB1E"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5B51ADBF"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China (P.R.)</w:t>
            </w:r>
          </w:p>
        </w:tc>
        <w:tc>
          <w:tcPr>
            <w:tcW w:w="1813" w:type="dxa"/>
            <w:tcBorders>
              <w:top w:val="nil"/>
              <w:left w:val="nil"/>
              <w:bottom w:val="single" w:sz="4" w:space="0" w:color="auto"/>
              <w:right w:val="single" w:sz="4" w:space="0" w:color="auto"/>
            </w:tcBorders>
            <w:noWrap/>
            <w:vAlign w:val="bottom"/>
            <w:hideMark/>
          </w:tcPr>
          <w:p w14:paraId="678365B4" w14:textId="47774957"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€2,192.45</w:t>
            </w:r>
          </w:p>
        </w:tc>
      </w:tr>
      <w:tr w:rsidR="0011291F" w:rsidRPr="00B707FC" w14:paraId="083A81FE"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0A6E79FD"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Japan</w:t>
            </w:r>
          </w:p>
        </w:tc>
        <w:tc>
          <w:tcPr>
            <w:tcW w:w="1813" w:type="dxa"/>
            <w:tcBorders>
              <w:top w:val="nil"/>
              <w:left w:val="nil"/>
              <w:bottom w:val="single" w:sz="4" w:space="0" w:color="auto"/>
              <w:right w:val="single" w:sz="4" w:space="0" w:color="auto"/>
            </w:tcBorders>
            <w:noWrap/>
            <w:vAlign w:val="bottom"/>
            <w:hideMark/>
          </w:tcPr>
          <w:p w14:paraId="4B4A9B74" w14:textId="6EA53C04"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€27,271.77</w:t>
            </w:r>
          </w:p>
        </w:tc>
      </w:tr>
      <w:tr w:rsidR="0011291F" w:rsidRPr="00B707FC" w14:paraId="0101722D"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4799A060"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Morocco</w:t>
            </w:r>
          </w:p>
        </w:tc>
        <w:tc>
          <w:tcPr>
            <w:tcW w:w="1813" w:type="dxa"/>
            <w:tcBorders>
              <w:top w:val="nil"/>
              <w:left w:val="nil"/>
              <w:bottom w:val="single" w:sz="4" w:space="0" w:color="auto"/>
              <w:right w:val="single" w:sz="4" w:space="0" w:color="auto"/>
            </w:tcBorders>
            <w:noWrap/>
            <w:vAlign w:val="bottom"/>
            <w:hideMark/>
          </w:tcPr>
          <w:p w14:paraId="6BAA5811" w14:textId="77777777"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€33,554.97</w:t>
            </w:r>
          </w:p>
        </w:tc>
      </w:tr>
      <w:tr w:rsidR="0011291F" w:rsidRPr="00B707FC" w14:paraId="2F9FAC42"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1A813669"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Panama</w:t>
            </w:r>
          </w:p>
        </w:tc>
        <w:tc>
          <w:tcPr>
            <w:tcW w:w="1813" w:type="dxa"/>
            <w:tcBorders>
              <w:top w:val="nil"/>
              <w:left w:val="nil"/>
              <w:bottom w:val="single" w:sz="4" w:space="0" w:color="auto"/>
              <w:right w:val="single" w:sz="4" w:space="0" w:color="auto"/>
            </w:tcBorders>
            <w:noWrap/>
            <w:vAlign w:val="bottom"/>
            <w:hideMark/>
          </w:tcPr>
          <w:p w14:paraId="6A112AB1" w14:textId="53FC5B50"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€480.15</w:t>
            </w:r>
          </w:p>
        </w:tc>
      </w:tr>
      <w:tr w:rsidR="0011291F" w:rsidRPr="00B707FC" w14:paraId="0BE1D1AE"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1BA01F4B"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United Kingdom</w:t>
            </w:r>
          </w:p>
        </w:tc>
        <w:tc>
          <w:tcPr>
            <w:tcW w:w="1813" w:type="dxa"/>
            <w:tcBorders>
              <w:top w:val="nil"/>
              <w:left w:val="nil"/>
              <w:bottom w:val="single" w:sz="4" w:space="0" w:color="auto"/>
              <w:right w:val="single" w:sz="4" w:space="0" w:color="auto"/>
            </w:tcBorders>
            <w:noWrap/>
            <w:vAlign w:val="bottom"/>
            <w:hideMark/>
          </w:tcPr>
          <w:p w14:paraId="68DD4660" w14:textId="4C7330BD"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€1,766.52</w:t>
            </w:r>
          </w:p>
        </w:tc>
      </w:tr>
      <w:tr w:rsidR="0011291F" w:rsidRPr="00B707FC" w14:paraId="5ACC72B0"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7135BCE6"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Senegal</w:t>
            </w:r>
          </w:p>
        </w:tc>
        <w:tc>
          <w:tcPr>
            <w:tcW w:w="1813" w:type="dxa"/>
            <w:tcBorders>
              <w:top w:val="nil"/>
              <w:left w:val="nil"/>
              <w:bottom w:val="single" w:sz="4" w:space="0" w:color="auto"/>
              <w:right w:val="single" w:sz="4" w:space="0" w:color="auto"/>
            </w:tcBorders>
            <w:noWrap/>
            <w:vAlign w:val="bottom"/>
            <w:hideMark/>
          </w:tcPr>
          <w:p w14:paraId="359CC8B4" w14:textId="7A21A5C9"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€421.40</w:t>
            </w:r>
          </w:p>
        </w:tc>
      </w:tr>
      <w:tr w:rsidR="0011291F" w:rsidRPr="00B707FC" w14:paraId="3A1704B6"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7058A6D9"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Türkiye</w:t>
            </w:r>
          </w:p>
        </w:tc>
        <w:tc>
          <w:tcPr>
            <w:tcW w:w="1813" w:type="dxa"/>
            <w:tcBorders>
              <w:top w:val="nil"/>
              <w:left w:val="nil"/>
              <w:bottom w:val="single" w:sz="4" w:space="0" w:color="auto"/>
              <w:right w:val="single" w:sz="4" w:space="0" w:color="auto"/>
            </w:tcBorders>
            <w:noWrap/>
            <w:vAlign w:val="bottom"/>
            <w:hideMark/>
          </w:tcPr>
          <w:p w14:paraId="1405B5AA" w14:textId="385E37F7"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€23,709.30</w:t>
            </w:r>
          </w:p>
        </w:tc>
      </w:tr>
      <w:tr w:rsidR="0011291F" w:rsidRPr="00B707FC" w14:paraId="6BA0BF99"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201C9EAC"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Tunisia</w:t>
            </w:r>
          </w:p>
        </w:tc>
        <w:tc>
          <w:tcPr>
            <w:tcW w:w="1813" w:type="dxa"/>
            <w:tcBorders>
              <w:top w:val="nil"/>
              <w:left w:val="nil"/>
              <w:bottom w:val="single" w:sz="4" w:space="0" w:color="auto"/>
              <w:right w:val="single" w:sz="4" w:space="0" w:color="auto"/>
            </w:tcBorders>
            <w:noWrap/>
            <w:vAlign w:val="bottom"/>
            <w:hideMark/>
          </w:tcPr>
          <w:p w14:paraId="04FFFD30" w14:textId="3E34989B"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€20,990.00</w:t>
            </w:r>
          </w:p>
        </w:tc>
      </w:tr>
      <w:tr w:rsidR="0011291F" w:rsidRPr="00B707FC" w14:paraId="4B211A50"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10E35462"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the European Union*</w:t>
            </w:r>
          </w:p>
        </w:tc>
        <w:tc>
          <w:tcPr>
            <w:tcW w:w="1813" w:type="dxa"/>
            <w:tcBorders>
              <w:top w:val="nil"/>
              <w:left w:val="nil"/>
              <w:bottom w:val="single" w:sz="4" w:space="0" w:color="auto"/>
              <w:right w:val="single" w:sz="4" w:space="0" w:color="auto"/>
            </w:tcBorders>
            <w:noWrap/>
            <w:vAlign w:val="bottom"/>
            <w:hideMark/>
          </w:tcPr>
          <w:p w14:paraId="7C28FA8E" w14:textId="655E62D6"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€525,000.00</w:t>
            </w:r>
          </w:p>
        </w:tc>
      </w:tr>
      <w:tr w:rsidR="0011291F" w:rsidRPr="00B707FC" w14:paraId="571991BF"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4FFB4B4C"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Voluntary contribution from Chinese Taipei</w:t>
            </w:r>
          </w:p>
        </w:tc>
        <w:tc>
          <w:tcPr>
            <w:tcW w:w="1813" w:type="dxa"/>
            <w:tcBorders>
              <w:top w:val="nil"/>
              <w:left w:val="nil"/>
              <w:bottom w:val="single" w:sz="4" w:space="0" w:color="auto"/>
              <w:right w:val="single" w:sz="4" w:space="0" w:color="auto"/>
            </w:tcBorders>
            <w:noWrap/>
            <w:vAlign w:val="bottom"/>
            <w:hideMark/>
          </w:tcPr>
          <w:p w14:paraId="76849373" w14:textId="0D495A14"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€3,000.00</w:t>
            </w:r>
          </w:p>
        </w:tc>
      </w:tr>
      <w:tr w:rsidR="0011291F" w:rsidRPr="00B707FC" w14:paraId="2198DDC2"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0AF926AE"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GBYP expenses - 30/09/2026</w:t>
            </w:r>
          </w:p>
        </w:tc>
        <w:tc>
          <w:tcPr>
            <w:tcW w:w="1813" w:type="dxa"/>
            <w:tcBorders>
              <w:top w:val="nil"/>
              <w:left w:val="nil"/>
              <w:bottom w:val="single" w:sz="4" w:space="0" w:color="auto"/>
              <w:right w:val="single" w:sz="4" w:space="0" w:color="auto"/>
            </w:tcBorders>
            <w:noWrap/>
            <w:vAlign w:val="bottom"/>
            <w:hideMark/>
          </w:tcPr>
          <w:p w14:paraId="134D8FF8" w14:textId="7F166CEB"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-€488,586.11</w:t>
            </w:r>
          </w:p>
        </w:tc>
      </w:tr>
      <w:tr w:rsidR="0011291F" w:rsidRPr="00B707FC" w14:paraId="65E88223"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00802BF4"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Forecast expenses from 01/10/2026 until 31/12/2026 </w:t>
            </w:r>
          </w:p>
        </w:tc>
        <w:tc>
          <w:tcPr>
            <w:tcW w:w="1813" w:type="dxa"/>
            <w:tcBorders>
              <w:top w:val="nil"/>
              <w:left w:val="nil"/>
              <w:bottom w:val="single" w:sz="4" w:space="0" w:color="auto"/>
              <w:right w:val="single" w:sz="4" w:space="0" w:color="auto"/>
            </w:tcBorders>
            <w:noWrap/>
            <w:vAlign w:val="bottom"/>
            <w:hideMark/>
          </w:tcPr>
          <w:p w14:paraId="5022E643" w14:textId="0D082D16"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-€207,958.51</w:t>
            </w:r>
          </w:p>
        </w:tc>
      </w:tr>
      <w:tr w:rsidR="0011291F" w:rsidRPr="00B707FC" w14:paraId="57696AF5"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23D5704D"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Reserve balance</w:t>
            </w:r>
          </w:p>
        </w:tc>
        <w:tc>
          <w:tcPr>
            <w:tcW w:w="1813" w:type="dxa"/>
            <w:tcBorders>
              <w:top w:val="nil"/>
              <w:left w:val="nil"/>
              <w:bottom w:val="single" w:sz="4" w:space="0" w:color="auto"/>
              <w:right w:val="single" w:sz="4" w:space="0" w:color="auto"/>
            </w:tcBorders>
            <w:noWrap/>
            <w:vAlign w:val="bottom"/>
            <w:hideMark/>
          </w:tcPr>
          <w:p w14:paraId="4E420FEA" w14:textId="26EB6B16"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€77,500.00</w:t>
            </w:r>
          </w:p>
        </w:tc>
      </w:tr>
      <w:tr w:rsidR="0011291F" w:rsidRPr="00B707FC" w14:paraId="23936C54" w14:textId="77777777" w:rsidTr="00FA19D9">
        <w:trPr>
          <w:trHeight w:val="264"/>
        </w:trPr>
        <w:tc>
          <w:tcPr>
            <w:tcW w:w="6120" w:type="dxa"/>
            <w:tcBorders>
              <w:top w:val="nil"/>
              <w:left w:val="single" w:sz="4" w:space="0" w:color="auto"/>
              <w:bottom w:val="single" w:sz="4" w:space="0" w:color="auto"/>
              <w:right w:val="single" w:sz="4" w:space="0" w:color="auto"/>
            </w:tcBorders>
            <w:noWrap/>
            <w:vAlign w:val="bottom"/>
            <w:hideMark/>
          </w:tcPr>
          <w:p w14:paraId="023928E0" w14:textId="77777777" w:rsidR="0011291F" w:rsidRPr="00B707FC" w:rsidRDefault="0011291F" w:rsidP="0011291F">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Estimated balance </w:t>
            </w:r>
            <w:proofErr w:type="gramStart"/>
            <w:r w:rsidRPr="00B707FC">
              <w:rPr>
                <w:rFonts w:ascii="Cambria" w:hAnsi="Cambria"/>
                <w:color w:val="000000"/>
                <w:sz w:val="20"/>
              </w:rPr>
              <w:t>at</w:t>
            </w:r>
            <w:proofErr w:type="gramEnd"/>
            <w:r w:rsidRPr="00B707FC">
              <w:rPr>
                <w:rFonts w:ascii="Cambria" w:hAnsi="Cambria"/>
                <w:color w:val="000000"/>
                <w:sz w:val="20"/>
              </w:rPr>
              <w:t xml:space="preserve"> 31 December 2026</w:t>
            </w:r>
          </w:p>
        </w:tc>
        <w:tc>
          <w:tcPr>
            <w:tcW w:w="1813" w:type="dxa"/>
            <w:tcBorders>
              <w:top w:val="nil"/>
              <w:left w:val="nil"/>
              <w:bottom w:val="single" w:sz="4" w:space="0" w:color="auto"/>
              <w:right w:val="single" w:sz="4" w:space="0" w:color="auto"/>
            </w:tcBorders>
            <w:noWrap/>
            <w:vAlign w:val="bottom"/>
            <w:hideMark/>
          </w:tcPr>
          <w:p w14:paraId="65E1D41E" w14:textId="06589CD3" w:rsidR="0011291F" w:rsidRPr="00B707FC" w:rsidRDefault="0011291F" w:rsidP="0011291F">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€721,888.34</w:t>
            </w:r>
          </w:p>
        </w:tc>
      </w:tr>
    </w:tbl>
    <w:p w14:paraId="45DC6CA1" w14:textId="5F923699" w:rsidR="004166C5" w:rsidRPr="00B707FC" w:rsidRDefault="004166C5" w:rsidP="00954D2F">
      <w:pPr>
        <w:spacing w:line="240" w:lineRule="auto"/>
        <w:jc w:val="both"/>
        <w:rPr>
          <w:rFonts w:ascii="Cambria" w:eastAsia="Calibri" w:hAnsi="Cambria"/>
          <w:kern w:val="0"/>
          <w:sz w:val="20"/>
          <w:szCs w:val="20"/>
          <w14:ligatures w14:val="none"/>
        </w:rPr>
      </w:pPr>
    </w:p>
    <w:p w14:paraId="07457981" w14:textId="77777777" w:rsidR="004166C5" w:rsidRPr="00B707FC" w:rsidRDefault="004166C5">
      <w:pPr>
        <w:rPr>
          <w:rFonts w:ascii="Cambria" w:eastAsia="Calibri" w:hAnsi="Cambria"/>
          <w:kern w:val="0"/>
          <w:sz w:val="20"/>
          <w:szCs w:val="20"/>
          <w14:ligatures w14:val="none"/>
        </w:rPr>
      </w:pPr>
      <w:r w:rsidRPr="00B707FC">
        <w:rPr>
          <w:rFonts w:ascii="Cambria" w:eastAsia="Calibri" w:hAnsi="Cambria"/>
          <w:kern w:val="0"/>
          <w:sz w:val="20"/>
          <w:szCs w:val="20"/>
          <w14:ligatures w14:val="none"/>
        </w:rPr>
        <w:br w:type="page"/>
      </w:r>
    </w:p>
    <w:tbl>
      <w:tblPr>
        <w:tblW w:w="7896" w:type="dxa"/>
        <w:tblLook w:val="04A0" w:firstRow="1" w:lastRow="0" w:firstColumn="1" w:lastColumn="0" w:noHBand="0" w:noVBand="1"/>
      </w:tblPr>
      <w:tblGrid>
        <w:gridCol w:w="6091"/>
        <w:gridCol w:w="1805"/>
      </w:tblGrid>
      <w:tr w:rsidR="00C50315" w:rsidRPr="00B707FC" w14:paraId="617D90B8" w14:textId="77777777" w:rsidTr="00FA19D9">
        <w:trPr>
          <w:trHeight w:val="246"/>
        </w:trPr>
        <w:tc>
          <w:tcPr>
            <w:tcW w:w="6091" w:type="dxa"/>
            <w:tcBorders>
              <w:top w:val="single" w:sz="4" w:space="0" w:color="auto"/>
              <w:left w:val="single" w:sz="4" w:space="0" w:color="auto"/>
              <w:bottom w:val="single" w:sz="4" w:space="0" w:color="auto"/>
              <w:right w:val="single" w:sz="4" w:space="0" w:color="auto"/>
            </w:tcBorders>
            <w:noWrap/>
            <w:vAlign w:val="bottom"/>
            <w:hideMark/>
          </w:tcPr>
          <w:p w14:paraId="6C4D1A5B"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lastRenderedPageBreak/>
              <w:t> </w:t>
            </w:r>
          </w:p>
        </w:tc>
        <w:tc>
          <w:tcPr>
            <w:tcW w:w="1805" w:type="dxa"/>
            <w:tcBorders>
              <w:top w:val="single" w:sz="4" w:space="0" w:color="auto"/>
              <w:left w:val="nil"/>
              <w:bottom w:val="single" w:sz="4" w:space="0" w:color="auto"/>
              <w:right w:val="single" w:sz="4" w:space="0" w:color="auto"/>
            </w:tcBorders>
            <w:noWrap/>
            <w:vAlign w:val="bottom"/>
            <w:hideMark/>
          </w:tcPr>
          <w:p w14:paraId="64F90D77" w14:textId="77777777"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2027</w:t>
            </w:r>
          </w:p>
        </w:tc>
      </w:tr>
      <w:tr w:rsidR="00C50315" w:rsidRPr="00B707FC" w14:paraId="2133BEA2"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2925D2B7"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Funds requested by the SCRS to carry out its bluefin tuna activities (Appendix 2.2)</w:t>
            </w:r>
          </w:p>
        </w:tc>
        <w:tc>
          <w:tcPr>
            <w:tcW w:w="1805" w:type="dxa"/>
            <w:tcBorders>
              <w:top w:val="nil"/>
              <w:left w:val="nil"/>
              <w:bottom w:val="single" w:sz="4" w:space="0" w:color="auto"/>
              <w:right w:val="single" w:sz="4" w:space="0" w:color="auto"/>
            </w:tcBorders>
            <w:noWrap/>
            <w:vAlign w:val="bottom"/>
            <w:hideMark/>
          </w:tcPr>
          <w:p w14:paraId="2B11713A" w14:textId="57BA394F"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€775,000.00</w:t>
            </w:r>
          </w:p>
        </w:tc>
      </w:tr>
      <w:tr w:rsidR="00C50315" w:rsidRPr="00B707FC" w14:paraId="71C3403A"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5925190D"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Financing</w:t>
            </w:r>
          </w:p>
        </w:tc>
        <w:tc>
          <w:tcPr>
            <w:tcW w:w="1805" w:type="dxa"/>
            <w:tcBorders>
              <w:top w:val="nil"/>
              <w:left w:val="nil"/>
              <w:bottom w:val="single" w:sz="4" w:space="0" w:color="auto"/>
              <w:right w:val="single" w:sz="4" w:space="0" w:color="auto"/>
            </w:tcBorders>
            <w:noWrap/>
            <w:vAlign w:val="bottom"/>
            <w:hideMark/>
          </w:tcPr>
          <w:p w14:paraId="7F3EFD82"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C50315" w:rsidRPr="00B707FC" w14:paraId="5875B412"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6A83DEEA"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xml:space="preserve">Estimated balance </w:t>
            </w:r>
            <w:proofErr w:type="gramStart"/>
            <w:r w:rsidRPr="00B707FC">
              <w:rPr>
                <w:rFonts w:ascii="Cambria" w:hAnsi="Cambria"/>
                <w:color w:val="000000"/>
                <w:sz w:val="20"/>
              </w:rPr>
              <w:t>at</w:t>
            </w:r>
            <w:proofErr w:type="gramEnd"/>
            <w:r w:rsidRPr="00B707FC">
              <w:rPr>
                <w:rFonts w:ascii="Cambria" w:hAnsi="Cambria"/>
                <w:color w:val="000000"/>
                <w:sz w:val="20"/>
              </w:rPr>
              <w:t xml:space="preserve"> 31 December 2026</w:t>
            </w:r>
          </w:p>
        </w:tc>
        <w:tc>
          <w:tcPr>
            <w:tcW w:w="1805" w:type="dxa"/>
            <w:tcBorders>
              <w:top w:val="nil"/>
              <w:left w:val="nil"/>
              <w:bottom w:val="single" w:sz="4" w:space="0" w:color="auto"/>
              <w:right w:val="single" w:sz="4" w:space="0" w:color="auto"/>
            </w:tcBorders>
            <w:noWrap/>
            <w:vAlign w:val="bottom"/>
            <w:hideMark/>
          </w:tcPr>
          <w:p w14:paraId="600B9BEF" w14:textId="017111B7"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€472,500.00</w:t>
            </w:r>
          </w:p>
        </w:tc>
      </w:tr>
      <w:tr w:rsidR="00C50315" w:rsidRPr="00B707FC" w14:paraId="4760944C"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3689F5D9"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voluntary contributions (EU)</w:t>
            </w:r>
          </w:p>
        </w:tc>
        <w:tc>
          <w:tcPr>
            <w:tcW w:w="1805" w:type="dxa"/>
            <w:tcBorders>
              <w:top w:val="nil"/>
              <w:left w:val="nil"/>
              <w:bottom w:val="single" w:sz="4" w:space="0" w:color="auto"/>
              <w:right w:val="single" w:sz="4" w:space="0" w:color="auto"/>
            </w:tcBorders>
            <w:noWrap/>
            <w:vAlign w:val="bottom"/>
            <w:hideMark/>
          </w:tcPr>
          <w:p w14:paraId="65A96178" w14:textId="3633D5E1"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€225,000.00</w:t>
            </w:r>
          </w:p>
        </w:tc>
      </w:tr>
      <w:tr w:rsidR="00C50315" w:rsidRPr="00B707FC" w14:paraId="056723C1"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5F25FED3"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from other CPCs</w:t>
            </w:r>
          </w:p>
        </w:tc>
        <w:tc>
          <w:tcPr>
            <w:tcW w:w="1805" w:type="dxa"/>
            <w:tcBorders>
              <w:top w:val="nil"/>
              <w:left w:val="nil"/>
              <w:bottom w:val="single" w:sz="4" w:space="0" w:color="auto"/>
              <w:right w:val="single" w:sz="4" w:space="0" w:color="auto"/>
            </w:tcBorders>
            <w:noWrap/>
            <w:vAlign w:val="bottom"/>
            <w:hideMark/>
          </w:tcPr>
          <w:p w14:paraId="4FADCEFA" w14:textId="201445A2"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€155,000.00</w:t>
            </w:r>
          </w:p>
        </w:tc>
      </w:tr>
      <w:tr w:rsidR="00C50315" w:rsidRPr="00B707FC" w14:paraId="43DC2488"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60D350AB"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Expenses:</w:t>
            </w:r>
          </w:p>
        </w:tc>
        <w:tc>
          <w:tcPr>
            <w:tcW w:w="1805" w:type="dxa"/>
            <w:tcBorders>
              <w:top w:val="nil"/>
              <w:left w:val="nil"/>
              <w:bottom w:val="single" w:sz="4" w:space="0" w:color="auto"/>
              <w:right w:val="single" w:sz="4" w:space="0" w:color="auto"/>
            </w:tcBorders>
            <w:shd w:val="clear" w:color="000000" w:fill="000000"/>
            <w:noWrap/>
            <w:vAlign w:val="bottom"/>
            <w:hideMark/>
          </w:tcPr>
          <w:p w14:paraId="25CA9ABF"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 </w:t>
            </w:r>
          </w:p>
        </w:tc>
      </w:tr>
      <w:tr w:rsidR="00C50315" w:rsidRPr="00B707FC" w14:paraId="53AB63BD"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6F724AD2"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GBYP budget reserve for 2026</w:t>
            </w:r>
          </w:p>
        </w:tc>
        <w:tc>
          <w:tcPr>
            <w:tcW w:w="1805" w:type="dxa"/>
            <w:tcBorders>
              <w:top w:val="nil"/>
              <w:left w:val="nil"/>
              <w:bottom w:val="single" w:sz="4" w:space="0" w:color="auto"/>
              <w:right w:val="single" w:sz="4" w:space="0" w:color="auto"/>
            </w:tcBorders>
            <w:noWrap/>
            <w:vAlign w:val="bottom"/>
            <w:hideMark/>
          </w:tcPr>
          <w:p w14:paraId="0EAD5D31" w14:textId="18D54C4A"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(€77,500.00)</w:t>
            </w:r>
          </w:p>
        </w:tc>
      </w:tr>
      <w:tr w:rsidR="00C50315" w:rsidRPr="00B707FC" w14:paraId="770E8704" w14:textId="77777777" w:rsidTr="00FA19D9">
        <w:trPr>
          <w:trHeight w:val="246"/>
        </w:trPr>
        <w:tc>
          <w:tcPr>
            <w:tcW w:w="6091" w:type="dxa"/>
            <w:tcBorders>
              <w:top w:val="nil"/>
              <w:left w:val="single" w:sz="4" w:space="0" w:color="auto"/>
              <w:bottom w:val="single" w:sz="4" w:space="0" w:color="auto"/>
              <w:right w:val="single" w:sz="4" w:space="0" w:color="auto"/>
            </w:tcBorders>
            <w:noWrap/>
            <w:vAlign w:val="bottom"/>
            <w:hideMark/>
          </w:tcPr>
          <w:p w14:paraId="711E2140" w14:textId="77777777" w:rsidR="00C50315" w:rsidRPr="00B707FC" w:rsidRDefault="00C50315" w:rsidP="000E7792">
            <w:pPr>
              <w:spacing w:line="240" w:lineRule="auto"/>
              <w:rPr>
                <w:rFonts w:ascii="Cambria" w:eastAsia="Times New Roman" w:hAnsi="Cambria"/>
                <w:color w:val="000000"/>
                <w:kern w:val="0"/>
                <w:sz w:val="20"/>
                <w:szCs w:val="20"/>
                <w14:ligatures w14:val="none"/>
              </w:rPr>
            </w:pPr>
            <w:r w:rsidRPr="00B707FC">
              <w:rPr>
                <w:rFonts w:ascii="Cambria" w:hAnsi="Cambria"/>
                <w:color w:val="000000"/>
                <w:sz w:val="20"/>
              </w:rPr>
              <w:t>Revenue - Chapter 7 - Science envelope (ICCAT research programmes)</w:t>
            </w:r>
          </w:p>
        </w:tc>
        <w:tc>
          <w:tcPr>
            <w:tcW w:w="1805" w:type="dxa"/>
            <w:tcBorders>
              <w:top w:val="nil"/>
              <w:left w:val="nil"/>
              <w:bottom w:val="single" w:sz="4" w:space="0" w:color="auto"/>
              <w:right w:val="single" w:sz="4" w:space="0" w:color="auto"/>
            </w:tcBorders>
            <w:noWrap/>
            <w:vAlign w:val="bottom"/>
            <w:hideMark/>
          </w:tcPr>
          <w:p w14:paraId="2BEE7B0E" w14:textId="49DC7F16" w:rsidR="00C50315" w:rsidRPr="00B707FC" w:rsidRDefault="00C50315" w:rsidP="000E7792">
            <w:pPr>
              <w:spacing w:line="240" w:lineRule="auto"/>
              <w:jc w:val="right"/>
              <w:rPr>
                <w:rFonts w:ascii="Cambria" w:eastAsia="Times New Roman" w:hAnsi="Cambria"/>
                <w:color w:val="000000"/>
                <w:kern w:val="0"/>
                <w:sz w:val="20"/>
                <w:szCs w:val="20"/>
                <w14:ligatures w14:val="none"/>
              </w:rPr>
            </w:pPr>
            <w:r w:rsidRPr="00B707FC">
              <w:rPr>
                <w:rFonts w:ascii="Cambria" w:hAnsi="Cambria"/>
                <w:color w:val="000000"/>
                <w:sz w:val="20"/>
              </w:rPr>
              <w:t>€0.00</w:t>
            </w:r>
          </w:p>
        </w:tc>
      </w:tr>
    </w:tbl>
    <w:p w14:paraId="7AFA34BD" w14:textId="77777777" w:rsidR="005D3BE5" w:rsidRPr="00B707FC" w:rsidRDefault="005D3BE5" w:rsidP="00954D2F">
      <w:pPr>
        <w:spacing w:line="240" w:lineRule="auto"/>
        <w:jc w:val="both"/>
        <w:rPr>
          <w:rFonts w:ascii="Cambria" w:eastAsia="Times New Roman" w:hAnsi="Cambria"/>
          <w:kern w:val="0"/>
          <w:sz w:val="20"/>
          <w:szCs w:val="20"/>
          <w14:ligatures w14:val="none"/>
        </w:rPr>
      </w:pPr>
    </w:p>
    <w:p w14:paraId="44666AAA" w14:textId="2B043E6B" w:rsidR="003B7E96" w:rsidRPr="00B707FC" w:rsidRDefault="000E17D9" w:rsidP="00954D2F">
      <w:pPr>
        <w:spacing w:line="240" w:lineRule="auto"/>
        <w:jc w:val="both"/>
        <w:rPr>
          <w:rFonts w:ascii="Cambria" w:eastAsia="Times New Roman" w:hAnsi="Cambria"/>
          <w:kern w:val="0"/>
          <w:sz w:val="20"/>
          <w:szCs w:val="20"/>
          <w14:ligatures w14:val="none"/>
        </w:rPr>
      </w:pPr>
      <w:r w:rsidRPr="00B707FC">
        <w:rPr>
          <w:rFonts w:ascii="Cambria" w:hAnsi="Cambria"/>
          <w:sz w:val="20"/>
        </w:rPr>
        <w:t xml:space="preserve">The Science Envelope also includes a reserve set at around 10% of the annual budget of the GBYP, to cover underbudgeted activities or other GBYP activities and to meet Commission requests made during the intersessional period. </w:t>
      </w:r>
    </w:p>
    <w:p w14:paraId="31994DDC" w14:textId="77777777" w:rsidR="009B77E9" w:rsidRPr="00B707FC" w:rsidRDefault="009B77E9" w:rsidP="00954D2F">
      <w:pPr>
        <w:spacing w:line="240" w:lineRule="auto"/>
        <w:jc w:val="both"/>
        <w:rPr>
          <w:rFonts w:ascii="Cambria" w:eastAsia="Times New Roman" w:hAnsi="Cambria"/>
          <w:kern w:val="0"/>
          <w:sz w:val="20"/>
          <w:szCs w:val="20"/>
          <w14:ligatures w14:val="none"/>
        </w:rPr>
      </w:pPr>
    </w:p>
    <w:p w14:paraId="0BB5E50B" w14:textId="65A67E4F" w:rsidR="000E17D9" w:rsidRPr="00B707FC" w:rsidRDefault="003B7E96" w:rsidP="00954D2F">
      <w:pPr>
        <w:spacing w:line="240" w:lineRule="auto"/>
        <w:jc w:val="both"/>
        <w:rPr>
          <w:rFonts w:ascii="Cambria" w:eastAsia="Calibri" w:hAnsi="Cambria"/>
          <w:kern w:val="0"/>
          <w:sz w:val="20"/>
          <w:szCs w:val="20"/>
          <w14:ligatures w14:val="none"/>
        </w:rPr>
        <w:sectPr w:rsidR="000E17D9" w:rsidRPr="00B707FC" w:rsidSect="00C966B4">
          <w:headerReference w:type="default" r:id="rId10"/>
          <w:footerReference w:type="default" r:id="rId11"/>
          <w:headerReference w:type="first" r:id="rId12"/>
          <w:footerReference w:type="first" r:id="rId13"/>
          <w:endnotePr>
            <w:numFmt w:val="decimal"/>
          </w:endnotePr>
          <w:pgSz w:w="11911" w:h="16832" w:code="9"/>
          <w:pgMar w:top="1418" w:right="1418" w:bottom="1418" w:left="1418" w:header="850" w:footer="1134" w:gutter="0"/>
          <w:cols w:space="720"/>
          <w:noEndnote/>
          <w:docGrid w:linePitch="299"/>
        </w:sectPr>
      </w:pPr>
      <w:r w:rsidRPr="00B707FC">
        <w:rPr>
          <w:rFonts w:ascii="Cambria" w:hAnsi="Cambria"/>
          <w:sz w:val="20"/>
        </w:rPr>
        <w:t xml:space="preserve">The SCRS provided its final recommendations for research programmes and the related requested budget for 2027.  </w:t>
      </w:r>
    </w:p>
    <w:p w14:paraId="6D922F91" w14:textId="67B78CC8" w:rsidR="00892ABA" w:rsidRPr="00B707FC" w:rsidRDefault="00892ABA" w:rsidP="00892ABA">
      <w:pPr>
        <w:spacing w:line="240" w:lineRule="auto"/>
        <w:jc w:val="both"/>
        <w:rPr>
          <w:rFonts w:ascii="Cambria" w:eastAsia="Cambria" w:hAnsi="Cambria" w:cs="Cambria"/>
          <w:color w:val="000000"/>
        </w:rPr>
      </w:pPr>
      <w:r w:rsidRPr="00B707FC">
        <w:rPr>
          <w:rFonts w:ascii="Cambria" w:hAnsi="Cambria"/>
          <w:sz w:val="20"/>
        </w:rPr>
        <w:lastRenderedPageBreak/>
        <w:t>The following tables include the costs from 2027, given the need to support the tasks of other Species Groups, the GBYP Coordinator will dedicate 60% of his time to the GBYP, and 40% to the coordination of other programmes, to assist the ICCAT Research Programme management team.  Accordingly, his salary will be supported by the GBYP and Science balance.</w:t>
      </w:r>
    </w:p>
    <w:p w14:paraId="53D931E9" w14:textId="77777777" w:rsidR="00F40507" w:rsidRPr="00B707FC" w:rsidRDefault="00F40507" w:rsidP="00F40507">
      <w:pPr>
        <w:spacing w:line="240" w:lineRule="auto"/>
        <w:jc w:val="both"/>
        <w:rPr>
          <w:rFonts w:ascii="Cambria" w:eastAsia="Calibri" w:hAnsi="Cambria"/>
          <w:sz w:val="20"/>
          <w:szCs w:val="20"/>
        </w:rPr>
      </w:pPr>
    </w:p>
    <w:p w14:paraId="110AD1C6" w14:textId="50FF0AE7" w:rsidR="00D2769D" w:rsidRPr="00B707FC" w:rsidRDefault="00F40507" w:rsidP="00F40507">
      <w:pPr>
        <w:numPr>
          <w:ilvl w:val="0"/>
          <w:numId w:val="20"/>
        </w:numPr>
        <w:spacing w:line="240" w:lineRule="auto"/>
        <w:ind w:left="426" w:hanging="426"/>
        <w:contextualSpacing/>
        <w:jc w:val="both"/>
        <w:rPr>
          <w:rFonts w:ascii="Cambria" w:eastAsia="Aptos" w:hAnsi="Cambria"/>
          <w:sz w:val="20"/>
          <w:szCs w:val="20"/>
        </w:rPr>
      </w:pPr>
      <w:r w:rsidRPr="00B707FC">
        <w:rPr>
          <w:rFonts w:ascii="Cambria" w:hAnsi="Cambria"/>
          <w:b/>
          <w:bCs/>
          <w:sz w:val="20"/>
        </w:rPr>
        <w:t>Science budget for financial year 2027</w:t>
      </w:r>
      <w:r w:rsidRPr="00B707FC">
        <w:rPr>
          <w:rFonts w:ascii="Cambria" w:hAnsi="Cambria"/>
          <w:sz w:val="20"/>
        </w:rPr>
        <w:t xml:space="preserve"> - The table below summarizes the Science budget for financial year 2027, by major budgetary line of activity and research programme.  Additional detailed information is provided in </w:t>
      </w:r>
      <w:r w:rsidRPr="00B707FC">
        <w:rPr>
          <w:rFonts w:ascii="Cambria" w:hAnsi="Cambria"/>
          <w:b/>
          <w:bCs/>
          <w:sz w:val="20"/>
        </w:rPr>
        <w:t>Appendices 2.1</w:t>
      </w:r>
      <w:r w:rsidRPr="00B707FC">
        <w:rPr>
          <w:rFonts w:ascii="Cambria" w:hAnsi="Cambria"/>
          <w:sz w:val="20"/>
        </w:rPr>
        <w:t xml:space="preserve"> and </w:t>
      </w:r>
      <w:r w:rsidRPr="00B707FC">
        <w:rPr>
          <w:rFonts w:ascii="Cambria" w:hAnsi="Cambria"/>
          <w:b/>
          <w:bCs/>
          <w:sz w:val="20"/>
        </w:rPr>
        <w:t>2.2</w:t>
      </w:r>
      <w:r w:rsidRPr="00B707FC">
        <w:rPr>
          <w:rFonts w:ascii="Cambria" w:hAnsi="Cambria"/>
          <w:sz w:val="20"/>
        </w:rPr>
        <w:t xml:space="preserve">.  </w:t>
      </w:r>
    </w:p>
    <w:p w14:paraId="11BB13A1" w14:textId="77777777" w:rsidR="00F71CC9" w:rsidRPr="00B707FC" w:rsidRDefault="00F71CC9" w:rsidP="00F71CC9">
      <w:pPr>
        <w:spacing w:line="240" w:lineRule="auto"/>
        <w:contextualSpacing/>
        <w:jc w:val="both"/>
        <w:rPr>
          <w:rFonts w:ascii="Cambria" w:eastAsia="Aptos" w:hAnsi="Cambria"/>
          <w:sz w:val="20"/>
          <w:szCs w:val="20"/>
        </w:rPr>
      </w:pPr>
    </w:p>
    <w:p w14:paraId="628557C4" w14:textId="27E3FFF4" w:rsidR="00F71CC9" w:rsidRPr="00B707FC" w:rsidRDefault="00F71CC9" w:rsidP="00B03AA3">
      <w:pPr>
        <w:spacing w:line="240" w:lineRule="auto"/>
        <w:contextualSpacing/>
        <w:jc w:val="both"/>
        <w:rPr>
          <w:rFonts w:ascii="Cambria" w:eastAsia="Aptos" w:hAnsi="Cambria"/>
          <w:sz w:val="20"/>
          <w:szCs w:val="20"/>
        </w:rPr>
      </w:pPr>
      <w:r w:rsidRPr="00B707FC">
        <w:rPr>
          <w:noProof/>
        </w:rPr>
        <w:drawing>
          <wp:inline distT="0" distB="0" distL="0" distR="0" wp14:anchorId="2F9A30A4" wp14:editId="69CDF127">
            <wp:extent cx="8537575" cy="3413760"/>
            <wp:effectExtent l="0" t="0" r="0" b="0"/>
            <wp:docPr id="274568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38971" cy="3414318"/>
                    </a:xfrm>
                    <a:prstGeom prst="rect">
                      <a:avLst/>
                    </a:prstGeom>
                    <a:noFill/>
                    <a:ln>
                      <a:noFill/>
                    </a:ln>
                  </pic:spPr>
                </pic:pic>
              </a:graphicData>
            </a:graphic>
          </wp:inline>
        </w:drawing>
      </w:r>
    </w:p>
    <w:p w14:paraId="671E5120" w14:textId="44AB9B95" w:rsidR="00D2769D" w:rsidRPr="00B707FC" w:rsidRDefault="00D2769D" w:rsidP="00F40507">
      <w:pPr>
        <w:spacing w:line="240" w:lineRule="auto"/>
        <w:jc w:val="center"/>
        <w:rPr>
          <w:rFonts w:ascii="Cambria" w:eastAsia="Cambria" w:hAnsi="Cambria" w:cs="Cambria"/>
          <w:color w:val="000000"/>
        </w:rPr>
      </w:pPr>
    </w:p>
    <w:p w14:paraId="7D1D1B7F" w14:textId="7A04E415" w:rsidR="009F7650" w:rsidRPr="00B707FC" w:rsidRDefault="009F7650" w:rsidP="00B03AA3">
      <w:pPr>
        <w:spacing w:line="240" w:lineRule="auto"/>
        <w:jc w:val="both"/>
        <w:rPr>
          <w:rFonts w:ascii="Cambria" w:eastAsia="Cambria" w:hAnsi="Cambria" w:cs="Cambria"/>
          <w:color w:val="000000"/>
        </w:rPr>
      </w:pPr>
    </w:p>
    <w:p w14:paraId="25EFA9B8" w14:textId="77777777" w:rsidR="009F7650" w:rsidRPr="00B707FC" w:rsidRDefault="009F7650" w:rsidP="00F40507">
      <w:pPr>
        <w:spacing w:line="240" w:lineRule="auto"/>
        <w:jc w:val="center"/>
        <w:rPr>
          <w:rFonts w:ascii="Cambria" w:eastAsia="Cambria" w:hAnsi="Cambria" w:cs="Cambria"/>
          <w:color w:val="000000"/>
        </w:rPr>
      </w:pPr>
    </w:p>
    <w:p w14:paraId="57F6A7A2" w14:textId="77777777" w:rsidR="009F7650" w:rsidRPr="00B707FC" w:rsidRDefault="009F7650" w:rsidP="00F40507">
      <w:pPr>
        <w:spacing w:line="240" w:lineRule="auto"/>
        <w:jc w:val="center"/>
        <w:rPr>
          <w:rFonts w:ascii="Cambria" w:eastAsia="Cambria" w:hAnsi="Cambria" w:cs="Cambria"/>
          <w:color w:val="000000"/>
        </w:rPr>
      </w:pPr>
    </w:p>
    <w:p w14:paraId="19F41E08" w14:textId="77777777" w:rsidR="009F7650" w:rsidRPr="00B707FC" w:rsidRDefault="009F7650" w:rsidP="00F40507">
      <w:pPr>
        <w:spacing w:line="240" w:lineRule="auto"/>
        <w:jc w:val="center"/>
        <w:rPr>
          <w:rFonts w:ascii="Cambria" w:eastAsia="Cambria" w:hAnsi="Cambria" w:cs="Cambria"/>
          <w:color w:val="000000"/>
        </w:rPr>
      </w:pPr>
    </w:p>
    <w:p w14:paraId="3F5BB670" w14:textId="77777777" w:rsidR="009F7650" w:rsidRPr="00B707FC" w:rsidRDefault="009F7650" w:rsidP="00F40507">
      <w:pPr>
        <w:spacing w:line="240" w:lineRule="auto"/>
        <w:jc w:val="center"/>
        <w:rPr>
          <w:rFonts w:ascii="Cambria" w:eastAsia="Cambria" w:hAnsi="Cambria" w:cs="Cambria"/>
          <w:color w:val="000000"/>
        </w:rPr>
      </w:pPr>
    </w:p>
    <w:p w14:paraId="49FA0A3C" w14:textId="77777777" w:rsidR="009F7650" w:rsidRPr="00B707FC" w:rsidRDefault="009F7650" w:rsidP="00F40507">
      <w:pPr>
        <w:spacing w:line="240" w:lineRule="auto"/>
        <w:jc w:val="center"/>
        <w:rPr>
          <w:rFonts w:ascii="Cambria" w:eastAsia="Cambria" w:hAnsi="Cambria" w:cs="Cambria"/>
          <w:color w:val="000000"/>
        </w:rPr>
      </w:pPr>
    </w:p>
    <w:p w14:paraId="2A965B7A" w14:textId="73FC0A13" w:rsidR="000750EA" w:rsidRPr="00B707FC" w:rsidRDefault="007B7391" w:rsidP="00431496">
      <w:pPr>
        <w:spacing w:line="240" w:lineRule="auto"/>
        <w:jc w:val="both"/>
        <w:rPr>
          <w:rFonts w:ascii="Cambria" w:hAnsi="Cambria"/>
          <w:sz w:val="20"/>
          <w:szCs w:val="20"/>
        </w:rPr>
      </w:pPr>
      <w:r w:rsidRPr="00B707FC">
        <w:rPr>
          <w:rFonts w:ascii="Cambria" w:hAnsi="Cambria"/>
          <w:color w:val="000000"/>
          <w:sz w:val="20"/>
        </w:rPr>
        <w:lastRenderedPageBreak/>
        <w:t>T</w:t>
      </w:r>
      <w:r w:rsidR="00F40507" w:rsidRPr="00B707FC">
        <w:rPr>
          <w:rFonts w:ascii="Cambria" w:hAnsi="Cambria"/>
          <w:color w:val="000000"/>
          <w:sz w:val="20"/>
        </w:rPr>
        <w:t xml:space="preserve">his estimation reflects a decrease of 1% compared to the budget approved for 2026. This adjustment continues to include: </w:t>
      </w:r>
      <w:r w:rsidR="00F40507" w:rsidRPr="00B707FC">
        <w:rPr>
          <w:rFonts w:ascii="Cambria" w:hAnsi="Cambria"/>
          <w:sz w:val="20"/>
        </w:rPr>
        <w:t>1) the need to outsource a considerable number of activities; 2) the additional workload associated with existing and new MSEs, as the roadmap includes the new processes for North and South Atlantic blue shark; 3) the need to purchase a significant number of PSAT electronic tags.</w:t>
      </w:r>
    </w:p>
    <w:p w14:paraId="4AEF7211" w14:textId="357F0B24" w:rsidR="00F40507" w:rsidRPr="00B707FC" w:rsidRDefault="000862B5" w:rsidP="00F40507">
      <w:pPr>
        <w:spacing w:line="240" w:lineRule="auto"/>
        <w:jc w:val="both"/>
        <w:rPr>
          <w:rFonts w:ascii="Cambria" w:eastAsia="Calibri" w:hAnsi="Cambria"/>
          <w:sz w:val="20"/>
          <w:szCs w:val="20"/>
        </w:rPr>
      </w:pPr>
      <w:r w:rsidRPr="00B707FC">
        <w:rPr>
          <w:rFonts w:ascii="Cambria" w:hAnsi="Cambria"/>
          <w:sz w:val="20"/>
        </w:rPr>
        <w:t xml:space="preserve"> </w:t>
      </w:r>
    </w:p>
    <w:p w14:paraId="236387DA" w14:textId="244B7D3E" w:rsidR="00D2769D" w:rsidRPr="00B707FC" w:rsidRDefault="00F40507" w:rsidP="00D2769D">
      <w:pPr>
        <w:pStyle w:val="ListParagraph"/>
        <w:numPr>
          <w:ilvl w:val="0"/>
          <w:numId w:val="20"/>
        </w:numPr>
        <w:spacing w:line="240" w:lineRule="auto"/>
        <w:ind w:left="851" w:hanging="425"/>
        <w:contextualSpacing/>
        <w:jc w:val="both"/>
        <w:rPr>
          <w:rFonts w:ascii="Cambria" w:hAnsi="Cambria"/>
          <w:sz w:val="20"/>
          <w:szCs w:val="20"/>
        </w:rPr>
      </w:pPr>
      <w:r w:rsidRPr="00B707FC">
        <w:rPr>
          <w:rFonts w:ascii="Cambria" w:hAnsi="Cambria"/>
          <w:b/>
          <w:bCs/>
          <w:sz w:val="20"/>
        </w:rPr>
        <w:t>Science budget for financial year 2028</w:t>
      </w:r>
      <w:r w:rsidRPr="00B707FC">
        <w:rPr>
          <w:rFonts w:ascii="Cambria" w:hAnsi="Cambria"/>
          <w:sz w:val="20"/>
        </w:rPr>
        <w:t xml:space="preserve"> - The table below summarizes the Science budget for financial year 2028, by major budgetary line of activity and research programme. Additional detailed information is provided in </w:t>
      </w:r>
      <w:r w:rsidRPr="00B707FC">
        <w:rPr>
          <w:rFonts w:ascii="Cambria" w:hAnsi="Cambria"/>
          <w:b/>
          <w:bCs/>
          <w:sz w:val="20"/>
        </w:rPr>
        <w:t>Appendix 2 (Tables 2.1 and 2.2)</w:t>
      </w:r>
      <w:r w:rsidRPr="00B707FC">
        <w:rPr>
          <w:rFonts w:ascii="Cambria" w:hAnsi="Cambria"/>
          <w:sz w:val="20"/>
        </w:rPr>
        <w:t>.</w:t>
      </w:r>
    </w:p>
    <w:p w14:paraId="4871ABE4" w14:textId="77777777" w:rsidR="009F7650" w:rsidRPr="00B707FC" w:rsidRDefault="009F7650" w:rsidP="009F7650">
      <w:pPr>
        <w:pStyle w:val="ListParagraph"/>
        <w:spacing w:line="240" w:lineRule="auto"/>
        <w:ind w:left="851"/>
        <w:contextualSpacing/>
        <w:jc w:val="both"/>
        <w:rPr>
          <w:rFonts w:ascii="Cambria" w:hAnsi="Cambria"/>
          <w:b/>
          <w:bCs/>
          <w:sz w:val="20"/>
          <w:szCs w:val="20"/>
        </w:rPr>
      </w:pPr>
    </w:p>
    <w:p w14:paraId="24B92799" w14:textId="3D1D9651" w:rsidR="009F7650" w:rsidRPr="00B707FC" w:rsidRDefault="009F7650" w:rsidP="00FA19D9">
      <w:pPr>
        <w:pStyle w:val="ListParagraph"/>
        <w:spacing w:line="240" w:lineRule="auto"/>
        <w:ind w:left="851" w:hanging="851"/>
        <w:contextualSpacing/>
        <w:rPr>
          <w:rFonts w:ascii="Cambria" w:hAnsi="Cambria"/>
          <w:b/>
          <w:bCs/>
          <w:sz w:val="20"/>
          <w:szCs w:val="20"/>
        </w:rPr>
      </w:pPr>
      <w:r w:rsidRPr="00B707FC">
        <w:rPr>
          <w:noProof/>
        </w:rPr>
        <w:drawing>
          <wp:inline distT="0" distB="0" distL="0" distR="0" wp14:anchorId="78B6F302" wp14:editId="06A8865E">
            <wp:extent cx="8887460" cy="3509645"/>
            <wp:effectExtent l="0" t="0" r="8890" b="0"/>
            <wp:docPr id="810157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887460" cy="3509645"/>
                    </a:xfrm>
                    <a:prstGeom prst="rect">
                      <a:avLst/>
                    </a:prstGeom>
                    <a:noFill/>
                    <a:ln>
                      <a:noFill/>
                    </a:ln>
                  </pic:spPr>
                </pic:pic>
              </a:graphicData>
            </a:graphic>
          </wp:inline>
        </w:drawing>
      </w:r>
    </w:p>
    <w:p w14:paraId="3612218D" w14:textId="77777777" w:rsidR="009F7650" w:rsidRPr="00B707FC" w:rsidRDefault="009F7650" w:rsidP="009F7650">
      <w:pPr>
        <w:pStyle w:val="ListParagraph"/>
        <w:spacing w:line="240" w:lineRule="auto"/>
        <w:ind w:left="851"/>
        <w:contextualSpacing/>
        <w:jc w:val="both"/>
        <w:rPr>
          <w:rFonts w:ascii="Cambria" w:hAnsi="Cambria"/>
          <w:b/>
          <w:bCs/>
          <w:sz w:val="20"/>
          <w:szCs w:val="20"/>
        </w:rPr>
      </w:pPr>
    </w:p>
    <w:p w14:paraId="20A165AE" w14:textId="77777777" w:rsidR="009F7650" w:rsidRPr="00B707FC" w:rsidRDefault="009F7650" w:rsidP="009F7650">
      <w:pPr>
        <w:pStyle w:val="ListParagraph"/>
        <w:spacing w:line="240" w:lineRule="auto"/>
        <w:ind w:left="851"/>
        <w:contextualSpacing/>
        <w:jc w:val="both"/>
        <w:rPr>
          <w:rFonts w:ascii="Cambria" w:hAnsi="Cambria"/>
          <w:b/>
          <w:bCs/>
          <w:sz w:val="20"/>
          <w:szCs w:val="20"/>
        </w:rPr>
      </w:pPr>
    </w:p>
    <w:p w14:paraId="38004822" w14:textId="7F108B1C" w:rsidR="00D2769D" w:rsidRPr="00B707FC" w:rsidRDefault="00D2769D" w:rsidP="00F40507">
      <w:pPr>
        <w:spacing w:line="240" w:lineRule="auto"/>
        <w:jc w:val="both"/>
        <w:rPr>
          <w:rFonts w:ascii="Cambria" w:eastAsia="Calibri" w:hAnsi="Cambria"/>
          <w:lang w:val="en-US"/>
        </w:rPr>
      </w:pPr>
    </w:p>
    <w:p w14:paraId="7DDC1817" w14:textId="77777777" w:rsidR="00D2769D" w:rsidRPr="00B707FC" w:rsidRDefault="00D2769D" w:rsidP="00F40507">
      <w:pPr>
        <w:spacing w:line="240" w:lineRule="auto"/>
        <w:rPr>
          <w:rFonts w:ascii="Cambria" w:eastAsia="Cambria" w:hAnsi="Cambria" w:cs="Cambria"/>
          <w:color w:val="000000"/>
          <w:lang w:val="en-US"/>
        </w:rPr>
      </w:pPr>
    </w:p>
    <w:p w14:paraId="4C95AF65" w14:textId="4FA88FE5" w:rsidR="00BC129D" w:rsidRPr="00B707FC" w:rsidRDefault="00BC129D" w:rsidP="00F40507">
      <w:pPr>
        <w:spacing w:line="240" w:lineRule="auto"/>
        <w:jc w:val="both"/>
        <w:rPr>
          <w:rFonts w:ascii="Cambria" w:hAnsi="Cambria"/>
          <w:color w:val="000000"/>
          <w:sz w:val="20"/>
          <w:szCs w:val="20"/>
        </w:rPr>
      </w:pPr>
    </w:p>
    <w:p w14:paraId="0A8A064C" w14:textId="77777777" w:rsidR="00BC129D" w:rsidRPr="00B707FC" w:rsidRDefault="00BC129D" w:rsidP="00F40507">
      <w:pPr>
        <w:spacing w:line="240" w:lineRule="auto"/>
        <w:jc w:val="both"/>
        <w:rPr>
          <w:rFonts w:ascii="Cambria" w:hAnsi="Cambria"/>
          <w:color w:val="000000"/>
          <w:sz w:val="20"/>
          <w:szCs w:val="20"/>
        </w:rPr>
      </w:pPr>
    </w:p>
    <w:p w14:paraId="624F6742" w14:textId="77777777" w:rsidR="00D43C98" w:rsidRPr="00B707FC" w:rsidRDefault="00D43C98">
      <w:pPr>
        <w:rPr>
          <w:rFonts w:ascii="Cambria" w:eastAsia="Calibri" w:hAnsi="Cambria"/>
          <w:b/>
          <w:bCs/>
          <w:sz w:val="20"/>
          <w:szCs w:val="20"/>
        </w:rPr>
      </w:pPr>
      <w:r w:rsidRPr="00B707FC">
        <w:br w:type="page"/>
      </w:r>
    </w:p>
    <w:p w14:paraId="4D59E949" w14:textId="487FFD7B" w:rsidR="00D2769D" w:rsidRPr="00B707FC" w:rsidRDefault="00F40507" w:rsidP="00B03AA3">
      <w:pPr>
        <w:pStyle w:val="ListParagraph"/>
        <w:spacing w:line="240" w:lineRule="auto"/>
        <w:contextualSpacing/>
        <w:jc w:val="both"/>
        <w:rPr>
          <w:rFonts w:ascii="Cambria" w:hAnsi="Cambria"/>
          <w:b/>
          <w:bCs/>
          <w:sz w:val="20"/>
          <w:szCs w:val="20"/>
        </w:rPr>
      </w:pPr>
      <w:r w:rsidRPr="00B707FC">
        <w:rPr>
          <w:rFonts w:ascii="Cambria" w:hAnsi="Cambria"/>
          <w:b/>
          <w:bCs/>
          <w:sz w:val="20"/>
        </w:rPr>
        <w:lastRenderedPageBreak/>
        <w:t>Science budget for financial year 2029</w:t>
      </w:r>
      <w:r w:rsidRPr="00B707FC">
        <w:rPr>
          <w:rFonts w:ascii="Cambria" w:hAnsi="Cambria"/>
          <w:sz w:val="20"/>
        </w:rPr>
        <w:t xml:space="preserve"> - The table below summarizes the Science budget for financial year 2029, by major budgetary line of activity and research programme. Additional detailed information is provided in </w:t>
      </w:r>
      <w:r w:rsidRPr="00B707FC">
        <w:rPr>
          <w:rFonts w:ascii="Cambria" w:hAnsi="Cambria"/>
          <w:b/>
          <w:bCs/>
          <w:sz w:val="20"/>
        </w:rPr>
        <w:t>Appendix 2 (Table</w:t>
      </w:r>
      <w:r w:rsidR="0013735F" w:rsidRPr="00B707FC">
        <w:rPr>
          <w:rFonts w:ascii="Cambria" w:hAnsi="Cambria"/>
          <w:b/>
          <w:bCs/>
          <w:sz w:val="20"/>
        </w:rPr>
        <w:t>s</w:t>
      </w:r>
      <w:r w:rsidRPr="00B707FC">
        <w:rPr>
          <w:rFonts w:ascii="Cambria" w:hAnsi="Cambria"/>
          <w:b/>
          <w:bCs/>
          <w:sz w:val="20"/>
        </w:rPr>
        <w:t xml:space="preserve"> 2.1</w:t>
      </w:r>
      <w:r w:rsidRPr="00B707FC">
        <w:rPr>
          <w:rFonts w:ascii="Cambria" w:hAnsi="Cambria"/>
          <w:sz w:val="20"/>
        </w:rPr>
        <w:t xml:space="preserve"> and </w:t>
      </w:r>
      <w:r w:rsidRPr="00B707FC">
        <w:rPr>
          <w:rFonts w:ascii="Cambria" w:hAnsi="Cambria"/>
          <w:b/>
          <w:bCs/>
          <w:sz w:val="20"/>
        </w:rPr>
        <w:t>2.2</w:t>
      </w:r>
      <w:r w:rsidRPr="00B707FC">
        <w:rPr>
          <w:rFonts w:ascii="Cambria" w:hAnsi="Cambria"/>
          <w:sz w:val="20"/>
        </w:rPr>
        <w:t>).</w:t>
      </w:r>
      <w:r w:rsidRPr="00B707FC">
        <w:rPr>
          <w:rFonts w:ascii="Cambria" w:hAnsi="Cambria"/>
          <w:b/>
          <w:sz w:val="20"/>
        </w:rPr>
        <w:t xml:space="preserve"> </w:t>
      </w:r>
    </w:p>
    <w:p w14:paraId="07DF468B" w14:textId="77777777" w:rsidR="006F1FE7" w:rsidRPr="00B707FC" w:rsidRDefault="006F1FE7" w:rsidP="00F40507">
      <w:pPr>
        <w:spacing w:line="240" w:lineRule="auto"/>
        <w:rPr>
          <w:rFonts w:ascii="Cambria" w:hAnsi="Cambria"/>
          <w:b/>
          <w:bCs/>
          <w:sz w:val="20"/>
          <w:szCs w:val="20"/>
        </w:rPr>
      </w:pPr>
    </w:p>
    <w:p w14:paraId="2D9FA013" w14:textId="7AE72930" w:rsidR="006F1FE7" w:rsidRPr="00B707FC" w:rsidRDefault="006F1FE7" w:rsidP="00F40507">
      <w:pPr>
        <w:spacing w:line="240" w:lineRule="auto"/>
        <w:rPr>
          <w:rFonts w:ascii="Cambria" w:hAnsi="Cambria"/>
          <w:b/>
          <w:bCs/>
          <w:sz w:val="20"/>
          <w:szCs w:val="20"/>
        </w:rPr>
      </w:pPr>
      <w:r w:rsidRPr="00B707FC">
        <w:rPr>
          <w:noProof/>
        </w:rPr>
        <w:drawing>
          <wp:inline distT="0" distB="0" distL="0" distR="0" wp14:anchorId="47917F87" wp14:editId="5E109E18">
            <wp:extent cx="8887460" cy="3328035"/>
            <wp:effectExtent l="0" t="0" r="8890" b="5715"/>
            <wp:docPr id="4495517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87460" cy="3328035"/>
                    </a:xfrm>
                    <a:prstGeom prst="rect">
                      <a:avLst/>
                    </a:prstGeom>
                    <a:noFill/>
                    <a:ln>
                      <a:noFill/>
                    </a:ln>
                  </pic:spPr>
                </pic:pic>
              </a:graphicData>
            </a:graphic>
          </wp:inline>
        </w:drawing>
      </w:r>
    </w:p>
    <w:p w14:paraId="6C49E5C2" w14:textId="77777777" w:rsidR="00D2769D" w:rsidRPr="00B707FC" w:rsidRDefault="00D2769D" w:rsidP="00F40507">
      <w:pPr>
        <w:spacing w:line="240" w:lineRule="auto"/>
        <w:rPr>
          <w:noProof/>
        </w:rPr>
      </w:pPr>
    </w:p>
    <w:p w14:paraId="2528F371" w14:textId="53DEA66F" w:rsidR="00D2769D" w:rsidRPr="00B707FC" w:rsidRDefault="00D2769D" w:rsidP="00F40507">
      <w:pPr>
        <w:spacing w:line="240" w:lineRule="auto"/>
      </w:pPr>
    </w:p>
    <w:p w14:paraId="2F100806" w14:textId="15DA8479" w:rsidR="00D2769D" w:rsidRPr="00B707FC" w:rsidRDefault="00D2769D" w:rsidP="00F40507">
      <w:pPr>
        <w:spacing w:line="240" w:lineRule="auto"/>
        <w:rPr>
          <w:rFonts w:ascii="Cambria" w:hAnsi="Cambria"/>
          <w:b/>
          <w:bCs/>
        </w:rPr>
      </w:pPr>
    </w:p>
    <w:p w14:paraId="15109D15" w14:textId="77777777" w:rsidR="00D2769D" w:rsidRPr="00B707FC" w:rsidRDefault="00D2769D" w:rsidP="00F40507">
      <w:pPr>
        <w:spacing w:line="240" w:lineRule="auto"/>
        <w:rPr>
          <w:noProof/>
        </w:rPr>
      </w:pPr>
    </w:p>
    <w:p w14:paraId="3966EC5F" w14:textId="7B18D32C" w:rsidR="00D2769D" w:rsidRPr="00B707FC" w:rsidRDefault="00D2769D" w:rsidP="00F40507">
      <w:pPr>
        <w:spacing w:line="240" w:lineRule="auto"/>
      </w:pPr>
    </w:p>
    <w:p w14:paraId="3C86C5C3" w14:textId="77777777" w:rsidR="00D2769D" w:rsidRPr="00B707FC" w:rsidRDefault="00D2769D" w:rsidP="0053286E">
      <w:pPr>
        <w:pStyle w:val="ListParagraph"/>
        <w:spacing w:line="240" w:lineRule="auto"/>
        <w:jc w:val="both"/>
        <w:rPr>
          <w:rFonts w:ascii="Cambria" w:hAnsi="Cambria"/>
        </w:rPr>
      </w:pPr>
    </w:p>
    <w:p w14:paraId="636FB606" w14:textId="1841C858" w:rsidR="00D2769D" w:rsidRPr="00B707FC" w:rsidRDefault="00D2769D" w:rsidP="00D2769D">
      <w:pPr>
        <w:spacing w:line="240" w:lineRule="auto"/>
        <w:jc w:val="both"/>
        <w:rPr>
          <w:rFonts w:ascii="Cambria" w:eastAsia="Calibri" w:hAnsi="Cambria"/>
          <w:kern w:val="0"/>
          <w:sz w:val="20"/>
          <w:szCs w:val="20"/>
          <w:lang w:val="en-US"/>
          <w14:ligatures w14:val="none"/>
        </w:rPr>
        <w:sectPr w:rsidR="00D2769D" w:rsidRPr="00B707FC" w:rsidSect="00AC5EBC">
          <w:headerReference w:type="default" r:id="rId17"/>
          <w:footerReference w:type="default" r:id="rId18"/>
          <w:headerReference w:type="first" r:id="rId19"/>
          <w:footerReference w:type="first" r:id="rId20"/>
          <w:endnotePr>
            <w:numFmt w:val="decimal"/>
          </w:endnotePr>
          <w:pgSz w:w="16832" w:h="11911" w:orient="landscape" w:code="9"/>
          <w:pgMar w:top="1418" w:right="1418" w:bottom="1418" w:left="1418" w:header="850" w:footer="1134" w:gutter="0"/>
          <w:cols w:space="720"/>
          <w:noEndnote/>
          <w:titlePg/>
          <w:docGrid w:linePitch="299"/>
        </w:sectPr>
      </w:pPr>
    </w:p>
    <w:p w14:paraId="5500D8D0" w14:textId="77777777" w:rsidR="00C83F03" w:rsidRPr="00B707FC" w:rsidRDefault="00C83F03" w:rsidP="00C83F03">
      <w:pPr>
        <w:spacing w:line="240" w:lineRule="auto"/>
        <w:jc w:val="both"/>
        <w:rPr>
          <w:rFonts w:ascii="Cambria" w:eastAsia="Calibri" w:hAnsi="Cambria"/>
          <w:b/>
          <w:i/>
          <w:iCs/>
          <w:kern w:val="0"/>
          <w:sz w:val="20"/>
          <w:szCs w:val="20"/>
          <w14:ligatures w14:val="none"/>
        </w:rPr>
      </w:pPr>
      <w:r w:rsidRPr="00B707FC">
        <w:rPr>
          <w:rFonts w:ascii="Cambria" w:hAnsi="Cambria"/>
          <w:b/>
          <w:i/>
          <w:sz w:val="20"/>
        </w:rPr>
        <w:lastRenderedPageBreak/>
        <w:t xml:space="preserve">Chapter 8 - External consultancies/services  </w:t>
      </w:r>
    </w:p>
    <w:p w14:paraId="1C8A850C" w14:textId="77777777" w:rsidR="00C83F03" w:rsidRPr="00B707FC" w:rsidRDefault="00C83F03" w:rsidP="00C83F03">
      <w:pPr>
        <w:spacing w:line="240" w:lineRule="auto"/>
        <w:jc w:val="both"/>
        <w:rPr>
          <w:rFonts w:ascii="Cambria" w:eastAsia="Calibri" w:hAnsi="Cambria"/>
          <w:b/>
          <w:kern w:val="0"/>
          <w:sz w:val="20"/>
          <w:szCs w:val="20"/>
          <w:lang w:eastAsia="es-ES" w:bidi="es-ES"/>
          <w14:ligatures w14:val="none"/>
        </w:rPr>
      </w:pPr>
    </w:p>
    <w:p w14:paraId="091EDCE7" w14:textId="77777777" w:rsidR="00C83F03" w:rsidRPr="00B707FC" w:rsidRDefault="00C83F03" w:rsidP="00C83F03">
      <w:pPr>
        <w:spacing w:line="240" w:lineRule="auto"/>
        <w:jc w:val="both"/>
        <w:rPr>
          <w:rFonts w:ascii="Cambria" w:eastAsia="MS Mincho" w:hAnsi="Cambria"/>
          <w:kern w:val="0"/>
          <w:sz w:val="20"/>
          <w:szCs w:val="20"/>
          <w14:ligatures w14:val="none"/>
        </w:rPr>
      </w:pPr>
      <w:r w:rsidRPr="00B707FC">
        <w:rPr>
          <w:rFonts w:ascii="Cambria" w:hAnsi="Cambria"/>
          <w:sz w:val="20"/>
        </w:rPr>
        <w:t>This chapter includes the specialized external consultancy/services, such as the legal and tax advice, external translation during meetings and part of the holiday period of the Translators, development of the ICCAT IT security policy, the contract for services for maintenance of the ICCAT VMS system, audit, administration, etc. In addition, this year the estimated amount for carrying out the third performance review has been included in the regular budget.</w:t>
      </w:r>
    </w:p>
    <w:p w14:paraId="000D3E99" w14:textId="77777777" w:rsidR="00C83F03" w:rsidRPr="00B707FC" w:rsidRDefault="00C83F03" w:rsidP="00C83F03">
      <w:pPr>
        <w:widowControl w:val="0"/>
        <w:autoSpaceDE w:val="0"/>
        <w:autoSpaceDN w:val="0"/>
        <w:adjustRightInd w:val="0"/>
        <w:spacing w:line="240" w:lineRule="auto"/>
        <w:ind w:left="3" w:right="143"/>
        <w:jc w:val="both"/>
        <w:rPr>
          <w:rFonts w:ascii="Cambria" w:hAnsi="Cambria"/>
          <w:sz w:val="20"/>
          <w:szCs w:val="20"/>
        </w:rPr>
      </w:pPr>
    </w:p>
    <w:p w14:paraId="17271B4C" w14:textId="77777777" w:rsidR="00C83F03" w:rsidRPr="00B707FC" w:rsidRDefault="00C83F03" w:rsidP="00C83F03">
      <w:pPr>
        <w:widowControl w:val="0"/>
        <w:autoSpaceDE w:val="0"/>
        <w:autoSpaceDN w:val="0"/>
        <w:adjustRightInd w:val="0"/>
        <w:spacing w:line="240" w:lineRule="auto"/>
        <w:ind w:left="3" w:right="143"/>
        <w:jc w:val="both"/>
        <w:rPr>
          <w:rFonts w:ascii="Cambria" w:hAnsi="Cambria"/>
          <w:color w:val="000000"/>
          <w:sz w:val="20"/>
        </w:rPr>
      </w:pPr>
      <w:r w:rsidRPr="00B707FC">
        <w:rPr>
          <w:rFonts w:ascii="Cambria" w:hAnsi="Cambria"/>
          <w:sz w:val="20"/>
        </w:rPr>
        <w:t xml:space="preserve">The proposed amount is 116.04% more compared to the budget approved for financial year 2026, largely due to the third performance review.  </w:t>
      </w:r>
    </w:p>
    <w:p w14:paraId="524EF06D" w14:textId="77777777" w:rsidR="00C83F03" w:rsidRPr="00B707FC" w:rsidRDefault="00C83F03" w:rsidP="00C83F03">
      <w:pPr>
        <w:spacing w:line="240" w:lineRule="auto"/>
        <w:jc w:val="both"/>
        <w:rPr>
          <w:rFonts w:ascii="Cambria" w:eastAsia="Times New Roman" w:hAnsi="Cambria"/>
          <w:kern w:val="0"/>
          <w:sz w:val="20"/>
          <w:szCs w:val="20"/>
          <w14:ligatures w14:val="none"/>
        </w:rPr>
      </w:pPr>
    </w:p>
    <w:p w14:paraId="396A6779" w14:textId="77777777" w:rsidR="00C83F03" w:rsidRPr="00B707FC" w:rsidRDefault="00C83F03" w:rsidP="00C83F03">
      <w:pPr>
        <w:spacing w:line="240" w:lineRule="auto"/>
        <w:jc w:val="both"/>
        <w:rPr>
          <w:rFonts w:ascii="Cambria" w:eastAsia="Calibri" w:hAnsi="Cambria"/>
          <w:b/>
          <w:i/>
          <w:iCs/>
          <w:kern w:val="0"/>
          <w:sz w:val="20"/>
          <w:szCs w:val="20"/>
          <w14:ligatures w14:val="none"/>
        </w:rPr>
      </w:pPr>
      <w:r w:rsidRPr="00B707FC">
        <w:rPr>
          <w:rFonts w:ascii="Cambria" w:hAnsi="Cambria"/>
          <w:b/>
          <w:i/>
          <w:sz w:val="20"/>
        </w:rPr>
        <w:t>Chapter 9 - Separation from Service Fund</w:t>
      </w:r>
    </w:p>
    <w:p w14:paraId="42106778" w14:textId="77777777" w:rsidR="00C83F03" w:rsidRPr="00B707FC" w:rsidRDefault="00C83F03" w:rsidP="00C83F03">
      <w:pPr>
        <w:spacing w:line="240" w:lineRule="auto"/>
        <w:jc w:val="both"/>
        <w:rPr>
          <w:rFonts w:ascii="Cambria" w:eastAsia="MS Mincho" w:hAnsi="Cambria"/>
          <w:kern w:val="0"/>
          <w:sz w:val="20"/>
          <w:szCs w:val="20"/>
          <w:lang w:eastAsia="ja-JP"/>
          <w14:ligatures w14:val="none"/>
        </w:rPr>
      </w:pPr>
    </w:p>
    <w:p w14:paraId="0A5E509F" w14:textId="77777777" w:rsidR="00C83F03" w:rsidRPr="00B707FC" w:rsidRDefault="00C83F03" w:rsidP="00C83F03">
      <w:pPr>
        <w:spacing w:line="240" w:lineRule="auto"/>
        <w:jc w:val="both"/>
        <w:rPr>
          <w:rFonts w:ascii="Cambria" w:eastAsia="MS Mincho" w:hAnsi="Cambria"/>
          <w:kern w:val="0"/>
          <w:sz w:val="20"/>
          <w:szCs w:val="20"/>
          <w14:ligatures w14:val="none"/>
        </w:rPr>
      </w:pPr>
      <w:r w:rsidRPr="00B707FC">
        <w:rPr>
          <w:rFonts w:ascii="Cambria" w:hAnsi="Cambria"/>
          <w:sz w:val="20"/>
        </w:rPr>
        <w:t>This chapter corresponds to the annual contribution of ICCAT to the Separation from Service Fund. The Separation from Service Fund is an ICCAT trust fund that has a separate set of accounts from the Working Capital Fund.  This enables a balance to be accumulated annually that is intended solely and exclusively to cover the expenses for separation from service of the ICCAT staff, such as repatriation expenses, indemnities and other expenses of the same nature. The activity of this fund can be consulted in item 3 of the Financial Report.</w:t>
      </w:r>
    </w:p>
    <w:p w14:paraId="5F47980F" w14:textId="77777777" w:rsidR="00C83F03" w:rsidRPr="00B707FC" w:rsidRDefault="00C83F03" w:rsidP="00C83F03">
      <w:pPr>
        <w:spacing w:line="240" w:lineRule="auto"/>
        <w:jc w:val="both"/>
        <w:rPr>
          <w:rFonts w:ascii="Cambria" w:eastAsia="MS Mincho" w:hAnsi="Cambria"/>
          <w:kern w:val="0"/>
          <w:sz w:val="20"/>
          <w:szCs w:val="20"/>
          <w:lang w:eastAsia="ja-JP"/>
          <w14:ligatures w14:val="none"/>
        </w:rPr>
      </w:pPr>
    </w:p>
    <w:p w14:paraId="58A16F69" w14:textId="77777777" w:rsidR="00C83F03" w:rsidRPr="00B707FC" w:rsidRDefault="00C83F03" w:rsidP="00C83F03">
      <w:pPr>
        <w:spacing w:line="240" w:lineRule="auto"/>
        <w:jc w:val="both"/>
        <w:rPr>
          <w:rFonts w:ascii="Cambria" w:eastAsia="Cambria" w:hAnsi="Cambria" w:cs="Cambria"/>
          <w:kern w:val="0"/>
          <w:sz w:val="20"/>
          <w:szCs w:val="20"/>
          <w14:ligatures w14:val="none"/>
        </w:rPr>
      </w:pPr>
      <w:r w:rsidRPr="00B707FC">
        <w:rPr>
          <w:rFonts w:ascii="Cambria" w:hAnsi="Cambria"/>
          <w:sz w:val="20"/>
        </w:rPr>
        <w:t>The proposed amount is 3% more compared to the budget approved for financial year 2026.</w:t>
      </w:r>
    </w:p>
    <w:p w14:paraId="443BE191" w14:textId="77777777" w:rsidR="00C83F03" w:rsidRPr="00B707FC" w:rsidRDefault="00C83F03" w:rsidP="00C83F03">
      <w:pPr>
        <w:widowControl w:val="0"/>
        <w:spacing w:line="240" w:lineRule="auto"/>
        <w:contextualSpacing/>
        <w:jc w:val="both"/>
        <w:rPr>
          <w:rFonts w:ascii="Cambria" w:eastAsia="Calibri" w:hAnsi="Cambria"/>
          <w:kern w:val="0"/>
          <w:sz w:val="20"/>
          <w:szCs w:val="20"/>
          <w:lang w:eastAsia="es-ES" w:bidi="es-ES"/>
          <w14:ligatures w14:val="none"/>
        </w:rPr>
      </w:pPr>
    </w:p>
    <w:p w14:paraId="48494A06" w14:textId="77777777" w:rsidR="00C83F03" w:rsidRPr="00B707FC" w:rsidRDefault="00C83F03" w:rsidP="00C83F03">
      <w:pPr>
        <w:spacing w:line="240" w:lineRule="auto"/>
        <w:contextualSpacing/>
        <w:jc w:val="both"/>
        <w:rPr>
          <w:rFonts w:ascii="Cambria" w:eastAsia="Calibri" w:hAnsi="Cambria" w:cs="Arial"/>
          <w:i/>
          <w:iCs/>
          <w:sz w:val="20"/>
          <w:szCs w:val="20"/>
          <w14:ligatures w14:val="none"/>
        </w:rPr>
      </w:pPr>
      <w:r w:rsidRPr="00B707FC">
        <w:rPr>
          <w:rFonts w:ascii="Cambria" w:hAnsi="Cambria"/>
          <w:b/>
          <w:i/>
          <w:sz w:val="20"/>
        </w:rPr>
        <w:t>Chapter 10 - Contingencies</w:t>
      </w:r>
    </w:p>
    <w:p w14:paraId="3EA9938F" w14:textId="77777777" w:rsidR="00C83F03" w:rsidRPr="00B707FC" w:rsidRDefault="00C83F03" w:rsidP="00C83F03">
      <w:pPr>
        <w:widowControl w:val="0"/>
        <w:spacing w:line="240" w:lineRule="auto"/>
        <w:contextualSpacing/>
        <w:jc w:val="both"/>
        <w:rPr>
          <w:rFonts w:ascii="Cambria" w:eastAsia="Calibri" w:hAnsi="Cambria" w:cs="Arial"/>
          <w:sz w:val="20"/>
          <w:lang w:eastAsia="es-ES" w:bidi="es-ES"/>
          <w14:ligatures w14:val="none"/>
        </w:rPr>
      </w:pPr>
    </w:p>
    <w:p w14:paraId="0A8EA474" w14:textId="77777777" w:rsidR="00C83F03" w:rsidRPr="00B707FC" w:rsidRDefault="00C83F03" w:rsidP="00C83F03">
      <w:pPr>
        <w:spacing w:line="240" w:lineRule="auto"/>
        <w:contextualSpacing/>
        <w:jc w:val="both"/>
        <w:rPr>
          <w:rFonts w:ascii="Cambria" w:eastAsia="MS Mincho" w:hAnsi="Cambria"/>
          <w:kern w:val="0"/>
          <w:sz w:val="20"/>
          <w:szCs w:val="20"/>
          <w14:ligatures w14:val="none"/>
        </w:rPr>
      </w:pPr>
      <w:r w:rsidRPr="00B707FC">
        <w:rPr>
          <w:rFonts w:ascii="Cambria" w:hAnsi="Cambria"/>
          <w:sz w:val="20"/>
        </w:rPr>
        <w:t>This chapter includes the budget for contingencies.</w:t>
      </w:r>
    </w:p>
    <w:p w14:paraId="1D479EE7" w14:textId="77777777" w:rsidR="00C83F03" w:rsidRPr="00B707FC" w:rsidRDefault="00C83F03" w:rsidP="00C83F03">
      <w:pPr>
        <w:spacing w:line="240" w:lineRule="auto"/>
        <w:contextualSpacing/>
        <w:jc w:val="both"/>
        <w:rPr>
          <w:rFonts w:ascii="Cambria" w:eastAsia="MS Mincho" w:hAnsi="Cambria"/>
          <w:kern w:val="0"/>
          <w:sz w:val="20"/>
          <w:szCs w:val="20"/>
          <w:lang w:eastAsia="ja-JP"/>
          <w14:ligatures w14:val="none"/>
        </w:rPr>
      </w:pPr>
    </w:p>
    <w:p w14:paraId="5FA7D690" w14:textId="77777777" w:rsidR="00C83F03" w:rsidRPr="00B707FC" w:rsidRDefault="00C83F03" w:rsidP="00C83F03">
      <w:pPr>
        <w:spacing w:line="240" w:lineRule="auto"/>
        <w:jc w:val="both"/>
        <w:rPr>
          <w:rFonts w:ascii="Cambria" w:eastAsia="Cambria" w:hAnsi="Cambria" w:cs="Cambria"/>
          <w:kern w:val="0"/>
          <w:sz w:val="20"/>
          <w:szCs w:val="20"/>
          <w14:ligatures w14:val="none"/>
        </w:rPr>
      </w:pPr>
      <w:r w:rsidRPr="00B707FC">
        <w:rPr>
          <w:rFonts w:ascii="Cambria" w:hAnsi="Cambria"/>
          <w:sz w:val="20"/>
        </w:rPr>
        <w:t>The proposed amount is 3% more compared to the budget approved for financial year 2026.</w:t>
      </w:r>
    </w:p>
    <w:p w14:paraId="44DF3990" w14:textId="77777777" w:rsidR="00C83F03" w:rsidRPr="00B707FC" w:rsidRDefault="00C83F03" w:rsidP="00C83F03">
      <w:pPr>
        <w:spacing w:line="240" w:lineRule="auto"/>
        <w:jc w:val="center"/>
        <w:rPr>
          <w:rFonts w:ascii="Cambria" w:eastAsia="Calibri" w:hAnsi="Cambria"/>
          <w:kern w:val="0"/>
          <w:sz w:val="20"/>
          <w:szCs w:val="20"/>
          <w:lang w:eastAsia="es-ES" w:bidi="es-ES"/>
          <w14:ligatures w14:val="none"/>
        </w:rPr>
      </w:pPr>
    </w:p>
    <w:p w14:paraId="42B02EB1" w14:textId="77777777" w:rsidR="00C83F03" w:rsidRPr="00B707FC" w:rsidRDefault="00C83F03" w:rsidP="00C83F03">
      <w:pPr>
        <w:spacing w:line="240" w:lineRule="auto"/>
        <w:jc w:val="center"/>
        <w:rPr>
          <w:rFonts w:ascii="Cambria" w:eastAsia="Calibri" w:hAnsi="Cambria"/>
          <w:kern w:val="0"/>
          <w:sz w:val="20"/>
          <w:szCs w:val="20"/>
          <w:lang w:eastAsia="es-ES" w:bidi="es-ES"/>
          <w14:ligatures w14:val="none"/>
        </w:rPr>
      </w:pPr>
    </w:p>
    <w:p w14:paraId="7BFC0CEC" w14:textId="77777777" w:rsidR="00C83F03" w:rsidRPr="00B707FC" w:rsidRDefault="00C83F03" w:rsidP="00C83F03">
      <w:pPr>
        <w:tabs>
          <w:tab w:val="left" w:pos="426"/>
        </w:tabs>
        <w:spacing w:line="240" w:lineRule="auto"/>
        <w:jc w:val="both"/>
        <w:rPr>
          <w:rFonts w:ascii="Cambria" w:eastAsia="MS Mincho" w:hAnsi="Cambria"/>
          <w:b/>
          <w:kern w:val="0"/>
          <w:sz w:val="20"/>
          <w:szCs w:val="20"/>
          <w14:ligatures w14:val="none"/>
        </w:rPr>
      </w:pPr>
      <w:r w:rsidRPr="00B707FC">
        <w:rPr>
          <w:rFonts w:ascii="Cambria" w:hAnsi="Cambria"/>
          <w:b/>
          <w:sz w:val="20"/>
        </w:rPr>
        <w:t>2.</w:t>
      </w:r>
      <w:r w:rsidRPr="00B707FC">
        <w:rPr>
          <w:rFonts w:ascii="Cambria" w:hAnsi="Cambria"/>
          <w:b/>
          <w:sz w:val="20"/>
        </w:rPr>
        <w:tab/>
        <w:t>Revenue budget proposal</w:t>
      </w:r>
    </w:p>
    <w:p w14:paraId="0F88A4A9" w14:textId="77777777" w:rsidR="00C83F03" w:rsidRPr="00B707FC" w:rsidRDefault="00C83F03" w:rsidP="00C83F03">
      <w:pPr>
        <w:spacing w:line="240" w:lineRule="auto"/>
        <w:jc w:val="both"/>
        <w:rPr>
          <w:rFonts w:ascii="Cambria" w:eastAsia="Calibri" w:hAnsi="Cambria"/>
          <w:kern w:val="0"/>
          <w:sz w:val="20"/>
          <w:szCs w:val="20"/>
          <w:lang w:eastAsia="es-ES"/>
          <w14:ligatures w14:val="none"/>
        </w:rPr>
      </w:pPr>
    </w:p>
    <w:p w14:paraId="0821A2AB" w14:textId="77777777" w:rsidR="00C83F03" w:rsidRPr="00B707FC" w:rsidRDefault="00C83F03" w:rsidP="00C83F03">
      <w:pPr>
        <w:spacing w:line="240" w:lineRule="auto"/>
        <w:jc w:val="both"/>
        <w:rPr>
          <w:rFonts w:ascii="Cambria" w:eastAsia="Times New Roman" w:hAnsi="Cambria"/>
          <w:kern w:val="0"/>
          <w:sz w:val="20"/>
          <w:szCs w:val="20"/>
          <w14:ligatures w14:val="none"/>
        </w:rPr>
      </w:pPr>
      <w:r w:rsidRPr="00B707FC">
        <w:rPr>
          <w:rFonts w:ascii="Cambria" w:hAnsi="Cambria"/>
          <w:sz w:val="20"/>
        </w:rPr>
        <w:t xml:space="preserve">The annual contributions in respect of the 2027 budget are set out in </w:t>
      </w:r>
      <w:r w:rsidRPr="00B707FC">
        <w:rPr>
          <w:rFonts w:ascii="Cambria" w:hAnsi="Cambria"/>
          <w:b/>
          <w:bCs/>
          <w:sz w:val="20"/>
        </w:rPr>
        <w:t>Table 3</w:t>
      </w:r>
      <w:r w:rsidRPr="00B707FC">
        <w:rPr>
          <w:rFonts w:ascii="Cambria" w:hAnsi="Cambria"/>
          <w:sz w:val="20"/>
        </w:rPr>
        <w:t xml:space="preserve">, in accordance with Regulation 4 of the Financial Regulations - Provision of Funds, </w:t>
      </w:r>
      <w:proofErr w:type="gramStart"/>
      <w:r w:rsidRPr="00B707FC">
        <w:rPr>
          <w:rFonts w:ascii="Cambria" w:hAnsi="Cambria"/>
          <w:sz w:val="20"/>
        </w:rPr>
        <w:t>taking into account</w:t>
      </w:r>
      <w:proofErr w:type="gramEnd"/>
      <w:r w:rsidRPr="00B707FC">
        <w:rPr>
          <w:rFonts w:ascii="Cambria" w:hAnsi="Cambria"/>
          <w:sz w:val="20"/>
        </w:rPr>
        <w:t xml:space="preserve"> the expenses proposal in item 1.</w:t>
      </w:r>
    </w:p>
    <w:p w14:paraId="0D6A213D" w14:textId="77777777" w:rsidR="00C83F03" w:rsidRPr="00B707FC" w:rsidRDefault="00C83F03" w:rsidP="00C83F03">
      <w:pPr>
        <w:spacing w:line="240" w:lineRule="auto"/>
        <w:jc w:val="both"/>
        <w:rPr>
          <w:rFonts w:ascii="Cambria" w:eastAsia="Times New Roman" w:hAnsi="Cambria"/>
          <w:kern w:val="0"/>
          <w:sz w:val="20"/>
          <w:szCs w:val="20"/>
          <w14:ligatures w14:val="none"/>
        </w:rPr>
      </w:pPr>
    </w:p>
    <w:p w14:paraId="3B89CD98" w14:textId="77777777" w:rsidR="00C83F03" w:rsidRPr="00B707FC" w:rsidRDefault="00C83F03" w:rsidP="00C83F03">
      <w:pPr>
        <w:widowControl w:val="0"/>
        <w:autoSpaceDE w:val="0"/>
        <w:autoSpaceDN w:val="0"/>
        <w:adjustRightInd w:val="0"/>
        <w:spacing w:line="240" w:lineRule="auto"/>
        <w:jc w:val="both"/>
        <w:rPr>
          <w:rFonts w:ascii="Cambria" w:hAnsi="Cambria"/>
          <w:sz w:val="20"/>
          <w:szCs w:val="20"/>
        </w:rPr>
      </w:pPr>
      <w:r w:rsidRPr="00B707FC">
        <w:rPr>
          <w:rFonts w:ascii="Cambria" w:hAnsi="Cambria"/>
          <w:sz w:val="20"/>
        </w:rPr>
        <w:t xml:space="preserve">The budget for 2027 provides for the inclusion of Togo as a new Contracting Party, and in Panels 1 and 4, and of Montenegro in Panels 2 and 4. </w:t>
      </w:r>
    </w:p>
    <w:p w14:paraId="30A10F0B" w14:textId="77777777" w:rsidR="00C83F03" w:rsidRPr="00B707FC" w:rsidRDefault="00C83F03" w:rsidP="00C83F03">
      <w:pPr>
        <w:widowControl w:val="0"/>
        <w:autoSpaceDE w:val="0"/>
        <w:autoSpaceDN w:val="0"/>
        <w:adjustRightInd w:val="0"/>
        <w:spacing w:line="240" w:lineRule="auto"/>
        <w:jc w:val="both"/>
        <w:rPr>
          <w:rFonts w:ascii="Cambria" w:hAnsi="Cambria"/>
          <w:sz w:val="20"/>
          <w:szCs w:val="20"/>
        </w:rPr>
      </w:pPr>
    </w:p>
    <w:p w14:paraId="2DCAF622" w14:textId="77777777" w:rsidR="00C83F03" w:rsidRPr="00B707FC" w:rsidRDefault="00C83F03" w:rsidP="00C83F03">
      <w:pPr>
        <w:spacing w:line="240" w:lineRule="auto"/>
        <w:jc w:val="both"/>
        <w:rPr>
          <w:rFonts w:ascii="Cambria" w:hAnsi="Cambria"/>
          <w:sz w:val="20"/>
          <w:szCs w:val="20"/>
        </w:rPr>
      </w:pPr>
      <w:r w:rsidRPr="00B707FC">
        <w:rPr>
          <w:rFonts w:ascii="Cambria" w:hAnsi="Cambria"/>
          <w:sz w:val="20"/>
        </w:rPr>
        <w:t>Finally, it should be noted that the contributions of the Contracting Parties will be reviewed during the 2026 Annual Meeting of the Commission to incorporate any further changes in the membership of the various Panels, if any, and to update the United Nations exchange rate used for the calculation (the exchange rate for September 2026 has been used).</w:t>
      </w:r>
    </w:p>
    <w:p w14:paraId="5E5147B9" w14:textId="77777777" w:rsidR="00C83F03" w:rsidRPr="00B707FC" w:rsidRDefault="00C83F03" w:rsidP="00C83F03">
      <w:pPr>
        <w:widowControl w:val="0"/>
        <w:autoSpaceDE w:val="0"/>
        <w:autoSpaceDN w:val="0"/>
        <w:adjustRightInd w:val="0"/>
        <w:spacing w:line="240" w:lineRule="auto"/>
        <w:jc w:val="both"/>
        <w:rPr>
          <w:rFonts w:ascii="Cambria" w:hAnsi="Cambria"/>
          <w:sz w:val="20"/>
          <w:szCs w:val="20"/>
        </w:rPr>
      </w:pPr>
    </w:p>
    <w:p w14:paraId="6F396815" w14:textId="77777777" w:rsidR="00C83F03" w:rsidRPr="00B707FC" w:rsidRDefault="00C83F03" w:rsidP="00C83F03">
      <w:pPr>
        <w:widowControl w:val="0"/>
        <w:autoSpaceDE w:val="0"/>
        <w:autoSpaceDN w:val="0"/>
        <w:adjustRightInd w:val="0"/>
        <w:spacing w:line="240" w:lineRule="auto"/>
        <w:jc w:val="both"/>
        <w:rPr>
          <w:rFonts w:ascii="Cambria" w:hAnsi="Cambria"/>
          <w:sz w:val="20"/>
          <w:szCs w:val="20"/>
        </w:rPr>
      </w:pPr>
    </w:p>
    <w:p w14:paraId="085AF2B5"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41DADA6"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19B6D02"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62B1A5F0"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5437DB93"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7DEF8C1C"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69DF1C15"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F455308"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118F27FC"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3BFDAC5D"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0DCA4002"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23064680"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42CB51B3"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0D0A1885"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575B6DA6"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698A5025"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kern w:val="0"/>
          <w:sz w:val="20"/>
          <w:szCs w:val="20"/>
          <w14:ligatures w14:val="none"/>
        </w:rPr>
      </w:pPr>
    </w:p>
    <w:p w14:paraId="7A318948"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bCs/>
          <w:kern w:val="0"/>
          <w:sz w:val="20"/>
          <w:szCs w:val="20"/>
          <w14:ligatures w14:val="none"/>
        </w:rPr>
      </w:pPr>
      <w:r w:rsidRPr="00B707FC">
        <w:rPr>
          <w:rFonts w:ascii="Cambria" w:hAnsi="Cambria"/>
          <w:b/>
          <w:sz w:val="20"/>
        </w:rPr>
        <w:lastRenderedPageBreak/>
        <w:t xml:space="preserve">Appendix 1 </w:t>
      </w:r>
    </w:p>
    <w:p w14:paraId="596C9A4C" w14:textId="77777777" w:rsidR="00C83F03" w:rsidRPr="00B707FC" w:rsidRDefault="00C83F03" w:rsidP="00C83F03">
      <w:pPr>
        <w:widowControl w:val="0"/>
        <w:autoSpaceDE w:val="0"/>
        <w:autoSpaceDN w:val="0"/>
        <w:adjustRightInd w:val="0"/>
        <w:spacing w:line="240" w:lineRule="auto"/>
        <w:jc w:val="center"/>
        <w:rPr>
          <w:rFonts w:ascii="Cambria" w:eastAsia="Times New Roman" w:hAnsi="Cambria"/>
          <w:b/>
          <w:bCs/>
          <w:kern w:val="0"/>
          <w:sz w:val="20"/>
          <w:szCs w:val="20"/>
          <w14:ligatures w14:val="none"/>
        </w:rPr>
      </w:pPr>
    </w:p>
    <w:p w14:paraId="36683B4A" w14:textId="77777777" w:rsidR="00C83F03" w:rsidRPr="00B707FC" w:rsidRDefault="00C83F03" w:rsidP="00C83F03">
      <w:pPr>
        <w:widowControl w:val="0"/>
        <w:autoSpaceDE w:val="0"/>
        <w:autoSpaceDN w:val="0"/>
        <w:adjustRightInd w:val="0"/>
        <w:spacing w:line="240" w:lineRule="auto"/>
        <w:jc w:val="center"/>
        <w:rPr>
          <w:rFonts w:ascii="Times New Roman" w:eastAsia="Times New Roman" w:hAnsi="Times New Roman"/>
          <w:kern w:val="0"/>
          <w:sz w:val="20"/>
          <w:szCs w:val="20"/>
          <w14:ligatures w14:val="none"/>
        </w:rPr>
      </w:pPr>
      <w:r w:rsidRPr="00B707FC">
        <w:rPr>
          <w:rFonts w:ascii="Cambria" w:hAnsi="Cambria"/>
          <w:b/>
          <w:sz w:val="18"/>
        </w:rPr>
        <w:t>Overview of the use of the available funds by the different ICCAT SCRS data collection and research programmes during the past 5 years (2021-2025) and by major budgetary item</w:t>
      </w:r>
      <w:r w:rsidRPr="00B707FC">
        <w:rPr>
          <w:rFonts w:ascii="Cambria" w:hAnsi="Cambria"/>
          <w:b/>
          <w:sz w:val="18"/>
        </w:rPr>
        <w:cr/>
      </w:r>
      <w:r w:rsidRPr="00B707FC">
        <w:rPr>
          <w:rFonts w:ascii="Cambria" w:hAnsi="Cambria"/>
          <w:b/>
          <w:sz w:val="18"/>
        </w:rPr>
        <w:br/>
      </w:r>
    </w:p>
    <w:p w14:paraId="57B74C04" w14:textId="77777777" w:rsidR="00C83F03" w:rsidRPr="00B707FC" w:rsidRDefault="00C83F03" w:rsidP="00C83F03">
      <w:pPr>
        <w:spacing w:line="240" w:lineRule="auto"/>
        <w:jc w:val="both"/>
        <w:rPr>
          <w:rFonts w:ascii="Cambria" w:eastAsia="Times New Roman" w:hAnsi="Cambria" w:cs="Segoe UI"/>
          <w:kern w:val="0"/>
          <w:sz w:val="18"/>
          <w:szCs w:val="18"/>
          <w14:ligatures w14:val="none"/>
        </w:rPr>
      </w:pPr>
      <w:r w:rsidRPr="00B707FC">
        <w:rPr>
          <w:rFonts w:ascii="Cambria" w:hAnsi="Cambria"/>
          <w:b/>
          <w:bCs/>
          <w:sz w:val="18"/>
        </w:rPr>
        <w:t>Albacore Species Group (Atlantic Albacore Year Programme, ALBYP)</w:t>
      </w:r>
      <w:r w:rsidRPr="00B707FC">
        <w:rPr>
          <w:rFonts w:ascii="Cambria" w:hAnsi="Cambria"/>
          <w:sz w:val="18"/>
        </w:rPr>
        <w:t xml:space="preserve">: General overview of the use of the available funds by the Albacore Species Group (associated research programme), by year (2021-2025) and major budgetary item.  </w:t>
      </w:r>
    </w:p>
    <w:p w14:paraId="2DEC0FE5" w14:textId="77777777" w:rsidR="00C83F03" w:rsidRPr="00B707FC" w:rsidRDefault="00C83F03" w:rsidP="00C83F03">
      <w:pPr>
        <w:spacing w:line="240" w:lineRule="auto"/>
        <w:jc w:val="center"/>
        <w:rPr>
          <w:rFonts w:ascii="Cambria" w:eastAsiaTheme="majorEastAsia" w:hAnsi="Cambria" w:cs="Segoe UI"/>
          <w:b/>
          <w:bCs/>
          <w:kern w:val="0"/>
          <w:sz w:val="18"/>
          <w:szCs w:val="18"/>
          <w14:ligatures w14:val="none"/>
        </w:rPr>
      </w:pPr>
    </w:p>
    <w:p w14:paraId="542A80E2" w14:textId="77777777" w:rsidR="00C83F03" w:rsidRPr="00B707FC" w:rsidRDefault="00C83F03" w:rsidP="00C83F03">
      <w:pPr>
        <w:spacing w:line="240" w:lineRule="auto"/>
        <w:jc w:val="center"/>
        <w:rPr>
          <w:rFonts w:ascii="Cambria" w:eastAsiaTheme="majorEastAsia" w:hAnsi="Cambria" w:cs="Segoe UI"/>
          <w:b/>
          <w:bCs/>
          <w:kern w:val="0"/>
          <w:sz w:val="18"/>
          <w:szCs w:val="18"/>
          <w14:ligatures w14:val="none"/>
        </w:rPr>
      </w:pPr>
      <w:r w:rsidRPr="00B707FC">
        <w:rPr>
          <w:noProof/>
        </w:rPr>
        <w:drawing>
          <wp:inline distT="0" distB="0" distL="0" distR="0" wp14:anchorId="22389BB5" wp14:editId="70BA2B71">
            <wp:extent cx="5762625" cy="1520190"/>
            <wp:effectExtent l="0" t="0" r="9525" b="3810"/>
            <wp:docPr id="18187045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7D9F3CE2" w14:textId="77777777" w:rsidR="00C83F03" w:rsidRPr="00B707FC" w:rsidRDefault="00C83F03" w:rsidP="00C83F03">
      <w:pPr>
        <w:spacing w:line="240" w:lineRule="auto"/>
        <w:jc w:val="center"/>
        <w:rPr>
          <w:rFonts w:ascii="Cambria" w:eastAsiaTheme="majorEastAsia" w:hAnsi="Cambria" w:cs="Segoe UI"/>
          <w:b/>
          <w:bCs/>
          <w:kern w:val="0"/>
          <w:sz w:val="18"/>
          <w:szCs w:val="18"/>
          <w14:ligatures w14:val="none"/>
        </w:rPr>
      </w:pPr>
    </w:p>
    <w:p w14:paraId="60EFA1AF" w14:textId="77777777" w:rsidR="00C83F03" w:rsidRPr="00B707FC" w:rsidRDefault="00C83F03" w:rsidP="00C83F03">
      <w:pPr>
        <w:spacing w:line="240" w:lineRule="auto"/>
        <w:jc w:val="center"/>
        <w:rPr>
          <w:rFonts w:ascii="Cambria" w:eastAsiaTheme="majorEastAsia" w:hAnsi="Cambria" w:cs="Segoe UI"/>
          <w:b/>
          <w:bCs/>
          <w:kern w:val="0"/>
          <w:sz w:val="18"/>
          <w:szCs w:val="18"/>
          <w14:ligatures w14:val="none"/>
        </w:rPr>
      </w:pPr>
    </w:p>
    <w:p w14:paraId="641AB2E1"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bookmarkStart w:id="12" w:name="_Hlk204166690"/>
      <w:r w:rsidRPr="00B707FC">
        <w:rPr>
          <w:rFonts w:ascii="Cambria" w:hAnsi="Cambria"/>
          <w:b/>
          <w:bCs/>
          <w:sz w:val="18"/>
        </w:rPr>
        <w:t>Bluefin Tuna Species Group (Atlantic-Wide Research Programme for Bluefin Tuna, GBYP):</w:t>
      </w:r>
      <w:r w:rsidRPr="00B707FC">
        <w:rPr>
          <w:rFonts w:ascii="Cambria" w:hAnsi="Cambria"/>
          <w:sz w:val="18"/>
        </w:rPr>
        <w:t xml:space="preserve"> General overview of the use of the available funds by the Bluefin Tuna Species Group (associated research programme), by year (2021-2025) and major budgetary item.  </w:t>
      </w:r>
    </w:p>
    <w:p w14:paraId="6F4D48B0" w14:textId="77777777" w:rsidR="00C83F03" w:rsidRPr="00B707FC" w:rsidRDefault="00C83F03" w:rsidP="00C83F03">
      <w:pPr>
        <w:spacing w:line="240" w:lineRule="auto"/>
        <w:rPr>
          <w:rFonts w:ascii="Times New Roman" w:eastAsiaTheme="majorEastAsia" w:hAnsi="Times New Roman"/>
          <w:kern w:val="0"/>
          <w:sz w:val="20"/>
          <w:szCs w:val="20"/>
          <w14:ligatures w14:val="none"/>
        </w:rPr>
      </w:pPr>
    </w:p>
    <w:p w14:paraId="02EA77CF" w14:textId="77777777" w:rsidR="00C83F03" w:rsidRPr="00B707FC" w:rsidRDefault="00C83F03" w:rsidP="00C83F03">
      <w:pPr>
        <w:spacing w:line="240" w:lineRule="auto"/>
        <w:rPr>
          <w:rFonts w:ascii="Times New Roman" w:eastAsiaTheme="majorEastAsia" w:hAnsi="Times New Roman"/>
          <w:kern w:val="0"/>
          <w:sz w:val="20"/>
          <w:szCs w:val="20"/>
          <w14:ligatures w14:val="none"/>
        </w:rPr>
      </w:pPr>
      <w:r w:rsidRPr="00B707FC">
        <w:rPr>
          <w:noProof/>
        </w:rPr>
        <w:drawing>
          <wp:inline distT="0" distB="0" distL="0" distR="0" wp14:anchorId="31219333" wp14:editId="7018DCD2">
            <wp:extent cx="5762625" cy="2060575"/>
            <wp:effectExtent l="0" t="0" r="9525" b="0"/>
            <wp:docPr id="370640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2625" cy="2060575"/>
                    </a:xfrm>
                    <a:prstGeom prst="rect">
                      <a:avLst/>
                    </a:prstGeom>
                    <a:noFill/>
                    <a:ln>
                      <a:noFill/>
                    </a:ln>
                  </pic:spPr>
                </pic:pic>
              </a:graphicData>
            </a:graphic>
          </wp:inline>
        </w:drawing>
      </w:r>
    </w:p>
    <w:bookmarkEnd w:id="12"/>
    <w:p w14:paraId="7802FB04" w14:textId="77777777" w:rsidR="00C83F03" w:rsidRPr="00B707FC" w:rsidRDefault="00C83F03" w:rsidP="00C83F03">
      <w:pPr>
        <w:spacing w:line="240" w:lineRule="auto"/>
        <w:rPr>
          <w:rFonts w:ascii="Times New Roman" w:eastAsiaTheme="majorEastAsia" w:hAnsi="Times New Roman"/>
          <w:kern w:val="0"/>
          <w:sz w:val="20"/>
          <w:szCs w:val="20"/>
          <w14:ligatures w14:val="none"/>
        </w:rPr>
      </w:pPr>
    </w:p>
    <w:p w14:paraId="2564B8DA" w14:textId="77777777" w:rsidR="00C83F03" w:rsidRPr="00B707FC" w:rsidRDefault="00C83F03" w:rsidP="00C83F03">
      <w:pPr>
        <w:spacing w:line="240" w:lineRule="auto"/>
        <w:rPr>
          <w:rFonts w:ascii="Times New Roman" w:eastAsiaTheme="majorEastAsia" w:hAnsi="Times New Roman"/>
          <w:kern w:val="0"/>
          <w:sz w:val="20"/>
          <w:szCs w:val="20"/>
          <w14:ligatures w14:val="none"/>
        </w:rPr>
      </w:pPr>
    </w:p>
    <w:p w14:paraId="24143912"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t>Billfish Species Group (Enhanced Programme for Billfish Research, EPBR)</w:t>
      </w:r>
      <w:r w:rsidRPr="00B707FC">
        <w:rPr>
          <w:rFonts w:ascii="Cambria" w:hAnsi="Cambria"/>
          <w:sz w:val="18"/>
        </w:rPr>
        <w:t>: General overview of the use of the available funds by the Billfish Species Group (associated research programme), by year (2021-2025).</w:t>
      </w:r>
    </w:p>
    <w:p w14:paraId="36DE3205"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0531B26D"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r w:rsidRPr="00B707FC">
        <w:rPr>
          <w:noProof/>
        </w:rPr>
        <w:drawing>
          <wp:inline distT="0" distB="0" distL="0" distR="0" wp14:anchorId="04DC6791" wp14:editId="167DE225">
            <wp:extent cx="5762625" cy="1623695"/>
            <wp:effectExtent l="0" t="0" r="9525" b="0"/>
            <wp:docPr id="20770475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2625" cy="1623695"/>
                    </a:xfrm>
                    <a:prstGeom prst="rect">
                      <a:avLst/>
                    </a:prstGeom>
                    <a:noFill/>
                    <a:ln>
                      <a:noFill/>
                    </a:ln>
                  </pic:spPr>
                </pic:pic>
              </a:graphicData>
            </a:graphic>
          </wp:inline>
        </w:drawing>
      </w:r>
    </w:p>
    <w:p w14:paraId="5E96B372" w14:textId="77777777" w:rsidR="00C83F03" w:rsidRPr="00B707FC" w:rsidRDefault="00C83F03" w:rsidP="00C83F03">
      <w:pPr>
        <w:rPr>
          <w:rFonts w:ascii="Cambria" w:eastAsia="Times New Roman" w:hAnsi="Cambria" w:cs="Segoe UI"/>
          <w:b/>
          <w:bCs/>
          <w:kern w:val="0"/>
          <w:sz w:val="18"/>
          <w:szCs w:val="18"/>
          <w14:ligatures w14:val="none"/>
        </w:rPr>
      </w:pPr>
    </w:p>
    <w:p w14:paraId="566F10ED" w14:textId="77777777" w:rsidR="00C83F03" w:rsidRPr="00B707FC" w:rsidRDefault="00C83F03" w:rsidP="00C83F03">
      <w:pPr>
        <w:spacing w:line="240" w:lineRule="auto"/>
        <w:jc w:val="both"/>
        <w:rPr>
          <w:rFonts w:ascii="Cambria" w:hAnsi="Cambria"/>
          <w:b/>
          <w:bCs/>
          <w:sz w:val="18"/>
        </w:rPr>
      </w:pPr>
    </w:p>
    <w:p w14:paraId="7DE93F3E" w14:textId="77777777" w:rsidR="00C83F03" w:rsidRPr="00B707FC" w:rsidRDefault="00C83F03" w:rsidP="00C83F03">
      <w:pPr>
        <w:spacing w:line="240" w:lineRule="auto"/>
        <w:jc w:val="both"/>
        <w:rPr>
          <w:rFonts w:ascii="Cambria" w:hAnsi="Cambria"/>
          <w:b/>
          <w:bCs/>
          <w:sz w:val="18"/>
        </w:rPr>
      </w:pPr>
    </w:p>
    <w:p w14:paraId="782C23FB" w14:textId="77777777" w:rsidR="00C83F03" w:rsidRPr="00B707FC" w:rsidRDefault="00C83F03" w:rsidP="00C83F03">
      <w:pPr>
        <w:spacing w:line="240" w:lineRule="auto"/>
        <w:jc w:val="both"/>
        <w:rPr>
          <w:rFonts w:ascii="Cambria" w:hAnsi="Cambria"/>
          <w:b/>
          <w:bCs/>
          <w:sz w:val="18"/>
        </w:rPr>
      </w:pPr>
    </w:p>
    <w:p w14:paraId="506D5B21" w14:textId="77777777" w:rsidR="00C83F03" w:rsidRPr="00B707FC" w:rsidRDefault="00C83F03" w:rsidP="00C83F03">
      <w:pPr>
        <w:spacing w:line="240" w:lineRule="auto"/>
        <w:jc w:val="both"/>
        <w:rPr>
          <w:rFonts w:ascii="Cambria" w:hAnsi="Cambria"/>
          <w:b/>
          <w:bCs/>
          <w:sz w:val="18"/>
        </w:rPr>
      </w:pPr>
    </w:p>
    <w:p w14:paraId="0E4DE013"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lastRenderedPageBreak/>
        <w:t>Small Tunas Species Group (Small Tuna Year Program, SMTYP)</w:t>
      </w:r>
      <w:r w:rsidRPr="00B707FC">
        <w:rPr>
          <w:rFonts w:ascii="Cambria" w:hAnsi="Cambria"/>
          <w:sz w:val="18"/>
        </w:rPr>
        <w:t xml:space="preserve">: General overview of the use of the available funds by the Small Tuna Species Group (associated research programme), by year (2021-2025) and major budgetary item. </w:t>
      </w:r>
    </w:p>
    <w:p w14:paraId="5C99FFA2"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1AF0D5AD"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r w:rsidRPr="00B707FC">
        <w:rPr>
          <w:noProof/>
        </w:rPr>
        <w:drawing>
          <wp:inline distT="0" distB="0" distL="0" distR="0" wp14:anchorId="76596F51" wp14:editId="60107A5F">
            <wp:extent cx="5762625" cy="1520190"/>
            <wp:effectExtent l="0" t="0" r="9525" b="3810"/>
            <wp:docPr id="104468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2625" cy="1520190"/>
                    </a:xfrm>
                    <a:prstGeom prst="rect">
                      <a:avLst/>
                    </a:prstGeom>
                    <a:noFill/>
                    <a:ln>
                      <a:noFill/>
                    </a:ln>
                  </pic:spPr>
                </pic:pic>
              </a:graphicData>
            </a:graphic>
          </wp:inline>
        </w:drawing>
      </w:r>
    </w:p>
    <w:p w14:paraId="24420FF0"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156A259C"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243186B9"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t>Sharks Species Group (Shark Research and Data Collection Programme, SRDCP)</w:t>
      </w:r>
      <w:r w:rsidRPr="00B707FC">
        <w:rPr>
          <w:rFonts w:ascii="Cambria" w:hAnsi="Cambria"/>
          <w:sz w:val="18"/>
        </w:rPr>
        <w:t xml:space="preserve">: General overview of the use of the available funds by the Sharks Species Group (associated research programme), by year (2021-2025) and major budgetary item.  </w:t>
      </w:r>
    </w:p>
    <w:p w14:paraId="1B0A31C3"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7123D569"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r w:rsidRPr="00B707FC">
        <w:rPr>
          <w:noProof/>
        </w:rPr>
        <w:drawing>
          <wp:inline distT="0" distB="0" distL="0" distR="0" wp14:anchorId="733389C4" wp14:editId="1B391CB1">
            <wp:extent cx="5762625" cy="1827530"/>
            <wp:effectExtent l="0" t="0" r="9525" b="1270"/>
            <wp:docPr id="873718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1827530"/>
                    </a:xfrm>
                    <a:prstGeom prst="rect">
                      <a:avLst/>
                    </a:prstGeom>
                    <a:noFill/>
                    <a:ln>
                      <a:noFill/>
                    </a:ln>
                  </pic:spPr>
                </pic:pic>
              </a:graphicData>
            </a:graphic>
          </wp:inline>
        </w:drawing>
      </w:r>
    </w:p>
    <w:p w14:paraId="06BF199B"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6C45F78B" w14:textId="77777777" w:rsidR="00C83F03" w:rsidRPr="00B707FC" w:rsidRDefault="00C83F03" w:rsidP="00C83F03">
      <w:pPr>
        <w:spacing w:line="240" w:lineRule="auto"/>
        <w:jc w:val="both"/>
        <w:rPr>
          <w:rFonts w:ascii="Cambria" w:eastAsia="Times New Roman" w:hAnsi="Cambria" w:cs="Segoe UI"/>
          <w:b/>
          <w:bCs/>
          <w:kern w:val="0"/>
          <w:sz w:val="18"/>
          <w:szCs w:val="18"/>
          <w14:ligatures w14:val="none"/>
        </w:rPr>
      </w:pPr>
    </w:p>
    <w:p w14:paraId="53367E17" w14:textId="77777777" w:rsidR="00C83F03" w:rsidRPr="00B707FC" w:rsidRDefault="00C83F03" w:rsidP="00C83F03">
      <w:pPr>
        <w:spacing w:line="240" w:lineRule="auto"/>
        <w:jc w:val="both"/>
        <w:rPr>
          <w:rFonts w:ascii="Cambria" w:hAnsi="Cambria"/>
          <w:sz w:val="18"/>
        </w:rPr>
      </w:pPr>
      <w:r w:rsidRPr="00B707FC">
        <w:rPr>
          <w:rFonts w:ascii="Cambria" w:hAnsi="Cambria"/>
          <w:b/>
          <w:bCs/>
          <w:sz w:val="18"/>
        </w:rPr>
        <w:t>Swordfish Species Group (Swordfish Year Programme, SWOYP)</w:t>
      </w:r>
      <w:r w:rsidRPr="00B707FC">
        <w:rPr>
          <w:rFonts w:ascii="Cambria" w:hAnsi="Cambria"/>
          <w:sz w:val="18"/>
        </w:rPr>
        <w:t xml:space="preserve">: General overview of the use of the available funds by the Swordfish Species Group (associated research programme), by year (2021-2025) and major budgetary item.  </w:t>
      </w:r>
    </w:p>
    <w:p w14:paraId="6C901617"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p>
    <w:p w14:paraId="6EAC531C" w14:textId="77777777" w:rsidR="00C83F03" w:rsidRPr="00B707FC" w:rsidRDefault="00C83F03" w:rsidP="00C83F03">
      <w:pPr>
        <w:spacing w:after="160" w:line="259" w:lineRule="auto"/>
        <w:rPr>
          <w:rFonts w:ascii="Cambria" w:eastAsiaTheme="majorEastAsia" w:hAnsi="Cambria" w:cs="Segoe UI"/>
          <w:kern w:val="0"/>
          <w:sz w:val="18"/>
          <w:szCs w:val="18"/>
          <w14:ligatures w14:val="none"/>
        </w:rPr>
      </w:pPr>
      <w:r w:rsidRPr="00B707FC">
        <w:rPr>
          <w:noProof/>
        </w:rPr>
        <w:drawing>
          <wp:inline distT="0" distB="0" distL="0" distR="0" wp14:anchorId="790E68C5" wp14:editId="38D64FCB">
            <wp:extent cx="5762625" cy="2437130"/>
            <wp:effectExtent l="0" t="0" r="9525" b="1270"/>
            <wp:docPr id="18615434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2625" cy="2437130"/>
                    </a:xfrm>
                    <a:prstGeom prst="rect">
                      <a:avLst/>
                    </a:prstGeom>
                    <a:noFill/>
                    <a:ln>
                      <a:noFill/>
                    </a:ln>
                  </pic:spPr>
                </pic:pic>
              </a:graphicData>
            </a:graphic>
          </wp:inline>
        </w:drawing>
      </w:r>
    </w:p>
    <w:p w14:paraId="63FD4298" w14:textId="77777777" w:rsidR="00C83F03" w:rsidRPr="00B707FC" w:rsidRDefault="00C83F03" w:rsidP="00C83F03">
      <w:pPr>
        <w:spacing w:after="160" w:line="259" w:lineRule="auto"/>
        <w:rPr>
          <w:rFonts w:ascii="Cambria" w:eastAsiaTheme="majorEastAsia" w:hAnsi="Cambria" w:cs="Segoe UI"/>
          <w:kern w:val="0"/>
          <w:sz w:val="18"/>
          <w:szCs w:val="18"/>
          <w14:ligatures w14:val="none"/>
        </w:rPr>
      </w:pPr>
    </w:p>
    <w:p w14:paraId="05F0B0F1" w14:textId="77777777" w:rsidR="00C83F03" w:rsidRPr="00B707FC" w:rsidRDefault="00C83F03" w:rsidP="00C83F03">
      <w:pPr>
        <w:spacing w:line="240" w:lineRule="auto"/>
        <w:jc w:val="both"/>
        <w:rPr>
          <w:rFonts w:ascii="Cambria" w:hAnsi="Cambria"/>
          <w:b/>
          <w:bCs/>
          <w:sz w:val="18"/>
        </w:rPr>
      </w:pPr>
    </w:p>
    <w:p w14:paraId="7DC0BA5B" w14:textId="77777777" w:rsidR="00C83F03" w:rsidRPr="00B707FC" w:rsidRDefault="00C83F03" w:rsidP="00C83F03">
      <w:pPr>
        <w:spacing w:line="240" w:lineRule="auto"/>
        <w:jc w:val="both"/>
        <w:rPr>
          <w:rFonts w:ascii="Cambria" w:hAnsi="Cambria"/>
          <w:b/>
          <w:bCs/>
          <w:sz w:val="18"/>
        </w:rPr>
      </w:pPr>
    </w:p>
    <w:p w14:paraId="65BA26B9" w14:textId="77777777" w:rsidR="00C83F03" w:rsidRPr="00B707FC" w:rsidRDefault="00C83F03" w:rsidP="00C83F03">
      <w:pPr>
        <w:spacing w:line="240" w:lineRule="auto"/>
        <w:jc w:val="both"/>
        <w:rPr>
          <w:rFonts w:ascii="Cambria" w:hAnsi="Cambria"/>
          <w:b/>
          <w:bCs/>
          <w:sz w:val="18"/>
        </w:rPr>
      </w:pPr>
    </w:p>
    <w:p w14:paraId="316C762D" w14:textId="77777777" w:rsidR="00C83F03" w:rsidRPr="00B707FC" w:rsidRDefault="00C83F03" w:rsidP="00C83F03">
      <w:pPr>
        <w:spacing w:line="240" w:lineRule="auto"/>
        <w:jc w:val="both"/>
        <w:rPr>
          <w:rFonts w:ascii="Cambria" w:hAnsi="Cambria"/>
          <w:b/>
          <w:bCs/>
          <w:sz w:val="18"/>
        </w:rPr>
      </w:pPr>
    </w:p>
    <w:p w14:paraId="28FE7690"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lastRenderedPageBreak/>
        <w:t xml:space="preserve">Tropical Tunas Species Group (Tropical Tuna Research and Data Collection Program, </w:t>
      </w:r>
      <w:proofErr w:type="spellStart"/>
      <w:r w:rsidRPr="00B707FC">
        <w:rPr>
          <w:rFonts w:ascii="Cambria" w:hAnsi="Cambria"/>
          <w:b/>
          <w:bCs/>
          <w:sz w:val="18"/>
        </w:rPr>
        <w:t>TTRaD</w:t>
      </w:r>
      <w:proofErr w:type="spellEnd"/>
      <w:r w:rsidRPr="00B707FC">
        <w:rPr>
          <w:rFonts w:ascii="Cambria" w:hAnsi="Cambria"/>
          <w:b/>
          <w:bCs/>
          <w:sz w:val="18"/>
        </w:rPr>
        <w:t>)</w:t>
      </w:r>
      <w:r w:rsidRPr="00B707FC">
        <w:rPr>
          <w:rFonts w:ascii="Cambria" w:hAnsi="Cambria"/>
          <w:sz w:val="18"/>
        </w:rPr>
        <w:t xml:space="preserve">: General overview of the use of the available funds by the Tropical Tunas Species Group (associated research programme), by year (2021-2025) and major budgetary item.  </w:t>
      </w:r>
    </w:p>
    <w:p w14:paraId="45174076" w14:textId="77777777" w:rsidR="00C83F03" w:rsidRPr="00B707FC" w:rsidRDefault="00C83F03" w:rsidP="00C83F03">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2810DA04" w14:textId="77777777" w:rsidR="00C83F03" w:rsidRPr="00B707FC" w:rsidRDefault="00C83F03" w:rsidP="00C83F03">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r w:rsidRPr="00B707FC">
        <w:rPr>
          <w:noProof/>
        </w:rPr>
        <w:drawing>
          <wp:inline distT="0" distB="0" distL="0" distR="0" wp14:anchorId="10BFECE6" wp14:editId="2DEFF857">
            <wp:extent cx="5762625" cy="1897380"/>
            <wp:effectExtent l="0" t="0" r="9525" b="7620"/>
            <wp:docPr id="11202426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2625" cy="1897380"/>
                    </a:xfrm>
                    <a:prstGeom prst="rect">
                      <a:avLst/>
                    </a:prstGeom>
                    <a:noFill/>
                    <a:ln>
                      <a:noFill/>
                    </a:ln>
                  </pic:spPr>
                </pic:pic>
              </a:graphicData>
            </a:graphic>
          </wp:inline>
        </w:drawing>
      </w:r>
    </w:p>
    <w:p w14:paraId="29889B8E" w14:textId="77777777" w:rsidR="00C83F03" w:rsidRPr="00B707FC" w:rsidRDefault="00C83F03" w:rsidP="00C83F03">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78C450BA" w14:textId="77777777" w:rsidR="00C83F03" w:rsidRPr="00B707FC" w:rsidRDefault="00C83F03" w:rsidP="00C83F03">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p>
    <w:p w14:paraId="1E59EDFA"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t>Working Group on Stock Assessment Methods (WGSAM)</w:t>
      </w:r>
      <w:r w:rsidRPr="00B707FC">
        <w:rPr>
          <w:rFonts w:ascii="Cambria" w:hAnsi="Cambria"/>
          <w:sz w:val="18"/>
        </w:rPr>
        <w:t xml:space="preserve">: General overview of the use of the available funds by the Working Group on Stock Assessment Methods (WGSAM), by year (2021-2025) and major budgetary item.  </w:t>
      </w:r>
    </w:p>
    <w:p w14:paraId="7B0B53C7"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7C99EFD3" w14:textId="77777777" w:rsidR="00C83F03" w:rsidRPr="00B707FC" w:rsidRDefault="00C83F03" w:rsidP="00C83F03">
      <w:pPr>
        <w:spacing w:line="240" w:lineRule="auto"/>
        <w:rPr>
          <w:rFonts w:ascii="Cambria" w:eastAsiaTheme="majorEastAsia" w:hAnsi="Cambria" w:cs="Segoe UI"/>
          <w:kern w:val="0"/>
          <w:sz w:val="18"/>
          <w:szCs w:val="18"/>
          <w14:ligatures w14:val="none"/>
        </w:rPr>
      </w:pPr>
      <w:r w:rsidRPr="00B707FC">
        <w:rPr>
          <w:noProof/>
        </w:rPr>
        <w:drawing>
          <wp:inline distT="0" distB="0" distL="0" distR="0" wp14:anchorId="6A16F1B4" wp14:editId="0D4366E7">
            <wp:extent cx="5762625" cy="1628775"/>
            <wp:effectExtent l="0" t="0" r="9525" b="9525"/>
            <wp:docPr id="87333476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2625" cy="1628775"/>
                    </a:xfrm>
                    <a:prstGeom prst="rect">
                      <a:avLst/>
                    </a:prstGeom>
                    <a:noFill/>
                    <a:ln>
                      <a:noFill/>
                    </a:ln>
                  </pic:spPr>
                </pic:pic>
              </a:graphicData>
            </a:graphic>
          </wp:inline>
        </w:drawing>
      </w:r>
    </w:p>
    <w:p w14:paraId="38927FA4"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67379882"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5AE29C93" w14:textId="77777777" w:rsidR="00C83F03" w:rsidRPr="00B707FC" w:rsidRDefault="00C83F03" w:rsidP="00C83F03">
      <w:pPr>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t>Subcommittee on Ecosystems and Bycatch</w:t>
      </w:r>
      <w:r w:rsidRPr="00B707FC">
        <w:rPr>
          <w:rFonts w:ascii="Cambria" w:hAnsi="Cambria"/>
          <w:sz w:val="18"/>
        </w:rPr>
        <w:t xml:space="preserve">: General overview of the use of the available funds by the Subcommittee on Ecosystems and Bycatch, by year (2021-2025) and major budgetary item.  </w:t>
      </w:r>
    </w:p>
    <w:p w14:paraId="429D9C14"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33797B97" w14:textId="77777777" w:rsidR="00C83F03" w:rsidRPr="00B707FC" w:rsidRDefault="00C83F03" w:rsidP="00C83F03">
      <w:pPr>
        <w:spacing w:line="240" w:lineRule="auto"/>
        <w:rPr>
          <w:rFonts w:ascii="Cambria" w:eastAsiaTheme="majorEastAsia" w:hAnsi="Cambria" w:cs="Segoe UI"/>
          <w:kern w:val="0"/>
          <w:sz w:val="18"/>
          <w:szCs w:val="18"/>
          <w14:ligatures w14:val="none"/>
        </w:rPr>
      </w:pPr>
      <w:r w:rsidRPr="00B707FC">
        <w:rPr>
          <w:noProof/>
        </w:rPr>
        <w:drawing>
          <wp:inline distT="0" distB="0" distL="0" distR="0" wp14:anchorId="6DCF5D98" wp14:editId="47467A78">
            <wp:extent cx="5762625" cy="1803400"/>
            <wp:effectExtent l="0" t="0" r="9525" b="6350"/>
            <wp:docPr id="111594926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2625" cy="1803400"/>
                    </a:xfrm>
                    <a:prstGeom prst="rect">
                      <a:avLst/>
                    </a:prstGeom>
                    <a:noFill/>
                    <a:ln>
                      <a:noFill/>
                    </a:ln>
                  </pic:spPr>
                </pic:pic>
              </a:graphicData>
            </a:graphic>
          </wp:inline>
        </w:drawing>
      </w:r>
    </w:p>
    <w:p w14:paraId="56871EE7"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18B975F6" w14:textId="77777777" w:rsidR="00C83F03" w:rsidRPr="00B707FC" w:rsidRDefault="00C83F03" w:rsidP="00C83F03">
      <w:pPr>
        <w:spacing w:line="240" w:lineRule="auto"/>
        <w:rPr>
          <w:rFonts w:ascii="Cambria" w:eastAsiaTheme="majorEastAsia" w:hAnsi="Cambria" w:cs="Segoe UI"/>
          <w:kern w:val="0"/>
          <w:sz w:val="18"/>
          <w:szCs w:val="18"/>
          <w14:ligatures w14:val="none"/>
        </w:rPr>
      </w:pPr>
    </w:p>
    <w:p w14:paraId="1DEF2361" w14:textId="77777777" w:rsidR="00C83F03" w:rsidRPr="00B707FC" w:rsidRDefault="00C83F03" w:rsidP="00C83F03">
      <w:pPr>
        <w:widowControl w:val="0"/>
        <w:autoSpaceDE w:val="0"/>
        <w:autoSpaceDN w:val="0"/>
        <w:adjustRightInd w:val="0"/>
        <w:spacing w:line="240" w:lineRule="auto"/>
        <w:jc w:val="both"/>
        <w:rPr>
          <w:rFonts w:ascii="Cambria" w:eastAsiaTheme="majorEastAsia" w:hAnsi="Cambria" w:cs="Segoe UI"/>
          <w:kern w:val="0"/>
          <w:sz w:val="18"/>
          <w:szCs w:val="18"/>
          <w14:ligatures w14:val="none"/>
        </w:rPr>
      </w:pPr>
      <w:r w:rsidRPr="00B707FC">
        <w:rPr>
          <w:rFonts w:ascii="Cambria" w:hAnsi="Cambria"/>
          <w:b/>
          <w:bCs/>
          <w:sz w:val="18"/>
        </w:rPr>
        <w:t>Subcommittee on Statistics (SC-STAT)</w:t>
      </w:r>
      <w:r w:rsidRPr="00B707FC">
        <w:rPr>
          <w:rFonts w:ascii="Cambria" w:hAnsi="Cambria"/>
          <w:sz w:val="18"/>
        </w:rPr>
        <w:t xml:space="preserve">: General overview of the use of the available funds by the Subcommittee on Statistics for year 2025 and major budgetary item. From 2021 to 2024, the Subcommittee on Statistics had no Science Funds allocated and incurred no expenses. </w:t>
      </w:r>
    </w:p>
    <w:p w14:paraId="7A2CFEE0" w14:textId="77777777" w:rsidR="00C83F03" w:rsidRPr="00B707FC" w:rsidRDefault="00C83F03" w:rsidP="00C83F03">
      <w:pPr>
        <w:spacing w:line="240" w:lineRule="auto"/>
        <w:jc w:val="center"/>
        <w:rPr>
          <w:rFonts w:ascii="Times New Roman" w:eastAsia="Times New Roman" w:hAnsi="Times New Roman"/>
          <w:kern w:val="0"/>
          <w:sz w:val="20"/>
          <w:szCs w:val="20"/>
          <w14:ligatures w14:val="none"/>
        </w:rPr>
      </w:pPr>
    </w:p>
    <w:p w14:paraId="2B3AD1E2" w14:textId="77777777" w:rsidR="00C83F03" w:rsidRPr="00B707FC" w:rsidRDefault="00C83F03" w:rsidP="00C83F03">
      <w:pPr>
        <w:spacing w:line="240" w:lineRule="auto"/>
        <w:jc w:val="center"/>
        <w:rPr>
          <w:rFonts w:ascii="Times New Roman" w:eastAsia="Times New Roman" w:hAnsi="Times New Roman"/>
          <w:kern w:val="0"/>
          <w:sz w:val="20"/>
          <w:szCs w:val="20"/>
          <w14:ligatures w14:val="none"/>
        </w:rPr>
      </w:pPr>
      <w:r w:rsidRPr="00B707FC">
        <w:rPr>
          <w:noProof/>
        </w:rPr>
        <w:drawing>
          <wp:inline distT="0" distB="0" distL="0" distR="0" wp14:anchorId="75D516F2" wp14:editId="0ADE3B74">
            <wp:extent cx="5762625" cy="776605"/>
            <wp:effectExtent l="0" t="0" r="9525" b="4445"/>
            <wp:docPr id="3762053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2625" cy="776605"/>
                    </a:xfrm>
                    <a:prstGeom prst="rect">
                      <a:avLst/>
                    </a:prstGeom>
                    <a:noFill/>
                    <a:ln>
                      <a:noFill/>
                    </a:ln>
                  </pic:spPr>
                </pic:pic>
              </a:graphicData>
            </a:graphic>
          </wp:inline>
        </w:drawing>
      </w:r>
    </w:p>
    <w:p w14:paraId="0A92A458" w14:textId="77777777" w:rsidR="00C83F03" w:rsidRPr="00B707FC" w:rsidRDefault="00C83F03" w:rsidP="00C83F03">
      <w:pPr>
        <w:spacing w:line="240" w:lineRule="auto"/>
        <w:jc w:val="center"/>
        <w:rPr>
          <w:rFonts w:ascii="Times New Roman" w:eastAsia="Times New Roman" w:hAnsi="Times New Roman"/>
          <w:kern w:val="0"/>
          <w:sz w:val="20"/>
          <w:szCs w:val="20"/>
          <w14:ligatures w14:val="none"/>
        </w:rPr>
        <w:sectPr w:rsidR="00C83F03" w:rsidRPr="00B707FC" w:rsidSect="00C83F03">
          <w:endnotePr>
            <w:numFmt w:val="decimal"/>
          </w:endnotePr>
          <w:pgSz w:w="11911" w:h="16832" w:code="9"/>
          <w:pgMar w:top="1418" w:right="1418" w:bottom="1418" w:left="1418" w:header="851" w:footer="1140" w:gutter="0"/>
          <w:cols w:space="720"/>
          <w:noEndnote/>
          <w:titlePg/>
          <w:docGrid w:linePitch="299"/>
        </w:sectPr>
      </w:pPr>
    </w:p>
    <w:p w14:paraId="36B78442" w14:textId="77777777" w:rsidR="00C83F03" w:rsidRPr="00B707FC" w:rsidRDefault="00C83F03" w:rsidP="00C83F03">
      <w:pPr>
        <w:widowControl w:val="0"/>
        <w:autoSpaceDE w:val="0"/>
        <w:autoSpaceDN w:val="0"/>
        <w:adjustRightInd w:val="0"/>
        <w:spacing w:line="240" w:lineRule="auto"/>
        <w:jc w:val="right"/>
        <w:rPr>
          <w:rFonts w:ascii="Cambria" w:eastAsia="Times New Roman" w:hAnsi="Cambria"/>
          <w:b/>
          <w:bCs/>
          <w:kern w:val="0"/>
          <w:sz w:val="20"/>
          <w:szCs w:val="20"/>
          <w14:ligatures w14:val="none"/>
        </w:rPr>
      </w:pPr>
      <w:bookmarkStart w:id="13" w:name="_Hlk213079708"/>
      <w:r w:rsidRPr="00B707FC">
        <w:rPr>
          <w:rFonts w:ascii="Cambria" w:hAnsi="Cambria"/>
          <w:b/>
          <w:sz w:val="20"/>
        </w:rPr>
        <w:lastRenderedPageBreak/>
        <w:t>Appendix 2</w:t>
      </w:r>
    </w:p>
    <w:bookmarkEnd w:id="13"/>
    <w:p w14:paraId="3959ABF9" w14:textId="77777777" w:rsidR="00C83F03" w:rsidRPr="00B707FC" w:rsidRDefault="00C83F03" w:rsidP="00C83F03">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40273AAF" w14:textId="77777777" w:rsidR="00C83F03" w:rsidRPr="00B707FC" w:rsidRDefault="00C83F03" w:rsidP="00C83F03">
      <w:pPr>
        <w:spacing w:line="240" w:lineRule="auto"/>
        <w:ind w:left="3600" w:firstLine="720"/>
        <w:jc w:val="both"/>
        <w:rPr>
          <w:rFonts w:ascii="Cambria" w:eastAsia="Calibri" w:hAnsi="Cambria"/>
          <w:kern w:val="0"/>
          <w:sz w:val="20"/>
          <w:szCs w:val="20"/>
          <w14:ligatures w14:val="none"/>
        </w:rPr>
      </w:pPr>
      <w:r w:rsidRPr="00B707FC">
        <w:rPr>
          <w:rFonts w:ascii="Cambria" w:hAnsi="Cambria"/>
          <w:b/>
          <w:sz w:val="20"/>
        </w:rPr>
        <w:t>SCRS requested funds for carrying out its activities</w:t>
      </w:r>
    </w:p>
    <w:p w14:paraId="3C033380" w14:textId="77777777" w:rsidR="00C83F03" w:rsidRPr="00B707FC" w:rsidRDefault="00C83F03" w:rsidP="00C83F03">
      <w:pPr>
        <w:spacing w:line="240" w:lineRule="auto"/>
        <w:jc w:val="both"/>
        <w:rPr>
          <w:rFonts w:ascii="Cambria" w:eastAsia="Calibri" w:hAnsi="Cambria"/>
          <w:kern w:val="0"/>
          <w:sz w:val="20"/>
          <w:szCs w:val="20"/>
          <w14:ligatures w14:val="none"/>
        </w:rPr>
      </w:pPr>
    </w:p>
    <w:p w14:paraId="61DB8CDD" w14:textId="77777777" w:rsidR="00C83F03" w:rsidRPr="00B707FC" w:rsidRDefault="00C83F03" w:rsidP="00C83F03">
      <w:pPr>
        <w:spacing w:line="240" w:lineRule="auto"/>
        <w:jc w:val="both"/>
        <w:rPr>
          <w:rFonts w:ascii="Cambria" w:eastAsia="Times New Roman" w:hAnsi="Cambria"/>
          <w:kern w:val="0"/>
          <w:sz w:val="20"/>
          <w:szCs w:val="20"/>
          <w14:ligatures w14:val="none"/>
        </w:rPr>
      </w:pPr>
      <w:r w:rsidRPr="00B707FC">
        <w:rPr>
          <w:rFonts w:ascii="Cambria" w:hAnsi="Cambria"/>
          <w:sz w:val="20"/>
        </w:rPr>
        <w:t xml:space="preserve">Detailed list of activities to be developed within the different data collection and research programmes of the SCRS and respective allocated funds for the one-year period 2027 is presented below in </w:t>
      </w:r>
      <w:r w:rsidRPr="00B707FC">
        <w:rPr>
          <w:rFonts w:ascii="Cambria" w:hAnsi="Cambria"/>
          <w:b/>
          <w:bCs/>
          <w:sz w:val="20"/>
        </w:rPr>
        <w:t>Tables A2.1</w:t>
      </w:r>
      <w:r w:rsidRPr="00B707FC">
        <w:rPr>
          <w:rFonts w:ascii="Cambria" w:hAnsi="Cambria"/>
          <w:sz w:val="20"/>
        </w:rPr>
        <w:t xml:space="preserve"> (Other research programmes) and </w:t>
      </w:r>
      <w:r w:rsidRPr="00B707FC">
        <w:rPr>
          <w:rFonts w:ascii="Cambria" w:hAnsi="Cambria"/>
          <w:b/>
          <w:bCs/>
          <w:sz w:val="20"/>
        </w:rPr>
        <w:t>A2.2</w:t>
      </w:r>
      <w:r w:rsidRPr="00B707FC">
        <w:rPr>
          <w:rFonts w:ascii="Cambria" w:hAnsi="Cambria"/>
          <w:sz w:val="20"/>
        </w:rPr>
        <w:t xml:space="preserve"> (GBYP), as secured funds.</w:t>
      </w:r>
    </w:p>
    <w:p w14:paraId="3EB7F28C" w14:textId="77777777" w:rsidR="00C83F03" w:rsidRPr="00B707FC" w:rsidRDefault="00C83F03" w:rsidP="00C83F03">
      <w:pPr>
        <w:spacing w:line="240" w:lineRule="auto"/>
        <w:jc w:val="both"/>
        <w:rPr>
          <w:rFonts w:ascii="Cambria" w:eastAsia="Times New Roman" w:hAnsi="Cambria"/>
          <w:kern w:val="0"/>
          <w:sz w:val="20"/>
          <w:szCs w:val="20"/>
          <w14:ligatures w14:val="none"/>
        </w:rPr>
      </w:pPr>
    </w:p>
    <w:p w14:paraId="31E0ACCB" w14:textId="77777777" w:rsidR="00C83F03" w:rsidRPr="00B707FC" w:rsidRDefault="00C83F03" w:rsidP="00C83F03">
      <w:pPr>
        <w:spacing w:line="240" w:lineRule="auto"/>
        <w:jc w:val="both"/>
        <w:rPr>
          <w:rFonts w:ascii="Cambria" w:eastAsia="Times New Roman" w:hAnsi="Cambria"/>
          <w:kern w:val="0"/>
          <w:sz w:val="20"/>
          <w:szCs w:val="20"/>
          <w14:ligatures w14:val="none"/>
        </w:rPr>
      </w:pPr>
      <w:r w:rsidRPr="00B707FC">
        <w:rPr>
          <w:rFonts w:ascii="Cambria" w:hAnsi="Cambria"/>
          <w:b/>
          <w:sz w:val="20"/>
        </w:rPr>
        <w:t xml:space="preserve">Table A2.1. </w:t>
      </w:r>
      <w:r w:rsidRPr="00B707FC">
        <w:rPr>
          <w:rFonts w:ascii="Cambria" w:hAnsi="Cambria"/>
          <w:sz w:val="20"/>
        </w:rPr>
        <w:t>List of activities, respective costs and secured funding for the ICCAT Research Programmes except GBYP for the one-year period 2027. The total cost related to coordination is provided at the bottom of the table.</w:t>
      </w:r>
    </w:p>
    <w:p w14:paraId="1351A99C" w14:textId="77777777" w:rsidR="00C83F03" w:rsidRPr="00B707FC" w:rsidRDefault="00C83F03" w:rsidP="00C83F03">
      <w:pPr>
        <w:spacing w:line="240" w:lineRule="auto"/>
        <w:jc w:val="both"/>
        <w:rPr>
          <w:rFonts w:ascii="Cambria" w:eastAsia="Times New Roman" w:hAnsi="Cambria"/>
          <w:kern w:val="0"/>
          <w:sz w:val="20"/>
          <w:szCs w:val="20"/>
          <w14:ligatures w14:val="none"/>
        </w:rPr>
      </w:pPr>
    </w:p>
    <w:tbl>
      <w:tblPr>
        <w:tblW w:w="13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78"/>
        <w:gridCol w:w="1427"/>
        <w:gridCol w:w="1620"/>
        <w:gridCol w:w="990"/>
        <w:gridCol w:w="1064"/>
        <w:gridCol w:w="1006"/>
        <w:gridCol w:w="2789"/>
        <w:gridCol w:w="1170"/>
        <w:gridCol w:w="995"/>
      </w:tblGrid>
      <w:tr w:rsidR="00C83F03" w:rsidRPr="00B707FC" w14:paraId="2B73BCAE" w14:textId="77777777" w:rsidTr="00150A72">
        <w:trPr>
          <w:trHeight w:val="188"/>
          <w:tblHeader/>
          <w:jc w:val="center"/>
        </w:trPr>
        <w:tc>
          <w:tcPr>
            <w:tcW w:w="1980" w:type="dxa"/>
            <w:vMerge w:val="restart"/>
            <w:shd w:val="clear" w:color="CCCCFF" w:fill="B4C6E7"/>
            <w:vAlign w:val="center"/>
          </w:tcPr>
          <w:p w14:paraId="3EE4928C"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b/>
                <w:i/>
                <w:color w:val="000000"/>
                <w:sz w:val="16"/>
                <w:szCs w:val="16"/>
              </w:rPr>
              <w:t>Group</w:t>
            </w:r>
          </w:p>
        </w:tc>
        <w:tc>
          <w:tcPr>
            <w:tcW w:w="1428" w:type="dxa"/>
            <w:vMerge w:val="restart"/>
            <w:shd w:val="clear" w:color="CCCCFF" w:fill="B4C6E7"/>
            <w:vAlign w:val="center"/>
          </w:tcPr>
          <w:p w14:paraId="61D6ECA2"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b/>
                <w:i/>
                <w:color w:val="000000"/>
                <w:sz w:val="16"/>
                <w:szCs w:val="16"/>
              </w:rPr>
              <w:t>Budget item</w:t>
            </w:r>
          </w:p>
        </w:tc>
        <w:tc>
          <w:tcPr>
            <w:tcW w:w="1621" w:type="dxa"/>
            <w:vMerge w:val="restart"/>
            <w:shd w:val="clear" w:color="CCCCFF" w:fill="B4C6E7"/>
            <w:vAlign w:val="center"/>
            <w:hideMark/>
          </w:tcPr>
          <w:p w14:paraId="0D40F2A6" w14:textId="77777777" w:rsidR="00C83F03" w:rsidRPr="00B707FC" w:rsidRDefault="00C83F03" w:rsidP="00150A72">
            <w:pPr>
              <w:spacing w:line="240" w:lineRule="auto"/>
              <w:jc w:val="center"/>
              <w:rPr>
                <w:rFonts w:ascii="Cambria" w:hAnsi="Cambria"/>
                <w:b/>
                <w:bCs/>
                <w:i/>
                <w:iCs/>
                <w:color w:val="000000"/>
                <w:sz w:val="16"/>
                <w:szCs w:val="16"/>
              </w:rPr>
            </w:pPr>
            <w:r w:rsidRPr="00B707FC">
              <w:rPr>
                <w:rFonts w:ascii="Cambria" w:hAnsi="Cambria"/>
                <w:b/>
                <w:i/>
                <w:color w:val="000000"/>
                <w:sz w:val="16"/>
                <w:szCs w:val="16"/>
              </w:rPr>
              <w:t>Description</w:t>
            </w:r>
          </w:p>
        </w:tc>
        <w:tc>
          <w:tcPr>
            <w:tcW w:w="990" w:type="dxa"/>
            <w:vMerge w:val="restart"/>
            <w:shd w:val="clear" w:color="000000" w:fill="B4C6E7"/>
            <w:noWrap/>
            <w:vAlign w:val="center"/>
            <w:hideMark/>
          </w:tcPr>
          <w:p w14:paraId="0FA97E15"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cstheme="minorBidi"/>
                <w:b/>
                <w:i/>
                <w:color w:val="000000"/>
                <w:sz w:val="16"/>
                <w:szCs w:val="16"/>
              </w:rPr>
              <w:t xml:space="preserve">2027 </w:t>
            </w:r>
          </w:p>
        </w:tc>
        <w:tc>
          <w:tcPr>
            <w:tcW w:w="1064" w:type="dxa"/>
            <w:vMerge w:val="restart"/>
            <w:shd w:val="clear" w:color="000000" w:fill="B4C6E7"/>
            <w:noWrap/>
            <w:vAlign w:val="center"/>
            <w:hideMark/>
          </w:tcPr>
          <w:p w14:paraId="7456B2CF"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cstheme="minorBidi"/>
                <w:b/>
                <w:i/>
                <w:color w:val="000000"/>
                <w:sz w:val="16"/>
                <w:szCs w:val="16"/>
              </w:rPr>
              <w:t>2028</w:t>
            </w:r>
          </w:p>
        </w:tc>
        <w:tc>
          <w:tcPr>
            <w:tcW w:w="1006" w:type="dxa"/>
            <w:vMerge w:val="restart"/>
            <w:shd w:val="clear" w:color="000000" w:fill="B4C6E7"/>
            <w:noWrap/>
            <w:vAlign w:val="center"/>
            <w:hideMark/>
          </w:tcPr>
          <w:p w14:paraId="3D169E78"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cstheme="minorBidi"/>
                <w:b/>
                <w:i/>
                <w:color w:val="000000"/>
                <w:sz w:val="16"/>
                <w:szCs w:val="16"/>
              </w:rPr>
              <w:t>2029</w:t>
            </w:r>
          </w:p>
        </w:tc>
        <w:tc>
          <w:tcPr>
            <w:tcW w:w="2790" w:type="dxa"/>
            <w:vMerge w:val="restart"/>
            <w:shd w:val="clear" w:color="000000" w:fill="B4C6E7"/>
            <w:vAlign w:val="center"/>
            <w:hideMark/>
          </w:tcPr>
          <w:p w14:paraId="27CA3165" w14:textId="77777777" w:rsidR="00C83F03" w:rsidRPr="00B707FC" w:rsidRDefault="00C83F03" w:rsidP="00150A72">
            <w:pPr>
              <w:spacing w:line="240" w:lineRule="auto"/>
              <w:jc w:val="center"/>
              <w:rPr>
                <w:rFonts w:ascii="Cambria" w:hAnsi="Cambria"/>
                <w:b/>
                <w:i/>
                <w:color w:val="000000"/>
                <w:sz w:val="16"/>
                <w:szCs w:val="16"/>
              </w:rPr>
            </w:pPr>
            <w:r w:rsidRPr="00B707FC">
              <w:rPr>
                <w:rFonts w:ascii="Cambria" w:hAnsi="Cambria" w:cstheme="minorBidi"/>
                <w:b/>
                <w:i/>
                <w:color w:val="000000"/>
                <w:sz w:val="16"/>
                <w:szCs w:val="16"/>
              </w:rPr>
              <w:t>Explanations</w:t>
            </w:r>
          </w:p>
        </w:tc>
        <w:tc>
          <w:tcPr>
            <w:tcW w:w="2160" w:type="dxa"/>
            <w:gridSpan w:val="2"/>
            <w:shd w:val="clear" w:color="000000" w:fill="B4C6E7"/>
          </w:tcPr>
          <w:p w14:paraId="12D5B454" w14:textId="77777777" w:rsidR="00C83F03" w:rsidRPr="00B707FC" w:rsidRDefault="00C83F03" w:rsidP="00150A72">
            <w:pPr>
              <w:spacing w:line="240" w:lineRule="auto"/>
              <w:jc w:val="center"/>
              <w:rPr>
                <w:rFonts w:ascii="Cambria" w:hAnsi="Cambria" w:cstheme="minorBidi"/>
                <w:b/>
                <w:i/>
                <w:color w:val="000000"/>
                <w:sz w:val="16"/>
                <w:szCs w:val="16"/>
              </w:rPr>
            </w:pPr>
            <w:r w:rsidRPr="00B707FC">
              <w:rPr>
                <w:rFonts w:ascii="Cambria" w:hAnsi="Cambria" w:cstheme="minorBidi"/>
                <w:b/>
                <w:i/>
                <w:color w:val="000000"/>
                <w:sz w:val="16"/>
                <w:szCs w:val="16"/>
              </w:rPr>
              <w:t>Secured funding (€)</w:t>
            </w:r>
          </w:p>
        </w:tc>
      </w:tr>
      <w:tr w:rsidR="00C83F03" w:rsidRPr="00B707FC" w14:paraId="615DE738" w14:textId="77777777" w:rsidTr="00150A72">
        <w:trPr>
          <w:trHeight w:val="187"/>
          <w:tblHeader/>
          <w:jc w:val="center"/>
        </w:trPr>
        <w:tc>
          <w:tcPr>
            <w:tcW w:w="1980" w:type="dxa"/>
            <w:vMerge/>
            <w:shd w:val="clear" w:color="CCCCFF" w:fill="B4C6E7"/>
            <w:vAlign w:val="center"/>
          </w:tcPr>
          <w:p w14:paraId="121A219A" w14:textId="77777777" w:rsidR="00C83F03" w:rsidRPr="00B707FC" w:rsidRDefault="00C83F03" w:rsidP="00150A72">
            <w:pPr>
              <w:spacing w:line="240" w:lineRule="auto"/>
              <w:jc w:val="center"/>
              <w:rPr>
                <w:rFonts w:ascii="Cambria" w:hAnsi="Cambria"/>
                <w:b/>
                <w:i/>
                <w:color w:val="000000"/>
                <w:sz w:val="16"/>
                <w:szCs w:val="16"/>
              </w:rPr>
            </w:pPr>
          </w:p>
        </w:tc>
        <w:tc>
          <w:tcPr>
            <w:tcW w:w="1428" w:type="dxa"/>
            <w:vMerge/>
            <w:shd w:val="clear" w:color="CCCCFF" w:fill="B4C6E7"/>
            <w:vAlign w:val="center"/>
          </w:tcPr>
          <w:p w14:paraId="0F87C1E0" w14:textId="77777777" w:rsidR="00C83F03" w:rsidRPr="00B707FC" w:rsidRDefault="00C83F03" w:rsidP="00150A72">
            <w:pPr>
              <w:spacing w:line="240" w:lineRule="auto"/>
              <w:jc w:val="center"/>
              <w:rPr>
                <w:rFonts w:ascii="Cambria" w:hAnsi="Cambria"/>
                <w:b/>
                <w:i/>
                <w:color w:val="000000"/>
                <w:sz w:val="16"/>
                <w:szCs w:val="16"/>
              </w:rPr>
            </w:pPr>
          </w:p>
        </w:tc>
        <w:tc>
          <w:tcPr>
            <w:tcW w:w="1621" w:type="dxa"/>
            <w:vMerge/>
            <w:shd w:val="clear" w:color="CCCCFF" w:fill="B4C6E7"/>
            <w:vAlign w:val="center"/>
          </w:tcPr>
          <w:p w14:paraId="6625794D" w14:textId="77777777" w:rsidR="00C83F03" w:rsidRPr="00B707FC" w:rsidRDefault="00C83F03" w:rsidP="00150A72">
            <w:pPr>
              <w:spacing w:line="240" w:lineRule="auto"/>
              <w:jc w:val="center"/>
              <w:rPr>
                <w:rFonts w:ascii="Cambria" w:hAnsi="Cambria"/>
                <w:b/>
                <w:i/>
                <w:color w:val="000000"/>
                <w:sz w:val="16"/>
                <w:szCs w:val="16"/>
              </w:rPr>
            </w:pPr>
          </w:p>
        </w:tc>
        <w:tc>
          <w:tcPr>
            <w:tcW w:w="990" w:type="dxa"/>
            <w:vMerge/>
            <w:shd w:val="clear" w:color="000000" w:fill="B4C6E7"/>
            <w:noWrap/>
            <w:vAlign w:val="center"/>
          </w:tcPr>
          <w:p w14:paraId="46AB7163" w14:textId="77777777" w:rsidR="00C83F03" w:rsidRPr="00B707FC" w:rsidRDefault="00C83F03" w:rsidP="00150A72">
            <w:pPr>
              <w:spacing w:line="240" w:lineRule="auto"/>
              <w:jc w:val="center"/>
              <w:rPr>
                <w:rFonts w:ascii="Cambria" w:hAnsi="Cambria" w:cstheme="minorBidi"/>
                <w:b/>
                <w:i/>
                <w:color w:val="000000"/>
                <w:sz w:val="16"/>
                <w:szCs w:val="16"/>
              </w:rPr>
            </w:pPr>
          </w:p>
        </w:tc>
        <w:tc>
          <w:tcPr>
            <w:tcW w:w="1064" w:type="dxa"/>
            <w:vMerge/>
            <w:shd w:val="clear" w:color="000000" w:fill="B4C6E7"/>
            <w:noWrap/>
            <w:vAlign w:val="center"/>
          </w:tcPr>
          <w:p w14:paraId="3A29CAD1" w14:textId="77777777" w:rsidR="00C83F03" w:rsidRPr="00B707FC" w:rsidRDefault="00C83F03" w:rsidP="00150A72">
            <w:pPr>
              <w:spacing w:line="240" w:lineRule="auto"/>
              <w:jc w:val="center"/>
              <w:rPr>
                <w:rFonts w:ascii="Cambria" w:hAnsi="Cambria" w:cstheme="minorBidi"/>
                <w:b/>
                <w:i/>
                <w:color w:val="000000"/>
                <w:sz w:val="16"/>
                <w:szCs w:val="16"/>
              </w:rPr>
            </w:pPr>
          </w:p>
        </w:tc>
        <w:tc>
          <w:tcPr>
            <w:tcW w:w="1006" w:type="dxa"/>
            <w:vMerge/>
            <w:shd w:val="clear" w:color="000000" w:fill="B4C6E7"/>
            <w:noWrap/>
            <w:vAlign w:val="center"/>
          </w:tcPr>
          <w:p w14:paraId="70568452" w14:textId="77777777" w:rsidR="00C83F03" w:rsidRPr="00B707FC" w:rsidRDefault="00C83F03" w:rsidP="00150A72">
            <w:pPr>
              <w:spacing w:line="240" w:lineRule="auto"/>
              <w:jc w:val="center"/>
              <w:rPr>
                <w:rFonts w:ascii="Cambria" w:hAnsi="Cambria" w:cstheme="minorBidi"/>
                <w:b/>
                <w:i/>
                <w:color w:val="000000"/>
                <w:sz w:val="16"/>
                <w:szCs w:val="16"/>
              </w:rPr>
            </w:pPr>
          </w:p>
        </w:tc>
        <w:tc>
          <w:tcPr>
            <w:tcW w:w="2790" w:type="dxa"/>
            <w:vMerge/>
            <w:shd w:val="clear" w:color="000000" w:fill="B4C6E7"/>
            <w:vAlign w:val="center"/>
          </w:tcPr>
          <w:p w14:paraId="421F3A2C" w14:textId="77777777" w:rsidR="00C83F03" w:rsidRPr="00B707FC" w:rsidRDefault="00C83F03" w:rsidP="00150A72">
            <w:pPr>
              <w:spacing w:line="240" w:lineRule="auto"/>
              <w:rPr>
                <w:rFonts w:ascii="Cambria" w:hAnsi="Cambria" w:cstheme="minorBidi"/>
                <w:b/>
                <w:i/>
                <w:color w:val="000000"/>
                <w:sz w:val="16"/>
                <w:szCs w:val="16"/>
              </w:rPr>
            </w:pPr>
          </w:p>
        </w:tc>
        <w:tc>
          <w:tcPr>
            <w:tcW w:w="1165" w:type="dxa"/>
            <w:shd w:val="clear" w:color="000000" w:fill="B4C6E7"/>
          </w:tcPr>
          <w:p w14:paraId="4307718B" w14:textId="77777777" w:rsidR="00C83F03" w:rsidRPr="00B707FC" w:rsidRDefault="00C83F03" w:rsidP="00150A72">
            <w:pPr>
              <w:spacing w:line="240" w:lineRule="auto"/>
              <w:jc w:val="center"/>
              <w:rPr>
                <w:rFonts w:ascii="Cambria" w:hAnsi="Cambria" w:cstheme="minorBidi"/>
                <w:b/>
                <w:i/>
                <w:color w:val="000000"/>
                <w:sz w:val="16"/>
                <w:szCs w:val="16"/>
              </w:rPr>
            </w:pPr>
            <w:r w:rsidRPr="00B707FC">
              <w:rPr>
                <w:rFonts w:ascii="Cambria" w:hAnsi="Cambria" w:cstheme="minorBidi"/>
                <w:b/>
                <w:i/>
                <w:color w:val="000000"/>
                <w:sz w:val="16"/>
                <w:szCs w:val="16"/>
              </w:rPr>
              <w:t>2027</w:t>
            </w:r>
          </w:p>
        </w:tc>
        <w:tc>
          <w:tcPr>
            <w:tcW w:w="995" w:type="dxa"/>
            <w:shd w:val="clear" w:color="000000" w:fill="B4C6E7"/>
          </w:tcPr>
          <w:p w14:paraId="0F9BA6E2" w14:textId="77777777" w:rsidR="00C83F03" w:rsidRPr="00B707FC" w:rsidRDefault="00C83F03" w:rsidP="00150A72">
            <w:pPr>
              <w:spacing w:line="240" w:lineRule="auto"/>
              <w:jc w:val="center"/>
              <w:rPr>
                <w:rFonts w:ascii="Cambria" w:hAnsi="Cambria" w:cstheme="minorBidi"/>
                <w:b/>
                <w:i/>
                <w:color w:val="000000"/>
                <w:sz w:val="16"/>
                <w:szCs w:val="16"/>
              </w:rPr>
            </w:pPr>
            <w:r w:rsidRPr="00B707FC">
              <w:rPr>
                <w:rFonts w:ascii="Cambria" w:hAnsi="Cambria" w:cstheme="minorBidi"/>
                <w:b/>
                <w:i/>
                <w:color w:val="000000"/>
                <w:sz w:val="16"/>
                <w:szCs w:val="16"/>
              </w:rPr>
              <w:t>Source</w:t>
            </w:r>
          </w:p>
        </w:tc>
      </w:tr>
      <w:tr w:rsidR="00C83F03" w:rsidRPr="00B707FC" w14:paraId="11B2F12B" w14:textId="77777777" w:rsidTr="00150A72">
        <w:trPr>
          <w:trHeight w:val="250"/>
          <w:jc w:val="center"/>
        </w:trPr>
        <w:tc>
          <w:tcPr>
            <w:tcW w:w="1980" w:type="dxa"/>
            <w:vMerge w:val="restart"/>
            <w:vAlign w:val="center"/>
          </w:tcPr>
          <w:p w14:paraId="6A7C353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SC-Ecosystems &amp; Bycatch</w:t>
            </w:r>
          </w:p>
        </w:tc>
        <w:tc>
          <w:tcPr>
            <w:tcW w:w="1428" w:type="dxa"/>
            <w:vAlign w:val="center"/>
          </w:tcPr>
          <w:p w14:paraId="3A138CE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Workshops / meetings</w:t>
            </w:r>
          </w:p>
        </w:tc>
        <w:tc>
          <w:tcPr>
            <w:tcW w:w="1621" w:type="dxa"/>
            <w:vAlign w:val="center"/>
          </w:tcPr>
          <w:p w14:paraId="1B122E2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 xml:space="preserve">Workshop on </w:t>
            </w:r>
            <w:proofErr w:type="spellStart"/>
            <w:r w:rsidRPr="00B707FC">
              <w:rPr>
                <w:rFonts w:ascii="Cambria" w:hAnsi="Cambria"/>
                <w:color w:val="000000"/>
                <w:sz w:val="16"/>
                <w:szCs w:val="16"/>
              </w:rPr>
              <w:t>ECOcard</w:t>
            </w:r>
            <w:proofErr w:type="spellEnd"/>
          </w:p>
        </w:tc>
        <w:tc>
          <w:tcPr>
            <w:tcW w:w="990" w:type="dxa"/>
            <w:noWrap/>
            <w:vAlign w:val="center"/>
          </w:tcPr>
          <w:p w14:paraId="2382322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21,575</w:t>
            </w:r>
          </w:p>
        </w:tc>
        <w:tc>
          <w:tcPr>
            <w:tcW w:w="1064" w:type="dxa"/>
            <w:noWrap/>
            <w:vAlign w:val="center"/>
          </w:tcPr>
          <w:p w14:paraId="54CB497A" w14:textId="77777777" w:rsidR="00C83F03" w:rsidRPr="00B707FC" w:rsidRDefault="00C83F03" w:rsidP="00150A72">
            <w:pPr>
              <w:spacing w:line="240" w:lineRule="auto"/>
              <w:jc w:val="center"/>
              <w:rPr>
                <w:rFonts w:ascii="Cambria" w:hAnsi="Cambria"/>
                <w:color w:val="000000"/>
                <w:sz w:val="16"/>
                <w:szCs w:val="16"/>
              </w:rPr>
            </w:pPr>
          </w:p>
        </w:tc>
        <w:tc>
          <w:tcPr>
            <w:tcW w:w="1006" w:type="dxa"/>
            <w:noWrap/>
            <w:vAlign w:val="center"/>
          </w:tcPr>
          <w:p w14:paraId="15CEAD75" w14:textId="77777777" w:rsidR="00C83F03" w:rsidRPr="00B707FC" w:rsidRDefault="00C83F03" w:rsidP="00150A72">
            <w:pPr>
              <w:spacing w:line="240" w:lineRule="auto"/>
              <w:jc w:val="center"/>
              <w:rPr>
                <w:rFonts w:ascii="Cambria" w:hAnsi="Cambria"/>
                <w:color w:val="000000"/>
                <w:sz w:val="16"/>
                <w:szCs w:val="16"/>
              </w:rPr>
            </w:pPr>
          </w:p>
        </w:tc>
        <w:tc>
          <w:tcPr>
            <w:tcW w:w="2790" w:type="dxa"/>
            <w:noWrap/>
            <w:vAlign w:val="center"/>
          </w:tcPr>
          <w:p w14:paraId="34E116B4"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Objective is to advance the work on different aspects of the </w:t>
            </w:r>
            <w:proofErr w:type="spellStart"/>
            <w:r w:rsidRPr="00B707FC">
              <w:rPr>
                <w:rFonts w:ascii="Cambria" w:hAnsi="Cambria"/>
                <w:color w:val="000000"/>
                <w:sz w:val="16"/>
                <w:szCs w:val="16"/>
                <w:lang w:val="en-US"/>
              </w:rPr>
              <w:t>EcoCard</w:t>
            </w:r>
            <w:proofErr w:type="spellEnd"/>
            <w:r w:rsidRPr="00B707FC">
              <w:rPr>
                <w:rFonts w:ascii="Cambria" w:hAnsi="Cambria"/>
                <w:color w:val="000000"/>
                <w:sz w:val="16"/>
                <w:szCs w:val="16"/>
                <w:lang w:val="en-US"/>
              </w:rPr>
              <w:t xml:space="preserve"> in 2027. Funding aims for the attendance of up to 11 experts at the 5-day workshop.</w:t>
            </w:r>
          </w:p>
        </w:tc>
        <w:tc>
          <w:tcPr>
            <w:tcW w:w="1165" w:type="dxa"/>
            <w:vAlign w:val="center"/>
          </w:tcPr>
          <w:p w14:paraId="3A30CFE2"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7DA3D86E"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1ECBB084" w14:textId="77777777" w:rsidTr="00150A72">
        <w:trPr>
          <w:trHeight w:val="250"/>
          <w:jc w:val="center"/>
        </w:trPr>
        <w:tc>
          <w:tcPr>
            <w:tcW w:w="1980" w:type="dxa"/>
            <w:vMerge/>
            <w:vAlign w:val="center"/>
          </w:tcPr>
          <w:p w14:paraId="18DAC62E"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1BF19819"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1E64B234"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1815346F"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21,575</w:t>
            </w:r>
          </w:p>
        </w:tc>
        <w:tc>
          <w:tcPr>
            <w:tcW w:w="1064" w:type="dxa"/>
            <w:noWrap/>
            <w:vAlign w:val="center"/>
          </w:tcPr>
          <w:p w14:paraId="00893B01"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sz w:val="16"/>
                <w:szCs w:val="16"/>
              </w:rPr>
              <w:t>0</w:t>
            </w:r>
          </w:p>
        </w:tc>
        <w:tc>
          <w:tcPr>
            <w:tcW w:w="1006" w:type="dxa"/>
            <w:noWrap/>
            <w:vAlign w:val="center"/>
          </w:tcPr>
          <w:p w14:paraId="2BA93D14"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sz w:val="16"/>
                <w:szCs w:val="16"/>
              </w:rPr>
              <w:t>0</w:t>
            </w:r>
          </w:p>
        </w:tc>
        <w:tc>
          <w:tcPr>
            <w:tcW w:w="2790" w:type="dxa"/>
            <w:shd w:val="clear" w:color="auto" w:fill="000000" w:themeFill="text1"/>
            <w:noWrap/>
            <w:vAlign w:val="center"/>
            <w:hideMark/>
          </w:tcPr>
          <w:p w14:paraId="1698E616"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 </w:t>
            </w:r>
          </w:p>
        </w:tc>
        <w:tc>
          <w:tcPr>
            <w:tcW w:w="1165" w:type="dxa"/>
            <w:shd w:val="clear" w:color="auto" w:fill="000000" w:themeFill="text1"/>
          </w:tcPr>
          <w:p w14:paraId="02BF935B" w14:textId="77777777" w:rsidR="00C83F03" w:rsidRPr="00B707FC" w:rsidRDefault="00C83F03" w:rsidP="00150A72">
            <w:pPr>
              <w:spacing w:line="240" w:lineRule="auto"/>
              <w:jc w:val="both"/>
              <w:rPr>
                <w:rFonts w:ascii="Cambria" w:hAnsi="Cambria"/>
                <w:b/>
                <w:bCs/>
                <w:color w:val="000000"/>
                <w:sz w:val="16"/>
                <w:szCs w:val="16"/>
              </w:rPr>
            </w:pPr>
          </w:p>
        </w:tc>
        <w:tc>
          <w:tcPr>
            <w:tcW w:w="995" w:type="dxa"/>
            <w:shd w:val="clear" w:color="auto" w:fill="000000" w:themeFill="text1"/>
          </w:tcPr>
          <w:p w14:paraId="0A84AC1E" w14:textId="77777777" w:rsidR="00C83F03" w:rsidRPr="00B707FC" w:rsidRDefault="00C83F03" w:rsidP="00150A72">
            <w:pPr>
              <w:spacing w:line="240" w:lineRule="auto"/>
              <w:jc w:val="both"/>
              <w:rPr>
                <w:rFonts w:ascii="Cambria" w:hAnsi="Cambria"/>
                <w:b/>
                <w:bCs/>
                <w:color w:val="000000"/>
                <w:sz w:val="16"/>
                <w:szCs w:val="16"/>
              </w:rPr>
            </w:pPr>
          </w:p>
        </w:tc>
      </w:tr>
      <w:tr w:rsidR="00C83F03" w:rsidRPr="00B707FC" w14:paraId="0BC87E4B" w14:textId="77777777" w:rsidTr="00150A72">
        <w:trPr>
          <w:trHeight w:val="250"/>
          <w:jc w:val="center"/>
        </w:trPr>
        <w:tc>
          <w:tcPr>
            <w:tcW w:w="1980" w:type="dxa"/>
            <w:vMerge w:val="restart"/>
            <w:vAlign w:val="center"/>
          </w:tcPr>
          <w:p w14:paraId="073F6DD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SC-STATS</w:t>
            </w:r>
          </w:p>
        </w:tc>
        <w:tc>
          <w:tcPr>
            <w:tcW w:w="1428" w:type="dxa"/>
            <w:vMerge w:val="restart"/>
            <w:vAlign w:val="center"/>
          </w:tcPr>
          <w:p w14:paraId="27663C7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Other fisheries related studies</w:t>
            </w:r>
          </w:p>
        </w:tc>
        <w:tc>
          <w:tcPr>
            <w:tcW w:w="1621" w:type="dxa"/>
            <w:vAlign w:val="center"/>
            <w:hideMark/>
          </w:tcPr>
          <w:p w14:paraId="182A1C70" w14:textId="77777777" w:rsidR="00C83F03" w:rsidRPr="00B707FC" w:rsidRDefault="00C83F03" w:rsidP="00150A72">
            <w:pPr>
              <w:spacing w:line="240" w:lineRule="auto"/>
              <w:rPr>
                <w:rFonts w:ascii="Cambria" w:hAnsi="Cambria"/>
                <w:color w:val="000000"/>
                <w:sz w:val="16"/>
                <w:szCs w:val="16"/>
                <w:lang w:val="en-US"/>
              </w:rPr>
            </w:pPr>
            <w:proofErr w:type="gramStart"/>
            <w:r w:rsidRPr="00B707FC">
              <w:rPr>
                <w:rFonts w:ascii="Cambria" w:hAnsi="Cambria"/>
                <w:color w:val="000000"/>
                <w:sz w:val="16"/>
                <w:szCs w:val="16"/>
                <w:lang w:val="en-US"/>
              </w:rPr>
              <w:t>Continue</w:t>
            </w:r>
            <w:proofErr w:type="gramEnd"/>
            <w:r w:rsidRPr="00B707FC">
              <w:rPr>
                <w:rFonts w:ascii="Cambria" w:hAnsi="Cambria"/>
                <w:color w:val="000000"/>
                <w:sz w:val="16"/>
                <w:szCs w:val="16"/>
                <w:lang w:val="en-US"/>
              </w:rPr>
              <w:t xml:space="preserve"> Phase II and III of Caribbean Project</w:t>
            </w:r>
          </w:p>
        </w:tc>
        <w:tc>
          <w:tcPr>
            <w:tcW w:w="990" w:type="dxa"/>
            <w:noWrap/>
            <w:vAlign w:val="center"/>
          </w:tcPr>
          <w:p w14:paraId="2291B68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37,500</w:t>
            </w:r>
          </w:p>
        </w:tc>
        <w:tc>
          <w:tcPr>
            <w:tcW w:w="1064" w:type="dxa"/>
            <w:noWrap/>
            <w:vAlign w:val="center"/>
          </w:tcPr>
          <w:p w14:paraId="4B150C19"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017E02DD"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5A407B5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The project aims to improve reporting and data analysis of fishery data of fleets capturing blue marlin and yellowfin tuna in the region. The U.S. has already committed to fully fund this activity, which shall be concluded in 2027.</w:t>
            </w:r>
          </w:p>
        </w:tc>
        <w:tc>
          <w:tcPr>
            <w:tcW w:w="1165" w:type="dxa"/>
            <w:vAlign w:val="center"/>
          </w:tcPr>
          <w:p w14:paraId="76C905D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37,500</w:t>
            </w:r>
          </w:p>
        </w:tc>
        <w:tc>
          <w:tcPr>
            <w:tcW w:w="995" w:type="dxa"/>
            <w:vAlign w:val="center"/>
          </w:tcPr>
          <w:p w14:paraId="18F1B56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EE. UU.</w:t>
            </w:r>
          </w:p>
        </w:tc>
      </w:tr>
      <w:tr w:rsidR="00C83F03" w:rsidRPr="00B707FC" w14:paraId="4157AE6F" w14:textId="77777777" w:rsidTr="00150A72">
        <w:trPr>
          <w:trHeight w:val="250"/>
          <w:jc w:val="center"/>
        </w:trPr>
        <w:tc>
          <w:tcPr>
            <w:tcW w:w="1980" w:type="dxa"/>
            <w:vMerge/>
            <w:vAlign w:val="center"/>
          </w:tcPr>
          <w:p w14:paraId="25A1C93B"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AB1A8EF"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1CAAC420"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Cloud infrastructure</w:t>
            </w:r>
          </w:p>
        </w:tc>
        <w:tc>
          <w:tcPr>
            <w:tcW w:w="990" w:type="dxa"/>
            <w:noWrap/>
            <w:vAlign w:val="center"/>
          </w:tcPr>
          <w:p w14:paraId="5E32B74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4,500</w:t>
            </w:r>
          </w:p>
        </w:tc>
        <w:tc>
          <w:tcPr>
            <w:tcW w:w="1064" w:type="dxa"/>
            <w:noWrap/>
            <w:vAlign w:val="center"/>
          </w:tcPr>
          <w:p w14:paraId="5AAEB6E0"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4,500</w:t>
            </w:r>
          </w:p>
        </w:tc>
        <w:tc>
          <w:tcPr>
            <w:tcW w:w="1006" w:type="dxa"/>
            <w:noWrap/>
            <w:vAlign w:val="center"/>
          </w:tcPr>
          <w:p w14:paraId="7BAA882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4,500</w:t>
            </w:r>
          </w:p>
        </w:tc>
        <w:tc>
          <w:tcPr>
            <w:tcW w:w="2790" w:type="dxa"/>
            <w:noWrap/>
            <w:vAlign w:val="center"/>
            <w:hideMark/>
          </w:tcPr>
          <w:p w14:paraId="5836967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Monthly renting of Cloud servers with the required software, with potential to scale it up as required.</w:t>
            </w:r>
          </w:p>
        </w:tc>
        <w:tc>
          <w:tcPr>
            <w:tcW w:w="1165" w:type="dxa"/>
            <w:vAlign w:val="center"/>
          </w:tcPr>
          <w:p w14:paraId="41371997"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79DD7ED5"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1012C22C" w14:textId="77777777" w:rsidTr="00150A72">
        <w:trPr>
          <w:trHeight w:val="250"/>
          <w:jc w:val="center"/>
        </w:trPr>
        <w:tc>
          <w:tcPr>
            <w:tcW w:w="1980" w:type="dxa"/>
            <w:vMerge/>
            <w:vAlign w:val="center"/>
          </w:tcPr>
          <w:p w14:paraId="5BCBB84E"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316A7C53"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5D305CE2"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2368370D"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42,000</w:t>
            </w:r>
          </w:p>
        </w:tc>
        <w:tc>
          <w:tcPr>
            <w:tcW w:w="1064" w:type="dxa"/>
            <w:noWrap/>
            <w:vAlign w:val="center"/>
          </w:tcPr>
          <w:p w14:paraId="7014A53E"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4,500</w:t>
            </w:r>
          </w:p>
        </w:tc>
        <w:tc>
          <w:tcPr>
            <w:tcW w:w="1006" w:type="dxa"/>
            <w:noWrap/>
            <w:vAlign w:val="center"/>
          </w:tcPr>
          <w:p w14:paraId="63142C37"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4,500</w:t>
            </w:r>
          </w:p>
        </w:tc>
        <w:tc>
          <w:tcPr>
            <w:tcW w:w="2790" w:type="dxa"/>
            <w:shd w:val="clear" w:color="auto" w:fill="000000" w:themeFill="text1"/>
            <w:noWrap/>
            <w:vAlign w:val="center"/>
            <w:hideMark/>
          </w:tcPr>
          <w:p w14:paraId="17F11B04"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tcPr>
          <w:p w14:paraId="17A6248C" w14:textId="77777777" w:rsidR="00C83F03" w:rsidRPr="00B707FC" w:rsidRDefault="00C83F03" w:rsidP="00150A72">
            <w:pPr>
              <w:spacing w:line="240" w:lineRule="auto"/>
              <w:jc w:val="both"/>
              <w:rPr>
                <w:rFonts w:ascii="Cambria" w:hAnsi="Cambria"/>
                <w:b/>
                <w:bCs/>
                <w:color w:val="000000"/>
                <w:sz w:val="16"/>
                <w:szCs w:val="16"/>
              </w:rPr>
            </w:pPr>
          </w:p>
        </w:tc>
        <w:tc>
          <w:tcPr>
            <w:tcW w:w="995" w:type="dxa"/>
            <w:shd w:val="clear" w:color="auto" w:fill="000000" w:themeFill="text1"/>
          </w:tcPr>
          <w:p w14:paraId="5BD4DC42" w14:textId="77777777" w:rsidR="00C83F03" w:rsidRPr="00B707FC" w:rsidRDefault="00C83F03" w:rsidP="00150A72">
            <w:pPr>
              <w:spacing w:line="240" w:lineRule="auto"/>
              <w:jc w:val="both"/>
              <w:rPr>
                <w:rFonts w:ascii="Cambria" w:hAnsi="Cambria"/>
                <w:b/>
                <w:bCs/>
                <w:color w:val="000000"/>
                <w:sz w:val="16"/>
                <w:szCs w:val="16"/>
              </w:rPr>
            </w:pPr>
          </w:p>
        </w:tc>
      </w:tr>
      <w:tr w:rsidR="00C83F03" w:rsidRPr="00B707FC" w14:paraId="7D668FD4" w14:textId="77777777" w:rsidTr="00150A72">
        <w:trPr>
          <w:trHeight w:val="250"/>
          <w:jc w:val="center"/>
        </w:trPr>
        <w:tc>
          <w:tcPr>
            <w:tcW w:w="1980" w:type="dxa"/>
            <w:vMerge w:val="restart"/>
            <w:vAlign w:val="center"/>
          </w:tcPr>
          <w:p w14:paraId="3AAFBE9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Albacore (ALBYP)</w:t>
            </w:r>
          </w:p>
        </w:tc>
        <w:tc>
          <w:tcPr>
            <w:tcW w:w="1428" w:type="dxa"/>
            <w:vMerge w:val="restart"/>
            <w:vAlign w:val="center"/>
          </w:tcPr>
          <w:p w14:paraId="032E9D7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Tagging</w:t>
            </w:r>
          </w:p>
        </w:tc>
        <w:tc>
          <w:tcPr>
            <w:tcW w:w="1621" w:type="dxa"/>
            <w:vAlign w:val="center"/>
            <w:hideMark/>
          </w:tcPr>
          <w:p w14:paraId="2E5AA695"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 (ALB-S)</w:t>
            </w:r>
          </w:p>
        </w:tc>
        <w:tc>
          <w:tcPr>
            <w:tcW w:w="990" w:type="dxa"/>
            <w:noWrap/>
            <w:vAlign w:val="center"/>
          </w:tcPr>
          <w:p w14:paraId="66B5744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6,000</w:t>
            </w:r>
          </w:p>
        </w:tc>
        <w:tc>
          <w:tcPr>
            <w:tcW w:w="1064" w:type="dxa"/>
            <w:noWrap/>
            <w:vAlign w:val="center"/>
          </w:tcPr>
          <w:p w14:paraId="5A39AF16"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71FED826"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58B71EF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There are 11 tags available from previous years. Only one additional PSAT will be purchased.</w:t>
            </w:r>
          </w:p>
        </w:tc>
        <w:tc>
          <w:tcPr>
            <w:tcW w:w="1165" w:type="dxa"/>
            <w:vAlign w:val="center"/>
          </w:tcPr>
          <w:p w14:paraId="042CD36A"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46B73484"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2544D31A" w14:textId="77777777" w:rsidTr="00150A72">
        <w:trPr>
          <w:trHeight w:val="250"/>
          <w:jc w:val="center"/>
        </w:trPr>
        <w:tc>
          <w:tcPr>
            <w:tcW w:w="1980" w:type="dxa"/>
            <w:vMerge/>
            <w:vAlign w:val="center"/>
          </w:tcPr>
          <w:p w14:paraId="62A8BD16"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7E6AE59B"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65F76BBC"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 (ALB-N)</w:t>
            </w:r>
          </w:p>
        </w:tc>
        <w:tc>
          <w:tcPr>
            <w:tcW w:w="990" w:type="dxa"/>
            <w:noWrap/>
            <w:vAlign w:val="center"/>
          </w:tcPr>
          <w:p w14:paraId="5FECF20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7,680</w:t>
            </w:r>
          </w:p>
        </w:tc>
        <w:tc>
          <w:tcPr>
            <w:tcW w:w="1064" w:type="dxa"/>
            <w:noWrap/>
            <w:vAlign w:val="center"/>
          </w:tcPr>
          <w:p w14:paraId="200DAB2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7,680</w:t>
            </w:r>
          </w:p>
        </w:tc>
        <w:tc>
          <w:tcPr>
            <w:tcW w:w="1006" w:type="dxa"/>
            <w:noWrap/>
            <w:vAlign w:val="center"/>
          </w:tcPr>
          <w:p w14:paraId="476B718C"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7,680</w:t>
            </w:r>
          </w:p>
        </w:tc>
        <w:tc>
          <w:tcPr>
            <w:tcW w:w="2790" w:type="dxa"/>
            <w:noWrap/>
            <w:vAlign w:val="center"/>
            <w:hideMark/>
          </w:tcPr>
          <w:p w14:paraId="7FEFF028"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 xml:space="preserve">Purchase ~12 internal archival tags per year. </w:t>
            </w:r>
            <w:r w:rsidRPr="00B707FC">
              <w:rPr>
                <w:rFonts w:ascii="Cambria" w:hAnsi="Cambria"/>
                <w:color w:val="000000"/>
                <w:sz w:val="16"/>
                <w:szCs w:val="16"/>
              </w:rPr>
              <w:t>Western Atlantic priority.</w:t>
            </w:r>
          </w:p>
        </w:tc>
        <w:tc>
          <w:tcPr>
            <w:tcW w:w="1165" w:type="dxa"/>
            <w:vAlign w:val="center"/>
          </w:tcPr>
          <w:p w14:paraId="32DD28B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6,144.00</w:t>
            </w:r>
          </w:p>
        </w:tc>
        <w:tc>
          <w:tcPr>
            <w:tcW w:w="995" w:type="dxa"/>
            <w:vAlign w:val="center"/>
          </w:tcPr>
          <w:p w14:paraId="6970BE6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UE</w:t>
            </w:r>
          </w:p>
        </w:tc>
      </w:tr>
      <w:tr w:rsidR="00C83F03" w:rsidRPr="00B707FC" w14:paraId="6D3617E2" w14:textId="77777777" w:rsidTr="00150A72">
        <w:trPr>
          <w:trHeight w:val="503"/>
          <w:jc w:val="center"/>
        </w:trPr>
        <w:tc>
          <w:tcPr>
            <w:tcW w:w="1980" w:type="dxa"/>
            <w:vMerge/>
            <w:vAlign w:val="center"/>
          </w:tcPr>
          <w:p w14:paraId="5C635EF1"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6B3E1CDD"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48E637E8"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Rewarding, awareness, satellite and tagging material</w:t>
            </w:r>
          </w:p>
        </w:tc>
        <w:tc>
          <w:tcPr>
            <w:tcW w:w="990" w:type="dxa"/>
            <w:noWrap/>
            <w:vAlign w:val="center"/>
          </w:tcPr>
          <w:p w14:paraId="42FB8F3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2,560</w:t>
            </w:r>
          </w:p>
        </w:tc>
        <w:tc>
          <w:tcPr>
            <w:tcW w:w="1064" w:type="dxa"/>
            <w:noWrap/>
            <w:vAlign w:val="center"/>
          </w:tcPr>
          <w:p w14:paraId="47B29D01"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2A3E0FA6"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29EB1671"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Rewards for </w:t>
            </w:r>
            <w:proofErr w:type="gramStart"/>
            <w:r w:rsidRPr="00B707FC">
              <w:rPr>
                <w:rFonts w:ascii="Cambria" w:hAnsi="Cambria"/>
                <w:color w:val="000000"/>
                <w:sz w:val="16"/>
                <w:szCs w:val="16"/>
                <w:lang w:val="en-US"/>
              </w:rPr>
              <w:t>recoveries</w:t>
            </w:r>
            <w:proofErr w:type="gramEnd"/>
            <w:r w:rsidRPr="00B707FC">
              <w:rPr>
                <w:rFonts w:ascii="Cambria" w:hAnsi="Cambria"/>
                <w:color w:val="000000"/>
                <w:sz w:val="16"/>
                <w:szCs w:val="16"/>
                <w:lang w:val="en-US"/>
              </w:rPr>
              <w:t xml:space="preserve">, satellite, tagging material associated </w:t>
            </w:r>
            <w:proofErr w:type="gramStart"/>
            <w:r w:rsidRPr="00B707FC">
              <w:rPr>
                <w:rFonts w:ascii="Cambria" w:hAnsi="Cambria"/>
                <w:color w:val="000000"/>
                <w:sz w:val="16"/>
                <w:szCs w:val="16"/>
                <w:lang w:val="en-US"/>
              </w:rPr>
              <w:t>to</w:t>
            </w:r>
            <w:proofErr w:type="gramEnd"/>
            <w:r w:rsidRPr="00B707FC">
              <w:rPr>
                <w:rFonts w:ascii="Cambria" w:hAnsi="Cambria"/>
                <w:color w:val="000000"/>
                <w:sz w:val="16"/>
                <w:szCs w:val="16"/>
                <w:lang w:val="en-US"/>
              </w:rPr>
              <w:t xml:space="preserve"> PSATs deployed.</w:t>
            </w:r>
          </w:p>
        </w:tc>
        <w:tc>
          <w:tcPr>
            <w:tcW w:w="1165" w:type="dxa"/>
            <w:vAlign w:val="center"/>
          </w:tcPr>
          <w:p w14:paraId="3AC8BD4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2,048.00</w:t>
            </w:r>
          </w:p>
        </w:tc>
        <w:tc>
          <w:tcPr>
            <w:tcW w:w="995" w:type="dxa"/>
            <w:vAlign w:val="center"/>
          </w:tcPr>
          <w:p w14:paraId="4212FB0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UE</w:t>
            </w:r>
          </w:p>
        </w:tc>
      </w:tr>
      <w:tr w:rsidR="00C83F03" w:rsidRPr="00B707FC" w14:paraId="14E29539" w14:textId="77777777" w:rsidTr="00150A72">
        <w:trPr>
          <w:trHeight w:val="250"/>
          <w:jc w:val="center"/>
        </w:trPr>
        <w:tc>
          <w:tcPr>
            <w:tcW w:w="1980" w:type="dxa"/>
            <w:vMerge/>
            <w:vAlign w:val="center"/>
          </w:tcPr>
          <w:p w14:paraId="4F3F2419"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458BB9B"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1B22121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Rewarding, awareness, geolocation and tagging material</w:t>
            </w:r>
          </w:p>
        </w:tc>
        <w:tc>
          <w:tcPr>
            <w:tcW w:w="990" w:type="dxa"/>
            <w:noWrap/>
            <w:vAlign w:val="center"/>
          </w:tcPr>
          <w:p w14:paraId="051BA0BF"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6,936</w:t>
            </w:r>
          </w:p>
        </w:tc>
        <w:tc>
          <w:tcPr>
            <w:tcW w:w="1064" w:type="dxa"/>
            <w:noWrap/>
            <w:vAlign w:val="center"/>
          </w:tcPr>
          <w:p w14:paraId="0FF263F4"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6,936</w:t>
            </w:r>
          </w:p>
        </w:tc>
        <w:tc>
          <w:tcPr>
            <w:tcW w:w="1006" w:type="dxa"/>
            <w:noWrap/>
            <w:vAlign w:val="center"/>
          </w:tcPr>
          <w:p w14:paraId="60F153B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6,936</w:t>
            </w:r>
          </w:p>
        </w:tc>
        <w:tc>
          <w:tcPr>
            <w:tcW w:w="2790" w:type="dxa"/>
            <w:noWrap/>
            <w:vAlign w:val="center"/>
            <w:hideMark/>
          </w:tcPr>
          <w:p w14:paraId="25249527"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Rewards for recoveries, geolocation</w:t>
            </w:r>
            <w:proofErr w:type="gramStart"/>
            <w:r w:rsidRPr="00B707FC">
              <w:rPr>
                <w:rFonts w:ascii="Cambria" w:hAnsi="Cambria"/>
                <w:color w:val="000000"/>
                <w:sz w:val="16"/>
                <w:szCs w:val="16"/>
                <w:lang w:val="en-US"/>
              </w:rPr>
              <w:t>, tagging</w:t>
            </w:r>
            <w:proofErr w:type="gramEnd"/>
            <w:r w:rsidRPr="00B707FC">
              <w:rPr>
                <w:rFonts w:ascii="Cambria" w:hAnsi="Cambria"/>
                <w:color w:val="000000"/>
                <w:sz w:val="16"/>
                <w:szCs w:val="16"/>
                <w:lang w:val="en-US"/>
              </w:rPr>
              <w:t xml:space="preserve"> material associated </w:t>
            </w:r>
            <w:proofErr w:type="gramStart"/>
            <w:r w:rsidRPr="00B707FC">
              <w:rPr>
                <w:rFonts w:ascii="Cambria" w:hAnsi="Cambria"/>
                <w:color w:val="000000"/>
                <w:sz w:val="16"/>
                <w:szCs w:val="16"/>
                <w:lang w:val="en-US"/>
              </w:rPr>
              <w:t>to</w:t>
            </w:r>
            <w:proofErr w:type="gramEnd"/>
            <w:r w:rsidRPr="00B707FC">
              <w:rPr>
                <w:rFonts w:ascii="Cambria" w:hAnsi="Cambria"/>
                <w:color w:val="000000"/>
                <w:sz w:val="16"/>
                <w:szCs w:val="16"/>
                <w:lang w:val="en-US"/>
              </w:rPr>
              <w:t xml:space="preserve"> internal archival tags deployed.</w:t>
            </w:r>
          </w:p>
        </w:tc>
        <w:tc>
          <w:tcPr>
            <w:tcW w:w="1165" w:type="dxa"/>
            <w:vAlign w:val="center"/>
          </w:tcPr>
          <w:p w14:paraId="077AC99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5,548.80</w:t>
            </w:r>
          </w:p>
        </w:tc>
        <w:tc>
          <w:tcPr>
            <w:tcW w:w="995" w:type="dxa"/>
            <w:vAlign w:val="center"/>
          </w:tcPr>
          <w:p w14:paraId="0C9395B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UE</w:t>
            </w:r>
          </w:p>
        </w:tc>
      </w:tr>
      <w:tr w:rsidR="00C83F03" w:rsidRPr="00B707FC" w14:paraId="61409C65" w14:textId="77777777" w:rsidTr="00150A72">
        <w:trPr>
          <w:trHeight w:val="250"/>
          <w:jc w:val="center"/>
        </w:trPr>
        <w:tc>
          <w:tcPr>
            <w:tcW w:w="1980" w:type="dxa"/>
            <w:vMerge/>
            <w:vAlign w:val="center"/>
          </w:tcPr>
          <w:p w14:paraId="53837117"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749660D6"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480DD7A5"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Tagging campaign (ALB-N)</w:t>
            </w:r>
          </w:p>
        </w:tc>
        <w:tc>
          <w:tcPr>
            <w:tcW w:w="990" w:type="dxa"/>
            <w:noWrap/>
            <w:vAlign w:val="center"/>
          </w:tcPr>
          <w:p w14:paraId="5616AFF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9,000</w:t>
            </w:r>
          </w:p>
        </w:tc>
        <w:tc>
          <w:tcPr>
            <w:tcW w:w="1064" w:type="dxa"/>
            <w:noWrap/>
            <w:vAlign w:val="center"/>
          </w:tcPr>
          <w:p w14:paraId="3F69FE4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9,000</w:t>
            </w:r>
          </w:p>
        </w:tc>
        <w:tc>
          <w:tcPr>
            <w:tcW w:w="1006" w:type="dxa"/>
            <w:noWrap/>
            <w:vAlign w:val="center"/>
          </w:tcPr>
          <w:p w14:paraId="604C0E27"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9,000</w:t>
            </w:r>
          </w:p>
        </w:tc>
        <w:tc>
          <w:tcPr>
            <w:tcW w:w="2790" w:type="dxa"/>
            <w:noWrap/>
            <w:vAlign w:val="center"/>
            <w:hideMark/>
          </w:tcPr>
          <w:p w14:paraId="60C7E8C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Cost of the fish and charters.</w:t>
            </w:r>
          </w:p>
        </w:tc>
        <w:tc>
          <w:tcPr>
            <w:tcW w:w="1165" w:type="dxa"/>
            <w:vAlign w:val="center"/>
          </w:tcPr>
          <w:p w14:paraId="7038EDE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7,200.00</w:t>
            </w:r>
          </w:p>
        </w:tc>
        <w:tc>
          <w:tcPr>
            <w:tcW w:w="995" w:type="dxa"/>
            <w:vAlign w:val="center"/>
          </w:tcPr>
          <w:p w14:paraId="530AD2A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UE</w:t>
            </w:r>
          </w:p>
        </w:tc>
      </w:tr>
      <w:tr w:rsidR="00C83F03" w:rsidRPr="00B707FC" w14:paraId="21A0483B" w14:textId="77777777" w:rsidTr="00150A72">
        <w:trPr>
          <w:trHeight w:val="250"/>
          <w:jc w:val="center"/>
        </w:trPr>
        <w:tc>
          <w:tcPr>
            <w:tcW w:w="1980" w:type="dxa"/>
            <w:vMerge/>
            <w:vAlign w:val="center"/>
          </w:tcPr>
          <w:p w14:paraId="06BCCA54"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13AAA0C1"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13E5D459"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Tagging campaign (ALB-S)</w:t>
            </w:r>
          </w:p>
        </w:tc>
        <w:tc>
          <w:tcPr>
            <w:tcW w:w="990" w:type="dxa"/>
            <w:noWrap/>
            <w:vAlign w:val="center"/>
          </w:tcPr>
          <w:p w14:paraId="731011B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14,000</w:t>
            </w:r>
          </w:p>
        </w:tc>
        <w:tc>
          <w:tcPr>
            <w:tcW w:w="1064" w:type="dxa"/>
            <w:noWrap/>
            <w:vAlign w:val="center"/>
          </w:tcPr>
          <w:p w14:paraId="4A840925"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465FB9DE"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616A42ED"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Cost for controlled fishing operations on commercial longline vessels.</w:t>
            </w:r>
          </w:p>
        </w:tc>
        <w:tc>
          <w:tcPr>
            <w:tcW w:w="1165" w:type="dxa"/>
            <w:vAlign w:val="center"/>
          </w:tcPr>
          <w:p w14:paraId="449670AA"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5A6CF92E"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6127B04C" w14:textId="77777777" w:rsidTr="00150A72">
        <w:trPr>
          <w:trHeight w:val="250"/>
          <w:jc w:val="center"/>
        </w:trPr>
        <w:tc>
          <w:tcPr>
            <w:tcW w:w="1980" w:type="dxa"/>
            <w:vMerge/>
            <w:vAlign w:val="center"/>
          </w:tcPr>
          <w:p w14:paraId="1CFFD634"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Align w:val="center"/>
          </w:tcPr>
          <w:p w14:paraId="1DC9496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Align w:val="center"/>
            <w:hideMark/>
          </w:tcPr>
          <w:p w14:paraId="4E11DD5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 xml:space="preserve">Reproduction </w:t>
            </w:r>
          </w:p>
          <w:p w14:paraId="1E6451A8"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(ALB-S)</w:t>
            </w:r>
          </w:p>
        </w:tc>
        <w:tc>
          <w:tcPr>
            <w:tcW w:w="990" w:type="dxa"/>
            <w:noWrap/>
            <w:vAlign w:val="center"/>
          </w:tcPr>
          <w:p w14:paraId="099D5CB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12,500</w:t>
            </w:r>
          </w:p>
        </w:tc>
        <w:tc>
          <w:tcPr>
            <w:tcW w:w="1064" w:type="dxa"/>
            <w:noWrap/>
            <w:vAlign w:val="center"/>
          </w:tcPr>
          <w:p w14:paraId="74FACBA4"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546359BF"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0276E84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Further processing and analysis of additional samples from the South Atlantic, aiming the conclusion of the reproductive biology study by 2027.</w:t>
            </w:r>
          </w:p>
        </w:tc>
        <w:tc>
          <w:tcPr>
            <w:tcW w:w="1165" w:type="dxa"/>
            <w:vAlign w:val="center"/>
          </w:tcPr>
          <w:p w14:paraId="26BAABB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w:t>
            </w:r>
          </w:p>
        </w:tc>
        <w:tc>
          <w:tcPr>
            <w:tcW w:w="995" w:type="dxa"/>
            <w:vAlign w:val="center"/>
          </w:tcPr>
          <w:p w14:paraId="625B3C5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UE</w:t>
            </w:r>
          </w:p>
        </w:tc>
      </w:tr>
      <w:tr w:rsidR="00C83F03" w:rsidRPr="00B707FC" w14:paraId="034E4FA7" w14:textId="77777777" w:rsidTr="00150A72">
        <w:trPr>
          <w:trHeight w:val="250"/>
          <w:jc w:val="center"/>
        </w:trPr>
        <w:tc>
          <w:tcPr>
            <w:tcW w:w="1980" w:type="dxa"/>
            <w:vMerge/>
            <w:vAlign w:val="center"/>
          </w:tcPr>
          <w:p w14:paraId="4AA33EC2" w14:textId="77777777" w:rsidR="00C83F03" w:rsidRPr="00B707FC" w:rsidRDefault="00C83F03" w:rsidP="00150A72">
            <w:pPr>
              <w:spacing w:line="240" w:lineRule="auto"/>
              <w:jc w:val="center"/>
              <w:rPr>
                <w:rFonts w:ascii="Cambria" w:hAnsi="Cambria"/>
                <w:color w:val="000000"/>
                <w:sz w:val="16"/>
                <w:szCs w:val="16"/>
              </w:rPr>
            </w:pPr>
          </w:p>
        </w:tc>
        <w:tc>
          <w:tcPr>
            <w:tcW w:w="1428" w:type="dxa"/>
            <w:vAlign w:val="center"/>
          </w:tcPr>
          <w:p w14:paraId="73AB689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Other fisheries related studies</w:t>
            </w:r>
          </w:p>
        </w:tc>
        <w:tc>
          <w:tcPr>
            <w:tcW w:w="1621" w:type="dxa"/>
            <w:vAlign w:val="center"/>
            <w:hideMark/>
          </w:tcPr>
          <w:p w14:paraId="11D7AFEA"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Joint index of abundance juvenile (NE ALB)</w:t>
            </w:r>
          </w:p>
        </w:tc>
        <w:tc>
          <w:tcPr>
            <w:tcW w:w="990" w:type="dxa"/>
            <w:noWrap/>
            <w:vAlign w:val="center"/>
          </w:tcPr>
          <w:p w14:paraId="1A8455B0"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61D804D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25,000</w:t>
            </w:r>
          </w:p>
        </w:tc>
        <w:tc>
          <w:tcPr>
            <w:tcW w:w="1006" w:type="dxa"/>
            <w:noWrap/>
            <w:vAlign w:val="center"/>
          </w:tcPr>
          <w:p w14:paraId="373DDBDC"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5B284C27"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Joint NE Atlantic juvenile albacore index of abundance prior to next benchmark assessment. Expert for data analysis and meetings with data providers.</w:t>
            </w:r>
          </w:p>
        </w:tc>
        <w:tc>
          <w:tcPr>
            <w:tcW w:w="1165" w:type="dxa"/>
            <w:vAlign w:val="center"/>
          </w:tcPr>
          <w:p w14:paraId="33FE6E14" w14:textId="77777777" w:rsidR="00C83F03" w:rsidRPr="00B707FC" w:rsidRDefault="00C83F03" w:rsidP="00150A72">
            <w:pPr>
              <w:spacing w:line="240" w:lineRule="auto"/>
              <w:jc w:val="center"/>
              <w:rPr>
                <w:rFonts w:ascii="Cambria" w:hAnsi="Cambria"/>
                <w:color w:val="000000"/>
                <w:sz w:val="16"/>
                <w:szCs w:val="16"/>
              </w:rPr>
            </w:pPr>
          </w:p>
        </w:tc>
        <w:tc>
          <w:tcPr>
            <w:tcW w:w="995" w:type="dxa"/>
            <w:vAlign w:val="center"/>
          </w:tcPr>
          <w:p w14:paraId="42D1BD0C" w14:textId="77777777" w:rsidR="00C83F03" w:rsidRPr="00B707FC" w:rsidRDefault="00C83F03" w:rsidP="00150A72">
            <w:pPr>
              <w:spacing w:line="240" w:lineRule="auto"/>
              <w:jc w:val="center"/>
              <w:rPr>
                <w:rFonts w:ascii="Cambria" w:hAnsi="Cambria"/>
                <w:color w:val="000000"/>
                <w:sz w:val="16"/>
                <w:szCs w:val="16"/>
              </w:rPr>
            </w:pPr>
          </w:p>
        </w:tc>
      </w:tr>
      <w:tr w:rsidR="00C83F03" w:rsidRPr="00B707FC" w14:paraId="7737A52E" w14:textId="77777777" w:rsidTr="00150A72">
        <w:trPr>
          <w:trHeight w:val="250"/>
          <w:jc w:val="center"/>
        </w:trPr>
        <w:tc>
          <w:tcPr>
            <w:tcW w:w="1980" w:type="dxa"/>
            <w:vMerge/>
            <w:vAlign w:val="center"/>
          </w:tcPr>
          <w:p w14:paraId="6E52686C"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6A7CDE4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Modelling:</w:t>
            </w:r>
          </w:p>
        </w:tc>
        <w:tc>
          <w:tcPr>
            <w:tcW w:w="1621" w:type="dxa"/>
            <w:vAlign w:val="center"/>
            <w:hideMark/>
          </w:tcPr>
          <w:p w14:paraId="536797D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ALB-N MSE</w:t>
            </w:r>
          </w:p>
        </w:tc>
        <w:tc>
          <w:tcPr>
            <w:tcW w:w="990" w:type="dxa"/>
            <w:noWrap/>
            <w:vAlign w:val="center"/>
          </w:tcPr>
          <w:p w14:paraId="483800D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35,000</w:t>
            </w:r>
          </w:p>
        </w:tc>
        <w:tc>
          <w:tcPr>
            <w:tcW w:w="1064" w:type="dxa"/>
            <w:noWrap/>
            <w:vAlign w:val="center"/>
          </w:tcPr>
          <w:p w14:paraId="27854918"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35,000</w:t>
            </w:r>
          </w:p>
        </w:tc>
        <w:tc>
          <w:tcPr>
            <w:tcW w:w="1006" w:type="dxa"/>
            <w:noWrap/>
            <w:vAlign w:val="center"/>
          </w:tcPr>
          <w:p w14:paraId="3F51E367"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35,000</w:t>
            </w:r>
          </w:p>
        </w:tc>
        <w:tc>
          <w:tcPr>
            <w:tcW w:w="2790" w:type="dxa"/>
            <w:noWrap/>
            <w:vAlign w:val="center"/>
            <w:hideMark/>
          </w:tcPr>
          <w:p w14:paraId="438DBD69"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Implement the ICCAT MSE roadmap and workplan.</w:t>
            </w:r>
          </w:p>
        </w:tc>
        <w:tc>
          <w:tcPr>
            <w:tcW w:w="1165" w:type="dxa"/>
            <w:vAlign w:val="center"/>
          </w:tcPr>
          <w:p w14:paraId="2FA83A9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28,000.00</w:t>
            </w:r>
          </w:p>
        </w:tc>
        <w:tc>
          <w:tcPr>
            <w:tcW w:w="995" w:type="dxa"/>
            <w:vAlign w:val="center"/>
          </w:tcPr>
          <w:p w14:paraId="63DB82D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4D5B0314" w14:textId="77777777" w:rsidTr="00150A72">
        <w:trPr>
          <w:trHeight w:val="250"/>
          <w:jc w:val="center"/>
        </w:trPr>
        <w:tc>
          <w:tcPr>
            <w:tcW w:w="1980" w:type="dxa"/>
            <w:vMerge/>
            <w:vAlign w:val="center"/>
          </w:tcPr>
          <w:p w14:paraId="2CC8DA8F"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30757BBD"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2618C8B2"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ALB-S MSE</w:t>
            </w:r>
          </w:p>
        </w:tc>
        <w:tc>
          <w:tcPr>
            <w:tcW w:w="990" w:type="dxa"/>
            <w:noWrap/>
            <w:vAlign w:val="center"/>
          </w:tcPr>
          <w:p w14:paraId="1FD80FA3"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3EDC91D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35,000</w:t>
            </w:r>
          </w:p>
        </w:tc>
        <w:tc>
          <w:tcPr>
            <w:tcW w:w="1006" w:type="dxa"/>
            <w:noWrap/>
            <w:vAlign w:val="center"/>
          </w:tcPr>
          <w:p w14:paraId="2ED2E23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35,000</w:t>
            </w:r>
          </w:p>
        </w:tc>
        <w:tc>
          <w:tcPr>
            <w:tcW w:w="2790" w:type="dxa"/>
            <w:noWrap/>
            <w:vAlign w:val="center"/>
            <w:hideMark/>
          </w:tcPr>
          <w:p w14:paraId="6B3CD894"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Implement the ICCAT MSE roadmap. External funding for 2026-2027 is already secured.</w:t>
            </w:r>
          </w:p>
        </w:tc>
        <w:tc>
          <w:tcPr>
            <w:tcW w:w="1165" w:type="dxa"/>
            <w:vAlign w:val="center"/>
          </w:tcPr>
          <w:p w14:paraId="184D90FE"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72C0110D"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47E927FD" w14:textId="77777777" w:rsidTr="00150A72">
        <w:trPr>
          <w:trHeight w:val="250"/>
          <w:jc w:val="center"/>
        </w:trPr>
        <w:tc>
          <w:tcPr>
            <w:tcW w:w="1980" w:type="dxa"/>
            <w:vMerge/>
            <w:vAlign w:val="center"/>
          </w:tcPr>
          <w:p w14:paraId="3791EAB6"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73E616CA"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5D0538F2"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2C66759B"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93,676</w:t>
            </w:r>
          </w:p>
        </w:tc>
        <w:tc>
          <w:tcPr>
            <w:tcW w:w="1064" w:type="dxa"/>
            <w:noWrap/>
            <w:vAlign w:val="center"/>
          </w:tcPr>
          <w:p w14:paraId="71BA7F0B"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118,616</w:t>
            </w:r>
          </w:p>
        </w:tc>
        <w:tc>
          <w:tcPr>
            <w:tcW w:w="1006" w:type="dxa"/>
            <w:noWrap/>
            <w:vAlign w:val="center"/>
          </w:tcPr>
          <w:p w14:paraId="1AA8AAA1"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93,616</w:t>
            </w:r>
          </w:p>
        </w:tc>
        <w:tc>
          <w:tcPr>
            <w:tcW w:w="2790" w:type="dxa"/>
            <w:shd w:val="clear" w:color="auto" w:fill="000000" w:themeFill="text1"/>
            <w:noWrap/>
            <w:vAlign w:val="center"/>
            <w:hideMark/>
          </w:tcPr>
          <w:p w14:paraId="53A6B00A"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3CBC4966"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1E5898C3"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20A81C70" w14:textId="77777777" w:rsidTr="00150A72">
        <w:trPr>
          <w:trHeight w:val="250"/>
          <w:jc w:val="center"/>
        </w:trPr>
        <w:tc>
          <w:tcPr>
            <w:tcW w:w="1980" w:type="dxa"/>
            <w:vMerge w:val="restart"/>
            <w:vAlign w:val="center"/>
          </w:tcPr>
          <w:p w14:paraId="56AFE2C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Billfishes (EPBR)</w:t>
            </w:r>
          </w:p>
        </w:tc>
        <w:tc>
          <w:tcPr>
            <w:tcW w:w="1428" w:type="dxa"/>
            <w:vMerge w:val="restart"/>
            <w:vAlign w:val="center"/>
          </w:tcPr>
          <w:p w14:paraId="349B221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Tagging</w:t>
            </w:r>
          </w:p>
        </w:tc>
        <w:tc>
          <w:tcPr>
            <w:tcW w:w="1621" w:type="dxa"/>
            <w:vAlign w:val="center"/>
            <w:hideMark/>
          </w:tcPr>
          <w:p w14:paraId="3E78931E"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w:t>
            </w:r>
          </w:p>
        </w:tc>
        <w:tc>
          <w:tcPr>
            <w:tcW w:w="990" w:type="dxa"/>
            <w:noWrap/>
            <w:vAlign w:val="center"/>
          </w:tcPr>
          <w:p w14:paraId="32B0C4E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22,200</w:t>
            </w:r>
          </w:p>
        </w:tc>
        <w:tc>
          <w:tcPr>
            <w:tcW w:w="1064" w:type="dxa"/>
            <w:noWrap/>
            <w:vAlign w:val="center"/>
          </w:tcPr>
          <w:p w14:paraId="427EDE6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22,200</w:t>
            </w:r>
          </w:p>
        </w:tc>
        <w:tc>
          <w:tcPr>
            <w:tcW w:w="1006" w:type="dxa"/>
            <w:noWrap/>
            <w:vAlign w:val="center"/>
          </w:tcPr>
          <w:p w14:paraId="18272BB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22,200</w:t>
            </w:r>
          </w:p>
        </w:tc>
        <w:tc>
          <w:tcPr>
            <w:tcW w:w="2790" w:type="dxa"/>
            <w:noWrap/>
            <w:vAlign w:val="center"/>
            <w:hideMark/>
          </w:tcPr>
          <w:p w14:paraId="31C54049"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Acquisition of </w:t>
            </w:r>
            <w:proofErr w:type="spellStart"/>
            <w:r w:rsidRPr="00B707FC">
              <w:rPr>
                <w:rFonts w:ascii="Cambria" w:hAnsi="Cambria"/>
                <w:color w:val="000000"/>
                <w:sz w:val="16"/>
                <w:szCs w:val="16"/>
                <w:lang w:val="en-US"/>
              </w:rPr>
              <w:t>miniPAT</w:t>
            </w:r>
            <w:proofErr w:type="spellEnd"/>
            <w:r w:rsidRPr="00B707FC">
              <w:rPr>
                <w:rFonts w:ascii="Cambria" w:hAnsi="Cambria"/>
                <w:color w:val="000000"/>
                <w:sz w:val="16"/>
                <w:szCs w:val="16"/>
                <w:lang w:val="en-US"/>
              </w:rPr>
              <w:t xml:space="preserve"> tags for the tagging campaign and opportunistic tagging (from other ICCAT tagging campaigns).</w:t>
            </w:r>
          </w:p>
        </w:tc>
        <w:tc>
          <w:tcPr>
            <w:tcW w:w="1165" w:type="dxa"/>
            <w:vAlign w:val="center"/>
          </w:tcPr>
          <w:p w14:paraId="773FEF7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22,200.00</w:t>
            </w:r>
          </w:p>
        </w:tc>
        <w:tc>
          <w:tcPr>
            <w:tcW w:w="995" w:type="dxa"/>
            <w:vAlign w:val="center"/>
          </w:tcPr>
          <w:p w14:paraId="6AD24B8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57618533" w14:textId="77777777" w:rsidTr="00150A72">
        <w:trPr>
          <w:trHeight w:val="628"/>
          <w:jc w:val="center"/>
        </w:trPr>
        <w:tc>
          <w:tcPr>
            <w:tcW w:w="1980" w:type="dxa"/>
            <w:vMerge/>
            <w:vAlign w:val="center"/>
          </w:tcPr>
          <w:p w14:paraId="6C57B68C"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7C030C19"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1BF40303"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Rewarding, awareness, satellite and tagging material</w:t>
            </w:r>
          </w:p>
        </w:tc>
        <w:tc>
          <w:tcPr>
            <w:tcW w:w="990" w:type="dxa"/>
            <w:noWrap/>
            <w:vAlign w:val="center"/>
          </w:tcPr>
          <w:p w14:paraId="7B243B2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2,700</w:t>
            </w:r>
          </w:p>
        </w:tc>
        <w:tc>
          <w:tcPr>
            <w:tcW w:w="1064" w:type="dxa"/>
            <w:noWrap/>
            <w:vAlign w:val="center"/>
          </w:tcPr>
          <w:p w14:paraId="37FEB97D"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2,700</w:t>
            </w:r>
          </w:p>
        </w:tc>
        <w:tc>
          <w:tcPr>
            <w:tcW w:w="1006" w:type="dxa"/>
            <w:noWrap/>
            <w:vAlign w:val="center"/>
          </w:tcPr>
          <w:p w14:paraId="421EB45F"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2,700</w:t>
            </w:r>
          </w:p>
        </w:tc>
        <w:tc>
          <w:tcPr>
            <w:tcW w:w="2790" w:type="dxa"/>
            <w:noWrap/>
            <w:vAlign w:val="center"/>
            <w:hideMark/>
          </w:tcPr>
          <w:p w14:paraId="2EFA70B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Rewarding, e-tags related services of data transmission (satellite) and tagging material.</w:t>
            </w:r>
          </w:p>
        </w:tc>
        <w:tc>
          <w:tcPr>
            <w:tcW w:w="1165" w:type="dxa"/>
            <w:vAlign w:val="center"/>
          </w:tcPr>
          <w:p w14:paraId="58C1D10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2,700.00</w:t>
            </w:r>
          </w:p>
        </w:tc>
        <w:tc>
          <w:tcPr>
            <w:tcW w:w="995" w:type="dxa"/>
            <w:vAlign w:val="center"/>
          </w:tcPr>
          <w:p w14:paraId="1E7DB3A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21DFCD4E" w14:textId="77777777" w:rsidTr="00150A72">
        <w:trPr>
          <w:trHeight w:val="481"/>
          <w:jc w:val="center"/>
        </w:trPr>
        <w:tc>
          <w:tcPr>
            <w:tcW w:w="1980" w:type="dxa"/>
            <w:vMerge/>
            <w:vAlign w:val="center"/>
          </w:tcPr>
          <w:p w14:paraId="533FE193"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54BD9B65"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restart"/>
            <w:vAlign w:val="center"/>
            <w:hideMark/>
          </w:tcPr>
          <w:p w14:paraId="08FF471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Tagging campaign</w:t>
            </w:r>
          </w:p>
        </w:tc>
        <w:tc>
          <w:tcPr>
            <w:tcW w:w="990" w:type="dxa"/>
            <w:vMerge w:val="restart"/>
            <w:noWrap/>
            <w:vAlign w:val="center"/>
          </w:tcPr>
          <w:p w14:paraId="4457D9B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10,000</w:t>
            </w:r>
          </w:p>
        </w:tc>
        <w:tc>
          <w:tcPr>
            <w:tcW w:w="1064" w:type="dxa"/>
            <w:vMerge w:val="restart"/>
            <w:noWrap/>
            <w:vAlign w:val="center"/>
          </w:tcPr>
          <w:p w14:paraId="7947DB1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1006" w:type="dxa"/>
            <w:vMerge w:val="restart"/>
            <w:noWrap/>
            <w:vAlign w:val="center"/>
          </w:tcPr>
          <w:p w14:paraId="54AD794B"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2790" w:type="dxa"/>
            <w:vMerge w:val="restart"/>
            <w:noWrap/>
            <w:vAlign w:val="center"/>
            <w:hideMark/>
          </w:tcPr>
          <w:p w14:paraId="1E130E09"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Main priority area is the NE Atlantic (southern Portugal) with dedicated tagging campaigns. The Committee will evaluate the priority areas in 2027 for next biennial period.</w:t>
            </w:r>
          </w:p>
        </w:tc>
        <w:tc>
          <w:tcPr>
            <w:tcW w:w="1165" w:type="dxa"/>
            <w:vAlign w:val="center"/>
          </w:tcPr>
          <w:p w14:paraId="5C0E364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8,000.00</w:t>
            </w:r>
          </w:p>
        </w:tc>
        <w:tc>
          <w:tcPr>
            <w:tcW w:w="995" w:type="dxa"/>
            <w:vAlign w:val="center"/>
          </w:tcPr>
          <w:p w14:paraId="2846094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0CCB4A25" w14:textId="77777777" w:rsidTr="00150A72">
        <w:trPr>
          <w:trHeight w:val="417"/>
          <w:jc w:val="center"/>
        </w:trPr>
        <w:tc>
          <w:tcPr>
            <w:tcW w:w="1980" w:type="dxa"/>
            <w:vMerge/>
            <w:vAlign w:val="center"/>
          </w:tcPr>
          <w:p w14:paraId="21D3E641"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593518F0"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650A9A68"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62D28536"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414D4501"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4C5D0FC7"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29332C05"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2B2C96C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2000.00</w:t>
            </w:r>
          </w:p>
        </w:tc>
        <w:tc>
          <w:tcPr>
            <w:tcW w:w="995" w:type="dxa"/>
            <w:vAlign w:val="center"/>
          </w:tcPr>
          <w:p w14:paraId="68A13DC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12091483" w14:textId="77777777" w:rsidTr="00150A72">
        <w:trPr>
          <w:trHeight w:val="1675"/>
          <w:jc w:val="center"/>
        </w:trPr>
        <w:tc>
          <w:tcPr>
            <w:tcW w:w="1980" w:type="dxa"/>
            <w:vMerge/>
            <w:vAlign w:val="center"/>
          </w:tcPr>
          <w:p w14:paraId="6DE81AEC"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7C5DB36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Merge w:val="restart"/>
            <w:vAlign w:val="center"/>
            <w:hideMark/>
          </w:tcPr>
          <w:p w14:paraId="31B7CD49"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and growth</w:t>
            </w:r>
          </w:p>
        </w:tc>
        <w:tc>
          <w:tcPr>
            <w:tcW w:w="990" w:type="dxa"/>
            <w:vMerge w:val="restart"/>
            <w:noWrap/>
            <w:vAlign w:val="center"/>
          </w:tcPr>
          <w:p w14:paraId="734B27C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42,000</w:t>
            </w:r>
          </w:p>
        </w:tc>
        <w:tc>
          <w:tcPr>
            <w:tcW w:w="1064" w:type="dxa"/>
            <w:vMerge w:val="restart"/>
            <w:noWrap/>
            <w:vAlign w:val="center"/>
          </w:tcPr>
          <w:p w14:paraId="254221B0"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42,000</w:t>
            </w:r>
          </w:p>
        </w:tc>
        <w:tc>
          <w:tcPr>
            <w:tcW w:w="1006" w:type="dxa"/>
            <w:vMerge w:val="restart"/>
            <w:noWrap/>
            <w:vAlign w:val="center"/>
          </w:tcPr>
          <w:p w14:paraId="7513247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37,500</w:t>
            </w:r>
          </w:p>
        </w:tc>
        <w:tc>
          <w:tcPr>
            <w:tcW w:w="2790" w:type="dxa"/>
            <w:vMerge w:val="restart"/>
            <w:noWrap/>
            <w:vAlign w:val="center"/>
            <w:hideMark/>
          </w:tcPr>
          <w:p w14:paraId="7A6BE184"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The plans from 2027 and beyond include: continue processing new samples; </w:t>
            </w:r>
            <w:proofErr w:type="spellStart"/>
            <w:r w:rsidRPr="00B707FC">
              <w:rPr>
                <w:rFonts w:ascii="Cambria" w:hAnsi="Cambria"/>
                <w:color w:val="000000"/>
                <w:sz w:val="16"/>
                <w:szCs w:val="16"/>
                <w:lang w:val="en-US"/>
              </w:rPr>
              <w:t>analyse</w:t>
            </w:r>
            <w:proofErr w:type="spellEnd"/>
            <w:r w:rsidRPr="00B707FC">
              <w:rPr>
                <w:rFonts w:ascii="Cambria" w:hAnsi="Cambria"/>
                <w:color w:val="000000"/>
                <w:sz w:val="16"/>
                <w:szCs w:val="16"/>
                <w:lang w:val="en-US"/>
              </w:rPr>
              <w:t xml:space="preserve"> current and new data; continue the development and/or complete the age and growth models. The annual costs related to age and growth </w:t>
            </w:r>
            <w:proofErr w:type="gramStart"/>
            <w:r w:rsidRPr="00B707FC">
              <w:rPr>
                <w:rFonts w:ascii="Cambria" w:hAnsi="Cambria"/>
                <w:color w:val="000000"/>
                <w:sz w:val="16"/>
                <w:szCs w:val="16"/>
                <w:lang w:val="en-US"/>
              </w:rPr>
              <w:t>include:</w:t>
            </w:r>
            <w:proofErr w:type="gramEnd"/>
            <w:r w:rsidRPr="00B707FC">
              <w:rPr>
                <w:rFonts w:ascii="Cambria" w:hAnsi="Cambria"/>
                <w:color w:val="000000"/>
                <w:sz w:val="16"/>
                <w:szCs w:val="16"/>
                <w:lang w:val="en-US"/>
              </w:rPr>
              <w:t xml:space="preserve"> processing and analysis (€17,000) and age validation (€25,000).</w:t>
            </w:r>
          </w:p>
          <w:p w14:paraId="17B78CF3"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Specifically, for age validation (bomb-radiocarbon), age validation for white marlin was started in 2026 and is expected to be completed by 2028 followed by sailfish in 2028-2030.</w:t>
            </w:r>
          </w:p>
        </w:tc>
        <w:tc>
          <w:tcPr>
            <w:tcW w:w="1165" w:type="dxa"/>
            <w:vAlign w:val="center"/>
          </w:tcPr>
          <w:p w14:paraId="77A713D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33,600.00</w:t>
            </w:r>
          </w:p>
        </w:tc>
        <w:tc>
          <w:tcPr>
            <w:tcW w:w="995" w:type="dxa"/>
            <w:vAlign w:val="center"/>
          </w:tcPr>
          <w:p w14:paraId="5FB085C7"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481A04CA" w14:textId="77777777" w:rsidTr="00150A72">
        <w:trPr>
          <w:trHeight w:val="854"/>
          <w:jc w:val="center"/>
        </w:trPr>
        <w:tc>
          <w:tcPr>
            <w:tcW w:w="1980" w:type="dxa"/>
            <w:vMerge/>
            <w:vAlign w:val="center"/>
          </w:tcPr>
          <w:p w14:paraId="0164AAA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0DF47476"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76247C87"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70CA2C15"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170A0C8E"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77905EDA"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7893C508"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57FABD37"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8,400.00</w:t>
            </w:r>
          </w:p>
        </w:tc>
        <w:tc>
          <w:tcPr>
            <w:tcW w:w="995" w:type="dxa"/>
            <w:vAlign w:val="center"/>
          </w:tcPr>
          <w:p w14:paraId="4939C3D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7102263A" w14:textId="77777777" w:rsidTr="00150A72">
        <w:trPr>
          <w:trHeight w:val="250"/>
          <w:jc w:val="center"/>
        </w:trPr>
        <w:tc>
          <w:tcPr>
            <w:tcW w:w="1980" w:type="dxa"/>
            <w:vMerge/>
            <w:vAlign w:val="center"/>
          </w:tcPr>
          <w:p w14:paraId="29368763"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2BF497D0"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6170DEE7"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Sample collection and shipping</w:t>
            </w:r>
          </w:p>
        </w:tc>
        <w:tc>
          <w:tcPr>
            <w:tcW w:w="990" w:type="dxa"/>
            <w:noWrap/>
            <w:vAlign w:val="center"/>
          </w:tcPr>
          <w:p w14:paraId="422423A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7,000</w:t>
            </w:r>
          </w:p>
        </w:tc>
        <w:tc>
          <w:tcPr>
            <w:tcW w:w="1064" w:type="dxa"/>
            <w:noWrap/>
            <w:vAlign w:val="center"/>
          </w:tcPr>
          <w:p w14:paraId="7F7982E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7,000</w:t>
            </w:r>
          </w:p>
        </w:tc>
        <w:tc>
          <w:tcPr>
            <w:tcW w:w="1006" w:type="dxa"/>
            <w:noWrap/>
            <w:vAlign w:val="center"/>
          </w:tcPr>
          <w:p w14:paraId="73A0D18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7,000</w:t>
            </w:r>
          </w:p>
        </w:tc>
        <w:tc>
          <w:tcPr>
            <w:tcW w:w="2790" w:type="dxa"/>
            <w:noWrap/>
            <w:vAlign w:val="center"/>
            <w:hideMark/>
          </w:tcPr>
          <w:p w14:paraId="7B942068"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Additional samples to be collected for ageing and growth, collection of samples will focus on BUM, WHM, and SFA.</w:t>
            </w:r>
          </w:p>
        </w:tc>
        <w:tc>
          <w:tcPr>
            <w:tcW w:w="1165" w:type="dxa"/>
            <w:vAlign w:val="center"/>
          </w:tcPr>
          <w:p w14:paraId="7CAC1E4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7,000.00</w:t>
            </w:r>
          </w:p>
        </w:tc>
        <w:tc>
          <w:tcPr>
            <w:tcW w:w="995" w:type="dxa"/>
            <w:vAlign w:val="center"/>
          </w:tcPr>
          <w:p w14:paraId="72137F2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661AA807" w14:textId="77777777" w:rsidTr="00150A72">
        <w:trPr>
          <w:trHeight w:val="250"/>
          <w:jc w:val="center"/>
        </w:trPr>
        <w:tc>
          <w:tcPr>
            <w:tcW w:w="1980" w:type="dxa"/>
            <w:vMerge/>
            <w:vAlign w:val="center"/>
          </w:tcPr>
          <w:p w14:paraId="7A817348" w14:textId="77777777" w:rsidR="00C83F03" w:rsidRPr="00B707FC" w:rsidRDefault="00C83F03" w:rsidP="00150A72">
            <w:pPr>
              <w:spacing w:line="240" w:lineRule="auto"/>
              <w:jc w:val="center"/>
              <w:rPr>
                <w:rFonts w:ascii="Cambria" w:hAnsi="Cambria"/>
                <w:b/>
                <w:bCs/>
                <w:color w:val="000000"/>
                <w:sz w:val="16"/>
                <w:szCs w:val="16"/>
              </w:rPr>
            </w:pPr>
          </w:p>
        </w:tc>
        <w:tc>
          <w:tcPr>
            <w:tcW w:w="1428" w:type="dxa"/>
            <w:vAlign w:val="center"/>
          </w:tcPr>
          <w:p w14:paraId="533086DE" w14:textId="77777777" w:rsidR="00C83F03" w:rsidRPr="00B707FC" w:rsidRDefault="00C83F03" w:rsidP="00150A72">
            <w:pPr>
              <w:spacing w:line="240" w:lineRule="auto"/>
              <w:jc w:val="center"/>
              <w:rPr>
                <w:rFonts w:ascii="Cambria" w:hAnsi="Cambria"/>
                <w:b/>
                <w:bCs/>
                <w:color w:val="000000"/>
                <w:sz w:val="16"/>
                <w:szCs w:val="16"/>
              </w:rPr>
            </w:pPr>
          </w:p>
        </w:tc>
        <w:tc>
          <w:tcPr>
            <w:tcW w:w="1621" w:type="dxa"/>
            <w:vAlign w:val="center"/>
            <w:hideMark/>
          </w:tcPr>
          <w:p w14:paraId="07B2DA47"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736C9149"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83,900</w:t>
            </w:r>
          </w:p>
        </w:tc>
        <w:tc>
          <w:tcPr>
            <w:tcW w:w="1064" w:type="dxa"/>
            <w:noWrap/>
            <w:vAlign w:val="center"/>
          </w:tcPr>
          <w:p w14:paraId="270E7FE7"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83,900</w:t>
            </w:r>
          </w:p>
        </w:tc>
        <w:tc>
          <w:tcPr>
            <w:tcW w:w="1006" w:type="dxa"/>
            <w:noWrap/>
            <w:vAlign w:val="center"/>
          </w:tcPr>
          <w:p w14:paraId="724D876C"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79,400</w:t>
            </w:r>
          </w:p>
        </w:tc>
        <w:tc>
          <w:tcPr>
            <w:tcW w:w="2790" w:type="dxa"/>
            <w:shd w:val="clear" w:color="auto" w:fill="000000" w:themeFill="text1"/>
            <w:noWrap/>
            <w:vAlign w:val="center"/>
            <w:hideMark/>
          </w:tcPr>
          <w:p w14:paraId="23513784"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7DCB9166"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0595FD14"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222ED62B" w14:textId="77777777" w:rsidTr="00150A72">
        <w:trPr>
          <w:trHeight w:val="473"/>
          <w:jc w:val="center"/>
        </w:trPr>
        <w:tc>
          <w:tcPr>
            <w:tcW w:w="1980" w:type="dxa"/>
            <w:vMerge w:val="restart"/>
            <w:vAlign w:val="center"/>
          </w:tcPr>
          <w:p w14:paraId="27AD047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Sharks (SRDCP)</w:t>
            </w:r>
          </w:p>
        </w:tc>
        <w:tc>
          <w:tcPr>
            <w:tcW w:w="1428" w:type="dxa"/>
            <w:vMerge w:val="restart"/>
            <w:vAlign w:val="center"/>
          </w:tcPr>
          <w:p w14:paraId="3391F12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Tagging</w:t>
            </w:r>
          </w:p>
        </w:tc>
        <w:tc>
          <w:tcPr>
            <w:tcW w:w="1621" w:type="dxa"/>
            <w:vMerge w:val="restart"/>
            <w:vAlign w:val="center"/>
            <w:hideMark/>
          </w:tcPr>
          <w:p w14:paraId="00DC1792"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 and tagging material</w:t>
            </w:r>
          </w:p>
        </w:tc>
        <w:tc>
          <w:tcPr>
            <w:tcW w:w="990" w:type="dxa"/>
            <w:vMerge w:val="restart"/>
            <w:noWrap/>
            <w:vAlign w:val="center"/>
          </w:tcPr>
          <w:p w14:paraId="1680DF5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81,400</w:t>
            </w:r>
          </w:p>
        </w:tc>
        <w:tc>
          <w:tcPr>
            <w:tcW w:w="1064" w:type="dxa"/>
            <w:vMerge w:val="restart"/>
            <w:noWrap/>
            <w:vAlign w:val="center"/>
          </w:tcPr>
          <w:p w14:paraId="6904888F"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44,400</w:t>
            </w:r>
          </w:p>
        </w:tc>
        <w:tc>
          <w:tcPr>
            <w:tcW w:w="1006" w:type="dxa"/>
            <w:vMerge w:val="restart"/>
            <w:noWrap/>
            <w:vAlign w:val="center"/>
          </w:tcPr>
          <w:p w14:paraId="6DF7C2A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44,400</w:t>
            </w:r>
          </w:p>
        </w:tc>
        <w:tc>
          <w:tcPr>
            <w:tcW w:w="2790" w:type="dxa"/>
            <w:vMerge w:val="restart"/>
            <w:noWrap/>
            <w:vAlign w:val="center"/>
            <w:hideMark/>
          </w:tcPr>
          <w:p w14:paraId="54F29991"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New tags (20 in 2026; 22 in 2027) to be acquired for </w:t>
            </w:r>
            <w:proofErr w:type="gramStart"/>
            <w:r w:rsidRPr="00B707FC">
              <w:rPr>
                <w:rFonts w:ascii="Cambria" w:hAnsi="Cambria"/>
                <w:color w:val="000000"/>
                <w:sz w:val="16"/>
                <w:szCs w:val="16"/>
                <w:lang w:val="en-US"/>
              </w:rPr>
              <w:t>the tagging</w:t>
            </w:r>
            <w:proofErr w:type="gramEnd"/>
            <w:r w:rsidRPr="00B707FC">
              <w:rPr>
                <w:rFonts w:ascii="Cambria" w:hAnsi="Cambria"/>
                <w:color w:val="000000"/>
                <w:sz w:val="16"/>
                <w:szCs w:val="16"/>
                <w:lang w:val="en-US"/>
              </w:rPr>
              <w:t xml:space="preserve"> campaigns and opportunistic tagging. Also includes value for acquiring tagging materials. Tags acquisition for 2028/2029 is more reduced (12 per year) with focus on other areas.</w:t>
            </w:r>
          </w:p>
        </w:tc>
        <w:tc>
          <w:tcPr>
            <w:tcW w:w="1165" w:type="dxa"/>
            <w:vAlign w:val="center"/>
          </w:tcPr>
          <w:p w14:paraId="79FA2BE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65,120.00</w:t>
            </w:r>
          </w:p>
        </w:tc>
        <w:tc>
          <w:tcPr>
            <w:tcW w:w="995" w:type="dxa"/>
            <w:vAlign w:val="center"/>
          </w:tcPr>
          <w:p w14:paraId="0D737A7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56B64B9C" w14:textId="77777777" w:rsidTr="00150A72">
        <w:trPr>
          <w:trHeight w:val="472"/>
          <w:jc w:val="center"/>
        </w:trPr>
        <w:tc>
          <w:tcPr>
            <w:tcW w:w="1980" w:type="dxa"/>
            <w:vMerge/>
            <w:vAlign w:val="center"/>
          </w:tcPr>
          <w:p w14:paraId="79DAF168"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5F6C0F0D"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4F8A51B2"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086CE9B1"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554DDE7A"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275CCA7C"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2DD0BA8F"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3B91CCA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16,280.00</w:t>
            </w:r>
          </w:p>
        </w:tc>
        <w:tc>
          <w:tcPr>
            <w:tcW w:w="995" w:type="dxa"/>
            <w:vAlign w:val="center"/>
          </w:tcPr>
          <w:p w14:paraId="6365E2AF"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CAN</w:t>
            </w:r>
          </w:p>
        </w:tc>
      </w:tr>
      <w:tr w:rsidR="00C83F03" w:rsidRPr="00B707FC" w14:paraId="175B6117" w14:textId="77777777" w:rsidTr="00150A72">
        <w:trPr>
          <w:trHeight w:val="363"/>
          <w:jc w:val="center"/>
        </w:trPr>
        <w:tc>
          <w:tcPr>
            <w:tcW w:w="1980" w:type="dxa"/>
            <w:vMerge/>
            <w:vAlign w:val="center"/>
          </w:tcPr>
          <w:p w14:paraId="2A7F7910"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77542909"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restart"/>
            <w:vAlign w:val="center"/>
            <w:hideMark/>
          </w:tcPr>
          <w:p w14:paraId="72B73062"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Rewarding, awareness and satellite</w:t>
            </w:r>
          </w:p>
        </w:tc>
        <w:tc>
          <w:tcPr>
            <w:tcW w:w="990" w:type="dxa"/>
            <w:vMerge w:val="restart"/>
            <w:noWrap/>
            <w:vAlign w:val="center"/>
          </w:tcPr>
          <w:p w14:paraId="78C8120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17,160</w:t>
            </w:r>
          </w:p>
        </w:tc>
        <w:tc>
          <w:tcPr>
            <w:tcW w:w="1064" w:type="dxa"/>
            <w:vMerge w:val="restart"/>
            <w:noWrap/>
            <w:vAlign w:val="center"/>
          </w:tcPr>
          <w:p w14:paraId="2E680B6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9,360</w:t>
            </w:r>
          </w:p>
        </w:tc>
        <w:tc>
          <w:tcPr>
            <w:tcW w:w="1006" w:type="dxa"/>
            <w:vMerge w:val="restart"/>
            <w:noWrap/>
            <w:vAlign w:val="center"/>
          </w:tcPr>
          <w:p w14:paraId="68895FAD"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9,360</w:t>
            </w:r>
          </w:p>
        </w:tc>
        <w:tc>
          <w:tcPr>
            <w:tcW w:w="2790" w:type="dxa"/>
            <w:vMerge w:val="restart"/>
            <w:noWrap/>
            <w:vAlign w:val="center"/>
            <w:hideMark/>
          </w:tcPr>
          <w:p w14:paraId="79286F13"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Value to cover rewarding, awareness and satellite transmissions</w:t>
            </w:r>
          </w:p>
        </w:tc>
        <w:tc>
          <w:tcPr>
            <w:tcW w:w="1165" w:type="dxa"/>
            <w:vAlign w:val="center"/>
          </w:tcPr>
          <w:p w14:paraId="1F3A161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13,728.00</w:t>
            </w:r>
          </w:p>
        </w:tc>
        <w:tc>
          <w:tcPr>
            <w:tcW w:w="995" w:type="dxa"/>
            <w:vAlign w:val="center"/>
          </w:tcPr>
          <w:p w14:paraId="126DBF9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5DE1FDB4" w14:textId="77777777" w:rsidTr="00150A72">
        <w:trPr>
          <w:trHeight w:val="424"/>
          <w:jc w:val="center"/>
        </w:trPr>
        <w:tc>
          <w:tcPr>
            <w:tcW w:w="1980" w:type="dxa"/>
            <w:vMerge/>
            <w:vAlign w:val="center"/>
          </w:tcPr>
          <w:p w14:paraId="27A87E68"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06062776"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35249EE1"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58EFDC61"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04E64963"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119A0DC5"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5E0EF7E3"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7F48979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1,598.43</w:t>
            </w:r>
          </w:p>
        </w:tc>
        <w:tc>
          <w:tcPr>
            <w:tcW w:w="995" w:type="dxa"/>
            <w:vAlign w:val="center"/>
          </w:tcPr>
          <w:p w14:paraId="1EEBF9F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CAN</w:t>
            </w:r>
          </w:p>
        </w:tc>
      </w:tr>
      <w:tr w:rsidR="00C83F03" w:rsidRPr="00B707FC" w14:paraId="623FB89E" w14:textId="77777777" w:rsidTr="00150A72">
        <w:trPr>
          <w:trHeight w:val="250"/>
          <w:jc w:val="center"/>
        </w:trPr>
        <w:tc>
          <w:tcPr>
            <w:tcW w:w="1980" w:type="dxa"/>
            <w:vMerge/>
            <w:vAlign w:val="center"/>
          </w:tcPr>
          <w:p w14:paraId="41CED555"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36DAE9C8"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07477793"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Tagging campaign</w:t>
            </w:r>
          </w:p>
        </w:tc>
        <w:tc>
          <w:tcPr>
            <w:tcW w:w="990" w:type="dxa"/>
            <w:noWrap/>
            <w:vAlign w:val="center"/>
          </w:tcPr>
          <w:p w14:paraId="5BC2F4A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w:t>
            </w:r>
          </w:p>
        </w:tc>
        <w:tc>
          <w:tcPr>
            <w:tcW w:w="1064" w:type="dxa"/>
            <w:noWrap/>
            <w:vAlign w:val="center"/>
          </w:tcPr>
          <w:p w14:paraId="61318C7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1006" w:type="dxa"/>
            <w:noWrap/>
            <w:vAlign w:val="center"/>
          </w:tcPr>
          <w:p w14:paraId="44E7194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2790" w:type="dxa"/>
            <w:noWrap/>
            <w:vAlign w:val="center"/>
            <w:hideMark/>
          </w:tcPr>
          <w:p w14:paraId="70C1CDB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Dedicated tagging campaigns for the priority areas in </w:t>
            </w:r>
            <w:proofErr w:type="gramStart"/>
            <w:r w:rsidRPr="00B707FC">
              <w:rPr>
                <w:rFonts w:ascii="Cambria" w:hAnsi="Cambria"/>
                <w:color w:val="000000"/>
                <w:sz w:val="16"/>
                <w:szCs w:val="16"/>
                <w:lang w:val="en-US"/>
              </w:rPr>
              <w:t>the SW</w:t>
            </w:r>
            <w:proofErr w:type="gramEnd"/>
            <w:r w:rsidRPr="00B707FC">
              <w:rPr>
                <w:rFonts w:ascii="Cambria" w:hAnsi="Cambria"/>
                <w:color w:val="000000"/>
                <w:sz w:val="16"/>
                <w:szCs w:val="16"/>
                <w:lang w:val="en-US"/>
              </w:rPr>
              <w:t xml:space="preserve"> and NW Atlantic (2027) and other priority areas in 2028/2029. These data support stock mixture analysis and habitat suitability modelling for priority pelagic sharks.</w:t>
            </w:r>
          </w:p>
        </w:tc>
        <w:tc>
          <w:tcPr>
            <w:tcW w:w="1165" w:type="dxa"/>
            <w:vAlign w:val="center"/>
          </w:tcPr>
          <w:p w14:paraId="55FF1C7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9,600.00</w:t>
            </w:r>
          </w:p>
        </w:tc>
        <w:tc>
          <w:tcPr>
            <w:tcW w:w="995" w:type="dxa"/>
            <w:vAlign w:val="center"/>
          </w:tcPr>
          <w:p w14:paraId="36F4A3E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A57FD4E" w14:textId="77777777" w:rsidTr="00150A72">
        <w:trPr>
          <w:trHeight w:val="250"/>
          <w:jc w:val="center"/>
        </w:trPr>
        <w:tc>
          <w:tcPr>
            <w:tcW w:w="1980" w:type="dxa"/>
            <w:vMerge/>
            <w:vAlign w:val="center"/>
          </w:tcPr>
          <w:p w14:paraId="419A62FC"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5AD4325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Align w:val="center"/>
            <w:hideMark/>
          </w:tcPr>
          <w:p w14:paraId="199D0B4E"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Reproduction</w:t>
            </w:r>
          </w:p>
        </w:tc>
        <w:tc>
          <w:tcPr>
            <w:tcW w:w="990" w:type="dxa"/>
            <w:noWrap/>
            <w:vAlign w:val="center"/>
          </w:tcPr>
          <w:p w14:paraId="38C769EE"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5537AAF3"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15,000</w:t>
            </w:r>
          </w:p>
        </w:tc>
        <w:tc>
          <w:tcPr>
            <w:tcW w:w="1006" w:type="dxa"/>
            <w:noWrap/>
            <w:vAlign w:val="center"/>
          </w:tcPr>
          <w:p w14:paraId="53A5FDCC"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15,000</w:t>
            </w:r>
          </w:p>
        </w:tc>
        <w:tc>
          <w:tcPr>
            <w:tcW w:w="2790" w:type="dxa"/>
            <w:noWrap/>
            <w:vAlign w:val="center"/>
            <w:hideMark/>
          </w:tcPr>
          <w:p w14:paraId="22066CED"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From 2028 onwards, continue the study on the reproductive biology of North Atlantic shortfin mako quantifying reproductive hormone concentrations from muscle tissue samples to determine maturity and reproductive status.</w:t>
            </w:r>
          </w:p>
        </w:tc>
        <w:tc>
          <w:tcPr>
            <w:tcW w:w="1165" w:type="dxa"/>
            <w:vAlign w:val="center"/>
          </w:tcPr>
          <w:p w14:paraId="6B8D969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12,000.00</w:t>
            </w:r>
          </w:p>
        </w:tc>
        <w:tc>
          <w:tcPr>
            <w:tcW w:w="995" w:type="dxa"/>
            <w:vAlign w:val="center"/>
          </w:tcPr>
          <w:p w14:paraId="31D603A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0140009F" w14:textId="77777777" w:rsidTr="00150A72">
        <w:trPr>
          <w:trHeight w:val="250"/>
          <w:jc w:val="center"/>
        </w:trPr>
        <w:tc>
          <w:tcPr>
            <w:tcW w:w="1980" w:type="dxa"/>
            <w:vMerge/>
            <w:vAlign w:val="center"/>
          </w:tcPr>
          <w:p w14:paraId="1C9D8409"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61DF19EB"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46F2459B"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and growth</w:t>
            </w:r>
          </w:p>
        </w:tc>
        <w:tc>
          <w:tcPr>
            <w:tcW w:w="990" w:type="dxa"/>
            <w:noWrap/>
            <w:vAlign w:val="center"/>
          </w:tcPr>
          <w:p w14:paraId="5765211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w:t>
            </w:r>
          </w:p>
        </w:tc>
        <w:tc>
          <w:tcPr>
            <w:tcW w:w="1064" w:type="dxa"/>
            <w:noWrap/>
            <w:vAlign w:val="center"/>
          </w:tcPr>
          <w:p w14:paraId="5DB3BB7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w:t>
            </w:r>
          </w:p>
        </w:tc>
        <w:tc>
          <w:tcPr>
            <w:tcW w:w="1006" w:type="dxa"/>
            <w:noWrap/>
            <w:vAlign w:val="center"/>
          </w:tcPr>
          <w:p w14:paraId="532B6F9D"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w:t>
            </w:r>
          </w:p>
        </w:tc>
        <w:tc>
          <w:tcPr>
            <w:tcW w:w="2790" w:type="dxa"/>
            <w:noWrap/>
            <w:vAlign w:val="center"/>
            <w:hideMark/>
          </w:tcPr>
          <w:p w14:paraId="4465BA65"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Continue the study on age and growth for the priority shark species. Species priorities are longfin mako in 2027, and another of the priority sharks (TBD) in 2028/2029. This line of work contributes with biological </w:t>
            </w:r>
            <w:proofErr w:type="gramStart"/>
            <w:r w:rsidRPr="00B707FC">
              <w:rPr>
                <w:rFonts w:ascii="Cambria" w:hAnsi="Cambria"/>
                <w:color w:val="000000"/>
                <w:sz w:val="16"/>
                <w:szCs w:val="16"/>
                <w:lang w:val="en-US"/>
              </w:rPr>
              <w:t>information,</w:t>
            </w:r>
            <w:proofErr w:type="gramEnd"/>
            <w:r w:rsidRPr="00B707FC">
              <w:rPr>
                <w:rFonts w:ascii="Cambria" w:hAnsi="Cambria"/>
                <w:color w:val="000000"/>
                <w:sz w:val="16"/>
                <w:szCs w:val="16"/>
                <w:lang w:val="en-US"/>
              </w:rPr>
              <w:t xml:space="preserve"> that can be used in any future assessments or other risk analysis for sharks.</w:t>
            </w:r>
          </w:p>
        </w:tc>
        <w:tc>
          <w:tcPr>
            <w:tcW w:w="1165" w:type="dxa"/>
            <w:vAlign w:val="center"/>
          </w:tcPr>
          <w:p w14:paraId="0DAC7EC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9,600.00</w:t>
            </w:r>
          </w:p>
        </w:tc>
        <w:tc>
          <w:tcPr>
            <w:tcW w:w="995" w:type="dxa"/>
            <w:vAlign w:val="center"/>
          </w:tcPr>
          <w:p w14:paraId="2D89243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40915490" w14:textId="77777777" w:rsidTr="00150A72">
        <w:trPr>
          <w:trHeight w:val="250"/>
          <w:jc w:val="center"/>
        </w:trPr>
        <w:tc>
          <w:tcPr>
            <w:tcW w:w="1980" w:type="dxa"/>
            <w:vMerge/>
            <w:vAlign w:val="center"/>
          </w:tcPr>
          <w:p w14:paraId="0F6479A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1C9CB83E"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4354F20F"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validation</w:t>
            </w:r>
          </w:p>
        </w:tc>
        <w:tc>
          <w:tcPr>
            <w:tcW w:w="990" w:type="dxa"/>
            <w:noWrap/>
            <w:vAlign w:val="center"/>
          </w:tcPr>
          <w:p w14:paraId="2CD70F3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22,500</w:t>
            </w:r>
          </w:p>
        </w:tc>
        <w:tc>
          <w:tcPr>
            <w:tcW w:w="1064" w:type="dxa"/>
            <w:noWrap/>
            <w:vAlign w:val="center"/>
          </w:tcPr>
          <w:p w14:paraId="51707AF7"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632A2D78"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641F4955"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An age-validation study for shortfin mako using bomb radiocarbon started in 2026 with existing samples, with particular focus on validating the early growth and defining growth band periodicity </w:t>
            </w:r>
            <w:r w:rsidRPr="00B707FC">
              <w:rPr>
                <w:rFonts w:ascii="Cambria" w:hAnsi="Cambria"/>
                <w:color w:val="000000"/>
                <w:sz w:val="16"/>
                <w:szCs w:val="16"/>
                <w:lang w:val="en-US"/>
              </w:rPr>
              <w:lastRenderedPageBreak/>
              <w:t xml:space="preserve">throughout the lifespan. Work is expected to be </w:t>
            </w:r>
            <w:proofErr w:type="gramStart"/>
            <w:r w:rsidRPr="00B707FC">
              <w:rPr>
                <w:rFonts w:ascii="Cambria" w:hAnsi="Cambria"/>
                <w:color w:val="000000"/>
                <w:sz w:val="16"/>
                <w:szCs w:val="16"/>
                <w:lang w:val="en-US"/>
              </w:rPr>
              <w:t>concluded</w:t>
            </w:r>
            <w:proofErr w:type="gramEnd"/>
            <w:r w:rsidRPr="00B707FC">
              <w:rPr>
                <w:rFonts w:ascii="Cambria" w:hAnsi="Cambria"/>
                <w:color w:val="000000"/>
                <w:sz w:val="16"/>
                <w:szCs w:val="16"/>
                <w:lang w:val="en-US"/>
              </w:rPr>
              <w:t xml:space="preserve"> in 2027. This will contribute to </w:t>
            </w:r>
            <w:proofErr w:type="gramStart"/>
            <w:r w:rsidRPr="00B707FC">
              <w:rPr>
                <w:rFonts w:ascii="Cambria" w:hAnsi="Cambria"/>
                <w:color w:val="000000"/>
                <w:sz w:val="16"/>
                <w:szCs w:val="16"/>
                <w:lang w:val="en-US"/>
              </w:rPr>
              <w:t>clarify</w:t>
            </w:r>
            <w:proofErr w:type="gramEnd"/>
            <w:r w:rsidRPr="00B707FC">
              <w:rPr>
                <w:rFonts w:ascii="Cambria" w:hAnsi="Cambria"/>
                <w:color w:val="000000"/>
                <w:sz w:val="16"/>
                <w:szCs w:val="16"/>
                <w:lang w:val="en-US"/>
              </w:rPr>
              <w:t xml:space="preserve"> uncertainties in </w:t>
            </w:r>
            <w:proofErr w:type="gramStart"/>
            <w:r w:rsidRPr="00B707FC">
              <w:rPr>
                <w:rFonts w:ascii="Cambria" w:hAnsi="Cambria"/>
                <w:color w:val="000000"/>
                <w:sz w:val="16"/>
                <w:szCs w:val="16"/>
                <w:lang w:val="en-US"/>
              </w:rPr>
              <w:t>the life</w:t>
            </w:r>
            <w:proofErr w:type="gramEnd"/>
            <w:r w:rsidRPr="00B707FC">
              <w:rPr>
                <w:rFonts w:ascii="Cambria" w:hAnsi="Cambria"/>
                <w:color w:val="000000"/>
                <w:sz w:val="16"/>
                <w:szCs w:val="16"/>
                <w:lang w:val="en-US"/>
              </w:rPr>
              <w:t xml:space="preserve"> history that have a strong influence </w:t>
            </w:r>
            <w:proofErr w:type="gramStart"/>
            <w:r w:rsidRPr="00B707FC">
              <w:rPr>
                <w:rFonts w:ascii="Cambria" w:hAnsi="Cambria"/>
                <w:color w:val="000000"/>
                <w:sz w:val="16"/>
                <w:szCs w:val="16"/>
                <w:lang w:val="en-US"/>
              </w:rPr>
              <w:t>in</w:t>
            </w:r>
            <w:proofErr w:type="gramEnd"/>
            <w:r w:rsidRPr="00B707FC">
              <w:rPr>
                <w:rFonts w:ascii="Cambria" w:hAnsi="Cambria"/>
                <w:color w:val="000000"/>
                <w:sz w:val="16"/>
                <w:szCs w:val="16"/>
                <w:lang w:val="en-US"/>
              </w:rPr>
              <w:t xml:space="preserve"> </w:t>
            </w:r>
            <w:proofErr w:type="gramStart"/>
            <w:r w:rsidRPr="00B707FC">
              <w:rPr>
                <w:rFonts w:ascii="Cambria" w:hAnsi="Cambria"/>
                <w:color w:val="000000"/>
                <w:sz w:val="16"/>
                <w:szCs w:val="16"/>
                <w:lang w:val="en-US"/>
              </w:rPr>
              <w:t>the stock</w:t>
            </w:r>
            <w:proofErr w:type="gramEnd"/>
            <w:r w:rsidRPr="00B707FC">
              <w:rPr>
                <w:rFonts w:ascii="Cambria" w:hAnsi="Cambria"/>
                <w:color w:val="000000"/>
                <w:sz w:val="16"/>
                <w:szCs w:val="16"/>
                <w:lang w:val="en-US"/>
              </w:rPr>
              <w:t xml:space="preserve"> assessments.</w:t>
            </w:r>
          </w:p>
        </w:tc>
        <w:tc>
          <w:tcPr>
            <w:tcW w:w="1165" w:type="dxa"/>
            <w:vAlign w:val="center"/>
          </w:tcPr>
          <w:p w14:paraId="1F4D1B9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lastRenderedPageBreak/>
              <w:t>18,000.00</w:t>
            </w:r>
          </w:p>
        </w:tc>
        <w:tc>
          <w:tcPr>
            <w:tcW w:w="995" w:type="dxa"/>
            <w:vAlign w:val="center"/>
          </w:tcPr>
          <w:p w14:paraId="6C2773C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46B7E353" w14:textId="77777777" w:rsidTr="00150A72">
        <w:trPr>
          <w:trHeight w:val="250"/>
          <w:jc w:val="center"/>
        </w:trPr>
        <w:tc>
          <w:tcPr>
            <w:tcW w:w="1980" w:type="dxa"/>
            <w:vMerge/>
            <w:vAlign w:val="center"/>
          </w:tcPr>
          <w:p w14:paraId="2265E5D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3A30290D"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64A3A26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Genetics</w:t>
            </w:r>
          </w:p>
        </w:tc>
        <w:tc>
          <w:tcPr>
            <w:tcW w:w="990" w:type="dxa"/>
            <w:noWrap/>
            <w:vAlign w:val="center"/>
          </w:tcPr>
          <w:p w14:paraId="749B0D1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25,000</w:t>
            </w:r>
          </w:p>
        </w:tc>
        <w:tc>
          <w:tcPr>
            <w:tcW w:w="1064" w:type="dxa"/>
            <w:noWrap/>
            <w:vAlign w:val="center"/>
          </w:tcPr>
          <w:p w14:paraId="7B52B905"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2F90EA88"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658224AB"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Apply the approach used in the kinship analysis to investigate the genetic population structure of porbeagle. Previous years focused on the southern porbeagle and for 2027 there is the inclusion of the North porbeagle as well. New samples collected from four areas in the Atlantic, as well as adjacent regions, will be analyzed. The budget will cover sequencing, equipment, reagents, computer devices, and other related costs.</w:t>
            </w:r>
          </w:p>
        </w:tc>
        <w:tc>
          <w:tcPr>
            <w:tcW w:w="1165" w:type="dxa"/>
            <w:vAlign w:val="center"/>
          </w:tcPr>
          <w:p w14:paraId="4CC595F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20,000.00</w:t>
            </w:r>
          </w:p>
        </w:tc>
        <w:tc>
          <w:tcPr>
            <w:tcW w:w="995" w:type="dxa"/>
            <w:vAlign w:val="center"/>
          </w:tcPr>
          <w:p w14:paraId="53177A3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005FF1F3" w14:textId="77777777" w:rsidTr="00150A72">
        <w:trPr>
          <w:trHeight w:val="250"/>
          <w:jc w:val="center"/>
        </w:trPr>
        <w:tc>
          <w:tcPr>
            <w:tcW w:w="1980" w:type="dxa"/>
            <w:vMerge/>
            <w:vAlign w:val="center"/>
          </w:tcPr>
          <w:p w14:paraId="1798B71B"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58B53304"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3A7300B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CKMR</w:t>
            </w:r>
          </w:p>
        </w:tc>
        <w:tc>
          <w:tcPr>
            <w:tcW w:w="990" w:type="dxa"/>
            <w:noWrap/>
            <w:vAlign w:val="center"/>
          </w:tcPr>
          <w:p w14:paraId="68F015CB"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5D81035B"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60,000</w:t>
            </w:r>
          </w:p>
        </w:tc>
        <w:tc>
          <w:tcPr>
            <w:tcW w:w="1006" w:type="dxa"/>
            <w:noWrap/>
            <w:vAlign w:val="center"/>
          </w:tcPr>
          <w:p w14:paraId="396AA881"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4BCF2CA9"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Funds are requested in 2028 to conduct a feasibility study of using CKMR for shortfin mako. A previous study was conducted in 2019 with the previous stock assessment results, and the purpose is to update this study with the new stock assessment. In 2027, the Committee will contact national scientists that might have a possibility to sample shortfin mako, to evaluate the sampling numbers that could be achieved.</w:t>
            </w:r>
          </w:p>
        </w:tc>
        <w:tc>
          <w:tcPr>
            <w:tcW w:w="1165" w:type="dxa"/>
            <w:vAlign w:val="center"/>
          </w:tcPr>
          <w:p w14:paraId="65F13A64"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7259F6DA"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34621A17" w14:textId="77777777" w:rsidTr="00150A72">
        <w:trPr>
          <w:trHeight w:val="250"/>
          <w:jc w:val="center"/>
        </w:trPr>
        <w:tc>
          <w:tcPr>
            <w:tcW w:w="1980" w:type="dxa"/>
            <w:vMerge/>
            <w:vAlign w:val="center"/>
          </w:tcPr>
          <w:p w14:paraId="7BD1A85A"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353483ED"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3AB5ED4B"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Sample collection and shipping</w:t>
            </w:r>
          </w:p>
        </w:tc>
        <w:tc>
          <w:tcPr>
            <w:tcW w:w="990" w:type="dxa"/>
            <w:noWrap/>
            <w:vAlign w:val="center"/>
          </w:tcPr>
          <w:p w14:paraId="705D3A0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3,000</w:t>
            </w:r>
          </w:p>
        </w:tc>
        <w:tc>
          <w:tcPr>
            <w:tcW w:w="1064" w:type="dxa"/>
            <w:noWrap/>
            <w:vAlign w:val="center"/>
          </w:tcPr>
          <w:p w14:paraId="4388DC77"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747E8FAD"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365AE6D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Continue sampling effort on priority shark species, including values for sample shipping.</w:t>
            </w:r>
          </w:p>
        </w:tc>
        <w:tc>
          <w:tcPr>
            <w:tcW w:w="1165" w:type="dxa"/>
            <w:vAlign w:val="center"/>
          </w:tcPr>
          <w:p w14:paraId="5857B8C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2,400.00</w:t>
            </w:r>
          </w:p>
        </w:tc>
        <w:tc>
          <w:tcPr>
            <w:tcW w:w="995" w:type="dxa"/>
            <w:vAlign w:val="center"/>
          </w:tcPr>
          <w:p w14:paraId="385873E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1D7BA81A" w14:textId="77777777" w:rsidTr="00150A72">
        <w:trPr>
          <w:trHeight w:val="250"/>
          <w:jc w:val="center"/>
        </w:trPr>
        <w:tc>
          <w:tcPr>
            <w:tcW w:w="1980" w:type="dxa"/>
            <w:vMerge/>
            <w:vAlign w:val="center"/>
          </w:tcPr>
          <w:p w14:paraId="328FA34C" w14:textId="77777777" w:rsidR="00C83F03" w:rsidRPr="00B707FC" w:rsidRDefault="00C83F03" w:rsidP="00150A72">
            <w:pPr>
              <w:spacing w:line="240" w:lineRule="auto"/>
              <w:jc w:val="center"/>
              <w:rPr>
                <w:rFonts w:ascii="Cambria" w:hAnsi="Cambria"/>
                <w:color w:val="000000"/>
                <w:sz w:val="16"/>
                <w:szCs w:val="16"/>
              </w:rPr>
            </w:pPr>
          </w:p>
        </w:tc>
        <w:tc>
          <w:tcPr>
            <w:tcW w:w="1428" w:type="dxa"/>
            <w:vAlign w:val="center"/>
          </w:tcPr>
          <w:p w14:paraId="4B78644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Other fisheries related studies</w:t>
            </w:r>
          </w:p>
        </w:tc>
        <w:tc>
          <w:tcPr>
            <w:tcW w:w="1621" w:type="dxa"/>
            <w:vAlign w:val="center"/>
            <w:hideMark/>
          </w:tcPr>
          <w:p w14:paraId="64AB4D62"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 xml:space="preserve">TDRs </w:t>
            </w:r>
          </w:p>
        </w:tc>
        <w:tc>
          <w:tcPr>
            <w:tcW w:w="990" w:type="dxa"/>
            <w:noWrap/>
            <w:vAlign w:val="center"/>
          </w:tcPr>
          <w:p w14:paraId="1AC489C9"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00E6AE0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1006" w:type="dxa"/>
            <w:noWrap/>
            <w:vAlign w:val="center"/>
          </w:tcPr>
          <w:p w14:paraId="2CAFEDE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2790" w:type="dxa"/>
            <w:shd w:val="clear" w:color="000000" w:fill="auto"/>
            <w:noWrap/>
            <w:vAlign w:val="center"/>
            <w:hideMark/>
          </w:tcPr>
          <w:p w14:paraId="7445C3AD"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Acquisition of </w:t>
            </w:r>
            <w:r w:rsidRPr="00B707FC">
              <w:rPr>
                <w:rFonts w:ascii="Cambria" w:eastAsia="Aptos" w:hAnsi="Cambria"/>
                <w:sz w:val="16"/>
                <w:szCs w:val="16"/>
                <w:lang w:val="en-US"/>
              </w:rPr>
              <w:t>TDRs</w:t>
            </w:r>
            <w:r w:rsidRPr="00B707FC">
              <w:rPr>
                <w:rFonts w:ascii="Cambria" w:hAnsi="Cambria"/>
                <w:color w:val="000000"/>
                <w:sz w:val="16"/>
                <w:szCs w:val="16"/>
                <w:lang w:val="en-US"/>
              </w:rPr>
              <w:t xml:space="preserve"> </w:t>
            </w:r>
            <w:r w:rsidRPr="00B707FC">
              <w:rPr>
                <w:rFonts w:ascii="Cambria" w:eastAsia="Aptos" w:hAnsi="Cambria"/>
                <w:sz w:val="16"/>
                <w:szCs w:val="16"/>
                <w:lang w:val="en-US"/>
              </w:rPr>
              <w:t xml:space="preserve">(long-term study, requested by </w:t>
            </w:r>
            <w:hyperlink r:id="rId31" w:history="1">
              <w:r w:rsidRPr="00B707FC">
                <w:rPr>
                  <w:rFonts w:ascii="Cambria" w:eastAsia="Aptos" w:hAnsi="Cambria"/>
                  <w:color w:val="467886" w:themeColor="hyperlink"/>
                  <w:sz w:val="16"/>
                  <w:szCs w:val="16"/>
                  <w:lang w:val="en-US"/>
                </w:rPr>
                <w:t>Rec. 21</w:t>
              </w:r>
              <w:r w:rsidRPr="00B707FC">
                <w:rPr>
                  <w:rFonts w:ascii="Cambria" w:eastAsia="Aptos" w:hAnsi="Cambria"/>
                  <w:color w:val="467886" w:themeColor="hyperlink"/>
                  <w:sz w:val="16"/>
                  <w:szCs w:val="16"/>
                  <w:lang w:val="en-US"/>
                </w:rPr>
                <w:noBreakHyphen/>
                <w:t>09</w:t>
              </w:r>
            </w:hyperlink>
            <w:r w:rsidRPr="00B707FC">
              <w:rPr>
                <w:rFonts w:ascii="Cambria" w:eastAsia="Aptos" w:hAnsi="Cambria"/>
                <w:sz w:val="16"/>
                <w:szCs w:val="16"/>
                <w:lang w:val="en-US"/>
              </w:rPr>
              <w:t>)</w:t>
            </w:r>
            <w:r w:rsidRPr="00B707FC">
              <w:rPr>
                <w:rFonts w:ascii="Cambria" w:hAnsi="Cambria"/>
                <w:color w:val="000000"/>
                <w:sz w:val="16"/>
                <w:szCs w:val="16"/>
                <w:lang w:val="en-US"/>
              </w:rPr>
              <w:t>.</w:t>
            </w:r>
          </w:p>
          <w:p w14:paraId="3370C19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 To be reviewed once the results of the experiments become available. </w:t>
            </w:r>
          </w:p>
        </w:tc>
        <w:tc>
          <w:tcPr>
            <w:tcW w:w="1165" w:type="dxa"/>
            <w:vAlign w:val="center"/>
          </w:tcPr>
          <w:p w14:paraId="07C08CB7"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00E2F272"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3725AAFB" w14:textId="77777777" w:rsidTr="00150A72">
        <w:trPr>
          <w:trHeight w:val="250"/>
          <w:jc w:val="center"/>
        </w:trPr>
        <w:tc>
          <w:tcPr>
            <w:tcW w:w="1980" w:type="dxa"/>
            <w:vMerge/>
            <w:vAlign w:val="center"/>
          </w:tcPr>
          <w:p w14:paraId="2BECB920"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restart"/>
            <w:vAlign w:val="center"/>
          </w:tcPr>
          <w:p w14:paraId="3386D12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Modelling:</w:t>
            </w:r>
          </w:p>
        </w:tc>
        <w:tc>
          <w:tcPr>
            <w:tcW w:w="1621" w:type="dxa"/>
            <w:vAlign w:val="center"/>
            <w:hideMark/>
          </w:tcPr>
          <w:p w14:paraId="5611F90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MSE</w:t>
            </w:r>
          </w:p>
        </w:tc>
        <w:tc>
          <w:tcPr>
            <w:tcW w:w="990" w:type="dxa"/>
            <w:noWrap/>
            <w:vAlign w:val="center"/>
          </w:tcPr>
          <w:p w14:paraId="0A8A6FE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60,000</w:t>
            </w:r>
          </w:p>
        </w:tc>
        <w:tc>
          <w:tcPr>
            <w:tcW w:w="1064" w:type="dxa"/>
            <w:noWrap/>
            <w:vAlign w:val="center"/>
          </w:tcPr>
          <w:p w14:paraId="7BF476B7"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60,000</w:t>
            </w:r>
          </w:p>
        </w:tc>
        <w:tc>
          <w:tcPr>
            <w:tcW w:w="1006" w:type="dxa"/>
            <w:noWrap/>
            <w:vAlign w:val="center"/>
          </w:tcPr>
          <w:p w14:paraId="6C7B3D58"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60,000</w:t>
            </w:r>
          </w:p>
        </w:tc>
        <w:tc>
          <w:tcPr>
            <w:tcW w:w="2790" w:type="dxa"/>
            <w:noWrap/>
            <w:vAlign w:val="center"/>
            <w:hideMark/>
          </w:tcPr>
          <w:p w14:paraId="4EED4457"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eastAsia="+mn-ea" w:hAnsi="Cambria"/>
                <w:color w:val="000000"/>
                <w:kern w:val="24"/>
                <w:sz w:val="16"/>
                <w:szCs w:val="16"/>
              </w:rPr>
              <w:t>Value related with the blue shark MSE for North and South Atlantic stocks.</w:t>
            </w:r>
            <w:r w:rsidRPr="00B707FC">
              <w:rPr>
                <w:rFonts w:ascii="Cambria" w:hAnsi="Cambria"/>
                <w:sz w:val="16"/>
                <w:szCs w:val="16"/>
              </w:rPr>
              <w:t xml:space="preserve"> </w:t>
            </w:r>
            <w:r w:rsidRPr="00B707FC">
              <w:rPr>
                <w:rFonts w:ascii="Cambria" w:eastAsia="+mn-ea" w:hAnsi="Cambria"/>
                <w:color w:val="000000"/>
                <w:kern w:val="24"/>
                <w:sz w:val="16"/>
                <w:szCs w:val="16"/>
              </w:rPr>
              <w:t xml:space="preserve">The process will start in 2026 with preliminary </w:t>
            </w:r>
            <w:proofErr w:type="gramStart"/>
            <w:r w:rsidRPr="00B707FC">
              <w:rPr>
                <w:rFonts w:ascii="Cambria" w:eastAsia="+mn-ea" w:hAnsi="Cambria"/>
                <w:color w:val="000000"/>
                <w:kern w:val="24"/>
                <w:sz w:val="16"/>
                <w:szCs w:val="16"/>
              </w:rPr>
              <w:t>work, and</w:t>
            </w:r>
            <w:proofErr w:type="gramEnd"/>
            <w:r w:rsidRPr="00B707FC">
              <w:rPr>
                <w:rFonts w:ascii="Cambria" w:eastAsia="+mn-ea" w:hAnsi="Cambria"/>
                <w:color w:val="000000"/>
                <w:kern w:val="24"/>
                <w:sz w:val="16"/>
                <w:szCs w:val="16"/>
              </w:rPr>
              <w:t xml:space="preserve"> will be intensified in the 2027/2029 period to be completed in that three-year </w:t>
            </w:r>
            <w:r w:rsidRPr="00B707FC">
              <w:rPr>
                <w:rFonts w:ascii="Cambria" w:eastAsia="+mn-ea" w:hAnsi="Cambria"/>
                <w:color w:val="000000"/>
                <w:kern w:val="24"/>
                <w:sz w:val="16"/>
                <w:szCs w:val="16"/>
              </w:rPr>
              <w:lastRenderedPageBreak/>
              <w:t xml:space="preserve">timeframe. Budget is requested for this period to support coding with the technical team. This item addresses the Commission </w:t>
            </w:r>
            <w:hyperlink r:id="rId32" w:history="1">
              <w:r w:rsidRPr="00B707FC">
                <w:rPr>
                  <w:rFonts w:ascii="Cambria" w:eastAsia="+mn-ea" w:hAnsi="Cambria"/>
                  <w:color w:val="467886" w:themeColor="hyperlink"/>
                  <w:kern w:val="24"/>
                  <w:sz w:val="16"/>
                  <w:szCs w:val="16"/>
                </w:rPr>
                <w:t>Rec. 23-10</w:t>
              </w:r>
            </w:hyperlink>
            <w:r w:rsidRPr="00B707FC">
              <w:rPr>
                <w:rFonts w:ascii="Cambria" w:eastAsia="+mn-ea" w:hAnsi="Cambria"/>
                <w:color w:val="000000"/>
                <w:kern w:val="24"/>
                <w:sz w:val="16"/>
                <w:szCs w:val="16"/>
              </w:rPr>
              <w:t xml:space="preserve"> and </w:t>
            </w:r>
            <w:hyperlink r:id="rId33" w:history="1">
              <w:r w:rsidRPr="00B707FC">
                <w:rPr>
                  <w:rFonts w:ascii="Cambria" w:eastAsia="+mn-ea" w:hAnsi="Cambria"/>
                  <w:color w:val="467886" w:themeColor="hyperlink"/>
                  <w:kern w:val="24"/>
                  <w:sz w:val="16"/>
                  <w:szCs w:val="16"/>
                </w:rPr>
                <w:t>Rec. 23-11</w:t>
              </w:r>
            </w:hyperlink>
            <w:r w:rsidRPr="00B707FC">
              <w:rPr>
                <w:rFonts w:ascii="Cambria" w:eastAsia="+mn-ea" w:hAnsi="Cambria"/>
                <w:color w:val="000000"/>
                <w:kern w:val="24"/>
                <w:sz w:val="16"/>
                <w:szCs w:val="16"/>
              </w:rPr>
              <w:t xml:space="preserve"> on blue shark MSE.</w:t>
            </w:r>
          </w:p>
        </w:tc>
        <w:tc>
          <w:tcPr>
            <w:tcW w:w="1165" w:type="dxa"/>
            <w:vAlign w:val="center"/>
          </w:tcPr>
          <w:p w14:paraId="7F63A2A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lastRenderedPageBreak/>
              <w:t>48,000.00</w:t>
            </w:r>
          </w:p>
        </w:tc>
        <w:tc>
          <w:tcPr>
            <w:tcW w:w="995" w:type="dxa"/>
            <w:vAlign w:val="center"/>
          </w:tcPr>
          <w:p w14:paraId="2C64EEB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50C78375" w14:textId="77777777" w:rsidTr="00150A72">
        <w:trPr>
          <w:trHeight w:val="250"/>
          <w:jc w:val="center"/>
        </w:trPr>
        <w:tc>
          <w:tcPr>
            <w:tcW w:w="1980" w:type="dxa"/>
            <w:vMerge/>
            <w:vAlign w:val="center"/>
          </w:tcPr>
          <w:p w14:paraId="3B1D3F3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6C10021D"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3D2E1583" w14:textId="77777777" w:rsidR="00C83F03" w:rsidRPr="00B707FC" w:rsidRDefault="00C83F03" w:rsidP="00150A72">
            <w:pPr>
              <w:spacing w:line="240" w:lineRule="auto"/>
              <w:rPr>
                <w:rFonts w:ascii="Cambria" w:hAnsi="Cambria"/>
                <w:color w:val="000000"/>
                <w:sz w:val="16"/>
                <w:szCs w:val="16"/>
              </w:rPr>
            </w:pPr>
          </w:p>
          <w:p w14:paraId="2BFC098C"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MSE code review</w:t>
            </w:r>
          </w:p>
          <w:p w14:paraId="7F071A38" w14:textId="77777777" w:rsidR="00C83F03" w:rsidRPr="00B707FC" w:rsidRDefault="00C83F03" w:rsidP="00150A72">
            <w:pPr>
              <w:spacing w:line="240" w:lineRule="auto"/>
              <w:rPr>
                <w:rFonts w:ascii="Cambria" w:hAnsi="Cambria"/>
                <w:color w:val="000000"/>
                <w:sz w:val="16"/>
                <w:szCs w:val="16"/>
              </w:rPr>
            </w:pPr>
          </w:p>
        </w:tc>
        <w:tc>
          <w:tcPr>
            <w:tcW w:w="990" w:type="dxa"/>
            <w:noWrap/>
            <w:vAlign w:val="center"/>
          </w:tcPr>
          <w:p w14:paraId="4E85D8CB"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7FDAC6B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20,000</w:t>
            </w:r>
          </w:p>
        </w:tc>
        <w:tc>
          <w:tcPr>
            <w:tcW w:w="1006" w:type="dxa"/>
            <w:noWrap/>
            <w:vAlign w:val="center"/>
          </w:tcPr>
          <w:p w14:paraId="0706A564"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25039C4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The Committee requests funds in 2028 for an external revision of the blue shark MSE code that has been developed.</w:t>
            </w:r>
          </w:p>
        </w:tc>
        <w:tc>
          <w:tcPr>
            <w:tcW w:w="1165" w:type="dxa"/>
            <w:vAlign w:val="center"/>
          </w:tcPr>
          <w:p w14:paraId="16905845"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3A97132D"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66349707" w14:textId="77777777" w:rsidTr="00150A72">
        <w:trPr>
          <w:trHeight w:val="250"/>
          <w:jc w:val="center"/>
        </w:trPr>
        <w:tc>
          <w:tcPr>
            <w:tcW w:w="1980" w:type="dxa"/>
            <w:vMerge/>
            <w:vAlign w:val="center"/>
          </w:tcPr>
          <w:p w14:paraId="110AFEBE"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6DDB6D54"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15FE1319"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4F2F68FE"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233,060</w:t>
            </w:r>
          </w:p>
        </w:tc>
        <w:tc>
          <w:tcPr>
            <w:tcW w:w="1064" w:type="dxa"/>
            <w:noWrap/>
            <w:vAlign w:val="center"/>
          </w:tcPr>
          <w:p w14:paraId="68DBB9FA"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280,760</w:t>
            </w:r>
          </w:p>
        </w:tc>
        <w:tc>
          <w:tcPr>
            <w:tcW w:w="1006" w:type="dxa"/>
            <w:noWrap/>
            <w:vAlign w:val="center"/>
          </w:tcPr>
          <w:p w14:paraId="507AA6A1"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200,760</w:t>
            </w:r>
          </w:p>
        </w:tc>
        <w:tc>
          <w:tcPr>
            <w:tcW w:w="2790" w:type="dxa"/>
            <w:shd w:val="clear" w:color="auto" w:fill="000000" w:themeFill="text1"/>
            <w:noWrap/>
            <w:vAlign w:val="center"/>
            <w:hideMark/>
          </w:tcPr>
          <w:p w14:paraId="0C573D2B"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09D24376"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6272B91E"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371C70F1" w14:textId="77777777" w:rsidTr="00150A72">
        <w:trPr>
          <w:trHeight w:val="250"/>
          <w:jc w:val="center"/>
        </w:trPr>
        <w:tc>
          <w:tcPr>
            <w:tcW w:w="1980" w:type="dxa"/>
            <w:vMerge w:val="restart"/>
            <w:vAlign w:val="center"/>
          </w:tcPr>
          <w:p w14:paraId="0A92CD4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Small tuna (SMTYP)</w:t>
            </w:r>
          </w:p>
        </w:tc>
        <w:tc>
          <w:tcPr>
            <w:tcW w:w="1428" w:type="dxa"/>
            <w:vMerge w:val="restart"/>
            <w:vAlign w:val="center"/>
          </w:tcPr>
          <w:p w14:paraId="3CDAA9B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Align w:val="center"/>
            <w:hideMark/>
          </w:tcPr>
          <w:p w14:paraId="2BAD8170"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Reproduction</w:t>
            </w:r>
          </w:p>
        </w:tc>
        <w:tc>
          <w:tcPr>
            <w:tcW w:w="990" w:type="dxa"/>
            <w:noWrap/>
            <w:vAlign w:val="center"/>
          </w:tcPr>
          <w:p w14:paraId="3A4B62C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7,500</w:t>
            </w:r>
          </w:p>
        </w:tc>
        <w:tc>
          <w:tcPr>
            <w:tcW w:w="1064" w:type="dxa"/>
            <w:noWrap/>
            <w:vAlign w:val="center"/>
          </w:tcPr>
          <w:p w14:paraId="7918615F"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7,500</w:t>
            </w:r>
          </w:p>
        </w:tc>
        <w:tc>
          <w:tcPr>
            <w:tcW w:w="1006" w:type="dxa"/>
            <w:noWrap/>
            <w:vAlign w:val="center"/>
          </w:tcPr>
          <w:p w14:paraId="375C82DB"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7,500</w:t>
            </w:r>
          </w:p>
        </w:tc>
        <w:tc>
          <w:tcPr>
            <w:tcW w:w="2790" w:type="dxa"/>
            <w:noWrap/>
            <w:vAlign w:val="center"/>
            <w:hideMark/>
          </w:tcPr>
          <w:p w14:paraId="7314E372" w14:textId="77777777" w:rsidR="00C83F03" w:rsidRPr="00B707FC" w:rsidRDefault="00C83F03" w:rsidP="00150A72">
            <w:pPr>
              <w:tabs>
                <w:tab w:val="left" w:pos="302"/>
              </w:tabs>
              <w:suppressAutoHyphens/>
              <w:spacing w:line="240" w:lineRule="auto"/>
              <w:rPr>
                <w:rFonts w:ascii="Cambria" w:eastAsia="Cambria" w:hAnsi="Cambria" w:cs="Cambria"/>
                <w:i/>
                <w:iCs/>
                <w:sz w:val="16"/>
                <w:szCs w:val="16"/>
              </w:rPr>
            </w:pPr>
            <w:r w:rsidRPr="00B707FC">
              <w:rPr>
                <w:rFonts w:ascii="Cambria" w:hAnsi="Cambria"/>
                <w:color w:val="000000"/>
                <w:sz w:val="16"/>
                <w:szCs w:val="16"/>
                <w:lang w:val="en-US"/>
              </w:rPr>
              <w:t xml:space="preserve">Monthly sampling of gonads is essential for studying the reproductive biology of the different species </w:t>
            </w:r>
            <w:proofErr w:type="gramStart"/>
            <w:r w:rsidRPr="00B707FC">
              <w:rPr>
                <w:rFonts w:ascii="Cambria" w:hAnsi="Cambria"/>
                <w:color w:val="000000"/>
                <w:sz w:val="16"/>
                <w:szCs w:val="16"/>
                <w:lang w:val="en-US"/>
              </w:rPr>
              <w:t>in order to</w:t>
            </w:r>
            <w:proofErr w:type="gramEnd"/>
            <w:r w:rsidRPr="00B707FC">
              <w:rPr>
                <w:rFonts w:ascii="Cambria" w:hAnsi="Cambria"/>
                <w:color w:val="000000"/>
                <w:sz w:val="16"/>
                <w:szCs w:val="16"/>
                <w:lang w:val="en-US"/>
              </w:rPr>
              <w:t xml:space="preserve"> determine size at first maturity and the spawning season. Size frequencies have shown the absence of individuals in certain size classes during some months of the year, which represents a significant bia</w:t>
            </w:r>
            <w:r w:rsidRPr="00B707FC">
              <w:rPr>
                <w:rFonts w:ascii="Cambria" w:hAnsi="Cambria"/>
                <w:sz w:val="16"/>
                <w:szCs w:val="16"/>
                <w:lang w:val="en-US"/>
              </w:rPr>
              <w:t xml:space="preserve">s, although some size gaps have been filled in, others </w:t>
            </w:r>
            <w:proofErr w:type="gramStart"/>
            <w:r w:rsidRPr="00B707FC">
              <w:rPr>
                <w:rFonts w:ascii="Cambria" w:hAnsi="Cambria"/>
                <w:sz w:val="16"/>
                <w:szCs w:val="16"/>
                <w:lang w:val="en-US"/>
              </w:rPr>
              <w:t>still remain</w:t>
            </w:r>
            <w:proofErr w:type="gramEnd"/>
            <w:r w:rsidRPr="00B707FC">
              <w:rPr>
                <w:rFonts w:ascii="Cambria" w:hAnsi="Cambria"/>
                <w:sz w:val="16"/>
                <w:szCs w:val="16"/>
                <w:lang w:val="en-US"/>
              </w:rPr>
              <w:t xml:space="preserve">. </w:t>
            </w:r>
            <w:r w:rsidRPr="00B707FC">
              <w:rPr>
                <w:rFonts w:ascii="Cambria" w:hAnsi="Cambria"/>
                <w:color w:val="000000"/>
                <w:sz w:val="16"/>
                <w:szCs w:val="16"/>
                <w:lang w:val="en-US"/>
              </w:rPr>
              <w:t xml:space="preserve">On a regional scale, it is therefore essential to maintain the monthly collection of gonadal samples (in order or priority: </w:t>
            </w:r>
            <w:r w:rsidRPr="00B707FC">
              <w:rPr>
                <w:rFonts w:ascii="Cambria" w:eastAsia="Cambria" w:hAnsi="Cambria" w:cs="Cambria"/>
                <w:sz w:val="16"/>
                <w:szCs w:val="16"/>
                <w:lang w:val="en-US"/>
              </w:rPr>
              <w:t xml:space="preserve">1. BON; 2. LTA; 3. </w:t>
            </w:r>
            <w:r w:rsidRPr="00B707FC">
              <w:rPr>
                <w:rFonts w:ascii="Cambria" w:eastAsia="Cambria" w:hAnsi="Cambria" w:cs="Cambria"/>
                <w:sz w:val="16"/>
                <w:szCs w:val="16"/>
              </w:rPr>
              <w:t>WAH</w:t>
            </w:r>
            <w:r w:rsidRPr="00B707FC">
              <w:rPr>
                <w:rFonts w:ascii="Cambria" w:eastAsia="Cambria" w:hAnsi="Cambria" w:cs="Cambria"/>
                <w:sz w:val="16"/>
                <w:szCs w:val="16"/>
                <w:lang w:val="en-US"/>
              </w:rPr>
              <w:t>; 4. BLT; 5. FRI</w:t>
            </w:r>
            <w:r w:rsidRPr="00B707FC">
              <w:rPr>
                <w:rFonts w:ascii="Cambria" w:hAnsi="Cambria"/>
                <w:color w:val="000000"/>
                <w:sz w:val="16"/>
                <w:szCs w:val="16"/>
                <w:lang w:val="en-US"/>
              </w:rPr>
              <w:t xml:space="preserve">) fill these knowledge gaps (refer to the reference table).  </w:t>
            </w:r>
          </w:p>
          <w:p w14:paraId="03668F18" w14:textId="77777777" w:rsidR="00C83F03" w:rsidRPr="00B707FC" w:rsidRDefault="00C83F03" w:rsidP="00150A72">
            <w:pPr>
              <w:tabs>
                <w:tab w:val="left" w:pos="302"/>
              </w:tabs>
              <w:suppressAutoHyphens/>
              <w:spacing w:line="240" w:lineRule="auto"/>
              <w:rPr>
                <w:rFonts w:ascii="Cambria" w:hAnsi="Cambria"/>
                <w:color w:val="000000"/>
                <w:sz w:val="16"/>
                <w:szCs w:val="16"/>
                <w:lang w:val="en-US"/>
              </w:rPr>
            </w:pPr>
          </w:p>
          <w:p w14:paraId="108C36C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These funds will go towards finalizing ongoing reproduction studies in the same order of priority indicated above.</w:t>
            </w:r>
          </w:p>
        </w:tc>
        <w:tc>
          <w:tcPr>
            <w:tcW w:w="1165" w:type="dxa"/>
            <w:vAlign w:val="center"/>
          </w:tcPr>
          <w:p w14:paraId="6E1F4151"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4019C161"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570DAF82" w14:textId="77777777" w:rsidTr="00150A72">
        <w:trPr>
          <w:trHeight w:val="250"/>
          <w:jc w:val="center"/>
        </w:trPr>
        <w:tc>
          <w:tcPr>
            <w:tcW w:w="1980" w:type="dxa"/>
            <w:vMerge/>
            <w:vAlign w:val="center"/>
          </w:tcPr>
          <w:p w14:paraId="5925AB0F"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152052AA"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14101309"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and growth</w:t>
            </w:r>
          </w:p>
        </w:tc>
        <w:tc>
          <w:tcPr>
            <w:tcW w:w="990" w:type="dxa"/>
            <w:noWrap/>
            <w:vAlign w:val="center"/>
          </w:tcPr>
          <w:p w14:paraId="47B6FA7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5,000</w:t>
            </w:r>
          </w:p>
        </w:tc>
        <w:tc>
          <w:tcPr>
            <w:tcW w:w="1064" w:type="dxa"/>
            <w:noWrap/>
            <w:vAlign w:val="center"/>
          </w:tcPr>
          <w:p w14:paraId="51B46C6B"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7,500</w:t>
            </w:r>
          </w:p>
        </w:tc>
        <w:tc>
          <w:tcPr>
            <w:tcW w:w="1006" w:type="dxa"/>
            <w:noWrap/>
            <w:vAlign w:val="center"/>
          </w:tcPr>
          <w:p w14:paraId="11B02B00"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7,500</w:t>
            </w:r>
          </w:p>
        </w:tc>
        <w:tc>
          <w:tcPr>
            <w:tcW w:w="2790" w:type="dxa"/>
            <w:noWrap/>
            <w:vAlign w:val="center"/>
            <w:hideMark/>
          </w:tcPr>
          <w:p w14:paraId="2E6E6895"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The collection of dorsal spines and otoliths for </w:t>
            </w:r>
            <w:r w:rsidRPr="00B707FC">
              <w:rPr>
                <w:rFonts w:ascii="Cambria" w:eastAsia="Cambria" w:hAnsi="Cambria" w:cs="Cambria"/>
                <w:sz w:val="16"/>
                <w:szCs w:val="16"/>
              </w:rPr>
              <w:t>BON (large samples and small samples), LTA (large specimens to conclude studies in 2027), WAH (small and large fish), BLT and FRI</w:t>
            </w:r>
            <w:r w:rsidRPr="00B707FC">
              <w:rPr>
                <w:rFonts w:ascii="Cambria" w:hAnsi="Cambria"/>
                <w:color w:val="000000"/>
                <w:sz w:val="16"/>
                <w:szCs w:val="16"/>
                <w:lang w:val="en-US"/>
              </w:rPr>
              <w:t xml:space="preserve"> </w:t>
            </w:r>
            <w:proofErr w:type="gramStart"/>
            <w:r w:rsidRPr="00B707FC">
              <w:rPr>
                <w:rFonts w:ascii="Cambria" w:hAnsi="Cambria"/>
                <w:color w:val="000000"/>
                <w:sz w:val="16"/>
                <w:szCs w:val="16"/>
                <w:lang w:val="en-US"/>
              </w:rPr>
              <w:t>remains</w:t>
            </w:r>
            <w:proofErr w:type="gramEnd"/>
            <w:r w:rsidRPr="00B707FC">
              <w:rPr>
                <w:rFonts w:ascii="Cambria" w:hAnsi="Cambria"/>
                <w:color w:val="000000"/>
                <w:sz w:val="16"/>
                <w:szCs w:val="16"/>
                <w:lang w:val="en-US"/>
              </w:rPr>
              <w:t xml:space="preserve"> a top priority to close key knowledge gaps on small tuna age and growth.</w:t>
            </w:r>
          </w:p>
          <w:p w14:paraId="5CAEDDD7" w14:textId="77777777" w:rsidR="00C83F03" w:rsidRPr="00B707FC" w:rsidRDefault="00C83F03" w:rsidP="00150A72">
            <w:pPr>
              <w:spacing w:line="240" w:lineRule="auto"/>
              <w:rPr>
                <w:rFonts w:ascii="Cambria" w:hAnsi="Cambria"/>
                <w:color w:val="000000"/>
                <w:sz w:val="16"/>
                <w:szCs w:val="16"/>
                <w:lang w:val="en-US"/>
              </w:rPr>
            </w:pPr>
          </w:p>
          <w:p w14:paraId="3B816669"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WAH: Major discrepancies between spines and otoliths highlight the need for standardized processing and </w:t>
            </w:r>
            <w:r w:rsidRPr="00B707FC">
              <w:rPr>
                <w:rFonts w:ascii="Cambria" w:hAnsi="Cambria"/>
                <w:color w:val="000000"/>
                <w:sz w:val="16"/>
                <w:szCs w:val="16"/>
                <w:lang w:val="en-US"/>
              </w:rPr>
              <w:lastRenderedPageBreak/>
              <w:t>better-quality images before reference sets can be finalized.</w:t>
            </w:r>
          </w:p>
          <w:p w14:paraId="6E4293CC" w14:textId="77777777" w:rsidR="00C83F03" w:rsidRPr="00B707FC" w:rsidRDefault="00C83F03" w:rsidP="00150A72">
            <w:pPr>
              <w:spacing w:line="240" w:lineRule="auto"/>
              <w:rPr>
                <w:rFonts w:ascii="Cambria" w:hAnsi="Cambria"/>
                <w:color w:val="000000"/>
                <w:sz w:val="16"/>
                <w:szCs w:val="16"/>
                <w:lang w:val="en-US"/>
              </w:rPr>
            </w:pPr>
          </w:p>
          <w:p w14:paraId="0B2CE828"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BLT and FRI: Processed samples exist (e.g. Portugal), but most of the available material from other regions requires processing and genetic validation, with gaps in larger individuals.  </w:t>
            </w:r>
          </w:p>
        </w:tc>
        <w:tc>
          <w:tcPr>
            <w:tcW w:w="1165" w:type="dxa"/>
            <w:vAlign w:val="center"/>
          </w:tcPr>
          <w:p w14:paraId="54D30180"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3DED6377"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266220C7" w14:textId="77777777" w:rsidTr="00150A72">
        <w:trPr>
          <w:trHeight w:val="250"/>
          <w:jc w:val="center"/>
        </w:trPr>
        <w:tc>
          <w:tcPr>
            <w:tcW w:w="1980" w:type="dxa"/>
            <w:vMerge/>
            <w:vAlign w:val="center"/>
          </w:tcPr>
          <w:p w14:paraId="431301EA"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4B3D593B"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0B95038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Genetics</w:t>
            </w:r>
          </w:p>
        </w:tc>
        <w:tc>
          <w:tcPr>
            <w:tcW w:w="990" w:type="dxa"/>
            <w:noWrap/>
            <w:vAlign w:val="center"/>
          </w:tcPr>
          <w:p w14:paraId="6EB421E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10,000</w:t>
            </w:r>
          </w:p>
        </w:tc>
        <w:tc>
          <w:tcPr>
            <w:tcW w:w="1064" w:type="dxa"/>
            <w:noWrap/>
            <w:vAlign w:val="center"/>
          </w:tcPr>
          <w:p w14:paraId="0F84D9E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20,000</w:t>
            </w:r>
          </w:p>
        </w:tc>
        <w:tc>
          <w:tcPr>
            <w:tcW w:w="1006" w:type="dxa"/>
            <w:noWrap/>
            <w:vAlign w:val="center"/>
          </w:tcPr>
          <w:p w14:paraId="76A77376"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20,000</w:t>
            </w:r>
          </w:p>
        </w:tc>
        <w:tc>
          <w:tcPr>
            <w:tcW w:w="2790" w:type="dxa"/>
            <w:noWrap/>
            <w:vAlign w:val="center"/>
            <w:hideMark/>
          </w:tcPr>
          <w:p w14:paraId="11057732"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The main </w:t>
            </w:r>
            <w:proofErr w:type="gramStart"/>
            <w:r w:rsidRPr="00B707FC">
              <w:rPr>
                <w:rFonts w:ascii="Cambria" w:hAnsi="Cambria"/>
                <w:color w:val="000000"/>
                <w:sz w:val="16"/>
                <w:szCs w:val="16"/>
                <w:lang w:val="en-US"/>
              </w:rPr>
              <w:t>goal</w:t>
            </w:r>
            <w:proofErr w:type="gramEnd"/>
            <w:r w:rsidRPr="00B707FC">
              <w:rPr>
                <w:rFonts w:ascii="Cambria" w:hAnsi="Cambria"/>
                <w:color w:val="000000"/>
                <w:sz w:val="16"/>
                <w:szCs w:val="16"/>
                <w:lang w:val="en-US"/>
              </w:rPr>
              <w:t xml:space="preserve"> genetic studies </w:t>
            </w:r>
            <w:proofErr w:type="gramStart"/>
            <w:r w:rsidRPr="00B707FC">
              <w:rPr>
                <w:rFonts w:ascii="Cambria" w:hAnsi="Cambria"/>
                <w:color w:val="000000"/>
                <w:sz w:val="16"/>
                <w:szCs w:val="16"/>
                <w:lang w:val="en-US"/>
              </w:rPr>
              <w:t>is</w:t>
            </w:r>
            <w:proofErr w:type="gramEnd"/>
            <w:r w:rsidRPr="00B707FC">
              <w:rPr>
                <w:rFonts w:ascii="Cambria" w:hAnsi="Cambria"/>
                <w:color w:val="000000"/>
                <w:sz w:val="16"/>
                <w:szCs w:val="16"/>
                <w:lang w:val="en-US"/>
              </w:rPr>
              <w:t xml:space="preserve"> to differentiate species and analyze stock structure. The current focus is on LTA, with additional samples being collected for BLT and FRI. Collecting tissue samples to fill knowledge gaps for these three species is a top priority. This work is ongoing and receives annual updates. The genetic studies on LTA, BLT, and FRI are to be completed by the end of 2029. As concerns the potential LTA differentiation, the Group will continue the genetic analyses and it would be necessary to also collect detailed meristic data also, according to the scheme provided by FAO for the tuna species.</w:t>
            </w:r>
          </w:p>
        </w:tc>
        <w:tc>
          <w:tcPr>
            <w:tcW w:w="1165" w:type="dxa"/>
            <w:vAlign w:val="center"/>
          </w:tcPr>
          <w:p w14:paraId="19BA806C"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22DD7F1C"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2E7DA4E0" w14:textId="77777777" w:rsidTr="00150A72">
        <w:trPr>
          <w:trHeight w:val="250"/>
          <w:jc w:val="center"/>
        </w:trPr>
        <w:tc>
          <w:tcPr>
            <w:tcW w:w="1980" w:type="dxa"/>
            <w:vMerge/>
            <w:vAlign w:val="center"/>
          </w:tcPr>
          <w:p w14:paraId="1D903056"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3F9B1601"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3BA7F822"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Sample collection and shipping </w:t>
            </w:r>
          </w:p>
          <w:p w14:paraId="35E70D0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(all species and research areas)</w:t>
            </w:r>
          </w:p>
        </w:tc>
        <w:tc>
          <w:tcPr>
            <w:tcW w:w="990" w:type="dxa"/>
            <w:noWrap/>
            <w:vAlign w:val="center"/>
          </w:tcPr>
          <w:p w14:paraId="7BEC068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15,000</w:t>
            </w:r>
          </w:p>
        </w:tc>
        <w:tc>
          <w:tcPr>
            <w:tcW w:w="1064" w:type="dxa"/>
            <w:noWrap/>
            <w:vAlign w:val="center"/>
          </w:tcPr>
          <w:p w14:paraId="28C4723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1006" w:type="dxa"/>
            <w:noWrap/>
            <w:vAlign w:val="center"/>
          </w:tcPr>
          <w:p w14:paraId="135D9E57"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2790" w:type="dxa"/>
            <w:noWrap/>
            <w:vAlign w:val="center"/>
            <w:hideMark/>
          </w:tcPr>
          <w:p w14:paraId="09902F99"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 xml:space="preserve">The sampling to be carried out must follow a rigorous protocol to complete the studies already underway. This protocol aims to ensure representative temporal coverage, thereby </w:t>
            </w:r>
            <w:r w:rsidRPr="00B707FC">
              <w:rPr>
                <w:rFonts w:ascii="Cambria" w:hAnsi="Cambria"/>
                <w:color w:val="000000"/>
                <w:sz w:val="16"/>
                <w:szCs w:val="16"/>
              </w:rPr>
              <w:t>limiting seasonal effects. This approach will yield more reliable data for analysis.</w:t>
            </w:r>
          </w:p>
        </w:tc>
        <w:tc>
          <w:tcPr>
            <w:tcW w:w="1165" w:type="dxa"/>
            <w:vAlign w:val="center"/>
          </w:tcPr>
          <w:p w14:paraId="7B7EB8B3" w14:textId="77777777" w:rsidR="00C83F03" w:rsidRPr="00B707FC" w:rsidRDefault="00C83F03" w:rsidP="00150A72">
            <w:pPr>
              <w:spacing w:line="240" w:lineRule="auto"/>
              <w:jc w:val="center"/>
              <w:rPr>
                <w:rFonts w:ascii="Cambria" w:hAnsi="Cambria"/>
                <w:color w:val="000000"/>
                <w:sz w:val="16"/>
                <w:szCs w:val="16"/>
              </w:rPr>
            </w:pPr>
          </w:p>
        </w:tc>
        <w:tc>
          <w:tcPr>
            <w:tcW w:w="995" w:type="dxa"/>
            <w:vAlign w:val="center"/>
          </w:tcPr>
          <w:p w14:paraId="4780AD1A" w14:textId="77777777" w:rsidR="00C83F03" w:rsidRPr="00B707FC" w:rsidRDefault="00C83F03" w:rsidP="00150A72">
            <w:pPr>
              <w:spacing w:line="240" w:lineRule="auto"/>
              <w:jc w:val="center"/>
              <w:rPr>
                <w:rFonts w:ascii="Cambria" w:hAnsi="Cambria"/>
                <w:color w:val="000000"/>
                <w:sz w:val="16"/>
                <w:szCs w:val="16"/>
              </w:rPr>
            </w:pPr>
          </w:p>
        </w:tc>
      </w:tr>
      <w:tr w:rsidR="00C83F03" w:rsidRPr="00B707FC" w14:paraId="48C86EF5" w14:textId="77777777" w:rsidTr="00150A72">
        <w:trPr>
          <w:trHeight w:val="250"/>
          <w:jc w:val="center"/>
        </w:trPr>
        <w:tc>
          <w:tcPr>
            <w:tcW w:w="1980" w:type="dxa"/>
            <w:vMerge/>
            <w:vAlign w:val="center"/>
          </w:tcPr>
          <w:p w14:paraId="252AE477" w14:textId="77777777" w:rsidR="00C83F03" w:rsidRPr="00B707FC" w:rsidRDefault="00C83F03" w:rsidP="00150A72">
            <w:pPr>
              <w:spacing w:line="240" w:lineRule="auto"/>
              <w:jc w:val="center"/>
              <w:rPr>
                <w:rFonts w:ascii="Cambria" w:hAnsi="Cambria"/>
                <w:color w:val="000000"/>
                <w:sz w:val="16"/>
                <w:szCs w:val="16"/>
              </w:rPr>
            </w:pPr>
          </w:p>
        </w:tc>
        <w:tc>
          <w:tcPr>
            <w:tcW w:w="1428" w:type="dxa"/>
            <w:vAlign w:val="center"/>
          </w:tcPr>
          <w:p w14:paraId="798B80D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Other fisheries related studies</w:t>
            </w:r>
          </w:p>
        </w:tc>
        <w:tc>
          <w:tcPr>
            <w:tcW w:w="1621" w:type="dxa"/>
            <w:vAlign w:val="center"/>
            <w:hideMark/>
          </w:tcPr>
          <w:p w14:paraId="77D9DF1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Historical data collection and data recovery</w:t>
            </w:r>
          </w:p>
        </w:tc>
        <w:tc>
          <w:tcPr>
            <w:tcW w:w="990" w:type="dxa"/>
            <w:noWrap/>
            <w:vAlign w:val="center"/>
          </w:tcPr>
          <w:p w14:paraId="7C50574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10,000</w:t>
            </w:r>
          </w:p>
        </w:tc>
        <w:tc>
          <w:tcPr>
            <w:tcW w:w="1064" w:type="dxa"/>
            <w:noWrap/>
            <w:vAlign w:val="center"/>
          </w:tcPr>
          <w:p w14:paraId="313174F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1006" w:type="dxa"/>
            <w:noWrap/>
            <w:vAlign w:val="center"/>
          </w:tcPr>
          <w:p w14:paraId="51603145" w14:textId="77777777" w:rsidR="00C83F03" w:rsidRPr="00B707FC" w:rsidRDefault="00C83F03" w:rsidP="00150A72">
            <w:pPr>
              <w:spacing w:line="240" w:lineRule="auto"/>
              <w:jc w:val="center"/>
              <w:rPr>
                <w:rFonts w:ascii="Cambria" w:hAnsi="Cambria"/>
                <w:sz w:val="16"/>
                <w:szCs w:val="16"/>
              </w:rPr>
            </w:pPr>
          </w:p>
        </w:tc>
        <w:tc>
          <w:tcPr>
            <w:tcW w:w="2790" w:type="dxa"/>
            <w:shd w:val="clear" w:color="000000" w:fill="auto"/>
            <w:noWrap/>
            <w:vAlign w:val="center"/>
            <w:hideMark/>
          </w:tcPr>
          <w:p w14:paraId="724EF73C"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Data from the Northwest Atlantic is entirely absent from the minor tuna species database. CPCs with historical data on SMT are encouraged to provide this information to ICCAT. This study will be essential for improving the quality of existing statistical data. In addition, a contract should be issued to carry out additional historical data </w:t>
            </w:r>
            <w:r w:rsidRPr="00B707FC">
              <w:rPr>
                <w:rFonts w:ascii="Cambria" w:hAnsi="Cambria"/>
                <w:color w:val="000000"/>
                <w:sz w:val="16"/>
                <w:szCs w:val="16"/>
                <w:lang w:val="en-US"/>
              </w:rPr>
              <w:lastRenderedPageBreak/>
              <w:t>collection and data recovery mining activities in selected countries/regions.</w:t>
            </w:r>
          </w:p>
        </w:tc>
        <w:tc>
          <w:tcPr>
            <w:tcW w:w="1165" w:type="dxa"/>
            <w:vAlign w:val="center"/>
          </w:tcPr>
          <w:p w14:paraId="5A6FAA76"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08EB5FD7"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6748D1FA" w14:textId="77777777" w:rsidTr="00150A72">
        <w:trPr>
          <w:trHeight w:val="250"/>
          <w:jc w:val="center"/>
        </w:trPr>
        <w:tc>
          <w:tcPr>
            <w:tcW w:w="1980" w:type="dxa"/>
            <w:vMerge/>
            <w:vAlign w:val="center"/>
          </w:tcPr>
          <w:p w14:paraId="4C557B27"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Align w:val="center"/>
          </w:tcPr>
          <w:p w14:paraId="0662725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Workshops</w:t>
            </w:r>
          </w:p>
        </w:tc>
        <w:tc>
          <w:tcPr>
            <w:tcW w:w="1621" w:type="dxa"/>
            <w:vAlign w:val="center"/>
            <w:hideMark/>
          </w:tcPr>
          <w:p w14:paraId="09C85D87"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Capacity-building workshop</w:t>
            </w:r>
          </w:p>
        </w:tc>
        <w:tc>
          <w:tcPr>
            <w:tcW w:w="990" w:type="dxa"/>
            <w:noWrap/>
            <w:vAlign w:val="center"/>
          </w:tcPr>
          <w:p w14:paraId="66B8BE2F"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58650F7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6,500</w:t>
            </w:r>
          </w:p>
        </w:tc>
        <w:tc>
          <w:tcPr>
            <w:tcW w:w="1006" w:type="dxa"/>
            <w:noWrap/>
            <w:vAlign w:val="center"/>
          </w:tcPr>
          <w:p w14:paraId="380FA592"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4B4F9B3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Support the participation of one expert and a limited number of selected participants (total of 6-7)</w:t>
            </w:r>
          </w:p>
        </w:tc>
        <w:tc>
          <w:tcPr>
            <w:tcW w:w="1165" w:type="dxa"/>
            <w:vAlign w:val="center"/>
          </w:tcPr>
          <w:p w14:paraId="4803851F"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4A16C9CE"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15385DD4" w14:textId="77777777" w:rsidTr="00150A72">
        <w:trPr>
          <w:trHeight w:val="250"/>
          <w:jc w:val="center"/>
        </w:trPr>
        <w:tc>
          <w:tcPr>
            <w:tcW w:w="1980" w:type="dxa"/>
            <w:vMerge/>
            <w:vAlign w:val="center"/>
          </w:tcPr>
          <w:p w14:paraId="6FAC6478"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43974B13"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1E27FEEE"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7F6BC0EE"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47,500</w:t>
            </w:r>
          </w:p>
        </w:tc>
        <w:tc>
          <w:tcPr>
            <w:tcW w:w="1064" w:type="dxa"/>
            <w:noWrap/>
            <w:vAlign w:val="center"/>
          </w:tcPr>
          <w:p w14:paraId="63D56DCF"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61,500</w:t>
            </w:r>
          </w:p>
        </w:tc>
        <w:tc>
          <w:tcPr>
            <w:tcW w:w="1006" w:type="dxa"/>
            <w:noWrap/>
            <w:vAlign w:val="center"/>
          </w:tcPr>
          <w:p w14:paraId="0DE28814"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45,000</w:t>
            </w:r>
          </w:p>
        </w:tc>
        <w:tc>
          <w:tcPr>
            <w:tcW w:w="2790" w:type="dxa"/>
            <w:shd w:val="clear" w:color="auto" w:fill="000000" w:themeFill="text1"/>
            <w:noWrap/>
            <w:vAlign w:val="center"/>
            <w:hideMark/>
          </w:tcPr>
          <w:p w14:paraId="468B0DA1"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5F96B353"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336A6F30"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623344EB" w14:textId="77777777" w:rsidTr="00150A72">
        <w:trPr>
          <w:trHeight w:val="250"/>
          <w:jc w:val="center"/>
        </w:trPr>
        <w:tc>
          <w:tcPr>
            <w:tcW w:w="1980" w:type="dxa"/>
            <w:vMerge w:val="restart"/>
            <w:vAlign w:val="center"/>
          </w:tcPr>
          <w:p w14:paraId="2E745C3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Swordfish (SWOYP)</w:t>
            </w:r>
          </w:p>
        </w:tc>
        <w:tc>
          <w:tcPr>
            <w:tcW w:w="1428" w:type="dxa"/>
            <w:vMerge w:val="restart"/>
            <w:vAlign w:val="center"/>
          </w:tcPr>
          <w:p w14:paraId="41038247"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Tagging</w:t>
            </w:r>
          </w:p>
        </w:tc>
        <w:tc>
          <w:tcPr>
            <w:tcW w:w="1621" w:type="dxa"/>
            <w:vAlign w:val="center"/>
            <w:hideMark/>
          </w:tcPr>
          <w:p w14:paraId="3EA9A9C5"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 and tagging material</w:t>
            </w:r>
          </w:p>
        </w:tc>
        <w:tc>
          <w:tcPr>
            <w:tcW w:w="990" w:type="dxa"/>
            <w:noWrap/>
            <w:vAlign w:val="center"/>
          </w:tcPr>
          <w:p w14:paraId="0DE2CB7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44,400</w:t>
            </w:r>
          </w:p>
        </w:tc>
        <w:tc>
          <w:tcPr>
            <w:tcW w:w="1064" w:type="dxa"/>
            <w:vMerge w:val="restart"/>
            <w:noWrap/>
            <w:vAlign w:val="center"/>
          </w:tcPr>
          <w:p w14:paraId="50A3CF4C"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120,000</w:t>
            </w:r>
          </w:p>
        </w:tc>
        <w:tc>
          <w:tcPr>
            <w:tcW w:w="1006" w:type="dxa"/>
            <w:vMerge w:val="restart"/>
            <w:noWrap/>
            <w:vAlign w:val="center"/>
          </w:tcPr>
          <w:p w14:paraId="37546C4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120,000</w:t>
            </w:r>
          </w:p>
        </w:tc>
        <w:tc>
          <w:tcPr>
            <w:tcW w:w="2790" w:type="dxa"/>
            <w:noWrap/>
            <w:vAlign w:val="center"/>
            <w:hideMark/>
          </w:tcPr>
          <w:p w14:paraId="3CC9C4B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 xml:space="preserve">New tags (12) to be acquired for the tagging campaign and opportunistic tagging. </w:t>
            </w:r>
            <w:r w:rsidRPr="00B707FC">
              <w:rPr>
                <w:rFonts w:ascii="Cambria" w:hAnsi="Cambria"/>
                <w:color w:val="000000"/>
                <w:sz w:val="16"/>
                <w:szCs w:val="16"/>
              </w:rPr>
              <w:t>Also includes some value for acquiring tagging materials</w:t>
            </w:r>
          </w:p>
        </w:tc>
        <w:tc>
          <w:tcPr>
            <w:tcW w:w="1165" w:type="dxa"/>
            <w:vAlign w:val="center"/>
          </w:tcPr>
          <w:p w14:paraId="238B944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35,520.00</w:t>
            </w:r>
          </w:p>
        </w:tc>
        <w:tc>
          <w:tcPr>
            <w:tcW w:w="995" w:type="dxa"/>
            <w:vAlign w:val="center"/>
          </w:tcPr>
          <w:p w14:paraId="3CC4BA7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634DD2AB" w14:textId="77777777" w:rsidTr="00150A72">
        <w:trPr>
          <w:trHeight w:val="250"/>
          <w:jc w:val="center"/>
        </w:trPr>
        <w:tc>
          <w:tcPr>
            <w:tcW w:w="1980" w:type="dxa"/>
            <w:vMerge/>
            <w:vAlign w:val="center"/>
          </w:tcPr>
          <w:p w14:paraId="63E7E0B5"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51A46AD3"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2BA31026"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Rewarding, awareness and satellite</w:t>
            </w:r>
          </w:p>
        </w:tc>
        <w:tc>
          <w:tcPr>
            <w:tcW w:w="990" w:type="dxa"/>
            <w:noWrap/>
            <w:vAlign w:val="center"/>
          </w:tcPr>
          <w:p w14:paraId="29AF401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5,160</w:t>
            </w:r>
          </w:p>
        </w:tc>
        <w:tc>
          <w:tcPr>
            <w:tcW w:w="1064" w:type="dxa"/>
            <w:vMerge/>
            <w:noWrap/>
            <w:vAlign w:val="center"/>
          </w:tcPr>
          <w:p w14:paraId="4339CA35"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1B0F1AAA"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2D7EA335"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Value to cover rewarding, awareness and satellite transmission costs.</w:t>
            </w:r>
          </w:p>
        </w:tc>
        <w:tc>
          <w:tcPr>
            <w:tcW w:w="1165" w:type="dxa"/>
            <w:vAlign w:val="center"/>
          </w:tcPr>
          <w:p w14:paraId="6E47EB9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4,128.00</w:t>
            </w:r>
          </w:p>
        </w:tc>
        <w:tc>
          <w:tcPr>
            <w:tcW w:w="995" w:type="dxa"/>
            <w:vAlign w:val="center"/>
          </w:tcPr>
          <w:p w14:paraId="5826CB3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D6D4661" w14:textId="77777777" w:rsidTr="00150A72">
        <w:trPr>
          <w:trHeight w:val="750"/>
          <w:jc w:val="center"/>
        </w:trPr>
        <w:tc>
          <w:tcPr>
            <w:tcW w:w="1980" w:type="dxa"/>
            <w:vMerge/>
            <w:vAlign w:val="center"/>
          </w:tcPr>
          <w:p w14:paraId="3B97C8FB"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9061D60"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restart"/>
            <w:vAlign w:val="center"/>
            <w:hideMark/>
          </w:tcPr>
          <w:p w14:paraId="0AA1BDB3"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Tagging campaign</w:t>
            </w:r>
          </w:p>
        </w:tc>
        <w:tc>
          <w:tcPr>
            <w:tcW w:w="990" w:type="dxa"/>
            <w:vMerge w:val="restart"/>
            <w:noWrap/>
            <w:vAlign w:val="center"/>
          </w:tcPr>
          <w:p w14:paraId="79F73CF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55,000</w:t>
            </w:r>
          </w:p>
        </w:tc>
        <w:tc>
          <w:tcPr>
            <w:tcW w:w="1064" w:type="dxa"/>
            <w:vMerge/>
            <w:noWrap/>
            <w:vAlign w:val="center"/>
          </w:tcPr>
          <w:p w14:paraId="1CEBA242"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16BC8AA2" w14:textId="77777777" w:rsidR="00C83F03" w:rsidRPr="00B707FC" w:rsidRDefault="00C83F03" w:rsidP="00150A72">
            <w:pPr>
              <w:spacing w:line="240" w:lineRule="auto"/>
              <w:jc w:val="center"/>
              <w:rPr>
                <w:rFonts w:ascii="Cambria" w:hAnsi="Cambria"/>
                <w:sz w:val="16"/>
                <w:szCs w:val="16"/>
              </w:rPr>
            </w:pPr>
          </w:p>
        </w:tc>
        <w:tc>
          <w:tcPr>
            <w:tcW w:w="2790" w:type="dxa"/>
            <w:vMerge w:val="restart"/>
            <w:noWrap/>
            <w:vAlign w:val="center"/>
            <w:hideMark/>
          </w:tcPr>
          <w:p w14:paraId="5A1F155C"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Dedicated annual tagging campaigns for priority areas. In 2027, the priority area will be the NE Atlantic (stock mixing area). In subsequent years, tagging efforts will focus on priority areas in the South Atlantic and Mediterranean Sea. Tagging data supports stock mixing analysis, habitat suitability modelling, and CPUE standardization.</w:t>
            </w:r>
          </w:p>
        </w:tc>
        <w:tc>
          <w:tcPr>
            <w:tcW w:w="1165" w:type="dxa"/>
            <w:vAlign w:val="center"/>
          </w:tcPr>
          <w:p w14:paraId="7583403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44,000.00</w:t>
            </w:r>
          </w:p>
        </w:tc>
        <w:tc>
          <w:tcPr>
            <w:tcW w:w="995" w:type="dxa"/>
            <w:vAlign w:val="center"/>
          </w:tcPr>
          <w:p w14:paraId="474356FF"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BA0081D" w14:textId="77777777" w:rsidTr="00150A72">
        <w:trPr>
          <w:trHeight w:val="750"/>
          <w:jc w:val="center"/>
        </w:trPr>
        <w:tc>
          <w:tcPr>
            <w:tcW w:w="1980" w:type="dxa"/>
            <w:vMerge/>
            <w:vAlign w:val="center"/>
          </w:tcPr>
          <w:p w14:paraId="6431FDF5"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6CE8909E"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3100FDD4"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0E166E62"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0D955A34"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35B24400"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12E775F1"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54A44C0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17,878.42</w:t>
            </w:r>
          </w:p>
        </w:tc>
        <w:tc>
          <w:tcPr>
            <w:tcW w:w="995" w:type="dxa"/>
            <w:vAlign w:val="center"/>
          </w:tcPr>
          <w:p w14:paraId="3E05B29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CAN</w:t>
            </w:r>
          </w:p>
        </w:tc>
      </w:tr>
      <w:tr w:rsidR="00C83F03" w:rsidRPr="00B707FC" w14:paraId="7B78B063" w14:textId="77777777" w:rsidTr="00150A72">
        <w:trPr>
          <w:trHeight w:val="250"/>
          <w:jc w:val="center"/>
        </w:trPr>
        <w:tc>
          <w:tcPr>
            <w:tcW w:w="1980" w:type="dxa"/>
            <w:vMerge/>
            <w:vAlign w:val="center"/>
          </w:tcPr>
          <w:p w14:paraId="45643D84"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3198C9E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Align w:val="center"/>
            <w:hideMark/>
          </w:tcPr>
          <w:p w14:paraId="4D8620F8"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Reproduction</w:t>
            </w:r>
          </w:p>
        </w:tc>
        <w:tc>
          <w:tcPr>
            <w:tcW w:w="990" w:type="dxa"/>
            <w:noWrap/>
            <w:vAlign w:val="center"/>
          </w:tcPr>
          <w:p w14:paraId="2DABAE9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9,200</w:t>
            </w:r>
          </w:p>
        </w:tc>
        <w:tc>
          <w:tcPr>
            <w:tcW w:w="1064" w:type="dxa"/>
            <w:noWrap/>
            <w:vAlign w:val="center"/>
          </w:tcPr>
          <w:p w14:paraId="2E55072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9,200</w:t>
            </w:r>
          </w:p>
        </w:tc>
        <w:tc>
          <w:tcPr>
            <w:tcW w:w="1006" w:type="dxa"/>
            <w:noWrap/>
            <w:vAlign w:val="center"/>
          </w:tcPr>
          <w:p w14:paraId="0EFF730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9,200</w:t>
            </w:r>
          </w:p>
        </w:tc>
        <w:tc>
          <w:tcPr>
            <w:tcW w:w="2790" w:type="dxa"/>
            <w:noWrap/>
            <w:vAlign w:val="center"/>
            <w:hideMark/>
          </w:tcPr>
          <w:p w14:paraId="78EBA40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Continue processing gonad samples, and data analysis for reproduction work. Aim to produce baseline maturity ogives by 2027 and then start a regular monitoring program for 2028 onwards to monitor changes in population dynamics. This work supports spawning stock biomass assumptions in the assessment model.</w:t>
            </w:r>
          </w:p>
        </w:tc>
        <w:tc>
          <w:tcPr>
            <w:tcW w:w="1165" w:type="dxa"/>
            <w:vAlign w:val="center"/>
          </w:tcPr>
          <w:p w14:paraId="0301C43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7,360.00</w:t>
            </w:r>
          </w:p>
        </w:tc>
        <w:tc>
          <w:tcPr>
            <w:tcW w:w="995" w:type="dxa"/>
            <w:vAlign w:val="center"/>
          </w:tcPr>
          <w:p w14:paraId="75D15A0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E0C8183" w14:textId="77777777" w:rsidTr="00150A72">
        <w:trPr>
          <w:trHeight w:val="250"/>
          <w:jc w:val="center"/>
        </w:trPr>
        <w:tc>
          <w:tcPr>
            <w:tcW w:w="1980" w:type="dxa"/>
            <w:vMerge/>
            <w:vAlign w:val="center"/>
          </w:tcPr>
          <w:p w14:paraId="6013CD0F"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72AEA578"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310ED173"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and growth</w:t>
            </w:r>
          </w:p>
        </w:tc>
        <w:tc>
          <w:tcPr>
            <w:tcW w:w="990" w:type="dxa"/>
            <w:noWrap/>
            <w:vAlign w:val="center"/>
          </w:tcPr>
          <w:p w14:paraId="2085EF2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32,500</w:t>
            </w:r>
          </w:p>
        </w:tc>
        <w:tc>
          <w:tcPr>
            <w:tcW w:w="1064" w:type="dxa"/>
            <w:noWrap/>
            <w:vAlign w:val="center"/>
          </w:tcPr>
          <w:p w14:paraId="4D33DAB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17,500</w:t>
            </w:r>
          </w:p>
        </w:tc>
        <w:tc>
          <w:tcPr>
            <w:tcW w:w="1006" w:type="dxa"/>
            <w:noWrap/>
            <w:vAlign w:val="center"/>
          </w:tcPr>
          <w:p w14:paraId="5959B55B"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17,500</w:t>
            </w:r>
          </w:p>
        </w:tc>
        <w:tc>
          <w:tcPr>
            <w:tcW w:w="2790" w:type="dxa"/>
            <w:noWrap/>
            <w:vAlign w:val="center"/>
            <w:hideMark/>
          </w:tcPr>
          <w:p w14:paraId="618F43F7" w14:textId="77777777" w:rsidR="00C83F03" w:rsidRPr="00B707FC" w:rsidRDefault="00C83F03" w:rsidP="00150A72">
            <w:pPr>
              <w:spacing w:line="240" w:lineRule="auto"/>
              <w:rPr>
                <w:rFonts w:ascii="Cambria" w:hAnsi="Cambria"/>
                <w:color w:val="000000"/>
                <w:sz w:val="16"/>
                <w:szCs w:val="16"/>
              </w:rPr>
            </w:pPr>
            <w:r w:rsidRPr="00B707FC">
              <w:rPr>
                <w:rFonts w:ascii="Cambria" w:eastAsia="Aptos" w:hAnsi="Cambria" w:cs="Arial"/>
                <w:iCs/>
                <w:sz w:val="16"/>
                <w:szCs w:val="16"/>
              </w:rPr>
              <w:t xml:space="preserve">Processing and analysis of spines and otoliths; data analysis and growth modelling by stock, that support data inputs into the assessment models. </w:t>
            </w:r>
            <w:r w:rsidRPr="00B707FC">
              <w:rPr>
                <w:rFonts w:ascii="Cambria" w:hAnsi="Cambria"/>
                <w:color w:val="000000"/>
                <w:sz w:val="16"/>
                <w:szCs w:val="16"/>
                <w:lang w:val="en-US"/>
              </w:rPr>
              <w:t xml:space="preserve">Aim to </w:t>
            </w:r>
            <w:r w:rsidRPr="00B707FC">
              <w:rPr>
                <w:rFonts w:ascii="Cambria" w:eastAsia="Aptos" w:hAnsi="Cambria" w:cs="Arial"/>
                <w:iCs/>
                <w:sz w:val="16"/>
                <w:szCs w:val="16"/>
              </w:rPr>
              <w:t xml:space="preserve">produce baseline growth curves for Atlantic stocks by 2027 and then start a regular monitoring program from 2028 onwards to monitor changes in population dynamic. Age validation sample </w:t>
            </w:r>
            <w:r w:rsidRPr="00B707FC">
              <w:rPr>
                <w:rFonts w:ascii="Cambria" w:eastAsia="Aptos" w:hAnsi="Cambria" w:cs="Arial"/>
                <w:iCs/>
                <w:sz w:val="16"/>
                <w:szCs w:val="16"/>
              </w:rPr>
              <w:lastRenderedPageBreak/>
              <w:t>compilation will continue for analysis in 2027.</w:t>
            </w:r>
          </w:p>
        </w:tc>
        <w:tc>
          <w:tcPr>
            <w:tcW w:w="1165" w:type="dxa"/>
            <w:vAlign w:val="center"/>
          </w:tcPr>
          <w:p w14:paraId="502F47C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lastRenderedPageBreak/>
              <w:t>26,000.00</w:t>
            </w:r>
          </w:p>
        </w:tc>
        <w:tc>
          <w:tcPr>
            <w:tcW w:w="995" w:type="dxa"/>
            <w:vAlign w:val="center"/>
          </w:tcPr>
          <w:p w14:paraId="40E0759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673B2D04" w14:textId="77777777" w:rsidTr="00150A72">
        <w:trPr>
          <w:trHeight w:val="250"/>
          <w:jc w:val="center"/>
        </w:trPr>
        <w:tc>
          <w:tcPr>
            <w:tcW w:w="1980" w:type="dxa"/>
            <w:vMerge/>
            <w:vAlign w:val="center"/>
          </w:tcPr>
          <w:p w14:paraId="40D1865C"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11C565B"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7729C037"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Genetics</w:t>
            </w:r>
          </w:p>
        </w:tc>
        <w:tc>
          <w:tcPr>
            <w:tcW w:w="990" w:type="dxa"/>
            <w:noWrap/>
            <w:vAlign w:val="center"/>
          </w:tcPr>
          <w:p w14:paraId="17BFF20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55,000</w:t>
            </w:r>
          </w:p>
        </w:tc>
        <w:tc>
          <w:tcPr>
            <w:tcW w:w="1064" w:type="dxa"/>
            <w:noWrap/>
            <w:vAlign w:val="center"/>
          </w:tcPr>
          <w:p w14:paraId="39B577C6"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45,000</w:t>
            </w:r>
          </w:p>
        </w:tc>
        <w:tc>
          <w:tcPr>
            <w:tcW w:w="1006" w:type="dxa"/>
            <w:noWrap/>
            <w:vAlign w:val="center"/>
          </w:tcPr>
          <w:p w14:paraId="01C0B05D"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45,000</w:t>
            </w:r>
          </w:p>
        </w:tc>
        <w:tc>
          <w:tcPr>
            <w:tcW w:w="2790" w:type="dxa"/>
            <w:noWrap/>
            <w:vAlign w:val="center"/>
            <w:hideMark/>
          </w:tcPr>
          <w:p w14:paraId="583A938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eastAsia="Aptos" w:hAnsi="Cambria" w:cs="Arial"/>
                <w:iCs/>
                <w:sz w:val="16"/>
                <w:szCs w:val="16"/>
              </w:rPr>
              <w:t>Continued population analysis for stock differentiation using double digest restriction-site associated DNA (</w:t>
            </w:r>
            <w:proofErr w:type="spellStart"/>
            <w:r w:rsidRPr="00B707FC">
              <w:rPr>
                <w:rFonts w:ascii="Cambria" w:eastAsia="Aptos" w:hAnsi="Cambria" w:cs="Arial"/>
                <w:iCs/>
                <w:sz w:val="16"/>
                <w:szCs w:val="16"/>
              </w:rPr>
              <w:t>ddRAD</w:t>
            </w:r>
            <w:proofErr w:type="spellEnd"/>
            <w:r w:rsidRPr="00B707FC">
              <w:rPr>
                <w:rFonts w:ascii="Cambria" w:eastAsia="Aptos" w:hAnsi="Cambria" w:cs="Arial"/>
                <w:iCs/>
                <w:sz w:val="16"/>
                <w:szCs w:val="16"/>
              </w:rPr>
              <w:t xml:space="preserve">); continuation of the study on epigenetic ageing using Reduced Representation </w:t>
            </w:r>
            <w:proofErr w:type="spellStart"/>
            <w:r w:rsidRPr="00B707FC">
              <w:rPr>
                <w:rFonts w:ascii="Cambria" w:eastAsia="Aptos" w:hAnsi="Cambria" w:cs="Arial"/>
                <w:iCs/>
                <w:sz w:val="16"/>
                <w:szCs w:val="16"/>
              </w:rPr>
              <w:t>Bisulfite</w:t>
            </w:r>
            <w:proofErr w:type="spellEnd"/>
            <w:r w:rsidRPr="00B707FC">
              <w:rPr>
                <w:rFonts w:ascii="Cambria" w:eastAsia="Aptos" w:hAnsi="Cambria" w:cs="Arial"/>
                <w:iCs/>
                <w:sz w:val="16"/>
                <w:szCs w:val="16"/>
              </w:rPr>
              <w:t xml:space="preserve"> Sequencing (RRBS-SEQ). Further identification of SNPs for cost effective stock identification. Epigenetic ageing for age structure analysis and identification of maturity, that will be linked to the ageing studies. An analysis on stock boundaries and mixing will be presented in 2027. The program will then begin transition to monitoring for changes in population dynamics e.g. stock structure, epigenetic ageing, epigenetic maturity etc., to support assessment inputs.</w:t>
            </w:r>
          </w:p>
        </w:tc>
        <w:tc>
          <w:tcPr>
            <w:tcW w:w="1165" w:type="dxa"/>
            <w:vAlign w:val="center"/>
          </w:tcPr>
          <w:p w14:paraId="5A3BC27F"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44,000.00</w:t>
            </w:r>
          </w:p>
        </w:tc>
        <w:tc>
          <w:tcPr>
            <w:tcW w:w="995" w:type="dxa"/>
            <w:vAlign w:val="center"/>
          </w:tcPr>
          <w:p w14:paraId="41A1620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51D00755" w14:textId="77777777" w:rsidTr="00150A72">
        <w:trPr>
          <w:trHeight w:val="250"/>
          <w:jc w:val="center"/>
        </w:trPr>
        <w:tc>
          <w:tcPr>
            <w:tcW w:w="1980" w:type="dxa"/>
            <w:vMerge/>
            <w:vAlign w:val="center"/>
          </w:tcPr>
          <w:p w14:paraId="643AD74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062B7E8"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263620B1"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Sample collection and shipping</w:t>
            </w:r>
          </w:p>
        </w:tc>
        <w:tc>
          <w:tcPr>
            <w:tcW w:w="990" w:type="dxa"/>
            <w:noWrap/>
            <w:vAlign w:val="center"/>
          </w:tcPr>
          <w:p w14:paraId="0590DEE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6,000</w:t>
            </w:r>
          </w:p>
        </w:tc>
        <w:tc>
          <w:tcPr>
            <w:tcW w:w="1064" w:type="dxa"/>
            <w:noWrap/>
            <w:vAlign w:val="center"/>
          </w:tcPr>
          <w:p w14:paraId="21C2F02C"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6,000</w:t>
            </w:r>
          </w:p>
        </w:tc>
        <w:tc>
          <w:tcPr>
            <w:tcW w:w="1006" w:type="dxa"/>
            <w:noWrap/>
            <w:vAlign w:val="center"/>
          </w:tcPr>
          <w:p w14:paraId="4E8495AF"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6,000</w:t>
            </w:r>
          </w:p>
        </w:tc>
        <w:tc>
          <w:tcPr>
            <w:tcW w:w="2790" w:type="dxa"/>
            <w:noWrap/>
            <w:vAlign w:val="center"/>
            <w:hideMark/>
          </w:tcPr>
          <w:p w14:paraId="4F6F424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Continue sampling effort on priority and missing areas/sizes as defined in the project summary. Also includes value for sample shipping and tissue biopsy darts.</w:t>
            </w:r>
          </w:p>
        </w:tc>
        <w:tc>
          <w:tcPr>
            <w:tcW w:w="1165" w:type="dxa"/>
            <w:vAlign w:val="center"/>
          </w:tcPr>
          <w:p w14:paraId="7A4E604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4,800.00</w:t>
            </w:r>
          </w:p>
        </w:tc>
        <w:tc>
          <w:tcPr>
            <w:tcW w:w="995" w:type="dxa"/>
            <w:vAlign w:val="center"/>
          </w:tcPr>
          <w:p w14:paraId="2BCF7BE0"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0DFB862A" w14:textId="77777777" w:rsidTr="00150A72">
        <w:trPr>
          <w:trHeight w:val="250"/>
          <w:jc w:val="center"/>
        </w:trPr>
        <w:tc>
          <w:tcPr>
            <w:tcW w:w="1980" w:type="dxa"/>
            <w:vMerge/>
            <w:vAlign w:val="center"/>
          </w:tcPr>
          <w:p w14:paraId="34B6223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4A4C809C"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73EEC393"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Consumables</w:t>
            </w:r>
          </w:p>
        </w:tc>
        <w:tc>
          <w:tcPr>
            <w:tcW w:w="990" w:type="dxa"/>
            <w:noWrap/>
            <w:vAlign w:val="center"/>
          </w:tcPr>
          <w:p w14:paraId="29D1D59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1,000</w:t>
            </w:r>
          </w:p>
        </w:tc>
        <w:tc>
          <w:tcPr>
            <w:tcW w:w="1064" w:type="dxa"/>
            <w:noWrap/>
            <w:vAlign w:val="center"/>
          </w:tcPr>
          <w:p w14:paraId="71FCC192"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089B0091"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3D717E5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Vials for the collection of gonads samples and shipping to the laboratories.</w:t>
            </w:r>
          </w:p>
        </w:tc>
        <w:tc>
          <w:tcPr>
            <w:tcW w:w="1165" w:type="dxa"/>
            <w:vAlign w:val="center"/>
          </w:tcPr>
          <w:p w14:paraId="460883E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800.00</w:t>
            </w:r>
          </w:p>
        </w:tc>
        <w:tc>
          <w:tcPr>
            <w:tcW w:w="995" w:type="dxa"/>
            <w:vAlign w:val="center"/>
          </w:tcPr>
          <w:p w14:paraId="4FB92CE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6B7D354" w14:textId="77777777" w:rsidTr="00150A72">
        <w:trPr>
          <w:trHeight w:val="250"/>
          <w:jc w:val="center"/>
        </w:trPr>
        <w:tc>
          <w:tcPr>
            <w:tcW w:w="1980" w:type="dxa"/>
            <w:vMerge/>
            <w:vAlign w:val="center"/>
          </w:tcPr>
          <w:p w14:paraId="0556A53F"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680E06E6"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Modelling:</w:t>
            </w:r>
          </w:p>
        </w:tc>
        <w:tc>
          <w:tcPr>
            <w:tcW w:w="1621" w:type="dxa"/>
            <w:vAlign w:val="center"/>
            <w:hideMark/>
          </w:tcPr>
          <w:p w14:paraId="7D2B9B6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Absolute abundance estimation: </w:t>
            </w:r>
          </w:p>
          <w:p w14:paraId="0CF6270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CKMR/Gene tagging</w:t>
            </w:r>
          </w:p>
        </w:tc>
        <w:tc>
          <w:tcPr>
            <w:tcW w:w="990" w:type="dxa"/>
            <w:noWrap/>
            <w:vAlign w:val="center"/>
          </w:tcPr>
          <w:p w14:paraId="5A42D748" w14:textId="77777777" w:rsidR="00C83F03" w:rsidRPr="00B707FC" w:rsidRDefault="00C83F03" w:rsidP="00150A72">
            <w:pPr>
              <w:spacing w:line="240" w:lineRule="auto"/>
              <w:jc w:val="center"/>
              <w:rPr>
                <w:rFonts w:ascii="Cambria" w:hAnsi="Cambria"/>
                <w:color w:val="000000"/>
                <w:sz w:val="16"/>
                <w:szCs w:val="16"/>
                <w:lang w:val="en-US"/>
              </w:rPr>
            </w:pPr>
          </w:p>
        </w:tc>
        <w:tc>
          <w:tcPr>
            <w:tcW w:w="1064" w:type="dxa"/>
            <w:noWrap/>
            <w:vAlign w:val="center"/>
          </w:tcPr>
          <w:p w14:paraId="5149CC68"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15,000</w:t>
            </w:r>
          </w:p>
        </w:tc>
        <w:tc>
          <w:tcPr>
            <w:tcW w:w="1006" w:type="dxa"/>
            <w:noWrap/>
            <w:vAlign w:val="center"/>
          </w:tcPr>
          <w:p w14:paraId="17339729"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313AD085"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eastAsia="Aptos" w:hAnsi="Cambria"/>
                <w:sz w:val="16"/>
                <w:szCs w:val="16"/>
              </w:rPr>
              <w:t xml:space="preserve">Conduct a feasibility study that evaluates the cost, benefits and logistics of conducting CKMR and gene tagging for SWO-N, SWO-S and SWO-MD </w:t>
            </w:r>
            <w:proofErr w:type="gramStart"/>
            <w:r w:rsidRPr="00B707FC">
              <w:rPr>
                <w:rFonts w:ascii="Cambria" w:eastAsia="Aptos" w:hAnsi="Cambria"/>
                <w:sz w:val="16"/>
                <w:szCs w:val="16"/>
              </w:rPr>
              <w:t>in order to</w:t>
            </w:r>
            <w:proofErr w:type="gramEnd"/>
            <w:r w:rsidRPr="00B707FC">
              <w:rPr>
                <w:rFonts w:ascii="Cambria" w:eastAsia="Aptos" w:hAnsi="Cambria"/>
                <w:sz w:val="16"/>
                <w:szCs w:val="16"/>
              </w:rPr>
              <w:t xml:space="preserve"> provide estimates of absolute stock abundance/estimates of exploitation rate for use in population models.</w:t>
            </w:r>
          </w:p>
        </w:tc>
        <w:tc>
          <w:tcPr>
            <w:tcW w:w="1165" w:type="dxa"/>
            <w:vAlign w:val="center"/>
          </w:tcPr>
          <w:p w14:paraId="385E42E0"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13386CEF"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73C164E8" w14:textId="77777777" w:rsidTr="00150A72">
        <w:trPr>
          <w:trHeight w:val="250"/>
          <w:jc w:val="center"/>
        </w:trPr>
        <w:tc>
          <w:tcPr>
            <w:tcW w:w="1980" w:type="dxa"/>
            <w:vMerge/>
            <w:vAlign w:val="center"/>
          </w:tcPr>
          <w:p w14:paraId="05333ACD"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19637290"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172EB89C"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MSE</w:t>
            </w:r>
          </w:p>
        </w:tc>
        <w:tc>
          <w:tcPr>
            <w:tcW w:w="990" w:type="dxa"/>
            <w:noWrap/>
            <w:vAlign w:val="center"/>
          </w:tcPr>
          <w:p w14:paraId="766CF84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30,000</w:t>
            </w:r>
          </w:p>
        </w:tc>
        <w:tc>
          <w:tcPr>
            <w:tcW w:w="1064" w:type="dxa"/>
            <w:noWrap/>
            <w:vAlign w:val="center"/>
          </w:tcPr>
          <w:p w14:paraId="4D7DEA86"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w:t>
            </w:r>
          </w:p>
        </w:tc>
        <w:tc>
          <w:tcPr>
            <w:tcW w:w="1006" w:type="dxa"/>
            <w:noWrap/>
            <w:vAlign w:val="center"/>
          </w:tcPr>
          <w:p w14:paraId="729B06FF"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15,000</w:t>
            </w:r>
          </w:p>
        </w:tc>
        <w:tc>
          <w:tcPr>
            <w:tcW w:w="2790" w:type="dxa"/>
            <w:noWrap/>
            <w:vAlign w:val="center"/>
            <w:hideMark/>
          </w:tcPr>
          <w:p w14:paraId="40684931" w14:textId="77777777" w:rsidR="00C83F03" w:rsidRPr="00B707FC" w:rsidRDefault="00C83F03" w:rsidP="00150A72">
            <w:pPr>
              <w:spacing w:line="240" w:lineRule="auto"/>
              <w:rPr>
                <w:rFonts w:ascii="Cambria" w:hAnsi="Cambria"/>
                <w:color w:val="000000"/>
                <w:sz w:val="16"/>
                <w:szCs w:val="16"/>
              </w:rPr>
            </w:pPr>
            <w:r w:rsidRPr="00B707FC">
              <w:rPr>
                <w:rFonts w:ascii="Cambria" w:eastAsia="Aptos" w:hAnsi="Cambria"/>
                <w:sz w:val="16"/>
                <w:szCs w:val="16"/>
              </w:rPr>
              <w:t xml:space="preserve">Value for the continue work on MSE, to </w:t>
            </w:r>
            <w:r w:rsidRPr="00B707FC">
              <w:rPr>
                <w:rFonts w:ascii="Cambria" w:eastAsia="+mn-ea" w:hAnsi="Cambria"/>
                <w:color w:val="000000"/>
                <w:sz w:val="16"/>
                <w:szCs w:val="16"/>
              </w:rPr>
              <w:t xml:space="preserve">support work requested in </w:t>
            </w:r>
            <w:hyperlink r:id="rId34" w:history="1">
              <w:r w:rsidRPr="00B707FC">
                <w:rPr>
                  <w:rFonts w:ascii="Cambria" w:eastAsia="+mn-ea" w:hAnsi="Cambria"/>
                  <w:color w:val="467886" w:themeColor="hyperlink"/>
                  <w:sz w:val="16"/>
                  <w:szCs w:val="16"/>
                </w:rPr>
                <w:t>Rec. 25-10</w:t>
              </w:r>
            </w:hyperlink>
            <w:r w:rsidRPr="00B707FC">
              <w:rPr>
                <w:rFonts w:ascii="Cambria" w:eastAsia="+mn-ea" w:hAnsi="Cambria"/>
                <w:color w:val="000000"/>
                <w:sz w:val="16"/>
                <w:szCs w:val="16"/>
              </w:rPr>
              <w:t xml:space="preserve"> related to Climate Change and assessing the effectiveness of minimum size </w:t>
            </w:r>
            <w:proofErr w:type="gramStart"/>
            <w:r w:rsidRPr="00B707FC">
              <w:rPr>
                <w:rFonts w:ascii="Cambria" w:eastAsia="+mn-ea" w:hAnsi="Cambria"/>
                <w:color w:val="000000"/>
                <w:sz w:val="16"/>
                <w:szCs w:val="16"/>
              </w:rPr>
              <w:t>limits, and</w:t>
            </w:r>
            <w:proofErr w:type="gramEnd"/>
            <w:r w:rsidRPr="00B707FC">
              <w:rPr>
                <w:rFonts w:ascii="Cambria" w:eastAsia="+mn-ea" w:hAnsi="Cambria"/>
                <w:color w:val="000000"/>
                <w:sz w:val="16"/>
                <w:szCs w:val="16"/>
              </w:rPr>
              <w:t xml:space="preserve"> support the evaluation of ECs.</w:t>
            </w:r>
            <w:r w:rsidRPr="00B707FC">
              <w:rPr>
                <w:rFonts w:ascii="Cambria" w:eastAsia="Aptos" w:hAnsi="Cambria"/>
                <w:sz w:val="16"/>
                <w:szCs w:val="16"/>
              </w:rPr>
              <w:t xml:space="preserve"> Includes</w:t>
            </w:r>
            <w:r w:rsidRPr="00B707FC">
              <w:rPr>
                <w:rFonts w:ascii="Cambria" w:eastAsia="Aptos" w:hAnsi="Cambria" w:cs="Arial"/>
                <w:sz w:val="16"/>
                <w:szCs w:val="16"/>
              </w:rPr>
              <w:t xml:space="preserve"> funds for work in advance of the MSE review </w:t>
            </w:r>
            <w:r w:rsidRPr="00B707FC">
              <w:rPr>
                <w:rFonts w:ascii="Cambria" w:eastAsia="Aptos" w:hAnsi="Cambria" w:cs="Arial"/>
                <w:sz w:val="16"/>
                <w:szCs w:val="16"/>
              </w:rPr>
              <w:lastRenderedPageBreak/>
              <w:t xml:space="preserve">scheduled for 2030. In 2026, PA4 requested additional analyses on the effects of trapline gear on application of the MP. The revision to the 2027 MSE budget reflects this request. </w:t>
            </w:r>
          </w:p>
        </w:tc>
        <w:tc>
          <w:tcPr>
            <w:tcW w:w="1165" w:type="dxa"/>
            <w:vAlign w:val="center"/>
          </w:tcPr>
          <w:p w14:paraId="7BCCADA5" w14:textId="77777777" w:rsidR="00C83F03" w:rsidRPr="00B707FC" w:rsidRDefault="00C83F03" w:rsidP="00150A72">
            <w:pPr>
              <w:spacing w:line="240" w:lineRule="auto"/>
              <w:jc w:val="center"/>
              <w:rPr>
                <w:rFonts w:ascii="Cambria" w:hAnsi="Cambria"/>
                <w:color w:val="000000"/>
                <w:sz w:val="16"/>
                <w:szCs w:val="16"/>
              </w:rPr>
            </w:pPr>
          </w:p>
        </w:tc>
        <w:tc>
          <w:tcPr>
            <w:tcW w:w="995" w:type="dxa"/>
            <w:vAlign w:val="center"/>
          </w:tcPr>
          <w:p w14:paraId="762E92C4" w14:textId="77777777" w:rsidR="00C83F03" w:rsidRPr="00B707FC" w:rsidRDefault="00C83F03" w:rsidP="00150A72">
            <w:pPr>
              <w:spacing w:line="240" w:lineRule="auto"/>
              <w:jc w:val="center"/>
              <w:rPr>
                <w:rFonts w:ascii="Cambria" w:hAnsi="Cambria"/>
                <w:color w:val="000000"/>
                <w:sz w:val="16"/>
                <w:szCs w:val="16"/>
              </w:rPr>
            </w:pPr>
          </w:p>
        </w:tc>
      </w:tr>
      <w:tr w:rsidR="00C83F03" w:rsidRPr="00B707FC" w14:paraId="67F51465" w14:textId="77777777" w:rsidTr="00150A72">
        <w:trPr>
          <w:trHeight w:val="250"/>
          <w:jc w:val="center"/>
        </w:trPr>
        <w:tc>
          <w:tcPr>
            <w:tcW w:w="1980" w:type="dxa"/>
            <w:vMerge/>
            <w:vAlign w:val="center"/>
          </w:tcPr>
          <w:p w14:paraId="5D491449" w14:textId="77777777" w:rsidR="00C83F03" w:rsidRPr="00B707FC" w:rsidRDefault="00C83F03" w:rsidP="00150A72">
            <w:pPr>
              <w:spacing w:line="240" w:lineRule="auto"/>
              <w:jc w:val="center"/>
              <w:rPr>
                <w:rFonts w:ascii="Cambria" w:hAnsi="Cambria"/>
                <w:color w:val="000000"/>
                <w:sz w:val="16"/>
                <w:szCs w:val="16"/>
              </w:rPr>
            </w:pPr>
          </w:p>
        </w:tc>
        <w:tc>
          <w:tcPr>
            <w:tcW w:w="1428" w:type="dxa"/>
            <w:vAlign w:val="center"/>
          </w:tcPr>
          <w:p w14:paraId="579C260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Workshop</w:t>
            </w:r>
          </w:p>
        </w:tc>
        <w:tc>
          <w:tcPr>
            <w:tcW w:w="1621" w:type="dxa"/>
            <w:vAlign w:val="center"/>
            <w:hideMark/>
          </w:tcPr>
          <w:p w14:paraId="1C6C083B"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Workshop to conclude Atlantic and Mediterranean SWO ageing studies</w:t>
            </w:r>
          </w:p>
        </w:tc>
        <w:tc>
          <w:tcPr>
            <w:tcW w:w="990" w:type="dxa"/>
            <w:noWrap/>
            <w:vAlign w:val="center"/>
          </w:tcPr>
          <w:p w14:paraId="7784748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w:t>
            </w:r>
          </w:p>
        </w:tc>
        <w:tc>
          <w:tcPr>
            <w:tcW w:w="1064" w:type="dxa"/>
            <w:noWrap/>
            <w:vAlign w:val="center"/>
          </w:tcPr>
          <w:p w14:paraId="2F786379"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388CE469"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1023669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 xml:space="preserve">Technical workshop for age readers to conclude ageing calibration and among readers for Atlantic and Mediterranean stocks. </w:t>
            </w:r>
            <w:r w:rsidRPr="00B707FC">
              <w:rPr>
                <w:rFonts w:ascii="Cambria" w:hAnsi="Cambria"/>
                <w:color w:val="000000"/>
                <w:sz w:val="16"/>
                <w:szCs w:val="16"/>
              </w:rPr>
              <w:t>Costs related to travel and subsistence of three experts.</w:t>
            </w:r>
          </w:p>
        </w:tc>
        <w:tc>
          <w:tcPr>
            <w:tcW w:w="1165" w:type="dxa"/>
            <w:vAlign w:val="center"/>
          </w:tcPr>
          <w:p w14:paraId="3924600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9,600.00</w:t>
            </w:r>
          </w:p>
        </w:tc>
        <w:tc>
          <w:tcPr>
            <w:tcW w:w="995" w:type="dxa"/>
            <w:vAlign w:val="center"/>
          </w:tcPr>
          <w:p w14:paraId="438532A7"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7AC7E4F7" w14:textId="77777777" w:rsidTr="00150A72">
        <w:trPr>
          <w:trHeight w:val="250"/>
          <w:jc w:val="center"/>
        </w:trPr>
        <w:tc>
          <w:tcPr>
            <w:tcW w:w="1980" w:type="dxa"/>
            <w:vMerge/>
            <w:vAlign w:val="center"/>
          </w:tcPr>
          <w:p w14:paraId="401C5DD4" w14:textId="77777777" w:rsidR="00C83F03" w:rsidRPr="00B707FC" w:rsidRDefault="00C83F03" w:rsidP="00150A72">
            <w:pPr>
              <w:spacing w:line="240" w:lineRule="auto"/>
              <w:jc w:val="center"/>
              <w:rPr>
                <w:rFonts w:ascii="Cambria" w:hAnsi="Cambria"/>
                <w:b/>
                <w:bCs/>
                <w:color w:val="000000"/>
                <w:sz w:val="16"/>
                <w:szCs w:val="16"/>
              </w:rPr>
            </w:pPr>
          </w:p>
        </w:tc>
        <w:tc>
          <w:tcPr>
            <w:tcW w:w="1428" w:type="dxa"/>
            <w:vAlign w:val="center"/>
          </w:tcPr>
          <w:p w14:paraId="1B486084" w14:textId="77777777" w:rsidR="00C83F03" w:rsidRPr="00B707FC" w:rsidRDefault="00C83F03" w:rsidP="00150A72">
            <w:pPr>
              <w:spacing w:line="240" w:lineRule="auto"/>
              <w:jc w:val="center"/>
              <w:rPr>
                <w:rFonts w:ascii="Cambria" w:hAnsi="Cambria"/>
                <w:b/>
                <w:bCs/>
                <w:color w:val="000000"/>
                <w:sz w:val="16"/>
                <w:szCs w:val="16"/>
              </w:rPr>
            </w:pPr>
          </w:p>
        </w:tc>
        <w:tc>
          <w:tcPr>
            <w:tcW w:w="1621" w:type="dxa"/>
            <w:vAlign w:val="center"/>
            <w:hideMark/>
          </w:tcPr>
          <w:p w14:paraId="42AB5AE8"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42CB3D8A"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250,260</w:t>
            </w:r>
          </w:p>
        </w:tc>
        <w:tc>
          <w:tcPr>
            <w:tcW w:w="1064" w:type="dxa"/>
            <w:noWrap/>
            <w:vAlign w:val="center"/>
          </w:tcPr>
          <w:p w14:paraId="0A04A703"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217,700</w:t>
            </w:r>
          </w:p>
        </w:tc>
        <w:tc>
          <w:tcPr>
            <w:tcW w:w="1006" w:type="dxa"/>
            <w:noWrap/>
            <w:vAlign w:val="center"/>
          </w:tcPr>
          <w:p w14:paraId="6F87C354"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212,700</w:t>
            </w:r>
          </w:p>
        </w:tc>
        <w:tc>
          <w:tcPr>
            <w:tcW w:w="2790" w:type="dxa"/>
            <w:shd w:val="clear" w:color="auto" w:fill="000000" w:themeFill="text1"/>
            <w:noWrap/>
            <w:vAlign w:val="center"/>
            <w:hideMark/>
          </w:tcPr>
          <w:p w14:paraId="465D51EB"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051C8D80"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336D14E8"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2A920F46" w14:textId="77777777" w:rsidTr="00150A72">
        <w:trPr>
          <w:trHeight w:val="250"/>
          <w:jc w:val="center"/>
        </w:trPr>
        <w:tc>
          <w:tcPr>
            <w:tcW w:w="1980" w:type="dxa"/>
            <w:vMerge w:val="restart"/>
            <w:vAlign w:val="center"/>
          </w:tcPr>
          <w:p w14:paraId="61A7CC0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Tropical tuna (</w:t>
            </w:r>
            <w:proofErr w:type="spellStart"/>
            <w:r w:rsidRPr="00B707FC">
              <w:rPr>
                <w:rFonts w:ascii="Cambria" w:hAnsi="Cambria"/>
                <w:color w:val="000000"/>
                <w:sz w:val="16"/>
                <w:szCs w:val="16"/>
              </w:rPr>
              <w:t>TTRaD</w:t>
            </w:r>
            <w:proofErr w:type="spellEnd"/>
            <w:r w:rsidRPr="00B707FC">
              <w:rPr>
                <w:rFonts w:ascii="Cambria" w:hAnsi="Cambria"/>
                <w:color w:val="000000"/>
                <w:sz w:val="16"/>
                <w:szCs w:val="16"/>
              </w:rPr>
              <w:t>)</w:t>
            </w:r>
          </w:p>
        </w:tc>
        <w:tc>
          <w:tcPr>
            <w:tcW w:w="1428" w:type="dxa"/>
            <w:vMerge w:val="restart"/>
            <w:vAlign w:val="center"/>
          </w:tcPr>
          <w:p w14:paraId="7D4AB20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Tagging</w:t>
            </w:r>
          </w:p>
        </w:tc>
        <w:tc>
          <w:tcPr>
            <w:tcW w:w="1621" w:type="dxa"/>
            <w:vAlign w:val="center"/>
            <w:hideMark/>
          </w:tcPr>
          <w:p w14:paraId="359DC5E9"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Tags and tagging material</w:t>
            </w:r>
          </w:p>
        </w:tc>
        <w:tc>
          <w:tcPr>
            <w:tcW w:w="990" w:type="dxa"/>
            <w:noWrap/>
            <w:vAlign w:val="center"/>
          </w:tcPr>
          <w:p w14:paraId="00BE5B2F"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21BCBDE4"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60CDA6EC"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45,000*</w:t>
            </w:r>
          </w:p>
        </w:tc>
        <w:tc>
          <w:tcPr>
            <w:tcW w:w="2790" w:type="dxa"/>
            <w:noWrap/>
            <w:vAlign w:val="center"/>
            <w:hideMark/>
          </w:tcPr>
          <w:p w14:paraId="4C89A1E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Tags procured for new campaign (check validity of stock unit).</w:t>
            </w:r>
          </w:p>
        </w:tc>
        <w:tc>
          <w:tcPr>
            <w:tcW w:w="1165" w:type="dxa"/>
            <w:vAlign w:val="center"/>
          </w:tcPr>
          <w:p w14:paraId="57162916"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083313FA"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7645C43F" w14:textId="77777777" w:rsidTr="00150A72">
        <w:trPr>
          <w:trHeight w:val="250"/>
          <w:jc w:val="center"/>
        </w:trPr>
        <w:tc>
          <w:tcPr>
            <w:tcW w:w="1980" w:type="dxa"/>
            <w:vMerge/>
            <w:vAlign w:val="center"/>
          </w:tcPr>
          <w:p w14:paraId="4060C5C6"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5B90127F"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41227C9C"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Rewarding, awareness and satellite</w:t>
            </w:r>
          </w:p>
        </w:tc>
        <w:tc>
          <w:tcPr>
            <w:tcW w:w="990" w:type="dxa"/>
            <w:noWrap/>
            <w:vAlign w:val="center"/>
          </w:tcPr>
          <w:p w14:paraId="63134AC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5,000</w:t>
            </w:r>
          </w:p>
        </w:tc>
        <w:tc>
          <w:tcPr>
            <w:tcW w:w="1064" w:type="dxa"/>
            <w:noWrap/>
            <w:vAlign w:val="center"/>
          </w:tcPr>
          <w:p w14:paraId="7628B9E3"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13703480"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w:t>
            </w:r>
          </w:p>
        </w:tc>
        <w:tc>
          <w:tcPr>
            <w:tcW w:w="2790" w:type="dxa"/>
            <w:noWrap/>
            <w:vAlign w:val="center"/>
            <w:hideMark/>
          </w:tcPr>
          <w:p w14:paraId="529ACFD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Funding for tagging offices (2027). *Cost in 2029 is an estimate and subject to revision based on results from the tagging workshop in 2028.</w:t>
            </w:r>
          </w:p>
        </w:tc>
        <w:tc>
          <w:tcPr>
            <w:tcW w:w="1165" w:type="dxa"/>
            <w:vAlign w:val="center"/>
          </w:tcPr>
          <w:p w14:paraId="1825486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5,000.00</w:t>
            </w:r>
          </w:p>
        </w:tc>
        <w:tc>
          <w:tcPr>
            <w:tcW w:w="995" w:type="dxa"/>
            <w:vAlign w:val="center"/>
          </w:tcPr>
          <w:p w14:paraId="695829B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49A3D577" w14:textId="77777777" w:rsidTr="00150A72">
        <w:trPr>
          <w:trHeight w:val="250"/>
          <w:jc w:val="center"/>
        </w:trPr>
        <w:tc>
          <w:tcPr>
            <w:tcW w:w="1980" w:type="dxa"/>
            <w:vMerge/>
            <w:vAlign w:val="center"/>
          </w:tcPr>
          <w:p w14:paraId="6D869281"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5EAF552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Biological studies</w:t>
            </w:r>
          </w:p>
        </w:tc>
        <w:tc>
          <w:tcPr>
            <w:tcW w:w="1621" w:type="dxa"/>
            <w:vAlign w:val="center"/>
            <w:hideMark/>
          </w:tcPr>
          <w:p w14:paraId="076371FF"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Reproduction</w:t>
            </w:r>
          </w:p>
        </w:tc>
        <w:tc>
          <w:tcPr>
            <w:tcW w:w="990" w:type="dxa"/>
            <w:noWrap/>
            <w:vAlign w:val="center"/>
          </w:tcPr>
          <w:p w14:paraId="0D190487"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30,000</w:t>
            </w:r>
          </w:p>
        </w:tc>
        <w:tc>
          <w:tcPr>
            <w:tcW w:w="1064" w:type="dxa"/>
            <w:noWrap/>
            <w:vAlign w:val="center"/>
          </w:tcPr>
          <w:p w14:paraId="13CF6E10"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20,000</w:t>
            </w:r>
          </w:p>
        </w:tc>
        <w:tc>
          <w:tcPr>
            <w:tcW w:w="1006" w:type="dxa"/>
            <w:noWrap/>
            <w:vAlign w:val="center"/>
          </w:tcPr>
          <w:p w14:paraId="17BE0613"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2790" w:type="dxa"/>
            <w:noWrap/>
            <w:vAlign w:val="center"/>
            <w:hideMark/>
          </w:tcPr>
          <w:p w14:paraId="6FFBCB7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SKJ updates (2027). BET updates (2028 &amp; 2029). Conduct a feasibility study for maturation indicators to support the development of less invasive methods to assess maturity (2027).</w:t>
            </w:r>
          </w:p>
        </w:tc>
        <w:tc>
          <w:tcPr>
            <w:tcW w:w="1165" w:type="dxa"/>
            <w:vAlign w:val="center"/>
          </w:tcPr>
          <w:p w14:paraId="29B94F6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30,000.00</w:t>
            </w:r>
          </w:p>
        </w:tc>
        <w:tc>
          <w:tcPr>
            <w:tcW w:w="995" w:type="dxa"/>
            <w:vAlign w:val="center"/>
          </w:tcPr>
          <w:p w14:paraId="4528CF4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CHN</w:t>
            </w:r>
          </w:p>
        </w:tc>
      </w:tr>
      <w:tr w:rsidR="00C83F03" w:rsidRPr="00B707FC" w14:paraId="44BEB289" w14:textId="77777777" w:rsidTr="00150A72">
        <w:trPr>
          <w:trHeight w:val="250"/>
          <w:jc w:val="center"/>
        </w:trPr>
        <w:tc>
          <w:tcPr>
            <w:tcW w:w="1980" w:type="dxa"/>
            <w:vMerge/>
            <w:vAlign w:val="center"/>
          </w:tcPr>
          <w:p w14:paraId="2D4122C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36E0F3E1"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6EF8DDAB"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Age and growth</w:t>
            </w:r>
          </w:p>
        </w:tc>
        <w:tc>
          <w:tcPr>
            <w:tcW w:w="990" w:type="dxa"/>
            <w:noWrap/>
            <w:vAlign w:val="center"/>
          </w:tcPr>
          <w:p w14:paraId="5C5CEEA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60,000</w:t>
            </w:r>
          </w:p>
        </w:tc>
        <w:tc>
          <w:tcPr>
            <w:tcW w:w="1064" w:type="dxa"/>
            <w:noWrap/>
            <w:vAlign w:val="center"/>
          </w:tcPr>
          <w:p w14:paraId="743BFDC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30,000</w:t>
            </w:r>
          </w:p>
        </w:tc>
        <w:tc>
          <w:tcPr>
            <w:tcW w:w="1006" w:type="dxa"/>
            <w:noWrap/>
            <w:vAlign w:val="center"/>
          </w:tcPr>
          <w:p w14:paraId="3C84240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30,000</w:t>
            </w:r>
          </w:p>
        </w:tc>
        <w:tc>
          <w:tcPr>
            <w:tcW w:w="2790" w:type="dxa"/>
            <w:noWrap/>
            <w:vAlign w:val="center"/>
            <w:hideMark/>
          </w:tcPr>
          <w:p w14:paraId="3466B48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en-US"/>
              </w:rPr>
              <w:t xml:space="preserve">Annual sample collection and update of parameters for all three species based on gaps. </w:t>
            </w:r>
            <w:r w:rsidRPr="00B707FC">
              <w:rPr>
                <w:rFonts w:ascii="Cambria" w:hAnsi="Cambria"/>
                <w:color w:val="000000"/>
                <w:sz w:val="16"/>
                <w:szCs w:val="16"/>
              </w:rPr>
              <w:t>Age validation for SKJ (2027).</w:t>
            </w:r>
          </w:p>
        </w:tc>
        <w:tc>
          <w:tcPr>
            <w:tcW w:w="1165" w:type="dxa"/>
            <w:vAlign w:val="center"/>
          </w:tcPr>
          <w:p w14:paraId="63294BC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60,000.00</w:t>
            </w:r>
          </w:p>
        </w:tc>
        <w:tc>
          <w:tcPr>
            <w:tcW w:w="995" w:type="dxa"/>
            <w:vAlign w:val="center"/>
          </w:tcPr>
          <w:p w14:paraId="424DFBB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1A3306B5" w14:textId="77777777" w:rsidTr="00150A72">
        <w:trPr>
          <w:trHeight w:val="250"/>
          <w:jc w:val="center"/>
        </w:trPr>
        <w:tc>
          <w:tcPr>
            <w:tcW w:w="1980" w:type="dxa"/>
            <w:vMerge/>
            <w:vAlign w:val="center"/>
          </w:tcPr>
          <w:p w14:paraId="62D412CD"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7CE224ED"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0AAF8BDE"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Genetics</w:t>
            </w:r>
          </w:p>
        </w:tc>
        <w:tc>
          <w:tcPr>
            <w:tcW w:w="990" w:type="dxa"/>
            <w:noWrap/>
            <w:vAlign w:val="center"/>
          </w:tcPr>
          <w:p w14:paraId="0B95693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55,000</w:t>
            </w:r>
          </w:p>
        </w:tc>
        <w:tc>
          <w:tcPr>
            <w:tcW w:w="1064" w:type="dxa"/>
            <w:noWrap/>
            <w:vAlign w:val="center"/>
          </w:tcPr>
          <w:p w14:paraId="7DF1305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1006" w:type="dxa"/>
            <w:noWrap/>
            <w:vAlign w:val="center"/>
          </w:tcPr>
          <w:p w14:paraId="28D8C556"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2790" w:type="dxa"/>
            <w:noWrap/>
            <w:vAlign w:val="center"/>
            <w:hideMark/>
          </w:tcPr>
          <w:p w14:paraId="1F174996"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 xml:space="preserve">Feasibility and costing for epigenetic study (€15,000), and CKMR (€40,000) in 2027. </w:t>
            </w:r>
          </w:p>
          <w:p w14:paraId="5B6ED50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*Sample collection in 2028 and 2029 estimated and subject to revision based on results from feasibility in 2027.</w:t>
            </w:r>
          </w:p>
        </w:tc>
        <w:tc>
          <w:tcPr>
            <w:tcW w:w="1165" w:type="dxa"/>
            <w:vAlign w:val="center"/>
          </w:tcPr>
          <w:p w14:paraId="45F08AEC"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380E5DD8"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224F32C2" w14:textId="77777777" w:rsidTr="00150A72">
        <w:trPr>
          <w:trHeight w:val="250"/>
          <w:jc w:val="center"/>
        </w:trPr>
        <w:tc>
          <w:tcPr>
            <w:tcW w:w="1980" w:type="dxa"/>
            <w:vMerge/>
            <w:vAlign w:val="center"/>
          </w:tcPr>
          <w:p w14:paraId="3294FC10"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Align w:val="center"/>
          </w:tcPr>
          <w:p w14:paraId="1896AF08"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Other fisheries related studies</w:t>
            </w:r>
          </w:p>
        </w:tc>
        <w:tc>
          <w:tcPr>
            <w:tcW w:w="1621" w:type="dxa"/>
            <w:vAlign w:val="center"/>
            <w:hideMark/>
          </w:tcPr>
          <w:p w14:paraId="67C588BD"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Environmental habitat definition</w:t>
            </w:r>
          </w:p>
        </w:tc>
        <w:tc>
          <w:tcPr>
            <w:tcW w:w="990" w:type="dxa"/>
            <w:noWrap/>
            <w:vAlign w:val="center"/>
          </w:tcPr>
          <w:p w14:paraId="201BBBC4" w14:textId="77777777" w:rsidR="00C83F03" w:rsidRPr="00B707FC" w:rsidRDefault="00C83F03" w:rsidP="00150A72">
            <w:pPr>
              <w:spacing w:line="240" w:lineRule="auto"/>
              <w:jc w:val="center"/>
              <w:rPr>
                <w:rFonts w:ascii="Cambria" w:hAnsi="Cambria"/>
                <w:color w:val="000000"/>
                <w:sz w:val="16"/>
                <w:szCs w:val="16"/>
              </w:rPr>
            </w:pPr>
          </w:p>
          <w:p w14:paraId="62FF0067" w14:textId="77777777" w:rsidR="00C83F03" w:rsidRPr="00B707FC" w:rsidRDefault="00C83F03" w:rsidP="00150A72">
            <w:pPr>
              <w:spacing w:line="240" w:lineRule="auto"/>
              <w:jc w:val="center"/>
              <w:rPr>
                <w:rFonts w:ascii="Cambria" w:hAnsi="Cambria"/>
                <w:color w:val="000000"/>
                <w:sz w:val="16"/>
                <w:szCs w:val="16"/>
              </w:rPr>
            </w:pPr>
          </w:p>
          <w:p w14:paraId="6BBF6414" w14:textId="77777777" w:rsidR="00C83F03" w:rsidRPr="00B707FC" w:rsidRDefault="00C83F03" w:rsidP="00150A72">
            <w:pPr>
              <w:spacing w:line="240" w:lineRule="auto"/>
              <w:jc w:val="center"/>
              <w:rPr>
                <w:rFonts w:ascii="Cambria" w:hAnsi="Cambria"/>
                <w:color w:val="000000"/>
                <w:sz w:val="16"/>
                <w:szCs w:val="16"/>
              </w:rPr>
            </w:pPr>
          </w:p>
          <w:p w14:paraId="286F4C5A" w14:textId="77777777" w:rsidR="00C83F03" w:rsidRPr="00B707FC" w:rsidRDefault="00C83F03" w:rsidP="00150A72">
            <w:pPr>
              <w:spacing w:line="240" w:lineRule="auto"/>
              <w:jc w:val="center"/>
              <w:rPr>
                <w:rFonts w:ascii="Cambria" w:hAnsi="Cambria"/>
                <w:color w:val="000000"/>
                <w:sz w:val="16"/>
                <w:szCs w:val="16"/>
              </w:rPr>
            </w:pPr>
          </w:p>
          <w:p w14:paraId="50D0E08D"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7843627A"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1006" w:type="dxa"/>
            <w:noWrap/>
            <w:vAlign w:val="center"/>
          </w:tcPr>
          <w:p w14:paraId="4C25D9A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100,000*</w:t>
            </w:r>
          </w:p>
        </w:tc>
        <w:tc>
          <w:tcPr>
            <w:tcW w:w="2790" w:type="dxa"/>
            <w:shd w:val="clear" w:color="000000" w:fill="auto"/>
            <w:noWrap/>
            <w:vAlign w:val="center"/>
            <w:hideMark/>
          </w:tcPr>
          <w:p w14:paraId="631CCFA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Changes in productivity and distribution of tropical tunas in relation to the environment and climate (including an update to environmental habitat definition using available tag data). Species and budgets to be defined and revised based on outcomes from SEAPODYM in 2027.</w:t>
            </w:r>
          </w:p>
        </w:tc>
        <w:tc>
          <w:tcPr>
            <w:tcW w:w="1165" w:type="dxa"/>
            <w:vAlign w:val="center"/>
          </w:tcPr>
          <w:p w14:paraId="635866DB"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516ECA2E"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5F72F829" w14:textId="77777777" w:rsidTr="00150A72">
        <w:trPr>
          <w:trHeight w:val="250"/>
          <w:jc w:val="center"/>
        </w:trPr>
        <w:tc>
          <w:tcPr>
            <w:tcW w:w="1980" w:type="dxa"/>
            <w:vMerge/>
            <w:vAlign w:val="center"/>
          </w:tcPr>
          <w:p w14:paraId="535B1378"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restart"/>
            <w:vAlign w:val="center"/>
          </w:tcPr>
          <w:p w14:paraId="6806B803"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MSE</w:t>
            </w:r>
          </w:p>
        </w:tc>
        <w:tc>
          <w:tcPr>
            <w:tcW w:w="1621" w:type="dxa"/>
            <w:vAlign w:val="center"/>
            <w:hideMark/>
          </w:tcPr>
          <w:p w14:paraId="64CE27A0"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SKJ-W MSE</w:t>
            </w:r>
          </w:p>
        </w:tc>
        <w:tc>
          <w:tcPr>
            <w:tcW w:w="990" w:type="dxa"/>
            <w:noWrap/>
            <w:vAlign w:val="center"/>
          </w:tcPr>
          <w:p w14:paraId="53D30B7A"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w:t>
            </w:r>
          </w:p>
        </w:tc>
        <w:tc>
          <w:tcPr>
            <w:tcW w:w="1064" w:type="dxa"/>
            <w:noWrap/>
            <w:vAlign w:val="center"/>
          </w:tcPr>
          <w:p w14:paraId="626C25CE"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69F32B8C" w14:textId="77777777" w:rsidR="00C83F03" w:rsidRPr="00B707FC" w:rsidRDefault="00C83F03" w:rsidP="00150A72">
            <w:pPr>
              <w:spacing w:line="240" w:lineRule="auto"/>
              <w:jc w:val="center"/>
              <w:rPr>
                <w:rFonts w:ascii="Cambria" w:hAnsi="Cambria"/>
                <w:sz w:val="16"/>
                <w:szCs w:val="16"/>
              </w:rPr>
            </w:pPr>
          </w:p>
        </w:tc>
        <w:tc>
          <w:tcPr>
            <w:tcW w:w="2790" w:type="dxa"/>
            <w:shd w:val="clear" w:color="000000" w:fill="auto"/>
            <w:noWrap/>
            <w:vAlign w:val="center"/>
            <w:hideMark/>
          </w:tcPr>
          <w:p w14:paraId="30DA804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Implement ICCAT MSE roadmap for SKJ-W as set by the Commission.</w:t>
            </w:r>
          </w:p>
        </w:tc>
        <w:tc>
          <w:tcPr>
            <w:tcW w:w="1165" w:type="dxa"/>
            <w:vAlign w:val="center"/>
          </w:tcPr>
          <w:p w14:paraId="497855F9"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12,000.00</w:t>
            </w:r>
          </w:p>
        </w:tc>
        <w:tc>
          <w:tcPr>
            <w:tcW w:w="995" w:type="dxa"/>
            <w:vAlign w:val="center"/>
          </w:tcPr>
          <w:p w14:paraId="2887090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310251D1" w14:textId="77777777" w:rsidTr="00150A72">
        <w:trPr>
          <w:trHeight w:val="250"/>
          <w:jc w:val="center"/>
        </w:trPr>
        <w:tc>
          <w:tcPr>
            <w:tcW w:w="1980" w:type="dxa"/>
            <w:vMerge/>
            <w:vAlign w:val="center"/>
          </w:tcPr>
          <w:p w14:paraId="58A71ED3"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1E566E01"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74C6DEAC" w14:textId="77777777" w:rsidR="00C83F03" w:rsidRPr="00B707FC" w:rsidRDefault="00C83F03" w:rsidP="00150A72">
            <w:pPr>
              <w:spacing w:line="240" w:lineRule="auto"/>
              <w:rPr>
                <w:rFonts w:ascii="Cambria" w:hAnsi="Cambria"/>
                <w:color w:val="000000"/>
                <w:sz w:val="16"/>
                <w:szCs w:val="16"/>
              </w:rPr>
            </w:pPr>
            <w:proofErr w:type="spellStart"/>
            <w:r w:rsidRPr="00B707FC">
              <w:rPr>
                <w:rFonts w:ascii="Cambria" w:hAnsi="Cambria"/>
                <w:color w:val="000000"/>
                <w:sz w:val="16"/>
                <w:szCs w:val="16"/>
                <w:lang w:val="it-IT"/>
              </w:rPr>
              <w:t>Enhance</w:t>
            </w:r>
            <w:proofErr w:type="spellEnd"/>
            <w:r w:rsidRPr="00B707FC">
              <w:rPr>
                <w:rFonts w:ascii="Cambria" w:hAnsi="Cambria"/>
                <w:color w:val="000000"/>
                <w:sz w:val="16"/>
                <w:szCs w:val="16"/>
                <w:lang w:val="it-IT"/>
              </w:rPr>
              <w:t xml:space="preserve"> </w:t>
            </w:r>
            <w:proofErr w:type="spellStart"/>
            <w:r w:rsidRPr="00B707FC">
              <w:rPr>
                <w:rFonts w:ascii="Cambria" w:hAnsi="Cambria"/>
                <w:color w:val="000000"/>
                <w:sz w:val="16"/>
                <w:szCs w:val="16"/>
                <w:lang w:val="it-IT"/>
              </w:rPr>
              <w:t>communication</w:t>
            </w:r>
            <w:proofErr w:type="spellEnd"/>
            <w:r w:rsidRPr="00B707FC">
              <w:rPr>
                <w:rFonts w:ascii="Cambria" w:hAnsi="Cambria"/>
                <w:color w:val="000000"/>
                <w:sz w:val="16"/>
                <w:szCs w:val="16"/>
                <w:lang w:val="it-IT"/>
              </w:rPr>
              <w:t xml:space="preserve"> of MSE</w:t>
            </w:r>
          </w:p>
        </w:tc>
        <w:tc>
          <w:tcPr>
            <w:tcW w:w="990" w:type="dxa"/>
            <w:noWrap/>
            <w:vAlign w:val="center"/>
          </w:tcPr>
          <w:p w14:paraId="0C59632D"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5C3E5E08"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w:t>
            </w:r>
          </w:p>
        </w:tc>
        <w:tc>
          <w:tcPr>
            <w:tcW w:w="1006" w:type="dxa"/>
            <w:noWrap/>
            <w:vAlign w:val="center"/>
          </w:tcPr>
          <w:p w14:paraId="5FAA4AF2"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12,000</w:t>
            </w:r>
          </w:p>
        </w:tc>
        <w:tc>
          <w:tcPr>
            <w:tcW w:w="2790" w:type="dxa"/>
            <w:noWrap/>
            <w:vAlign w:val="center"/>
            <w:hideMark/>
          </w:tcPr>
          <w:p w14:paraId="230A114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Enhance communication of the tropical tunas MSE processes.</w:t>
            </w:r>
          </w:p>
        </w:tc>
        <w:tc>
          <w:tcPr>
            <w:tcW w:w="1165" w:type="dxa"/>
            <w:vAlign w:val="center"/>
          </w:tcPr>
          <w:p w14:paraId="54460286"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1CDBA2D4"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56E69976" w14:textId="77777777" w:rsidTr="00150A72">
        <w:trPr>
          <w:trHeight w:val="344"/>
          <w:jc w:val="center"/>
        </w:trPr>
        <w:tc>
          <w:tcPr>
            <w:tcW w:w="1980" w:type="dxa"/>
            <w:vMerge/>
            <w:vAlign w:val="center"/>
          </w:tcPr>
          <w:p w14:paraId="41099E9C"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29169ECA"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Merge w:val="restart"/>
            <w:vAlign w:val="center"/>
            <w:hideMark/>
          </w:tcPr>
          <w:p w14:paraId="63D6763C"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lang w:val="it-IT"/>
              </w:rPr>
              <w:t xml:space="preserve">Multi-stock </w:t>
            </w:r>
            <w:proofErr w:type="spellStart"/>
            <w:r w:rsidRPr="00B707FC">
              <w:rPr>
                <w:rFonts w:ascii="Cambria" w:hAnsi="Cambria"/>
                <w:color w:val="000000"/>
                <w:sz w:val="16"/>
                <w:szCs w:val="16"/>
                <w:lang w:val="it-IT"/>
              </w:rPr>
              <w:t>tropical</w:t>
            </w:r>
            <w:proofErr w:type="spellEnd"/>
            <w:r w:rsidRPr="00B707FC">
              <w:rPr>
                <w:rFonts w:ascii="Cambria" w:hAnsi="Cambria"/>
                <w:color w:val="000000"/>
                <w:sz w:val="16"/>
                <w:szCs w:val="16"/>
                <w:lang w:val="it-IT"/>
              </w:rPr>
              <w:t xml:space="preserve"> </w:t>
            </w:r>
            <w:proofErr w:type="spellStart"/>
            <w:r w:rsidRPr="00B707FC">
              <w:rPr>
                <w:rFonts w:ascii="Cambria" w:hAnsi="Cambria"/>
                <w:color w:val="000000"/>
                <w:sz w:val="16"/>
                <w:szCs w:val="16"/>
                <w:lang w:val="it-IT"/>
              </w:rPr>
              <w:t>tunas</w:t>
            </w:r>
            <w:proofErr w:type="spellEnd"/>
            <w:r w:rsidRPr="00B707FC">
              <w:rPr>
                <w:rFonts w:ascii="Cambria" w:hAnsi="Cambria"/>
                <w:color w:val="000000"/>
                <w:sz w:val="16"/>
                <w:szCs w:val="16"/>
                <w:lang w:val="it-IT"/>
              </w:rPr>
              <w:t xml:space="preserve"> MSE </w:t>
            </w:r>
          </w:p>
        </w:tc>
        <w:tc>
          <w:tcPr>
            <w:tcW w:w="990" w:type="dxa"/>
            <w:vMerge w:val="restart"/>
            <w:noWrap/>
            <w:vAlign w:val="center"/>
          </w:tcPr>
          <w:p w14:paraId="3582C73F"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50,000</w:t>
            </w:r>
          </w:p>
        </w:tc>
        <w:tc>
          <w:tcPr>
            <w:tcW w:w="1064" w:type="dxa"/>
            <w:vMerge w:val="restart"/>
            <w:noWrap/>
            <w:vAlign w:val="center"/>
          </w:tcPr>
          <w:p w14:paraId="7522817E"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1006" w:type="dxa"/>
            <w:vMerge w:val="restart"/>
            <w:noWrap/>
            <w:vAlign w:val="center"/>
          </w:tcPr>
          <w:p w14:paraId="47CEB529"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20,000</w:t>
            </w:r>
          </w:p>
        </w:tc>
        <w:tc>
          <w:tcPr>
            <w:tcW w:w="2790" w:type="dxa"/>
            <w:vMerge w:val="restart"/>
            <w:noWrap/>
            <w:vAlign w:val="center"/>
            <w:hideMark/>
          </w:tcPr>
          <w:p w14:paraId="6008BF6F"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Implement ICCAT MSE roadmap for multi-stocks as set by the Commission.</w:t>
            </w:r>
          </w:p>
        </w:tc>
        <w:tc>
          <w:tcPr>
            <w:tcW w:w="1165" w:type="dxa"/>
            <w:vAlign w:val="center"/>
          </w:tcPr>
          <w:p w14:paraId="4AA4E17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40,000.00</w:t>
            </w:r>
          </w:p>
        </w:tc>
        <w:tc>
          <w:tcPr>
            <w:tcW w:w="995" w:type="dxa"/>
            <w:vAlign w:val="center"/>
          </w:tcPr>
          <w:p w14:paraId="326B3BEC"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21894E0F" w14:textId="77777777" w:rsidTr="00150A72">
        <w:trPr>
          <w:trHeight w:val="419"/>
          <w:jc w:val="center"/>
        </w:trPr>
        <w:tc>
          <w:tcPr>
            <w:tcW w:w="1980" w:type="dxa"/>
            <w:vMerge/>
            <w:vAlign w:val="center"/>
          </w:tcPr>
          <w:p w14:paraId="679A1DB4"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1E727A6E" w14:textId="77777777" w:rsidR="00C83F03" w:rsidRPr="00B707FC" w:rsidRDefault="00C83F03" w:rsidP="00150A72">
            <w:pPr>
              <w:spacing w:line="240" w:lineRule="auto"/>
              <w:jc w:val="center"/>
              <w:rPr>
                <w:rFonts w:ascii="Cambria" w:hAnsi="Cambria"/>
                <w:color w:val="000000"/>
                <w:sz w:val="16"/>
                <w:szCs w:val="16"/>
              </w:rPr>
            </w:pPr>
          </w:p>
        </w:tc>
        <w:tc>
          <w:tcPr>
            <w:tcW w:w="1621" w:type="dxa"/>
            <w:vMerge/>
            <w:vAlign w:val="center"/>
          </w:tcPr>
          <w:p w14:paraId="28CF80FD" w14:textId="77777777" w:rsidR="00C83F03" w:rsidRPr="00B707FC" w:rsidRDefault="00C83F03" w:rsidP="00150A72">
            <w:pPr>
              <w:spacing w:line="240" w:lineRule="auto"/>
              <w:rPr>
                <w:rFonts w:ascii="Cambria" w:hAnsi="Cambria"/>
                <w:color w:val="000000"/>
                <w:sz w:val="16"/>
                <w:szCs w:val="16"/>
              </w:rPr>
            </w:pPr>
          </w:p>
        </w:tc>
        <w:tc>
          <w:tcPr>
            <w:tcW w:w="990" w:type="dxa"/>
            <w:vMerge/>
            <w:noWrap/>
            <w:vAlign w:val="center"/>
          </w:tcPr>
          <w:p w14:paraId="3B943823" w14:textId="77777777" w:rsidR="00C83F03" w:rsidRPr="00B707FC" w:rsidRDefault="00C83F03" w:rsidP="00150A72">
            <w:pPr>
              <w:spacing w:line="240" w:lineRule="auto"/>
              <w:jc w:val="center"/>
              <w:rPr>
                <w:rFonts w:ascii="Cambria" w:hAnsi="Cambria"/>
                <w:color w:val="000000"/>
                <w:sz w:val="16"/>
                <w:szCs w:val="16"/>
              </w:rPr>
            </w:pPr>
          </w:p>
        </w:tc>
        <w:tc>
          <w:tcPr>
            <w:tcW w:w="1064" w:type="dxa"/>
            <w:vMerge/>
            <w:noWrap/>
            <w:vAlign w:val="center"/>
          </w:tcPr>
          <w:p w14:paraId="403A6278" w14:textId="77777777" w:rsidR="00C83F03" w:rsidRPr="00B707FC" w:rsidRDefault="00C83F03" w:rsidP="00150A72">
            <w:pPr>
              <w:spacing w:line="240" w:lineRule="auto"/>
              <w:jc w:val="center"/>
              <w:rPr>
                <w:rFonts w:ascii="Cambria" w:hAnsi="Cambria"/>
                <w:sz w:val="16"/>
                <w:szCs w:val="16"/>
              </w:rPr>
            </w:pPr>
          </w:p>
        </w:tc>
        <w:tc>
          <w:tcPr>
            <w:tcW w:w="1006" w:type="dxa"/>
            <w:vMerge/>
            <w:noWrap/>
            <w:vAlign w:val="center"/>
          </w:tcPr>
          <w:p w14:paraId="1AE06193" w14:textId="77777777" w:rsidR="00C83F03" w:rsidRPr="00B707FC" w:rsidRDefault="00C83F03" w:rsidP="00150A72">
            <w:pPr>
              <w:spacing w:line="240" w:lineRule="auto"/>
              <w:jc w:val="center"/>
              <w:rPr>
                <w:rFonts w:ascii="Cambria" w:hAnsi="Cambria"/>
                <w:sz w:val="16"/>
                <w:szCs w:val="16"/>
              </w:rPr>
            </w:pPr>
          </w:p>
        </w:tc>
        <w:tc>
          <w:tcPr>
            <w:tcW w:w="2790" w:type="dxa"/>
            <w:vMerge/>
            <w:noWrap/>
            <w:vAlign w:val="center"/>
          </w:tcPr>
          <w:p w14:paraId="2D0BFEEC"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403F784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10,000.00</w:t>
            </w:r>
          </w:p>
        </w:tc>
        <w:tc>
          <w:tcPr>
            <w:tcW w:w="995" w:type="dxa"/>
            <w:vAlign w:val="center"/>
          </w:tcPr>
          <w:p w14:paraId="5DF52B41"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USA</w:t>
            </w:r>
          </w:p>
        </w:tc>
      </w:tr>
      <w:tr w:rsidR="00C83F03" w:rsidRPr="00B707FC" w14:paraId="59A94159" w14:textId="77777777" w:rsidTr="00150A72">
        <w:trPr>
          <w:trHeight w:val="250"/>
          <w:jc w:val="center"/>
        </w:trPr>
        <w:tc>
          <w:tcPr>
            <w:tcW w:w="1980" w:type="dxa"/>
            <w:vMerge/>
            <w:vAlign w:val="center"/>
          </w:tcPr>
          <w:p w14:paraId="2B844914"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ign w:val="center"/>
          </w:tcPr>
          <w:p w14:paraId="0CF43D84" w14:textId="77777777" w:rsidR="00C83F03" w:rsidRPr="00B707FC" w:rsidRDefault="00C83F03" w:rsidP="00150A72">
            <w:pPr>
              <w:spacing w:line="240" w:lineRule="auto"/>
              <w:jc w:val="center"/>
              <w:rPr>
                <w:rFonts w:ascii="Cambria" w:hAnsi="Cambria"/>
                <w:color w:val="000000"/>
                <w:sz w:val="16"/>
                <w:szCs w:val="16"/>
              </w:rPr>
            </w:pPr>
          </w:p>
        </w:tc>
        <w:tc>
          <w:tcPr>
            <w:tcW w:w="1621" w:type="dxa"/>
            <w:vAlign w:val="center"/>
            <w:hideMark/>
          </w:tcPr>
          <w:p w14:paraId="10E89BB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External review multi-stock MSE</w:t>
            </w:r>
          </w:p>
        </w:tc>
        <w:tc>
          <w:tcPr>
            <w:tcW w:w="990" w:type="dxa"/>
            <w:noWrap/>
            <w:vAlign w:val="center"/>
          </w:tcPr>
          <w:p w14:paraId="46AB70A2" w14:textId="77777777" w:rsidR="00C83F03" w:rsidRPr="00B707FC" w:rsidRDefault="00C83F03" w:rsidP="00150A72">
            <w:pPr>
              <w:spacing w:line="240" w:lineRule="auto"/>
              <w:jc w:val="center"/>
              <w:rPr>
                <w:rFonts w:ascii="Cambria" w:hAnsi="Cambria"/>
                <w:color w:val="000000"/>
                <w:sz w:val="16"/>
                <w:szCs w:val="16"/>
                <w:lang w:val="en-US"/>
              </w:rPr>
            </w:pPr>
          </w:p>
        </w:tc>
        <w:tc>
          <w:tcPr>
            <w:tcW w:w="1064" w:type="dxa"/>
            <w:noWrap/>
            <w:vAlign w:val="center"/>
          </w:tcPr>
          <w:p w14:paraId="3A0CE1ED"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30,000</w:t>
            </w:r>
          </w:p>
        </w:tc>
        <w:tc>
          <w:tcPr>
            <w:tcW w:w="1006" w:type="dxa"/>
            <w:noWrap/>
            <w:vAlign w:val="center"/>
          </w:tcPr>
          <w:p w14:paraId="1B440A3B"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1C4937B4" w14:textId="77777777" w:rsidR="00C83F03" w:rsidRPr="00B707FC" w:rsidRDefault="00C83F03" w:rsidP="00150A72">
            <w:pPr>
              <w:spacing w:line="240" w:lineRule="auto"/>
              <w:rPr>
                <w:rFonts w:ascii="Cambria" w:hAnsi="Cambria"/>
                <w:color w:val="000000"/>
                <w:sz w:val="16"/>
                <w:szCs w:val="16"/>
              </w:rPr>
            </w:pPr>
          </w:p>
        </w:tc>
        <w:tc>
          <w:tcPr>
            <w:tcW w:w="1165" w:type="dxa"/>
            <w:vAlign w:val="center"/>
          </w:tcPr>
          <w:p w14:paraId="3FEAA5B2" w14:textId="77777777" w:rsidR="00C83F03" w:rsidRPr="00B707FC" w:rsidRDefault="00C83F03" w:rsidP="00150A72">
            <w:pPr>
              <w:spacing w:line="240" w:lineRule="auto"/>
              <w:jc w:val="center"/>
              <w:rPr>
                <w:rFonts w:ascii="Cambria" w:hAnsi="Cambria"/>
                <w:color w:val="000000"/>
                <w:sz w:val="16"/>
                <w:szCs w:val="16"/>
              </w:rPr>
            </w:pPr>
          </w:p>
        </w:tc>
        <w:tc>
          <w:tcPr>
            <w:tcW w:w="995" w:type="dxa"/>
            <w:vAlign w:val="center"/>
          </w:tcPr>
          <w:p w14:paraId="27E36513" w14:textId="77777777" w:rsidR="00C83F03" w:rsidRPr="00B707FC" w:rsidRDefault="00C83F03" w:rsidP="00150A72">
            <w:pPr>
              <w:spacing w:line="240" w:lineRule="auto"/>
              <w:jc w:val="center"/>
              <w:rPr>
                <w:rFonts w:ascii="Cambria" w:hAnsi="Cambria"/>
                <w:color w:val="000000"/>
                <w:sz w:val="16"/>
                <w:szCs w:val="16"/>
              </w:rPr>
            </w:pPr>
          </w:p>
        </w:tc>
      </w:tr>
      <w:tr w:rsidR="00C83F03" w:rsidRPr="00B707FC" w14:paraId="3522985B" w14:textId="77777777" w:rsidTr="00150A72">
        <w:trPr>
          <w:trHeight w:val="250"/>
          <w:jc w:val="center"/>
        </w:trPr>
        <w:tc>
          <w:tcPr>
            <w:tcW w:w="1980" w:type="dxa"/>
            <w:vMerge/>
            <w:vAlign w:val="center"/>
          </w:tcPr>
          <w:p w14:paraId="4D3CDD0E" w14:textId="77777777" w:rsidR="00C83F03" w:rsidRPr="00B707FC" w:rsidRDefault="00C83F03" w:rsidP="00150A72">
            <w:pPr>
              <w:spacing w:line="240" w:lineRule="auto"/>
              <w:jc w:val="center"/>
              <w:rPr>
                <w:rFonts w:ascii="Cambria" w:hAnsi="Cambria"/>
                <w:color w:val="000000"/>
                <w:sz w:val="16"/>
                <w:szCs w:val="16"/>
              </w:rPr>
            </w:pPr>
          </w:p>
        </w:tc>
        <w:tc>
          <w:tcPr>
            <w:tcW w:w="1428" w:type="dxa"/>
            <w:vMerge w:val="restart"/>
            <w:vAlign w:val="center"/>
          </w:tcPr>
          <w:p w14:paraId="32F9473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Workshop</w:t>
            </w:r>
          </w:p>
        </w:tc>
        <w:tc>
          <w:tcPr>
            <w:tcW w:w="1621" w:type="dxa"/>
            <w:vAlign w:val="center"/>
            <w:hideMark/>
          </w:tcPr>
          <w:p w14:paraId="202ED13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Workshop to advance age and growth studies</w:t>
            </w:r>
          </w:p>
        </w:tc>
        <w:tc>
          <w:tcPr>
            <w:tcW w:w="990" w:type="dxa"/>
            <w:noWrap/>
            <w:vAlign w:val="center"/>
          </w:tcPr>
          <w:p w14:paraId="3F1E0872" w14:textId="77777777" w:rsidR="00C83F03" w:rsidRPr="00B707FC" w:rsidRDefault="00C83F03" w:rsidP="00150A72">
            <w:pPr>
              <w:spacing w:line="240" w:lineRule="auto"/>
              <w:jc w:val="center"/>
              <w:rPr>
                <w:rFonts w:ascii="Cambria" w:hAnsi="Cambria"/>
                <w:color w:val="000000"/>
                <w:sz w:val="16"/>
                <w:szCs w:val="16"/>
                <w:lang w:val="en-US"/>
              </w:rPr>
            </w:pPr>
          </w:p>
        </w:tc>
        <w:tc>
          <w:tcPr>
            <w:tcW w:w="1064" w:type="dxa"/>
            <w:noWrap/>
            <w:vAlign w:val="center"/>
          </w:tcPr>
          <w:p w14:paraId="7E36DDD8"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50,000</w:t>
            </w:r>
          </w:p>
        </w:tc>
        <w:tc>
          <w:tcPr>
            <w:tcW w:w="1006" w:type="dxa"/>
            <w:noWrap/>
            <w:vAlign w:val="center"/>
          </w:tcPr>
          <w:p w14:paraId="19E99EE8"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3281F27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Age-growth-reproduction workshop (funding to support the participation of relevant scientists).</w:t>
            </w:r>
          </w:p>
        </w:tc>
        <w:tc>
          <w:tcPr>
            <w:tcW w:w="1165" w:type="dxa"/>
            <w:vAlign w:val="center"/>
          </w:tcPr>
          <w:p w14:paraId="3E3E8974"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002C0E05"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1EA50705" w14:textId="77777777" w:rsidTr="00150A72">
        <w:trPr>
          <w:trHeight w:val="250"/>
          <w:jc w:val="center"/>
        </w:trPr>
        <w:tc>
          <w:tcPr>
            <w:tcW w:w="1980" w:type="dxa"/>
            <w:vMerge/>
            <w:vAlign w:val="center"/>
          </w:tcPr>
          <w:p w14:paraId="0B3B99EE"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088CEA2C"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210061FE" w14:textId="77777777" w:rsidR="00C83F03" w:rsidRPr="00B707FC" w:rsidRDefault="00C83F03" w:rsidP="00150A72">
            <w:pPr>
              <w:spacing w:line="240" w:lineRule="auto"/>
              <w:rPr>
                <w:rFonts w:ascii="Cambria" w:hAnsi="Cambria"/>
                <w:color w:val="000000"/>
                <w:sz w:val="16"/>
                <w:szCs w:val="16"/>
              </w:rPr>
            </w:pPr>
            <w:r w:rsidRPr="00B707FC">
              <w:rPr>
                <w:rFonts w:ascii="Cambria" w:hAnsi="Cambria"/>
                <w:color w:val="000000"/>
                <w:sz w:val="16"/>
                <w:szCs w:val="16"/>
              </w:rPr>
              <w:t>Coordination tagging programme</w:t>
            </w:r>
          </w:p>
        </w:tc>
        <w:tc>
          <w:tcPr>
            <w:tcW w:w="990" w:type="dxa"/>
            <w:noWrap/>
            <w:vAlign w:val="center"/>
          </w:tcPr>
          <w:p w14:paraId="26BC161B" w14:textId="77777777" w:rsidR="00C83F03" w:rsidRPr="00B707FC" w:rsidRDefault="00C83F03" w:rsidP="00150A72">
            <w:pPr>
              <w:spacing w:line="240" w:lineRule="auto"/>
              <w:jc w:val="center"/>
              <w:rPr>
                <w:rFonts w:ascii="Cambria" w:hAnsi="Cambria"/>
                <w:color w:val="000000"/>
                <w:sz w:val="16"/>
                <w:szCs w:val="16"/>
              </w:rPr>
            </w:pPr>
          </w:p>
        </w:tc>
        <w:tc>
          <w:tcPr>
            <w:tcW w:w="1064" w:type="dxa"/>
            <w:noWrap/>
            <w:vAlign w:val="center"/>
          </w:tcPr>
          <w:p w14:paraId="18A8D291"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10,000</w:t>
            </w:r>
          </w:p>
        </w:tc>
        <w:tc>
          <w:tcPr>
            <w:tcW w:w="1006" w:type="dxa"/>
            <w:noWrap/>
            <w:vAlign w:val="center"/>
          </w:tcPr>
          <w:p w14:paraId="1FA2C677" w14:textId="77777777" w:rsidR="00C83F03" w:rsidRPr="00B707FC" w:rsidRDefault="00C83F03" w:rsidP="00150A72">
            <w:pPr>
              <w:spacing w:line="240" w:lineRule="auto"/>
              <w:jc w:val="center"/>
              <w:rPr>
                <w:rFonts w:ascii="Cambria" w:hAnsi="Cambria"/>
                <w:sz w:val="16"/>
                <w:szCs w:val="16"/>
              </w:rPr>
            </w:pPr>
          </w:p>
        </w:tc>
        <w:tc>
          <w:tcPr>
            <w:tcW w:w="2790" w:type="dxa"/>
            <w:noWrap/>
            <w:hideMark/>
          </w:tcPr>
          <w:p w14:paraId="42A48924"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Workshop to coordinate new tagging campaign with funds to support expert attendance (2028).</w:t>
            </w:r>
          </w:p>
        </w:tc>
        <w:tc>
          <w:tcPr>
            <w:tcW w:w="1165" w:type="dxa"/>
            <w:vAlign w:val="center"/>
          </w:tcPr>
          <w:p w14:paraId="3D2DEF9D"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264E2318"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1411518C" w14:textId="77777777" w:rsidTr="00150A72">
        <w:trPr>
          <w:trHeight w:val="250"/>
          <w:jc w:val="center"/>
        </w:trPr>
        <w:tc>
          <w:tcPr>
            <w:tcW w:w="1980" w:type="dxa"/>
            <w:vMerge/>
            <w:vAlign w:val="center"/>
          </w:tcPr>
          <w:p w14:paraId="3C0B003E"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0D15118F"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7C4F55EA"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0A9FF057"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212,000</w:t>
            </w:r>
          </w:p>
        </w:tc>
        <w:tc>
          <w:tcPr>
            <w:tcW w:w="1064" w:type="dxa"/>
            <w:noWrap/>
            <w:vAlign w:val="center"/>
          </w:tcPr>
          <w:p w14:paraId="34D3F6AC"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302,000</w:t>
            </w:r>
          </w:p>
        </w:tc>
        <w:tc>
          <w:tcPr>
            <w:tcW w:w="1006" w:type="dxa"/>
            <w:noWrap/>
            <w:vAlign w:val="center"/>
          </w:tcPr>
          <w:p w14:paraId="42AAFFBF"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272,000</w:t>
            </w:r>
          </w:p>
        </w:tc>
        <w:tc>
          <w:tcPr>
            <w:tcW w:w="2790" w:type="dxa"/>
            <w:shd w:val="clear" w:color="auto" w:fill="000000" w:themeFill="text1"/>
            <w:noWrap/>
            <w:vAlign w:val="center"/>
            <w:hideMark/>
          </w:tcPr>
          <w:p w14:paraId="3522255E"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7A005EF6"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7B47FF12"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5295C06B" w14:textId="77777777" w:rsidTr="00150A72">
        <w:trPr>
          <w:trHeight w:val="250"/>
          <w:jc w:val="center"/>
        </w:trPr>
        <w:tc>
          <w:tcPr>
            <w:tcW w:w="1980" w:type="dxa"/>
            <w:vMerge w:val="restart"/>
            <w:vAlign w:val="center"/>
          </w:tcPr>
          <w:p w14:paraId="7772330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WGSAM</w:t>
            </w:r>
          </w:p>
        </w:tc>
        <w:tc>
          <w:tcPr>
            <w:tcW w:w="1428" w:type="dxa"/>
            <w:vMerge w:val="restart"/>
            <w:vAlign w:val="center"/>
          </w:tcPr>
          <w:p w14:paraId="731BDB0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Workshops / Meetings</w:t>
            </w:r>
          </w:p>
        </w:tc>
        <w:tc>
          <w:tcPr>
            <w:tcW w:w="1621" w:type="dxa"/>
            <w:vAlign w:val="center"/>
            <w:hideMark/>
          </w:tcPr>
          <w:p w14:paraId="0EAF3700"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olor w:val="000000"/>
                <w:sz w:val="16"/>
                <w:szCs w:val="16"/>
                <w:lang w:val="en-US"/>
              </w:rPr>
              <w:t>Training workshops for the BYET*</w:t>
            </w:r>
          </w:p>
        </w:tc>
        <w:tc>
          <w:tcPr>
            <w:tcW w:w="990" w:type="dxa"/>
            <w:noWrap/>
            <w:vAlign w:val="center"/>
          </w:tcPr>
          <w:p w14:paraId="72DDB42B"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30,000</w:t>
            </w:r>
          </w:p>
        </w:tc>
        <w:tc>
          <w:tcPr>
            <w:tcW w:w="1064" w:type="dxa"/>
            <w:noWrap/>
            <w:vAlign w:val="center"/>
          </w:tcPr>
          <w:p w14:paraId="3E55C62A"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7BA00C80" w14:textId="77777777" w:rsidR="00C83F03" w:rsidRPr="00B707FC" w:rsidRDefault="00C83F03" w:rsidP="00150A72">
            <w:pPr>
              <w:spacing w:line="240" w:lineRule="auto"/>
              <w:jc w:val="center"/>
              <w:rPr>
                <w:rFonts w:ascii="Cambria" w:hAnsi="Cambria"/>
                <w:sz w:val="16"/>
                <w:szCs w:val="16"/>
              </w:rPr>
            </w:pPr>
          </w:p>
        </w:tc>
        <w:tc>
          <w:tcPr>
            <w:tcW w:w="2790" w:type="dxa"/>
            <w:shd w:val="clear" w:color="000000" w:fill="auto"/>
            <w:noWrap/>
            <w:vAlign w:val="center"/>
            <w:hideMark/>
          </w:tcPr>
          <w:p w14:paraId="460C8322"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s="Calibri"/>
                <w:color w:val="000000"/>
                <w:sz w:val="16"/>
                <w:szCs w:val="16"/>
                <w:lang w:val="en-US"/>
              </w:rPr>
              <w:t xml:space="preserve">It is estimated new training workshops are needed to further develop CPCs capacity building to use BYET to comply with report requirements on bycatch. </w:t>
            </w:r>
          </w:p>
        </w:tc>
        <w:tc>
          <w:tcPr>
            <w:tcW w:w="1165" w:type="dxa"/>
            <w:vAlign w:val="center"/>
          </w:tcPr>
          <w:p w14:paraId="690F9A46" w14:textId="77777777" w:rsidR="00C83F03" w:rsidRPr="00B707FC" w:rsidRDefault="00C83F03" w:rsidP="00150A72">
            <w:pPr>
              <w:spacing w:line="240" w:lineRule="auto"/>
              <w:jc w:val="center"/>
              <w:rPr>
                <w:rFonts w:ascii="Cambria" w:hAnsi="Cambria"/>
                <w:color w:val="000000"/>
                <w:sz w:val="16"/>
                <w:szCs w:val="16"/>
                <w:lang w:val="en-US"/>
              </w:rPr>
            </w:pPr>
          </w:p>
        </w:tc>
        <w:tc>
          <w:tcPr>
            <w:tcW w:w="995" w:type="dxa"/>
            <w:vAlign w:val="center"/>
          </w:tcPr>
          <w:p w14:paraId="169E50FD" w14:textId="77777777" w:rsidR="00C83F03" w:rsidRPr="00B707FC" w:rsidRDefault="00C83F03" w:rsidP="00150A72">
            <w:pPr>
              <w:spacing w:line="240" w:lineRule="auto"/>
              <w:jc w:val="center"/>
              <w:rPr>
                <w:rFonts w:ascii="Cambria" w:hAnsi="Cambria"/>
                <w:color w:val="000000"/>
                <w:sz w:val="16"/>
                <w:szCs w:val="16"/>
                <w:lang w:val="en-US"/>
              </w:rPr>
            </w:pPr>
          </w:p>
        </w:tc>
      </w:tr>
      <w:tr w:rsidR="00C83F03" w:rsidRPr="00B707FC" w14:paraId="48E384C8" w14:textId="77777777" w:rsidTr="00150A72">
        <w:trPr>
          <w:trHeight w:val="250"/>
          <w:jc w:val="center"/>
        </w:trPr>
        <w:tc>
          <w:tcPr>
            <w:tcW w:w="1980" w:type="dxa"/>
            <w:vMerge/>
            <w:vAlign w:val="center"/>
          </w:tcPr>
          <w:p w14:paraId="56039FC9" w14:textId="77777777" w:rsidR="00C83F03" w:rsidRPr="00B707FC" w:rsidRDefault="00C83F03" w:rsidP="00150A72">
            <w:pPr>
              <w:spacing w:line="240" w:lineRule="auto"/>
              <w:jc w:val="center"/>
              <w:rPr>
                <w:rFonts w:ascii="Cambria" w:hAnsi="Cambria"/>
                <w:color w:val="000000"/>
                <w:sz w:val="16"/>
                <w:szCs w:val="16"/>
                <w:lang w:val="en-US"/>
              </w:rPr>
            </w:pPr>
          </w:p>
        </w:tc>
        <w:tc>
          <w:tcPr>
            <w:tcW w:w="1428" w:type="dxa"/>
            <w:vMerge/>
            <w:vAlign w:val="center"/>
          </w:tcPr>
          <w:p w14:paraId="6415D6D5" w14:textId="77777777" w:rsidR="00C83F03" w:rsidRPr="00B707FC" w:rsidRDefault="00C83F03" w:rsidP="00150A72">
            <w:pPr>
              <w:spacing w:line="240" w:lineRule="auto"/>
              <w:jc w:val="center"/>
              <w:rPr>
                <w:rFonts w:ascii="Cambria" w:hAnsi="Cambria"/>
                <w:color w:val="000000"/>
                <w:sz w:val="16"/>
                <w:szCs w:val="16"/>
                <w:lang w:val="en-US"/>
              </w:rPr>
            </w:pPr>
          </w:p>
        </w:tc>
        <w:tc>
          <w:tcPr>
            <w:tcW w:w="1621" w:type="dxa"/>
            <w:vAlign w:val="center"/>
            <w:hideMark/>
          </w:tcPr>
          <w:p w14:paraId="34DF8A0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eastAsia="Yu Mincho" w:hAnsi="Cambria" w:cs="Calibri"/>
                <w:sz w:val="16"/>
                <w:szCs w:val="16"/>
                <w:lang w:val="en-US" w:eastAsia="ja-JP"/>
              </w:rPr>
              <w:t>Training workshops for advanced/ intermedial technical MSE*</w:t>
            </w:r>
          </w:p>
        </w:tc>
        <w:tc>
          <w:tcPr>
            <w:tcW w:w="990" w:type="dxa"/>
            <w:noWrap/>
            <w:vAlign w:val="center"/>
          </w:tcPr>
          <w:p w14:paraId="7EBF613E"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40,000</w:t>
            </w:r>
          </w:p>
        </w:tc>
        <w:tc>
          <w:tcPr>
            <w:tcW w:w="1064" w:type="dxa"/>
            <w:noWrap/>
            <w:vAlign w:val="center"/>
          </w:tcPr>
          <w:p w14:paraId="0F028FE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40,000</w:t>
            </w:r>
          </w:p>
        </w:tc>
        <w:tc>
          <w:tcPr>
            <w:tcW w:w="1006" w:type="dxa"/>
            <w:noWrap/>
            <w:vAlign w:val="center"/>
          </w:tcPr>
          <w:p w14:paraId="70570E25" w14:textId="77777777" w:rsidR="00C83F03" w:rsidRPr="00B707FC" w:rsidRDefault="00C83F03" w:rsidP="00150A72">
            <w:pPr>
              <w:spacing w:line="240" w:lineRule="auto"/>
              <w:jc w:val="center"/>
              <w:rPr>
                <w:rFonts w:ascii="Cambria" w:hAnsi="Cambria"/>
                <w:sz w:val="16"/>
                <w:szCs w:val="16"/>
              </w:rPr>
            </w:pPr>
            <w:r w:rsidRPr="00B707FC">
              <w:rPr>
                <w:rFonts w:ascii="Cambria" w:hAnsi="Cambria"/>
                <w:sz w:val="16"/>
                <w:szCs w:val="16"/>
              </w:rPr>
              <w:t>40,000</w:t>
            </w:r>
          </w:p>
        </w:tc>
        <w:tc>
          <w:tcPr>
            <w:tcW w:w="2790" w:type="dxa"/>
            <w:shd w:val="clear" w:color="000000" w:fill="auto"/>
            <w:noWrap/>
            <w:vAlign w:val="center"/>
            <w:hideMark/>
          </w:tcPr>
          <w:p w14:paraId="56C685FE"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s="Calibri"/>
                <w:color w:val="000000"/>
                <w:sz w:val="16"/>
                <w:szCs w:val="16"/>
                <w:lang w:val="en-US"/>
              </w:rPr>
              <w:t>It is estimated new advanced and intermedial technical workshops are needed to further develop SCRS capacity building on MSE development.</w:t>
            </w:r>
          </w:p>
        </w:tc>
        <w:tc>
          <w:tcPr>
            <w:tcW w:w="1165" w:type="dxa"/>
            <w:vAlign w:val="center"/>
          </w:tcPr>
          <w:p w14:paraId="190F587D"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32,000.00</w:t>
            </w:r>
          </w:p>
        </w:tc>
        <w:tc>
          <w:tcPr>
            <w:tcW w:w="995" w:type="dxa"/>
            <w:vAlign w:val="center"/>
          </w:tcPr>
          <w:p w14:paraId="7CC26682"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EU</w:t>
            </w:r>
          </w:p>
        </w:tc>
      </w:tr>
      <w:tr w:rsidR="00C83F03" w:rsidRPr="00B707FC" w14:paraId="1E26510D" w14:textId="77777777" w:rsidTr="00150A72">
        <w:trPr>
          <w:trHeight w:val="250"/>
          <w:jc w:val="center"/>
        </w:trPr>
        <w:tc>
          <w:tcPr>
            <w:tcW w:w="1980" w:type="dxa"/>
            <w:vMerge/>
            <w:vAlign w:val="center"/>
          </w:tcPr>
          <w:p w14:paraId="5B69DAB9" w14:textId="77777777" w:rsidR="00C83F03" w:rsidRPr="00B707FC" w:rsidRDefault="00C83F03" w:rsidP="00150A72">
            <w:pPr>
              <w:spacing w:line="240" w:lineRule="auto"/>
              <w:jc w:val="center"/>
              <w:rPr>
                <w:rFonts w:ascii="Cambria" w:hAnsi="Cambria"/>
                <w:color w:val="000000"/>
                <w:sz w:val="16"/>
                <w:szCs w:val="16"/>
              </w:rPr>
            </w:pPr>
          </w:p>
        </w:tc>
        <w:tc>
          <w:tcPr>
            <w:tcW w:w="1428" w:type="dxa"/>
            <w:vAlign w:val="center"/>
          </w:tcPr>
          <w:p w14:paraId="06F8E4E5"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Modelling</w:t>
            </w:r>
          </w:p>
        </w:tc>
        <w:tc>
          <w:tcPr>
            <w:tcW w:w="1621" w:type="dxa"/>
            <w:vAlign w:val="center"/>
            <w:hideMark/>
          </w:tcPr>
          <w:p w14:paraId="1571D812"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s="Calibri"/>
                <w:color w:val="000000"/>
                <w:sz w:val="16"/>
                <w:szCs w:val="16"/>
                <w:lang w:val="en-US"/>
              </w:rPr>
              <w:t>Further development of the BYET</w:t>
            </w:r>
          </w:p>
        </w:tc>
        <w:tc>
          <w:tcPr>
            <w:tcW w:w="990" w:type="dxa"/>
            <w:noWrap/>
            <w:vAlign w:val="center"/>
          </w:tcPr>
          <w:p w14:paraId="4B7AEAD4" w14:textId="77777777" w:rsidR="00C83F03" w:rsidRPr="00B707FC" w:rsidRDefault="00C83F03" w:rsidP="00150A72">
            <w:pPr>
              <w:spacing w:line="240" w:lineRule="auto"/>
              <w:jc w:val="center"/>
              <w:rPr>
                <w:rFonts w:ascii="Cambria" w:hAnsi="Cambria"/>
                <w:color w:val="000000"/>
                <w:sz w:val="16"/>
                <w:szCs w:val="16"/>
              </w:rPr>
            </w:pPr>
            <w:r w:rsidRPr="00B707FC">
              <w:rPr>
                <w:rFonts w:ascii="Cambria" w:hAnsi="Cambria"/>
                <w:color w:val="000000"/>
                <w:sz w:val="16"/>
                <w:szCs w:val="16"/>
              </w:rPr>
              <w:t>20,000</w:t>
            </w:r>
          </w:p>
        </w:tc>
        <w:tc>
          <w:tcPr>
            <w:tcW w:w="1064" w:type="dxa"/>
            <w:noWrap/>
            <w:vAlign w:val="center"/>
          </w:tcPr>
          <w:p w14:paraId="458F9B03" w14:textId="77777777" w:rsidR="00C83F03" w:rsidRPr="00B707FC" w:rsidRDefault="00C83F03" w:rsidP="00150A72">
            <w:pPr>
              <w:spacing w:line="240" w:lineRule="auto"/>
              <w:jc w:val="center"/>
              <w:rPr>
                <w:rFonts w:ascii="Cambria" w:hAnsi="Cambria"/>
                <w:sz w:val="16"/>
                <w:szCs w:val="16"/>
              </w:rPr>
            </w:pPr>
          </w:p>
        </w:tc>
        <w:tc>
          <w:tcPr>
            <w:tcW w:w="1006" w:type="dxa"/>
            <w:noWrap/>
            <w:vAlign w:val="center"/>
          </w:tcPr>
          <w:p w14:paraId="313A8D52" w14:textId="77777777" w:rsidR="00C83F03" w:rsidRPr="00B707FC" w:rsidRDefault="00C83F03" w:rsidP="00150A72">
            <w:pPr>
              <w:spacing w:line="240" w:lineRule="auto"/>
              <w:jc w:val="center"/>
              <w:rPr>
                <w:rFonts w:ascii="Cambria" w:hAnsi="Cambria"/>
                <w:sz w:val="16"/>
                <w:szCs w:val="16"/>
              </w:rPr>
            </w:pPr>
          </w:p>
        </w:tc>
        <w:tc>
          <w:tcPr>
            <w:tcW w:w="2790" w:type="dxa"/>
            <w:noWrap/>
            <w:vAlign w:val="center"/>
            <w:hideMark/>
          </w:tcPr>
          <w:p w14:paraId="2E4C445A" w14:textId="77777777" w:rsidR="00C83F03" w:rsidRPr="00B707FC" w:rsidRDefault="00C83F03" w:rsidP="00150A72">
            <w:pPr>
              <w:spacing w:line="240" w:lineRule="auto"/>
              <w:rPr>
                <w:rFonts w:ascii="Cambria" w:hAnsi="Cambria"/>
                <w:color w:val="000000"/>
                <w:sz w:val="16"/>
                <w:szCs w:val="16"/>
                <w:lang w:val="en-US"/>
              </w:rPr>
            </w:pPr>
            <w:r w:rsidRPr="00B707FC">
              <w:rPr>
                <w:rFonts w:ascii="Cambria" w:hAnsi="Cambria" w:cs="Calibri"/>
                <w:color w:val="000000"/>
                <w:sz w:val="16"/>
                <w:szCs w:val="16"/>
                <w:lang w:val="en-US"/>
              </w:rPr>
              <w:t>To incorporate possible feedback from the training workshop held in 2025.</w:t>
            </w:r>
          </w:p>
        </w:tc>
        <w:tc>
          <w:tcPr>
            <w:tcW w:w="1165" w:type="dxa"/>
            <w:vAlign w:val="center"/>
          </w:tcPr>
          <w:p w14:paraId="3EE70810" w14:textId="77777777" w:rsidR="00C83F03" w:rsidRPr="00B707FC" w:rsidRDefault="00C83F03" w:rsidP="00150A72">
            <w:pPr>
              <w:spacing w:line="240" w:lineRule="auto"/>
              <w:jc w:val="center"/>
              <w:rPr>
                <w:rFonts w:ascii="Cambria" w:hAnsi="Cambria"/>
                <w:color w:val="000000"/>
                <w:sz w:val="16"/>
                <w:szCs w:val="16"/>
                <w:lang w:val="en-US"/>
              </w:rPr>
            </w:pPr>
            <w:r w:rsidRPr="00B707FC">
              <w:rPr>
                <w:rFonts w:ascii="Cambria" w:hAnsi="Cambria"/>
                <w:color w:val="000000"/>
                <w:sz w:val="16"/>
                <w:szCs w:val="16"/>
                <w:lang w:val="en-US"/>
              </w:rPr>
              <w:t>18,898.00</w:t>
            </w:r>
          </w:p>
        </w:tc>
        <w:tc>
          <w:tcPr>
            <w:tcW w:w="995" w:type="dxa"/>
            <w:vAlign w:val="center"/>
          </w:tcPr>
          <w:p w14:paraId="402D1FB6" w14:textId="77777777" w:rsidR="00C83F03" w:rsidRPr="00B707FC" w:rsidRDefault="00C83F03" w:rsidP="00150A72">
            <w:pPr>
              <w:spacing w:line="240" w:lineRule="auto"/>
              <w:jc w:val="center"/>
              <w:rPr>
                <w:rFonts w:ascii="Cambria" w:hAnsi="Cambria"/>
                <w:color w:val="000000"/>
                <w:sz w:val="16"/>
                <w:szCs w:val="16"/>
                <w:lang w:val="en-US"/>
              </w:rPr>
            </w:pPr>
            <w:r w:rsidRPr="00B707FC">
              <w:rPr>
                <w:rFonts w:ascii="Cambria" w:hAnsi="Cambria"/>
                <w:color w:val="000000"/>
                <w:sz w:val="16"/>
                <w:szCs w:val="16"/>
                <w:lang w:val="en-US"/>
              </w:rPr>
              <w:t>USA</w:t>
            </w:r>
          </w:p>
        </w:tc>
      </w:tr>
      <w:tr w:rsidR="00C83F03" w:rsidRPr="00B707FC" w14:paraId="487A9422" w14:textId="77777777" w:rsidTr="00150A72">
        <w:trPr>
          <w:trHeight w:val="250"/>
          <w:jc w:val="center"/>
        </w:trPr>
        <w:tc>
          <w:tcPr>
            <w:tcW w:w="1980" w:type="dxa"/>
            <w:vMerge/>
            <w:vAlign w:val="center"/>
          </w:tcPr>
          <w:p w14:paraId="3F002196"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428" w:type="dxa"/>
            <w:vAlign w:val="center"/>
          </w:tcPr>
          <w:p w14:paraId="0315445F" w14:textId="77777777" w:rsidR="00C83F03" w:rsidRPr="00B707FC" w:rsidRDefault="00C83F03" w:rsidP="00150A72">
            <w:pPr>
              <w:spacing w:line="240" w:lineRule="auto"/>
              <w:jc w:val="center"/>
              <w:rPr>
                <w:rFonts w:ascii="Cambria" w:hAnsi="Cambria"/>
                <w:b/>
                <w:bCs/>
                <w:color w:val="000000"/>
                <w:sz w:val="16"/>
                <w:szCs w:val="16"/>
                <w:lang w:val="en-US"/>
              </w:rPr>
            </w:pPr>
          </w:p>
        </w:tc>
        <w:tc>
          <w:tcPr>
            <w:tcW w:w="1621" w:type="dxa"/>
            <w:vAlign w:val="center"/>
            <w:hideMark/>
          </w:tcPr>
          <w:p w14:paraId="61ECB1EC" w14:textId="77777777" w:rsidR="00C83F03" w:rsidRPr="00B707FC" w:rsidRDefault="00C83F03" w:rsidP="00150A72">
            <w:pPr>
              <w:spacing w:line="240" w:lineRule="auto"/>
              <w:rPr>
                <w:rFonts w:ascii="Cambria" w:hAnsi="Cambria"/>
                <w:b/>
                <w:bCs/>
                <w:color w:val="000000"/>
                <w:sz w:val="16"/>
                <w:szCs w:val="16"/>
              </w:rPr>
            </w:pPr>
            <w:r w:rsidRPr="00B707FC">
              <w:rPr>
                <w:rFonts w:ascii="Cambria" w:hAnsi="Cambria"/>
                <w:b/>
                <w:bCs/>
                <w:color w:val="000000"/>
                <w:sz w:val="16"/>
                <w:szCs w:val="16"/>
              </w:rPr>
              <w:t>Subtotal</w:t>
            </w:r>
          </w:p>
        </w:tc>
        <w:tc>
          <w:tcPr>
            <w:tcW w:w="990" w:type="dxa"/>
            <w:noWrap/>
            <w:vAlign w:val="center"/>
          </w:tcPr>
          <w:p w14:paraId="50729A87"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90,000</w:t>
            </w:r>
          </w:p>
        </w:tc>
        <w:tc>
          <w:tcPr>
            <w:tcW w:w="1064" w:type="dxa"/>
            <w:noWrap/>
            <w:vAlign w:val="center"/>
          </w:tcPr>
          <w:p w14:paraId="579F1E2F"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40,000</w:t>
            </w:r>
          </w:p>
        </w:tc>
        <w:tc>
          <w:tcPr>
            <w:tcW w:w="1006" w:type="dxa"/>
            <w:noWrap/>
            <w:vAlign w:val="center"/>
          </w:tcPr>
          <w:p w14:paraId="0E55D58E"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40,000</w:t>
            </w:r>
          </w:p>
        </w:tc>
        <w:tc>
          <w:tcPr>
            <w:tcW w:w="2790" w:type="dxa"/>
            <w:shd w:val="clear" w:color="auto" w:fill="000000" w:themeFill="text1"/>
            <w:noWrap/>
            <w:vAlign w:val="center"/>
            <w:hideMark/>
          </w:tcPr>
          <w:p w14:paraId="0DEE7252" w14:textId="77777777" w:rsidR="00C83F03" w:rsidRPr="00B707FC" w:rsidRDefault="00C83F03" w:rsidP="00150A72">
            <w:pPr>
              <w:spacing w:line="240" w:lineRule="auto"/>
              <w:rPr>
                <w:rFonts w:ascii="Cambria" w:hAnsi="Cambria"/>
                <w:b/>
                <w:bCs/>
                <w:color w:val="000000"/>
                <w:sz w:val="16"/>
                <w:szCs w:val="16"/>
              </w:rPr>
            </w:pPr>
          </w:p>
        </w:tc>
        <w:tc>
          <w:tcPr>
            <w:tcW w:w="1165" w:type="dxa"/>
            <w:shd w:val="clear" w:color="auto" w:fill="000000" w:themeFill="text1"/>
            <w:vAlign w:val="center"/>
          </w:tcPr>
          <w:p w14:paraId="0FA45D14" w14:textId="77777777" w:rsidR="00C83F03" w:rsidRPr="00B707FC" w:rsidRDefault="00C83F03" w:rsidP="00150A72">
            <w:pPr>
              <w:spacing w:line="240" w:lineRule="auto"/>
              <w:jc w:val="center"/>
              <w:rPr>
                <w:rFonts w:ascii="Cambria" w:hAnsi="Cambria"/>
                <w:b/>
                <w:bCs/>
                <w:color w:val="000000"/>
                <w:sz w:val="16"/>
                <w:szCs w:val="16"/>
              </w:rPr>
            </w:pPr>
          </w:p>
        </w:tc>
        <w:tc>
          <w:tcPr>
            <w:tcW w:w="995" w:type="dxa"/>
            <w:shd w:val="clear" w:color="auto" w:fill="000000" w:themeFill="text1"/>
            <w:vAlign w:val="center"/>
          </w:tcPr>
          <w:p w14:paraId="2F937EF7"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7B7197A0" w14:textId="77777777" w:rsidTr="00150A72">
        <w:trPr>
          <w:trHeight w:val="250"/>
          <w:jc w:val="center"/>
        </w:trPr>
        <w:tc>
          <w:tcPr>
            <w:tcW w:w="5029" w:type="dxa"/>
            <w:gridSpan w:val="3"/>
            <w:vAlign w:val="center"/>
          </w:tcPr>
          <w:p w14:paraId="2191C45B"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TOTAL</w:t>
            </w:r>
          </w:p>
        </w:tc>
        <w:tc>
          <w:tcPr>
            <w:tcW w:w="990" w:type="dxa"/>
            <w:noWrap/>
            <w:vAlign w:val="center"/>
          </w:tcPr>
          <w:p w14:paraId="70268F07"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1,073,971</w:t>
            </w:r>
          </w:p>
        </w:tc>
        <w:tc>
          <w:tcPr>
            <w:tcW w:w="1064" w:type="dxa"/>
            <w:noWrap/>
            <w:vAlign w:val="center"/>
          </w:tcPr>
          <w:p w14:paraId="1249F3AF"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1,108,976</w:t>
            </w:r>
          </w:p>
        </w:tc>
        <w:tc>
          <w:tcPr>
            <w:tcW w:w="1006" w:type="dxa"/>
            <w:noWrap/>
            <w:vAlign w:val="center"/>
          </w:tcPr>
          <w:p w14:paraId="3A164908" w14:textId="77777777" w:rsidR="00C83F03" w:rsidRPr="00B707FC" w:rsidRDefault="00C83F03" w:rsidP="00150A72">
            <w:pPr>
              <w:spacing w:line="240" w:lineRule="auto"/>
              <w:jc w:val="center"/>
              <w:rPr>
                <w:rFonts w:ascii="Cambria" w:hAnsi="Cambria"/>
                <w:b/>
                <w:bCs/>
                <w:sz w:val="16"/>
                <w:szCs w:val="16"/>
              </w:rPr>
            </w:pPr>
            <w:r w:rsidRPr="00B707FC">
              <w:rPr>
                <w:rFonts w:ascii="Cambria" w:hAnsi="Cambria"/>
                <w:b/>
                <w:bCs/>
                <w:sz w:val="16"/>
                <w:szCs w:val="16"/>
              </w:rPr>
              <w:t>947,976</w:t>
            </w:r>
          </w:p>
        </w:tc>
        <w:tc>
          <w:tcPr>
            <w:tcW w:w="2790" w:type="dxa"/>
            <w:shd w:val="clear" w:color="auto" w:fill="000000" w:themeFill="text1"/>
            <w:noWrap/>
            <w:vAlign w:val="center"/>
          </w:tcPr>
          <w:p w14:paraId="03FC8430" w14:textId="77777777" w:rsidR="00C83F03" w:rsidRPr="00B707FC" w:rsidRDefault="00C83F03" w:rsidP="00150A72">
            <w:pPr>
              <w:spacing w:line="240" w:lineRule="auto"/>
              <w:rPr>
                <w:rFonts w:ascii="Cambria" w:hAnsi="Cambria"/>
                <w:b/>
                <w:bCs/>
                <w:color w:val="000000"/>
                <w:sz w:val="16"/>
                <w:szCs w:val="16"/>
              </w:rPr>
            </w:pPr>
          </w:p>
        </w:tc>
        <w:tc>
          <w:tcPr>
            <w:tcW w:w="1165" w:type="dxa"/>
            <w:vAlign w:val="center"/>
          </w:tcPr>
          <w:p w14:paraId="0967D578"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789,851.65</w:t>
            </w:r>
          </w:p>
        </w:tc>
        <w:tc>
          <w:tcPr>
            <w:tcW w:w="995" w:type="dxa"/>
            <w:vAlign w:val="center"/>
          </w:tcPr>
          <w:p w14:paraId="6F7520A0" w14:textId="77777777" w:rsidR="00C83F03" w:rsidRPr="00B707FC" w:rsidRDefault="00C83F03" w:rsidP="00150A72">
            <w:pPr>
              <w:spacing w:line="240" w:lineRule="auto"/>
              <w:jc w:val="center"/>
              <w:rPr>
                <w:rFonts w:ascii="Cambria" w:hAnsi="Cambria"/>
                <w:b/>
                <w:bCs/>
                <w:color w:val="000000"/>
                <w:sz w:val="16"/>
                <w:szCs w:val="16"/>
              </w:rPr>
            </w:pPr>
          </w:p>
        </w:tc>
      </w:tr>
      <w:tr w:rsidR="00C83F03" w:rsidRPr="00B707FC" w14:paraId="5558614C" w14:textId="77777777" w:rsidTr="00150A72">
        <w:tblPrEx>
          <w:tblLook w:val="0600" w:firstRow="0" w:lastRow="0" w:firstColumn="0" w:lastColumn="0" w:noHBand="1" w:noVBand="1"/>
        </w:tblPrEx>
        <w:trPr>
          <w:trHeight w:val="295"/>
          <w:tblHeader/>
          <w:jc w:val="center"/>
        </w:trPr>
        <w:tc>
          <w:tcPr>
            <w:tcW w:w="1980" w:type="dxa"/>
            <w:vMerge w:val="restart"/>
            <w:shd w:val="clear" w:color="auto" w:fill="B4C6E7"/>
            <w:tcMar>
              <w:top w:w="40" w:type="dxa"/>
              <w:left w:w="40" w:type="dxa"/>
              <w:bottom w:w="40" w:type="dxa"/>
              <w:right w:w="40" w:type="dxa"/>
            </w:tcMar>
            <w:vAlign w:val="center"/>
          </w:tcPr>
          <w:p w14:paraId="4FD2DEEB" w14:textId="77777777" w:rsidR="00C83F03" w:rsidRPr="00B707FC" w:rsidRDefault="00C83F03" w:rsidP="00150A72">
            <w:pPr>
              <w:widowControl w:val="0"/>
              <w:spacing w:line="240" w:lineRule="auto"/>
              <w:jc w:val="center"/>
              <w:rPr>
                <w:rFonts w:ascii="Cambria" w:eastAsia="Arial" w:hAnsi="Cambria" w:cs="Arial"/>
                <w:b/>
                <w:bCs/>
                <w:i/>
                <w:iCs/>
                <w:sz w:val="16"/>
                <w:szCs w:val="16"/>
              </w:rPr>
            </w:pPr>
            <w:r w:rsidRPr="00B707FC">
              <w:rPr>
                <w:rFonts w:ascii="Cambria" w:hAnsi="Cambria"/>
                <w:b/>
                <w:bCs/>
                <w:i/>
                <w:iCs/>
                <w:sz w:val="16"/>
                <w:szCs w:val="16"/>
              </w:rPr>
              <w:t>Group</w:t>
            </w:r>
          </w:p>
        </w:tc>
        <w:tc>
          <w:tcPr>
            <w:tcW w:w="1428" w:type="dxa"/>
            <w:vMerge w:val="restart"/>
            <w:shd w:val="clear" w:color="auto" w:fill="B4C6E7"/>
            <w:vAlign w:val="center"/>
          </w:tcPr>
          <w:p w14:paraId="67BEB8B5" w14:textId="77777777" w:rsidR="00C83F03" w:rsidRPr="00B707FC" w:rsidRDefault="00C83F03" w:rsidP="00150A72">
            <w:pPr>
              <w:widowControl w:val="0"/>
              <w:spacing w:line="240" w:lineRule="auto"/>
              <w:jc w:val="center"/>
              <w:rPr>
                <w:rFonts w:ascii="Cambria" w:eastAsiaTheme="minorEastAsia" w:hAnsi="Cambria" w:cstheme="minorBidi"/>
                <w:b/>
                <w:bCs/>
                <w:i/>
                <w:iCs/>
                <w:sz w:val="16"/>
                <w:szCs w:val="16"/>
              </w:rPr>
            </w:pPr>
            <w:r w:rsidRPr="00B707FC">
              <w:rPr>
                <w:rFonts w:ascii="Cambria" w:hAnsi="Cambria"/>
                <w:b/>
                <w:bCs/>
                <w:i/>
                <w:iCs/>
                <w:sz w:val="16"/>
                <w:szCs w:val="16"/>
              </w:rPr>
              <w:t>Budget item</w:t>
            </w:r>
          </w:p>
        </w:tc>
        <w:tc>
          <w:tcPr>
            <w:tcW w:w="1621" w:type="dxa"/>
            <w:vMerge w:val="restart"/>
            <w:shd w:val="clear" w:color="auto" w:fill="B4C6E7"/>
            <w:vAlign w:val="center"/>
          </w:tcPr>
          <w:p w14:paraId="1AC0E1B5" w14:textId="77777777" w:rsidR="00C83F03" w:rsidRPr="00B707FC" w:rsidRDefault="00C83F03" w:rsidP="00150A72">
            <w:pPr>
              <w:widowControl w:val="0"/>
              <w:spacing w:line="240" w:lineRule="auto"/>
              <w:jc w:val="center"/>
              <w:rPr>
                <w:rFonts w:ascii="Cambria" w:eastAsiaTheme="minorEastAsia" w:hAnsi="Cambria" w:cstheme="minorBidi"/>
                <w:b/>
                <w:bCs/>
                <w:i/>
                <w:iCs/>
                <w:sz w:val="16"/>
                <w:szCs w:val="16"/>
              </w:rPr>
            </w:pPr>
            <w:r w:rsidRPr="00B707FC">
              <w:rPr>
                <w:rFonts w:ascii="Cambria" w:hAnsi="Cambria"/>
                <w:b/>
                <w:bCs/>
                <w:i/>
                <w:iCs/>
                <w:sz w:val="16"/>
                <w:szCs w:val="16"/>
              </w:rPr>
              <w:t>Description</w:t>
            </w:r>
          </w:p>
        </w:tc>
        <w:tc>
          <w:tcPr>
            <w:tcW w:w="990" w:type="dxa"/>
            <w:vMerge w:val="restart"/>
            <w:shd w:val="clear" w:color="auto" w:fill="B4C6E7"/>
            <w:tcMar>
              <w:top w:w="40" w:type="dxa"/>
              <w:left w:w="40" w:type="dxa"/>
              <w:bottom w:w="40" w:type="dxa"/>
              <w:right w:w="40" w:type="dxa"/>
            </w:tcMar>
            <w:vAlign w:val="center"/>
          </w:tcPr>
          <w:p w14:paraId="749F8A15" w14:textId="77777777" w:rsidR="00C83F03" w:rsidRPr="00B707FC" w:rsidRDefault="00C83F03" w:rsidP="00150A72">
            <w:pPr>
              <w:widowControl w:val="0"/>
              <w:spacing w:line="240" w:lineRule="auto"/>
              <w:jc w:val="center"/>
              <w:rPr>
                <w:rFonts w:ascii="Cambria" w:eastAsia="Arial" w:hAnsi="Cambria" w:cs="Arial"/>
                <w:b/>
                <w:bCs/>
                <w:i/>
                <w:iCs/>
                <w:sz w:val="16"/>
                <w:szCs w:val="16"/>
              </w:rPr>
            </w:pPr>
            <w:r w:rsidRPr="00B707FC">
              <w:rPr>
                <w:rFonts w:ascii="Cambria" w:hAnsi="Cambria"/>
                <w:b/>
                <w:bCs/>
                <w:i/>
                <w:iCs/>
                <w:sz w:val="16"/>
                <w:szCs w:val="16"/>
              </w:rPr>
              <w:t xml:space="preserve">2027 </w:t>
            </w:r>
          </w:p>
        </w:tc>
        <w:tc>
          <w:tcPr>
            <w:tcW w:w="1064" w:type="dxa"/>
            <w:vMerge w:val="restart"/>
            <w:shd w:val="clear" w:color="auto" w:fill="B4C6E7"/>
            <w:tcMar>
              <w:top w:w="40" w:type="dxa"/>
              <w:left w:w="40" w:type="dxa"/>
              <w:bottom w:w="40" w:type="dxa"/>
              <w:right w:w="40" w:type="dxa"/>
            </w:tcMar>
            <w:vAlign w:val="center"/>
          </w:tcPr>
          <w:p w14:paraId="278143B6" w14:textId="77777777" w:rsidR="00C83F03" w:rsidRPr="00B707FC" w:rsidRDefault="00C83F03" w:rsidP="00150A72">
            <w:pPr>
              <w:widowControl w:val="0"/>
              <w:spacing w:line="240" w:lineRule="auto"/>
              <w:jc w:val="center"/>
              <w:rPr>
                <w:rFonts w:ascii="Cambria" w:eastAsia="Arial" w:hAnsi="Cambria" w:cs="Arial"/>
                <w:b/>
                <w:bCs/>
                <w:i/>
                <w:iCs/>
                <w:sz w:val="16"/>
                <w:szCs w:val="16"/>
              </w:rPr>
            </w:pPr>
            <w:r w:rsidRPr="00B707FC">
              <w:rPr>
                <w:rFonts w:ascii="Cambria" w:hAnsi="Cambria"/>
                <w:b/>
                <w:bCs/>
                <w:i/>
                <w:iCs/>
                <w:sz w:val="16"/>
                <w:szCs w:val="16"/>
              </w:rPr>
              <w:t>2028</w:t>
            </w:r>
          </w:p>
        </w:tc>
        <w:tc>
          <w:tcPr>
            <w:tcW w:w="1006" w:type="dxa"/>
            <w:vMerge w:val="restart"/>
            <w:shd w:val="clear" w:color="auto" w:fill="B4C6E7"/>
            <w:tcMar>
              <w:top w:w="40" w:type="dxa"/>
              <w:left w:w="40" w:type="dxa"/>
              <w:bottom w:w="40" w:type="dxa"/>
              <w:right w:w="40" w:type="dxa"/>
            </w:tcMar>
            <w:vAlign w:val="center"/>
          </w:tcPr>
          <w:p w14:paraId="250F6F2A" w14:textId="77777777" w:rsidR="00C83F03" w:rsidRPr="00B707FC" w:rsidRDefault="00C83F03" w:rsidP="00150A72">
            <w:pPr>
              <w:widowControl w:val="0"/>
              <w:spacing w:line="240" w:lineRule="auto"/>
              <w:jc w:val="center"/>
              <w:rPr>
                <w:rFonts w:ascii="Cambria" w:eastAsia="Arial" w:hAnsi="Cambria" w:cs="Arial"/>
                <w:b/>
                <w:bCs/>
                <w:i/>
                <w:iCs/>
                <w:sz w:val="16"/>
                <w:szCs w:val="16"/>
              </w:rPr>
            </w:pPr>
            <w:r w:rsidRPr="00B707FC">
              <w:rPr>
                <w:rFonts w:ascii="Cambria" w:hAnsi="Cambria"/>
                <w:b/>
                <w:bCs/>
                <w:i/>
                <w:iCs/>
                <w:sz w:val="16"/>
                <w:szCs w:val="16"/>
              </w:rPr>
              <w:t>2029</w:t>
            </w:r>
          </w:p>
        </w:tc>
        <w:tc>
          <w:tcPr>
            <w:tcW w:w="2790" w:type="dxa"/>
            <w:vMerge w:val="restart"/>
            <w:shd w:val="clear" w:color="auto" w:fill="B4C6E7"/>
            <w:tcMar>
              <w:top w:w="40" w:type="dxa"/>
              <w:left w:w="40" w:type="dxa"/>
              <w:bottom w:w="40" w:type="dxa"/>
              <w:right w:w="40" w:type="dxa"/>
            </w:tcMar>
            <w:vAlign w:val="center"/>
          </w:tcPr>
          <w:p w14:paraId="5C287420" w14:textId="77777777" w:rsidR="00C83F03" w:rsidRPr="00B707FC" w:rsidRDefault="00C83F03" w:rsidP="00150A72">
            <w:pPr>
              <w:widowControl w:val="0"/>
              <w:spacing w:line="240" w:lineRule="auto"/>
              <w:jc w:val="center"/>
              <w:rPr>
                <w:rFonts w:ascii="Cambria" w:eastAsia="Arial" w:hAnsi="Cambria" w:cs="Arial"/>
                <w:b/>
                <w:bCs/>
                <w:i/>
                <w:iCs/>
                <w:sz w:val="16"/>
                <w:szCs w:val="16"/>
              </w:rPr>
            </w:pPr>
            <w:r w:rsidRPr="00B707FC">
              <w:rPr>
                <w:rFonts w:ascii="Cambria" w:hAnsi="Cambria"/>
                <w:b/>
                <w:bCs/>
                <w:i/>
                <w:iCs/>
                <w:sz w:val="16"/>
                <w:szCs w:val="16"/>
              </w:rPr>
              <w:t>Explanations</w:t>
            </w:r>
          </w:p>
        </w:tc>
        <w:tc>
          <w:tcPr>
            <w:tcW w:w="2160" w:type="dxa"/>
            <w:gridSpan w:val="2"/>
            <w:shd w:val="clear" w:color="000000" w:fill="B4C6E7"/>
            <w:vAlign w:val="center"/>
          </w:tcPr>
          <w:p w14:paraId="16FBCF9C" w14:textId="77777777" w:rsidR="00C83F03" w:rsidRPr="00B707FC" w:rsidRDefault="00C83F03" w:rsidP="00150A72">
            <w:pPr>
              <w:widowControl w:val="0"/>
              <w:spacing w:line="240" w:lineRule="auto"/>
              <w:jc w:val="center"/>
              <w:rPr>
                <w:rFonts w:ascii="Cambria" w:hAnsi="Cambria" w:cstheme="minorBidi"/>
                <w:b/>
                <w:bCs/>
                <w:i/>
                <w:iCs/>
                <w:color w:val="000000"/>
                <w:sz w:val="16"/>
                <w:szCs w:val="16"/>
              </w:rPr>
            </w:pPr>
            <w:r w:rsidRPr="00B707FC">
              <w:rPr>
                <w:rFonts w:ascii="Cambria" w:hAnsi="Cambria" w:cstheme="minorBidi"/>
                <w:b/>
                <w:bCs/>
                <w:i/>
                <w:iCs/>
                <w:color w:val="000000"/>
                <w:sz w:val="16"/>
                <w:szCs w:val="16"/>
              </w:rPr>
              <w:t>Secured funding (€)</w:t>
            </w:r>
          </w:p>
        </w:tc>
      </w:tr>
      <w:tr w:rsidR="00C83F03" w:rsidRPr="00B707FC" w14:paraId="02F1E292" w14:textId="77777777" w:rsidTr="00150A72">
        <w:tblPrEx>
          <w:tblLook w:val="0600" w:firstRow="0" w:lastRow="0" w:firstColumn="0" w:lastColumn="0" w:noHBand="1" w:noVBand="1"/>
        </w:tblPrEx>
        <w:trPr>
          <w:trHeight w:val="157"/>
          <w:tblHeader/>
          <w:jc w:val="center"/>
        </w:trPr>
        <w:tc>
          <w:tcPr>
            <w:tcW w:w="1980" w:type="dxa"/>
            <w:vMerge/>
            <w:shd w:val="clear" w:color="auto" w:fill="B4C6E7"/>
            <w:tcMar>
              <w:top w:w="40" w:type="dxa"/>
              <w:left w:w="40" w:type="dxa"/>
              <w:bottom w:w="40" w:type="dxa"/>
              <w:right w:w="40" w:type="dxa"/>
            </w:tcMar>
            <w:vAlign w:val="center"/>
          </w:tcPr>
          <w:p w14:paraId="3A998158" w14:textId="77777777" w:rsidR="00C83F03" w:rsidRPr="00B707FC" w:rsidRDefault="00C83F03" w:rsidP="00150A72">
            <w:pPr>
              <w:widowControl w:val="0"/>
              <w:spacing w:line="240" w:lineRule="auto"/>
              <w:jc w:val="center"/>
              <w:rPr>
                <w:rFonts w:ascii="Cambria" w:eastAsiaTheme="minorEastAsia" w:hAnsi="Cambria" w:cstheme="minorBidi"/>
                <w:b/>
                <w:i/>
                <w:sz w:val="16"/>
                <w:szCs w:val="16"/>
              </w:rPr>
            </w:pPr>
          </w:p>
        </w:tc>
        <w:tc>
          <w:tcPr>
            <w:tcW w:w="1428" w:type="dxa"/>
            <w:vMerge/>
            <w:shd w:val="clear" w:color="auto" w:fill="B4C6E7"/>
            <w:vAlign w:val="center"/>
          </w:tcPr>
          <w:p w14:paraId="2E03D38D" w14:textId="77777777" w:rsidR="00C83F03" w:rsidRPr="00B707FC" w:rsidRDefault="00C83F03" w:rsidP="00150A72">
            <w:pPr>
              <w:widowControl w:val="0"/>
              <w:spacing w:line="240" w:lineRule="auto"/>
              <w:rPr>
                <w:rFonts w:ascii="Cambria" w:eastAsiaTheme="minorEastAsia" w:hAnsi="Cambria" w:cstheme="minorBidi"/>
                <w:b/>
                <w:i/>
                <w:sz w:val="16"/>
                <w:szCs w:val="16"/>
              </w:rPr>
            </w:pPr>
          </w:p>
        </w:tc>
        <w:tc>
          <w:tcPr>
            <w:tcW w:w="1621" w:type="dxa"/>
            <w:vMerge/>
            <w:shd w:val="clear" w:color="auto" w:fill="B4C6E7"/>
            <w:vAlign w:val="center"/>
          </w:tcPr>
          <w:p w14:paraId="63D7A61B" w14:textId="77777777" w:rsidR="00C83F03" w:rsidRPr="00B707FC" w:rsidRDefault="00C83F03" w:rsidP="00150A72">
            <w:pPr>
              <w:widowControl w:val="0"/>
              <w:spacing w:line="240" w:lineRule="auto"/>
              <w:jc w:val="center"/>
              <w:rPr>
                <w:rFonts w:ascii="Cambria" w:eastAsiaTheme="minorEastAsia" w:hAnsi="Cambria" w:cstheme="minorBidi"/>
                <w:b/>
                <w:i/>
                <w:sz w:val="16"/>
                <w:szCs w:val="16"/>
              </w:rPr>
            </w:pPr>
          </w:p>
        </w:tc>
        <w:tc>
          <w:tcPr>
            <w:tcW w:w="990" w:type="dxa"/>
            <w:vMerge/>
            <w:shd w:val="clear" w:color="auto" w:fill="B4C6E7"/>
            <w:tcMar>
              <w:top w:w="40" w:type="dxa"/>
              <w:left w:w="40" w:type="dxa"/>
              <w:bottom w:w="40" w:type="dxa"/>
              <w:right w:w="40" w:type="dxa"/>
            </w:tcMar>
            <w:vAlign w:val="center"/>
          </w:tcPr>
          <w:p w14:paraId="630C4A80" w14:textId="77777777" w:rsidR="00C83F03" w:rsidRPr="00B707FC" w:rsidRDefault="00C83F03" w:rsidP="00150A72">
            <w:pPr>
              <w:widowControl w:val="0"/>
              <w:spacing w:line="240" w:lineRule="auto"/>
              <w:jc w:val="center"/>
              <w:rPr>
                <w:rFonts w:ascii="Cambria" w:eastAsiaTheme="minorEastAsia" w:hAnsi="Cambria" w:cstheme="minorBidi"/>
                <w:b/>
                <w:i/>
                <w:sz w:val="16"/>
                <w:szCs w:val="16"/>
              </w:rPr>
            </w:pPr>
          </w:p>
        </w:tc>
        <w:tc>
          <w:tcPr>
            <w:tcW w:w="1064" w:type="dxa"/>
            <w:vMerge/>
            <w:shd w:val="clear" w:color="auto" w:fill="B4C6E7"/>
            <w:tcMar>
              <w:top w:w="40" w:type="dxa"/>
              <w:left w:w="40" w:type="dxa"/>
              <w:bottom w:w="40" w:type="dxa"/>
              <w:right w:w="40" w:type="dxa"/>
            </w:tcMar>
            <w:vAlign w:val="center"/>
          </w:tcPr>
          <w:p w14:paraId="6992F188" w14:textId="77777777" w:rsidR="00C83F03" w:rsidRPr="00B707FC" w:rsidRDefault="00C83F03" w:rsidP="00150A72">
            <w:pPr>
              <w:widowControl w:val="0"/>
              <w:spacing w:line="240" w:lineRule="auto"/>
              <w:jc w:val="center"/>
              <w:rPr>
                <w:rFonts w:ascii="Cambria" w:eastAsiaTheme="minorEastAsia" w:hAnsi="Cambria" w:cstheme="minorBidi"/>
                <w:b/>
                <w:i/>
                <w:sz w:val="16"/>
                <w:szCs w:val="16"/>
              </w:rPr>
            </w:pPr>
          </w:p>
        </w:tc>
        <w:tc>
          <w:tcPr>
            <w:tcW w:w="1006" w:type="dxa"/>
            <w:vMerge/>
            <w:shd w:val="clear" w:color="auto" w:fill="B4C6E7"/>
            <w:tcMar>
              <w:top w:w="40" w:type="dxa"/>
              <w:left w:w="40" w:type="dxa"/>
              <w:bottom w:w="40" w:type="dxa"/>
              <w:right w:w="40" w:type="dxa"/>
            </w:tcMar>
            <w:vAlign w:val="center"/>
          </w:tcPr>
          <w:p w14:paraId="4548D0DD" w14:textId="77777777" w:rsidR="00C83F03" w:rsidRPr="00B707FC" w:rsidRDefault="00C83F03" w:rsidP="00150A72">
            <w:pPr>
              <w:widowControl w:val="0"/>
              <w:spacing w:line="240" w:lineRule="auto"/>
              <w:jc w:val="center"/>
              <w:rPr>
                <w:rFonts w:ascii="Cambria" w:eastAsiaTheme="minorEastAsia" w:hAnsi="Cambria" w:cstheme="minorBidi"/>
                <w:b/>
                <w:i/>
                <w:sz w:val="16"/>
                <w:szCs w:val="16"/>
              </w:rPr>
            </w:pPr>
          </w:p>
        </w:tc>
        <w:tc>
          <w:tcPr>
            <w:tcW w:w="2790" w:type="dxa"/>
            <w:vMerge/>
            <w:shd w:val="clear" w:color="auto" w:fill="B4C6E7"/>
            <w:tcMar>
              <w:top w:w="40" w:type="dxa"/>
              <w:left w:w="40" w:type="dxa"/>
              <w:bottom w:w="40" w:type="dxa"/>
              <w:right w:w="40" w:type="dxa"/>
            </w:tcMar>
            <w:vAlign w:val="center"/>
          </w:tcPr>
          <w:p w14:paraId="15817BB0" w14:textId="77777777" w:rsidR="00C83F03" w:rsidRPr="00B707FC" w:rsidRDefault="00C83F03" w:rsidP="00150A72">
            <w:pPr>
              <w:widowControl w:val="0"/>
              <w:spacing w:line="240" w:lineRule="auto"/>
              <w:rPr>
                <w:rFonts w:ascii="Cambria" w:eastAsiaTheme="minorEastAsia" w:hAnsi="Cambria" w:cstheme="minorBidi"/>
                <w:sz w:val="16"/>
                <w:szCs w:val="16"/>
              </w:rPr>
            </w:pPr>
          </w:p>
        </w:tc>
        <w:tc>
          <w:tcPr>
            <w:tcW w:w="1170" w:type="dxa"/>
            <w:shd w:val="clear" w:color="000000" w:fill="B4C6E7"/>
          </w:tcPr>
          <w:p w14:paraId="2372DAC4" w14:textId="77777777" w:rsidR="00C83F03" w:rsidRPr="00B707FC" w:rsidRDefault="00C83F03" w:rsidP="00150A72">
            <w:pPr>
              <w:widowControl w:val="0"/>
              <w:spacing w:line="240" w:lineRule="auto"/>
              <w:jc w:val="center"/>
              <w:rPr>
                <w:rFonts w:ascii="Cambria" w:eastAsiaTheme="minorEastAsia" w:hAnsi="Cambria" w:cstheme="minorBidi"/>
                <w:i/>
                <w:sz w:val="16"/>
                <w:szCs w:val="16"/>
              </w:rPr>
            </w:pPr>
            <w:r w:rsidRPr="00B707FC">
              <w:rPr>
                <w:rFonts w:ascii="Cambria" w:hAnsi="Cambria" w:cstheme="minorBidi"/>
                <w:b/>
                <w:i/>
                <w:color w:val="000000"/>
                <w:sz w:val="16"/>
                <w:szCs w:val="16"/>
              </w:rPr>
              <w:t>2027</w:t>
            </w:r>
          </w:p>
        </w:tc>
        <w:tc>
          <w:tcPr>
            <w:tcW w:w="990" w:type="dxa"/>
            <w:shd w:val="clear" w:color="000000" w:fill="B4C6E7"/>
          </w:tcPr>
          <w:p w14:paraId="083F6427" w14:textId="77777777" w:rsidR="00C83F03" w:rsidRPr="00B707FC" w:rsidRDefault="00C83F03" w:rsidP="00150A72">
            <w:pPr>
              <w:widowControl w:val="0"/>
              <w:spacing w:line="240" w:lineRule="auto"/>
              <w:jc w:val="center"/>
              <w:rPr>
                <w:rFonts w:ascii="Cambria" w:eastAsiaTheme="minorEastAsia" w:hAnsi="Cambria" w:cstheme="minorBidi"/>
                <w:i/>
                <w:sz w:val="16"/>
                <w:szCs w:val="16"/>
              </w:rPr>
            </w:pPr>
            <w:r w:rsidRPr="00B707FC">
              <w:rPr>
                <w:rFonts w:ascii="Cambria" w:hAnsi="Cambria" w:cstheme="minorBidi"/>
                <w:b/>
                <w:i/>
                <w:color w:val="000000"/>
                <w:sz w:val="16"/>
                <w:szCs w:val="16"/>
              </w:rPr>
              <w:t>Source</w:t>
            </w:r>
          </w:p>
        </w:tc>
      </w:tr>
      <w:tr w:rsidR="00C83F03" w:rsidRPr="00B707FC" w14:paraId="2B1ED60D" w14:textId="77777777" w:rsidTr="00150A72">
        <w:trPr>
          <w:trHeight w:hRule="exact" w:val="415"/>
          <w:tblHeader/>
          <w:jc w:val="center"/>
        </w:trPr>
        <w:tc>
          <w:tcPr>
            <w:tcW w:w="1980" w:type="dxa"/>
            <w:vMerge w:val="restart"/>
            <w:vAlign w:val="center"/>
          </w:tcPr>
          <w:p w14:paraId="148DA993" w14:textId="77777777" w:rsidR="00C83F03" w:rsidRPr="00B707FC" w:rsidRDefault="00C83F03" w:rsidP="00150A72">
            <w:pPr>
              <w:spacing w:line="240" w:lineRule="auto"/>
              <w:jc w:val="center"/>
              <w:rPr>
                <w:rFonts w:ascii="Cambria" w:hAnsi="Cambria"/>
                <w:bCs/>
                <w:iCs/>
                <w:color w:val="000000"/>
                <w:sz w:val="16"/>
                <w:szCs w:val="16"/>
              </w:rPr>
            </w:pPr>
            <w:r w:rsidRPr="00B707FC">
              <w:rPr>
                <w:rFonts w:ascii="Cambria" w:hAnsi="Cambria"/>
                <w:bCs/>
                <w:iCs/>
                <w:color w:val="000000"/>
                <w:sz w:val="16"/>
                <w:szCs w:val="16"/>
              </w:rPr>
              <w:t>Other research programs</w:t>
            </w:r>
          </w:p>
        </w:tc>
        <w:tc>
          <w:tcPr>
            <w:tcW w:w="1428" w:type="dxa"/>
            <w:vMerge w:val="restart"/>
            <w:vAlign w:val="center"/>
          </w:tcPr>
          <w:p w14:paraId="19AF182A" w14:textId="77777777" w:rsidR="00C83F03" w:rsidRPr="00B707FC" w:rsidRDefault="00C83F03" w:rsidP="00150A72">
            <w:pPr>
              <w:spacing w:line="240" w:lineRule="auto"/>
              <w:jc w:val="center"/>
              <w:rPr>
                <w:rFonts w:ascii="Cambria" w:hAnsi="Cambria"/>
                <w:bCs/>
                <w:iCs/>
                <w:color w:val="000000"/>
                <w:sz w:val="16"/>
                <w:szCs w:val="16"/>
              </w:rPr>
            </w:pPr>
          </w:p>
        </w:tc>
        <w:tc>
          <w:tcPr>
            <w:tcW w:w="1621" w:type="dxa"/>
            <w:vMerge w:val="restart"/>
            <w:vAlign w:val="center"/>
          </w:tcPr>
          <w:p w14:paraId="6D3ED0BB" w14:textId="77777777" w:rsidR="00C83F03" w:rsidRPr="00B707FC" w:rsidRDefault="00C83F03" w:rsidP="00150A72">
            <w:pPr>
              <w:spacing w:line="240" w:lineRule="auto"/>
              <w:jc w:val="center"/>
              <w:rPr>
                <w:rFonts w:ascii="Cambria" w:hAnsi="Cambria"/>
                <w:bCs/>
                <w:iCs/>
                <w:color w:val="000000"/>
                <w:sz w:val="16"/>
                <w:szCs w:val="16"/>
              </w:rPr>
            </w:pPr>
            <w:r w:rsidRPr="00B707FC">
              <w:rPr>
                <w:rFonts w:ascii="Cambria" w:hAnsi="Cambria"/>
                <w:bCs/>
                <w:iCs/>
                <w:color w:val="000000"/>
                <w:sz w:val="16"/>
                <w:szCs w:val="16"/>
              </w:rPr>
              <w:t>Science coordination</w:t>
            </w:r>
          </w:p>
        </w:tc>
        <w:tc>
          <w:tcPr>
            <w:tcW w:w="990" w:type="dxa"/>
            <w:vMerge w:val="restart"/>
            <w:noWrap/>
            <w:vAlign w:val="center"/>
          </w:tcPr>
          <w:p w14:paraId="1DDA8F18"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60,000</w:t>
            </w:r>
          </w:p>
        </w:tc>
        <w:tc>
          <w:tcPr>
            <w:tcW w:w="1064" w:type="dxa"/>
            <w:vMerge w:val="restart"/>
            <w:noWrap/>
            <w:vAlign w:val="center"/>
          </w:tcPr>
          <w:p w14:paraId="64B05A9E"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60,000</w:t>
            </w:r>
          </w:p>
        </w:tc>
        <w:tc>
          <w:tcPr>
            <w:tcW w:w="1006" w:type="dxa"/>
            <w:vMerge w:val="restart"/>
            <w:noWrap/>
            <w:vAlign w:val="center"/>
          </w:tcPr>
          <w:p w14:paraId="5C914380"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60,000</w:t>
            </w:r>
          </w:p>
        </w:tc>
        <w:tc>
          <w:tcPr>
            <w:tcW w:w="2790" w:type="dxa"/>
            <w:vMerge w:val="restart"/>
            <w:shd w:val="clear" w:color="auto" w:fill="FFFFFF"/>
            <w:vAlign w:val="center"/>
          </w:tcPr>
          <w:p w14:paraId="4BD7791D" w14:textId="77777777" w:rsidR="00C83F03" w:rsidRPr="00B707FC" w:rsidRDefault="00C83F03" w:rsidP="00150A72">
            <w:pPr>
              <w:spacing w:line="240" w:lineRule="auto"/>
              <w:rPr>
                <w:rFonts w:ascii="Cambria" w:hAnsi="Cambria" w:cstheme="minorBidi"/>
                <w:bCs/>
                <w:iCs/>
                <w:color w:val="000000"/>
                <w:sz w:val="16"/>
                <w:szCs w:val="16"/>
                <w:lang w:val="en-US"/>
              </w:rPr>
            </w:pPr>
            <w:r w:rsidRPr="00B707FC">
              <w:rPr>
                <w:rFonts w:ascii="Cambria" w:hAnsi="Cambria" w:cs="Calibri"/>
                <w:color w:val="000000"/>
                <w:sz w:val="16"/>
                <w:szCs w:val="16"/>
                <w:lang w:val="en-US"/>
              </w:rPr>
              <w:t>Total coordination costs estimated at €60,000 in 2027.</w:t>
            </w:r>
          </w:p>
        </w:tc>
        <w:tc>
          <w:tcPr>
            <w:tcW w:w="1165" w:type="dxa"/>
            <w:vAlign w:val="center"/>
          </w:tcPr>
          <w:p w14:paraId="244E31CB"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sz w:val="16"/>
                <w:szCs w:val="16"/>
              </w:rPr>
              <w:t>45,541.07</w:t>
            </w:r>
          </w:p>
        </w:tc>
        <w:tc>
          <w:tcPr>
            <w:tcW w:w="995" w:type="dxa"/>
            <w:vAlign w:val="center"/>
          </w:tcPr>
          <w:p w14:paraId="66D8ED92"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Scientific balance</w:t>
            </w:r>
          </w:p>
        </w:tc>
      </w:tr>
      <w:tr w:rsidR="00C83F03" w:rsidRPr="00B707FC" w14:paraId="5880897A" w14:textId="77777777" w:rsidTr="00150A72">
        <w:trPr>
          <w:trHeight w:val="473"/>
          <w:tblHeader/>
          <w:jc w:val="center"/>
        </w:trPr>
        <w:tc>
          <w:tcPr>
            <w:tcW w:w="1980" w:type="dxa"/>
            <w:vMerge/>
            <w:vAlign w:val="center"/>
          </w:tcPr>
          <w:p w14:paraId="59068CA9" w14:textId="77777777" w:rsidR="00C83F03" w:rsidRPr="00B707FC" w:rsidRDefault="00C83F03" w:rsidP="00150A72">
            <w:pPr>
              <w:spacing w:line="240" w:lineRule="auto"/>
              <w:jc w:val="center"/>
              <w:rPr>
                <w:rFonts w:ascii="Cambria" w:hAnsi="Cambria"/>
                <w:bCs/>
                <w:iCs/>
                <w:color w:val="000000"/>
                <w:sz w:val="16"/>
                <w:szCs w:val="16"/>
              </w:rPr>
            </w:pPr>
          </w:p>
        </w:tc>
        <w:tc>
          <w:tcPr>
            <w:tcW w:w="1428" w:type="dxa"/>
            <w:vMerge/>
            <w:vAlign w:val="center"/>
          </w:tcPr>
          <w:p w14:paraId="6B4F045C" w14:textId="77777777" w:rsidR="00C83F03" w:rsidRPr="00B707FC" w:rsidRDefault="00C83F03" w:rsidP="00150A72">
            <w:pPr>
              <w:spacing w:line="240" w:lineRule="auto"/>
              <w:jc w:val="center"/>
              <w:rPr>
                <w:rFonts w:ascii="Cambria" w:hAnsi="Cambria"/>
                <w:bCs/>
                <w:iCs/>
                <w:color w:val="000000"/>
                <w:sz w:val="16"/>
                <w:szCs w:val="16"/>
              </w:rPr>
            </w:pPr>
          </w:p>
        </w:tc>
        <w:tc>
          <w:tcPr>
            <w:tcW w:w="1621" w:type="dxa"/>
            <w:vMerge/>
            <w:vAlign w:val="center"/>
          </w:tcPr>
          <w:p w14:paraId="51673CE0" w14:textId="77777777" w:rsidR="00C83F03" w:rsidRPr="00B707FC" w:rsidRDefault="00C83F03" w:rsidP="00150A72">
            <w:pPr>
              <w:spacing w:line="240" w:lineRule="auto"/>
              <w:jc w:val="center"/>
              <w:rPr>
                <w:rFonts w:ascii="Cambria" w:hAnsi="Cambria"/>
                <w:bCs/>
                <w:iCs/>
                <w:color w:val="000000"/>
                <w:sz w:val="16"/>
                <w:szCs w:val="16"/>
              </w:rPr>
            </w:pPr>
          </w:p>
        </w:tc>
        <w:tc>
          <w:tcPr>
            <w:tcW w:w="990" w:type="dxa"/>
            <w:vMerge/>
            <w:noWrap/>
            <w:vAlign w:val="center"/>
          </w:tcPr>
          <w:p w14:paraId="0097362B"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64" w:type="dxa"/>
            <w:vMerge/>
            <w:noWrap/>
            <w:vAlign w:val="center"/>
          </w:tcPr>
          <w:p w14:paraId="4405CC77"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06" w:type="dxa"/>
            <w:vMerge/>
            <w:noWrap/>
            <w:vAlign w:val="center"/>
          </w:tcPr>
          <w:p w14:paraId="2D81B797"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2790" w:type="dxa"/>
            <w:vMerge/>
            <w:vAlign w:val="center"/>
          </w:tcPr>
          <w:p w14:paraId="646CF04C" w14:textId="77777777" w:rsidR="00C83F03" w:rsidRPr="00B707FC" w:rsidRDefault="00C83F03" w:rsidP="00150A72">
            <w:pPr>
              <w:spacing w:line="240" w:lineRule="auto"/>
              <w:rPr>
                <w:rFonts w:ascii="Cambria" w:hAnsi="Cambria" w:cstheme="minorBidi"/>
                <w:bCs/>
                <w:iCs/>
                <w:color w:val="000000"/>
                <w:sz w:val="16"/>
                <w:szCs w:val="16"/>
              </w:rPr>
            </w:pPr>
          </w:p>
        </w:tc>
        <w:tc>
          <w:tcPr>
            <w:tcW w:w="1165" w:type="dxa"/>
            <w:vAlign w:val="center"/>
          </w:tcPr>
          <w:p w14:paraId="424B88A6"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sz w:val="16"/>
                <w:szCs w:val="16"/>
              </w:rPr>
              <w:t>4,458.93</w:t>
            </w:r>
          </w:p>
        </w:tc>
        <w:tc>
          <w:tcPr>
            <w:tcW w:w="995" w:type="dxa"/>
            <w:vAlign w:val="center"/>
          </w:tcPr>
          <w:p w14:paraId="66C61780"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USA</w:t>
            </w:r>
          </w:p>
        </w:tc>
      </w:tr>
      <w:tr w:rsidR="00C83F03" w:rsidRPr="00B707FC" w14:paraId="2BF86E04" w14:textId="77777777" w:rsidTr="00150A72">
        <w:trPr>
          <w:trHeight w:val="473"/>
          <w:tblHeader/>
          <w:jc w:val="center"/>
        </w:trPr>
        <w:tc>
          <w:tcPr>
            <w:tcW w:w="1980" w:type="dxa"/>
            <w:vMerge/>
            <w:vAlign w:val="center"/>
          </w:tcPr>
          <w:p w14:paraId="5626F073" w14:textId="77777777" w:rsidR="00C83F03" w:rsidRPr="00B707FC" w:rsidRDefault="00C83F03" w:rsidP="00150A72">
            <w:pPr>
              <w:spacing w:line="240" w:lineRule="auto"/>
              <w:jc w:val="center"/>
              <w:rPr>
                <w:rFonts w:ascii="Cambria" w:hAnsi="Cambria"/>
                <w:bCs/>
                <w:iCs/>
                <w:color w:val="000000"/>
                <w:sz w:val="16"/>
                <w:szCs w:val="16"/>
              </w:rPr>
            </w:pPr>
          </w:p>
        </w:tc>
        <w:tc>
          <w:tcPr>
            <w:tcW w:w="1428" w:type="dxa"/>
            <w:vMerge/>
            <w:vAlign w:val="center"/>
          </w:tcPr>
          <w:p w14:paraId="2EE35188" w14:textId="77777777" w:rsidR="00C83F03" w:rsidRPr="00B707FC" w:rsidRDefault="00C83F03" w:rsidP="00150A72">
            <w:pPr>
              <w:spacing w:line="240" w:lineRule="auto"/>
              <w:jc w:val="center"/>
              <w:rPr>
                <w:rFonts w:ascii="Cambria" w:hAnsi="Cambria"/>
                <w:bCs/>
                <w:iCs/>
                <w:color w:val="000000"/>
                <w:sz w:val="16"/>
                <w:szCs w:val="16"/>
              </w:rPr>
            </w:pPr>
          </w:p>
        </w:tc>
        <w:tc>
          <w:tcPr>
            <w:tcW w:w="1621" w:type="dxa"/>
            <w:vMerge/>
            <w:vAlign w:val="center"/>
          </w:tcPr>
          <w:p w14:paraId="61BB9B81" w14:textId="77777777" w:rsidR="00C83F03" w:rsidRPr="00B707FC" w:rsidRDefault="00C83F03" w:rsidP="00150A72">
            <w:pPr>
              <w:spacing w:line="240" w:lineRule="auto"/>
              <w:jc w:val="center"/>
              <w:rPr>
                <w:rFonts w:ascii="Cambria" w:hAnsi="Cambria"/>
                <w:bCs/>
                <w:iCs/>
                <w:color w:val="000000"/>
                <w:sz w:val="16"/>
                <w:szCs w:val="16"/>
              </w:rPr>
            </w:pPr>
          </w:p>
        </w:tc>
        <w:tc>
          <w:tcPr>
            <w:tcW w:w="990" w:type="dxa"/>
            <w:vMerge/>
            <w:noWrap/>
            <w:vAlign w:val="center"/>
          </w:tcPr>
          <w:p w14:paraId="7549A08B"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64" w:type="dxa"/>
            <w:vMerge/>
            <w:noWrap/>
            <w:vAlign w:val="center"/>
          </w:tcPr>
          <w:p w14:paraId="24A0D7EE"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06" w:type="dxa"/>
            <w:vMerge/>
            <w:noWrap/>
            <w:vAlign w:val="center"/>
          </w:tcPr>
          <w:p w14:paraId="49887A6F"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2790" w:type="dxa"/>
            <w:vMerge/>
            <w:vAlign w:val="center"/>
          </w:tcPr>
          <w:p w14:paraId="13CDDE47" w14:textId="77777777" w:rsidR="00C83F03" w:rsidRPr="00B707FC" w:rsidRDefault="00C83F03" w:rsidP="00150A72">
            <w:pPr>
              <w:spacing w:line="240" w:lineRule="auto"/>
              <w:rPr>
                <w:rFonts w:ascii="Cambria" w:hAnsi="Cambria" w:cstheme="minorBidi"/>
                <w:bCs/>
                <w:iCs/>
                <w:color w:val="000000"/>
                <w:sz w:val="16"/>
                <w:szCs w:val="16"/>
              </w:rPr>
            </w:pPr>
          </w:p>
        </w:tc>
        <w:tc>
          <w:tcPr>
            <w:tcW w:w="1165" w:type="dxa"/>
            <w:vAlign w:val="center"/>
          </w:tcPr>
          <w:p w14:paraId="5BD4F720"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sz w:val="16"/>
                <w:szCs w:val="16"/>
              </w:rPr>
              <w:t>10,000.00</w:t>
            </w:r>
          </w:p>
        </w:tc>
        <w:tc>
          <w:tcPr>
            <w:tcW w:w="995" w:type="dxa"/>
            <w:vAlign w:val="center"/>
          </w:tcPr>
          <w:p w14:paraId="14195C59" w14:textId="77777777" w:rsidR="00C83F03" w:rsidRPr="00B707FC" w:rsidRDefault="00C83F03" w:rsidP="00150A72">
            <w:pPr>
              <w:spacing w:line="240" w:lineRule="auto"/>
              <w:jc w:val="center"/>
              <w:rPr>
                <w:rFonts w:ascii="Cambria" w:hAnsi="Cambria" w:cstheme="minorBidi"/>
                <w:bCs/>
                <w:iCs/>
                <w:color w:val="000000"/>
                <w:sz w:val="16"/>
                <w:szCs w:val="16"/>
              </w:rPr>
            </w:pPr>
            <w:r w:rsidRPr="00B707FC">
              <w:rPr>
                <w:rFonts w:ascii="Cambria" w:hAnsi="Cambria" w:cstheme="minorBidi"/>
                <w:bCs/>
                <w:iCs/>
                <w:color w:val="000000"/>
                <w:sz w:val="16"/>
                <w:szCs w:val="16"/>
              </w:rPr>
              <w:t>CHN</w:t>
            </w:r>
          </w:p>
        </w:tc>
      </w:tr>
      <w:tr w:rsidR="00C83F03" w:rsidRPr="00B707FC" w14:paraId="5F1C31F5" w14:textId="77777777" w:rsidTr="00150A72">
        <w:trPr>
          <w:trHeight w:val="187"/>
          <w:tblHeader/>
          <w:jc w:val="center"/>
        </w:trPr>
        <w:tc>
          <w:tcPr>
            <w:tcW w:w="1980" w:type="dxa"/>
            <w:vMerge/>
            <w:vAlign w:val="center"/>
          </w:tcPr>
          <w:p w14:paraId="74A16551" w14:textId="77777777" w:rsidR="00C83F03" w:rsidRPr="00B707FC" w:rsidRDefault="00C83F03" w:rsidP="00150A72">
            <w:pPr>
              <w:spacing w:line="240" w:lineRule="auto"/>
              <w:jc w:val="center"/>
              <w:rPr>
                <w:rFonts w:ascii="Cambria" w:hAnsi="Cambria"/>
                <w:b/>
                <w:iCs/>
                <w:color w:val="000000"/>
                <w:sz w:val="16"/>
                <w:szCs w:val="16"/>
              </w:rPr>
            </w:pPr>
          </w:p>
        </w:tc>
        <w:tc>
          <w:tcPr>
            <w:tcW w:w="1428" w:type="dxa"/>
            <w:vAlign w:val="center"/>
          </w:tcPr>
          <w:p w14:paraId="6EB8DAC5" w14:textId="77777777" w:rsidR="00C83F03" w:rsidRPr="00B707FC" w:rsidRDefault="00C83F03" w:rsidP="00150A72">
            <w:pPr>
              <w:spacing w:line="240" w:lineRule="auto"/>
              <w:jc w:val="center"/>
              <w:rPr>
                <w:rFonts w:ascii="Cambria" w:hAnsi="Cambria"/>
                <w:b/>
                <w:iCs/>
                <w:color w:val="000000"/>
                <w:sz w:val="16"/>
                <w:szCs w:val="16"/>
              </w:rPr>
            </w:pPr>
          </w:p>
        </w:tc>
        <w:tc>
          <w:tcPr>
            <w:tcW w:w="1621" w:type="dxa"/>
            <w:vAlign w:val="center"/>
          </w:tcPr>
          <w:p w14:paraId="44ADABA1" w14:textId="77777777" w:rsidR="00C83F03" w:rsidRPr="00B707FC" w:rsidRDefault="00C83F03" w:rsidP="00150A72">
            <w:pPr>
              <w:spacing w:line="240" w:lineRule="auto"/>
              <w:jc w:val="center"/>
              <w:rPr>
                <w:rFonts w:ascii="Cambria" w:hAnsi="Cambria"/>
                <w:b/>
                <w:iCs/>
                <w:color w:val="000000"/>
                <w:sz w:val="16"/>
                <w:szCs w:val="16"/>
              </w:rPr>
            </w:pPr>
            <w:r w:rsidRPr="00B707FC">
              <w:rPr>
                <w:rFonts w:ascii="Cambria" w:hAnsi="Cambria"/>
                <w:b/>
                <w:iCs/>
                <w:color w:val="000000"/>
                <w:sz w:val="16"/>
                <w:szCs w:val="16"/>
              </w:rPr>
              <w:t>Subtotal</w:t>
            </w:r>
          </w:p>
        </w:tc>
        <w:tc>
          <w:tcPr>
            <w:tcW w:w="990" w:type="dxa"/>
            <w:noWrap/>
            <w:vAlign w:val="center"/>
          </w:tcPr>
          <w:p w14:paraId="559E2743"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60,000</w:t>
            </w:r>
          </w:p>
        </w:tc>
        <w:tc>
          <w:tcPr>
            <w:tcW w:w="1064" w:type="dxa"/>
            <w:noWrap/>
            <w:vAlign w:val="center"/>
          </w:tcPr>
          <w:p w14:paraId="2F552522"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60,000</w:t>
            </w:r>
          </w:p>
        </w:tc>
        <w:tc>
          <w:tcPr>
            <w:tcW w:w="1006" w:type="dxa"/>
            <w:noWrap/>
            <w:vAlign w:val="center"/>
          </w:tcPr>
          <w:p w14:paraId="707E637D"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60,000</w:t>
            </w:r>
          </w:p>
        </w:tc>
        <w:tc>
          <w:tcPr>
            <w:tcW w:w="2790" w:type="dxa"/>
            <w:shd w:val="clear" w:color="auto" w:fill="000000" w:themeFill="text1"/>
            <w:vAlign w:val="center"/>
          </w:tcPr>
          <w:p w14:paraId="3BBB9FF5" w14:textId="77777777" w:rsidR="00C83F03" w:rsidRPr="00B707FC" w:rsidRDefault="00C83F03" w:rsidP="00150A72">
            <w:pPr>
              <w:spacing w:line="240" w:lineRule="auto"/>
              <w:rPr>
                <w:rFonts w:ascii="Cambria" w:hAnsi="Cambria" w:cstheme="minorBidi"/>
                <w:b/>
                <w:iCs/>
                <w:color w:val="000000"/>
                <w:sz w:val="16"/>
                <w:szCs w:val="16"/>
              </w:rPr>
            </w:pPr>
          </w:p>
        </w:tc>
        <w:tc>
          <w:tcPr>
            <w:tcW w:w="1165" w:type="dxa"/>
          </w:tcPr>
          <w:p w14:paraId="27F44310"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60,000.00</w:t>
            </w:r>
          </w:p>
        </w:tc>
        <w:tc>
          <w:tcPr>
            <w:tcW w:w="995" w:type="dxa"/>
          </w:tcPr>
          <w:p w14:paraId="60BD741C" w14:textId="77777777" w:rsidR="00C83F03" w:rsidRPr="00B707FC" w:rsidRDefault="00C83F03" w:rsidP="00150A72">
            <w:pPr>
              <w:spacing w:line="240" w:lineRule="auto"/>
              <w:jc w:val="center"/>
              <w:rPr>
                <w:rFonts w:ascii="Cambria" w:hAnsi="Cambria" w:cstheme="minorBidi"/>
                <w:b/>
                <w:iCs/>
                <w:color w:val="000000"/>
                <w:sz w:val="16"/>
                <w:szCs w:val="16"/>
              </w:rPr>
            </w:pPr>
          </w:p>
        </w:tc>
      </w:tr>
      <w:tr w:rsidR="00C83F03" w:rsidRPr="00B707FC" w14:paraId="42C7BF19" w14:textId="77777777" w:rsidTr="00150A72">
        <w:trPr>
          <w:trHeight w:val="187"/>
          <w:tblHeader/>
          <w:jc w:val="center"/>
        </w:trPr>
        <w:tc>
          <w:tcPr>
            <w:tcW w:w="1980" w:type="dxa"/>
            <w:vAlign w:val="center"/>
          </w:tcPr>
          <w:p w14:paraId="57B57166" w14:textId="77777777" w:rsidR="00C83F03" w:rsidRPr="00B707FC" w:rsidRDefault="00C83F03" w:rsidP="00150A72">
            <w:pPr>
              <w:spacing w:line="240" w:lineRule="auto"/>
              <w:jc w:val="center"/>
              <w:rPr>
                <w:rFonts w:ascii="Cambria" w:hAnsi="Cambria"/>
                <w:bCs/>
                <w:iCs/>
                <w:color w:val="000000"/>
                <w:sz w:val="16"/>
                <w:szCs w:val="16"/>
              </w:rPr>
            </w:pPr>
          </w:p>
        </w:tc>
        <w:tc>
          <w:tcPr>
            <w:tcW w:w="1428" w:type="dxa"/>
            <w:vAlign w:val="center"/>
          </w:tcPr>
          <w:p w14:paraId="66CC3762" w14:textId="77777777" w:rsidR="00C83F03" w:rsidRPr="00B707FC" w:rsidRDefault="00C83F03" w:rsidP="00150A72">
            <w:pPr>
              <w:spacing w:line="240" w:lineRule="auto"/>
              <w:jc w:val="center"/>
              <w:rPr>
                <w:rFonts w:ascii="Cambria" w:hAnsi="Cambria"/>
                <w:bCs/>
                <w:iCs/>
                <w:color w:val="000000"/>
                <w:sz w:val="16"/>
                <w:szCs w:val="16"/>
              </w:rPr>
            </w:pPr>
          </w:p>
        </w:tc>
        <w:tc>
          <w:tcPr>
            <w:tcW w:w="1621" w:type="dxa"/>
            <w:vAlign w:val="center"/>
          </w:tcPr>
          <w:p w14:paraId="4375A8EE" w14:textId="77777777" w:rsidR="00C83F03" w:rsidRPr="00B707FC" w:rsidRDefault="00C83F03" w:rsidP="00150A72">
            <w:pPr>
              <w:spacing w:line="240" w:lineRule="auto"/>
              <w:jc w:val="center"/>
              <w:rPr>
                <w:rFonts w:ascii="Cambria" w:hAnsi="Cambria"/>
                <w:bCs/>
                <w:iCs/>
                <w:color w:val="000000"/>
                <w:sz w:val="16"/>
                <w:szCs w:val="16"/>
              </w:rPr>
            </w:pPr>
          </w:p>
        </w:tc>
        <w:tc>
          <w:tcPr>
            <w:tcW w:w="990" w:type="dxa"/>
            <w:noWrap/>
            <w:vAlign w:val="center"/>
          </w:tcPr>
          <w:p w14:paraId="13DE95BE"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64" w:type="dxa"/>
            <w:noWrap/>
            <w:vAlign w:val="center"/>
          </w:tcPr>
          <w:p w14:paraId="5D236759"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1006" w:type="dxa"/>
            <w:noWrap/>
            <w:vAlign w:val="center"/>
          </w:tcPr>
          <w:p w14:paraId="3240AC8E"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2790" w:type="dxa"/>
            <w:vAlign w:val="center"/>
          </w:tcPr>
          <w:p w14:paraId="76289AA6" w14:textId="77777777" w:rsidR="00C83F03" w:rsidRPr="00B707FC" w:rsidRDefault="00C83F03" w:rsidP="00150A72">
            <w:pPr>
              <w:spacing w:line="240" w:lineRule="auto"/>
              <w:rPr>
                <w:rFonts w:ascii="Cambria" w:hAnsi="Cambria" w:cstheme="minorBidi"/>
                <w:bCs/>
                <w:iCs/>
                <w:color w:val="000000"/>
                <w:sz w:val="16"/>
                <w:szCs w:val="16"/>
              </w:rPr>
            </w:pPr>
          </w:p>
        </w:tc>
        <w:tc>
          <w:tcPr>
            <w:tcW w:w="1165" w:type="dxa"/>
          </w:tcPr>
          <w:p w14:paraId="0EC1D50F" w14:textId="77777777" w:rsidR="00C83F03" w:rsidRPr="00B707FC" w:rsidRDefault="00C83F03" w:rsidP="00150A72">
            <w:pPr>
              <w:spacing w:line="240" w:lineRule="auto"/>
              <w:jc w:val="center"/>
              <w:rPr>
                <w:rFonts w:ascii="Cambria" w:hAnsi="Cambria" w:cstheme="minorBidi"/>
                <w:bCs/>
                <w:iCs/>
                <w:color w:val="000000"/>
                <w:sz w:val="16"/>
                <w:szCs w:val="16"/>
              </w:rPr>
            </w:pPr>
          </w:p>
        </w:tc>
        <w:tc>
          <w:tcPr>
            <w:tcW w:w="995" w:type="dxa"/>
          </w:tcPr>
          <w:p w14:paraId="3D175294" w14:textId="77777777" w:rsidR="00C83F03" w:rsidRPr="00B707FC" w:rsidRDefault="00C83F03" w:rsidP="00150A72">
            <w:pPr>
              <w:spacing w:line="240" w:lineRule="auto"/>
              <w:jc w:val="center"/>
              <w:rPr>
                <w:rFonts w:ascii="Cambria" w:hAnsi="Cambria" w:cstheme="minorBidi"/>
                <w:bCs/>
                <w:iCs/>
                <w:color w:val="000000"/>
                <w:sz w:val="16"/>
                <w:szCs w:val="16"/>
              </w:rPr>
            </w:pPr>
          </w:p>
        </w:tc>
      </w:tr>
      <w:tr w:rsidR="00C83F03" w:rsidRPr="00B707FC" w14:paraId="28D1A6D8" w14:textId="77777777" w:rsidTr="00150A72">
        <w:trPr>
          <w:trHeight w:val="187"/>
          <w:tblHeader/>
          <w:jc w:val="center"/>
        </w:trPr>
        <w:tc>
          <w:tcPr>
            <w:tcW w:w="5029" w:type="dxa"/>
            <w:gridSpan w:val="3"/>
            <w:vAlign w:val="center"/>
          </w:tcPr>
          <w:p w14:paraId="03FAF8EE" w14:textId="77777777" w:rsidR="00C83F03" w:rsidRPr="00B707FC" w:rsidRDefault="00C83F03" w:rsidP="00150A72">
            <w:pPr>
              <w:spacing w:line="240" w:lineRule="auto"/>
              <w:jc w:val="center"/>
              <w:rPr>
                <w:rFonts w:ascii="Cambria" w:hAnsi="Cambria"/>
                <w:b/>
                <w:iCs/>
                <w:color w:val="000000"/>
                <w:sz w:val="16"/>
                <w:szCs w:val="16"/>
              </w:rPr>
            </w:pPr>
            <w:r w:rsidRPr="00B707FC">
              <w:rPr>
                <w:rFonts w:ascii="Cambria" w:hAnsi="Cambria"/>
                <w:b/>
                <w:iCs/>
                <w:color w:val="000000"/>
                <w:sz w:val="16"/>
                <w:szCs w:val="16"/>
              </w:rPr>
              <w:t>OVERALL TOTAL</w:t>
            </w:r>
          </w:p>
        </w:tc>
        <w:tc>
          <w:tcPr>
            <w:tcW w:w="990" w:type="dxa"/>
            <w:noWrap/>
            <w:vAlign w:val="center"/>
          </w:tcPr>
          <w:p w14:paraId="4E2C6394"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1,133,971</w:t>
            </w:r>
          </w:p>
        </w:tc>
        <w:tc>
          <w:tcPr>
            <w:tcW w:w="1064" w:type="dxa"/>
            <w:noWrap/>
            <w:vAlign w:val="center"/>
          </w:tcPr>
          <w:p w14:paraId="17F5098C"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1,168,976</w:t>
            </w:r>
          </w:p>
        </w:tc>
        <w:tc>
          <w:tcPr>
            <w:tcW w:w="1006" w:type="dxa"/>
            <w:noWrap/>
            <w:vAlign w:val="center"/>
          </w:tcPr>
          <w:p w14:paraId="2E7BFF1A" w14:textId="77777777" w:rsidR="00C83F03" w:rsidRPr="00B707FC" w:rsidRDefault="00C83F03" w:rsidP="00150A72">
            <w:pPr>
              <w:spacing w:line="240" w:lineRule="auto"/>
              <w:jc w:val="center"/>
              <w:rPr>
                <w:rFonts w:ascii="Cambria" w:hAnsi="Cambria" w:cstheme="minorBidi"/>
                <w:b/>
                <w:iCs/>
                <w:color w:val="000000"/>
                <w:sz w:val="16"/>
                <w:szCs w:val="16"/>
              </w:rPr>
            </w:pPr>
            <w:r w:rsidRPr="00B707FC">
              <w:rPr>
                <w:rFonts w:ascii="Cambria" w:hAnsi="Cambria" w:cstheme="minorBidi"/>
                <w:b/>
                <w:iCs/>
                <w:color w:val="000000"/>
                <w:sz w:val="16"/>
                <w:szCs w:val="16"/>
              </w:rPr>
              <w:t>1,007,976</w:t>
            </w:r>
          </w:p>
        </w:tc>
        <w:tc>
          <w:tcPr>
            <w:tcW w:w="2790" w:type="dxa"/>
            <w:shd w:val="clear" w:color="auto" w:fill="000000" w:themeFill="text1"/>
            <w:vAlign w:val="center"/>
          </w:tcPr>
          <w:p w14:paraId="65F6479C" w14:textId="77777777" w:rsidR="00C83F03" w:rsidRPr="00B707FC" w:rsidRDefault="00C83F03" w:rsidP="00150A72">
            <w:pPr>
              <w:spacing w:line="240" w:lineRule="auto"/>
              <w:rPr>
                <w:rFonts w:ascii="Cambria" w:hAnsi="Cambria" w:cstheme="minorBidi"/>
                <w:b/>
                <w:i/>
                <w:color w:val="000000"/>
                <w:sz w:val="16"/>
                <w:szCs w:val="16"/>
              </w:rPr>
            </w:pPr>
          </w:p>
        </w:tc>
        <w:tc>
          <w:tcPr>
            <w:tcW w:w="1165" w:type="dxa"/>
          </w:tcPr>
          <w:p w14:paraId="34260A3C" w14:textId="77777777" w:rsidR="00C83F03" w:rsidRPr="00B707FC" w:rsidRDefault="00C83F03" w:rsidP="00150A72">
            <w:pPr>
              <w:spacing w:line="240" w:lineRule="auto"/>
              <w:jc w:val="center"/>
              <w:rPr>
                <w:rFonts w:ascii="Cambria" w:hAnsi="Cambria"/>
                <w:b/>
                <w:bCs/>
                <w:color w:val="000000"/>
                <w:sz w:val="16"/>
                <w:szCs w:val="16"/>
              </w:rPr>
            </w:pPr>
            <w:r w:rsidRPr="00B707FC">
              <w:rPr>
                <w:rFonts w:ascii="Cambria" w:hAnsi="Cambria"/>
                <w:b/>
                <w:bCs/>
                <w:color w:val="000000"/>
                <w:sz w:val="16"/>
                <w:szCs w:val="16"/>
              </w:rPr>
              <w:t>849,851.65</w:t>
            </w:r>
          </w:p>
        </w:tc>
        <w:tc>
          <w:tcPr>
            <w:tcW w:w="995" w:type="dxa"/>
          </w:tcPr>
          <w:p w14:paraId="32635C1E" w14:textId="77777777" w:rsidR="00C83F03" w:rsidRPr="00B707FC" w:rsidRDefault="00C83F03" w:rsidP="00150A72">
            <w:pPr>
              <w:spacing w:line="240" w:lineRule="auto"/>
              <w:jc w:val="center"/>
              <w:rPr>
                <w:rFonts w:ascii="Cambria" w:hAnsi="Cambria" w:cstheme="minorBidi"/>
                <w:b/>
                <w:i/>
                <w:color w:val="000000"/>
                <w:sz w:val="16"/>
                <w:szCs w:val="16"/>
              </w:rPr>
            </w:pPr>
          </w:p>
        </w:tc>
      </w:tr>
    </w:tbl>
    <w:p w14:paraId="0DFA6BF0" w14:textId="77777777" w:rsidR="00C83F03" w:rsidRPr="00B707FC" w:rsidRDefault="00C83F03" w:rsidP="00C83F03">
      <w:pPr>
        <w:spacing w:line="240" w:lineRule="auto"/>
        <w:jc w:val="both"/>
        <w:rPr>
          <w:rFonts w:ascii="Cambria" w:hAnsi="Cambria"/>
          <w:b/>
          <w:sz w:val="20"/>
        </w:rPr>
      </w:pPr>
    </w:p>
    <w:p w14:paraId="5B0B83E4" w14:textId="77777777" w:rsidR="00C83F03" w:rsidRPr="00B707FC" w:rsidRDefault="00C83F03" w:rsidP="00C83F03">
      <w:pPr>
        <w:spacing w:line="240" w:lineRule="auto"/>
        <w:jc w:val="both"/>
        <w:rPr>
          <w:rFonts w:ascii="Cambria" w:eastAsia="Times New Roman" w:hAnsi="Cambria"/>
          <w:kern w:val="0"/>
          <w:sz w:val="20"/>
          <w:szCs w:val="20"/>
          <w14:ligatures w14:val="none"/>
        </w:rPr>
      </w:pPr>
      <w:r w:rsidRPr="00B707FC">
        <w:rPr>
          <w:rFonts w:ascii="Cambria" w:hAnsi="Cambria"/>
          <w:b/>
          <w:sz w:val="20"/>
        </w:rPr>
        <w:t xml:space="preserve">Table A2.2. </w:t>
      </w:r>
      <w:r w:rsidRPr="00B707FC">
        <w:rPr>
          <w:rFonts w:ascii="Cambria" w:hAnsi="Cambria"/>
          <w:sz w:val="20"/>
        </w:rPr>
        <w:t>List of activities, respective costs and secured funding for the GBYP for the one-year period 2027. The total cost related to coordination is provided at the bottom of the table.</w:t>
      </w:r>
    </w:p>
    <w:p w14:paraId="63CFBA63" w14:textId="77777777" w:rsidR="00C83F03" w:rsidRPr="00B707FC" w:rsidRDefault="00C83F03" w:rsidP="00C83F03">
      <w:pPr>
        <w:spacing w:line="240" w:lineRule="auto"/>
        <w:jc w:val="both"/>
        <w:rPr>
          <w:rFonts w:ascii="Cambria" w:eastAsia="Times New Roman" w:hAnsi="Cambria"/>
          <w:kern w:val="0"/>
          <w:sz w:val="20"/>
          <w:szCs w:val="20"/>
          <w14:ligatures w14:val="none"/>
        </w:rPr>
      </w:pPr>
    </w:p>
    <w:tbl>
      <w:tblPr>
        <w:tblW w:w="13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985"/>
        <w:gridCol w:w="1418"/>
        <w:gridCol w:w="1701"/>
        <w:gridCol w:w="992"/>
        <w:gridCol w:w="992"/>
        <w:gridCol w:w="992"/>
        <w:gridCol w:w="2688"/>
        <w:gridCol w:w="1145"/>
        <w:gridCol w:w="1123"/>
      </w:tblGrid>
      <w:tr w:rsidR="00C83F03" w:rsidRPr="00B707FC" w14:paraId="20895A18" w14:textId="77777777" w:rsidTr="00150A72">
        <w:trPr>
          <w:trHeight w:val="295"/>
          <w:tblHeader/>
          <w:jc w:val="center"/>
        </w:trPr>
        <w:tc>
          <w:tcPr>
            <w:tcW w:w="1985" w:type="dxa"/>
            <w:vMerge w:val="restart"/>
            <w:shd w:val="clear" w:color="auto" w:fill="B4C6E7"/>
            <w:tcMar>
              <w:top w:w="40" w:type="dxa"/>
              <w:left w:w="40" w:type="dxa"/>
              <w:bottom w:w="40" w:type="dxa"/>
              <w:right w:w="40" w:type="dxa"/>
            </w:tcMar>
            <w:vAlign w:val="center"/>
          </w:tcPr>
          <w:p w14:paraId="332E4BC5" w14:textId="77777777" w:rsidR="00C83F03" w:rsidRPr="00B707FC" w:rsidRDefault="00C83F03" w:rsidP="00150A72">
            <w:pPr>
              <w:widowControl w:val="0"/>
              <w:jc w:val="center"/>
              <w:rPr>
                <w:rFonts w:ascii="Cambria" w:eastAsia="Arial" w:hAnsi="Cambria" w:cs="Arial"/>
                <w:b/>
                <w:bCs/>
                <w:i/>
                <w:iCs/>
                <w:sz w:val="16"/>
                <w:szCs w:val="16"/>
              </w:rPr>
            </w:pPr>
            <w:r w:rsidRPr="00B707FC">
              <w:rPr>
                <w:rFonts w:ascii="Cambria" w:hAnsi="Cambria"/>
                <w:b/>
                <w:bCs/>
                <w:i/>
                <w:iCs/>
                <w:sz w:val="16"/>
                <w:szCs w:val="16"/>
              </w:rPr>
              <w:t>Group</w:t>
            </w:r>
          </w:p>
        </w:tc>
        <w:tc>
          <w:tcPr>
            <w:tcW w:w="1418" w:type="dxa"/>
            <w:vMerge w:val="restart"/>
            <w:shd w:val="clear" w:color="auto" w:fill="B4C6E7"/>
            <w:vAlign w:val="center"/>
          </w:tcPr>
          <w:p w14:paraId="121D9C50" w14:textId="77777777" w:rsidR="00C83F03" w:rsidRPr="00B707FC" w:rsidRDefault="00C83F03" w:rsidP="00150A72">
            <w:pPr>
              <w:widowControl w:val="0"/>
              <w:jc w:val="center"/>
              <w:rPr>
                <w:rFonts w:ascii="Cambria" w:eastAsiaTheme="minorEastAsia" w:hAnsi="Cambria" w:cstheme="minorBidi"/>
                <w:b/>
                <w:bCs/>
                <w:i/>
                <w:iCs/>
                <w:sz w:val="16"/>
                <w:szCs w:val="16"/>
              </w:rPr>
            </w:pPr>
            <w:r w:rsidRPr="00B707FC">
              <w:rPr>
                <w:rFonts w:ascii="Cambria" w:hAnsi="Cambria"/>
                <w:b/>
                <w:bCs/>
                <w:i/>
                <w:iCs/>
                <w:sz w:val="16"/>
                <w:szCs w:val="16"/>
              </w:rPr>
              <w:t>Budget item</w:t>
            </w:r>
          </w:p>
        </w:tc>
        <w:tc>
          <w:tcPr>
            <w:tcW w:w="1701" w:type="dxa"/>
            <w:vMerge w:val="restart"/>
            <w:shd w:val="clear" w:color="auto" w:fill="B4C6E7"/>
            <w:vAlign w:val="center"/>
          </w:tcPr>
          <w:p w14:paraId="15025114" w14:textId="77777777" w:rsidR="00C83F03" w:rsidRPr="00B707FC" w:rsidRDefault="00C83F03" w:rsidP="00150A72">
            <w:pPr>
              <w:widowControl w:val="0"/>
              <w:jc w:val="center"/>
              <w:rPr>
                <w:rFonts w:ascii="Cambria" w:eastAsiaTheme="minorEastAsia" w:hAnsi="Cambria" w:cstheme="minorBidi"/>
                <w:b/>
                <w:bCs/>
                <w:i/>
                <w:iCs/>
                <w:sz w:val="16"/>
                <w:szCs w:val="16"/>
              </w:rPr>
            </w:pPr>
            <w:r w:rsidRPr="00B707FC">
              <w:rPr>
                <w:rFonts w:ascii="Cambria" w:hAnsi="Cambria"/>
                <w:b/>
                <w:bCs/>
                <w:i/>
                <w:iCs/>
                <w:sz w:val="16"/>
                <w:szCs w:val="16"/>
              </w:rPr>
              <w:t>Description</w:t>
            </w:r>
          </w:p>
        </w:tc>
        <w:tc>
          <w:tcPr>
            <w:tcW w:w="992" w:type="dxa"/>
            <w:vMerge w:val="restart"/>
            <w:shd w:val="clear" w:color="auto" w:fill="B4C6E7"/>
            <w:tcMar>
              <w:top w:w="40" w:type="dxa"/>
              <w:left w:w="40" w:type="dxa"/>
              <w:bottom w:w="40" w:type="dxa"/>
              <w:right w:w="40" w:type="dxa"/>
            </w:tcMar>
            <w:vAlign w:val="center"/>
          </w:tcPr>
          <w:p w14:paraId="14ED1F98" w14:textId="77777777" w:rsidR="00C83F03" w:rsidRPr="00B707FC" w:rsidRDefault="00C83F03" w:rsidP="00150A72">
            <w:pPr>
              <w:widowControl w:val="0"/>
              <w:jc w:val="center"/>
              <w:rPr>
                <w:rFonts w:ascii="Cambria" w:eastAsia="Arial" w:hAnsi="Cambria" w:cs="Arial"/>
                <w:b/>
                <w:bCs/>
                <w:i/>
                <w:iCs/>
                <w:sz w:val="16"/>
                <w:szCs w:val="16"/>
              </w:rPr>
            </w:pPr>
            <w:r w:rsidRPr="00B707FC">
              <w:rPr>
                <w:rFonts w:ascii="Cambria" w:hAnsi="Cambria"/>
                <w:b/>
                <w:bCs/>
                <w:i/>
                <w:iCs/>
                <w:sz w:val="16"/>
                <w:szCs w:val="16"/>
              </w:rPr>
              <w:t xml:space="preserve">2027 </w:t>
            </w:r>
          </w:p>
        </w:tc>
        <w:tc>
          <w:tcPr>
            <w:tcW w:w="992" w:type="dxa"/>
            <w:vMerge w:val="restart"/>
            <w:shd w:val="clear" w:color="auto" w:fill="B4C6E7"/>
            <w:tcMar>
              <w:top w:w="40" w:type="dxa"/>
              <w:left w:w="40" w:type="dxa"/>
              <w:bottom w:w="40" w:type="dxa"/>
              <w:right w:w="40" w:type="dxa"/>
            </w:tcMar>
            <w:vAlign w:val="center"/>
          </w:tcPr>
          <w:p w14:paraId="67E1CDF4" w14:textId="77777777" w:rsidR="00C83F03" w:rsidRPr="00B707FC" w:rsidRDefault="00C83F03" w:rsidP="00150A72">
            <w:pPr>
              <w:widowControl w:val="0"/>
              <w:jc w:val="center"/>
              <w:rPr>
                <w:rFonts w:ascii="Cambria" w:eastAsia="Arial" w:hAnsi="Cambria" w:cs="Arial"/>
                <w:b/>
                <w:bCs/>
                <w:i/>
                <w:iCs/>
                <w:sz w:val="16"/>
                <w:szCs w:val="16"/>
              </w:rPr>
            </w:pPr>
            <w:r w:rsidRPr="00B707FC">
              <w:rPr>
                <w:rFonts w:ascii="Cambria" w:hAnsi="Cambria"/>
                <w:b/>
                <w:bCs/>
                <w:i/>
                <w:iCs/>
                <w:sz w:val="16"/>
                <w:szCs w:val="16"/>
              </w:rPr>
              <w:t>2028</w:t>
            </w:r>
          </w:p>
        </w:tc>
        <w:tc>
          <w:tcPr>
            <w:tcW w:w="992" w:type="dxa"/>
            <w:vMerge w:val="restart"/>
            <w:shd w:val="clear" w:color="auto" w:fill="B4C6E7"/>
            <w:tcMar>
              <w:top w:w="40" w:type="dxa"/>
              <w:left w:w="40" w:type="dxa"/>
              <w:bottom w:w="40" w:type="dxa"/>
              <w:right w:w="40" w:type="dxa"/>
            </w:tcMar>
            <w:vAlign w:val="center"/>
          </w:tcPr>
          <w:p w14:paraId="5CA6EB45" w14:textId="77777777" w:rsidR="00C83F03" w:rsidRPr="00B707FC" w:rsidRDefault="00C83F03" w:rsidP="00150A72">
            <w:pPr>
              <w:widowControl w:val="0"/>
              <w:jc w:val="center"/>
              <w:rPr>
                <w:rFonts w:ascii="Cambria" w:eastAsia="Arial" w:hAnsi="Cambria" w:cs="Arial"/>
                <w:b/>
                <w:bCs/>
                <w:i/>
                <w:iCs/>
                <w:sz w:val="16"/>
                <w:szCs w:val="16"/>
              </w:rPr>
            </w:pPr>
            <w:r w:rsidRPr="00B707FC">
              <w:rPr>
                <w:rFonts w:ascii="Cambria" w:hAnsi="Cambria"/>
                <w:b/>
                <w:bCs/>
                <w:i/>
                <w:iCs/>
                <w:sz w:val="16"/>
                <w:szCs w:val="16"/>
              </w:rPr>
              <w:t>2029</w:t>
            </w:r>
          </w:p>
        </w:tc>
        <w:tc>
          <w:tcPr>
            <w:tcW w:w="2688" w:type="dxa"/>
            <w:vMerge w:val="restart"/>
            <w:shd w:val="clear" w:color="auto" w:fill="B4C6E7"/>
            <w:tcMar>
              <w:top w:w="40" w:type="dxa"/>
              <w:left w:w="40" w:type="dxa"/>
              <w:bottom w:w="40" w:type="dxa"/>
              <w:right w:w="40" w:type="dxa"/>
            </w:tcMar>
            <w:vAlign w:val="center"/>
          </w:tcPr>
          <w:p w14:paraId="0A9CA9E9" w14:textId="77777777" w:rsidR="00C83F03" w:rsidRPr="00B707FC" w:rsidRDefault="00C83F03" w:rsidP="00150A72">
            <w:pPr>
              <w:widowControl w:val="0"/>
              <w:jc w:val="center"/>
              <w:rPr>
                <w:rFonts w:ascii="Cambria" w:eastAsia="Arial" w:hAnsi="Cambria" w:cs="Arial"/>
                <w:b/>
                <w:bCs/>
                <w:i/>
                <w:iCs/>
                <w:sz w:val="16"/>
                <w:szCs w:val="16"/>
              </w:rPr>
            </w:pPr>
            <w:r w:rsidRPr="00B707FC">
              <w:rPr>
                <w:rFonts w:ascii="Cambria" w:hAnsi="Cambria"/>
                <w:b/>
                <w:bCs/>
                <w:i/>
                <w:iCs/>
                <w:sz w:val="16"/>
                <w:szCs w:val="16"/>
              </w:rPr>
              <w:t>Explanations</w:t>
            </w:r>
          </w:p>
        </w:tc>
        <w:tc>
          <w:tcPr>
            <w:tcW w:w="2268" w:type="dxa"/>
            <w:gridSpan w:val="2"/>
            <w:shd w:val="clear" w:color="000000" w:fill="B4C6E7"/>
            <w:vAlign w:val="center"/>
          </w:tcPr>
          <w:p w14:paraId="372EFC14" w14:textId="77777777" w:rsidR="00C83F03" w:rsidRPr="00B707FC" w:rsidRDefault="00C83F03" w:rsidP="00150A72">
            <w:pPr>
              <w:widowControl w:val="0"/>
              <w:jc w:val="center"/>
              <w:rPr>
                <w:rFonts w:ascii="Cambria" w:hAnsi="Cambria" w:cstheme="minorBidi"/>
                <w:b/>
                <w:bCs/>
                <w:i/>
                <w:iCs/>
                <w:color w:val="000000"/>
                <w:sz w:val="16"/>
                <w:szCs w:val="16"/>
              </w:rPr>
            </w:pPr>
            <w:r w:rsidRPr="00B707FC">
              <w:rPr>
                <w:rFonts w:ascii="Cambria" w:hAnsi="Cambria" w:cstheme="minorBidi"/>
                <w:b/>
                <w:bCs/>
                <w:i/>
                <w:iCs/>
                <w:color w:val="000000"/>
                <w:sz w:val="16"/>
                <w:szCs w:val="16"/>
              </w:rPr>
              <w:t>Secured funding (€)</w:t>
            </w:r>
          </w:p>
        </w:tc>
      </w:tr>
      <w:tr w:rsidR="00C83F03" w:rsidRPr="00B707FC" w14:paraId="6D970829" w14:textId="77777777" w:rsidTr="00150A72">
        <w:trPr>
          <w:trHeight w:val="157"/>
          <w:tblHeader/>
          <w:jc w:val="center"/>
        </w:trPr>
        <w:tc>
          <w:tcPr>
            <w:tcW w:w="1985" w:type="dxa"/>
            <w:vMerge/>
            <w:shd w:val="clear" w:color="auto" w:fill="B4C6E7"/>
            <w:tcMar>
              <w:top w:w="40" w:type="dxa"/>
              <w:left w:w="40" w:type="dxa"/>
              <w:bottom w:w="40" w:type="dxa"/>
              <w:right w:w="40" w:type="dxa"/>
            </w:tcMar>
            <w:vAlign w:val="center"/>
          </w:tcPr>
          <w:p w14:paraId="5052017E" w14:textId="77777777" w:rsidR="00C83F03" w:rsidRPr="00B707FC" w:rsidRDefault="00C83F03" w:rsidP="00150A72">
            <w:pPr>
              <w:widowControl w:val="0"/>
              <w:jc w:val="center"/>
              <w:rPr>
                <w:rFonts w:ascii="Cambria" w:eastAsiaTheme="minorEastAsia" w:hAnsi="Cambria" w:cstheme="minorBidi"/>
                <w:b/>
                <w:i/>
                <w:sz w:val="16"/>
                <w:szCs w:val="16"/>
              </w:rPr>
            </w:pPr>
          </w:p>
        </w:tc>
        <w:tc>
          <w:tcPr>
            <w:tcW w:w="1418" w:type="dxa"/>
            <w:vMerge/>
            <w:shd w:val="clear" w:color="auto" w:fill="B4C6E7"/>
            <w:vAlign w:val="center"/>
          </w:tcPr>
          <w:p w14:paraId="75101025" w14:textId="77777777" w:rsidR="00C83F03" w:rsidRPr="00B707FC" w:rsidRDefault="00C83F03" w:rsidP="00150A72">
            <w:pPr>
              <w:widowControl w:val="0"/>
              <w:rPr>
                <w:rFonts w:ascii="Cambria" w:eastAsiaTheme="minorEastAsia" w:hAnsi="Cambria" w:cstheme="minorBidi"/>
                <w:b/>
                <w:i/>
                <w:sz w:val="16"/>
                <w:szCs w:val="16"/>
              </w:rPr>
            </w:pPr>
          </w:p>
        </w:tc>
        <w:tc>
          <w:tcPr>
            <w:tcW w:w="1701" w:type="dxa"/>
            <w:vMerge/>
            <w:shd w:val="clear" w:color="auto" w:fill="B4C6E7"/>
            <w:vAlign w:val="center"/>
          </w:tcPr>
          <w:p w14:paraId="04483F53" w14:textId="77777777" w:rsidR="00C83F03" w:rsidRPr="00B707FC" w:rsidRDefault="00C83F03" w:rsidP="00150A72">
            <w:pPr>
              <w:widowControl w:val="0"/>
              <w:jc w:val="center"/>
              <w:rPr>
                <w:rFonts w:ascii="Cambria" w:eastAsiaTheme="minorEastAsia" w:hAnsi="Cambria" w:cstheme="minorBidi"/>
                <w:b/>
                <w:i/>
                <w:sz w:val="16"/>
                <w:szCs w:val="16"/>
              </w:rPr>
            </w:pPr>
          </w:p>
        </w:tc>
        <w:tc>
          <w:tcPr>
            <w:tcW w:w="992" w:type="dxa"/>
            <w:vMerge/>
            <w:shd w:val="clear" w:color="auto" w:fill="B4C6E7"/>
            <w:tcMar>
              <w:top w:w="40" w:type="dxa"/>
              <w:left w:w="40" w:type="dxa"/>
              <w:bottom w:w="40" w:type="dxa"/>
              <w:right w:w="40" w:type="dxa"/>
            </w:tcMar>
            <w:vAlign w:val="center"/>
          </w:tcPr>
          <w:p w14:paraId="62B20B92" w14:textId="77777777" w:rsidR="00C83F03" w:rsidRPr="00B707FC" w:rsidRDefault="00C83F03" w:rsidP="00150A72">
            <w:pPr>
              <w:widowControl w:val="0"/>
              <w:jc w:val="center"/>
              <w:rPr>
                <w:rFonts w:ascii="Cambria" w:eastAsiaTheme="minorEastAsia" w:hAnsi="Cambria" w:cstheme="minorBidi"/>
                <w:b/>
                <w:i/>
                <w:sz w:val="16"/>
                <w:szCs w:val="16"/>
              </w:rPr>
            </w:pPr>
          </w:p>
        </w:tc>
        <w:tc>
          <w:tcPr>
            <w:tcW w:w="992" w:type="dxa"/>
            <w:vMerge/>
            <w:shd w:val="clear" w:color="auto" w:fill="B4C6E7"/>
            <w:tcMar>
              <w:top w:w="40" w:type="dxa"/>
              <w:left w:w="40" w:type="dxa"/>
              <w:bottom w:w="40" w:type="dxa"/>
              <w:right w:w="40" w:type="dxa"/>
            </w:tcMar>
            <w:vAlign w:val="center"/>
          </w:tcPr>
          <w:p w14:paraId="6372D79F" w14:textId="77777777" w:rsidR="00C83F03" w:rsidRPr="00B707FC" w:rsidRDefault="00C83F03" w:rsidP="00150A72">
            <w:pPr>
              <w:widowControl w:val="0"/>
              <w:jc w:val="center"/>
              <w:rPr>
                <w:rFonts w:ascii="Cambria" w:eastAsiaTheme="minorEastAsia" w:hAnsi="Cambria" w:cstheme="minorBidi"/>
                <w:b/>
                <w:i/>
                <w:sz w:val="16"/>
                <w:szCs w:val="16"/>
              </w:rPr>
            </w:pPr>
          </w:p>
        </w:tc>
        <w:tc>
          <w:tcPr>
            <w:tcW w:w="992" w:type="dxa"/>
            <w:vMerge/>
            <w:shd w:val="clear" w:color="auto" w:fill="B4C6E7"/>
            <w:tcMar>
              <w:top w:w="40" w:type="dxa"/>
              <w:left w:w="40" w:type="dxa"/>
              <w:bottom w:w="40" w:type="dxa"/>
              <w:right w:w="40" w:type="dxa"/>
            </w:tcMar>
            <w:vAlign w:val="center"/>
          </w:tcPr>
          <w:p w14:paraId="47C6EB11" w14:textId="77777777" w:rsidR="00C83F03" w:rsidRPr="00B707FC" w:rsidRDefault="00C83F03" w:rsidP="00150A72">
            <w:pPr>
              <w:widowControl w:val="0"/>
              <w:jc w:val="center"/>
              <w:rPr>
                <w:rFonts w:ascii="Cambria" w:eastAsiaTheme="minorEastAsia" w:hAnsi="Cambria" w:cstheme="minorBidi"/>
                <w:b/>
                <w:i/>
                <w:sz w:val="16"/>
                <w:szCs w:val="16"/>
              </w:rPr>
            </w:pPr>
          </w:p>
        </w:tc>
        <w:tc>
          <w:tcPr>
            <w:tcW w:w="2688" w:type="dxa"/>
            <w:vMerge/>
            <w:shd w:val="clear" w:color="auto" w:fill="B4C6E7"/>
            <w:tcMar>
              <w:top w:w="40" w:type="dxa"/>
              <w:left w:w="40" w:type="dxa"/>
              <w:bottom w:w="40" w:type="dxa"/>
              <w:right w:w="40" w:type="dxa"/>
            </w:tcMar>
            <w:vAlign w:val="center"/>
          </w:tcPr>
          <w:p w14:paraId="3534D221" w14:textId="77777777" w:rsidR="00C83F03" w:rsidRPr="00B707FC" w:rsidRDefault="00C83F03" w:rsidP="00150A72">
            <w:pPr>
              <w:widowControl w:val="0"/>
              <w:rPr>
                <w:rFonts w:ascii="Cambria" w:eastAsiaTheme="minorEastAsia" w:hAnsi="Cambria" w:cstheme="minorBidi"/>
                <w:sz w:val="16"/>
                <w:szCs w:val="16"/>
              </w:rPr>
            </w:pPr>
          </w:p>
        </w:tc>
        <w:tc>
          <w:tcPr>
            <w:tcW w:w="1145" w:type="dxa"/>
            <w:shd w:val="clear" w:color="000000" w:fill="B4C6E7"/>
          </w:tcPr>
          <w:p w14:paraId="466E057E" w14:textId="77777777" w:rsidR="00C83F03" w:rsidRPr="00B707FC" w:rsidRDefault="00C83F03" w:rsidP="00150A72">
            <w:pPr>
              <w:widowControl w:val="0"/>
              <w:jc w:val="center"/>
              <w:rPr>
                <w:rFonts w:ascii="Cambria" w:eastAsiaTheme="minorEastAsia" w:hAnsi="Cambria" w:cstheme="minorBidi"/>
                <w:i/>
                <w:sz w:val="16"/>
                <w:szCs w:val="16"/>
              </w:rPr>
            </w:pPr>
            <w:r w:rsidRPr="00B707FC">
              <w:rPr>
                <w:rFonts w:ascii="Cambria" w:hAnsi="Cambria" w:cstheme="minorBidi"/>
                <w:b/>
                <w:i/>
                <w:color w:val="000000"/>
                <w:sz w:val="16"/>
                <w:szCs w:val="16"/>
              </w:rPr>
              <w:t>2027</w:t>
            </w:r>
          </w:p>
        </w:tc>
        <w:tc>
          <w:tcPr>
            <w:tcW w:w="1123" w:type="dxa"/>
            <w:shd w:val="clear" w:color="000000" w:fill="B4C6E7"/>
          </w:tcPr>
          <w:p w14:paraId="05D593E2" w14:textId="77777777" w:rsidR="00C83F03" w:rsidRPr="00B707FC" w:rsidRDefault="00C83F03" w:rsidP="00150A72">
            <w:pPr>
              <w:widowControl w:val="0"/>
              <w:jc w:val="center"/>
              <w:rPr>
                <w:rFonts w:ascii="Cambria" w:eastAsiaTheme="minorEastAsia" w:hAnsi="Cambria" w:cstheme="minorBidi"/>
                <w:i/>
                <w:sz w:val="16"/>
                <w:szCs w:val="16"/>
              </w:rPr>
            </w:pPr>
            <w:r w:rsidRPr="00B707FC">
              <w:rPr>
                <w:rFonts w:ascii="Cambria" w:hAnsi="Cambria" w:cstheme="minorBidi"/>
                <w:b/>
                <w:i/>
                <w:color w:val="000000"/>
                <w:sz w:val="16"/>
                <w:szCs w:val="16"/>
              </w:rPr>
              <w:t>Source</w:t>
            </w:r>
          </w:p>
        </w:tc>
      </w:tr>
      <w:tr w:rsidR="00C83F03" w:rsidRPr="00B707FC" w14:paraId="543C1B51" w14:textId="77777777" w:rsidTr="00150A72">
        <w:trPr>
          <w:trHeight w:val="402"/>
          <w:jc w:val="center"/>
        </w:trPr>
        <w:tc>
          <w:tcPr>
            <w:tcW w:w="1985" w:type="dxa"/>
            <w:vMerge w:val="restart"/>
            <w:tcMar>
              <w:top w:w="40" w:type="dxa"/>
              <w:left w:w="40" w:type="dxa"/>
              <w:bottom w:w="40" w:type="dxa"/>
              <w:right w:w="40" w:type="dxa"/>
            </w:tcMar>
            <w:vAlign w:val="center"/>
          </w:tcPr>
          <w:p w14:paraId="5620FC89"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Arial" w:hAnsi="Cambria" w:cs="Arial"/>
                <w:sz w:val="16"/>
                <w:szCs w:val="16"/>
              </w:rPr>
              <w:t>Bluefin tuna (GBYP)</w:t>
            </w:r>
          </w:p>
        </w:tc>
        <w:tc>
          <w:tcPr>
            <w:tcW w:w="1418" w:type="dxa"/>
            <w:vMerge w:val="restart"/>
            <w:vAlign w:val="center"/>
          </w:tcPr>
          <w:p w14:paraId="4A85067C"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Tagging</w:t>
            </w:r>
          </w:p>
        </w:tc>
        <w:tc>
          <w:tcPr>
            <w:tcW w:w="1701" w:type="dxa"/>
            <w:vMerge w:val="restart"/>
            <w:vAlign w:val="center"/>
          </w:tcPr>
          <w:p w14:paraId="6C56A068"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Tags and tagging material</w:t>
            </w:r>
          </w:p>
        </w:tc>
        <w:tc>
          <w:tcPr>
            <w:tcW w:w="992" w:type="dxa"/>
            <w:vMerge w:val="restart"/>
            <w:tcMar>
              <w:top w:w="40" w:type="dxa"/>
              <w:left w:w="40" w:type="dxa"/>
              <w:bottom w:w="40" w:type="dxa"/>
              <w:right w:w="40" w:type="dxa"/>
            </w:tcMar>
            <w:vAlign w:val="center"/>
          </w:tcPr>
          <w:p w14:paraId="52549C0F"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90,000</w:t>
            </w:r>
          </w:p>
        </w:tc>
        <w:tc>
          <w:tcPr>
            <w:tcW w:w="992" w:type="dxa"/>
            <w:vMerge w:val="restart"/>
            <w:tcMar>
              <w:top w:w="40" w:type="dxa"/>
              <w:left w:w="40" w:type="dxa"/>
              <w:bottom w:w="40" w:type="dxa"/>
              <w:right w:w="40" w:type="dxa"/>
            </w:tcMar>
            <w:vAlign w:val="center"/>
          </w:tcPr>
          <w:p w14:paraId="12F3C30B"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80,000</w:t>
            </w:r>
          </w:p>
        </w:tc>
        <w:tc>
          <w:tcPr>
            <w:tcW w:w="992" w:type="dxa"/>
            <w:vMerge w:val="restart"/>
            <w:tcMar>
              <w:top w:w="40" w:type="dxa"/>
              <w:left w:w="40" w:type="dxa"/>
              <w:bottom w:w="40" w:type="dxa"/>
              <w:right w:w="40" w:type="dxa"/>
            </w:tcMar>
            <w:vAlign w:val="center"/>
          </w:tcPr>
          <w:p w14:paraId="2C8E3D70"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80,000</w:t>
            </w:r>
          </w:p>
        </w:tc>
        <w:tc>
          <w:tcPr>
            <w:tcW w:w="2688" w:type="dxa"/>
            <w:vMerge w:val="restart"/>
            <w:tcMar>
              <w:top w:w="40" w:type="dxa"/>
              <w:left w:w="40" w:type="dxa"/>
              <w:bottom w:w="40" w:type="dxa"/>
              <w:right w:w="40" w:type="dxa"/>
            </w:tcMar>
            <w:vAlign w:val="center"/>
          </w:tcPr>
          <w:p w14:paraId="67D7AD41"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Electronic tags of different types.</w:t>
            </w:r>
          </w:p>
        </w:tc>
        <w:tc>
          <w:tcPr>
            <w:tcW w:w="1145" w:type="dxa"/>
            <w:vAlign w:val="center"/>
          </w:tcPr>
          <w:p w14:paraId="581E7FF6"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4,666.27</w:t>
            </w:r>
          </w:p>
        </w:tc>
        <w:tc>
          <w:tcPr>
            <w:tcW w:w="1123" w:type="dxa"/>
            <w:vAlign w:val="center"/>
          </w:tcPr>
          <w:p w14:paraId="251FE90B"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CAN</w:t>
            </w:r>
          </w:p>
        </w:tc>
      </w:tr>
      <w:tr w:rsidR="00C83F03" w:rsidRPr="00B707FC" w14:paraId="6D75013C" w14:textId="77777777" w:rsidTr="00150A72">
        <w:trPr>
          <w:trHeight w:val="402"/>
          <w:jc w:val="center"/>
        </w:trPr>
        <w:tc>
          <w:tcPr>
            <w:tcW w:w="1985" w:type="dxa"/>
            <w:vMerge/>
            <w:tcMar>
              <w:top w:w="40" w:type="dxa"/>
              <w:left w:w="40" w:type="dxa"/>
              <w:bottom w:w="40" w:type="dxa"/>
              <w:right w:w="40" w:type="dxa"/>
            </w:tcMar>
            <w:vAlign w:val="center"/>
          </w:tcPr>
          <w:p w14:paraId="20F0E7D7" w14:textId="77777777" w:rsidR="00C83F03" w:rsidRPr="00B707FC" w:rsidRDefault="00C83F03" w:rsidP="00150A72">
            <w:pPr>
              <w:widowControl w:val="0"/>
              <w:rPr>
                <w:rFonts w:ascii="Cambria" w:eastAsia="Arial" w:hAnsi="Cambria" w:cs="Arial"/>
                <w:sz w:val="16"/>
                <w:szCs w:val="16"/>
              </w:rPr>
            </w:pPr>
          </w:p>
        </w:tc>
        <w:tc>
          <w:tcPr>
            <w:tcW w:w="1418" w:type="dxa"/>
            <w:vMerge/>
            <w:vAlign w:val="center"/>
          </w:tcPr>
          <w:p w14:paraId="54FAEEC8" w14:textId="77777777" w:rsidR="00C83F03" w:rsidRPr="00B707FC" w:rsidRDefault="00C83F03" w:rsidP="00150A72">
            <w:pPr>
              <w:widowControl w:val="0"/>
              <w:jc w:val="center"/>
              <w:rPr>
                <w:rFonts w:ascii="Cambria" w:eastAsiaTheme="minorEastAsia" w:hAnsi="Cambria" w:cstheme="minorBidi"/>
                <w:sz w:val="16"/>
                <w:szCs w:val="16"/>
              </w:rPr>
            </w:pPr>
          </w:p>
        </w:tc>
        <w:tc>
          <w:tcPr>
            <w:tcW w:w="1701" w:type="dxa"/>
            <w:vMerge/>
            <w:vAlign w:val="center"/>
          </w:tcPr>
          <w:p w14:paraId="39A75A07" w14:textId="77777777" w:rsidR="00C83F03" w:rsidRPr="00B707FC" w:rsidRDefault="00C83F03" w:rsidP="00150A72">
            <w:pPr>
              <w:widowControl w:val="0"/>
              <w:rPr>
                <w:rFonts w:ascii="Cambria" w:eastAsiaTheme="minorEastAsia" w:hAnsi="Cambria" w:cstheme="minorBidi"/>
                <w:sz w:val="16"/>
                <w:szCs w:val="16"/>
              </w:rPr>
            </w:pPr>
          </w:p>
        </w:tc>
        <w:tc>
          <w:tcPr>
            <w:tcW w:w="992" w:type="dxa"/>
            <w:vMerge/>
            <w:tcMar>
              <w:top w:w="40" w:type="dxa"/>
              <w:left w:w="40" w:type="dxa"/>
              <w:bottom w:w="40" w:type="dxa"/>
              <w:right w:w="40" w:type="dxa"/>
            </w:tcMar>
            <w:vAlign w:val="center"/>
          </w:tcPr>
          <w:p w14:paraId="6435A38B" w14:textId="77777777" w:rsidR="00C83F03" w:rsidRPr="00B707FC" w:rsidRDefault="00C83F03" w:rsidP="00150A72">
            <w:pPr>
              <w:widowControl w:val="0"/>
              <w:jc w:val="center"/>
              <w:rPr>
                <w:rFonts w:ascii="Cambria" w:eastAsiaTheme="minorEastAsia" w:hAnsi="Cambria" w:cstheme="minorBidi"/>
                <w:sz w:val="16"/>
                <w:szCs w:val="16"/>
              </w:rPr>
            </w:pPr>
          </w:p>
        </w:tc>
        <w:tc>
          <w:tcPr>
            <w:tcW w:w="992" w:type="dxa"/>
            <w:vMerge/>
            <w:tcMar>
              <w:top w:w="40" w:type="dxa"/>
              <w:left w:w="40" w:type="dxa"/>
              <w:bottom w:w="40" w:type="dxa"/>
              <w:right w:w="40" w:type="dxa"/>
            </w:tcMar>
            <w:vAlign w:val="center"/>
          </w:tcPr>
          <w:p w14:paraId="78D00600" w14:textId="77777777" w:rsidR="00C83F03" w:rsidRPr="00B707FC" w:rsidRDefault="00C83F03" w:rsidP="00150A72">
            <w:pPr>
              <w:widowControl w:val="0"/>
              <w:jc w:val="center"/>
              <w:rPr>
                <w:rFonts w:ascii="Cambria" w:eastAsiaTheme="minorEastAsia" w:hAnsi="Cambria" w:cstheme="minorBidi"/>
                <w:sz w:val="16"/>
                <w:szCs w:val="16"/>
              </w:rPr>
            </w:pPr>
          </w:p>
        </w:tc>
        <w:tc>
          <w:tcPr>
            <w:tcW w:w="992" w:type="dxa"/>
            <w:vMerge/>
            <w:tcMar>
              <w:top w:w="40" w:type="dxa"/>
              <w:left w:w="40" w:type="dxa"/>
              <w:bottom w:w="40" w:type="dxa"/>
              <w:right w:w="40" w:type="dxa"/>
            </w:tcMar>
            <w:vAlign w:val="center"/>
          </w:tcPr>
          <w:p w14:paraId="5F832D87" w14:textId="77777777" w:rsidR="00C83F03" w:rsidRPr="00B707FC" w:rsidRDefault="00C83F03" w:rsidP="00150A72">
            <w:pPr>
              <w:widowControl w:val="0"/>
              <w:jc w:val="center"/>
              <w:rPr>
                <w:rFonts w:ascii="Cambria" w:eastAsiaTheme="minorEastAsia" w:hAnsi="Cambria" w:cstheme="minorBidi"/>
                <w:sz w:val="16"/>
                <w:szCs w:val="16"/>
              </w:rPr>
            </w:pPr>
          </w:p>
        </w:tc>
        <w:tc>
          <w:tcPr>
            <w:tcW w:w="2688" w:type="dxa"/>
            <w:vMerge/>
            <w:tcMar>
              <w:top w:w="40" w:type="dxa"/>
              <w:left w:w="40" w:type="dxa"/>
              <w:bottom w:w="40" w:type="dxa"/>
              <w:right w:w="40" w:type="dxa"/>
            </w:tcMar>
            <w:vAlign w:val="center"/>
          </w:tcPr>
          <w:p w14:paraId="467673E0" w14:textId="77777777" w:rsidR="00C83F03" w:rsidRPr="00B707FC" w:rsidRDefault="00C83F03" w:rsidP="00150A72">
            <w:pPr>
              <w:widowControl w:val="0"/>
              <w:rPr>
                <w:rFonts w:ascii="Cambria" w:eastAsiaTheme="minorEastAsia" w:hAnsi="Cambria" w:cstheme="minorBidi"/>
                <w:sz w:val="16"/>
                <w:szCs w:val="16"/>
              </w:rPr>
            </w:pPr>
          </w:p>
        </w:tc>
        <w:tc>
          <w:tcPr>
            <w:tcW w:w="1145" w:type="dxa"/>
            <w:vAlign w:val="center"/>
          </w:tcPr>
          <w:p w14:paraId="49483E6D"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85,333.73</w:t>
            </w:r>
          </w:p>
        </w:tc>
        <w:tc>
          <w:tcPr>
            <w:tcW w:w="1123" w:type="dxa"/>
            <w:vMerge w:val="restart"/>
            <w:vAlign w:val="center"/>
          </w:tcPr>
          <w:p w14:paraId="738FC492"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lang w:val="en-US"/>
              </w:rPr>
              <w:t>GBYP balance + CPCs with a share on BFT-E TAC (proportional to the share)</w:t>
            </w:r>
          </w:p>
        </w:tc>
      </w:tr>
      <w:tr w:rsidR="00C83F03" w:rsidRPr="00B707FC" w14:paraId="51DDEF12" w14:textId="77777777" w:rsidTr="00150A72">
        <w:trPr>
          <w:trHeight w:val="540"/>
          <w:jc w:val="center"/>
        </w:trPr>
        <w:tc>
          <w:tcPr>
            <w:tcW w:w="1985" w:type="dxa"/>
            <w:vMerge/>
            <w:tcMar>
              <w:top w:w="40" w:type="dxa"/>
              <w:left w:w="40" w:type="dxa"/>
              <w:bottom w:w="40" w:type="dxa"/>
              <w:right w:w="40" w:type="dxa"/>
            </w:tcMar>
            <w:vAlign w:val="center"/>
          </w:tcPr>
          <w:p w14:paraId="3CBD3FBA"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43428FD2"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6B944F8A"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Rewarding, awareness and satellite</w:t>
            </w:r>
          </w:p>
        </w:tc>
        <w:tc>
          <w:tcPr>
            <w:tcW w:w="992" w:type="dxa"/>
            <w:tcMar>
              <w:top w:w="40" w:type="dxa"/>
              <w:left w:w="40" w:type="dxa"/>
              <w:bottom w:w="40" w:type="dxa"/>
              <w:right w:w="40" w:type="dxa"/>
            </w:tcMar>
            <w:vAlign w:val="center"/>
          </w:tcPr>
          <w:p w14:paraId="33BC62AF"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17,500</w:t>
            </w:r>
          </w:p>
        </w:tc>
        <w:tc>
          <w:tcPr>
            <w:tcW w:w="992" w:type="dxa"/>
            <w:tcMar>
              <w:top w:w="40" w:type="dxa"/>
              <w:left w:w="40" w:type="dxa"/>
              <w:bottom w:w="40" w:type="dxa"/>
              <w:right w:w="40" w:type="dxa"/>
            </w:tcMar>
            <w:vAlign w:val="center"/>
          </w:tcPr>
          <w:p w14:paraId="5D22AFA9"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30,000</w:t>
            </w:r>
          </w:p>
        </w:tc>
        <w:tc>
          <w:tcPr>
            <w:tcW w:w="992" w:type="dxa"/>
            <w:tcMar>
              <w:top w:w="40" w:type="dxa"/>
              <w:left w:w="40" w:type="dxa"/>
              <w:bottom w:w="40" w:type="dxa"/>
              <w:right w:w="40" w:type="dxa"/>
            </w:tcMar>
            <w:vAlign w:val="center"/>
          </w:tcPr>
          <w:p w14:paraId="16B9C94D"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30,000</w:t>
            </w:r>
          </w:p>
        </w:tc>
        <w:tc>
          <w:tcPr>
            <w:tcW w:w="2688" w:type="dxa"/>
            <w:tcMar>
              <w:top w:w="40" w:type="dxa"/>
              <w:left w:w="40" w:type="dxa"/>
              <w:bottom w:w="40" w:type="dxa"/>
              <w:right w:w="40" w:type="dxa"/>
            </w:tcMar>
            <w:vAlign w:val="center"/>
          </w:tcPr>
          <w:p w14:paraId="706C5FD1"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Advertisements, physical tag recovery, rewards.</w:t>
            </w:r>
          </w:p>
        </w:tc>
        <w:tc>
          <w:tcPr>
            <w:tcW w:w="1145" w:type="dxa"/>
            <w:vAlign w:val="center"/>
          </w:tcPr>
          <w:p w14:paraId="08A4D4C2"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17,500.00</w:t>
            </w:r>
          </w:p>
        </w:tc>
        <w:tc>
          <w:tcPr>
            <w:tcW w:w="1123" w:type="dxa"/>
            <w:vMerge/>
            <w:vAlign w:val="center"/>
          </w:tcPr>
          <w:p w14:paraId="3682C575"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4879D094" w14:textId="77777777" w:rsidTr="00150A72">
        <w:trPr>
          <w:trHeight w:val="540"/>
          <w:jc w:val="center"/>
        </w:trPr>
        <w:tc>
          <w:tcPr>
            <w:tcW w:w="1985" w:type="dxa"/>
            <w:vMerge/>
            <w:tcMar>
              <w:top w:w="40" w:type="dxa"/>
              <w:left w:w="40" w:type="dxa"/>
              <w:bottom w:w="40" w:type="dxa"/>
              <w:right w:w="40" w:type="dxa"/>
            </w:tcMar>
            <w:vAlign w:val="center"/>
          </w:tcPr>
          <w:p w14:paraId="4A297003"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32BB0133"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4B29E0C3" w14:textId="77777777" w:rsidR="00C83F03" w:rsidRPr="00B707FC" w:rsidRDefault="00C83F03" w:rsidP="00150A72">
            <w:pPr>
              <w:widowControl w:val="0"/>
              <w:rPr>
                <w:rFonts w:ascii="Cambria" w:eastAsiaTheme="minorEastAsia" w:hAnsi="Cambria" w:cstheme="minorBidi"/>
                <w:sz w:val="16"/>
                <w:szCs w:val="16"/>
                <w:lang w:val="en-US"/>
              </w:rPr>
            </w:pPr>
            <w:r w:rsidRPr="00B707FC">
              <w:rPr>
                <w:rFonts w:ascii="Cambria" w:eastAsiaTheme="minorEastAsia" w:hAnsi="Cambria" w:cstheme="minorBidi"/>
                <w:sz w:val="16"/>
                <w:szCs w:val="16"/>
                <w:lang w:val="en-US"/>
              </w:rPr>
              <w:t>Development and maintenance of an electronic tagging database</w:t>
            </w:r>
          </w:p>
        </w:tc>
        <w:tc>
          <w:tcPr>
            <w:tcW w:w="992" w:type="dxa"/>
            <w:tcMar>
              <w:top w:w="40" w:type="dxa"/>
              <w:left w:w="40" w:type="dxa"/>
              <w:bottom w:w="40" w:type="dxa"/>
              <w:right w:w="40" w:type="dxa"/>
            </w:tcMar>
            <w:vAlign w:val="center"/>
          </w:tcPr>
          <w:p w14:paraId="20A06D83"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10,000</w:t>
            </w:r>
          </w:p>
        </w:tc>
        <w:tc>
          <w:tcPr>
            <w:tcW w:w="992" w:type="dxa"/>
            <w:tcMar>
              <w:top w:w="40" w:type="dxa"/>
              <w:left w:w="40" w:type="dxa"/>
              <w:bottom w:w="40" w:type="dxa"/>
              <w:right w:w="40" w:type="dxa"/>
            </w:tcMar>
            <w:vAlign w:val="center"/>
          </w:tcPr>
          <w:p w14:paraId="4595F7CE"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10,000</w:t>
            </w:r>
          </w:p>
        </w:tc>
        <w:tc>
          <w:tcPr>
            <w:tcW w:w="992" w:type="dxa"/>
            <w:tcMar>
              <w:top w:w="40" w:type="dxa"/>
              <w:left w:w="40" w:type="dxa"/>
              <w:bottom w:w="40" w:type="dxa"/>
              <w:right w:w="40" w:type="dxa"/>
            </w:tcMar>
            <w:vAlign w:val="center"/>
          </w:tcPr>
          <w:p w14:paraId="2550830A"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10,000</w:t>
            </w:r>
          </w:p>
        </w:tc>
        <w:tc>
          <w:tcPr>
            <w:tcW w:w="2688" w:type="dxa"/>
            <w:tcMar>
              <w:top w:w="40" w:type="dxa"/>
              <w:left w:w="40" w:type="dxa"/>
              <w:bottom w:w="40" w:type="dxa"/>
              <w:right w:w="40" w:type="dxa"/>
            </w:tcMar>
            <w:vAlign w:val="center"/>
          </w:tcPr>
          <w:p w14:paraId="1CBFCB03" w14:textId="77777777" w:rsidR="00C83F03" w:rsidRPr="00B707FC" w:rsidRDefault="00C83F03" w:rsidP="00150A72">
            <w:pPr>
              <w:widowControl w:val="0"/>
              <w:rPr>
                <w:rFonts w:ascii="Cambria" w:eastAsia="Cambria" w:hAnsi="Cambria" w:cs="Cambria"/>
                <w:sz w:val="16"/>
                <w:szCs w:val="16"/>
                <w:lang w:val="en-US"/>
              </w:rPr>
            </w:pPr>
            <w:r w:rsidRPr="00B707FC">
              <w:rPr>
                <w:rFonts w:ascii="Cambria" w:eastAsiaTheme="minorEastAsia" w:hAnsi="Cambria" w:cstheme="minorBidi"/>
                <w:sz w:val="16"/>
                <w:szCs w:val="16"/>
                <w:lang w:val="en-US"/>
              </w:rPr>
              <w:t xml:space="preserve">Finishing developing the tagging database, </w:t>
            </w:r>
            <w:proofErr w:type="gramStart"/>
            <w:r w:rsidRPr="00B707FC">
              <w:rPr>
                <w:rFonts w:ascii="Cambria" w:eastAsiaTheme="minorEastAsia" w:hAnsi="Cambria" w:cstheme="minorBidi"/>
                <w:sz w:val="16"/>
                <w:szCs w:val="16"/>
                <w:lang w:val="en-US"/>
              </w:rPr>
              <w:t>fix</w:t>
            </w:r>
            <w:proofErr w:type="gramEnd"/>
            <w:r w:rsidRPr="00B707FC">
              <w:rPr>
                <w:rFonts w:ascii="Cambria" w:eastAsiaTheme="minorEastAsia" w:hAnsi="Cambria" w:cstheme="minorBidi"/>
                <w:sz w:val="16"/>
                <w:szCs w:val="16"/>
                <w:lang w:val="en-US"/>
              </w:rPr>
              <w:t xml:space="preserve"> most urgent issues, then yearly maintenance.</w:t>
            </w:r>
          </w:p>
        </w:tc>
        <w:tc>
          <w:tcPr>
            <w:tcW w:w="1145" w:type="dxa"/>
            <w:vAlign w:val="center"/>
          </w:tcPr>
          <w:p w14:paraId="04DBE44C"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10,000.00</w:t>
            </w:r>
          </w:p>
        </w:tc>
        <w:tc>
          <w:tcPr>
            <w:tcW w:w="1123" w:type="dxa"/>
            <w:vMerge/>
            <w:vAlign w:val="center"/>
          </w:tcPr>
          <w:p w14:paraId="02D1DF8D"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70FD389A" w14:textId="77777777" w:rsidTr="00150A72">
        <w:trPr>
          <w:trHeight w:val="315"/>
          <w:jc w:val="center"/>
        </w:trPr>
        <w:tc>
          <w:tcPr>
            <w:tcW w:w="1985" w:type="dxa"/>
            <w:vMerge/>
            <w:tcMar>
              <w:top w:w="40" w:type="dxa"/>
              <w:left w:w="40" w:type="dxa"/>
              <w:bottom w:w="40" w:type="dxa"/>
              <w:right w:w="40" w:type="dxa"/>
            </w:tcMar>
            <w:vAlign w:val="center"/>
          </w:tcPr>
          <w:p w14:paraId="0443ABFE"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3329DACF" w14:textId="77777777" w:rsidR="00C83F03" w:rsidRPr="00B707FC" w:rsidRDefault="00C83F03" w:rsidP="00150A72">
            <w:pPr>
              <w:widowControl w:val="0"/>
              <w:jc w:val="center"/>
              <w:rPr>
                <w:rFonts w:ascii="Cambria" w:eastAsia="Arial" w:hAnsi="Cambria" w:cs="Arial"/>
                <w:sz w:val="16"/>
                <w:szCs w:val="16"/>
                <w:lang w:val="en-US"/>
              </w:rPr>
            </w:pPr>
          </w:p>
        </w:tc>
        <w:tc>
          <w:tcPr>
            <w:tcW w:w="1701" w:type="dxa"/>
            <w:vAlign w:val="center"/>
          </w:tcPr>
          <w:p w14:paraId="67BBFF21" w14:textId="77777777" w:rsidR="00C83F03" w:rsidRPr="00B707FC" w:rsidRDefault="00C83F03" w:rsidP="00150A72">
            <w:pPr>
              <w:widowControl w:val="0"/>
              <w:rPr>
                <w:rFonts w:ascii="Cambria" w:eastAsia="Arial" w:hAnsi="Cambria" w:cs="Arial"/>
                <w:sz w:val="16"/>
                <w:szCs w:val="16"/>
              </w:rPr>
            </w:pPr>
            <w:r w:rsidRPr="00B707FC">
              <w:rPr>
                <w:rFonts w:ascii="Cambria" w:eastAsiaTheme="minorEastAsia" w:hAnsi="Cambria" w:cstheme="minorBidi"/>
                <w:sz w:val="16"/>
                <w:szCs w:val="16"/>
              </w:rPr>
              <w:t>Tagging campaign</w:t>
            </w:r>
          </w:p>
        </w:tc>
        <w:tc>
          <w:tcPr>
            <w:tcW w:w="992" w:type="dxa"/>
            <w:tcMar>
              <w:top w:w="40" w:type="dxa"/>
              <w:left w:w="40" w:type="dxa"/>
              <w:bottom w:w="40" w:type="dxa"/>
              <w:right w:w="40" w:type="dxa"/>
            </w:tcMar>
            <w:vAlign w:val="center"/>
          </w:tcPr>
          <w:p w14:paraId="32377D37" w14:textId="77777777" w:rsidR="00C83F03" w:rsidRPr="00B707FC" w:rsidRDefault="00C83F03" w:rsidP="00150A72">
            <w:pPr>
              <w:widowControl w:val="0"/>
              <w:jc w:val="center"/>
              <w:rPr>
                <w:rFonts w:ascii="Cambria" w:eastAsia="Arial" w:hAnsi="Cambria" w:cs="Arial"/>
                <w:sz w:val="16"/>
                <w:szCs w:val="16"/>
              </w:rPr>
            </w:pPr>
          </w:p>
        </w:tc>
        <w:tc>
          <w:tcPr>
            <w:tcW w:w="992" w:type="dxa"/>
            <w:tcMar>
              <w:top w:w="40" w:type="dxa"/>
              <w:left w:w="40" w:type="dxa"/>
              <w:bottom w:w="40" w:type="dxa"/>
              <w:right w:w="40" w:type="dxa"/>
            </w:tcMar>
            <w:vAlign w:val="center"/>
          </w:tcPr>
          <w:p w14:paraId="15CB73DC"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10,000</w:t>
            </w:r>
          </w:p>
        </w:tc>
        <w:tc>
          <w:tcPr>
            <w:tcW w:w="992" w:type="dxa"/>
            <w:tcMar>
              <w:top w:w="40" w:type="dxa"/>
              <w:left w:w="40" w:type="dxa"/>
              <w:bottom w:w="40" w:type="dxa"/>
              <w:right w:w="40" w:type="dxa"/>
            </w:tcMar>
            <w:vAlign w:val="center"/>
          </w:tcPr>
          <w:p w14:paraId="39288056" w14:textId="77777777" w:rsidR="00C83F03" w:rsidRPr="00B707FC" w:rsidRDefault="00C83F03" w:rsidP="00150A72">
            <w:pPr>
              <w:widowControl w:val="0"/>
              <w:jc w:val="center"/>
              <w:rPr>
                <w:rFonts w:ascii="Cambria" w:eastAsia="Arial" w:hAnsi="Cambria" w:cs="Arial"/>
                <w:sz w:val="16"/>
                <w:szCs w:val="16"/>
              </w:rPr>
            </w:pPr>
          </w:p>
        </w:tc>
        <w:tc>
          <w:tcPr>
            <w:tcW w:w="2688" w:type="dxa"/>
            <w:tcMar>
              <w:top w:w="40" w:type="dxa"/>
              <w:left w:w="40" w:type="dxa"/>
              <w:bottom w:w="40" w:type="dxa"/>
              <w:right w:w="40" w:type="dxa"/>
            </w:tcMar>
            <w:vAlign w:val="center"/>
          </w:tcPr>
          <w:p w14:paraId="61D02CAC" w14:textId="77777777" w:rsidR="00C83F03" w:rsidRPr="00B707FC" w:rsidRDefault="00C83F03" w:rsidP="00150A72">
            <w:pPr>
              <w:widowControl w:val="0"/>
              <w:rPr>
                <w:rFonts w:ascii="Cambria" w:eastAsia="Arial" w:hAnsi="Cambria" w:cs="Arial"/>
                <w:sz w:val="16"/>
                <w:szCs w:val="16"/>
              </w:rPr>
            </w:pPr>
            <w:r w:rsidRPr="00B707FC">
              <w:rPr>
                <w:rFonts w:ascii="Cambria" w:eastAsiaTheme="minorEastAsia" w:hAnsi="Cambria" w:cstheme="minorBidi"/>
                <w:sz w:val="16"/>
                <w:szCs w:val="16"/>
              </w:rPr>
              <w:t>Eastern Mediterranean tagging support.</w:t>
            </w:r>
          </w:p>
        </w:tc>
        <w:tc>
          <w:tcPr>
            <w:tcW w:w="1145" w:type="dxa"/>
            <w:vAlign w:val="center"/>
          </w:tcPr>
          <w:p w14:paraId="0A4E9CA0" w14:textId="77777777" w:rsidR="00C83F03" w:rsidRPr="00B707FC" w:rsidRDefault="00C83F03" w:rsidP="00150A72">
            <w:pPr>
              <w:widowControl w:val="0"/>
              <w:jc w:val="center"/>
              <w:rPr>
                <w:rFonts w:ascii="Cambria" w:eastAsiaTheme="minorEastAsia" w:hAnsi="Cambria" w:cstheme="minorBidi"/>
                <w:sz w:val="16"/>
                <w:szCs w:val="16"/>
              </w:rPr>
            </w:pPr>
          </w:p>
        </w:tc>
        <w:tc>
          <w:tcPr>
            <w:tcW w:w="1123" w:type="dxa"/>
            <w:vMerge/>
            <w:vAlign w:val="center"/>
          </w:tcPr>
          <w:p w14:paraId="04DB6D50" w14:textId="77777777" w:rsidR="00C83F03" w:rsidRPr="00B707FC" w:rsidRDefault="00C83F03" w:rsidP="00150A72">
            <w:pPr>
              <w:widowControl w:val="0"/>
              <w:jc w:val="center"/>
              <w:rPr>
                <w:rFonts w:ascii="Cambria" w:eastAsiaTheme="minorEastAsia" w:hAnsi="Cambria" w:cstheme="minorBidi"/>
                <w:sz w:val="16"/>
                <w:szCs w:val="16"/>
              </w:rPr>
            </w:pPr>
          </w:p>
        </w:tc>
      </w:tr>
      <w:tr w:rsidR="00C83F03" w:rsidRPr="00B707FC" w14:paraId="55EFDF0D" w14:textId="77777777" w:rsidTr="00150A72">
        <w:trPr>
          <w:trHeight w:val="540"/>
          <w:jc w:val="center"/>
        </w:trPr>
        <w:tc>
          <w:tcPr>
            <w:tcW w:w="1985" w:type="dxa"/>
            <w:vMerge/>
            <w:tcMar>
              <w:top w:w="40" w:type="dxa"/>
              <w:left w:w="40" w:type="dxa"/>
              <w:bottom w:w="40" w:type="dxa"/>
              <w:right w:w="40" w:type="dxa"/>
            </w:tcMar>
            <w:vAlign w:val="center"/>
          </w:tcPr>
          <w:p w14:paraId="3D716208" w14:textId="77777777" w:rsidR="00C83F03" w:rsidRPr="00B707FC" w:rsidRDefault="00C83F03" w:rsidP="00150A72">
            <w:pPr>
              <w:widowControl w:val="0"/>
              <w:rPr>
                <w:rFonts w:ascii="Cambria" w:eastAsia="Arial" w:hAnsi="Cambria" w:cs="Arial"/>
                <w:sz w:val="16"/>
                <w:szCs w:val="16"/>
              </w:rPr>
            </w:pPr>
          </w:p>
        </w:tc>
        <w:tc>
          <w:tcPr>
            <w:tcW w:w="1418" w:type="dxa"/>
            <w:vMerge w:val="restart"/>
            <w:vAlign w:val="center"/>
          </w:tcPr>
          <w:p w14:paraId="41CAB0F0"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Biological studies</w:t>
            </w:r>
          </w:p>
        </w:tc>
        <w:tc>
          <w:tcPr>
            <w:tcW w:w="1701" w:type="dxa"/>
            <w:vAlign w:val="center"/>
          </w:tcPr>
          <w:p w14:paraId="17F2AD79"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Genetic</w:t>
            </w:r>
          </w:p>
        </w:tc>
        <w:tc>
          <w:tcPr>
            <w:tcW w:w="992" w:type="dxa"/>
            <w:tcMar>
              <w:top w:w="40" w:type="dxa"/>
              <w:left w:w="40" w:type="dxa"/>
              <w:bottom w:w="40" w:type="dxa"/>
              <w:right w:w="40" w:type="dxa"/>
            </w:tcMar>
            <w:vAlign w:val="center"/>
          </w:tcPr>
          <w:p w14:paraId="53F5BCF8"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135,000</w:t>
            </w:r>
          </w:p>
        </w:tc>
        <w:tc>
          <w:tcPr>
            <w:tcW w:w="992" w:type="dxa"/>
            <w:tcMar>
              <w:top w:w="40" w:type="dxa"/>
              <w:left w:w="40" w:type="dxa"/>
              <w:bottom w:w="40" w:type="dxa"/>
              <w:right w:w="40" w:type="dxa"/>
            </w:tcMar>
            <w:vAlign w:val="center"/>
          </w:tcPr>
          <w:p w14:paraId="155F50E9"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150,000</w:t>
            </w:r>
          </w:p>
        </w:tc>
        <w:tc>
          <w:tcPr>
            <w:tcW w:w="992" w:type="dxa"/>
            <w:tcMar>
              <w:top w:w="40" w:type="dxa"/>
              <w:left w:w="40" w:type="dxa"/>
              <w:bottom w:w="40" w:type="dxa"/>
              <w:right w:w="40" w:type="dxa"/>
            </w:tcMar>
            <w:vAlign w:val="center"/>
          </w:tcPr>
          <w:p w14:paraId="04AFB3D2"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210,000</w:t>
            </w:r>
          </w:p>
        </w:tc>
        <w:tc>
          <w:tcPr>
            <w:tcW w:w="2688" w:type="dxa"/>
            <w:tcMar>
              <w:top w:w="40" w:type="dxa"/>
              <w:left w:w="40" w:type="dxa"/>
              <w:bottom w:w="40" w:type="dxa"/>
              <w:right w:w="40" w:type="dxa"/>
            </w:tcMar>
            <w:vAlign w:val="center"/>
          </w:tcPr>
          <w:p w14:paraId="6392231A"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Cambria" w:hAnsi="Cambria" w:cs="Cambria"/>
                <w:sz w:val="16"/>
                <w:szCs w:val="16"/>
                <w:lang w:val="en-US"/>
              </w:rPr>
              <w:t>Epigenetic clock on different tissues providing aging that will be used for stock status determination and future MSE reviews (</w:t>
            </w:r>
            <w:hyperlink r:id="rId35" w:history="1">
              <w:r w:rsidRPr="00B707FC">
                <w:rPr>
                  <w:rFonts w:ascii="Cambria" w:eastAsia="Cambria" w:hAnsi="Cambria" w:cs="Cambria"/>
                  <w:color w:val="467886" w:themeColor="hyperlink"/>
                  <w:sz w:val="16"/>
                  <w:szCs w:val="16"/>
                  <w:lang w:val="en-US"/>
                </w:rPr>
                <w:t>Rec. 23-07</w:t>
              </w:r>
            </w:hyperlink>
            <w:r w:rsidRPr="00B707FC">
              <w:rPr>
                <w:rFonts w:ascii="Cambria" w:eastAsia="Cambria" w:hAnsi="Cambria" w:cs="Cambria"/>
                <w:sz w:val="16"/>
                <w:szCs w:val="16"/>
                <w:lang w:val="en-US"/>
              </w:rPr>
              <w:t>). Provision starting in 2028 if genetic tools for aging become operational. Genotyping of archived samples for stock of origin to support the MSE with priority given for Japan longline samples and others to support the MSE.</w:t>
            </w:r>
          </w:p>
        </w:tc>
        <w:tc>
          <w:tcPr>
            <w:tcW w:w="1145" w:type="dxa"/>
            <w:vAlign w:val="center"/>
          </w:tcPr>
          <w:p w14:paraId="785995E7"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135,000.00</w:t>
            </w:r>
          </w:p>
        </w:tc>
        <w:tc>
          <w:tcPr>
            <w:tcW w:w="1123" w:type="dxa"/>
            <w:vMerge/>
            <w:vAlign w:val="center"/>
          </w:tcPr>
          <w:p w14:paraId="1FD8A99E"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104392C7" w14:textId="77777777" w:rsidTr="00150A72">
        <w:trPr>
          <w:trHeight w:val="315"/>
          <w:jc w:val="center"/>
        </w:trPr>
        <w:tc>
          <w:tcPr>
            <w:tcW w:w="1985" w:type="dxa"/>
            <w:vMerge/>
            <w:tcMar>
              <w:top w:w="40" w:type="dxa"/>
              <w:left w:w="40" w:type="dxa"/>
              <w:bottom w:w="40" w:type="dxa"/>
              <w:right w:w="40" w:type="dxa"/>
            </w:tcMar>
            <w:vAlign w:val="center"/>
          </w:tcPr>
          <w:p w14:paraId="6E4CC897" w14:textId="77777777" w:rsidR="00C83F03" w:rsidRPr="00B707FC" w:rsidRDefault="00C83F03" w:rsidP="00150A72">
            <w:pPr>
              <w:widowControl w:val="0"/>
              <w:rPr>
                <w:rFonts w:ascii="Cambria" w:eastAsia="Cambria" w:hAnsi="Cambria" w:cs="Cambria"/>
                <w:sz w:val="16"/>
                <w:szCs w:val="16"/>
                <w:lang w:val="en-US"/>
              </w:rPr>
            </w:pPr>
          </w:p>
        </w:tc>
        <w:tc>
          <w:tcPr>
            <w:tcW w:w="1418" w:type="dxa"/>
            <w:vMerge/>
            <w:vAlign w:val="center"/>
          </w:tcPr>
          <w:p w14:paraId="12B84504"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423C5D2E"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 xml:space="preserve">Stock ID for </w:t>
            </w:r>
            <w:proofErr w:type="spellStart"/>
            <w:r w:rsidRPr="00B707FC">
              <w:rPr>
                <w:rFonts w:ascii="Cambria" w:eastAsiaTheme="minorEastAsia" w:hAnsi="Cambria" w:cstheme="minorBidi"/>
                <w:sz w:val="16"/>
                <w:szCs w:val="16"/>
              </w:rPr>
              <w:t>eTags</w:t>
            </w:r>
            <w:proofErr w:type="spellEnd"/>
          </w:p>
        </w:tc>
        <w:tc>
          <w:tcPr>
            <w:tcW w:w="992" w:type="dxa"/>
            <w:tcMar>
              <w:top w:w="40" w:type="dxa"/>
              <w:left w:w="40" w:type="dxa"/>
              <w:bottom w:w="40" w:type="dxa"/>
              <w:right w:w="40" w:type="dxa"/>
            </w:tcMar>
            <w:vAlign w:val="center"/>
          </w:tcPr>
          <w:p w14:paraId="20CF866E" w14:textId="77777777" w:rsidR="00C83F03" w:rsidRPr="00B707FC" w:rsidRDefault="00C83F03" w:rsidP="00150A72">
            <w:pPr>
              <w:widowControl w:val="0"/>
              <w:jc w:val="center"/>
              <w:rPr>
                <w:rFonts w:ascii="Cambria" w:eastAsia="Cambria" w:hAnsi="Cambria" w:cs="Cambria"/>
                <w:sz w:val="16"/>
                <w:szCs w:val="16"/>
              </w:rPr>
            </w:pPr>
            <w:r w:rsidRPr="00B707FC">
              <w:rPr>
                <w:rFonts w:ascii="Cambria" w:eastAsiaTheme="minorEastAsia" w:hAnsi="Cambria" w:cstheme="minorBidi"/>
                <w:sz w:val="16"/>
                <w:szCs w:val="16"/>
              </w:rPr>
              <w:t>20,000</w:t>
            </w:r>
          </w:p>
        </w:tc>
        <w:tc>
          <w:tcPr>
            <w:tcW w:w="992" w:type="dxa"/>
            <w:tcMar>
              <w:top w:w="40" w:type="dxa"/>
              <w:left w:w="40" w:type="dxa"/>
              <w:bottom w:w="40" w:type="dxa"/>
              <w:right w:w="40" w:type="dxa"/>
            </w:tcMar>
            <w:vAlign w:val="center"/>
          </w:tcPr>
          <w:p w14:paraId="5464DFD5" w14:textId="77777777" w:rsidR="00C83F03" w:rsidRPr="00B707FC" w:rsidRDefault="00C83F03" w:rsidP="00150A72">
            <w:pPr>
              <w:widowControl w:val="0"/>
              <w:jc w:val="center"/>
              <w:rPr>
                <w:rFonts w:ascii="Cambria" w:eastAsia="Cambria" w:hAnsi="Cambria" w:cs="Cambria"/>
                <w:sz w:val="16"/>
                <w:szCs w:val="16"/>
              </w:rPr>
            </w:pPr>
            <w:r w:rsidRPr="00B707FC">
              <w:rPr>
                <w:rFonts w:ascii="Cambria" w:eastAsiaTheme="minorEastAsia" w:hAnsi="Cambria" w:cstheme="minorBidi"/>
                <w:sz w:val="16"/>
                <w:szCs w:val="16"/>
              </w:rPr>
              <w:t>10,000</w:t>
            </w:r>
          </w:p>
        </w:tc>
        <w:tc>
          <w:tcPr>
            <w:tcW w:w="992" w:type="dxa"/>
            <w:tcMar>
              <w:top w:w="40" w:type="dxa"/>
              <w:left w:w="40" w:type="dxa"/>
              <w:bottom w:w="40" w:type="dxa"/>
              <w:right w:w="40" w:type="dxa"/>
            </w:tcMar>
            <w:vAlign w:val="center"/>
          </w:tcPr>
          <w:p w14:paraId="3CEBDF39" w14:textId="77777777" w:rsidR="00C83F03" w:rsidRPr="00B707FC" w:rsidRDefault="00C83F03" w:rsidP="00150A72">
            <w:pPr>
              <w:widowControl w:val="0"/>
              <w:jc w:val="center"/>
              <w:rPr>
                <w:rFonts w:ascii="Cambria" w:eastAsia="Cambria" w:hAnsi="Cambria" w:cs="Cambria"/>
                <w:sz w:val="16"/>
                <w:szCs w:val="16"/>
              </w:rPr>
            </w:pPr>
            <w:r w:rsidRPr="00B707FC">
              <w:rPr>
                <w:rFonts w:ascii="Cambria" w:eastAsiaTheme="minorEastAsia" w:hAnsi="Cambria" w:cstheme="minorBidi"/>
                <w:sz w:val="16"/>
                <w:szCs w:val="16"/>
              </w:rPr>
              <w:t>10,000</w:t>
            </w:r>
          </w:p>
        </w:tc>
        <w:tc>
          <w:tcPr>
            <w:tcW w:w="2688" w:type="dxa"/>
            <w:tcMar>
              <w:top w:w="40" w:type="dxa"/>
              <w:left w:w="40" w:type="dxa"/>
              <w:bottom w:w="40" w:type="dxa"/>
              <w:right w:w="40" w:type="dxa"/>
            </w:tcMar>
            <w:vAlign w:val="center"/>
          </w:tcPr>
          <w:p w14:paraId="3FDF5650" w14:textId="77777777" w:rsidR="00C83F03" w:rsidRPr="00B707FC" w:rsidRDefault="00C83F03" w:rsidP="00150A72">
            <w:pPr>
              <w:widowControl w:val="0"/>
              <w:rPr>
                <w:rFonts w:ascii="Cambria" w:eastAsia="Cambria" w:hAnsi="Cambria" w:cs="Cambria"/>
                <w:sz w:val="16"/>
                <w:szCs w:val="16"/>
                <w:lang w:val="en-US"/>
              </w:rPr>
            </w:pPr>
            <w:r w:rsidRPr="00B707FC">
              <w:rPr>
                <w:rFonts w:ascii="Cambria" w:eastAsiaTheme="minorEastAsia" w:hAnsi="Cambria" w:cstheme="minorBidi"/>
                <w:sz w:val="16"/>
                <w:szCs w:val="16"/>
                <w:lang w:val="en-US"/>
              </w:rPr>
              <w:t>Assign genetic stock of origin to e-tags for use in the MSE.</w:t>
            </w:r>
          </w:p>
        </w:tc>
        <w:tc>
          <w:tcPr>
            <w:tcW w:w="1145" w:type="dxa"/>
            <w:vAlign w:val="center"/>
          </w:tcPr>
          <w:p w14:paraId="75FF1546"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20,000.00</w:t>
            </w:r>
          </w:p>
        </w:tc>
        <w:tc>
          <w:tcPr>
            <w:tcW w:w="1123" w:type="dxa"/>
            <w:vMerge/>
            <w:vAlign w:val="center"/>
          </w:tcPr>
          <w:p w14:paraId="55E012F1"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755A427A" w14:textId="77777777" w:rsidTr="00150A72">
        <w:trPr>
          <w:trHeight w:val="315"/>
          <w:jc w:val="center"/>
        </w:trPr>
        <w:tc>
          <w:tcPr>
            <w:tcW w:w="1985" w:type="dxa"/>
            <w:vMerge/>
            <w:tcMar>
              <w:top w:w="40" w:type="dxa"/>
              <w:left w:w="40" w:type="dxa"/>
              <w:bottom w:w="40" w:type="dxa"/>
              <w:right w:w="40" w:type="dxa"/>
            </w:tcMar>
            <w:vAlign w:val="center"/>
          </w:tcPr>
          <w:p w14:paraId="0B628D00"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5EC7EF06"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37299199"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BFT-W genotyping</w:t>
            </w:r>
          </w:p>
        </w:tc>
        <w:tc>
          <w:tcPr>
            <w:tcW w:w="992" w:type="dxa"/>
            <w:tcMar>
              <w:top w:w="40" w:type="dxa"/>
              <w:left w:w="40" w:type="dxa"/>
              <w:bottom w:w="40" w:type="dxa"/>
              <w:right w:w="40" w:type="dxa"/>
            </w:tcMar>
            <w:vAlign w:val="center"/>
          </w:tcPr>
          <w:p w14:paraId="50C35AF2"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15,000</w:t>
            </w:r>
          </w:p>
        </w:tc>
        <w:tc>
          <w:tcPr>
            <w:tcW w:w="992" w:type="dxa"/>
            <w:tcMar>
              <w:top w:w="40" w:type="dxa"/>
              <w:left w:w="40" w:type="dxa"/>
              <w:bottom w:w="40" w:type="dxa"/>
              <w:right w:w="40" w:type="dxa"/>
            </w:tcMar>
            <w:vAlign w:val="center"/>
          </w:tcPr>
          <w:p w14:paraId="7184D0E0"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15,000</w:t>
            </w:r>
          </w:p>
        </w:tc>
        <w:tc>
          <w:tcPr>
            <w:tcW w:w="992" w:type="dxa"/>
            <w:tcMar>
              <w:top w:w="40" w:type="dxa"/>
              <w:left w:w="40" w:type="dxa"/>
              <w:bottom w:w="40" w:type="dxa"/>
              <w:right w:w="40" w:type="dxa"/>
            </w:tcMar>
            <w:vAlign w:val="center"/>
          </w:tcPr>
          <w:p w14:paraId="0F4E0ED9"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15,000</w:t>
            </w:r>
          </w:p>
        </w:tc>
        <w:tc>
          <w:tcPr>
            <w:tcW w:w="2688" w:type="dxa"/>
            <w:tcMar>
              <w:top w:w="40" w:type="dxa"/>
              <w:left w:w="40" w:type="dxa"/>
              <w:bottom w:w="40" w:type="dxa"/>
              <w:right w:w="40" w:type="dxa"/>
            </w:tcMar>
            <w:vAlign w:val="center"/>
          </w:tcPr>
          <w:p w14:paraId="409C5CD8"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Genotyping of BFT-W samples.</w:t>
            </w:r>
          </w:p>
        </w:tc>
        <w:tc>
          <w:tcPr>
            <w:tcW w:w="1145" w:type="dxa"/>
            <w:vAlign w:val="center"/>
          </w:tcPr>
          <w:p w14:paraId="49A2A548"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15,000.00</w:t>
            </w:r>
          </w:p>
        </w:tc>
        <w:tc>
          <w:tcPr>
            <w:tcW w:w="1123" w:type="dxa"/>
            <w:vAlign w:val="center"/>
          </w:tcPr>
          <w:p w14:paraId="7FAB9AB0"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CAN</w:t>
            </w:r>
          </w:p>
        </w:tc>
      </w:tr>
      <w:tr w:rsidR="00C83F03" w:rsidRPr="00B707FC" w14:paraId="77BCCFD8" w14:textId="77777777" w:rsidTr="00150A72">
        <w:trPr>
          <w:trHeight w:val="315"/>
          <w:jc w:val="center"/>
        </w:trPr>
        <w:tc>
          <w:tcPr>
            <w:tcW w:w="1985" w:type="dxa"/>
            <w:vMerge/>
            <w:tcMar>
              <w:top w:w="40" w:type="dxa"/>
              <w:left w:w="40" w:type="dxa"/>
              <w:bottom w:w="40" w:type="dxa"/>
              <w:right w:w="40" w:type="dxa"/>
            </w:tcMar>
            <w:vAlign w:val="center"/>
          </w:tcPr>
          <w:p w14:paraId="22B53BEE" w14:textId="77777777" w:rsidR="00C83F03" w:rsidRPr="00B707FC" w:rsidRDefault="00C83F03" w:rsidP="00150A72">
            <w:pPr>
              <w:widowControl w:val="0"/>
              <w:rPr>
                <w:rFonts w:ascii="Cambria" w:eastAsia="Arial" w:hAnsi="Cambria" w:cs="Arial"/>
                <w:sz w:val="16"/>
                <w:szCs w:val="16"/>
              </w:rPr>
            </w:pPr>
          </w:p>
        </w:tc>
        <w:tc>
          <w:tcPr>
            <w:tcW w:w="1418" w:type="dxa"/>
            <w:vMerge/>
            <w:vAlign w:val="center"/>
          </w:tcPr>
          <w:p w14:paraId="1DC8EBCF" w14:textId="77777777" w:rsidR="00C83F03" w:rsidRPr="00B707FC" w:rsidRDefault="00C83F03" w:rsidP="00150A72">
            <w:pPr>
              <w:widowControl w:val="0"/>
              <w:jc w:val="center"/>
              <w:rPr>
                <w:rFonts w:ascii="Cambria" w:eastAsiaTheme="minorEastAsia" w:hAnsi="Cambria" w:cstheme="minorBidi"/>
                <w:sz w:val="16"/>
                <w:szCs w:val="16"/>
              </w:rPr>
            </w:pPr>
          </w:p>
        </w:tc>
        <w:tc>
          <w:tcPr>
            <w:tcW w:w="1701" w:type="dxa"/>
            <w:vAlign w:val="center"/>
          </w:tcPr>
          <w:p w14:paraId="400B2F94"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Sample collection and shipping</w:t>
            </w:r>
          </w:p>
        </w:tc>
        <w:tc>
          <w:tcPr>
            <w:tcW w:w="992" w:type="dxa"/>
            <w:tcMar>
              <w:top w:w="40" w:type="dxa"/>
              <w:left w:w="40" w:type="dxa"/>
              <w:bottom w:w="40" w:type="dxa"/>
              <w:right w:w="40" w:type="dxa"/>
            </w:tcMar>
            <w:vAlign w:val="center"/>
          </w:tcPr>
          <w:p w14:paraId="082D1045"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35,000</w:t>
            </w:r>
          </w:p>
        </w:tc>
        <w:tc>
          <w:tcPr>
            <w:tcW w:w="992" w:type="dxa"/>
            <w:tcMar>
              <w:top w:w="40" w:type="dxa"/>
              <w:left w:w="40" w:type="dxa"/>
              <w:bottom w:w="40" w:type="dxa"/>
              <w:right w:w="40" w:type="dxa"/>
            </w:tcMar>
            <w:vAlign w:val="center"/>
          </w:tcPr>
          <w:p w14:paraId="43D5CFD4"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35,000</w:t>
            </w:r>
          </w:p>
        </w:tc>
        <w:tc>
          <w:tcPr>
            <w:tcW w:w="992" w:type="dxa"/>
            <w:tcMar>
              <w:top w:w="40" w:type="dxa"/>
              <w:left w:w="40" w:type="dxa"/>
              <w:bottom w:w="40" w:type="dxa"/>
              <w:right w:w="40" w:type="dxa"/>
            </w:tcMar>
            <w:vAlign w:val="center"/>
          </w:tcPr>
          <w:p w14:paraId="7C92CAA8"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35,000</w:t>
            </w:r>
          </w:p>
        </w:tc>
        <w:tc>
          <w:tcPr>
            <w:tcW w:w="2688" w:type="dxa"/>
            <w:tcMar>
              <w:top w:w="40" w:type="dxa"/>
              <w:left w:w="40" w:type="dxa"/>
              <w:bottom w:w="40" w:type="dxa"/>
              <w:right w:w="40" w:type="dxa"/>
            </w:tcMar>
            <w:vAlign w:val="center"/>
          </w:tcPr>
          <w:p w14:paraId="26759CA6"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Field sample collection, shipping and preservation of samples.</w:t>
            </w:r>
          </w:p>
        </w:tc>
        <w:tc>
          <w:tcPr>
            <w:tcW w:w="1145" w:type="dxa"/>
            <w:vAlign w:val="center"/>
          </w:tcPr>
          <w:p w14:paraId="09074B79"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35,000.00</w:t>
            </w:r>
          </w:p>
        </w:tc>
        <w:tc>
          <w:tcPr>
            <w:tcW w:w="1123" w:type="dxa"/>
            <w:vMerge w:val="restart"/>
            <w:vAlign w:val="center"/>
          </w:tcPr>
          <w:p w14:paraId="77E71926"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lang w:val="en-US"/>
              </w:rPr>
              <w:t>GBYP balance + CPCs with a share on BFT-E TAC (proportional to the share)</w:t>
            </w:r>
          </w:p>
        </w:tc>
      </w:tr>
      <w:tr w:rsidR="00C83F03" w:rsidRPr="00B707FC" w14:paraId="0F0B89CF" w14:textId="77777777" w:rsidTr="00150A72">
        <w:trPr>
          <w:trHeight w:val="315"/>
          <w:jc w:val="center"/>
        </w:trPr>
        <w:tc>
          <w:tcPr>
            <w:tcW w:w="1985" w:type="dxa"/>
            <w:vMerge/>
            <w:tcMar>
              <w:top w:w="40" w:type="dxa"/>
              <w:left w:w="40" w:type="dxa"/>
              <w:bottom w:w="40" w:type="dxa"/>
              <w:right w:w="40" w:type="dxa"/>
            </w:tcMar>
            <w:vAlign w:val="center"/>
          </w:tcPr>
          <w:p w14:paraId="217E9A37"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10EEF67E"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3A72F054"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Other (sample bank)</w:t>
            </w:r>
          </w:p>
        </w:tc>
        <w:tc>
          <w:tcPr>
            <w:tcW w:w="992" w:type="dxa"/>
            <w:tcMar>
              <w:top w:w="40" w:type="dxa"/>
              <w:left w:w="40" w:type="dxa"/>
              <w:bottom w:w="40" w:type="dxa"/>
              <w:right w:w="40" w:type="dxa"/>
            </w:tcMar>
            <w:vAlign w:val="center"/>
          </w:tcPr>
          <w:p w14:paraId="667A94F7"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22,500</w:t>
            </w:r>
          </w:p>
        </w:tc>
        <w:tc>
          <w:tcPr>
            <w:tcW w:w="992" w:type="dxa"/>
            <w:tcMar>
              <w:top w:w="40" w:type="dxa"/>
              <w:left w:w="40" w:type="dxa"/>
              <w:bottom w:w="40" w:type="dxa"/>
              <w:right w:w="40" w:type="dxa"/>
            </w:tcMar>
            <w:vAlign w:val="center"/>
          </w:tcPr>
          <w:p w14:paraId="07B1A864"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25,000</w:t>
            </w:r>
          </w:p>
        </w:tc>
        <w:tc>
          <w:tcPr>
            <w:tcW w:w="992" w:type="dxa"/>
            <w:tcMar>
              <w:top w:w="40" w:type="dxa"/>
              <w:left w:w="40" w:type="dxa"/>
              <w:bottom w:w="40" w:type="dxa"/>
              <w:right w:w="40" w:type="dxa"/>
            </w:tcMar>
            <w:vAlign w:val="center"/>
          </w:tcPr>
          <w:p w14:paraId="4595C3F1"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25,000</w:t>
            </w:r>
          </w:p>
        </w:tc>
        <w:tc>
          <w:tcPr>
            <w:tcW w:w="2688" w:type="dxa"/>
            <w:tcMar>
              <w:top w:w="40" w:type="dxa"/>
              <w:left w:w="40" w:type="dxa"/>
              <w:bottom w:w="40" w:type="dxa"/>
              <w:right w:w="40" w:type="dxa"/>
            </w:tcMar>
            <w:vAlign w:val="center"/>
          </w:tcPr>
          <w:p w14:paraId="1D8AD68F"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Tissue bank archiving and curation.</w:t>
            </w:r>
          </w:p>
        </w:tc>
        <w:tc>
          <w:tcPr>
            <w:tcW w:w="1145" w:type="dxa"/>
            <w:vAlign w:val="center"/>
          </w:tcPr>
          <w:p w14:paraId="7255F5E7"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22,500.00</w:t>
            </w:r>
          </w:p>
        </w:tc>
        <w:tc>
          <w:tcPr>
            <w:tcW w:w="1123" w:type="dxa"/>
            <w:vMerge/>
            <w:vAlign w:val="center"/>
          </w:tcPr>
          <w:p w14:paraId="66C78378"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746AA81F" w14:textId="77777777" w:rsidTr="00150A72">
        <w:trPr>
          <w:trHeight w:val="315"/>
          <w:jc w:val="center"/>
        </w:trPr>
        <w:tc>
          <w:tcPr>
            <w:tcW w:w="1985" w:type="dxa"/>
            <w:vMerge/>
            <w:tcMar>
              <w:top w:w="40" w:type="dxa"/>
              <w:left w:w="40" w:type="dxa"/>
              <w:bottom w:w="40" w:type="dxa"/>
              <w:right w:w="40" w:type="dxa"/>
            </w:tcMar>
            <w:vAlign w:val="center"/>
          </w:tcPr>
          <w:p w14:paraId="48B27D4D" w14:textId="77777777" w:rsidR="00C83F03" w:rsidRPr="00B707FC" w:rsidRDefault="00C83F03" w:rsidP="00150A72">
            <w:pPr>
              <w:widowControl w:val="0"/>
              <w:rPr>
                <w:rFonts w:ascii="Cambria" w:eastAsia="Arial" w:hAnsi="Cambria" w:cs="Arial"/>
                <w:sz w:val="16"/>
                <w:szCs w:val="16"/>
                <w:lang w:val="en-US"/>
              </w:rPr>
            </w:pPr>
          </w:p>
        </w:tc>
        <w:tc>
          <w:tcPr>
            <w:tcW w:w="1418" w:type="dxa"/>
            <w:vMerge w:val="restart"/>
            <w:vAlign w:val="center"/>
          </w:tcPr>
          <w:p w14:paraId="027DC82C"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Other fisheries related studies</w:t>
            </w:r>
          </w:p>
        </w:tc>
        <w:tc>
          <w:tcPr>
            <w:tcW w:w="1701" w:type="dxa"/>
            <w:vAlign w:val="center"/>
          </w:tcPr>
          <w:p w14:paraId="2E74E141"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Aerial surveys</w:t>
            </w:r>
          </w:p>
        </w:tc>
        <w:tc>
          <w:tcPr>
            <w:tcW w:w="992" w:type="dxa"/>
            <w:tcMar>
              <w:top w:w="40" w:type="dxa"/>
              <w:left w:w="40" w:type="dxa"/>
              <w:bottom w:w="40" w:type="dxa"/>
              <w:right w:w="40" w:type="dxa"/>
            </w:tcMar>
            <w:vAlign w:val="center"/>
          </w:tcPr>
          <w:p w14:paraId="54F246F7"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105,000</w:t>
            </w:r>
          </w:p>
        </w:tc>
        <w:tc>
          <w:tcPr>
            <w:tcW w:w="992" w:type="dxa"/>
            <w:tcMar>
              <w:top w:w="40" w:type="dxa"/>
              <w:left w:w="40" w:type="dxa"/>
              <w:bottom w:w="40" w:type="dxa"/>
              <w:right w:w="40" w:type="dxa"/>
            </w:tcMar>
            <w:vAlign w:val="center"/>
          </w:tcPr>
          <w:p w14:paraId="6D996617"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120,000</w:t>
            </w:r>
          </w:p>
        </w:tc>
        <w:tc>
          <w:tcPr>
            <w:tcW w:w="992" w:type="dxa"/>
            <w:tcMar>
              <w:top w:w="40" w:type="dxa"/>
              <w:left w:w="40" w:type="dxa"/>
              <w:bottom w:w="40" w:type="dxa"/>
              <w:right w:w="40" w:type="dxa"/>
            </w:tcMar>
            <w:vAlign w:val="center"/>
          </w:tcPr>
          <w:p w14:paraId="30EE83EE"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120,000</w:t>
            </w:r>
          </w:p>
        </w:tc>
        <w:tc>
          <w:tcPr>
            <w:tcW w:w="2688" w:type="dxa"/>
            <w:tcMar>
              <w:top w:w="40" w:type="dxa"/>
              <w:left w:w="40" w:type="dxa"/>
              <w:bottom w:w="40" w:type="dxa"/>
              <w:right w:w="40" w:type="dxa"/>
            </w:tcMar>
            <w:vAlign w:val="center"/>
          </w:tcPr>
          <w:p w14:paraId="494819CD"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Yearly aerial survey over the Balearic area field operations.</w:t>
            </w:r>
          </w:p>
        </w:tc>
        <w:tc>
          <w:tcPr>
            <w:tcW w:w="1145" w:type="dxa"/>
            <w:vAlign w:val="center"/>
          </w:tcPr>
          <w:p w14:paraId="6E12AD3B"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105,000.00</w:t>
            </w:r>
          </w:p>
        </w:tc>
        <w:tc>
          <w:tcPr>
            <w:tcW w:w="1123" w:type="dxa"/>
            <w:vMerge/>
            <w:vAlign w:val="center"/>
          </w:tcPr>
          <w:p w14:paraId="5D8C8F84"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3EDEB6AF" w14:textId="77777777" w:rsidTr="00150A72">
        <w:trPr>
          <w:trHeight w:val="315"/>
          <w:jc w:val="center"/>
        </w:trPr>
        <w:tc>
          <w:tcPr>
            <w:tcW w:w="1985" w:type="dxa"/>
            <w:vMerge/>
            <w:tcMar>
              <w:top w:w="40" w:type="dxa"/>
              <w:left w:w="40" w:type="dxa"/>
              <w:bottom w:w="40" w:type="dxa"/>
              <w:right w:w="40" w:type="dxa"/>
            </w:tcMar>
            <w:vAlign w:val="center"/>
          </w:tcPr>
          <w:p w14:paraId="3AC0A00D"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0AC8F70E"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5ABA8FE1"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Aerial survey index provision</w:t>
            </w:r>
          </w:p>
        </w:tc>
        <w:tc>
          <w:tcPr>
            <w:tcW w:w="992" w:type="dxa"/>
            <w:tcMar>
              <w:top w:w="40" w:type="dxa"/>
              <w:left w:w="40" w:type="dxa"/>
              <w:bottom w:w="40" w:type="dxa"/>
              <w:right w:w="40" w:type="dxa"/>
            </w:tcMar>
            <w:vAlign w:val="center"/>
          </w:tcPr>
          <w:p w14:paraId="422E82A1"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35,000</w:t>
            </w:r>
          </w:p>
        </w:tc>
        <w:tc>
          <w:tcPr>
            <w:tcW w:w="992" w:type="dxa"/>
            <w:tcMar>
              <w:top w:w="40" w:type="dxa"/>
              <w:left w:w="40" w:type="dxa"/>
              <w:bottom w:w="40" w:type="dxa"/>
              <w:right w:w="40" w:type="dxa"/>
            </w:tcMar>
            <w:vAlign w:val="center"/>
          </w:tcPr>
          <w:p w14:paraId="0D5636CE"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20,000</w:t>
            </w:r>
          </w:p>
        </w:tc>
        <w:tc>
          <w:tcPr>
            <w:tcW w:w="992" w:type="dxa"/>
            <w:tcMar>
              <w:top w:w="40" w:type="dxa"/>
              <w:left w:w="40" w:type="dxa"/>
              <w:bottom w:w="40" w:type="dxa"/>
              <w:right w:w="40" w:type="dxa"/>
            </w:tcMar>
            <w:vAlign w:val="center"/>
          </w:tcPr>
          <w:p w14:paraId="3F8127EC"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20,000</w:t>
            </w:r>
          </w:p>
        </w:tc>
        <w:tc>
          <w:tcPr>
            <w:tcW w:w="2688" w:type="dxa"/>
            <w:tcMar>
              <w:top w:w="40" w:type="dxa"/>
              <w:left w:w="40" w:type="dxa"/>
              <w:bottom w:w="40" w:type="dxa"/>
              <w:right w:w="40" w:type="dxa"/>
            </w:tcMar>
            <w:vAlign w:val="center"/>
          </w:tcPr>
          <w:p w14:paraId="58E54D38" w14:textId="77777777" w:rsidR="00C83F03" w:rsidRPr="00B707FC" w:rsidRDefault="00C83F03" w:rsidP="00150A72">
            <w:pPr>
              <w:widowControl w:val="0"/>
              <w:rPr>
                <w:rFonts w:ascii="Cambria" w:eastAsia="Arial" w:hAnsi="Cambria" w:cs="Arial"/>
                <w:sz w:val="16"/>
                <w:szCs w:val="16"/>
              </w:rPr>
            </w:pPr>
            <w:r w:rsidRPr="00B707FC">
              <w:rPr>
                <w:rFonts w:ascii="Cambria" w:eastAsia="Cambria" w:hAnsi="Cambria" w:cs="Cambria"/>
                <w:sz w:val="16"/>
                <w:szCs w:val="16"/>
                <w:lang w:val="en-US"/>
              </w:rPr>
              <w:t>Yearly index provision to the Working Group for EC assessment (</w:t>
            </w:r>
            <w:hyperlink r:id="rId36" w:history="1">
              <w:r w:rsidRPr="00B707FC">
                <w:rPr>
                  <w:rFonts w:ascii="Cambria" w:eastAsia="Cambria" w:hAnsi="Cambria" w:cs="Cambria"/>
                  <w:color w:val="467886" w:themeColor="hyperlink"/>
                  <w:sz w:val="16"/>
                  <w:szCs w:val="16"/>
                  <w:lang w:val="en-US"/>
                </w:rPr>
                <w:t>Rec. 23-07</w:t>
              </w:r>
            </w:hyperlink>
            <w:r w:rsidRPr="00B707FC">
              <w:rPr>
                <w:rFonts w:ascii="Cambria" w:eastAsia="Cambria" w:hAnsi="Cambria" w:cs="Cambria"/>
                <w:sz w:val="16"/>
                <w:szCs w:val="16"/>
                <w:lang w:val="en-US"/>
              </w:rPr>
              <w:t>). Improving standardization of the index.</w:t>
            </w:r>
          </w:p>
        </w:tc>
        <w:tc>
          <w:tcPr>
            <w:tcW w:w="1145" w:type="dxa"/>
            <w:vAlign w:val="center"/>
          </w:tcPr>
          <w:p w14:paraId="6FD037EE"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35,000.00</w:t>
            </w:r>
          </w:p>
        </w:tc>
        <w:tc>
          <w:tcPr>
            <w:tcW w:w="1123" w:type="dxa"/>
            <w:vMerge/>
            <w:vAlign w:val="center"/>
          </w:tcPr>
          <w:p w14:paraId="21FE9674" w14:textId="77777777" w:rsidR="00C83F03" w:rsidRPr="00B707FC" w:rsidRDefault="00C83F03" w:rsidP="00150A72">
            <w:pPr>
              <w:widowControl w:val="0"/>
              <w:jc w:val="center"/>
              <w:rPr>
                <w:rFonts w:ascii="Cambria" w:eastAsiaTheme="minorEastAsia" w:hAnsi="Cambria" w:cstheme="minorBidi"/>
                <w:sz w:val="16"/>
                <w:szCs w:val="16"/>
              </w:rPr>
            </w:pPr>
          </w:p>
        </w:tc>
      </w:tr>
      <w:tr w:rsidR="00C83F03" w:rsidRPr="00B707FC" w14:paraId="3D226D02" w14:textId="77777777" w:rsidTr="00150A72">
        <w:trPr>
          <w:trHeight w:val="532"/>
          <w:jc w:val="center"/>
        </w:trPr>
        <w:tc>
          <w:tcPr>
            <w:tcW w:w="1985" w:type="dxa"/>
            <w:vMerge/>
            <w:tcMar>
              <w:top w:w="40" w:type="dxa"/>
              <w:left w:w="40" w:type="dxa"/>
              <w:bottom w:w="40" w:type="dxa"/>
              <w:right w:w="40" w:type="dxa"/>
            </w:tcMar>
            <w:vAlign w:val="center"/>
          </w:tcPr>
          <w:p w14:paraId="0113298D" w14:textId="77777777" w:rsidR="00C83F03" w:rsidRPr="00B707FC" w:rsidRDefault="00C83F03" w:rsidP="00150A72">
            <w:pPr>
              <w:widowControl w:val="0"/>
              <w:rPr>
                <w:rFonts w:ascii="Cambria" w:eastAsia="Arial" w:hAnsi="Cambria" w:cs="Arial"/>
                <w:sz w:val="16"/>
                <w:szCs w:val="16"/>
              </w:rPr>
            </w:pPr>
          </w:p>
        </w:tc>
        <w:tc>
          <w:tcPr>
            <w:tcW w:w="1418" w:type="dxa"/>
            <w:vMerge w:val="restart"/>
            <w:vAlign w:val="center"/>
          </w:tcPr>
          <w:p w14:paraId="572DAEC2" w14:textId="77777777" w:rsidR="00C83F03" w:rsidRPr="00B707FC" w:rsidRDefault="00C83F03" w:rsidP="00150A72">
            <w:pPr>
              <w:widowControl w:val="0"/>
              <w:jc w:val="center"/>
              <w:rPr>
                <w:rFonts w:ascii="Cambria" w:eastAsiaTheme="minorEastAsia" w:hAnsi="Cambria" w:cstheme="minorBidi"/>
                <w:sz w:val="16"/>
                <w:szCs w:val="16"/>
              </w:rPr>
            </w:pPr>
            <w:r w:rsidRPr="00B707FC">
              <w:rPr>
                <w:rFonts w:ascii="Cambria" w:eastAsiaTheme="minorEastAsia" w:hAnsi="Cambria" w:cstheme="minorBidi"/>
                <w:sz w:val="16"/>
                <w:szCs w:val="16"/>
              </w:rPr>
              <w:t>Modelling:</w:t>
            </w:r>
          </w:p>
        </w:tc>
        <w:tc>
          <w:tcPr>
            <w:tcW w:w="1701" w:type="dxa"/>
            <w:vAlign w:val="center"/>
          </w:tcPr>
          <w:p w14:paraId="0E962C96"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MSE</w:t>
            </w:r>
          </w:p>
        </w:tc>
        <w:tc>
          <w:tcPr>
            <w:tcW w:w="992" w:type="dxa"/>
            <w:tcMar>
              <w:top w:w="40" w:type="dxa"/>
              <w:left w:w="40" w:type="dxa"/>
              <w:bottom w:w="40" w:type="dxa"/>
              <w:right w:w="40" w:type="dxa"/>
            </w:tcMar>
            <w:vAlign w:val="center"/>
          </w:tcPr>
          <w:p w14:paraId="323928D8"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50,000</w:t>
            </w:r>
          </w:p>
        </w:tc>
        <w:tc>
          <w:tcPr>
            <w:tcW w:w="992" w:type="dxa"/>
            <w:tcMar>
              <w:top w:w="40" w:type="dxa"/>
              <w:left w:w="40" w:type="dxa"/>
              <w:bottom w:w="40" w:type="dxa"/>
              <w:right w:w="40" w:type="dxa"/>
            </w:tcMar>
            <w:vAlign w:val="center"/>
          </w:tcPr>
          <w:p w14:paraId="55E0C2B4"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50,000</w:t>
            </w:r>
          </w:p>
        </w:tc>
        <w:tc>
          <w:tcPr>
            <w:tcW w:w="992" w:type="dxa"/>
            <w:tcMar>
              <w:top w:w="40" w:type="dxa"/>
              <w:left w:w="40" w:type="dxa"/>
              <w:bottom w:w="40" w:type="dxa"/>
              <w:right w:w="40" w:type="dxa"/>
            </w:tcMar>
            <w:vAlign w:val="center"/>
          </w:tcPr>
          <w:p w14:paraId="2A9A643C" w14:textId="77777777" w:rsidR="00C83F03" w:rsidRPr="00B707FC" w:rsidRDefault="00C83F03" w:rsidP="00150A72">
            <w:pPr>
              <w:widowControl w:val="0"/>
              <w:rPr>
                <w:rFonts w:ascii="Cambria" w:eastAsia="Arial" w:hAnsi="Cambria" w:cs="Arial"/>
                <w:sz w:val="16"/>
                <w:szCs w:val="16"/>
              </w:rPr>
            </w:pPr>
          </w:p>
        </w:tc>
        <w:tc>
          <w:tcPr>
            <w:tcW w:w="2688" w:type="dxa"/>
            <w:tcMar>
              <w:top w:w="40" w:type="dxa"/>
              <w:left w:w="40" w:type="dxa"/>
              <w:bottom w:w="40" w:type="dxa"/>
              <w:right w:w="40" w:type="dxa"/>
            </w:tcMar>
            <w:vAlign w:val="center"/>
          </w:tcPr>
          <w:p w14:paraId="00041A68"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Cambria" w:hAnsi="Cambria" w:cs="Cambria"/>
                <w:sz w:val="16"/>
                <w:szCs w:val="16"/>
                <w:lang w:val="en-US"/>
              </w:rPr>
              <w:t>MSE review starting in 2026 (</w:t>
            </w:r>
            <w:hyperlink r:id="rId37" w:history="1">
              <w:r w:rsidRPr="00B707FC">
                <w:rPr>
                  <w:rFonts w:ascii="Cambria" w:eastAsia="Cambria" w:hAnsi="Cambria" w:cs="Cambria"/>
                  <w:color w:val="467886" w:themeColor="hyperlink"/>
                  <w:sz w:val="16"/>
                  <w:szCs w:val="16"/>
                  <w:lang w:val="en-US"/>
                </w:rPr>
                <w:t>Rec. 23-07</w:t>
              </w:r>
            </w:hyperlink>
            <w:r w:rsidRPr="00B707FC">
              <w:rPr>
                <w:rFonts w:ascii="Cambria" w:eastAsia="Cambria" w:hAnsi="Cambria" w:cs="Cambria"/>
                <w:sz w:val="16"/>
                <w:szCs w:val="16"/>
                <w:lang w:val="en-US"/>
              </w:rPr>
              <w:t>). The aim of the review is to ensure the MP is performing as expected and to determine whether there are conditions that justify its continuation, or that warrant: reconditioning the MSE OMs; retuning the existing MP; including new indices into a new MP; and/or considering alternate candidate MPs or development of a new MSE framework.</w:t>
            </w:r>
          </w:p>
        </w:tc>
        <w:tc>
          <w:tcPr>
            <w:tcW w:w="1145" w:type="dxa"/>
            <w:vAlign w:val="center"/>
          </w:tcPr>
          <w:p w14:paraId="3875BBA2" w14:textId="77777777" w:rsidR="00C83F03" w:rsidRPr="00B707FC" w:rsidRDefault="00C83F03" w:rsidP="00150A72">
            <w:pPr>
              <w:widowControl w:val="0"/>
              <w:jc w:val="center"/>
              <w:rPr>
                <w:rFonts w:ascii="Cambria" w:eastAsiaTheme="minorEastAsia" w:hAnsi="Cambria" w:cstheme="minorBidi"/>
                <w:sz w:val="16"/>
                <w:szCs w:val="16"/>
                <w:lang w:val="en-US"/>
              </w:rPr>
            </w:pPr>
            <w:r w:rsidRPr="00B707FC">
              <w:rPr>
                <w:rFonts w:ascii="Cambria" w:eastAsiaTheme="minorEastAsia" w:hAnsi="Cambria" w:cstheme="minorBidi"/>
                <w:sz w:val="16"/>
                <w:szCs w:val="16"/>
              </w:rPr>
              <w:t>50,000.00</w:t>
            </w:r>
          </w:p>
        </w:tc>
        <w:tc>
          <w:tcPr>
            <w:tcW w:w="1123" w:type="dxa"/>
            <w:vMerge/>
            <w:vAlign w:val="center"/>
          </w:tcPr>
          <w:p w14:paraId="17AC0402" w14:textId="77777777" w:rsidR="00C83F03" w:rsidRPr="00B707FC" w:rsidRDefault="00C83F03" w:rsidP="00150A72">
            <w:pPr>
              <w:widowControl w:val="0"/>
              <w:jc w:val="center"/>
              <w:rPr>
                <w:rFonts w:ascii="Cambria" w:eastAsiaTheme="minorEastAsia" w:hAnsi="Cambria" w:cstheme="minorBidi"/>
                <w:sz w:val="16"/>
                <w:szCs w:val="16"/>
                <w:lang w:val="en-US"/>
              </w:rPr>
            </w:pPr>
          </w:p>
        </w:tc>
      </w:tr>
      <w:tr w:rsidR="00C83F03" w:rsidRPr="00B707FC" w14:paraId="66C09C7F" w14:textId="77777777" w:rsidTr="00150A72">
        <w:trPr>
          <w:trHeight w:val="765"/>
          <w:jc w:val="center"/>
        </w:trPr>
        <w:tc>
          <w:tcPr>
            <w:tcW w:w="1985" w:type="dxa"/>
            <w:vMerge/>
            <w:tcMar>
              <w:top w:w="40" w:type="dxa"/>
              <w:left w:w="40" w:type="dxa"/>
              <w:bottom w:w="40" w:type="dxa"/>
              <w:right w:w="40" w:type="dxa"/>
            </w:tcMar>
            <w:vAlign w:val="center"/>
          </w:tcPr>
          <w:p w14:paraId="6CBCCCFA" w14:textId="77777777" w:rsidR="00C83F03" w:rsidRPr="00B707FC" w:rsidRDefault="00C83F03" w:rsidP="00150A72">
            <w:pPr>
              <w:widowControl w:val="0"/>
              <w:rPr>
                <w:rFonts w:ascii="Cambria" w:eastAsia="Arial" w:hAnsi="Cambria" w:cs="Arial"/>
                <w:sz w:val="16"/>
                <w:szCs w:val="16"/>
                <w:lang w:val="en-US"/>
              </w:rPr>
            </w:pPr>
          </w:p>
        </w:tc>
        <w:tc>
          <w:tcPr>
            <w:tcW w:w="1418" w:type="dxa"/>
            <w:vMerge/>
            <w:vAlign w:val="center"/>
          </w:tcPr>
          <w:p w14:paraId="22107833" w14:textId="77777777" w:rsidR="00C83F03" w:rsidRPr="00B707FC" w:rsidRDefault="00C83F03" w:rsidP="00150A72">
            <w:pPr>
              <w:widowControl w:val="0"/>
              <w:jc w:val="center"/>
              <w:rPr>
                <w:rFonts w:ascii="Cambria" w:eastAsiaTheme="minorEastAsia" w:hAnsi="Cambria" w:cstheme="minorBidi"/>
                <w:sz w:val="16"/>
                <w:szCs w:val="16"/>
                <w:lang w:val="en-US"/>
              </w:rPr>
            </w:pPr>
          </w:p>
        </w:tc>
        <w:tc>
          <w:tcPr>
            <w:tcW w:w="1701" w:type="dxa"/>
            <w:vAlign w:val="center"/>
          </w:tcPr>
          <w:p w14:paraId="6CE00D39" w14:textId="77777777" w:rsidR="00C83F03" w:rsidRPr="00B707FC" w:rsidRDefault="00C83F03" w:rsidP="00150A72">
            <w:pPr>
              <w:widowControl w:val="0"/>
              <w:rPr>
                <w:rFonts w:ascii="Cambria" w:eastAsiaTheme="minorEastAsia" w:hAnsi="Cambria" w:cstheme="minorBidi"/>
                <w:sz w:val="16"/>
                <w:szCs w:val="16"/>
              </w:rPr>
            </w:pPr>
            <w:r w:rsidRPr="00B707FC">
              <w:rPr>
                <w:rFonts w:ascii="Cambria" w:eastAsiaTheme="minorEastAsia" w:hAnsi="Cambria" w:cstheme="minorBidi"/>
                <w:sz w:val="16"/>
                <w:szCs w:val="16"/>
              </w:rPr>
              <w:t>External expert for MSE</w:t>
            </w:r>
          </w:p>
        </w:tc>
        <w:tc>
          <w:tcPr>
            <w:tcW w:w="992" w:type="dxa"/>
            <w:tcMar>
              <w:top w:w="40" w:type="dxa"/>
              <w:left w:w="40" w:type="dxa"/>
              <w:bottom w:w="40" w:type="dxa"/>
              <w:right w:w="40" w:type="dxa"/>
            </w:tcMar>
            <w:vAlign w:val="center"/>
          </w:tcPr>
          <w:p w14:paraId="6A683599"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50,000</w:t>
            </w:r>
          </w:p>
        </w:tc>
        <w:tc>
          <w:tcPr>
            <w:tcW w:w="992" w:type="dxa"/>
            <w:tcMar>
              <w:top w:w="40" w:type="dxa"/>
              <w:left w:w="40" w:type="dxa"/>
              <w:bottom w:w="40" w:type="dxa"/>
              <w:right w:w="40" w:type="dxa"/>
            </w:tcMar>
            <w:vAlign w:val="center"/>
          </w:tcPr>
          <w:p w14:paraId="3ADD0C05"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30,000</w:t>
            </w:r>
          </w:p>
        </w:tc>
        <w:tc>
          <w:tcPr>
            <w:tcW w:w="992" w:type="dxa"/>
            <w:tcMar>
              <w:top w:w="40" w:type="dxa"/>
              <w:left w:w="40" w:type="dxa"/>
              <w:bottom w:w="40" w:type="dxa"/>
              <w:right w:w="40" w:type="dxa"/>
            </w:tcMar>
            <w:vAlign w:val="center"/>
          </w:tcPr>
          <w:p w14:paraId="4D22E2B3"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sz w:val="16"/>
                <w:szCs w:val="16"/>
              </w:rPr>
              <w:t>30,000</w:t>
            </w:r>
          </w:p>
        </w:tc>
        <w:tc>
          <w:tcPr>
            <w:tcW w:w="2688" w:type="dxa"/>
            <w:tcMar>
              <w:top w:w="40" w:type="dxa"/>
              <w:left w:w="40" w:type="dxa"/>
              <w:bottom w:w="40" w:type="dxa"/>
              <w:right w:w="40" w:type="dxa"/>
            </w:tcMar>
            <w:vAlign w:val="center"/>
          </w:tcPr>
          <w:p w14:paraId="4E5FC06C"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Cambria" w:hAnsi="Cambria" w:cs="Cambria"/>
                <w:sz w:val="16"/>
                <w:szCs w:val="16"/>
                <w:lang w:val="en-US"/>
              </w:rPr>
              <w:t>Development and implementation of a multi-stock assessment model that can incorporate mixing, movement and multi-stock dynamics. Continued support for MSE management procedure development and MSE expert support.</w:t>
            </w:r>
          </w:p>
        </w:tc>
        <w:tc>
          <w:tcPr>
            <w:tcW w:w="1145" w:type="dxa"/>
            <w:vAlign w:val="center"/>
          </w:tcPr>
          <w:p w14:paraId="4A65CF71" w14:textId="77777777" w:rsidR="00C83F03" w:rsidRPr="00B707FC" w:rsidRDefault="00C83F03" w:rsidP="00150A72">
            <w:pPr>
              <w:widowControl w:val="0"/>
              <w:jc w:val="center"/>
              <w:rPr>
                <w:rFonts w:ascii="Cambria" w:eastAsiaTheme="minorEastAsia" w:hAnsi="Cambria" w:cstheme="minorBidi"/>
                <w:sz w:val="16"/>
                <w:szCs w:val="16"/>
                <w:u w:val="single"/>
                <w:lang w:val="en-US"/>
              </w:rPr>
            </w:pPr>
            <w:r w:rsidRPr="00B707FC">
              <w:rPr>
                <w:rFonts w:ascii="Cambria" w:eastAsiaTheme="minorEastAsia" w:hAnsi="Cambria" w:cstheme="minorBidi"/>
                <w:sz w:val="16"/>
                <w:szCs w:val="16"/>
              </w:rPr>
              <w:t>50,000.00</w:t>
            </w:r>
          </w:p>
        </w:tc>
        <w:tc>
          <w:tcPr>
            <w:tcW w:w="1123" w:type="dxa"/>
            <w:vMerge/>
            <w:vAlign w:val="center"/>
          </w:tcPr>
          <w:p w14:paraId="3ED40495" w14:textId="77777777" w:rsidR="00C83F03" w:rsidRPr="00B707FC" w:rsidRDefault="00C83F03" w:rsidP="00150A72">
            <w:pPr>
              <w:widowControl w:val="0"/>
              <w:jc w:val="center"/>
              <w:rPr>
                <w:rFonts w:ascii="Cambria" w:eastAsiaTheme="minorEastAsia" w:hAnsi="Cambria" w:cstheme="minorBidi"/>
                <w:sz w:val="16"/>
                <w:szCs w:val="16"/>
                <w:u w:val="single"/>
                <w:lang w:val="en-US"/>
              </w:rPr>
            </w:pPr>
          </w:p>
        </w:tc>
      </w:tr>
      <w:tr w:rsidR="00C83F03" w:rsidRPr="00B707FC" w14:paraId="01353186" w14:textId="77777777" w:rsidTr="00150A72">
        <w:trPr>
          <w:trHeight w:val="315"/>
          <w:jc w:val="center"/>
        </w:trPr>
        <w:tc>
          <w:tcPr>
            <w:tcW w:w="5104" w:type="dxa"/>
            <w:gridSpan w:val="3"/>
            <w:tcMar>
              <w:top w:w="40" w:type="dxa"/>
              <w:left w:w="40" w:type="dxa"/>
              <w:bottom w:w="40" w:type="dxa"/>
              <w:right w:w="40" w:type="dxa"/>
            </w:tcMar>
            <w:vAlign w:val="center"/>
          </w:tcPr>
          <w:p w14:paraId="0640A236"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Subtotal</w:t>
            </w:r>
          </w:p>
        </w:tc>
        <w:tc>
          <w:tcPr>
            <w:tcW w:w="992" w:type="dxa"/>
            <w:tcMar>
              <w:top w:w="40" w:type="dxa"/>
              <w:left w:w="40" w:type="dxa"/>
              <w:bottom w:w="40" w:type="dxa"/>
              <w:right w:w="40" w:type="dxa"/>
            </w:tcMar>
            <w:vAlign w:val="center"/>
          </w:tcPr>
          <w:p w14:paraId="789B9E92"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b/>
                <w:sz w:val="16"/>
                <w:szCs w:val="16"/>
              </w:rPr>
              <w:t>585,000</w:t>
            </w:r>
          </w:p>
        </w:tc>
        <w:tc>
          <w:tcPr>
            <w:tcW w:w="992" w:type="dxa"/>
            <w:tcMar>
              <w:top w:w="40" w:type="dxa"/>
              <w:left w:w="40" w:type="dxa"/>
              <w:bottom w:w="40" w:type="dxa"/>
              <w:right w:w="40" w:type="dxa"/>
            </w:tcMar>
            <w:vAlign w:val="center"/>
          </w:tcPr>
          <w:p w14:paraId="051F46A5"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b/>
                <w:sz w:val="16"/>
                <w:szCs w:val="16"/>
              </w:rPr>
              <w:t>585,000</w:t>
            </w:r>
          </w:p>
        </w:tc>
        <w:tc>
          <w:tcPr>
            <w:tcW w:w="992" w:type="dxa"/>
            <w:tcMar>
              <w:top w:w="40" w:type="dxa"/>
              <w:left w:w="40" w:type="dxa"/>
              <w:bottom w:w="40" w:type="dxa"/>
              <w:right w:w="40" w:type="dxa"/>
            </w:tcMar>
            <w:vAlign w:val="center"/>
          </w:tcPr>
          <w:p w14:paraId="1BE5E84F"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Theme="minorEastAsia" w:hAnsi="Cambria" w:cstheme="minorBidi"/>
                <w:b/>
                <w:sz w:val="16"/>
                <w:szCs w:val="16"/>
              </w:rPr>
              <w:t>585,000</w:t>
            </w:r>
          </w:p>
        </w:tc>
        <w:tc>
          <w:tcPr>
            <w:tcW w:w="2688" w:type="dxa"/>
            <w:shd w:val="clear" w:color="auto" w:fill="000000" w:themeFill="text1"/>
            <w:tcMar>
              <w:top w:w="40" w:type="dxa"/>
              <w:left w:w="40" w:type="dxa"/>
              <w:bottom w:w="40" w:type="dxa"/>
              <w:right w:w="40" w:type="dxa"/>
            </w:tcMar>
            <w:vAlign w:val="center"/>
          </w:tcPr>
          <w:p w14:paraId="5E0DD34C" w14:textId="77777777" w:rsidR="00C83F03" w:rsidRPr="00B707FC" w:rsidRDefault="00C83F03" w:rsidP="00150A72">
            <w:pPr>
              <w:widowControl w:val="0"/>
              <w:rPr>
                <w:rFonts w:ascii="Cambria" w:eastAsia="Arial" w:hAnsi="Cambria" w:cs="Arial"/>
                <w:sz w:val="16"/>
                <w:szCs w:val="16"/>
              </w:rPr>
            </w:pPr>
          </w:p>
        </w:tc>
        <w:tc>
          <w:tcPr>
            <w:tcW w:w="1145" w:type="dxa"/>
            <w:vAlign w:val="center"/>
          </w:tcPr>
          <w:p w14:paraId="536FF814"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Arial" w:hAnsi="Cambria" w:cs="Arial"/>
                <w:sz w:val="16"/>
                <w:szCs w:val="16"/>
              </w:rPr>
              <w:t>585,000.00</w:t>
            </w:r>
          </w:p>
        </w:tc>
        <w:tc>
          <w:tcPr>
            <w:tcW w:w="1123" w:type="dxa"/>
            <w:shd w:val="clear" w:color="auto" w:fill="000000" w:themeFill="text1"/>
            <w:vAlign w:val="center"/>
          </w:tcPr>
          <w:p w14:paraId="098CFF92" w14:textId="77777777" w:rsidR="00C83F03" w:rsidRPr="00B707FC" w:rsidRDefault="00C83F03" w:rsidP="00150A72">
            <w:pPr>
              <w:widowControl w:val="0"/>
              <w:jc w:val="center"/>
              <w:rPr>
                <w:rFonts w:ascii="Cambria" w:eastAsia="Arial" w:hAnsi="Cambria" w:cs="Arial"/>
                <w:sz w:val="16"/>
                <w:szCs w:val="16"/>
              </w:rPr>
            </w:pPr>
          </w:p>
        </w:tc>
      </w:tr>
      <w:tr w:rsidR="00C83F03" w:rsidRPr="00B707FC" w14:paraId="1920C11D" w14:textId="77777777" w:rsidTr="00150A72">
        <w:trPr>
          <w:trHeight w:val="315"/>
          <w:jc w:val="center"/>
        </w:trPr>
        <w:tc>
          <w:tcPr>
            <w:tcW w:w="5104" w:type="dxa"/>
            <w:gridSpan w:val="3"/>
            <w:tcMar>
              <w:top w:w="40" w:type="dxa"/>
              <w:left w:w="40" w:type="dxa"/>
              <w:bottom w:w="40" w:type="dxa"/>
              <w:right w:w="40" w:type="dxa"/>
            </w:tcMar>
            <w:vAlign w:val="center"/>
          </w:tcPr>
          <w:p w14:paraId="70B99EF8"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Science coordination</w:t>
            </w:r>
          </w:p>
        </w:tc>
        <w:tc>
          <w:tcPr>
            <w:tcW w:w="992" w:type="dxa"/>
            <w:tcMar>
              <w:top w:w="40" w:type="dxa"/>
              <w:left w:w="40" w:type="dxa"/>
              <w:bottom w:w="40" w:type="dxa"/>
              <w:right w:w="40" w:type="dxa"/>
            </w:tcMar>
            <w:vAlign w:val="center"/>
          </w:tcPr>
          <w:p w14:paraId="1C148044"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sz w:val="16"/>
                <w:szCs w:val="16"/>
              </w:rPr>
              <w:t>190,000</w:t>
            </w:r>
          </w:p>
        </w:tc>
        <w:tc>
          <w:tcPr>
            <w:tcW w:w="992" w:type="dxa"/>
            <w:tcMar>
              <w:top w:w="40" w:type="dxa"/>
              <w:left w:w="40" w:type="dxa"/>
              <w:bottom w:w="40" w:type="dxa"/>
              <w:right w:w="40" w:type="dxa"/>
            </w:tcMar>
            <w:vAlign w:val="center"/>
          </w:tcPr>
          <w:p w14:paraId="59896C92"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sz w:val="16"/>
                <w:szCs w:val="16"/>
              </w:rPr>
              <w:t>190,000</w:t>
            </w:r>
          </w:p>
        </w:tc>
        <w:tc>
          <w:tcPr>
            <w:tcW w:w="992" w:type="dxa"/>
            <w:tcMar>
              <w:top w:w="40" w:type="dxa"/>
              <w:left w:w="40" w:type="dxa"/>
              <w:bottom w:w="40" w:type="dxa"/>
              <w:right w:w="40" w:type="dxa"/>
            </w:tcMar>
            <w:vAlign w:val="center"/>
          </w:tcPr>
          <w:p w14:paraId="0816FBE7"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sz w:val="16"/>
                <w:szCs w:val="16"/>
              </w:rPr>
              <w:t>190,000</w:t>
            </w:r>
          </w:p>
        </w:tc>
        <w:tc>
          <w:tcPr>
            <w:tcW w:w="2688" w:type="dxa"/>
            <w:tcMar>
              <w:top w:w="40" w:type="dxa"/>
              <w:left w:w="40" w:type="dxa"/>
              <w:bottom w:w="40" w:type="dxa"/>
              <w:right w:w="40" w:type="dxa"/>
            </w:tcMar>
            <w:vAlign w:val="center"/>
          </w:tcPr>
          <w:p w14:paraId="74CA7EBE" w14:textId="77777777" w:rsidR="00C83F03" w:rsidRPr="00B707FC" w:rsidRDefault="00C83F03" w:rsidP="00150A72">
            <w:pPr>
              <w:widowControl w:val="0"/>
              <w:rPr>
                <w:rFonts w:ascii="Cambria" w:eastAsia="Arial" w:hAnsi="Cambria" w:cs="Arial"/>
                <w:sz w:val="16"/>
                <w:szCs w:val="16"/>
                <w:lang w:val="en-US"/>
              </w:rPr>
            </w:pPr>
            <w:r w:rsidRPr="00B707FC">
              <w:rPr>
                <w:rFonts w:ascii="Cambria" w:eastAsiaTheme="minorEastAsia" w:hAnsi="Cambria" w:cstheme="minorBidi"/>
                <w:sz w:val="16"/>
                <w:szCs w:val="16"/>
                <w:lang w:val="en-US"/>
              </w:rPr>
              <w:t xml:space="preserve">Salary of program coordinator (part-time, 60% in 2027 and beyond); Salary of the Steering Committee (SC) </w:t>
            </w:r>
            <w:r w:rsidRPr="00B707FC">
              <w:rPr>
                <w:rFonts w:ascii="Cambria" w:eastAsiaTheme="minorEastAsia" w:hAnsi="Cambria" w:cstheme="minorBidi"/>
                <w:sz w:val="16"/>
                <w:szCs w:val="16"/>
                <w:lang w:val="en-US"/>
              </w:rPr>
              <w:lastRenderedPageBreak/>
              <w:t>external expert; travelling related to coordination activities (e.g. attendance to SC meetings and ICCAT meetings; participation on field work; etc.).</w:t>
            </w:r>
          </w:p>
        </w:tc>
        <w:tc>
          <w:tcPr>
            <w:tcW w:w="1145" w:type="dxa"/>
            <w:vAlign w:val="center"/>
          </w:tcPr>
          <w:p w14:paraId="176D3736" w14:textId="77777777" w:rsidR="00C83F03" w:rsidRPr="00B707FC" w:rsidRDefault="00C83F03" w:rsidP="00150A72">
            <w:pPr>
              <w:widowControl w:val="0"/>
              <w:jc w:val="center"/>
              <w:rPr>
                <w:rFonts w:ascii="Cambria" w:eastAsia="Arial" w:hAnsi="Cambria" w:cs="Arial"/>
                <w:sz w:val="16"/>
                <w:szCs w:val="16"/>
                <w:lang w:val="en-US"/>
              </w:rPr>
            </w:pPr>
            <w:r w:rsidRPr="00B707FC">
              <w:rPr>
                <w:rFonts w:ascii="Cambria" w:eastAsia="Arial" w:hAnsi="Cambria" w:cs="Arial"/>
                <w:sz w:val="16"/>
                <w:szCs w:val="16"/>
                <w:lang w:val="en-US"/>
              </w:rPr>
              <w:lastRenderedPageBreak/>
              <w:t>190,000.00</w:t>
            </w:r>
          </w:p>
        </w:tc>
        <w:tc>
          <w:tcPr>
            <w:tcW w:w="1123" w:type="dxa"/>
            <w:vAlign w:val="center"/>
          </w:tcPr>
          <w:p w14:paraId="53EBD394" w14:textId="77777777" w:rsidR="00C83F03" w:rsidRPr="00B707FC" w:rsidRDefault="00C83F03" w:rsidP="00150A72">
            <w:pPr>
              <w:widowControl w:val="0"/>
              <w:jc w:val="center"/>
              <w:rPr>
                <w:rFonts w:ascii="Cambria" w:eastAsia="Arial" w:hAnsi="Cambria" w:cs="Arial"/>
                <w:sz w:val="16"/>
                <w:szCs w:val="16"/>
              </w:rPr>
            </w:pPr>
            <w:r w:rsidRPr="00B707FC">
              <w:rPr>
                <w:rFonts w:ascii="Cambria" w:eastAsia="Arial" w:hAnsi="Cambria" w:cs="Arial"/>
                <w:sz w:val="16"/>
                <w:szCs w:val="16"/>
              </w:rPr>
              <w:t>GBYP balance</w:t>
            </w:r>
          </w:p>
        </w:tc>
      </w:tr>
      <w:tr w:rsidR="00C83F03" w:rsidRPr="00B707FC" w14:paraId="497013F8" w14:textId="77777777" w:rsidTr="00150A72">
        <w:trPr>
          <w:trHeight w:val="315"/>
          <w:jc w:val="center"/>
        </w:trPr>
        <w:tc>
          <w:tcPr>
            <w:tcW w:w="5104" w:type="dxa"/>
            <w:gridSpan w:val="3"/>
            <w:tcMar>
              <w:top w:w="40" w:type="dxa"/>
              <w:left w:w="40" w:type="dxa"/>
              <w:bottom w:w="40" w:type="dxa"/>
              <w:right w:w="40" w:type="dxa"/>
            </w:tcMar>
            <w:vAlign w:val="center"/>
          </w:tcPr>
          <w:p w14:paraId="189D420A"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OVERALL TOTAL</w:t>
            </w:r>
          </w:p>
        </w:tc>
        <w:tc>
          <w:tcPr>
            <w:tcW w:w="992" w:type="dxa"/>
            <w:tcMar>
              <w:top w:w="40" w:type="dxa"/>
              <w:left w:w="40" w:type="dxa"/>
              <w:bottom w:w="40" w:type="dxa"/>
              <w:right w:w="40" w:type="dxa"/>
            </w:tcMar>
            <w:vAlign w:val="center"/>
          </w:tcPr>
          <w:p w14:paraId="63FB3E91"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775,000</w:t>
            </w:r>
          </w:p>
        </w:tc>
        <w:tc>
          <w:tcPr>
            <w:tcW w:w="992" w:type="dxa"/>
            <w:tcMar>
              <w:top w:w="40" w:type="dxa"/>
              <w:left w:w="40" w:type="dxa"/>
              <w:bottom w:w="40" w:type="dxa"/>
              <w:right w:w="40" w:type="dxa"/>
            </w:tcMar>
            <w:vAlign w:val="center"/>
          </w:tcPr>
          <w:p w14:paraId="389C1EB6"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775,000</w:t>
            </w:r>
          </w:p>
        </w:tc>
        <w:tc>
          <w:tcPr>
            <w:tcW w:w="992" w:type="dxa"/>
            <w:tcMar>
              <w:top w:w="40" w:type="dxa"/>
              <w:left w:w="40" w:type="dxa"/>
              <w:bottom w:w="40" w:type="dxa"/>
              <w:right w:w="40" w:type="dxa"/>
            </w:tcMar>
            <w:vAlign w:val="center"/>
          </w:tcPr>
          <w:p w14:paraId="58530462" w14:textId="77777777" w:rsidR="00C83F03" w:rsidRPr="00B707FC" w:rsidRDefault="00C83F03" w:rsidP="00150A72">
            <w:pPr>
              <w:widowControl w:val="0"/>
              <w:jc w:val="center"/>
              <w:rPr>
                <w:rFonts w:ascii="Cambria" w:eastAsiaTheme="minorEastAsia" w:hAnsi="Cambria" w:cstheme="minorBidi"/>
                <w:b/>
                <w:sz w:val="16"/>
                <w:szCs w:val="16"/>
              </w:rPr>
            </w:pPr>
            <w:r w:rsidRPr="00B707FC">
              <w:rPr>
                <w:rFonts w:ascii="Cambria" w:eastAsiaTheme="minorEastAsia" w:hAnsi="Cambria" w:cstheme="minorBidi"/>
                <w:b/>
                <w:sz w:val="16"/>
                <w:szCs w:val="16"/>
              </w:rPr>
              <w:t>775,000</w:t>
            </w:r>
          </w:p>
        </w:tc>
        <w:tc>
          <w:tcPr>
            <w:tcW w:w="2688" w:type="dxa"/>
            <w:shd w:val="clear" w:color="auto" w:fill="000000" w:themeFill="text1"/>
            <w:tcMar>
              <w:top w:w="40" w:type="dxa"/>
              <w:left w:w="40" w:type="dxa"/>
              <w:bottom w:w="40" w:type="dxa"/>
              <w:right w:w="40" w:type="dxa"/>
            </w:tcMar>
            <w:vAlign w:val="center"/>
          </w:tcPr>
          <w:p w14:paraId="03DBFC65" w14:textId="77777777" w:rsidR="00C83F03" w:rsidRPr="00B707FC" w:rsidRDefault="00C83F03" w:rsidP="00150A72">
            <w:pPr>
              <w:widowControl w:val="0"/>
              <w:rPr>
                <w:rFonts w:ascii="Cambria" w:eastAsia="Arial" w:hAnsi="Cambria" w:cs="Arial"/>
                <w:sz w:val="16"/>
                <w:szCs w:val="16"/>
              </w:rPr>
            </w:pPr>
          </w:p>
        </w:tc>
        <w:tc>
          <w:tcPr>
            <w:tcW w:w="1145" w:type="dxa"/>
            <w:vAlign w:val="center"/>
          </w:tcPr>
          <w:p w14:paraId="296E6B89" w14:textId="77777777" w:rsidR="00C83F03" w:rsidRPr="00B707FC" w:rsidRDefault="00C83F03" w:rsidP="00150A72">
            <w:pPr>
              <w:widowControl w:val="0"/>
              <w:jc w:val="center"/>
              <w:rPr>
                <w:rFonts w:ascii="Cambria" w:eastAsia="Arial" w:hAnsi="Cambria" w:cs="Arial"/>
                <w:b/>
                <w:bCs/>
                <w:sz w:val="16"/>
                <w:szCs w:val="16"/>
              </w:rPr>
            </w:pPr>
            <w:r w:rsidRPr="00B707FC">
              <w:rPr>
                <w:rFonts w:ascii="Cambria" w:eastAsia="Arial" w:hAnsi="Cambria" w:cs="Arial"/>
                <w:b/>
                <w:bCs/>
                <w:sz w:val="16"/>
                <w:szCs w:val="16"/>
              </w:rPr>
              <w:t>775,000.00</w:t>
            </w:r>
          </w:p>
        </w:tc>
        <w:tc>
          <w:tcPr>
            <w:tcW w:w="1123" w:type="dxa"/>
            <w:shd w:val="clear" w:color="auto" w:fill="000000" w:themeFill="text1"/>
            <w:vAlign w:val="center"/>
          </w:tcPr>
          <w:p w14:paraId="0C202D21" w14:textId="77777777" w:rsidR="00C83F03" w:rsidRPr="00B707FC" w:rsidRDefault="00C83F03" w:rsidP="00150A72">
            <w:pPr>
              <w:widowControl w:val="0"/>
              <w:jc w:val="center"/>
              <w:rPr>
                <w:rFonts w:ascii="Cambria" w:eastAsia="Arial" w:hAnsi="Cambria" w:cs="Arial"/>
                <w:b/>
                <w:bCs/>
                <w:sz w:val="16"/>
                <w:szCs w:val="16"/>
              </w:rPr>
            </w:pPr>
          </w:p>
        </w:tc>
      </w:tr>
    </w:tbl>
    <w:p w14:paraId="6BBAE7C9" w14:textId="77777777" w:rsidR="00C83F03" w:rsidRPr="00B707FC" w:rsidRDefault="00C83F03" w:rsidP="00C83F03"/>
    <w:p w14:paraId="7C5AE9ED" w14:textId="77777777" w:rsidR="00C83F03" w:rsidRPr="00B707FC" w:rsidRDefault="00C83F03" w:rsidP="00C83F03">
      <w:pPr>
        <w:spacing w:line="240" w:lineRule="auto"/>
        <w:jc w:val="both"/>
        <w:rPr>
          <w:rFonts w:ascii="Cambria" w:eastAsia="Calibri" w:hAnsi="Cambria"/>
          <w:kern w:val="0"/>
          <w:sz w:val="20"/>
          <w:szCs w:val="20"/>
          <w14:ligatures w14:val="none"/>
        </w:rPr>
        <w:sectPr w:rsidR="00C83F03" w:rsidRPr="00B707FC" w:rsidSect="00C83F03">
          <w:endnotePr>
            <w:numFmt w:val="decimal"/>
          </w:endnotePr>
          <w:pgSz w:w="16832" w:h="11911" w:orient="landscape" w:code="9"/>
          <w:pgMar w:top="1418" w:right="1418" w:bottom="1418" w:left="1418" w:header="851" w:footer="1140" w:gutter="0"/>
          <w:cols w:space="720"/>
          <w:noEndnote/>
          <w:titlePg/>
          <w:docGrid w:linePitch="299"/>
        </w:sectPr>
      </w:pPr>
    </w:p>
    <w:p w14:paraId="46CD161E" w14:textId="77777777" w:rsidR="00C83F03" w:rsidRPr="00B707FC" w:rsidRDefault="00C83F03" w:rsidP="00C83F03">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B707FC">
        <w:rPr>
          <w:rFonts w:ascii="Cambria" w:hAnsi="Cambria"/>
          <w:b/>
          <w:color w:val="222222"/>
          <w:sz w:val="20"/>
        </w:rPr>
        <w:lastRenderedPageBreak/>
        <w:t>Appendix 3</w:t>
      </w:r>
    </w:p>
    <w:p w14:paraId="44D661D4" w14:textId="77777777" w:rsidR="00C83F03" w:rsidRPr="00B707FC" w:rsidRDefault="00C83F03" w:rsidP="00C83F03">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p>
    <w:p w14:paraId="6F73CF30" w14:textId="77777777" w:rsidR="00C83F03" w:rsidRPr="00B707FC" w:rsidRDefault="00C83F03" w:rsidP="00C83F03">
      <w:pPr>
        <w:widowControl w:val="0"/>
        <w:shd w:val="clear" w:color="auto" w:fill="FFFFFF"/>
        <w:autoSpaceDE w:val="0"/>
        <w:autoSpaceDN w:val="0"/>
        <w:adjustRightInd w:val="0"/>
        <w:spacing w:line="240" w:lineRule="auto"/>
        <w:jc w:val="center"/>
        <w:rPr>
          <w:rFonts w:ascii="Cambria" w:eastAsia="Times New Roman" w:hAnsi="Cambria"/>
          <w:b/>
          <w:bCs/>
          <w:color w:val="222222"/>
          <w:kern w:val="0"/>
          <w:sz w:val="20"/>
          <w:szCs w:val="20"/>
          <w14:ligatures w14:val="none"/>
        </w:rPr>
      </w:pPr>
      <w:r w:rsidRPr="00B707FC">
        <w:rPr>
          <w:rFonts w:ascii="Cambria" w:hAnsi="Cambria"/>
          <w:b/>
          <w:color w:val="222222"/>
          <w:sz w:val="20"/>
        </w:rPr>
        <w:t xml:space="preserve">Commission and intersessional meeting expenses (last four years)  </w:t>
      </w:r>
    </w:p>
    <w:p w14:paraId="48E06816" w14:textId="77777777" w:rsidR="00C83F03" w:rsidRPr="00B707FC" w:rsidRDefault="00C83F03" w:rsidP="00C83F03">
      <w:pPr>
        <w:widowControl w:val="0"/>
        <w:shd w:val="clear" w:color="auto" w:fill="FFFFFF"/>
        <w:autoSpaceDE w:val="0"/>
        <w:autoSpaceDN w:val="0"/>
        <w:adjustRightInd w:val="0"/>
        <w:spacing w:line="240" w:lineRule="auto"/>
        <w:jc w:val="center"/>
        <w:rPr>
          <w:rFonts w:ascii="Cambria" w:eastAsia="Times New Roman" w:hAnsi="Cambria"/>
          <w:b/>
          <w:bCs/>
          <w:color w:val="222222"/>
          <w:kern w:val="0"/>
          <w:sz w:val="20"/>
          <w:szCs w:val="20"/>
          <w14:ligatures w14:val="none"/>
        </w:rPr>
      </w:pPr>
    </w:p>
    <w:p w14:paraId="6405F360" w14:textId="77777777" w:rsidR="00C83F03" w:rsidRPr="00B707FC" w:rsidRDefault="00C83F03" w:rsidP="00C83F03">
      <w:pPr>
        <w:widowControl w:val="0"/>
        <w:autoSpaceDE w:val="0"/>
        <w:autoSpaceDN w:val="0"/>
        <w:adjustRightInd w:val="0"/>
        <w:spacing w:line="240" w:lineRule="auto"/>
        <w:rPr>
          <w:rFonts w:ascii="Times New Roman" w:eastAsia="Times New Roman" w:hAnsi="Times New Roman"/>
          <w:b/>
          <w:bCs/>
          <w:kern w:val="0"/>
          <w:sz w:val="20"/>
          <w:szCs w:val="20"/>
          <w14:ligatures w14:val="none"/>
        </w:rPr>
      </w:pPr>
    </w:p>
    <w:p w14:paraId="53568C7B" w14:textId="77777777" w:rsidR="00C83F03" w:rsidRPr="00B707FC" w:rsidRDefault="00C83F03" w:rsidP="00C83F03">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B707FC">
        <w:rPr>
          <w:rFonts w:ascii="Cambria" w:hAnsi="Cambria"/>
          <w:b/>
          <w:bCs/>
          <w:sz w:val="20"/>
        </w:rPr>
        <w:t>Commission meetings (annual)</w:t>
      </w:r>
    </w:p>
    <w:p w14:paraId="3A582606"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C83F03" w:rsidRPr="00B707FC" w14:paraId="5B5B5C4A" w14:textId="77777777" w:rsidTr="00150A7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62B777C3"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EXPENSES FOR THE ANNUAL MEETING OF THE COMMISSION</w:t>
            </w:r>
          </w:p>
        </w:tc>
        <w:tc>
          <w:tcPr>
            <w:tcW w:w="1166" w:type="dxa"/>
            <w:tcBorders>
              <w:top w:val="single" w:sz="4" w:space="0" w:color="auto"/>
              <w:left w:val="nil"/>
              <w:bottom w:val="single" w:sz="4" w:space="0" w:color="auto"/>
              <w:right w:val="single" w:sz="4" w:space="0" w:color="auto"/>
            </w:tcBorders>
            <w:noWrap/>
            <w:vAlign w:val="bottom"/>
            <w:hideMark/>
          </w:tcPr>
          <w:p w14:paraId="337A6DE6"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166" w:type="dxa"/>
            <w:tcBorders>
              <w:top w:val="single" w:sz="4" w:space="0" w:color="auto"/>
              <w:left w:val="nil"/>
              <w:bottom w:val="single" w:sz="4" w:space="0" w:color="auto"/>
              <w:right w:val="single" w:sz="4" w:space="0" w:color="auto"/>
            </w:tcBorders>
            <w:noWrap/>
            <w:vAlign w:val="bottom"/>
            <w:hideMark/>
          </w:tcPr>
          <w:p w14:paraId="7AD6E645"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166" w:type="dxa"/>
            <w:tcBorders>
              <w:top w:val="single" w:sz="4" w:space="0" w:color="auto"/>
              <w:left w:val="nil"/>
              <w:bottom w:val="single" w:sz="4" w:space="0" w:color="auto"/>
              <w:right w:val="single" w:sz="4" w:space="0" w:color="auto"/>
            </w:tcBorders>
            <w:noWrap/>
            <w:vAlign w:val="bottom"/>
            <w:hideMark/>
          </w:tcPr>
          <w:p w14:paraId="214CDD7A"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166" w:type="dxa"/>
            <w:tcBorders>
              <w:top w:val="single" w:sz="4" w:space="0" w:color="auto"/>
              <w:left w:val="nil"/>
              <w:bottom w:val="single" w:sz="4" w:space="0" w:color="auto"/>
              <w:right w:val="single" w:sz="4" w:space="0" w:color="auto"/>
            </w:tcBorders>
          </w:tcPr>
          <w:p w14:paraId="1CD96744"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36287EC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AF072C0"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 xml:space="preserve">Meeting preparation </w:t>
            </w:r>
          </w:p>
        </w:tc>
        <w:tc>
          <w:tcPr>
            <w:tcW w:w="1166" w:type="dxa"/>
            <w:tcBorders>
              <w:top w:val="nil"/>
              <w:left w:val="nil"/>
              <w:bottom w:val="single" w:sz="4" w:space="0" w:color="auto"/>
              <w:right w:val="single" w:sz="4" w:space="0" w:color="auto"/>
            </w:tcBorders>
            <w:noWrap/>
            <w:vAlign w:val="bottom"/>
            <w:hideMark/>
          </w:tcPr>
          <w:p w14:paraId="556F10D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€2,595.42</w:t>
            </w:r>
          </w:p>
        </w:tc>
        <w:tc>
          <w:tcPr>
            <w:tcW w:w="1166" w:type="dxa"/>
            <w:tcBorders>
              <w:top w:val="nil"/>
              <w:left w:val="nil"/>
              <w:bottom w:val="single" w:sz="4" w:space="0" w:color="auto"/>
              <w:right w:val="single" w:sz="4" w:space="0" w:color="auto"/>
            </w:tcBorders>
            <w:noWrap/>
            <w:vAlign w:val="bottom"/>
            <w:hideMark/>
          </w:tcPr>
          <w:p w14:paraId="20E68AF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€21,018.61</w:t>
            </w:r>
          </w:p>
        </w:tc>
        <w:tc>
          <w:tcPr>
            <w:tcW w:w="1166" w:type="dxa"/>
            <w:tcBorders>
              <w:top w:val="nil"/>
              <w:left w:val="nil"/>
              <w:bottom w:val="single" w:sz="4" w:space="0" w:color="auto"/>
              <w:right w:val="single" w:sz="4" w:space="0" w:color="auto"/>
            </w:tcBorders>
            <w:noWrap/>
            <w:vAlign w:val="bottom"/>
            <w:hideMark/>
          </w:tcPr>
          <w:p w14:paraId="476EAED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€2,127.08</w:t>
            </w:r>
          </w:p>
        </w:tc>
        <w:tc>
          <w:tcPr>
            <w:tcW w:w="1166" w:type="dxa"/>
            <w:tcBorders>
              <w:top w:val="single" w:sz="4" w:space="0" w:color="auto"/>
              <w:left w:val="single" w:sz="4" w:space="0" w:color="auto"/>
              <w:bottom w:val="single" w:sz="4" w:space="0" w:color="auto"/>
              <w:right w:val="single" w:sz="4" w:space="0" w:color="auto"/>
            </w:tcBorders>
            <w:vAlign w:val="bottom"/>
          </w:tcPr>
          <w:p w14:paraId="7C35C73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€3,274.27</w:t>
            </w:r>
          </w:p>
        </w:tc>
      </w:tr>
      <w:tr w:rsidR="00C83F03" w:rsidRPr="00B707FC" w14:paraId="4A65485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A9413B9"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Secretariat</w:t>
            </w:r>
          </w:p>
        </w:tc>
        <w:tc>
          <w:tcPr>
            <w:tcW w:w="1166" w:type="dxa"/>
            <w:tcBorders>
              <w:top w:val="nil"/>
              <w:left w:val="nil"/>
              <w:bottom w:val="single" w:sz="4" w:space="0" w:color="auto"/>
              <w:right w:val="single" w:sz="4" w:space="0" w:color="auto"/>
            </w:tcBorders>
            <w:noWrap/>
            <w:vAlign w:val="bottom"/>
            <w:hideMark/>
          </w:tcPr>
          <w:p w14:paraId="2DC576F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B72155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2A946C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230D258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59683C3F"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A960AF4"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Travel</w:t>
            </w:r>
          </w:p>
        </w:tc>
        <w:tc>
          <w:tcPr>
            <w:tcW w:w="1166" w:type="dxa"/>
            <w:tcBorders>
              <w:top w:val="nil"/>
              <w:left w:val="nil"/>
              <w:bottom w:val="single" w:sz="4" w:space="0" w:color="auto"/>
              <w:right w:val="single" w:sz="4" w:space="0" w:color="auto"/>
            </w:tcBorders>
            <w:noWrap/>
            <w:vAlign w:val="bottom"/>
            <w:hideMark/>
          </w:tcPr>
          <w:p w14:paraId="592EED1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€3,802.91</w:t>
            </w:r>
          </w:p>
        </w:tc>
        <w:tc>
          <w:tcPr>
            <w:tcW w:w="1166" w:type="dxa"/>
            <w:tcBorders>
              <w:top w:val="nil"/>
              <w:left w:val="nil"/>
              <w:bottom w:val="single" w:sz="4" w:space="0" w:color="auto"/>
              <w:right w:val="single" w:sz="4" w:space="0" w:color="auto"/>
            </w:tcBorders>
            <w:noWrap/>
            <w:vAlign w:val="bottom"/>
            <w:hideMark/>
          </w:tcPr>
          <w:p w14:paraId="784A328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€21,594.91</w:t>
            </w:r>
          </w:p>
        </w:tc>
        <w:tc>
          <w:tcPr>
            <w:tcW w:w="1166" w:type="dxa"/>
            <w:tcBorders>
              <w:top w:val="nil"/>
              <w:left w:val="nil"/>
              <w:bottom w:val="single" w:sz="4" w:space="0" w:color="auto"/>
              <w:right w:val="single" w:sz="4" w:space="0" w:color="auto"/>
            </w:tcBorders>
            <w:noWrap/>
            <w:vAlign w:val="bottom"/>
            <w:hideMark/>
          </w:tcPr>
          <w:p w14:paraId="5181D84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€16,022.88</w:t>
            </w:r>
          </w:p>
        </w:tc>
        <w:tc>
          <w:tcPr>
            <w:tcW w:w="1166" w:type="dxa"/>
            <w:tcBorders>
              <w:top w:val="nil"/>
              <w:left w:val="single" w:sz="4" w:space="0" w:color="auto"/>
              <w:bottom w:val="single" w:sz="4" w:space="0" w:color="auto"/>
              <w:right w:val="single" w:sz="4" w:space="0" w:color="auto"/>
            </w:tcBorders>
            <w:vAlign w:val="bottom"/>
          </w:tcPr>
          <w:p w14:paraId="7D524D3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€3,268.19</w:t>
            </w:r>
          </w:p>
        </w:tc>
      </w:tr>
      <w:tr w:rsidR="00C83F03" w:rsidRPr="00B707FC" w14:paraId="6DB15C5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EDC2903"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Hotel</w:t>
            </w:r>
          </w:p>
        </w:tc>
        <w:tc>
          <w:tcPr>
            <w:tcW w:w="1166" w:type="dxa"/>
            <w:tcBorders>
              <w:top w:val="nil"/>
              <w:left w:val="nil"/>
              <w:bottom w:val="single" w:sz="4" w:space="0" w:color="auto"/>
              <w:right w:val="single" w:sz="4" w:space="0" w:color="auto"/>
            </w:tcBorders>
            <w:noWrap/>
            <w:vAlign w:val="bottom"/>
            <w:hideMark/>
          </w:tcPr>
          <w:p w14:paraId="2F1E0FB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€25,645.00</w:t>
            </w:r>
          </w:p>
        </w:tc>
        <w:tc>
          <w:tcPr>
            <w:tcW w:w="1166" w:type="dxa"/>
            <w:tcBorders>
              <w:top w:val="nil"/>
              <w:left w:val="nil"/>
              <w:bottom w:val="single" w:sz="4" w:space="0" w:color="auto"/>
              <w:right w:val="single" w:sz="4" w:space="0" w:color="auto"/>
            </w:tcBorders>
            <w:noWrap/>
            <w:vAlign w:val="bottom"/>
            <w:hideMark/>
          </w:tcPr>
          <w:p w14:paraId="2F4CA43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€47,530.86</w:t>
            </w:r>
          </w:p>
        </w:tc>
        <w:tc>
          <w:tcPr>
            <w:tcW w:w="1166" w:type="dxa"/>
            <w:tcBorders>
              <w:top w:val="nil"/>
              <w:left w:val="nil"/>
              <w:bottom w:val="single" w:sz="4" w:space="0" w:color="auto"/>
              <w:right w:val="single" w:sz="4" w:space="0" w:color="auto"/>
            </w:tcBorders>
            <w:noWrap/>
            <w:vAlign w:val="bottom"/>
            <w:hideMark/>
          </w:tcPr>
          <w:p w14:paraId="2A456EB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€55,260.00</w:t>
            </w:r>
          </w:p>
        </w:tc>
        <w:tc>
          <w:tcPr>
            <w:tcW w:w="1166" w:type="dxa"/>
            <w:tcBorders>
              <w:top w:val="nil"/>
              <w:left w:val="single" w:sz="4" w:space="0" w:color="auto"/>
              <w:bottom w:val="single" w:sz="4" w:space="0" w:color="auto"/>
              <w:right w:val="single" w:sz="4" w:space="0" w:color="auto"/>
            </w:tcBorders>
            <w:vAlign w:val="bottom"/>
          </w:tcPr>
          <w:p w14:paraId="44B4F89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€44,252.00</w:t>
            </w:r>
          </w:p>
        </w:tc>
      </w:tr>
      <w:tr w:rsidR="00C83F03" w:rsidRPr="00B707FC" w14:paraId="2CB1A304"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8318619"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Per diem</w:t>
            </w:r>
          </w:p>
        </w:tc>
        <w:tc>
          <w:tcPr>
            <w:tcW w:w="1166" w:type="dxa"/>
            <w:tcBorders>
              <w:top w:val="nil"/>
              <w:left w:val="nil"/>
              <w:bottom w:val="single" w:sz="4" w:space="0" w:color="auto"/>
              <w:right w:val="single" w:sz="4" w:space="0" w:color="auto"/>
            </w:tcBorders>
            <w:noWrap/>
            <w:vAlign w:val="bottom"/>
            <w:hideMark/>
          </w:tcPr>
          <w:p w14:paraId="2EF241F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€23,283.00</w:t>
            </w:r>
          </w:p>
        </w:tc>
        <w:tc>
          <w:tcPr>
            <w:tcW w:w="1166" w:type="dxa"/>
            <w:tcBorders>
              <w:top w:val="nil"/>
              <w:left w:val="nil"/>
              <w:bottom w:val="single" w:sz="4" w:space="0" w:color="auto"/>
              <w:right w:val="single" w:sz="4" w:space="0" w:color="auto"/>
            </w:tcBorders>
            <w:noWrap/>
            <w:vAlign w:val="bottom"/>
            <w:hideMark/>
          </w:tcPr>
          <w:p w14:paraId="1ED9E5F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€38,022.68</w:t>
            </w:r>
          </w:p>
        </w:tc>
        <w:tc>
          <w:tcPr>
            <w:tcW w:w="1166" w:type="dxa"/>
            <w:tcBorders>
              <w:top w:val="nil"/>
              <w:left w:val="nil"/>
              <w:bottom w:val="single" w:sz="4" w:space="0" w:color="auto"/>
              <w:right w:val="single" w:sz="4" w:space="0" w:color="auto"/>
            </w:tcBorders>
            <w:noWrap/>
            <w:vAlign w:val="bottom"/>
            <w:hideMark/>
          </w:tcPr>
          <w:p w14:paraId="28572B6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€23,602.16</w:t>
            </w:r>
          </w:p>
        </w:tc>
        <w:tc>
          <w:tcPr>
            <w:tcW w:w="1166" w:type="dxa"/>
            <w:tcBorders>
              <w:top w:val="nil"/>
              <w:left w:val="single" w:sz="4" w:space="0" w:color="auto"/>
              <w:bottom w:val="single" w:sz="4" w:space="0" w:color="auto"/>
              <w:right w:val="single" w:sz="4" w:space="0" w:color="auto"/>
            </w:tcBorders>
            <w:vAlign w:val="bottom"/>
          </w:tcPr>
          <w:p w14:paraId="332850D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€31,672.08</w:t>
            </w:r>
          </w:p>
        </w:tc>
      </w:tr>
      <w:tr w:rsidR="00C83F03" w:rsidRPr="00B707FC" w14:paraId="4C37733A"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5C7ADA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Transport costs</w:t>
            </w:r>
          </w:p>
        </w:tc>
        <w:tc>
          <w:tcPr>
            <w:tcW w:w="1166" w:type="dxa"/>
            <w:tcBorders>
              <w:top w:val="nil"/>
              <w:left w:val="nil"/>
              <w:bottom w:val="single" w:sz="4" w:space="0" w:color="auto"/>
              <w:right w:val="single" w:sz="4" w:space="0" w:color="auto"/>
            </w:tcBorders>
            <w:noWrap/>
            <w:vAlign w:val="bottom"/>
            <w:hideMark/>
          </w:tcPr>
          <w:p w14:paraId="485E2B1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€890.80</w:t>
            </w:r>
          </w:p>
        </w:tc>
        <w:tc>
          <w:tcPr>
            <w:tcW w:w="1166" w:type="dxa"/>
            <w:tcBorders>
              <w:top w:val="nil"/>
              <w:left w:val="nil"/>
              <w:bottom w:val="single" w:sz="4" w:space="0" w:color="auto"/>
              <w:right w:val="single" w:sz="4" w:space="0" w:color="auto"/>
            </w:tcBorders>
            <w:noWrap/>
            <w:vAlign w:val="bottom"/>
            <w:hideMark/>
          </w:tcPr>
          <w:p w14:paraId="5FA83DD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€1,401.82</w:t>
            </w:r>
          </w:p>
        </w:tc>
        <w:tc>
          <w:tcPr>
            <w:tcW w:w="1166" w:type="dxa"/>
            <w:tcBorders>
              <w:top w:val="nil"/>
              <w:left w:val="nil"/>
              <w:bottom w:val="single" w:sz="4" w:space="0" w:color="auto"/>
              <w:right w:val="single" w:sz="4" w:space="0" w:color="auto"/>
            </w:tcBorders>
            <w:noWrap/>
            <w:vAlign w:val="bottom"/>
            <w:hideMark/>
          </w:tcPr>
          <w:p w14:paraId="5459403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€1,622.49</w:t>
            </w:r>
          </w:p>
        </w:tc>
        <w:tc>
          <w:tcPr>
            <w:tcW w:w="1166" w:type="dxa"/>
            <w:tcBorders>
              <w:top w:val="nil"/>
              <w:left w:val="single" w:sz="4" w:space="0" w:color="auto"/>
              <w:bottom w:val="single" w:sz="4" w:space="0" w:color="auto"/>
              <w:right w:val="single" w:sz="4" w:space="0" w:color="auto"/>
            </w:tcBorders>
            <w:vAlign w:val="bottom"/>
          </w:tcPr>
          <w:p w14:paraId="7F005E8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€838.10</w:t>
            </w:r>
          </w:p>
        </w:tc>
      </w:tr>
      <w:tr w:rsidR="00C83F03" w:rsidRPr="00B707FC" w14:paraId="01D41F6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64C6099"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Overtime</w:t>
            </w:r>
          </w:p>
        </w:tc>
        <w:tc>
          <w:tcPr>
            <w:tcW w:w="1166" w:type="dxa"/>
            <w:tcBorders>
              <w:top w:val="nil"/>
              <w:left w:val="nil"/>
              <w:bottom w:val="single" w:sz="4" w:space="0" w:color="auto"/>
              <w:right w:val="single" w:sz="4" w:space="0" w:color="auto"/>
            </w:tcBorders>
            <w:noWrap/>
            <w:vAlign w:val="bottom"/>
            <w:hideMark/>
          </w:tcPr>
          <w:p w14:paraId="3B228FF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€15,840.13</w:t>
            </w:r>
          </w:p>
        </w:tc>
        <w:tc>
          <w:tcPr>
            <w:tcW w:w="1166" w:type="dxa"/>
            <w:tcBorders>
              <w:top w:val="nil"/>
              <w:left w:val="nil"/>
              <w:bottom w:val="single" w:sz="4" w:space="0" w:color="auto"/>
              <w:right w:val="single" w:sz="4" w:space="0" w:color="auto"/>
            </w:tcBorders>
            <w:noWrap/>
            <w:vAlign w:val="bottom"/>
            <w:hideMark/>
          </w:tcPr>
          <w:p w14:paraId="37F9F46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€16,893.50</w:t>
            </w:r>
          </w:p>
        </w:tc>
        <w:tc>
          <w:tcPr>
            <w:tcW w:w="1166" w:type="dxa"/>
            <w:tcBorders>
              <w:top w:val="nil"/>
              <w:left w:val="nil"/>
              <w:bottom w:val="single" w:sz="4" w:space="0" w:color="auto"/>
              <w:right w:val="single" w:sz="4" w:space="0" w:color="auto"/>
            </w:tcBorders>
            <w:noWrap/>
            <w:vAlign w:val="bottom"/>
            <w:hideMark/>
          </w:tcPr>
          <w:p w14:paraId="0B2144E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€10,274.67</w:t>
            </w:r>
          </w:p>
        </w:tc>
        <w:tc>
          <w:tcPr>
            <w:tcW w:w="1166" w:type="dxa"/>
            <w:tcBorders>
              <w:top w:val="nil"/>
              <w:left w:val="single" w:sz="4" w:space="0" w:color="auto"/>
              <w:bottom w:val="single" w:sz="4" w:space="0" w:color="auto"/>
              <w:right w:val="single" w:sz="4" w:space="0" w:color="auto"/>
            </w:tcBorders>
            <w:vAlign w:val="bottom"/>
          </w:tcPr>
          <w:p w14:paraId="165CD13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€8,731.33</w:t>
            </w:r>
          </w:p>
        </w:tc>
      </w:tr>
      <w:tr w:rsidR="00C83F03" w:rsidRPr="00B707FC" w14:paraId="25A1D576"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1C47646"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Interpreters</w:t>
            </w:r>
          </w:p>
        </w:tc>
        <w:tc>
          <w:tcPr>
            <w:tcW w:w="1166" w:type="dxa"/>
            <w:tcBorders>
              <w:top w:val="nil"/>
              <w:left w:val="nil"/>
              <w:bottom w:val="single" w:sz="4" w:space="0" w:color="auto"/>
              <w:right w:val="single" w:sz="4" w:space="0" w:color="auto"/>
            </w:tcBorders>
            <w:noWrap/>
            <w:vAlign w:val="bottom"/>
            <w:hideMark/>
          </w:tcPr>
          <w:p w14:paraId="28FA317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2147E757"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E82B0EC"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56CA300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51271DC6"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C86E3F0"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Fees</w:t>
            </w:r>
          </w:p>
        </w:tc>
        <w:tc>
          <w:tcPr>
            <w:tcW w:w="1166" w:type="dxa"/>
            <w:tcBorders>
              <w:top w:val="nil"/>
              <w:left w:val="nil"/>
              <w:bottom w:val="single" w:sz="4" w:space="0" w:color="auto"/>
              <w:right w:val="single" w:sz="4" w:space="0" w:color="auto"/>
            </w:tcBorders>
            <w:noWrap/>
            <w:vAlign w:val="bottom"/>
            <w:hideMark/>
          </w:tcPr>
          <w:p w14:paraId="6DE3406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€54,426.00</w:t>
            </w:r>
          </w:p>
        </w:tc>
        <w:tc>
          <w:tcPr>
            <w:tcW w:w="1166" w:type="dxa"/>
            <w:tcBorders>
              <w:top w:val="nil"/>
              <w:left w:val="nil"/>
              <w:bottom w:val="single" w:sz="4" w:space="0" w:color="auto"/>
              <w:right w:val="single" w:sz="4" w:space="0" w:color="auto"/>
            </w:tcBorders>
            <w:noWrap/>
            <w:vAlign w:val="bottom"/>
            <w:hideMark/>
          </w:tcPr>
          <w:p w14:paraId="4229D36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€63,802.50</w:t>
            </w:r>
          </w:p>
        </w:tc>
        <w:tc>
          <w:tcPr>
            <w:tcW w:w="1166" w:type="dxa"/>
            <w:tcBorders>
              <w:top w:val="nil"/>
              <w:left w:val="nil"/>
              <w:bottom w:val="single" w:sz="4" w:space="0" w:color="auto"/>
              <w:right w:val="single" w:sz="4" w:space="0" w:color="auto"/>
            </w:tcBorders>
            <w:noWrap/>
            <w:vAlign w:val="bottom"/>
            <w:hideMark/>
          </w:tcPr>
          <w:p w14:paraId="59A0148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€52,830.00</w:t>
            </w:r>
          </w:p>
        </w:tc>
        <w:tc>
          <w:tcPr>
            <w:tcW w:w="1166" w:type="dxa"/>
            <w:tcBorders>
              <w:top w:val="nil"/>
              <w:left w:val="single" w:sz="4" w:space="0" w:color="auto"/>
              <w:bottom w:val="single" w:sz="4" w:space="0" w:color="auto"/>
              <w:right w:val="single" w:sz="4" w:space="0" w:color="auto"/>
            </w:tcBorders>
            <w:vAlign w:val="bottom"/>
          </w:tcPr>
          <w:p w14:paraId="6D40270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€48,750.00</w:t>
            </w:r>
          </w:p>
        </w:tc>
      </w:tr>
      <w:tr w:rsidR="00C83F03" w:rsidRPr="00B707FC" w14:paraId="1B5346F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4AE1F1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Travel</w:t>
            </w:r>
          </w:p>
        </w:tc>
        <w:tc>
          <w:tcPr>
            <w:tcW w:w="1166" w:type="dxa"/>
            <w:tcBorders>
              <w:top w:val="nil"/>
              <w:left w:val="nil"/>
              <w:bottom w:val="single" w:sz="4" w:space="0" w:color="auto"/>
              <w:right w:val="single" w:sz="4" w:space="0" w:color="auto"/>
            </w:tcBorders>
            <w:noWrap/>
            <w:vAlign w:val="bottom"/>
            <w:hideMark/>
          </w:tcPr>
          <w:p w14:paraId="06EC110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€1,541.75</w:t>
            </w:r>
          </w:p>
        </w:tc>
        <w:tc>
          <w:tcPr>
            <w:tcW w:w="1166" w:type="dxa"/>
            <w:tcBorders>
              <w:top w:val="nil"/>
              <w:left w:val="nil"/>
              <w:bottom w:val="single" w:sz="4" w:space="0" w:color="auto"/>
              <w:right w:val="single" w:sz="4" w:space="0" w:color="auto"/>
            </w:tcBorders>
            <w:noWrap/>
            <w:vAlign w:val="bottom"/>
            <w:hideMark/>
          </w:tcPr>
          <w:p w14:paraId="2956C2B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€2,802.81</w:t>
            </w:r>
          </w:p>
        </w:tc>
        <w:tc>
          <w:tcPr>
            <w:tcW w:w="1166" w:type="dxa"/>
            <w:tcBorders>
              <w:top w:val="nil"/>
              <w:left w:val="nil"/>
              <w:bottom w:val="single" w:sz="4" w:space="0" w:color="auto"/>
              <w:right w:val="single" w:sz="4" w:space="0" w:color="auto"/>
            </w:tcBorders>
            <w:noWrap/>
            <w:vAlign w:val="bottom"/>
            <w:hideMark/>
          </w:tcPr>
          <w:p w14:paraId="0078B9A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€3,442.29</w:t>
            </w:r>
          </w:p>
        </w:tc>
        <w:tc>
          <w:tcPr>
            <w:tcW w:w="1166" w:type="dxa"/>
            <w:tcBorders>
              <w:top w:val="nil"/>
              <w:left w:val="single" w:sz="4" w:space="0" w:color="auto"/>
              <w:bottom w:val="single" w:sz="4" w:space="0" w:color="auto"/>
              <w:right w:val="single" w:sz="4" w:space="0" w:color="auto"/>
            </w:tcBorders>
            <w:vAlign w:val="bottom"/>
          </w:tcPr>
          <w:p w14:paraId="327706F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€939.94</w:t>
            </w:r>
          </w:p>
        </w:tc>
      </w:tr>
      <w:tr w:rsidR="00C83F03" w:rsidRPr="00B707FC" w14:paraId="1624D9E6"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4D736A8"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Hotel</w:t>
            </w:r>
          </w:p>
        </w:tc>
        <w:tc>
          <w:tcPr>
            <w:tcW w:w="1166" w:type="dxa"/>
            <w:tcBorders>
              <w:top w:val="nil"/>
              <w:left w:val="nil"/>
              <w:bottom w:val="single" w:sz="4" w:space="0" w:color="auto"/>
              <w:right w:val="single" w:sz="4" w:space="0" w:color="auto"/>
            </w:tcBorders>
            <w:noWrap/>
            <w:vAlign w:val="bottom"/>
            <w:hideMark/>
          </w:tcPr>
          <w:p w14:paraId="2F58ABF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€6,900.00</w:t>
            </w:r>
          </w:p>
        </w:tc>
        <w:tc>
          <w:tcPr>
            <w:tcW w:w="1166" w:type="dxa"/>
            <w:tcBorders>
              <w:top w:val="nil"/>
              <w:left w:val="nil"/>
              <w:bottom w:val="single" w:sz="4" w:space="0" w:color="auto"/>
              <w:right w:val="single" w:sz="4" w:space="0" w:color="auto"/>
            </w:tcBorders>
            <w:noWrap/>
            <w:vAlign w:val="bottom"/>
            <w:hideMark/>
          </w:tcPr>
          <w:p w14:paraId="77C9746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€10,124.92</w:t>
            </w:r>
          </w:p>
        </w:tc>
        <w:tc>
          <w:tcPr>
            <w:tcW w:w="1166" w:type="dxa"/>
            <w:tcBorders>
              <w:top w:val="nil"/>
              <w:left w:val="nil"/>
              <w:bottom w:val="single" w:sz="4" w:space="0" w:color="auto"/>
              <w:right w:val="single" w:sz="4" w:space="0" w:color="auto"/>
            </w:tcBorders>
            <w:noWrap/>
            <w:vAlign w:val="bottom"/>
            <w:hideMark/>
          </w:tcPr>
          <w:p w14:paraId="068449B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€12,960.00</w:t>
            </w:r>
          </w:p>
        </w:tc>
        <w:tc>
          <w:tcPr>
            <w:tcW w:w="1166" w:type="dxa"/>
            <w:tcBorders>
              <w:top w:val="nil"/>
              <w:left w:val="single" w:sz="4" w:space="0" w:color="auto"/>
              <w:bottom w:val="single" w:sz="4" w:space="0" w:color="auto"/>
              <w:right w:val="single" w:sz="4" w:space="0" w:color="auto"/>
            </w:tcBorders>
            <w:vAlign w:val="bottom"/>
          </w:tcPr>
          <w:p w14:paraId="1C0C124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€9,768.00</w:t>
            </w:r>
          </w:p>
        </w:tc>
      </w:tr>
      <w:tr w:rsidR="00C83F03" w:rsidRPr="00B707FC" w14:paraId="19C602D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EC80C52"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Per diem</w:t>
            </w:r>
          </w:p>
        </w:tc>
        <w:tc>
          <w:tcPr>
            <w:tcW w:w="1166" w:type="dxa"/>
            <w:tcBorders>
              <w:top w:val="nil"/>
              <w:left w:val="nil"/>
              <w:bottom w:val="single" w:sz="4" w:space="0" w:color="auto"/>
              <w:right w:val="single" w:sz="4" w:space="0" w:color="auto"/>
            </w:tcBorders>
            <w:noWrap/>
            <w:vAlign w:val="bottom"/>
            <w:hideMark/>
          </w:tcPr>
          <w:p w14:paraId="7B8D6F5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€6,208.80</w:t>
            </w:r>
          </w:p>
        </w:tc>
        <w:tc>
          <w:tcPr>
            <w:tcW w:w="1166" w:type="dxa"/>
            <w:tcBorders>
              <w:top w:val="nil"/>
              <w:left w:val="nil"/>
              <w:bottom w:val="single" w:sz="4" w:space="0" w:color="auto"/>
              <w:right w:val="single" w:sz="4" w:space="0" w:color="auto"/>
            </w:tcBorders>
            <w:noWrap/>
            <w:vAlign w:val="bottom"/>
            <w:hideMark/>
          </w:tcPr>
          <w:p w14:paraId="7BF6513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€8,283.30</w:t>
            </w:r>
          </w:p>
        </w:tc>
        <w:tc>
          <w:tcPr>
            <w:tcW w:w="1166" w:type="dxa"/>
            <w:tcBorders>
              <w:top w:val="nil"/>
              <w:left w:val="nil"/>
              <w:bottom w:val="single" w:sz="4" w:space="0" w:color="auto"/>
              <w:right w:val="single" w:sz="4" w:space="0" w:color="auto"/>
            </w:tcBorders>
            <w:noWrap/>
            <w:vAlign w:val="bottom"/>
            <w:hideMark/>
          </w:tcPr>
          <w:p w14:paraId="3396DD1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€5,535.36</w:t>
            </w:r>
          </w:p>
        </w:tc>
        <w:tc>
          <w:tcPr>
            <w:tcW w:w="1166" w:type="dxa"/>
            <w:tcBorders>
              <w:top w:val="nil"/>
              <w:left w:val="single" w:sz="4" w:space="0" w:color="auto"/>
              <w:bottom w:val="single" w:sz="4" w:space="0" w:color="auto"/>
              <w:right w:val="single" w:sz="4" w:space="0" w:color="auto"/>
            </w:tcBorders>
            <w:vAlign w:val="bottom"/>
          </w:tcPr>
          <w:p w14:paraId="3DAC65B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€7,038.24</w:t>
            </w:r>
          </w:p>
        </w:tc>
      </w:tr>
      <w:tr w:rsidR="00C83F03" w:rsidRPr="00B707FC" w14:paraId="61509742"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C675C73"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Arabic Interpreters</w:t>
            </w:r>
          </w:p>
        </w:tc>
        <w:tc>
          <w:tcPr>
            <w:tcW w:w="1166" w:type="dxa"/>
            <w:tcBorders>
              <w:top w:val="nil"/>
              <w:left w:val="nil"/>
              <w:bottom w:val="single" w:sz="4" w:space="0" w:color="auto"/>
              <w:right w:val="single" w:sz="4" w:space="0" w:color="auto"/>
            </w:tcBorders>
            <w:noWrap/>
            <w:vAlign w:val="bottom"/>
            <w:hideMark/>
          </w:tcPr>
          <w:p w14:paraId="04529507"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F2BDA9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06D199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747C583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18635B3B"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BC7B895"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Fees</w:t>
            </w:r>
          </w:p>
        </w:tc>
        <w:tc>
          <w:tcPr>
            <w:tcW w:w="1166" w:type="dxa"/>
            <w:tcBorders>
              <w:top w:val="nil"/>
              <w:left w:val="nil"/>
              <w:bottom w:val="single" w:sz="4" w:space="0" w:color="auto"/>
              <w:right w:val="single" w:sz="4" w:space="0" w:color="auto"/>
            </w:tcBorders>
            <w:noWrap/>
            <w:vAlign w:val="bottom"/>
            <w:hideMark/>
          </w:tcPr>
          <w:p w14:paraId="680124C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€21,180.00</w:t>
            </w:r>
          </w:p>
        </w:tc>
        <w:tc>
          <w:tcPr>
            <w:tcW w:w="1166" w:type="dxa"/>
            <w:tcBorders>
              <w:top w:val="nil"/>
              <w:left w:val="nil"/>
              <w:bottom w:val="single" w:sz="4" w:space="0" w:color="auto"/>
              <w:right w:val="single" w:sz="4" w:space="0" w:color="auto"/>
            </w:tcBorders>
            <w:noWrap/>
            <w:vAlign w:val="bottom"/>
            <w:hideMark/>
          </w:tcPr>
          <w:p w14:paraId="0EEC37C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€21,258.00</w:t>
            </w:r>
          </w:p>
        </w:tc>
        <w:tc>
          <w:tcPr>
            <w:tcW w:w="1166" w:type="dxa"/>
            <w:tcBorders>
              <w:top w:val="nil"/>
              <w:left w:val="nil"/>
              <w:bottom w:val="single" w:sz="4" w:space="0" w:color="auto"/>
              <w:right w:val="single" w:sz="4" w:space="0" w:color="auto"/>
            </w:tcBorders>
            <w:noWrap/>
            <w:vAlign w:val="bottom"/>
            <w:hideMark/>
          </w:tcPr>
          <w:p w14:paraId="1724156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€20,790.00</w:t>
            </w:r>
          </w:p>
        </w:tc>
        <w:tc>
          <w:tcPr>
            <w:tcW w:w="1166" w:type="dxa"/>
            <w:tcBorders>
              <w:top w:val="nil"/>
              <w:left w:val="single" w:sz="4" w:space="0" w:color="auto"/>
              <w:bottom w:val="single" w:sz="4" w:space="0" w:color="auto"/>
              <w:right w:val="single" w:sz="4" w:space="0" w:color="auto"/>
            </w:tcBorders>
            <w:vAlign w:val="bottom"/>
          </w:tcPr>
          <w:p w14:paraId="5E55B09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€20,535.00</w:t>
            </w:r>
          </w:p>
        </w:tc>
      </w:tr>
      <w:tr w:rsidR="00C83F03" w:rsidRPr="00B707FC" w14:paraId="0820A409"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6AFB4E2"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Travel</w:t>
            </w:r>
          </w:p>
        </w:tc>
        <w:tc>
          <w:tcPr>
            <w:tcW w:w="1166" w:type="dxa"/>
            <w:tcBorders>
              <w:top w:val="nil"/>
              <w:left w:val="nil"/>
              <w:bottom w:val="single" w:sz="4" w:space="0" w:color="auto"/>
              <w:right w:val="single" w:sz="4" w:space="0" w:color="auto"/>
            </w:tcBorders>
            <w:noWrap/>
            <w:vAlign w:val="bottom"/>
            <w:hideMark/>
          </w:tcPr>
          <w:p w14:paraId="0DBB22C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€1,050.00</w:t>
            </w:r>
          </w:p>
        </w:tc>
        <w:tc>
          <w:tcPr>
            <w:tcW w:w="1166" w:type="dxa"/>
            <w:tcBorders>
              <w:top w:val="nil"/>
              <w:left w:val="nil"/>
              <w:bottom w:val="single" w:sz="4" w:space="0" w:color="auto"/>
              <w:right w:val="single" w:sz="4" w:space="0" w:color="auto"/>
            </w:tcBorders>
            <w:noWrap/>
            <w:vAlign w:val="bottom"/>
            <w:hideMark/>
          </w:tcPr>
          <w:p w14:paraId="5F31527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€1,754.27</w:t>
            </w:r>
          </w:p>
        </w:tc>
        <w:tc>
          <w:tcPr>
            <w:tcW w:w="1166" w:type="dxa"/>
            <w:tcBorders>
              <w:top w:val="nil"/>
              <w:left w:val="nil"/>
              <w:bottom w:val="single" w:sz="4" w:space="0" w:color="auto"/>
              <w:right w:val="single" w:sz="4" w:space="0" w:color="auto"/>
            </w:tcBorders>
            <w:noWrap/>
            <w:vAlign w:val="bottom"/>
            <w:hideMark/>
          </w:tcPr>
          <w:p w14:paraId="02350E2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€1,621.76</w:t>
            </w:r>
          </w:p>
        </w:tc>
        <w:tc>
          <w:tcPr>
            <w:tcW w:w="1166" w:type="dxa"/>
            <w:tcBorders>
              <w:top w:val="nil"/>
              <w:left w:val="single" w:sz="4" w:space="0" w:color="auto"/>
              <w:bottom w:val="single" w:sz="4" w:space="0" w:color="auto"/>
              <w:right w:val="single" w:sz="4" w:space="0" w:color="auto"/>
            </w:tcBorders>
            <w:vAlign w:val="bottom"/>
          </w:tcPr>
          <w:p w14:paraId="486C91C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€1,471.96</w:t>
            </w:r>
          </w:p>
        </w:tc>
      </w:tr>
      <w:tr w:rsidR="00C83F03" w:rsidRPr="00B707FC" w14:paraId="39E2638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41AE9B"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Hotel</w:t>
            </w:r>
          </w:p>
        </w:tc>
        <w:tc>
          <w:tcPr>
            <w:tcW w:w="1166" w:type="dxa"/>
            <w:tcBorders>
              <w:top w:val="nil"/>
              <w:left w:val="nil"/>
              <w:bottom w:val="single" w:sz="4" w:space="0" w:color="auto"/>
              <w:right w:val="single" w:sz="4" w:space="0" w:color="auto"/>
            </w:tcBorders>
            <w:noWrap/>
            <w:vAlign w:val="bottom"/>
            <w:hideMark/>
          </w:tcPr>
          <w:p w14:paraId="5DD4592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€3,105.00</w:t>
            </w:r>
          </w:p>
        </w:tc>
        <w:tc>
          <w:tcPr>
            <w:tcW w:w="1166" w:type="dxa"/>
            <w:tcBorders>
              <w:top w:val="nil"/>
              <w:left w:val="nil"/>
              <w:bottom w:val="single" w:sz="4" w:space="0" w:color="auto"/>
              <w:right w:val="single" w:sz="4" w:space="0" w:color="auto"/>
            </w:tcBorders>
            <w:noWrap/>
            <w:vAlign w:val="bottom"/>
            <w:hideMark/>
          </w:tcPr>
          <w:p w14:paraId="366C4B9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€3,656.22</w:t>
            </w:r>
          </w:p>
        </w:tc>
        <w:tc>
          <w:tcPr>
            <w:tcW w:w="1166" w:type="dxa"/>
            <w:tcBorders>
              <w:top w:val="nil"/>
              <w:left w:val="nil"/>
              <w:bottom w:val="single" w:sz="4" w:space="0" w:color="auto"/>
              <w:right w:val="single" w:sz="4" w:space="0" w:color="auto"/>
            </w:tcBorders>
            <w:noWrap/>
            <w:vAlign w:val="bottom"/>
            <w:hideMark/>
          </w:tcPr>
          <w:p w14:paraId="739D8CD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€4,860.00</w:t>
            </w:r>
          </w:p>
        </w:tc>
        <w:tc>
          <w:tcPr>
            <w:tcW w:w="1166" w:type="dxa"/>
            <w:tcBorders>
              <w:top w:val="nil"/>
              <w:left w:val="single" w:sz="4" w:space="0" w:color="auto"/>
              <w:bottom w:val="single" w:sz="4" w:space="0" w:color="auto"/>
              <w:right w:val="single" w:sz="4" w:space="0" w:color="auto"/>
            </w:tcBorders>
            <w:vAlign w:val="bottom"/>
          </w:tcPr>
          <w:p w14:paraId="7E3106E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€3,996.00</w:t>
            </w:r>
          </w:p>
        </w:tc>
      </w:tr>
      <w:tr w:rsidR="00C83F03" w:rsidRPr="00B707FC" w14:paraId="742B92A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D10C78C"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Per diem</w:t>
            </w:r>
          </w:p>
        </w:tc>
        <w:tc>
          <w:tcPr>
            <w:tcW w:w="1166" w:type="dxa"/>
            <w:tcBorders>
              <w:top w:val="nil"/>
              <w:left w:val="nil"/>
              <w:bottom w:val="single" w:sz="4" w:space="0" w:color="auto"/>
              <w:right w:val="single" w:sz="4" w:space="0" w:color="auto"/>
            </w:tcBorders>
            <w:noWrap/>
            <w:vAlign w:val="bottom"/>
            <w:hideMark/>
          </w:tcPr>
          <w:p w14:paraId="47C424B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€2,793.96</w:t>
            </w:r>
          </w:p>
        </w:tc>
        <w:tc>
          <w:tcPr>
            <w:tcW w:w="1166" w:type="dxa"/>
            <w:tcBorders>
              <w:top w:val="nil"/>
              <w:left w:val="nil"/>
              <w:bottom w:val="single" w:sz="4" w:space="0" w:color="auto"/>
              <w:right w:val="single" w:sz="4" w:space="0" w:color="auto"/>
            </w:tcBorders>
            <w:noWrap/>
            <w:vAlign w:val="bottom"/>
            <w:hideMark/>
          </w:tcPr>
          <w:p w14:paraId="4AC17F0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€2,991.19</w:t>
            </w:r>
          </w:p>
        </w:tc>
        <w:tc>
          <w:tcPr>
            <w:tcW w:w="1166" w:type="dxa"/>
            <w:tcBorders>
              <w:top w:val="nil"/>
              <w:left w:val="nil"/>
              <w:bottom w:val="single" w:sz="4" w:space="0" w:color="auto"/>
              <w:right w:val="single" w:sz="4" w:space="0" w:color="auto"/>
            </w:tcBorders>
            <w:noWrap/>
            <w:vAlign w:val="bottom"/>
            <w:hideMark/>
          </w:tcPr>
          <w:p w14:paraId="7C334E1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€2,075.76</w:t>
            </w:r>
          </w:p>
        </w:tc>
        <w:tc>
          <w:tcPr>
            <w:tcW w:w="1166" w:type="dxa"/>
            <w:tcBorders>
              <w:top w:val="nil"/>
              <w:left w:val="single" w:sz="4" w:space="0" w:color="auto"/>
              <w:bottom w:val="single" w:sz="4" w:space="0" w:color="auto"/>
              <w:right w:val="single" w:sz="4" w:space="0" w:color="auto"/>
            </w:tcBorders>
            <w:vAlign w:val="bottom"/>
          </w:tcPr>
          <w:p w14:paraId="5747AFA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€2,879.28</w:t>
            </w:r>
          </w:p>
        </w:tc>
      </w:tr>
      <w:tr w:rsidR="00C83F03" w:rsidRPr="00B707FC" w14:paraId="083CCE6F"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6A52452"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Shipping of material</w:t>
            </w:r>
          </w:p>
        </w:tc>
        <w:tc>
          <w:tcPr>
            <w:tcW w:w="1166" w:type="dxa"/>
            <w:tcBorders>
              <w:top w:val="nil"/>
              <w:left w:val="nil"/>
              <w:bottom w:val="single" w:sz="4" w:space="0" w:color="auto"/>
              <w:right w:val="single" w:sz="4" w:space="0" w:color="auto"/>
            </w:tcBorders>
            <w:noWrap/>
            <w:vAlign w:val="bottom"/>
            <w:hideMark/>
          </w:tcPr>
          <w:p w14:paraId="486F451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€4,480.50</w:t>
            </w:r>
          </w:p>
        </w:tc>
        <w:tc>
          <w:tcPr>
            <w:tcW w:w="1166" w:type="dxa"/>
            <w:tcBorders>
              <w:top w:val="nil"/>
              <w:left w:val="nil"/>
              <w:bottom w:val="single" w:sz="4" w:space="0" w:color="auto"/>
              <w:right w:val="single" w:sz="4" w:space="0" w:color="auto"/>
            </w:tcBorders>
            <w:noWrap/>
            <w:vAlign w:val="bottom"/>
            <w:hideMark/>
          </w:tcPr>
          <w:p w14:paraId="6FBB55E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€3,852.23</w:t>
            </w:r>
          </w:p>
        </w:tc>
        <w:tc>
          <w:tcPr>
            <w:tcW w:w="1166" w:type="dxa"/>
            <w:tcBorders>
              <w:top w:val="nil"/>
              <w:left w:val="nil"/>
              <w:bottom w:val="single" w:sz="4" w:space="0" w:color="auto"/>
              <w:right w:val="single" w:sz="4" w:space="0" w:color="auto"/>
            </w:tcBorders>
            <w:noWrap/>
            <w:vAlign w:val="bottom"/>
            <w:hideMark/>
          </w:tcPr>
          <w:p w14:paraId="00DA8B9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€2,875.37</w:t>
            </w:r>
          </w:p>
        </w:tc>
        <w:tc>
          <w:tcPr>
            <w:tcW w:w="1166" w:type="dxa"/>
            <w:tcBorders>
              <w:top w:val="nil"/>
              <w:left w:val="single" w:sz="4" w:space="0" w:color="auto"/>
              <w:bottom w:val="single" w:sz="4" w:space="0" w:color="auto"/>
              <w:right w:val="single" w:sz="4" w:space="0" w:color="auto"/>
            </w:tcBorders>
            <w:vAlign w:val="bottom"/>
          </w:tcPr>
          <w:p w14:paraId="5B2A7E5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€2,341.35</w:t>
            </w:r>
          </w:p>
        </w:tc>
      </w:tr>
      <w:tr w:rsidR="00C83F03" w:rsidRPr="00B707FC" w14:paraId="62F20D74"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FC83192"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Hotel venues</w:t>
            </w:r>
          </w:p>
        </w:tc>
        <w:tc>
          <w:tcPr>
            <w:tcW w:w="1166" w:type="dxa"/>
            <w:tcBorders>
              <w:top w:val="nil"/>
              <w:left w:val="nil"/>
              <w:bottom w:val="single" w:sz="4" w:space="0" w:color="auto"/>
              <w:right w:val="single" w:sz="4" w:space="0" w:color="auto"/>
            </w:tcBorders>
            <w:noWrap/>
            <w:vAlign w:val="bottom"/>
            <w:hideMark/>
          </w:tcPr>
          <w:p w14:paraId="5E227F2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C76236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B395E3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32E0538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52C391D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AFB150C"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Meeting and work rooms</w:t>
            </w:r>
          </w:p>
        </w:tc>
        <w:tc>
          <w:tcPr>
            <w:tcW w:w="1166" w:type="dxa"/>
            <w:tcBorders>
              <w:top w:val="nil"/>
              <w:left w:val="nil"/>
              <w:bottom w:val="single" w:sz="4" w:space="0" w:color="auto"/>
              <w:right w:val="single" w:sz="4" w:space="0" w:color="auto"/>
            </w:tcBorders>
            <w:noWrap/>
            <w:vAlign w:val="bottom"/>
            <w:hideMark/>
          </w:tcPr>
          <w:p w14:paraId="0D635B8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€136,419.64</w:t>
            </w:r>
          </w:p>
        </w:tc>
        <w:tc>
          <w:tcPr>
            <w:tcW w:w="1166" w:type="dxa"/>
            <w:tcBorders>
              <w:top w:val="nil"/>
              <w:left w:val="nil"/>
              <w:bottom w:val="single" w:sz="4" w:space="0" w:color="auto"/>
              <w:right w:val="single" w:sz="4" w:space="0" w:color="auto"/>
            </w:tcBorders>
            <w:noWrap/>
            <w:vAlign w:val="bottom"/>
            <w:hideMark/>
          </w:tcPr>
          <w:p w14:paraId="37BA3E4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7EF4F30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€82,662.50</w:t>
            </w:r>
          </w:p>
        </w:tc>
        <w:tc>
          <w:tcPr>
            <w:tcW w:w="1166" w:type="dxa"/>
            <w:tcBorders>
              <w:top w:val="nil"/>
              <w:left w:val="single" w:sz="4" w:space="0" w:color="auto"/>
              <w:bottom w:val="single" w:sz="4" w:space="0" w:color="auto"/>
              <w:right w:val="single" w:sz="4" w:space="0" w:color="auto"/>
            </w:tcBorders>
            <w:vAlign w:val="bottom"/>
          </w:tcPr>
          <w:p w14:paraId="161C325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€46,395.00</w:t>
            </w:r>
          </w:p>
        </w:tc>
      </w:tr>
      <w:tr w:rsidR="00C83F03" w:rsidRPr="00B707FC" w14:paraId="14607987"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3BDB57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Simultaneous interpretation</w:t>
            </w:r>
          </w:p>
        </w:tc>
        <w:tc>
          <w:tcPr>
            <w:tcW w:w="1166" w:type="dxa"/>
            <w:tcBorders>
              <w:top w:val="nil"/>
              <w:left w:val="nil"/>
              <w:bottom w:val="single" w:sz="4" w:space="0" w:color="auto"/>
              <w:right w:val="single" w:sz="4" w:space="0" w:color="auto"/>
            </w:tcBorders>
            <w:noWrap/>
            <w:vAlign w:val="bottom"/>
            <w:hideMark/>
          </w:tcPr>
          <w:p w14:paraId="0FE7C5C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€78,072.51</w:t>
            </w:r>
          </w:p>
        </w:tc>
        <w:tc>
          <w:tcPr>
            <w:tcW w:w="1166" w:type="dxa"/>
            <w:tcBorders>
              <w:top w:val="nil"/>
              <w:left w:val="nil"/>
              <w:bottom w:val="single" w:sz="4" w:space="0" w:color="auto"/>
              <w:right w:val="single" w:sz="4" w:space="0" w:color="auto"/>
            </w:tcBorders>
            <w:noWrap/>
            <w:vAlign w:val="bottom"/>
            <w:hideMark/>
          </w:tcPr>
          <w:p w14:paraId="499BA04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726007E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€20,575.55</w:t>
            </w:r>
          </w:p>
        </w:tc>
        <w:tc>
          <w:tcPr>
            <w:tcW w:w="1166" w:type="dxa"/>
            <w:tcBorders>
              <w:top w:val="nil"/>
              <w:left w:val="single" w:sz="4" w:space="0" w:color="auto"/>
              <w:bottom w:val="single" w:sz="4" w:space="0" w:color="auto"/>
              <w:right w:val="single" w:sz="4" w:space="0" w:color="auto"/>
            </w:tcBorders>
            <w:vAlign w:val="bottom"/>
          </w:tcPr>
          <w:p w14:paraId="691CE3E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€94,813.10</w:t>
            </w:r>
          </w:p>
        </w:tc>
      </w:tr>
      <w:tr w:rsidR="00C83F03" w:rsidRPr="00B707FC" w14:paraId="2819F71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422EAA3"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Coffee breaks / lunches</w:t>
            </w:r>
          </w:p>
        </w:tc>
        <w:tc>
          <w:tcPr>
            <w:tcW w:w="1166" w:type="dxa"/>
            <w:tcBorders>
              <w:top w:val="nil"/>
              <w:left w:val="nil"/>
              <w:bottom w:val="single" w:sz="4" w:space="0" w:color="auto"/>
              <w:right w:val="single" w:sz="4" w:space="0" w:color="auto"/>
            </w:tcBorders>
            <w:noWrap/>
            <w:vAlign w:val="bottom"/>
            <w:hideMark/>
          </w:tcPr>
          <w:p w14:paraId="5A904AB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€165,500.00</w:t>
            </w:r>
          </w:p>
        </w:tc>
        <w:tc>
          <w:tcPr>
            <w:tcW w:w="1166" w:type="dxa"/>
            <w:tcBorders>
              <w:top w:val="nil"/>
              <w:left w:val="nil"/>
              <w:bottom w:val="single" w:sz="4" w:space="0" w:color="auto"/>
              <w:right w:val="single" w:sz="4" w:space="0" w:color="auto"/>
            </w:tcBorders>
            <w:noWrap/>
            <w:vAlign w:val="bottom"/>
            <w:hideMark/>
          </w:tcPr>
          <w:p w14:paraId="6C8EACE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88C587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€324,380.00</w:t>
            </w:r>
          </w:p>
        </w:tc>
        <w:tc>
          <w:tcPr>
            <w:tcW w:w="1166" w:type="dxa"/>
            <w:tcBorders>
              <w:top w:val="nil"/>
              <w:left w:val="single" w:sz="4" w:space="0" w:color="auto"/>
              <w:bottom w:val="single" w:sz="4" w:space="0" w:color="auto"/>
              <w:right w:val="single" w:sz="4" w:space="0" w:color="auto"/>
            </w:tcBorders>
            <w:vAlign w:val="bottom"/>
          </w:tcPr>
          <w:p w14:paraId="7B2A7D6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€149,448.00</w:t>
            </w:r>
          </w:p>
        </w:tc>
      </w:tr>
      <w:tr w:rsidR="00C83F03" w:rsidRPr="00B707FC" w14:paraId="0205CE58"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72A08F4"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Coffee breaks</w:t>
            </w:r>
          </w:p>
        </w:tc>
        <w:tc>
          <w:tcPr>
            <w:tcW w:w="1166" w:type="dxa"/>
            <w:tcBorders>
              <w:top w:val="nil"/>
              <w:left w:val="nil"/>
              <w:bottom w:val="single" w:sz="4" w:space="0" w:color="auto"/>
              <w:right w:val="single" w:sz="4" w:space="0" w:color="auto"/>
            </w:tcBorders>
            <w:noWrap/>
            <w:vAlign w:val="bottom"/>
            <w:hideMark/>
          </w:tcPr>
          <w:p w14:paraId="72A61DF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€66,600.00</w:t>
            </w:r>
          </w:p>
        </w:tc>
        <w:tc>
          <w:tcPr>
            <w:tcW w:w="1166" w:type="dxa"/>
            <w:tcBorders>
              <w:top w:val="nil"/>
              <w:left w:val="nil"/>
              <w:bottom w:val="single" w:sz="4" w:space="0" w:color="auto"/>
              <w:right w:val="single" w:sz="4" w:space="0" w:color="auto"/>
            </w:tcBorders>
            <w:noWrap/>
            <w:vAlign w:val="bottom"/>
            <w:hideMark/>
          </w:tcPr>
          <w:p w14:paraId="69D8050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1F45292C"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3B4931B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€86,400.00</w:t>
            </w:r>
          </w:p>
        </w:tc>
      </w:tr>
      <w:tr w:rsidR="00C83F03" w:rsidRPr="00B707FC" w14:paraId="5E743B07"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3C9BFA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Cocktail reception</w:t>
            </w:r>
          </w:p>
        </w:tc>
        <w:tc>
          <w:tcPr>
            <w:tcW w:w="1166" w:type="dxa"/>
            <w:tcBorders>
              <w:top w:val="nil"/>
              <w:left w:val="nil"/>
              <w:bottom w:val="single" w:sz="4" w:space="0" w:color="auto"/>
              <w:right w:val="single" w:sz="4" w:space="0" w:color="auto"/>
            </w:tcBorders>
            <w:noWrap/>
            <w:vAlign w:val="bottom"/>
            <w:hideMark/>
          </w:tcPr>
          <w:p w14:paraId="5DCAB15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€21,500.00</w:t>
            </w:r>
          </w:p>
        </w:tc>
        <w:tc>
          <w:tcPr>
            <w:tcW w:w="1166" w:type="dxa"/>
            <w:tcBorders>
              <w:top w:val="nil"/>
              <w:left w:val="nil"/>
              <w:bottom w:val="single" w:sz="4" w:space="0" w:color="auto"/>
              <w:right w:val="single" w:sz="4" w:space="0" w:color="auto"/>
            </w:tcBorders>
            <w:noWrap/>
            <w:vAlign w:val="bottom"/>
            <w:hideMark/>
          </w:tcPr>
          <w:p w14:paraId="4402BD4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82563F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€16,340.00</w:t>
            </w:r>
          </w:p>
        </w:tc>
        <w:tc>
          <w:tcPr>
            <w:tcW w:w="1166" w:type="dxa"/>
            <w:tcBorders>
              <w:top w:val="nil"/>
              <w:left w:val="single" w:sz="4" w:space="0" w:color="auto"/>
              <w:bottom w:val="single" w:sz="4" w:space="0" w:color="auto"/>
              <w:right w:val="single" w:sz="4" w:space="0" w:color="auto"/>
            </w:tcBorders>
            <w:vAlign w:val="bottom"/>
          </w:tcPr>
          <w:p w14:paraId="0D7862D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€17,200.00</w:t>
            </w:r>
          </w:p>
        </w:tc>
      </w:tr>
      <w:tr w:rsidR="00C83F03" w:rsidRPr="00B707FC" w14:paraId="40C893E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C09577B"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Gala dinner</w:t>
            </w:r>
          </w:p>
        </w:tc>
        <w:tc>
          <w:tcPr>
            <w:tcW w:w="1166" w:type="dxa"/>
            <w:tcBorders>
              <w:top w:val="nil"/>
              <w:left w:val="nil"/>
              <w:bottom w:val="single" w:sz="4" w:space="0" w:color="auto"/>
              <w:right w:val="single" w:sz="4" w:space="0" w:color="auto"/>
            </w:tcBorders>
            <w:noWrap/>
            <w:vAlign w:val="bottom"/>
            <w:hideMark/>
          </w:tcPr>
          <w:p w14:paraId="7D6DDEA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7B0385C1"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12F3C4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€2,450.00</w:t>
            </w:r>
          </w:p>
        </w:tc>
        <w:tc>
          <w:tcPr>
            <w:tcW w:w="1166" w:type="dxa"/>
            <w:tcBorders>
              <w:top w:val="nil"/>
              <w:left w:val="single" w:sz="4" w:space="0" w:color="auto"/>
              <w:bottom w:val="single" w:sz="4" w:space="0" w:color="auto"/>
              <w:right w:val="single" w:sz="4" w:space="0" w:color="auto"/>
            </w:tcBorders>
            <w:vAlign w:val="bottom"/>
          </w:tcPr>
          <w:p w14:paraId="1C27DFF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5CE73202"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9DDBD3B" w14:textId="77777777" w:rsidR="00C83F03" w:rsidRPr="00B707FC" w:rsidRDefault="00C83F03" w:rsidP="00150A72">
            <w:pPr>
              <w:spacing w:line="240" w:lineRule="auto"/>
              <w:ind w:leftChars="145" w:left="348" w:right="-53" w:hangingChars="18" w:hanging="29"/>
              <w:rPr>
                <w:rFonts w:ascii="Cambria" w:eastAsia="Times New Roman" w:hAnsi="Cambria"/>
                <w:kern w:val="0"/>
                <w:sz w:val="16"/>
                <w:szCs w:val="16"/>
                <w14:ligatures w14:val="none"/>
              </w:rPr>
            </w:pPr>
            <w:r w:rsidRPr="00B707FC">
              <w:rPr>
                <w:rFonts w:ascii="Cambria" w:hAnsi="Cambria"/>
                <w:sz w:val="16"/>
              </w:rPr>
              <w:t>Others: water service, masks, furniture, agency service</w:t>
            </w:r>
          </w:p>
        </w:tc>
        <w:tc>
          <w:tcPr>
            <w:tcW w:w="1166" w:type="dxa"/>
            <w:tcBorders>
              <w:top w:val="nil"/>
              <w:left w:val="nil"/>
              <w:bottom w:val="single" w:sz="4" w:space="0" w:color="auto"/>
              <w:right w:val="single" w:sz="4" w:space="0" w:color="auto"/>
            </w:tcBorders>
            <w:noWrap/>
            <w:vAlign w:val="bottom"/>
            <w:hideMark/>
          </w:tcPr>
          <w:p w14:paraId="7AB17DD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€15,195.24</w:t>
            </w:r>
          </w:p>
        </w:tc>
        <w:tc>
          <w:tcPr>
            <w:tcW w:w="1166" w:type="dxa"/>
            <w:tcBorders>
              <w:top w:val="nil"/>
              <w:left w:val="nil"/>
              <w:bottom w:val="single" w:sz="4" w:space="0" w:color="auto"/>
              <w:right w:val="single" w:sz="4" w:space="0" w:color="auto"/>
            </w:tcBorders>
            <w:noWrap/>
            <w:vAlign w:val="bottom"/>
            <w:hideMark/>
          </w:tcPr>
          <w:p w14:paraId="063663A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F9A95F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€25,320.50</w:t>
            </w:r>
          </w:p>
        </w:tc>
        <w:tc>
          <w:tcPr>
            <w:tcW w:w="1166" w:type="dxa"/>
            <w:tcBorders>
              <w:top w:val="nil"/>
              <w:left w:val="single" w:sz="4" w:space="0" w:color="auto"/>
              <w:bottom w:val="single" w:sz="4" w:space="0" w:color="auto"/>
              <w:right w:val="single" w:sz="4" w:space="0" w:color="auto"/>
            </w:tcBorders>
            <w:vAlign w:val="bottom"/>
          </w:tcPr>
          <w:p w14:paraId="18785F2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€1,366.88</w:t>
            </w:r>
          </w:p>
        </w:tc>
      </w:tr>
      <w:tr w:rsidR="00C83F03" w:rsidRPr="00B707FC" w14:paraId="0044CF44"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C766493"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Audiovisual/sound</w:t>
            </w:r>
          </w:p>
        </w:tc>
        <w:tc>
          <w:tcPr>
            <w:tcW w:w="1166" w:type="dxa"/>
            <w:tcBorders>
              <w:top w:val="nil"/>
              <w:left w:val="nil"/>
              <w:bottom w:val="single" w:sz="4" w:space="0" w:color="auto"/>
              <w:right w:val="single" w:sz="4" w:space="0" w:color="auto"/>
            </w:tcBorders>
            <w:noWrap/>
            <w:vAlign w:val="bottom"/>
            <w:hideMark/>
          </w:tcPr>
          <w:p w14:paraId="54FD19D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€81,855.00</w:t>
            </w:r>
          </w:p>
        </w:tc>
        <w:tc>
          <w:tcPr>
            <w:tcW w:w="1166" w:type="dxa"/>
            <w:tcBorders>
              <w:top w:val="nil"/>
              <w:left w:val="nil"/>
              <w:bottom w:val="single" w:sz="4" w:space="0" w:color="auto"/>
              <w:right w:val="single" w:sz="4" w:space="0" w:color="auto"/>
            </w:tcBorders>
            <w:noWrap/>
            <w:vAlign w:val="bottom"/>
            <w:hideMark/>
          </w:tcPr>
          <w:p w14:paraId="0CD44C8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4788BC9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€80,261.76</w:t>
            </w:r>
          </w:p>
        </w:tc>
        <w:tc>
          <w:tcPr>
            <w:tcW w:w="1166" w:type="dxa"/>
            <w:tcBorders>
              <w:top w:val="nil"/>
              <w:left w:val="single" w:sz="4" w:space="0" w:color="auto"/>
              <w:bottom w:val="single" w:sz="4" w:space="0" w:color="auto"/>
              <w:right w:val="single" w:sz="4" w:space="0" w:color="auto"/>
            </w:tcBorders>
            <w:vAlign w:val="bottom"/>
          </w:tcPr>
          <w:p w14:paraId="63B70B9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71F73226"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AD01FA5"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Photocopiers</w:t>
            </w:r>
          </w:p>
        </w:tc>
        <w:tc>
          <w:tcPr>
            <w:tcW w:w="1166" w:type="dxa"/>
            <w:tcBorders>
              <w:top w:val="nil"/>
              <w:left w:val="nil"/>
              <w:bottom w:val="single" w:sz="4" w:space="0" w:color="auto"/>
              <w:right w:val="single" w:sz="4" w:space="0" w:color="auto"/>
            </w:tcBorders>
            <w:noWrap/>
            <w:vAlign w:val="bottom"/>
            <w:hideMark/>
          </w:tcPr>
          <w:p w14:paraId="4D5AE2C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€21,121.00</w:t>
            </w:r>
          </w:p>
        </w:tc>
        <w:tc>
          <w:tcPr>
            <w:tcW w:w="1166" w:type="dxa"/>
            <w:tcBorders>
              <w:top w:val="nil"/>
              <w:left w:val="nil"/>
              <w:bottom w:val="single" w:sz="4" w:space="0" w:color="auto"/>
              <w:right w:val="single" w:sz="4" w:space="0" w:color="auto"/>
            </w:tcBorders>
            <w:noWrap/>
            <w:vAlign w:val="bottom"/>
            <w:hideMark/>
          </w:tcPr>
          <w:p w14:paraId="32BA821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81DCD7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6A5FA2D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611AC224"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34BDB69"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Internet/Wi-Fi</w:t>
            </w:r>
          </w:p>
        </w:tc>
        <w:tc>
          <w:tcPr>
            <w:tcW w:w="1166" w:type="dxa"/>
            <w:tcBorders>
              <w:top w:val="nil"/>
              <w:left w:val="nil"/>
              <w:bottom w:val="single" w:sz="4" w:space="0" w:color="auto"/>
              <w:right w:val="single" w:sz="4" w:space="0" w:color="auto"/>
            </w:tcBorders>
            <w:noWrap/>
            <w:vAlign w:val="bottom"/>
            <w:hideMark/>
          </w:tcPr>
          <w:p w14:paraId="002D0B8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€22,977.84</w:t>
            </w:r>
          </w:p>
        </w:tc>
        <w:tc>
          <w:tcPr>
            <w:tcW w:w="1166" w:type="dxa"/>
            <w:tcBorders>
              <w:top w:val="nil"/>
              <w:left w:val="nil"/>
              <w:bottom w:val="single" w:sz="4" w:space="0" w:color="auto"/>
              <w:right w:val="single" w:sz="4" w:space="0" w:color="auto"/>
            </w:tcBorders>
            <w:noWrap/>
            <w:vAlign w:val="bottom"/>
            <w:hideMark/>
          </w:tcPr>
          <w:p w14:paraId="5B1F553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C13FFE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€128,413.93</w:t>
            </w:r>
          </w:p>
        </w:tc>
        <w:tc>
          <w:tcPr>
            <w:tcW w:w="1166" w:type="dxa"/>
            <w:tcBorders>
              <w:top w:val="nil"/>
              <w:left w:val="single" w:sz="4" w:space="0" w:color="auto"/>
              <w:bottom w:val="single" w:sz="4" w:space="0" w:color="auto"/>
              <w:right w:val="single" w:sz="4" w:space="0" w:color="auto"/>
            </w:tcBorders>
            <w:vAlign w:val="bottom"/>
          </w:tcPr>
          <w:p w14:paraId="064D5DF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€36,073.05</w:t>
            </w:r>
          </w:p>
        </w:tc>
      </w:tr>
      <w:tr w:rsidR="00C83F03" w:rsidRPr="00B707FC" w14:paraId="1E75054B"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A96D11E"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Equipment, servers, PC, printers</w:t>
            </w:r>
          </w:p>
        </w:tc>
        <w:tc>
          <w:tcPr>
            <w:tcW w:w="1166" w:type="dxa"/>
            <w:tcBorders>
              <w:top w:val="nil"/>
              <w:left w:val="nil"/>
              <w:bottom w:val="single" w:sz="4" w:space="0" w:color="auto"/>
              <w:right w:val="single" w:sz="4" w:space="0" w:color="auto"/>
            </w:tcBorders>
            <w:noWrap/>
            <w:vAlign w:val="bottom"/>
            <w:hideMark/>
          </w:tcPr>
          <w:p w14:paraId="66E1574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€8,852.53</w:t>
            </w:r>
          </w:p>
        </w:tc>
        <w:tc>
          <w:tcPr>
            <w:tcW w:w="1166" w:type="dxa"/>
            <w:tcBorders>
              <w:top w:val="nil"/>
              <w:left w:val="nil"/>
              <w:bottom w:val="single" w:sz="4" w:space="0" w:color="auto"/>
              <w:right w:val="single" w:sz="4" w:space="0" w:color="auto"/>
            </w:tcBorders>
            <w:noWrap/>
            <w:vAlign w:val="bottom"/>
            <w:hideMark/>
          </w:tcPr>
          <w:p w14:paraId="6DDDD71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€1,030.70</w:t>
            </w:r>
          </w:p>
        </w:tc>
        <w:tc>
          <w:tcPr>
            <w:tcW w:w="1166" w:type="dxa"/>
            <w:tcBorders>
              <w:top w:val="nil"/>
              <w:left w:val="nil"/>
              <w:bottom w:val="single" w:sz="4" w:space="0" w:color="auto"/>
              <w:right w:val="single" w:sz="4" w:space="0" w:color="auto"/>
            </w:tcBorders>
            <w:noWrap/>
            <w:vAlign w:val="bottom"/>
            <w:hideMark/>
          </w:tcPr>
          <w:p w14:paraId="7290A1A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€28,007.61</w:t>
            </w:r>
          </w:p>
        </w:tc>
        <w:tc>
          <w:tcPr>
            <w:tcW w:w="1166" w:type="dxa"/>
            <w:tcBorders>
              <w:top w:val="nil"/>
              <w:left w:val="single" w:sz="4" w:space="0" w:color="auto"/>
              <w:bottom w:val="single" w:sz="4" w:space="0" w:color="auto"/>
              <w:right w:val="single" w:sz="4" w:space="0" w:color="auto"/>
            </w:tcBorders>
            <w:vAlign w:val="bottom"/>
          </w:tcPr>
          <w:p w14:paraId="31978FD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28714E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A58C2D9"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Security/ hostesses/ agency service</w:t>
            </w:r>
          </w:p>
        </w:tc>
        <w:tc>
          <w:tcPr>
            <w:tcW w:w="1166" w:type="dxa"/>
            <w:tcBorders>
              <w:top w:val="nil"/>
              <w:left w:val="nil"/>
              <w:bottom w:val="single" w:sz="4" w:space="0" w:color="auto"/>
              <w:right w:val="single" w:sz="4" w:space="0" w:color="auto"/>
            </w:tcBorders>
            <w:noWrap/>
            <w:vAlign w:val="bottom"/>
            <w:hideMark/>
          </w:tcPr>
          <w:p w14:paraId="0A37C5F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€71,032.59</w:t>
            </w:r>
          </w:p>
        </w:tc>
        <w:tc>
          <w:tcPr>
            <w:tcW w:w="1166" w:type="dxa"/>
            <w:tcBorders>
              <w:top w:val="nil"/>
              <w:left w:val="nil"/>
              <w:bottom w:val="single" w:sz="4" w:space="0" w:color="auto"/>
              <w:right w:val="single" w:sz="4" w:space="0" w:color="auto"/>
            </w:tcBorders>
            <w:noWrap/>
            <w:vAlign w:val="bottom"/>
            <w:hideMark/>
          </w:tcPr>
          <w:p w14:paraId="18B1707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A353F4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€13,920.00</w:t>
            </w:r>
          </w:p>
        </w:tc>
        <w:tc>
          <w:tcPr>
            <w:tcW w:w="1166" w:type="dxa"/>
            <w:tcBorders>
              <w:top w:val="nil"/>
              <w:left w:val="single" w:sz="4" w:space="0" w:color="auto"/>
              <w:bottom w:val="single" w:sz="4" w:space="0" w:color="auto"/>
              <w:right w:val="single" w:sz="4" w:space="0" w:color="auto"/>
            </w:tcBorders>
            <w:vAlign w:val="bottom"/>
          </w:tcPr>
          <w:p w14:paraId="17C8844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€19,416.53</w:t>
            </w:r>
          </w:p>
        </w:tc>
      </w:tr>
      <w:tr w:rsidR="00C83F03" w:rsidRPr="00B707FC" w14:paraId="44FC2574"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33885A2"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166" w:type="dxa"/>
            <w:tcBorders>
              <w:top w:val="nil"/>
              <w:left w:val="nil"/>
              <w:bottom w:val="single" w:sz="4" w:space="0" w:color="auto"/>
              <w:right w:val="single" w:sz="4" w:space="0" w:color="auto"/>
            </w:tcBorders>
            <w:noWrap/>
            <w:vAlign w:val="bottom"/>
            <w:hideMark/>
          </w:tcPr>
          <w:p w14:paraId="7A6B4A6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€862,869.62</w:t>
            </w:r>
          </w:p>
        </w:tc>
        <w:tc>
          <w:tcPr>
            <w:tcW w:w="1166" w:type="dxa"/>
            <w:tcBorders>
              <w:top w:val="nil"/>
              <w:left w:val="nil"/>
              <w:bottom w:val="single" w:sz="4" w:space="0" w:color="auto"/>
              <w:right w:val="single" w:sz="4" w:space="0" w:color="auto"/>
            </w:tcBorders>
            <w:noWrap/>
            <w:vAlign w:val="bottom"/>
            <w:hideMark/>
          </w:tcPr>
          <w:p w14:paraId="01133FBF"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€266,018.52</w:t>
            </w:r>
          </w:p>
        </w:tc>
        <w:tc>
          <w:tcPr>
            <w:tcW w:w="1166" w:type="dxa"/>
            <w:tcBorders>
              <w:top w:val="nil"/>
              <w:left w:val="nil"/>
              <w:bottom w:val="single" w:sz="4" w:space="0" w:color="auto"/>
              <w:right w:val="single" w:sz="4" w:space="0" w:color="auto"/>
            </w:tcBorders>
            <w:noWrap/>
            <w:vAlign w:val="bottom"/>
            <w:hideMark/>
          </w:tcPr>
          <w:p w14:paraId="5A813782"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€938,231.67</w:t>
            </w:r>
          </w:p>
        </w:tc>
        <w:tc>
          <w:tcPr>
            <w:tcW w:w="1166" w:type="dxa"/>
            <w:tcBorders>
              <w:top w:val="nil"/>
              <w:left w:val="single" w:sz="4" w:space="0" w:color="auto"/>
              <w:bottom w:val="single" w:sz="4" w:space="0" w:color="auto"/>
              <w:right w:val="single" w:sz="4" w:space="0" w:color="auto"/>
            </w:tcBorders>
            <w:vAlign w:val="bottom"/>
          </w:tcPr>
          <w:p w14:paraId="2A3B6E1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€640,868.30</w:t>
            </w:r>
          </w:p>
        </w:tc>
      </w:tr>
      <w:tr w:rsidR="00C83F03" w:rsidRPr="00B707FC" w14:paraId="02F7B39A" w14:textId="77777777" w:rsidTr="00150A72">
        <w:trPr>
          <w:trHeight w:val="210"/>
        </w:trPr>
        <w:tc>
          <w:tcPr>
            <w:tcW w:w="4686" w:type="dxa"/>
            <w:tcBorders>
              <w:top w:val="nil"/>
              <w:left w:val="nil"/>
              <w:bottom w:val="nil"/>
              <w:right w:val="nil"/>
            </w:tcBorders>
            <w:noWrap/>
            <w:vAlign w:val="bottom"/>
            <w:hideMark/>
          </w:tcPr>
          <w:p w14:paraId="1835A198" w14:textId="77777777" w:rsidR="00C83F03" w:rsidRPr="00B707FC" w:rsidRDefault="00C83F03" w:rsidP="00150A7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5C84FE83"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7524CD90"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1FEF15AF"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tcPr>
          <w:p w14:paraId="321FA488"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r>
      <w:tr w:rsidR="00C83F03" w:rsidRPr="00B707FC" w14:paraId="3D0C11DC" w14:textId="77777777" w:rsidTr="00150A7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73B1C547"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FINANCING</w:t>
            </w:r>
          </w:p>
        </w:tc>
        <w:tc>
          <w:tcPr>
            <w:tcW w:w="1166" w:type="dxa"/>
            <w:tcBorders>
              <w:top w:val="single" w:sz="4" w:space="0" w:color="auto"/>
              <w:left w:val="nil"/>
              <w:bottom w:val="single" w:sz="4" w:space="0" w:color="auto"/>
              <w:right w:val="single" w:sz="4" w:space="0" w:color="auto"/>
            </w:tcBorders>
            <w:noWrap/>
            <w:vAlign w:val="bottom"/>
            <w:hideMark/>
          </w:tcPr>
          <w:p w14:paraId="05EA26B1"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166" w:type="dxa"/>
            <w:tcBorders>
              <w:top w:val="single" w:sz="4" w:space="0" w:color="auto"/>
              <w:left w:val="nil"/>
              <w:bottom w:val="single" w:sz="4" w:space="0" w:color="auto"/>
              <w:right w:val="single" w:sz="4" w:space="0" w:color="auto"/>
            </w:tcBorders>
            <w:noWrap/>
            <w:vAlign w:val="bottom"/>
            <w:hideMark/>
          </w:tcPr>
          <w:p w14:paraId="02DAFC1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166" w:type="dxa"/>
            <w:tcBorders>
              <w:top w:val="single" w:sz="4" w:space="0" w:color="auto"/>
              <w:left w:val="nil"/>
              <w:bottom w:val="single" w:sz="4" w:space="0" w:color="auto"/>
              <w:right w:val="single" w:sz="4" w:space="0" w:color="auto"/>
            </w:tcBorders>
            <w:noWrap/>
            <w:vAlign w:val="bottom"/>
            <w:hideMark/>
          </w:tcPr>
          <w:p w14:paraId="2605C324"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166" w:type="dxa"/>
            <w:tcBorders>
              <w:top w:val="single" w:sz="4" w:space="0" w:color="auto"/>
              <w:left w:val="nil"/>
              <w:bottom w:val="single" w:sz="4" w:space="0" w:color="auto"/>
              <w:right w:val="single" w:sz="4" w:space="0" w:color="auto"/>
            </w:tcBorders>
          </w:tcPr>
          <w:p w14:paraId="461C0C2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5970FDF8"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315F3E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ICCAT budget</w:t>
            </w:r>
          </w:p>
        </w:tc>
        <w:tc>
          <w:tcPr>
            <w:tcW w:w="1166" w:type="dxa"/>
            <w:tcBorders>
              <w:top w:val="nil"/>
              <w:left w:val="nil"/>
              <w:bottom w:val="single" w:sz="4" w:space="0" w:color="auto"/>
              <w:right w:val="single" w:sz="4" w:space="0" w:color="auto"/>
            </w:tcBorders>
            <w:noWrap/>
            <w:vAlign w:val="bottom"/>
            <w:hideMark/>
          </w:tcPr>
          <w:p w14:paraId="4C3A834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€233,010.66</w:t>
            </w:r>
          </w:p>
        </w:tc>
        <w:tc>
          <w:tcPr>
            <w:tcW w:w="1166" w:type="dxa"/>
            <w:tcBorders>
              <w:top w:val="nil"/>
              <w:left w:val="nil"/>
              <w:bottom w:val="single" w:sz="4" w:space="0" w:color="auto"/>
              <w:right w:val="single" w:sz="4" w:space="0" w:color="auto"/>
            </w:tcBorders>
            <w:noWrap/>
            <w:vAlign w:val="bottom"/>
            <w:hideMark/>
          </w:tcPr>
          <w:p w14:paraId="7BCA90D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€238,314.62</w:t>
            </w:r>
          </w:p>
        </w:tc>
        <w:tc>
          <w:tcPr>
            <w:tcW w:w="1166" w:type="dxa"/>
            <w:tcBorders>
              <w:top w:val="nil"/>
              <w:left w:val="nil"/>
              <w:bottom w:val="single" w:sz="4" w:space="0" w:color="auto"/>
              <w:right w:val="single" w:sz="4" w:space="0" w:color="auto"/>
            </w:tcBorders>
            <w:noWrap/>
            <w:vAlign w:val="bottom"/>
            <w:hideMark/>
          </w:tcPr>
          <w:p w14:paraId="2523200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€117,667.03</w:t>
            </w:r>
          </w:p>
        </w:tc>
        <w:tc>
          <w:tcPr>
            <w:tcW w:w="1166" w:type="dxa"/>
            <w:tcBorders>
              <w:top w:val="single" w:sz="4" w:space="0" w:color="auto"/>
              <w:left w:val="single" w:sz="4" w:space="0" w:color="auto"/>
              <w:bottom w:val="single" w:sz="4" w:space="0" w:color="auto"/>
              <w:right w:val="single" w:sz="4" w:space="0" w:color="auto"/>
            </w:tcBorders>
            <w:vAlign w:val="bottom"/>
          </w:tcPr>
          <w:p w14:paraId="4F8FC47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€350,000.00</w:t>
            </w:r>
          </w:p>
        </w:tc>
      </w:tr>
      <w:tr w:rsidR="00C83F03" w:rsidRPr="00B707FC" w14:paraId="0ACB4C88"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ECBECC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Working Capital Fund</w:t>
            </w:r>
          </w:p>
        </w:tc>
        <w:tc>
          <w:tcPr>
            <w:tcW w:w="1166" w:type="dxa"/>
            <w:tcBorders>
              <w:top w:val="nil"/>
              <w:left w:val="nil"/>
              <w:bottom w:val="single" w:sz="4" w:space="0" w:color="auto"/>
              <w:right w:val="single" w:sz="4" w:space="0" w:color="auto"/>
            </w:tcBorders>
            <w:noWrap/>
            <w:vAlign w:val="bottom"/>
            <w:hideMark/>
          </w:tcPr>
          <w:p w14:paraId="50479EC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€29,858.96</w:t>
            </w:r>
          </w:p>
        </w:tc>
        <w:tc>
          <w:tcPr>
            <w:tcW w:w="1166" w:type="dxa"/>
            <w:tcBorders>
              <w:top w:val="nil"/>
              <w:left w:val="nil"/>
              <w:bottom w:val="single" w:sz="4" w:space="0" w:color="auto"/>
              <w:right w:val="single" w:sz="4" w:space="0" w:color="auto"/>
            </w:tcBorders>
            <w:noWrap/>
            <w:vAlign w:val="bottom"/>
            <w:hideMark/>
          </w:tcPr>
          <w:p w14:paraId="66A233B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€27,703.90</w:t>
            </w:r>
          </w:p>
        </w:tc>
        <w:tc>
          <w:tcPr>
            <w:tcW w:w="1166" w:type="dxa"/>
            <w:tcBorders>
              <w:top w:val="nil"/>
              <w:left w:val="nil"/>
              <w:bottom w:val="single" w:sz="4" w:space="0" w:color="auto"/>
              <w:right w:val="single" w:sz="4" w:space="0" w:color="auto"/>
            </w:tcBorders>
            <w:noWrap/>
            <w:vAlign w:val="bottom"/>
            <w:hideMark/>
          </w:tcPr>
          <w:p w14:paraId="77A7F3D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€29,347.52</w:t>
            </w:r>
          </w:p>
        </w:tc>
        <w:tc>
          <w:tcPr>
            <w:tcW w:w="1166" w:type="dxa"/>
            <w:tcBorders>
              <w:top w:val="nil"/>
              <w:left w:val="single" w:sz="4" w:space="0" w:color="auto"/>
              <w:bottom w:val="single" w:sz="4" w:space="0" w:color="auto"/>
              <w:right w:val="single" w:sz="4" w:space="0" w:color="auto"/>
            </w:tcBorders>
            <w:vAlign w:val="bottom"/>
          </w:tcPr>
          <w:p w14:paraId="0143381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€290,868.30</w:t>
            </w:r>
          </w:p>
        </w:tc>
      </w:tr>
      <w:tr w:rsidR="00C83F03" w:rsidRPr="00B707FC" w14:paraId="49B50F7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443BB2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xml:space="preserve">Financing host country </w:t>
            </w:r>
          </w:p>
        </w:tc>
        <w:tc>
          <w:tcPr>
            <w:tcW w:w="1166" w:type="dxa"/>
            <w:tcBorders>
              <w:top w:val="nil"/>
              <w:left w:val="nil"/>
              <w:bottom w:val="single" w:sz="4" w:space="0" w:color="auto"/>
              <w:right w:val="single" w:sz="4" w:space="0" w:color="auto"/>
            </w:tcBorders>
            <w:noWrap/>
            <w:vAlign w:val="bottom"/>
            <w:hideMark/>
          </w:tcPr>
          <w:p w14:paraId="256F798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€600,000.00</w:t>
            </w:r>
          </w:p>
        </w:tc>
        <w:tc>
          <w:tcPr>
            <w:tcW w:w="1166" w:type="dxa"/>
            <w:tcBorders>
              <w:top w:val="nil"/>
              <w:left w:val="nil"/>
              <w:bottom w:val="single" w:sz="4" w:space="0" w:color="auto"/>
              <w:right w:val="single" w:sz="4" w:space="0" w:color="auto"/>
            </w:tcBorders>
            <w:noWrap/>
            <w:vAlign w:val="bottom"/>
            <w:hideMark/>
          </w:tcPr>
          <w:p w14:paraId="40972F7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305AA0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€791,217.12</w:t>
            </w:r>
          </w:p>
        </w:tc>
        <w:tc>
          <w:tcPr>
            <w:tcW w:w="1166" w:type="dxa"/>
            <w:tcBorders>
              <w:top w:val="nil"/>
              <w:left w:val="single" w:sz="4" w:space="0" w:color="auto"/>
              <w:bottom w:val="single" w:sz="4" w:space="0" w:color="auto"/>
              <w:right w:val="single" w:sz="4" w:space="0" w:color="auto"/>
            </w:tcBorders>
            <w:vAlign w:val="bottom"/>
          </w:tcPr>
          <w:p w14:paraId="0B57FDE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1F7A68A"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2202D8E"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166" w:type="dxa"/>
            <w:tcBorders>
              <w:top w:val="nil"/>
              <w:left w:val="nil"/>
              <w:bottom w:val="single" w:sz="4" w:space="0" w:color="auto"/>
              <w:right w:val="single" w:sz="4" w:space="0" w:color="auto"/>
            </w:tcBorders>
            <w:noWrap/>
            <w:vAlign w:val="bottom"/>
            <w:hideMark/>
          </w:tcPr>
          <w:p w14:paraId="67807481"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€862,869.62</w:t>
            </w:r>
          </w:p>
        </w:tc>
        <w:tc>
          <w:tcPr>
            <w:tcW w:w="1166" w:type="dxa"/>
            <w:tcBorders>
              <w:top w:val="nil"/>
              <w:left w:val="nil"/>
              <w:bottom w:val="single" w:sz="4" w:space="0" w:color="auto"/>
              <w:right w:val="single" w:sz="4" w:space="0" w:color="auto"/>
            </w:tcBorders>
            <w:noWrap/>
            <w:vAlign w:val="bottom"/>
            <w:hideMark/>
          </w:tcPr>
          <w:p w14:paraId="4602637C"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€266,018.52</w:t>
            </w:r>
          </w:p>
        </w:tc>
        <w:tc>
          <w:tcPr>
            <w:tcW w:w="1166" w:type="dxa"/>
            <w:tcBorders>
              <w:top w:val="nil"/>
              <w:left w:val="nil"/>
              <w:bottom w:val="single" w:sz="4" w:space="0" w:color="auto"/>
              <w:right w:val="single" w:sz="4" w:space="0" w:color="auto"/>
            </w:tcBorders>
            <w:noWrap/>
            <w:vAlign w:val="bottom"/>
            <w:hideMark/>
          </w:tcPr>
          <w:p w14:paraId="64AF781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€938,231.67</w:t>
            </w:r>
          </w:p>
        </w:tc>
        <w:tc>
          <w:tcPr>
            <w:tcW w:w="1166" w:type="dxa"/>
            <w:tcBorders>
              <w:top w:val="nil"/>
              <w:left w:val="single" w:sz="4" w:space="0" w:color="auto"/>
              <w:bottom w:val="single" w:sz="4" w:space="0" w:color="auto"/>
              <w:right w:val="single" w:sz="4" w:space="0" w:color="auto"/>
            </w:tcBorders>
            <w:vAlign w:val="bottom"/>
          </w:tcPr>
          <w:p w14:paraId="3A9F07B6"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€640,868.30</w:t>
            </w:r>
          </w:p>
        </w:tc>
      </w:tr>
    </w:tbl>
    <w:p w14:paraId="14BCB24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261140B1" w14:textId="77777777" w:rsidR="00C83F03" w:rsidRPr="00B707FC" w:rsidRDefault="00C83F03" w:rsidP="00C83F03">
      <w:pPr>
        <w:rPr>
          <w:rFonts w:ascii="Cambria" w:eastAsia="Times New Roman" w:hAnsi="Cambria"/>
          <w:bCs/>
          <w:kern w:val="0"/>
          <w:sz w:val="20"/>
          <w:szCs w:val="20"/>
          <w14:ligatures w14:val="none"/>
        </w:rPr>
      </w:pPr>
      <w:r w:rsidRPr="00B707FC">
        <w:br w:type="page"/>
      </w:r>
    </w:p>
    <w:p w14:paraId="2ED0493F" w14:textId="77777777" w:rsidR="00C83F03" w:rsidRPr="00B707FC" w:rsidRDefault="00C83F03" w:rsidP="00C83F03">
      <w:pPr>
        <w:widowControl w:val="0"/>
        <w:numPr>
          <w:ilvl w:val="0"/>
          <w:numId w:val="10"/>
        </w:numPr>
        <w:autoSpaceDE w:val="0"/>
        <w:autoSpaceDN w:val="0"/>
        <w:adjustRightInd w:val="0"/>
        <w:spacing w:line="240" w:lineRule="auto"/>
        <w:ind w:left="426" w:hanging="426"/>
        <w:contextualSpacing/>
        <w:jc w:val="both"/>
        <w:rPr>
          <w:b/>
          <w:bCs/>
          <w:sz w:val="20"/>
          <w:szCs w:val="20"/>
        </w:rPr>
      </w:pPr>
      <w:r w:rsidRPr="00B707FC">
        <w:rPr>
          <w:rFonts w:ascii="Cambria" w:hAnsi="Cambria"/>
          <w:b/>
          <w:bCs/>
          <w:sz w:val="20"/>
        </w:rPr>
        <w:lastRenderedPageBreak/>
        <w:t xml:space="preserve">Commission intersessional meetings </w:t>
      </w:r>
    </w:p>
    <w:p w14:paraId="0796B6D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
          <w:bCs/>
          <w:kern w:val="0"/>
          <w:sz w:val="20"/>
          <w:szCs w:val="20"/>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C83F03" w:rsidRPr="00B707FC" w14:paraId="77101DFF" w14:textId="77777777" w:rsidTr="00150A72">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3BF18F2E"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EXPENSES COMMISSION INTERSESSIONAL MEETINGS</w:t>
            </w:r>
          </w:p>
        </w:tc>
        <w:tc>
          <w:tcPr>
            <w:tcW w:w="1240" w:type="dxa"/>
            <w:tcBorders>
              <w:top w:val="single" w:sz="4" w:space="0" w:color="auto"/>
              <w:left w:val="nil"/>
              <w:bottom w:val="single" w:sz="4" w:space="0" w:color="auto"/>
              <w:right w:val="single" w:sz="4" w:space="0" w:color="auto"/>
            </w:tcBorders>
            <w:vAlign w:val="bottom"/>
            <w:hideMark/>
          </w:tcPr>
          <w:p w14:paraId="3D0EA437"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2022</w:t>
            </w:r>
          </w:p>
        </w:tc>
        <w:tc>
          <w:tcPr>
            <w:tcW w:w="1240" w:type="dxa"/>
            <w:tcBorders>
              <w:top w:val="single" w:sz="4" w:space="0" w:color="auto"/>
              <w:left w:val="nil"/>
              <w:bottom w:val="single" w:sz="4" w:space="0" w:color="auto"/>
              <w:right w:val="single" w:sz="4" w:space="0" w:color="auto"/>
            </w:tcBorders>
            <w:vAlign w:val="bottom"/>
            <w:hideMark/>
          </w:tcPr>
          <w:p w14:paraId="75BE96E9"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2023</w:t>
            </w:r>
          </w:p>
        </w:tc>
        <w:tc>
          <w:tcPr>
            <w:tcW w:w="1240" w:type="dxa"/>
            <w:tcBorders>
              <w:top w:val="single" w:sz="4" w:space="0" w:color="auto"/>
              <w:left w:val="nil"/>
              <w:bottom w:val="single" w:sz="4" w:space="0" w:color="auto"/>
              <w:right w:val="single" w:sz="4" w:space="0" w:color="auto"/>
            </w:tcBorders>
            <w:vAlign w:val="bottom"/>
            <w:hideMark/>
          </w:tcPr>
          <w:p w14:paraId="2BB06D0B"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2024</w:t>
            </w:r>
          </w:p>
        </w:tc>
        <w:tc>
          <w:tcPr>
            <w:tcW w:w="1240" w:type="dxa"/>
            <w:tcBorders>
              <w:top w:val="single" w:sz="4" w:space="0" w:color="auto"/>
              <w:left w:val="nil"/>
              <w:bottom w:val="single" w:sz="4" w:space="0" w:color="auto"/>
              <w:right w:val="single" w:sz="4" w:space="0" w:color="auto"/>
            </w:tcBorders>
          </w:tcPr>
          <w:p w14:paraId="2A541757"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2025</w:t>
            </w:r>
          </w:p>
        </w:tc>
      </w:tr>
      <w:tr w:rsidR="00C83F03" w:rsidRPr="00B707FC" w14:paraId="20E795DF"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05BC516"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Meeting preparation </w:t>
            </w:r>
          </w:p>
        </w:tc>
        <w:tc>
          <w:tcPr>
            <w:tcW w:w="1240" w:type="dxa"/>
            <w:tcBorders>
              <w:top w:val="nil"/>
              <w:left w:val="nil"/>
              <w:bottom w:val="single" w:sz="4" w:space="0" w:color="auto"/>
              <w:right w:val="single" w:sz="4" w:space="0" w:color="auto"/>
            </w:tcBorders>
            <w:noWrap/>
            <w:vAlign w:val="bottom"/>
            <w:hideMark/>
          </w:tcPr>
          <w:p w14:paraId="1BA4A3C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€2,071.10</w:t>
            </w:r>
          </w:p>
        </w:tc>
        <w:tc>
          <w:tcPr>
            <w:tcW w:w="1240" w:type="dxa"/>
            <w:tcBorders>
              <w:top w:val="nil"/>
              <w:left w:val="nil"/>
              <w:bottom w:val="single" w:sz="4" w:space="0" w:color="auto"/>
              <w:right w:val="single" w:sz="4" w:space="0" w:color="auto"/>
            </w:tcBorders>
            <w:noWrap/>
            <w:vAlign w:val="bottom"/>
            <w:hideMark/>
          </w:tcPr>
          <w:p w14:paraId="162CBBE7"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4D314AE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€7,873.55</w:t>
            </w:r>
          </w:p>
        </w:tc>
        <w:tc>
          <w:tcPr>
            <w:tcW w:w="1240" w:type="dxa"/>
            <w:tcBorders>
              <w:top w:val="single" w:sz="4" w:space="0" w:color="auto"/>
              <w:left w:val="single" w:sz="4" w:space="0" w:color="auto"/>
              <w:bottom w:val="single" w:sz="4" w:space="0" w:color="auto"/>
              <w:right w:val="single" w:sz="4" w:space="0" w:color="auto"/>
            </w:tcBorders>
            <w:vAlign w:val="bottom"/>
          </w:tcPr>
          <w:p w14:paraId="7712A24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41B02A5D"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F6D4208"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Secretariat</w:t>
            </w:r>
          </w:p>
        </w:tc>
        <w:tc>
          <w:tcPr>
            <w:tcW w:w="1240" w:type="dxa"/>
            <w:tcBorders>
              <w:top w:val="nil"/>
              <w:left w:val="nil"/>
              <w:bottom w:val="single" w:sz="4" w:space="0" w:color="auto"/>
              <w:right w:val="single" w:sz="4" w:space="0" w:color="auto"/>
            </w:tcBorders>
            <w:noWrap/>
            <w:vAlign w:val="bottom"/>
            <w:hideMark/>
          </w:tcPr>
          <w:p w14:paraId="4D8B2BAF"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6F17BF4C"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7D12C7EF"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548D0972"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3B8EDE5B"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E56045C"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Travel</w:t>
            </w:r>
          </w:p>
        </w:tc>
        <w:tc>
          <w:tcPr>
            <w:tcW w:w="1240" w:type="dxa"/>
            <w:tcBorders>
              <w:top w:val="nil"/>
              <w:left w:val="nil"/>
              <w:bottom w:val="single" w:sz="4" w:space="0" w:color="auto"/>
              <w:right w:val="single" w:sz="4" w:space="0" w:color="auto"/>
            </w:tcBorders>
            <w:noWrap/>
            <w:vAlign w:val="bottom"/>
            <w:hideMark/>
          </w:tcPr>
          <w:p w14:paraId="64F1F75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€3,973.28</w:t>
            </w:r>
          </w:p>
        </w:tc>
        <w:tc>
          <w:tcPr>
            <w:tcW w:w="1240" w:type="dxa"/>
            <w:tcBorders>
              <w:top w:val="nil"/>
              <w:left w:val="nil"/>
              <w:bottom w:val="single" w:sz="4" w:space="0" w:color="auto"/>
              <w:right w:val="single" w:sz="4" w:space="0" w:color="auto"/>
            </w:tcBorders>
            <w:noWrap/>
            <w:vAlign w:val="bottom"/>
            <w:hideMark/>
          </w:tcPr>
          <w:p w14:paraId="31AAAE1B"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€28,946.41</w:t>
            </w:r>
          </w:p>
        </w:tc>
        <w:tc>
          <w:tcPr>
            <w:tcW w:w="1240" w:type="dxa"/>
            <w:tcBorders>
              <w:top w:val="nil"/>
              <w:left w:val="nil"/>
              <w:bottom w:val="single" w:sz="4" w:space="0" w:color="auto"/>
              <w:right w:val="single" w:sz="4" w:space="0" w:color="auto"/>
            </w:tcBorders>
            <w:noWrap/>
            <w:vAlign w:val="bottom"/>
            <w:hideMark/>
          </w:tcPr>
          <w:p w14:paraId="7BE6120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€33,697.93</w:t>
            </w:r>
          </w:p>
        </w:tc>
        <w:tc>
          <w:tcPr>
            <w:tcW w:w="1240" w:type="dxa"/>
            <w:tcBorders>
              <w:top w:val="nil"/>
              <w:left w:val="single" w:sz="4" w:space="0" w:color="auto"/>
              <w:bottom w:val="single" w:sz="4" w:space="0" w:color="auto"/>
              <w:right w:val="single" w:sz="4" w:space="0" w:color="auto"/>
            </w:tcBorders>
            <w:vAlign w:val="bottom"/>
          </w:tcPr>
          <w:p w14:paraId="444F918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€2,327.64</w:t>
            </w:r>
          </w:p>
        </w:tc>
      </w:tr>
      <w:tr w:rsidR="00C83F03" w:rsidRPr="00B707FC" w14:paraId="02CF2237"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2F51BA0"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Hotel</w:t>
            </w:r>
          </w:p>
        </w:tc>
        <w:tc>
          <w:tcPr>
            <w:tcW w:w="1240" w:type="dxa"/>
            <w:tcBorders>
              <w:top w:val="nil"/>
              <w:left w:val="nil"/>
              <w:bottom w:val="single" w:sz="4" w:space="0" w:color="auto"/>
              <w:right w:val="single" w:sz="4" w:space="0" w:color="auto"/>
            </w:tcBorders>
            <w:noWrap/>
            <w:vAlign w:val="bottom"/>
            <w:hideMark/>
          </w:tcPr>
          <w:p w14:paraId="4031CFC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€5,440.00</w:t>
            </w:r>
          </w:p>
        </w:tc>
        <w:tc>
          <w:tcPr>
            <w:tcW w:w="1240" w:type="dxa"/>
            <w:tcBorders>
              <w:top w:val="nil"/>
              <w:left w:val="nil"/>
              <w:bottom w:val="single" w:sz="4" w:space="0" w:color="auto"/>
              <w:right w:val="single" w:sz="4" w:space="0" w:color="auto"/>
            </w:tcBorders>
            <w:noWrap/>
            <w:vAlign w:val="bottom"/>
            <w:hideMark/>
          </w:tcPr>
          <w:p w14:paraId="51FCA224"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€10,606.73</w:t>
            </w:r>
          </w:p>
        </w:tc>
        <w:tc>
          <w:tcPr>
            <w:tcW w:w="1240" w:type="dxa"/>
            <w:tcBorders>
              <w:top w:val="nil"/>
              <w:left w:val="nil"/>
              <w:bottom w:val="single" w:sz="4" w:space="0" w:color="auto"/>
              <w:right w:val="single" w:sz="4" w:space="0" w:color="auto"/>
            </w:tcBorders>
            <w:noWrap/>
            <w:vAlign w:val="bottom"/>
            <w:hideMark/>
          </w:tcPr>
          <w:p w14:paraId="63E5164B"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€15,353.08</w:t>
            </w:r>
          </w:p>
        </w:tc>
        <w:tc>
          <w:tcPr>
            <w:tcW w:w="1240" w:type="dxa"/>
            <w:tcBorders>
              <w:top w:val="nil"/>
              <w:left w:val="single" w:sz="4" w:space="0" w:color="auto"/>
              <w:bottom w:val="single" w:sz="4" w:space="0" w:color="auto"/>
              <w:right w:val="single" w:sz="4" w:space="0" w:color="auto"/>
            </w:tcBorders>
            <w:vAlign w:val="bottom"/>
          </w:tcPr>
          <w:p w14:paraId="6695259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€7,700.00</w:t>
            </w:r>
          </w:p>
        </w:tc>
      </w:tr>
      <w:tr w:rsidR="00C83F03" w:rsidRPr="00B707FC" w14:paraId="4CA97B8B"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F605917"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Per diem</w:t>
            </w:r>
          </w:p>
        </w:tc>
        <w:tc>
          <w:tcPr>
            <w:tcW w:w="1240" w:type="dxa"/>
            <w:tcBorders>
              <w:top w:val="nil"/>
              <w:left w:val="nil"/>
              <w:bottom w:val="single" w:sz="4" w:space="0" w:color="auto"/>
              <w:right w:val="single" w:sz="4" w:space="0" w:color="auto"/>
            </w:tcBorders>
            <w:noWrap/>
            <w:vAlign w:val="bottom"/>
            <w:hideMark/>
          </w:tcPr>
          <w:p w14:paraId="0E46C1A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€3,005.12</w:t>
            </w:r>
          </w:p>
        </w:tc>
        <w:tc>
          <w:tcPr>
            <w:tcW w:w="1240" w:type="dxa"/>
            <w:tcBorders>
              <w:top w:val="nil"/>
              <w:left w:val="nil"/>
              <w:bottom w:val="single" w:sz="4" w:space="0" w:color="auto"/>
              <w:right w:val="single" w:sz="4" w:space="0" w:color="auto"/>
            </w:tcBorders>
            <w:noWrap/>
            <w:vAlign w:val="bottom"/>
            <w:hideMark/>
          </w:tcPr>
          <w:p w14:paraId="4B7F8BD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€12,060.72</w:t>
            </w:r>
          </w:p>
        </w:tc>
        <w:tc>
          <w:tcPr>
            <w:tcW w:w="1240" w:type="dxa"/>
            <w:tcBorders>
              <w:top w:val="nil"/>
              <w:left w:val="nil"/>
              <w:bottom w:val="single" w:sz="4" w:space="0" w:color="auto"/>
              <w:right w:val="single" w:sz="4" w:space="0" w:color="auto"/>
            </w:tcBorders>
            <w:noWrap/>
            <w:vAlign w:val="bottom"/>
            <w:hideMark/>
          </w:tcPr>
          <w:p w14:paraId="77249A1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€8,020.47</w:t>
            </w:r>
          </w:p>
        </w:tc>
        <w:tc>
          <w:tcPr>
            <w:tcW w:w="1240" w:type="dxa"/>
            <w:tcBorders>
              <w:top w:val="nil"/>
              <w:left w:val="single" w:sz="4" w:space="0" w:color="auto"/>
              <w:bottom w:val="single" w:sz="4" w:space="0" w:color="auto"/>
              <w:right w:val="single" w:sz="4" w:space="0" w:color="auto"/>
            </w:tcBorders>
            <w:vAlign w:val="bottom"/>
          </w:tcPr>
          <w:p w14:paraId="523815C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€4,568.87</w:t>
            </w:r>
          </w:p>
        </w:tc>
      </w:tr>
      <w:tr w:rsidR="00C83F03" w:rsidRPr="00B707FC" w14:paraId="04C07FD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CF55911"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Transport costs</w:t>
            </w:r>
          </w:p>
        </w:tc>
        <w:tc>
          <w:tcPr>
            <w:tcW w:w="1240" w:type="dxa"/>
            <w:tcBorders>
              <w:top w:val="nil"/>
              <w:left w:val="nil"/>
              <w:bottom w:val="single" w:sz="4" w:space="0" w:color="auto"/>
              <w:right w:val="single" w:sz="4" w:space="0" w:color="auto"/>
            </w:tcBorders>
            <w:noWrap/>
            <w:vAlign w:val="bottom"/>
            <w:hideMark/>
          </w:tcPr>
          <w:p w14:paraId="0B66A54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€527.18</w:t>
            </w:r>
          </w:p>
        </w:tc>
        <w:tc>
          <w:tcPr>
            <w:tcW w:w="1240" w:type="dxa"/>
            <w:tcBorders>
              <w:top w:val="nil"/>
              <w:left w:val="nil"/>
              <w:bottom w:val="single" w:sz="4" w:space="0" w:color="auto"/>
              <w:right w:val="single" w:sz="4" w:space="0" w:color="auto"/>
            </w:tcBorders>
            <w:noWrap/>
            <w:vAlign w:val="bottom"/>
            <w:hideMark/>
          </w:tcPr>
          <w:p w14:paraId="7BDFBFA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€1,990.88</w:t>
            </w:r>
          </w:p>
        </w:tc>
        <w:tc>
          <w:tcPr>
            <w:tcW w:w="1240" w:type="dxa"/>
            <w:tcBorders>
              <w:top w:val="nil"/>
              <w:left w:val="nil"/>
              <w:bottom w:val="single" w:sz="4" w:space="0" w:color="auto"/>
              <w:right w:val="single" w:sz="4" w:space="0" w:color="auto"/>
            </w:tcBorders>
            <w:noWrap/>
            <w:vAlign w:val="bottom"/>
            <w:hideMark/>
          </w:tcPr>
          <w:p w14:paraId="51C762B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€1,203.67</w:t>
            </w:r>
          </w:p>
        </w:tc>
        <w:tc>
          <w:tcPr>
            <w:tcW w:w="1240" w:type="dxa"/>
            <w:tcBorders>
              <w:top w:val="nil"/>
              <w:left w:val="single" w:sz="4" w:space="0" w:color="auto"/>
              <w:bottom w:val="single" w:sz="4" w:space="0" w:color="auto"/>
              <w:right w:val="single" w:sz="4" w:space="0" w:color="auto"/>
            </w:tcBorders>
            <w:vAlign w:val="bottom"/>
          </w:tcPr>
          <w:p w14:paraId="692327F3"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€486.57</w:t>
            </w:r>
          </w:p>
        </w:tc>
      </w:tr>
      <w:tr w:rsidR="00C83F03" w:rsidRPr="00B707FC" w14:paraId="568FA4B1"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7F4A6B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Overtime</w:t>
            </w:r>
          </w:p>
        </w:tc>
        <w:tc>
          <w:tcPr>
            <w:tcW w:w="1240" w:type="dxa"/>
            <w:tcBorders>
              <w:top w:val="nil"/>
              <w:left w:val="nil"/>
              <w:bottom w:val="single" w:sz="4" w:space="0" w:color="auto"/>
              <w:right w:val="single" w:sz="4" w:space="0" w:color="auto"/>
            </w:tcBorders>
            <w:noWrap/>
            <w:vAlign w:val="bottom"/>
            <w:hideMark/>
          </w:tcPr>
          <w:p w14:paraId="2FAD2F0C"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21F2B46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€1,299.42</w:t>
            </w:r>
          </w:p>
        </w:tc>
        <w:tc>
          <w:tcPr>
            <w:tcW w:w="1240" w:type="dxa"/>
            <w:tcBorders>
              <w:top w:val="nil"/>
              <w:left w:val="nil"/>
              <w:bottom w:val="single" w:sz="4" w:space="0" w:color="auto"/>
              <w:right w:val="single" w:sz="4" w:space="0" w:color="auto"/>
            </w:tcBorders>
            <w:noWrap/>
            <w:vAlign w:val="bottom"/>
            <w:hideMark/>
          </w:tcPr>
          <w:p w14:paraId="76FFB37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€461.37</w:t>
            </w:r>
          </w:p>
        </w:tc>
        <w:tc>
          <w:tcPr>
            <w:tcW w:w="1240" w:type="dxa"/>
            <w:tcBorders>
              <w:top w:val="nil"/>
              <w:left w:val="single" w:sz="4" w:space="0" w:color="auto"/>
              <w:bottom w:val="single" w:sz="4" w:space="0" w:color="auto"/>
              <w:right w:val="single" w:sz="4" w:space="0" w:color="auto"/>
            </w:tcBorders>
            <w:vAlign w:val="bottom"/>
          </w:tcPr>
          <w:p w14:paraId="4A9523E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1A2BAC4F"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FAE0E96"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Interpreters</w:t>
            </w:r>
          </w:p>
        </w:tc>
        <w:tc>
          <w:tcPr>
            <w:tcW w:w="1240" w:type="dxa"/>
            <w:tcBorders>
              <w:top w:val="nil"/>
              <w:left w:val="nil"/>
              <w:bottom w:val="single" w:sz="4" w:space="0" w:color="auto"/>
              <w:right w:val="single" w:sz="4" w:space="0" w:color="auto"/>
            </w:tcBorders>
            <w:noWrap/>
            <w:vAlign w:val="bottom"/>
            <w:hideMark/>
          </w:tcPr>
          <w:p w14:paraId="33728D19"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4C9BD48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1135B7E2"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54DC155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0408E98E"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87E164A"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Fees</w:t>
            </w:r>
          </w:p>
        </w:tc>
        <w:tc>
          <w:tcPr>
            <w:tcW w:w="1240" w:type="dxa"/>
            <w:tcBorders>
              <w:top w:val="nil"/>
              <w:left w:val="nil"/>
              <w:bottom w:val="single" w:sz="4" w:space="0" w:color="auto"/>
              <w:right w:val="single" w:sz="4" w:space="0" w:color="auto"/>
            </w:tcBorders>
            <w:noWrap/>
            <w:vAlign w:val="bottom"/>
            <w:hideMark/>
          </w:tcPr>
          <w:p w14:paraId="3829C23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€163,575.00</w:t>
            </w:r>
          </w:p>
        </w:tc>
        <w:tc>
          <w:tcPr>
            <w:tcW w:w="1240" w:type="dxa"/>
            <w:tcBorders>
              <w:top w:val="nil"/>
              <w:left w:val="nil"/>
              <w:bottom w:val="single" w:sz="4" w:space="0" w:color="auto"/>
              <w:right w:val="single" w:sz="4" w:space="0" w:color="auto"/>
            </w:tcBorders>
            <w:noWrap/>
            <w:vAlign w:val="bottom"/>
            <w:hideMark/>
          </w:tcPr>
          <w:p w14:paraId="350C8DB3"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€182,642.02</w:t>
            </w:r>
          </w:p>
        </w:tc>
        <w:tc>
          <w:tcPr>
            <w:tcW w:w="1240" w:type="dxa"/>
            <w:tcBorders>
              <w:top w:val="nil"/>
              <w:left w:val="nil"/>
              <w:bottom w:val="single" w:sz="4" w:space="0" w:color="auto"/>
              <w:right w:val="single" w:sz="4" w:space="0" w:color="auto"/>
            </w:tcBorders>
            <w:noWrap/>
            <w:vAlign w:val="bottom"/>
            <w:hideMark/>
          </w:tcPr>
          <w:p w14:paraId="3DA4DE13"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€120,156.00</w:t>
            </w:r>
          </w:p>
        </w:tc>
        <w:tc>
          <w:tcPr>
            <w:tcW w:w="1240" w:type="dxa"/>
            <w:tcBorders>
              <w:top w:val="nil"/>
              <w:left w:val="single" w:sz="4" w:space="0" w:color="auto"/>
              <w:bottom w:val="single" w:sz="4" w:space="0" w:color="auto"/>
              <w:right w:val="single" w:sz="4" w:space="0" w:color="auto"/>
            </w:tcBorders>
            <w:vAlign w:val="bottom"/>
          </w:tcPr>
          <w:p w14:paraId="78E854C4"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€37,632.00</w:t>
            </w:r>
          </w:p>
        </w:tc>
      </w:tr>
      <w:tr w:rsidR="00C83F03" w:rsidRPr="00B707FC" w14:paraId="03898CFB"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4F493EC"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Travel</w:t>
            </w:r>
          </w:p>
        </w:tc>
        <w:tc>
          <w:tcPr>
            <w:tcW w:w="1240" w:type="dxa"/>
            <w:tcBorders>
              <w:top w:val="nil"/>
              <w:left w:val="nil"/>
              <w:bottom w:val="single" w:sz="4" w:space="0" w:color="auto"/>
              <w:right w:val="single" w:sz="4" w:space="0" w:color="auto"/>
            </w:tcBorders>
            <w:noWrap/>
            <w:vAlign w:val="bottom"/>
            <w:hideMark/>
          </w:tcPr>
          <w:p w14:paraId="15DBAC7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€2,980.48</w:t>
            </w:r>
          </w:p>
        </w:tc>
        <w:tc>
          <w:tcPr>
            <w:tcW w:w="1240" w:type="dxa"/>
            <w:tcBorders>
              <w:top w:val="nil"/>
              <w:left w:val="nil"/>
              <w:bottom w:val="single" w:sz="4" w:space="0" w:color="auto"/>
              <w:right w:val="single" w:sz="4" w:space="0" w:color="auto"/>
            </w:tcBorders>
            <w:noWrap/>
            <w:vAlign w:val="bottom"/>
            <w:hideMark/>
          </w:tcPr>
          <w:p w14:paraId="2773072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€21,560.89</w:t>
            </w:r>
          </w:p>
        </w:tc>
        <w:tc>
          <w:tcPr>
            <w:tcW w:w="1240" w:type="dxa"/>
            <w:tcBorders>
              <w:top w:val="nil"/>
              <w:left w:val="nil"/>
              <w:bottom w:val="single" w:sz="4" w:space="0" w:color="auto"/>
              <w:right w:val="single" w:sz="4" w:space="0" w:color="auto"/>
            </w:tcBorders>
            <w:noWrap/>
            <w:vAlign w:val="bottom"/>
            <w:hideMark/>
          </w:tcPr>
          <w:p w14:paraId="02E61B1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€25,327.33</w:t>
            </w:r>
          </w:p>
        </w:tc>
        <w:tc>
          <w:tcPr>
            <w:tcW w:w="1240" w:type="dxa"/>
            <w:tcBorders>
              <w:top w:val="nil"/>
              <w:left w:val="single" w:sz="4" w:space="0" w:color="auto"/>
              <w:bottom w:val="single" w:sz="4" w:space="0" w:color="auto"/>
              <w:right w:val="single" w:sz="4" w:space="0" w:color="auto"/>
            </w:tcBorders>
            <w:vAlign w:val="bottom"/>
          </w:tcPr>
          <w:p w14:paraId="50A921FB"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2E426CB2"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EF227CA"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Hotel</w:t>
            </w:r>
          </w:p>
        </w:tc>
        <w:tc>
          <w:tcPr>
            <w:tcW w:w="1240" w:type="dxa"/>
            <w:tcBorders>
              <w:top w:val="nil"/>
              <w:left w:val="nil"/>
              <w:bottom w:val="single" w:sz="4" w:space="0" w:color="auto"/>
              <w:right w:val="single" w:sz="4" w:space="0" w:color="auto"/>
            </w:tcBorders>
            <w:noWrap/>
            <w:vAlign w:val="bottom"/>
            <w:hideMark/>
          </w:tcPr>
          <w:p w14:paraId="3AED497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€2,760.00</w:t>
            </w:r>
          </w:p>
        </w:tc>
        <w:tc>
          <w:tcPr>
            <w:tcW w:w="1240" w:type="dxa"/>
            <w:tcBorders>
              <w:top w:val="nil"/>
              <w:left w:val="nil"/>
              <w:bottom w:val="single" w:sz="4" w:space="0" w:color="auto"/>
              <w:right w:val="single" w:sz="4" w:space="0" w:color="auto"/>
            </w:tcBorders>
            <w:noWrap/>
            <w:vAlign w:val="bottom"/>
            <w:hideMark/>
          </w:tcPr>
          <w:p w14:paraId="3C287FA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€7,355.03</w:t>
            </w:r>
          </w:p>
        </w:tc>
        <w:tc>
          <w:tcPr>
            <w:tcW w:w="1240" w:type="dxa"/>
            <w:tcBorders>
              <w:top w:val="nil"/>
              <w:left w:val="nil"/>
              <w:bottom w:val="single" w:sz="4" w:space="0" w:color="auto"/>
              <w:right w:val="single" w:sz="4" w:space="0" w:color="auto"/>
            </w:tcBorders>
            <w:noWrap/>
            <w:vAlign w:val="bottom"/>
            <w:hideMark/>
          </w:tcPr>
          <w:p w14:paraId="78B6C5B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€10,428.05</w:t>
            </w:r>
          </w:p>
        </w:tc>
        <w:tc>
          <w:tcPr>
            <w:tcW w:w="1240" w:type="dxa"/>
            <w:tcBorders>
              <w:top w:val="nil"/>
              <w:left w:val="single" w:sz="4" w:space="0" w:color="auto"/>
              <w:bottom w:val="single" w:sz="4" w:space="0" w:color="auto"/>
              <w:right w:val="single" w:sz="4" w:space="0" w:color="auto"/>
            </w:tcBorders>
            <w:vAlign w:val="bottom"/>
          </w:tcPr>
          <w:p w14:paraId="16CC14B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046ADD78"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550AA73"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Per diem</w:t>
            </w:r>
          </w:p>
        </w:tc>
        <w:tc>
          <w:tcPr>
            <w:tcW w:w="1240" w:type="dxa"/>
            <w:tcBorders>
              <w:top w:val="nil"/>
              <w:left w:val="nil"/>
              <w:bottom w:val="single" w:sz="4" w:space="0" w:color="auto"/>
              <w:right w:val="single" w:sz="4" w:space="0" w:color="auto"/>
            </w:tcBorders>
            <w:noWrap/>
            <w:vAlign w:val="bottom"/>
            <w:hideMark/>
          </w:tcPr>
          <w:p w14:paraId="42A7EA0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€2,153.04</w:t>
            </w:r>
          </w:p>
        </w:tc>
        <w:tc>
          <w:tcPr>
            <w:tcW w:w="1240" w:type="dxa"/>
            <w:tcBorders>
              <w:top w:val="nil"/>
              <w:left w:val="nil"/>
              <w:bottom w:val="single" w:sz="4" w:space="0" w:color="auto"/>
              <w:right w:val="single" w:sz="4" w:space="0" w:color="auto"/>
            </w:tcBorders>
            <w:noWrap/>
            <w:vAlign w:val="bottom"/>
            <w:hideMark/>
          </w:tcPr>
          <w:p w14:paraId="3ECABA4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€8,471.94</w:t>
            </w:r>
          </w:p>
        </w:tc>
        <w:tc>
          <w:tcPr>
            <w:tcW w:w="1240" w:type="dxa"/>
            <w:tcBorders>
              <w:top w:val="nil"/>
              <w:left w:val="nil"/>
              <w:bottom w:val="single" w:sz="4" w:space="0" w:color="auto"/>
              <w:right w:val="single" w:sz="4" w:space="0" w:color="auto"/>
            </w:tcBorders>
            <w:noWrap/>
            <w:vAlign w:val="bottom"/>
            <w:hideMark/>
          </w:tcPr>
          <w:p w14:paraId="02583F0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€5,485.62</w:t>
            </w:r>
          </w:p>
        </w:tc>
        <w:tc>
          <w:tcPr>
            <w:tcW w:w="1240" w:type="dxa"/>
            <w:tcBorders>
              <w:top w:val="nil"/>
              <w:left w:val="single" w:sz="4" w:space="0" w:color="auto"/>
              <w:bottom w:val="single" w:sz="4" w:space="0" w:color="auto"/>
              <w:right w:val="single" w:sz="4" w:space="0" w:color="auto"/>
            </w:tcBorders>
            <w:vAlign w:val="bottom"/>
          </w:tcPr>
          <w:p w14:paraId="0E76F39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7AEF7880"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2BEFC45"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Hotel venues</w:t>
            </w:r>
          </w:p>
        </w:tc>
        <w:tc>
          <w:tcPr>
            <w:tcW w:w="1240" w:type="dxa"/>
            <w:tcBorders>
              <w:top w:val="nil"/>
              <w:left w:val="nil"/>
              <w:bottom w:val="single" w:sz="4" w:space="0" w:color="auto"/>
              <w:right w:val="single" w:sz="4" w:space="0" w:color="auto"/>
            </w:tcBorders>
            <w:noWrap/>
            <w:vAlign w:val="bottom"/>
            <w:hideMark/>
          </w:tcPr>
          <w:p w14:paraId="43E094F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19BFC6E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6D3DAF4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727B300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35148826"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FEECA99"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Meeting and work rooms</w:t>
            </w:r>
          </w:p>
        </w:tc>
        <w:tc>
          <w:tcPr>
            <w:tcW w:w="1240" w:type="dxa"/>
            <w:tcBorders>
              <w:top w:val="nil"/>
              <w:left w:val="nil"/>
              <w:bottom w:val="single" w:sz="4" w:space="0" w:color="auto"/>
              <w:right w:val="single" w:sz="4" w:space="0" w:color="auto"/>
            </w:tcBorders>
            <w:noWrap/>
            <w:vAlign w:val="bottom"/>
            <w:hideMark/>
          </w:tcPr>
          <w:p w14:paraId="16DF326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€7,835.00</w:t>
            </w:r>
          </w:p>
        </w:tc>
        <w:tc>
          <w:tcPr>
            <w:tcW w:w="1240" w:type="dxa"/>
            <w:tcBorders>
              <w:top w:val="nil"/>
              <w:left w:val="nil"/>
              <w:bottom w:val="single" w:sz="4" w:space="0" w:color="auto"/>
              <w:right w:val="single" w:sz="4" w:space="0" w:color="auto"/>
            </w:tcBorders>
            <w:noWrap/>
            <w:vAlign w:val="bottom"/>
            <w:hideMark/>
          </w:tcPr>
          <w:p w14:paraId="0B9DD664"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€55,919.80</w:t>
            </w:r>
          </w:p>
        </w:tc>
        <w:tc>
          <w:tcPr>
            <w:tcW w:w="1240" w:type="dxa"/>
            <w:tcBorders>
              <w:top w:val="nil"/>
              <w:left w:val="nil"/>
              <w:bottom w:val="single" w:sz="4" w:space="0" w:color="auto"/>
              <w:right w:val="single" w:sz="4" w:space="0" w:color="auto"/>
            </w:tcBorders>
            <w:noWrap/>
            <w:vAlign w:val="bottom"/>
            <w:hideMark/>
          </w:tcPr>
          <w:p w14:paraId="4136718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€23,045.25</w:t>
            </w:r>
          </w:p>
        </w:tc>
        <w:tc>
          <w:tcPr>
            <w:tcW w:w="1240" w:type="dxa"/>
            <w:tcBorders>
              <w:top w:val="nil"/>
              <w:left w:val="single" w:sz="4" w:space="0" w:color="auto"/>
              <w:bottom w:val="single" w:sz="4" w:space="0" w:color="auto"/>
              <w:right w:val="single" w:sz="4" w:space="0" w:color="auto"/>
            </w:tcBorders>
            <w:vAlign w:val="bottom"/>
          </w:tcPr>
          <w:p w14:paraId="60AF030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4422BC3E"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FB7FAC2"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Simultaneous interpretation</w:t>
            </w:r>
          </w:p>
        </w:tc>
        <w:tc>
          <w:tcPr>
            <w:tcW w:w="1240" w:type="dxa"/>
            <w:tcBorders>
              <w:top w:val="nil"/>
              <w:left w:val="nil"/>
              <w:bottom w:val="single" w:sz="4" w:space="0" w:color="auto"/>
              <w:right w:val="single" w:sz="4" w:space="0" w:color="auto"/>
            </w:tcBorders>
            <w:noWrap/>
            <w:vAlign w:val="bottom"/>
            <w:hideMark/>
          </w:tcPr>
          <w:p w14:paraId="001BE65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€48,513.74</w:t>
            </w:r>
          </w:p>
        </w:tc>
        <w:tc>
          <w:tcPr>
            <w:tcW w:w="1240" w:type="dxa"/>
            <w:tcBorders>
              <w:top w:val="nil"/>
              <w:left w:val="nil"/>
              <w:bottom w:val="single" w:sz="4" w:space="0" w:color="auto"/>
              <w:right w:val="single" w:sz="4" w:space="0" w:color="auto"/>
            </w:tcBorders>
            <w:noWrap/>
            <w:vAlign w:val="bottom"/>
            <w:hideMark/>
          </w:tcPr>
          <w:p w14:paraId="495FF61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€78,659.20</w:t>
            </w:r>
          </w:p>
        </w:tc>
        <w:tc>
          <w:tcPr>
            <w:tcW w:w="1240" w:type="dxa"/>
            <w:tcBorders>
              <w:top w:val="nil"/>
              <w:left w:val="nil"/>
              <w:bottom w:val="single" w:sz="4" w:space="0" w:color="auto"/>
              <w:right w:val="single" w:sz="4" w:space="0" w:color="auto"/>
            </w:tcBorders>
            <w:noWrap/>
            <w:vAlign w:val="bottom"/>
            <w:hideMark/>
          </w:tcPr>
          <w:p w14:paraId="017188F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€31,947.00</w:t>
            </w:r>
          </w:p>
        </w:tc>
        <w:tc>
          <w:tcPr>
            <w:tcW w:w="1240" w:type="dxa"/>
            <w:tcBorders>
              <w:top w:val="nil"/>
              <w:left w:val="single" w:sz="4" w:space="0" w:color="auto"/>
              <w:bottom w:val="single" w:sz="4" w:space="0" w:color="auto"/>
              <w:right w:val="single" w:sz="4" w:space="0" w:color="auto"/>
            </w:tcBorders>
            <w:vAlign w:val="bottom"/>
          </w:tcPr>
          <w:p w14:paraId="7B9FFFB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€14,908.41</w:t>
            </w:r>
          </w:p>
        </w:tc>
      </w:tr>
      <w:tr w:rsidR="00C83F03" w:rsidRPr="00B707FC" w14:paraId="6700A3A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39C7FF4"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Coffee breaks</w:t>
            </w:r>
          </w:p>
        </w:tc>
        <w:tc>
          <w:tcPr>
            <w:tcW w:w="1240" w:type="dxa"/>
            <w:tcBorders>
              <w:top w:val="nil"/>
              <w:left w:val="nil"/>
              <w:bottom w:val="single" w:sz="4" w:space="0" w:color="auto"/>
              <w:right w:val="single" w:sz="4" w:space="0" w:color="auto"/>
            </w:tcBorders>
            <w:noWrap/>
            <w:vAlign w:val="bottom"/>
            <w:hideMark/>
          </w:tcPr>
          <w:p w14:paraId="25E5568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€4,395.00</w:t>
            </w:r>
          </w:p>
        </w:tc>
        <w:tc>
          <w:tcPr>
            <w:tcW w:w="1240" w:type="dxa"/>
            <w:tcBorders>
              <w:top w:val="nil"/>
              <w:left w:val="nil"/>
              <w:bottom w:val="single" w:sz="4" w:space="0" w:color="auto"/>
              <w:right w:val="single" w:sz="4" w:space="0" w:color="auto"/>
            </w:tcBorders>
            <w:noWrap/>
            <w:vAlign w:val="bottom"/>
            <w:hideMark/>
          </w:tcPr>
          <w:p w14:paraId="6A36782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€21,385.00</w:t>
            </w:r>
          </w:p>
        </w:tc>
        <w:tc>
          <w:tcPr>
            <w:tcW w:w="1240" w:type="dxa"/>
            <w:tcBorders>
              <w:top w:val="nil"/>
              <w:left w:val="nil"/>
              <w:bottom w:val="single" w:sz="4" w:space="0" w:color="auto"/>
              <w:right w:val="single" w:sz="4" w:space="0" w:color="auto"/>
            </w:tcBorders>
            <w:noWrap/>
            <w:vAlign w:val="bottom"/>
            <w:hideMark/>
          </w:tcPr>
          <w:p w14:paraId="46AC3F9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€8,819.00</w:t>
            </w:r>
          </w:p>
        </w:tc>
        <w:tc>
          <w:tcPr>
            <w:tcW w:w="1240" w:type="dxa"/>
            <w:tcBorders>
              <w:top w:val="nil"/>
              <w:left w:val="single" w:sz="4" w:space="0" w:color="auto"/>
              <w:bottom w:val="single" w:sz="4" w:space="0" w:color="auto"/>
              <w:right w:val="single" w:sz="4" w:space="0" w:color="auto"/>
            </w:tcBorders>
            <w:vAlign w:val="bottom"/>
          </w:tcPr>
          <w:p w14:paraId="5910726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€1,980.00</w:t>
            </w:r>
          </w:p>
        </w:tc>
      </w:tr>
      <w:tr w:rsidR="00C83F03" w:rsidRPr="00B707FC" w14:paraId="6B5EA3AC"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E92B175"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Cocktail reception</w:t>
            </w:r>
          </w:p>
        </w:tc>
        <w:tc>
          <w:tcPr>
            <w:tcW w:w="1240" w:type="dxa"/>
            <w:tcBorders>
              <w:top w:val="nil"/>
              <w:left w:val="nil"/>
              <w:bottom w:val="single" w:sz="4" w:space="0" w:color="auto"/>
              <w:right w:val="single" w:sz="4" w:space="0" w:color="auto"/>
            </w:tcBorders>
            <w:noWrap/>
            <w:vAlign w:val="bottom"/>
            <w:hideMark/>
          </w:tcPr>
          <w:p w14:paraId="7CAE980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€1,875.00</w:t>
            </w:r>
          </w:p>
        </w:tc>
        <w:tc>
          <w:tcPr>
            <w:tcW w:w="1240" w:type="dxa"/>
            <w:tcBorders>
              <w:top w:val="nil"/>
              <w:left w:val="nil"/>
              <w:bottom w:val="single" w:sz="4" w:space="0" w:color="auto"/>
              <w:right w:val="single" w:sz="4" w:space="0" w:color="auto"/>
            </w:tcBorders>
            <w:noWrap/>
            <w:vAlign w:val="bottom"/>
            <w:hideMark/>
          </w:tcPr>
          <w:p w14:paraId="510B9CD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€12,089.00</w:t>
            </w:r>
          </w:p>
        </w:tc>
        <w:tc>
          <w:tcPr>
            <w:tcW w:w="1240" w:type="dxa"/>
            <w:tcBorders>
              <w:top w:val="nil"/>
              <w:left w:val="nil"/>
              <w:bottom w:val="single" w:sz="4" w:space="0" w:color="auto"/>
              <w:right w:val="single" w:sz="4" w:space="0" w:color="auto"/>
            </w:tcBorders>
            <w:noWrap/>
            <w:vAlign w:val="bottom"/>
            <w:hideMark/>
          </w:tcPr>
          <w:p w14:paraId="458D8D0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€7,020.00</w:t>
            </w:r>
          </w:p>
        </w:tc>
        <w:tc>
          <w:tcPr>
            <w:tcW w:w="1240" w:type="dxa"/>
            <w:tcBorders>
              <w:top w:val="nil"/>
              <w:left w:val="single" w:sz="4" w:space="0" w:color="auto"/>
              <w:bottom w:val="single" w:sz="4" w:space="0" w:color="auto"/>
              <w:right w:val="single" w:sz="4" w:space="0" w:color="auto"/>
            </w:tcBorders>
            <w:vAlign w:val="bottom"/>
          </w:tcPr>
          <w:p w14:paraId="6268D92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€2,075.00</w:t>
            </w:r>
          </w:p>
        </w:tc>
      </w:tr>
      <w:tr w:rsidR="00C83F03" w:rsidRPr="00B707FC" w14:paraId="4FAD4F08"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8B9F1C6"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Others: water service, masks, furniture, etc.</w:t>
            </w:r>
          </w:p>
        </w:tc>
        <w:tc>
          <w:tcPr>
            <w:tcW w:w="1240" w:type="dxa"/>
            <w:tcBorders>
              <w:top w:val="nil"/>
              <w:left w:val="nil"/>
              <w:bottom w:val="single" w:sz="4" w:space="0" w:color="auto"/>
              <w:right w:val="single" w:sz="4" w:space="0" w:color="auto"/>
            </w:tcBorders>
            <w:noWrap/>
            <w:vAlign w:val="bottom"/>
            <w:hideMark/>
          </w:tcPr>
          <w:p w14:paraId="007D0F2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€940.00</w:t>
            </w:r>
          </w:p>
        </w:tc>
        <w:tc>
          <w:tcPr>
            <w:tcW w:w="1240" w:type="dxa"/>
            <w:tcBorders>
              <w:top w:val="nil"/>
              <w:left w:val="nil"/>
              <w:bottom w:val="single" w:sz="4" w:space="0" w:color="auto"/>
              <w:right w:val="single" w:sz="4" w:space="0" w:color="auto"/>
            </w:tcBorders>
            <w:noWrap/>
            <w:vAlign w:val="bottom"/>
            <w:hideMark/>
          </w:tcPr>
          <w:p w14:paraId="58BBE77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€4,078.00</w:t>
            </w:r>
          </w:p>
        </w:tc>
        <w:tc>
          <w:tcPr>
            <w:tcW w:w="1240" w:type="dxa"/>
            <w:tcBorders>
              <w:top w:val="nil"/>
              <w:left w:val="nil"/>
              <w:bottom w:val="single" w:sz="4" w:space="0" w:color="auto"/>
              <w:right w:val="single" w:sz="4" w:space="0" w:color="auto"/>
            </w:tcBorders>
            <w:noWrap/>
            <w:vAlign w:val="bottom"/>
            <w:hideMark/>
          </w:tcPr>
          <w:p w14:paraId="3BAADFC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€748.00</w:t>
            </w:r>
          </w:p>
        </w:tc>
        <w:tc>
          <w:tcPr>
            <w:tcW w:w="1240" w:type="dxa"/>
            <w:tcBorders>
              <w:top w:val="nil"/>
              <w:left w:val="single" w:sz="4" w:space="0" w:color="auto"/>
              <w:bottom w:val="single" w:sz="4" w:space="0" w:color="auto"/>
              <w:right w:val="single" w:sz="4" w:space="0" w:color="auto"/>
            </w:tcBorders>
            <w:vAlign w:val="bottom"/>
          </w:tcPr>
          <w:p w14:paraId="2558832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31BD0F78"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6BDBF25"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Audio / sound</w:t>
            </w:r>
          </w:p>
        </w:tc>
        <w:tc>
          <w:tcPr>
            <w:tcW w:w="1240" w:type="dxa"/>
            <w:tcBorders>
              <w:top w:val="nil"/>
              <w:left w:val="nil"/>
              <w:bottom w:val="single" w:sz="4" w:space="0" w:color="auto"/>
              <w:right w:val="single" w:sz="4" w:space="0" w:color="auto"/>
            </w:tcBorders>
            <w:noWrap/>
            <w:vAlign w:val="bottom"/>
            <w:hideMark/>
          </w:tcPr>
          <w:p w14:paraId="785AD51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€42,930.00</w:t>
            </w:r>
          </w:p>
        </w:tc>
        <w:tc>
          <w:tcPr>
            <w:tcW w:w="1240" w:type="dxa"/>
            <w:tcBorders>
              <w:top w:val="nil"/>
              <w:left w:val="nil"/>
              <w:bottom w:val="single" w:sz="4" w:space="0" w:color="auto"/>
              <w:right w:val="single" w:sz="4" w:space="0" w:color="auto"/>
            </w:tcBorders>
            <w:noWrap/>
            <w:vAlign w:val="bottom"/>
            <w:hideMark/>
          </w:tcPr>
          <w:p w14:paraId="4FADCDB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€11,442.00</w:t>
            </w:r>
          </w:p>
        </w:tc>
        <w:tc>
          <w:tcPr>
            <w:tcW w:w="1240" w:type="dxa"/>
            <w:tcBorders>
              <w:top w:val="nil"/>
              <w:left w:val="nil"/>
              <w:bottom w:val="single" w:sz="4" w:space="0" w:color="auto"/>
              <w:right w:val="single" w:sz="4" w:space="0" w:color="auto"/>
            </w:tcBorders>
            <w:noWrap/>
            <w:vAlign w:val="bottom"/>
            <w:hideMark/>
          </w:tcPr>
          <w:p w14:paraId="59B9B0C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€26,543.40</w:t>
            </w:r>
          </w:p>
        </w:tc>
        <w:tc>
          <w:tcPr>
            <w:tcW w:w="1240" w:type="dxa"/>
            <w:tcBorders>
              <w:top w:val="nil"/>
              <w:left w:val="single" w:sz="4" w:space="0" w:color="auto"/>
              <w:bottom w:val="single" w:sz="4" w:space="0" w:color="auto"/>
              <w:right w:val="single" w:sz="4" w:space="0" w:color="auto"/>
            </w:tcBorders>
            <w:vAlign w:val="bottom"/>
          </w:tcPr>
          <w:p w14:paraId="43BFD78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10652238"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D0740DE"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Equipment, servers, PC, printers</w:t>
            </w:r>
          </w:p>
        </w:tc>
        <w:tc>
          <w:tcPr>
            <w:tcW w:w="1240" w:type="dxa"/>
            <w:tcBorders>
              <w:top w:val="nil"/>
              <w:left w:val="nil"/>
              <w:bottom w:val="single" w:sz="4" w:space="0" w:color="auto"/>
              <w:right w:val="single" w:sz="4" w:space="0" w:color="auto"/>
            </w:tcBorders>
            <w:noWrap/>
            <w:vAlign w:val="bottom"/>
            <w:hideMark/>
          </w:tcPr>
          <w:p w14:paraId="5A50490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€3,645.13</w:t>
            </w:r>
          </w:p>
        </w:tc>
        <w:tc>
          <w:tcPr>
            <w:tcW w:w="1240" w:type="dxa"/>
            <w:tcBorders>
              <w:top w:val="nil"/>
              <w:left w:val="nil"/>
              <w:bottom w:val="single" w:sz="4" w:space="0" w:color="auto"/>
              <w:right w:val="single" w:sz="4" w:space="0" w:color="auto"/>
            </w:tcBorders>
            <w:noWrap/>
            <w:vAlign w:val="bottom"/>
            <w:hideMark/>
          </w:tcPr>
          <w:p w14:paraId="550F981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€3,996.00</w:t>
            </w:r>
          </w:p>
        </w:tc>
        <w:tc>
          <w:tcPr>
            <w:tcW w:w="1240" w:type="dxa"/>
            <w:tcBorders>
              <w:top w:val="nil"/>
              <w:left w:val="nil"/>
              <w:bottom w:val="single" w:sz="4" w:space="0" w:color="auto"/>
              <w:right w:val="single" w:sz="4" w:space="0" w:color="auto"/>
            </w:tcBorders>
            <w:noWrap/>
            <w:vAlign w:val="bottom"/>
            <w:hideMark/>
          </w:tcPr>
          <w:p w14:paraId="5249B94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€3,918.45</w:t>
            </w:r>
          </w:p>
        </w:tc>
        <w:tc>
          <w:tcPr>
            <w:tcW w:w="1240" w:type="dxa"/>
            <w:tcBorders>
              <w:top w:val="nil"/>
              <w:left w:val="single" w:sz="4" w:space="0" w:color="auto"/>
              <w:bottom w:val="single" w:sz="4" w:space="0" w:color="auto"/>
              <w:right w:val="single" w:sz="4" w:space="0" w:color="auto"/>
            </w:tcBorders>
            <w:vAlign w:val="bottom"/>
          </w:tcPr>
          <w:p w14:paraId="7156220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11D1F026"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2DE7B90"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Internet/</w:t>
            </w:r>
            <w:proofErr w:type="spellStart"/>
            <w:r w:rsidRPr="00B707FC">
              <w:rPr>
                <w:rFonts w:ascii="Cambria" w:hAnsi="Cambria"/>
                <w:sz w:val="16"/>
              </w:rPr>
              <w:t>Wifi</w:t>
            </w:r>
            <w:proofErr w:type="spellEnd"/>
          </w:p>
        </w:tc>
        <w:tc>
          <w:tcPr>
            <w:tcW w:w="1240" w:type="dxa"/>
            <w:tcBorders>
              <w:top w:val="nil"/>
              <w:left w:val="nil"/>
              <w:bottom w:val="single" w:sz="4" w:space="0" w:color="auto"/>
              <w:right w:val="single" w:sz="4" w:space="0" w:color="auto"/>
            </w:tcBorders>
            <w:noWrap/>
            <w:vAlign w:val="bottom"/>
            <w:hideMark/>
          </w:tcPr>
          <w:p w14:paraId="7C37062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€2,750.00</w:t>
            </w:r>
          </w:p>
        </w:tc>
        <w:tc>
          <w:tcPr>
            <w:tcW w:w="1240" w:type="dxa"/>
            <w:tcBorders>
              <w:top w:val="nil"/>
              <w:left w:val="nil"/>
              <w:bottom w:val="single" w:sz="4" w:space="0" w:color="auto"/>
              <w:right w:val="single" w:sz="4" w:space="0" w:color="auto"/>
            </w:tcBorders>
            <w:noWrap/>
            <w:vAlign w:val="bottom"/>
            <w:hideMark/>
          </w:tcPr>
          <w:p w14:paraId="65F3BA8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€5,211.50</w:t>
            </w:r>
          </w:p>
        </w:tc>
        <w:tc>
          <w:tcPr>
            <w:tcW w:w="1240" w:type="dxa"/>
            <w:tcBorders>
              <w:top w:val="nil"/>
              <w:left w:val="nil"/>
              <w:bottom w:val="single" w:sz="4" w:space="0" w:color="auto"/>
              <w:right w:val="single" w:sz="4" w:space="0" w:color="auto"/>
            </w:tcBorders>
            <w:noWrap/>
            <w:vAlign w:val="bottom"/>
            <w:hideMark/>
          </w:tcPr>
          <w:p w14:paraId="52483F2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38AAF6FC"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65DB6DBE"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DF6AA09"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Security/ hostesses/ agency service</w:t>
            </w:r>
          </w:p>
        </w:tc>
        <w:tc>
          <w:tcPr>
            <w:tcW w:w="1240" w:type="dxa"/>
            <w:tcBorders>
              <w:top w:val="nil"/>
              <w:left w:val="nil"/>
              <w:bottom w:val="single" w:sz="4" w:space="0" w:color="auto"/>
              <w:right w:val="single" w:sz="4" w:space="0" w:color="auto"/>
            </w:tcBorders>
            <w:noWrap/>
            <w:vAlign w:val="bottom"/>
            <w:hideMark/>
          </w:tcPr>
          <w:p w14:paraId="3AE5F90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€6,518.36</w:t>
            </w:r>
          </w:p>
        </w:tc>
        <w:tc>
          <w:tcPr>
            <w:tcW w:w="1240" w:type="dxa"/>
            <w:tcBorders>
              <w:top w:val="nil"/>
              <w:left w:val="nil"/>
              <w:bottom w:val="single" w:sz="4" w:space="0" w:color="auto"/>
              <w:right w:val="single" w:sz="4" w:space="0" w:color="auto"/>
            </w:tcBorders>
            <w:noWrap/>
            <w:vAlign w:val="bottom"/>
            <w:hideMark/>
          </w:tcPr>
          <w:p w14:paraId="238E7E1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€10,018.00</w:t>
            </w:r>
          </w:p>
        </w:tc>
        <w:tc>
          <w:tcPr>
            <w:tcW w:w="1240" w:type="dxa"/>
            <w:tcBorders>
              <w:top w:val="nil"/>
              <w:left w:val="nil"/>
              <w:bottom w:val="single" w:sz="4" w:space="0" w:color="auto"/>
              <w:right w:val="single" w:sz="4" w:space="0" w:color="auto"/>
            </w:tcBorders>
            <w:noWrap/>
            <w:vAlign w:val="bottom"/>
            <w:hideMark/>
          </w:tcPr>
          <w:p w14:paraId="2C892E2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€12,584.57</w:t>
            </w:r>
          </w:p>
        </w:tc>
        <w:tc>
          <w:tcPr>
            <w:tcW w:w="1240" w:type="dxa"/>
            <w:tcBorders>
              <w:top w:val="nil"/>
              <w:left w:val="single" w:sz="4" w:space="0" w:color="auto"/>
              <w:bottom w:val="single" w:sz="4" w:space="0" w:color="auto"/>
              <w:right w:val="single" w:sz="4" w:space="0" w:color="auto"/>
            </w:tcBorders>
            <w:vAlign w:val="bottom"/>
          </w:tcPr>
          <w:p w14:paraId="25BD2FB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4FAF5B83"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E0E0710"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TOTAL</w:t>
            </w:r>
          </w:p>
        </w:tc>
        <w:tc>
          <w:tcPr>
            <w:tcW w:w="1240" w:type="dxa"/>
            <w:tcBorders>
              <w:top w:val="nil"/>
              <w:left w:val="nil"/>
              <w:bottom w:val="single" w:sz="4" w:space="0" w:color="auto"/>
              <w:right w:val="single" w:sz="4" w:space="0" w:color="auto"/>
            </w:tcBorders>
            <w:noWrap/>
            <w:vAlign w:val="bottom"/>
            <w:hideMark/>
          </w:tcPr>
          <w:p w14:paraId="6B31C002"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€305,887.43</w:t>
            </w:r>
          </w:p>
        </w:tc>
        <w:tc>
          <w:tcPr>
            <w:tcW w:w="1240" w:type="dxa"/>
            <w:tcBorders>
              <w:top w:val="nil"/>
              <w:left w:val="nil"/>
              <w:bottom w:val="single" w:sz="4" w:space="0" w:color="auto"/>
              <w:right w:val="single" w:sz="4" w:space="0" w:color="auto"/>
            </w:tcBorders>
            <w:noWrap/>
            <w:vAlign w:val="bottom"/>
            <w:hideMark/>
          </w:tcPr>
          <w:p w14:paraId="6EA00CB4"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€477,732.54</w:t>
            </w:r>
          </w:p>
        </w:tc>
        <w:tc>
          <w:tcPr>
            <w:tcW w:w="1240" w:type="dxa"/>
            <w:tcBorders>
              <w:top w:val="nil"/>
              <w:left w:val="nil"/>
              <w:bottom w:val="single" w:sz="4" w:space="0" w:color="auto"/>
              <w:right w:val="single" w:sz="4" w:space="0" w:color="auto"/>
            </w:tcBorders>
            <w:noWrap/>
            <w:vAlign w:val="bottom"/>
            <w:hideMark/>
          </w:tcPr>
          <w:p w14:paraId="0D143886"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€342,632.74</w:t>
            </w:r>
          </w:p>
        </w:tc>
        <w:tc>
          <w:tcPr>
            <w:tcW w:w="1240" w:type="dxa"/>
            <w:tcBorders>
              <w:top w:val="nil"/>
              <w:left w:val="single" w:sz="4" w:space="0" w:color="auto"/>
              <w:bottom w:val="single" w:sz="4" w:space="0" w:color="auto"/>
              <w:right w:val="single" w:sz="4" w:space="0" w:color="auto"/>
            </w:tcBorders>
            <w:vAlign w:val="bottom"/>
          </w:tcPr>
          <w:p w14:paraId="5BC92C25"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€71,678.49</w:t>
            </w:r>
          </w:p>
        </w:tc>
      </w:tr>
      <w:tr w:rsidR="00C83F03" w:rsidRPr="00B707FC" w14:paraId="582DFC20" w14:textId="77777777" w:rsidTr="00150A72">
        <w:trPr>
          <w:trHeight w:val="210"/>
        </w:trPr>
        <w:tc>
          <w:tcPr>
            <w:tcW w:w="4280" w:type="dxa"/>
            <w:tcBorders>
              <w:top w:val="nil"/>
              <w:left w:val="nil"/>
              <w:bottom w:val="nil"/>
              <w:right w:val="nil"/>
            </w:tcBorders>
            <w:noWrap/>
            <w:vAlign w:val="bottom"/>
            <w:hideMark/>
          </w:tcPr>
          <w:p w14:paraId="155682CA" w14:textId="77777777" w:rsidR="00C83F03" w:rsidRPr="00B707FC" w:rsidRDefault="00C83F03" w:rsidP="00150A7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32E43CD3"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78FE4264"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4D45EB11"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tcPr>
          <w:p w14:paraId="0E57C505"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r>
      <w:tr w:rsidR="00C83F03" w:rsidRPr="00B707FC" w14:paraId="42EF92BC" w14:textId="77777777" w:rsidTr="00150A72">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772E3103"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FINANCING</w:t>
            </w:r>
          </w:p>
        </w:tc>
        <w:tc>
          <w:tcPr>
            <w:tcW w:w="1240" w:type="dxa"/>
            <w:tcBorders>
              <w:top w:val="single" w:sz="4" w:space="0" w:color="auto"/>
              <w:left w:val="nil"/>
              <w:bottom w:val="single" w:sz="4" w:space="0" w:color="auto"/>
              <w:right w:val="single" w:sz="4" w:space="0" w:color="auto"/>
            </w:tcBorders>
            <w:noWrap/>
            <w:vAlign w:val="bottom"/>
            <w:hideMark/>
          </w:tcPr>
          <w:p w14:paraId="421B34A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240" w:type="dxa"/>
            <w:tcBorders>
              <w:top w:val="single" w:sz="4" w:space="0" w:color="auto"/>
              <w:left w:val="nil"/>
              <w:bottom w:val="single" w:sz="4" w:space="0" w:color="auto"/>
              <w:right w:val="single" w:sz="4" w:space="0" w:color="auto"/>
            </w:tcBorders>
            <w:noWrap/>
            <w:vAlign w:val="bottom"/>
            <w:hideMark/>
          </w:tcPr>
          <w:p w14:paraId="28C0C2F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240" w:type="dxa"/>
            <w:tcBorders>
              <w:top w:val="single" w:sz="4" w:space="0" w:color="auto"/>
              <w:left w:val="nil"/>
              <w:bottom w:val="single" w:sz="4" w:space="0" w:color="auto"/>
              <w:right w:val="single" w:sz="4" w:space="0" w:color="auto"/>
            </w:tcBorders>
            <w:noWrap/>
            <w:vAlign w:val="bottom"/>
            <w:hideMark/>
          </w:tcPr>
          <w:p w14:paraId="060449B6"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240" w:type="dxa"/>
            <w:tcBorders>
              <w:top w:val="single" w:sz="4" w:space="0" w:color="auto"/>
              <w:left w:val="nil"/>
              <w:bottom w:val="single" w:sz="4" w:space="0" w:color="auto"/>
              <w:right w:val="single" w:sz="4" w:space="0" w:color="auto"/>
            </w:tcBorders>
          </w:tcPr>
          <w:p w14:paraId="6D8C85A2"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6BE1970D"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BDD0BF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ICCAT budget</w:t>
            </w:r>
          </w:p>
        </w:tc>
        <w:tc>
          <w:tcPr>
            <w:tcW w:w="1240" w:type="dxa"/>
            <w:tcBorders>
              <w:top w:val="nil"/>
              <w:left w:val="nil"/>
              <w:bottom w:val="single" w:sz="4" w:space="0" w:color="auto"/>
              <w:right w:val="single" w:sz="4" w:space="0" w:color="auto"/>
            </w:tcBorders>
            <w:noWrap/>
            <w:vAlign w:val="bottom"/>
            <w:hideMark/>
          </w:tcPr>
          <w:p w14:paraId="6A1FE7A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6505E5A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2E4718AC"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single" w:sz="4" w:space="0" w:color="auto"/>
              <w:left w:val="single" w:sz="4" w:space="0" w:color="auto"/>
              <w:bottom w:val="single" w:sz="4" w:space="0" w:color="auto"/>
              <w:right w:val="single" w:sz="4" w:space="0" w:color="auto"/>
            </w:tcBorders>
            <w:vAlign w:val="bottom"/>
          </w:tcPr>
          <w:p w14:paraId="788A476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25D537F7"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86CB1C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Working Capital Fund</w:t>
            </w:r>
          </w:p>
        </w:tc>
        <w:tc>
          <w:tcPr>
            <w:tcW w:w="1240" w:type="dxa"/>
            <w:tcBorders>
              <w:top w:val="nil"/>
              <w:left w:val="nil"/>
              <w:bottom w:val="single" w:sz="4" w:space="0" w:color="auto"/>
              <w:right w:val="single" w:sz="4" w:space="0" w:color="auto"/>
            </w:tcBorders>
            <w:noWrap/>
            <w:vAlign w:val="bottom"/>
            <w:hideMark/>
          </w:tcPr>
          <w:p w14:paraId="0CEBFF7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€98,322.52</w:t>
            </w:r>
          </w:p>
        </w:tc>
        <w:tc>
          <w:tcPr>
            <w:tcW w:w="1240" w:type="dxa"/>
            <w:tcBorders>
              <w:top w:val="nil"/>
              <w:left w:val="nil"/>
              <w:bottom w:val="single" w:sz="4" w:space="0" w:color="auto"/>
              <w:right w:val="single" w:sz="4" w:space="0" w:color="auto"/>
            </w:tcBorders>
            <w:noWrap/>
            <w:vAlign w:val="bottom"/>
            <w:hideMark/>
          </w:tcPr>
          <w:p w14:paraId="54B48DF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€477,732.54</w:t>
            </w:r>
          </w:p>
        </w:tc>
        <w:tc>
          <w:tcPr>
            <w:tcW w:w="1240" w:type="dxa"/>
            <w:tcBorders>
              <w:top w:val="nil"/>
              <w:left w:val="nil"/>
              <w:bottom w:val="single" w:sz="4" w:space="0" w:color="auto"/>
              <w:right w:val="single" w:sz="4" w:space="0" w:color="auto"/>
            </w:tcBorders>
            <w:noWrap/>
            <w:vAlign w:val="bottom"/>
            <w:hideMark/>
          </w:tcPr>
          <w:p w14:paraId="2DB606E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€342,632.74</w:t>
            </w:r>
          </w:p>
        </w:tc>
        <w:tc>
          <w:tcPr>
            <w:tcW w:w="1240" w:type="dxa"/>
            <w:tcBorders>
              <w:top w:val="nil"/>
              <w:left w:val="single" w:sz="4" w:space="0" w:color="auto"/>
              <w:bottom w:val="single" w:sz="4" w:space="0" w:color="auto"/>
              <w:right w:val="single" w:sz="4" w:space="0" w:color="auto"/>
            </w:tcBorders>
            <w:vAlign w:val="bottom"/>
          </w:tcPr>
          <w:p w14:paraId="3B32C5A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€66,323.14</w:t>
            </w:r>
          </w:p>
        </w:tc>
      </w:tr>
      <w:tr w:rsidR="00C83F03" w:rsidRPr="00B707FC" w14:paraId="1F7A9786"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FD0BD3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Financing host country</w:t>
            </w:r>
          </w:p>
        </w:tc>
        <w:tc>
          <w:tcPr>
            <w:tcW w:w="1240" w:type="dxa"/>
            <w:tcBorders>
              <w:top w:val="nil"/>
              <w:left w:val="nil"/>
              <w:bottom w:val="single" w:sz="4" w:space="0" w:color="auto"/>
              <w:right w:val="single" w:sz="4" w:space="0" w:color="auto"/>
            </w:tcBorders>
            <w:noWrap/>
            <w:vAlign w:val="bottom"/>
            <w:hideMark/>
          </w:tcPr>
          <w:p w14:paraId="05F7F9E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€207,564.91</w:t>
            </w:r>
          </w:p>
        </w:tc>
        <w:tc>
          <w:tcPr>
            <w:tcW w:w="1240" w:type="dxa"/>
            <w:tcBorders>
              <w:top w:val="nil"/>
              <w:left w:val="nil"/>
              <w:bottom w:val="single" w:sz="4" w:space="0" w:color="auto"/>
              <w:right w:val="single" w:sz="4" w:space="0" w:color="auto"/>
            </w:tcBorders>
            <w:noWrap/>
            <w:vAlign w:val="bottom"/>
            <w:hideMark/>
          </w:tcPr>
          <w:p w14:paraId="153B677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22FE0C51"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single" w:sz="4" w:space="0" w:color="auto"/>
              <w:bottom w:val="single" w:sz="4" w:space="0" w:color="auto"/>
              <w:right w:val="single" w:sz="4" w:space="0" w:color="auto"/>
            </w:tcBorders>
            <w:vAlign w:val="bottom"/>
          </w:tcPr>
          <w:p w14:paraId="072B341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€5,355.35</w:t>
            </w:r>
          </w:p>
        </w:tc>
      </w:tr>
      <w:tr w:rsidR="00C83F03" w:rsidRPr="00B707FC" w14:paraId="68AB7220"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D13AD7F"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240" w:type="dxa"/>
            <w:tcBorders>
              <w:top w:val="nil"/>
              <w:left w:val="nil"/>
              <w:bottom w:val="single" w:sz="4" w:space="0" w:color="auto"/>
              <w:right w:val="single" w:sz="4" w:space="0" w:color="auto"/>
            </w:tcBorders>
            <w:noWrap/>
            <w:vAlign w:val="bottom"/>
            <w:hideMark/>
          </w:tcPr>
          <w:p w14:paraId="36F3B55B"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€305,887.43</w:t>
            </w:r>
          </w:p>
        </w:tc>
        <w:tc>
          <w:tcPr>
            <w:tcW w:w="1240" w:type="dxa"/>
            <w:tcBorders>
              <w:top w:val="nil"/>
              <w:left w:val="nil"/>
              <w:bottom w:val="single" w:sz="4" w:space="0" w:color="auto"/>
              <w:right w:val="single" w:sz="4" w:space="0" w:color="auto"/>
            </w:tcBorders>
            <w:noWrap/>
            <w:vAlign w:val="bottom"/>
            <w:hideMark/>
          </w:tcPr>
          <w:p w14:paraId="3E814431"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€477,732.54</w:t>
            </w:r>
          </w:p>
        </w:tc>
        <w:tc>
          <w:tcPr>
            <w:tcW w:w="1240" w:type="dxa"/>
            <w:tcBorders>
              <w:top w:val="nil"/>
              <w:left w:val="nil"/>
              <w:bottom w:val="single" w:sz="4" w:space="0" w:color="auto"/>
              <w:right w:val="single" w:sz="4" w:space="0" w:color="auto"/>
            </w:tcBorders>
            <w:noWrap/>
            <w:vAlign w:val="bottom"/>
            <w:hideMark/>
          </w:tcPr>
          <w:p w14:paraId="0021E75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€342,632.74</w:t>
            </w:r>
          </w:p>
        </w:tc>
        <w:tc>
          <w:tcPr>
            <w:tcW w:w="1240" w:type="dxa"/>
            <w:tcBorders>
              <w:top w:val="nil"/>
              <w:left w:val="single" w:sz="4" w:space="0" w:color="auto"/>
              <w:bottom w:val="single" w:sz="4" w:space="0" w:color="auto"/>
              <w:right w:val="single" w:sz="4" w:space="0" w:color="auto"/>
            </w:tcBorders>
            <w:vAlign w:val="bottom"/>
          </w:tcPr>
          <w:p w14:paraId="2FB5B34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€71,678.49</w:t>
            </w:r>
          </w:p>
        </w:tc>
      </w:tr>
    </w:tbl>
    <w:p w14:paraId="14461ADB"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6081063E"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0D96BB0"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40051FB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F9FAFF1"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4C2D63F4"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0460525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E43D77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0BAE578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A60F21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4355073"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C5C26A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76442E42"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0AF8666"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8C3CA9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6A403DB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D8CE2DC"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60E7E70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B9751A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372490DE"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10D671A3"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0DD23DA7"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5593F56D"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283B348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025C2340"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kern w:val="0"/>
          <w:sz w:val="20"/>
          <w:szCs w:val="20"/>
          <w14:ligatures w14:val="none"/>
        </w:rPr>
      </w:pPr>
    </w:p>
    <w:p w14:paraId="23C104CD" w14:textId="77777777" w:rsidR="00C83F03" w:rsidRPr="00B707FC" w:rsidRDefault="00C83F03" w:rsidP="00C83F03">
      <w:pPr>
        <w:widowControl w:val="0"/>
        <w:autoSpaceDE w:val="0"/>
        <w:autoSpaceDN w:val="0"/>
        <w:adjustRightInd w:val="0"/>
        <w:spacing w:line="240" w:lineRule="auto"/>
        <w:contextualSpacing/>
        <w:jc w:val="both"/>
        <w:rPr>
          <w:rFonts w:ascii="Cambria" w:eastAsia="MS Mincho" w:hAnsi="Cambria"/>
          <w:kern w:val="0"/>
          <w:sz w:val="20"/>
          <w:szCs w:val="20"/>
          <w:lang w:eastAsia="ja-JP"/>
          <w14:ligatures w14:val="none"/>
        </w:rPr>
      </w:pPr>
    </w:p>
    <w:p w14:paraId="3EE1E8F1" w14:textId="77777777" w:rsidR="00C83F03" w:rsidRPr="00B707FC" w:rsidRDefault="00C83F03" w:rsidP="00C83F03">
      <w:pPr>
        <w:rPr>
          <w:rFonts w:ascii="Cambria" w:eastAsia="Times New Roman" w:hAnsi="Cambria"/>
          <w:bCs/>
          <w:kern w:val="0"/>
          <w:sz w:val="20"/>
          <w:szCs w:val="20"/>
          <w14:ligatures w14:val="none"/>
        </w:rPr>
      </w:pPr>
      <w:r w:rsidRPr="00B707FC">
        <w:br w:type="page"/>
      </w:r>
    </w:p>
    <w:p w14:paraId="7BB2466E" w14:textId="77777777" w:rsidR="00C83F03" w:rsidRPr="00B707FC" w:rsidRDefault="00C83F03" w:rsidP="00C83F03">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B707FC">
        <w:rPr>
          <w:rFonts w:ascii="Cambria" w:hAnsi="Cambria"/>
          <w:b/>
          <w:bCs/>
          <w:sz w:val="20"/>
        </w:rPr>
        <w:lastRenderedPageBreak/>
        <w:t>SCRS annual meeting</w:t>
      </w:r>
    </w:p>
    <w:p w14:paraId="0144E4D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tbl>
      <w:tblPr>
        <w:tblW w:w="9350" w:type="dxa"/>
        <w:tblCellMar>
          <w:left w:w="70" w:type="dxa"/>
          <w:right w:w="70" w:type="dxa"/>
        </w:tblCellMar>
        <w:tblLook w:val="04A0" w:firstRow="1" w:lastRow="0" w:firstColumn="1" w:lastColumn="0" w:noHBand="0" w:noVBand="1"/>
      </w:tblPr>
      <w:tblGrid>
        <w:gridCol w:w="4686"/>
        <w:gridCol w:w="1166"/>
        <w:gridCol w:w="1166"/>
        <w:gridCol w:w="1166"/>
        <w:gridCol w:w="1166"/>
      </w:tblGrid>
      <w:tr w:rsidR="00C83F03" w:rsidRPr="00B707FC" w14:paraId="3F7CAA67" w14:textId="77777777" w:rsidTr="00150A7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4B0C081D"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EXPENSES SCRS ANNUAL MEETING</w:t>
            </w:r>
          </w:p>
        </w:tc>
        <w:tc>
          <w:tcPr>
            <w:tcW w:w="1166" w:type="dxa"/>
            <w:tcBorders>
              <w:top w:val="single" w:sz="4" w:space="0" w:color="auto"/>
              <w:left w:val="nil"/>
              <w:bottom w:val="single" w:sz="4" w:space="0" w:color="auto"/>
              <w:right w:val="single" w:sz="4" w:space="0" w:color="auto"/>
            </w:tcBorders>
            <w:noWrap/>
            <w:vAlign w:val="bottom"/>
            <w:hideMark/>
          </w:tcPr>
          <w:p w14:paraId="27A00B9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166" w:type="dxa"/>
            <w:tcBorders>
              <w:top w:val="single" w:sz="4" w:space="0" w:color="auto"/>
              <w:left w:val="nil"/>
              <w:bottom w:val="single" w:sz="4" w:space="0" w:color="auto"/>
              <w:right w:val="single" w:sz="4" w:space="0" w:color="auto"/>
            </w:tcBorders>
            <w:noWrap/>
            <w:vAlign w:val="bottom"/>
            <w:hideMark/>
          </w:tcPr>
          <w:p w14:paraId="41EA6B7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166" w:type="dxa"/>
            <w:tcBorders>
              <w:top w:val="single" w:sz="4" w:space="0" w:color="auto"/>
              <w:left w:val="nil"/>
              <w:bottom w:val="single" w:sz="4" w:space="0" w:color="auto"/>
              <w:right w:val="single" w:sz="4" w:space="0" w:color="auto"/>
            </w:tcBorders>
            <w:noWrap/>
            <w:vAlign w:val="bottom"/>
            <w:hideMark/>
          </w:tcPr>
          <w:p w14:paraId="592A7200"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166" w:type="dxa"/>
            <w:tcBorders>
              <w:top w:val="single" w:sz="4" w:space="0" w:color="auto"/>
              <w:left w:val="nil"/>
              <w:bottom w:val="single" w:sz="4" w:space="0" w:color="auto"/>
              <w:right w:val="single" w:sz="4" w:space="0" w:color="auto"/>
            </w:tcBorders>
          </w:tcPr>
          <w:p w14:paraId="4C6450C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2330F2BE"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CA21AC5"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 xml:space="preserve">Meeting preparation </w:t>
            </w:r>
          </w:p>
        </w:tc>
        <w:tc>
          <w:tcPr>
            <w:tcW w:w="1166" w:type="dxa"/>
            <w:tcBorders>
              <w:top w:val="nil"/>
              <w:left w:val="nil"/>
              <w:bottom w:val="single" w:sz="4" w:space="0" w:color="auto"/>
              <w:right w:val="single" w:sz="4" w:space="0" w:color="auto"/>
            </w:tcBorders>
            <w:noWrap/>
            <w:vAlign w:val="bottom"/>
            <w:hideMark/>
          </w:tcPr>
          <w:p w14:paraId="61E9B9E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E8CBD0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83DDDDC"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single" w:sz="4" w:space="0" w:color="auto"/>
              <w:left w:val="single" w:sz="4" w:space="0" w:color="auto"/>
              <w:bottom w:val="single" w:sz="4" w:space="0" w:color="auto"/>
              <w:right w:val="single" w:sz="4" w:space="0" w:color="auto"/>
            </w:tcBorders>
            <w:vAlign w:val="bottom"/>
          </w:tcPr>
          <w:p w14:paraId="587532F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1014BA9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7DD21AA"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Secretariat</w:t>
            </w:r>
          </w:p>
        </w:tc>
        <w:tc>
          <w:tcPr>
            <w:tcW w:w="1166" w:type="dxa"/>
            <w:tcBorders>
              <w:top w:val="nil"/>
              <w:left w:val="nil"/>
              <w:bottom w:val="single" w:sz="4" w:space="0" w:color="auto"/>
              <w:right w:val="single" w:sz="4" w:space="0" w:color="auto"/>
            </w:tcBorders>
            <w:noWrap/>
            <w:vAlign w:val="bottom"/>
            <w:hideMark/>
          </w:tcPr>
          <w:p w14:paraId="69614AE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4835915"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4DFD5A5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0B7E872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BA8282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64611C3"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Travel</w:t>
            </w:r>
          </w:p>
        </w:tc>
        <w:tc>
          <w:tcPr>
            <w:tcW w:w="1166" w:type="dxa"/>
            <w:tcBorders>
              <w:top w:val="nil"/>
              <w:left w:val="nil"/>
              <w:bottom w:val="single" w:sz="4" w:space="0" w:color="auto"/>
              <w:right w:val="single" w:sz="4" w:space="0" w:color="auto"/>
            </w:tcBorders>
            <w:noWrap/>
            <w:vAlign w:val="bottom"/>
            <w:hideMark/>
          </w:tcPr>
          <w:p w14:paraId="49242B7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BA3AAC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20DC540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3F8FD34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1E1BB38C"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D18205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Hotel</w:t>
            </w:r>
          </w:p>
        </w:tc>
        <w:tc>
          <w:tcPr>
            <w:tcW w:w="1166" w:type="dxa"/>
            <w:tcBorders>
              <w:top w:val="nil"/>
              <w:left w:val="nil"/>
              <w:bottom w:val="single" w:sz="4" w:space="0" w:color="auto"/>
              <w:right w:val="single" w:sz="4" w:space="0" w:color="auto"/>
            </w:tcBorders>
            <w:noWrap/>
            <w:vAlign w:val="bottom"/>
            <w:hideMark/>
          </w:tcPr>
          <w:p w14:paraId="319DF68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1407B772"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7154372"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55C9144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77C97406"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7C3CDD7"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color w:val="000000"/>
                <w:sz w:val="16"/>
              </w:rPr>
              <w:t>Per diem</w:t>
            </w:r>
          </w:p>
        </w:tc>
        <w:tc>
          <w:tcPr>
            <w:tcW w:w="1166" w:type="dxa"/>
            <w:tcBorders>
              <w:top w:val="nil"/>
              <w:left w:val="nil"/>
              <w:bottom w:val="single" w:sz="4" w:space="0" w:color="auto"/>
              <w:right w:val="single" w:sz="4" w:space="0" w:color="auto"/>
            </w:tcBorders>
            <w:noWrap/>
            <w:vAlign w:val="bottom"/>
            <w:hideMark/>
          </w:tcPr>
          <w:p w14:paraId="1DBC6BA0"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079ADA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707689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32440D9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2B4A988"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6751028"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Transport costs</w:t>
            </w:r>
          </w:p>
        </w:tc>
        <w:tc>
          <w:tcPr>
            <w:tcW w:w="1166" w:type="dxa"/>
            <w:tcBorders>
              <w:top w:val="nil"/>
              <w:left w:val="nil"/>
              <w:bottom w:val="single" w:sz="4" w:space="0" w:color="auto"/>
              <w:right w:val="single" w:sz="4" w:space="0" w:color="auto"/>
            </w:tcBorders>
            <w:noWrap/>
            <w:vAlign w:val="bottom"/>
            <w:hideMark/>
          </w:tcPr>
          <w:p w14:paraId="53F9795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€1,879.42</w:t>
            </w:r>
          </w:p>
        </w:tc>
        <w:tc>
          <w:tcPr>
            <w:tcW w:w="1166" w:type="dxa"/>
            <w:tcBorders>
              <w:top w:val="nil"/>
              <w:left w:val="nil"/>
              <w:bottom w:val="single" w:sz="4" w:space="0" w:color="auto"/>
              <w:right w:val="single" w:sz="4" w:space="0" w:color="auto"/>
            </w:tcBorders>
            <w:noWrap/>
            <w:vAlign w:val="bottom"/>
            <w:hideMark/>
          </w:tcPr>
          <w:p w14:paraId="24AFE767"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€1,854.11</w:t>
            </w:r>
          </w:p>
        </w:tc>
        <w:tc>
          <w:tcPr>
            <w:tcW w:w="1166" w:type="dxa"/>
            <w:tcBorders>
              <w:top w:val="nil"/>
              <w:left w:val="nil"/>
              <w:bottom w:val="single" w:sz="4" w:space="0" w:color="auto"/>
              <w:right w:val="single" w:sz="4" w:space="0" w:color="auto"/>
            </w:tcBorders>
            <w:noWrap/>
            <w:vAlign w:val="bottom"/>
            <w:hideMark/>
          </w:tcPr>
          <w:p w14:paraId="0B4D1F2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€1,815.14</w:t>
            </w:r>
          </w:p>
        </w:tc>
        <w:tc>
          <w:tcPr>
            <w:tcW w:w="1166" w:type="dxa"/>
            <w:tcBorders>
              <w:top w:val="nil"/>
              <w:left w:val="single" w:sz="4" w:space="0" w:color="auto"/>
              <w:bottom w:val="single" w:sz="4" w:space="0" w:color="auto"/>
              <w:right w:val="single" w:sz="4" w:space="0" w:color="auto"/>
            </w:tcBorders>
            <w:vAlign w:val="bottom"/>
          </w:tcPr>
          <w:p w14:paraId="28AFFE1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€932.19</w:t>
            </w:r>
          </w:p>
        </w:tc>
      </w:tr>
      <w:tr w:rsidR="00C83F03" w:rsidRPr="00B707FC" w14:paraId="6317C71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7D877B5"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Overtime</w:t>
            </w:r>
          </w:p>
        </w:tc>
        <w:tc>
          <w:tcPr>
            <w:tcW w:w="1166" w:type="dxa"/>
            <w:tcBorders>
              <w:top w:val="nil"/>
              <w:left w:val="nil"/>
              <w:bottom w:val="single" w:sz="4" w:space="0" w:color="auto"/>
              <w:right w:val="single" w:sz="4" w:space="0" w:color="auto"/>
            </w:tcBorders>
            <w:noWrap/>
            <w:vAlign w:val="bottom"/>
            <w:hideMark/>
          </w:tcPr>
          <w:p w14:paraId="7675488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€3,124.47</w:t>
            </w:r>
          </w:p>
        </w:tc>
        <w:tc>
          <w:tcPr>
            <w:tcW w:w="1166" w:type="dxa"/>
            <w:tcBorders>
              <w:top w:val="nil"/>
              <w:left w:val="nil"/>
              <w:bottom w:val="single" w:sz="4" w:space="0" w:color="auto"/>
              <w:right w:val="single" w:sz="4" w:space="0" w:color="auto"/>
            </w:tcBorders>
            <w:noWrap/>
            <w:vAlign w:val="bottom"/>
            <w:hideMark/>
          </w:tcPr>
          <w:p w14:paraId="0C6C317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€3,478.42</w:t>
            </w:r>
          </w:p>
        </w:tc>
        <w:tc>
          <w:tcPr>
            <w:tcW w:w="1166" w:type="dxa"/>
            <w:tcBorders>
              <w:top w:val="nil"/>
              <w:left w:val="nil"/>
              <w:bottom w:val="single" w:sz="4" w:space="0" w:color="auto"/>
              <w:right w:val="single" w:sz="4" w:space="0" w:color="auto"/>
            </w:tcBorders>
            <w:noWrap/>
            <w:vAlign w:val="bottom"/>
            <w:hideMark/>
          </w:tcPr>
          <w:p w14:paraId="2DB38F82"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€1,319.37</w:t>
            </w:r>
          </w:p>
        </w:tc>
        <w:tc>
          <w:tcPr>
            <w:tcW w:w="1166" w:type="dxa"/>
            <w:tcBorders>
              <w:top w:val="nil"/>
              <w:left w:val="single" w:sz="4" w:space="0" w:color="auto"/>
              <w:bottom w:val="single" w:sz="4" w:space="0" w:color="auto"/>
              <w:right w:val="single" w:sz="4" w:space="0" w:color="auto"/>
            </w:tcBorders>
            <w:vAlign w:val="bottom"/>
          </w:tcPr>
          <w:p w14:paraId="5C9534C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6A2FBC9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23D6153"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Interpreters</w:t>
            </w:r>
          </w:p>
        </w:tc>
        <w:tc>
          <w:tcPr>
            <w:tcW w:w="1166" w:type="dxa"/>
            <w:tcBorders>
              <w:top w:val="nil"/>
              <w:left w:val="nil"/>
              <w:bottom w:val="single" w:sz="4" w:space="0" w:color="auto"/>
              <w:right w:val="single" w:sz="4" w:space="0" w:color="auto"/>
            </w:tcBorders>
            <w:noWrap/>
            <w:vAlign w:val="bottom"/>
            <w:hideMark/>
          </w:tcPr>
          <w:p w14:paraId="27CB67D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415AC5B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260FDC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6DF4FA3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1C4CCD43"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461BD26"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Fees</w:t>
            </w:r>
          </w:p>
        </w:tc>
        <w:tc>
          <w:tcPr>
            <w:tcW w:w="1166" w:type="dxa"/>
            <w:tcBorders>
              <w:top w:val="nil"/>
              <w:left w:val="nil"/>
              <w:bottom w:val="single" w:sz="4" w:space="0" w:color="auto"/>
              <w:right w:val="single" w:sz="4" w:space="0" w:color="auto"/>
            </w:tcBorders>
            <w:noWrap/>
            <w:vAlign w:val="bottom"/>
            <w:hideMark/>
          </w:tcPr>
          <w:p w14:paraId="74A236A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€27,607.80</w:t>
            </w:r>
          </w:p>
        </w:tc>
        <w:tc>
          <w:tcPr>
            <w:tcW w:w="1166" w:type="dxa"/>
            <w:tcBorders>
              <w:top w:val="nil"/>
              <w:left w:val="nil"/>
              <w:bottom w:val="single" w:sz="4" w:space="0" w:color="auto"/>
              <w:right w:val="single" w:sz="4" w:space="0" w:color="auto"/>
            </w:tcBorders>
            <w:noWrap/>
            <w:vAlign w:val="bottom"/>
            <w:hideMark/>
          </w:tcPr>
          <w:p w14:paraId="0E180C2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€26,522.10</w:t>
            </w:r>
          </w:p>
        </w:tc>
        <w:tc>
          <w:tcPr>
            <w:tcW w:w="1166" w:type="dxa"/>
            <w:tcBorders>
              <w:top w:val="nil"/>
              <w:left w:val="nil"/>
              <w:bottom w:val="single" w:sz="4" w:space="0" w:color="auto"/>
              <w:right w:val="single" w:sz="4" w:space="0" w:color="auto"/>
            </w:tcBorders>
            <w:noWrap/>
            <w:vAlign w:val="bottom"/>
            <w:hideMark/>
          </w:tcPr>
          <w:p w14:paraId="4B95DE8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€23,616.00</w:t>
            </w:r>
          </w:p>
        </w:tc>
        <w:tc>
          <w:tcPr>
            <w:tcW w:w="1166" w:type="dxa"/>
            <w:tcBorders>
              <w:top w:val="nil"/>
              <w:left w:val="single" w:sz="4" w:space="0" w:color="auto"/>
              <w:bottom w:val="single" w:sz="4" w:space="0" w:color="auto"/>
              <w:right w:val="single" w:sz="4" w:space="0" w:color="auto"/>
            </w:tcBorders>
            <w:vAlign w:val="bottom"/>
          </w:tcPr>
          <w:p w14:paraId="4F87802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€25,116.00</w:t>
            </w:r>
          </w:p>
        </w:tc>
      </w:tr>
      <w:tr w:rsidR="00C83F03" w:rsidRPr="00B707FC" w14:paraId="1AE5AA6D"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96B3C6F"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Travel</w:t>
            </w:r>
          </w:p>
        </w:tc>
        <w:tc>
          <w:tcPr>
            <w:tcW w:w="1166" w:type="dxa"/>
            <w:tcBorders>
              <w:top w:val="nil"/>
              <w:left w:val="nil"/>
              <w:bottom w:val="single" w:sz="4" w:space="0" w:color="auto"/>
              <w:right w:val="single" w:sz="4" w:space="0" w:color="auto"/>
            </w:tcBorders>
            <w:noWrap/>
            <w:vAlign w:val="bottom"/>
            <w:hideMark/>
          </w:tcPr>
          <w:p w14:paraId="31FA57E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C0AE9C5"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79B714E3"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7FA93F1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AFD15BF"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7C7C813"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Hotel</w:t>
            </w:r>
          </w:p>
        </w:tc>
        <w:tc>
          <w:tcPr>
            <w:tcW w:w="1166" w:type="dxa"/>
            <w:tcBorders>
              <w:top w:val="nil"/>
              <w:left w:val="nil"/>
              <w:bottom w:val="single" w:sz="4" w:space="0" w:color="auto"/>
              <w:right w:val="single" w:sz="4" w:space="0" w:color="auto"/>
            </w:tcBorders>
            <w:noWrap/>
            <w:vAlign w:val="bottom"/>
            <w:hideMark/>
          </w:tcPr>
          <w:p w14:paraId="46536EB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9CC7A52"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47D429B"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5470EB3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310B4A5C"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A37F5AA"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color w:val="000000"/>
                <w:sz w:val="16"/>
              </w:rPr>
              <w:t>Per diem</w:t>
            </w:r>
          </w:p>
        </w:tc>
        <w:tc>
          <w:tcPr>
            <w:tcW w:w="1166" w:type="dxa"/>
            <w:tcBorders>
              <w:top w:val="nil"/>
              <w:left w:val="nil"/>
              <w:bottom w:val="single" w:sz="4" w:space="0" w:color="auto"/>
              <w:right w:val="single" w:sz="4" w:space="0" w:color="auto"/>
            </w:tcBorders>
            <w:noWrap/>
            <w:vAlign w:val="bottom"/>
            <w:hideMark/>
          </w:tcPr>
          <w:p w14:paraId="3FD833D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44A1BC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A182BC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5C5481F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222B2F3"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9306C8A"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Shipping of material</w:t>
            </w:r>
          </w:p>
        </w:tc>
        <w:tc>
          <w:tcPr>
            <w:tcW w:w="1166" w:type="dxa"/>
            <w:tcBorders>
              <w:top w:val="nil"/>
              <w:left w:val="nil"/>
              <w:bottom w:val="single" w:sz="4" w:space="0" w:color="auto"/>
              <w:right w:val="single" w:sz="4" w:space="0" w:color="auto"/>
            </w:tcBorders>
            <w:noWrap/>
            <w:vAlign w:val="bottom"/>
            <w:hideMark/>
          </w:tcPr>
          <w:p w14:paraId="71C097B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€1,512.50</w:t>
            </w:r>
          </w:p>
        </w:tc>
        <w:tc>
          <w:tcPr>
            <w:tcW w:w="1166" w:type="dxa"/>
            <w:tcBorders>
              <w:top w:val="nil"/>
              <w:left w:val="nil"/>
              <w:bottom w:val="single" w:sz="4" w:space="0" w:color="auto"/>
              <w:right w:val="single" w:sz="4" w:space="0" w:color="auto"/>
            </w:tcBorders>
            <w:noWrap/>
            <w:vAlign w:val="bottom"/>
            <w:hideMark/>
          </w:tcPr>
          <w:p w14:paraId="0488259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€1,512.50</w:t>
            </w:r>
          </w:p>
        </w:tc>
        <w:tc>
          <w:tcPr>
            <w:tcW w:w="1166" w:type="dxa"/>
            <w:tcBorders>
              <w:top w:val="nil"/>
              <w:left w:val="nil"/>
              <w:bottom w:val="single" w:sz="4" w:space="0" w:color="auto"/>
              <w:right w:val="single" w:sz="4" w:space="0" w:color="auto"/>
            </w:tcBorders>
            <w:noWrap/>
            <w:vAlign w:val="bottom"/>
            <w:hideMark/>
          </w:tcPr>
          <w:p w14:paraId="7615CB1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€1,512.50</w:t>
            </w:r>
          </w:p>
        </w:tc>
        <w:tc>
          <w:tcPr>
            <w:tcW w:w="1166" w:type="dxa"/>
            <w:tcBorders>
              <w:top w:val="nil"/>
              <w:left w:val="single" w:sz="4" w:space="0" w:color="auto"/>
              <w:bottom w:val="single" w:sz="4" w:space="0" w:color="auto"/>
              <w:right w:val="single" w:sz="4" w:space="0" w:color="auto"/>
            </w:tcBorders>
            <w:vAlign w:val="bottom"/>
          </w:tcPr>
          <w:p w14:paraId="3D1C4F8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634D2EF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837D8C4"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Hotel venues</w:t>
            </w:r>
          </w:p>
        </w:tc>
        <w:tc>
          <w:tcPr>
            <w:tcW w:w="1166" w:type="dxa"/>
            <w:tcBorders>
              <w:top w:val="nil"/>
              <w:left w:val="nil"/>
              <w:bottom w:val="single" w:sz="4" w:space="0" w:color="auto"/>
              <w:right w:val="single" w:sz="4" w:space="0" w:color="auto"/>
            </w:tcBorders>
            <w:noWrap/>
            <w:vAlign w:val="bottom"/>
            <w:hideMark/>
          </w:tcPr>
          <w:p w14:paraId="61838B6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E88DC9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38324A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49231E4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1C83B67C"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230F4A71"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Meeting and work rooms</w:t>
            </w:r>
          </w:p>
        </w:tc>
        <w:tc>
          <w:tcPr>
            <w:tcW w:w="1166" w:type="dxa"/>
            <w:tcBorders>
              <w:top w:val="nil"/>
              <w:left w:val="nil"/>
              <w:bottom w:val="single" w:sz="4" w:space="0" w:color="auto"/>
              <w:right w:val="single" w:sz="4" w:space="0" w:color="auto"/>
            </w:tcBorders>
            <w:noWrap/>
            <w:vAlign w:val="bottom"/>
            <w:hideMark/>
          </w:tcPr>
          <w:p w14:paraId="1CA797E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€18,119.71</w:t>
            </w:r>
          </w:p>
        </w:tc>
        <w:tc>
          <w:tcPr>
            <w:tcW w:w="1166" w:type="dxa"/>
            <w:tcBorders>
              <w:top w:val="nil"/>
              <w:left w:val="nil"/>
              <w:bottom w:val="single" w:sz="4" w:space="0" w:color="auto"/>
              <w:right w:val="single" w:sz="4" w:space="0" w:color="auto"/>
            </w:tcBorders>
            <w:noWrap/>
            <w:vAlign w:val="bottom"/>
            <w:hideMark/>
          </w:tcPr>
          <w:p w14:paraId="647C7F3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€17,184.65</w:t>
            </w:r>
          </w:p>
        </w:tc>
        <w:tc>
          <w:tcPr>
            <w:tcW w:w="1166" w:type="dxa"/>
            <w:tcBorders>
              <w:top w:val="nil"/>
              <w:left w:val="nil"/>
              <w:bottom w:val="single" w:sz="4" w:space="0" w:color="auto"/>
              <w:right w:val="single" w:sz="4" w:space="0" w:color="auto"/>
            </w:tcBorders>
            <w:noWrap/>
            <w:vAlign w:val="bottom"/>
            <w:hideMark/>
          </w:tcPr>
          <w:p w14:paraId="1729678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€16,849.25</w:t>
            </w:r>
          </w:p>
        </w:tc>
        <w:tc>
          <w:tcPr>
            <w:tcW w:w="1166" w:type="dxa"/>
            <w:tcBorders>
              <w:top w:val="nil"/>
              <w:left w:val="single" w:sz="4" w:space="0" w:color="auto"/>
              <w:bottom w:val="single" w:sz="4" w:space="0" w:color="auto"/>
              <w:right w:val="single" w:sz="4" w:space="0" w:color="auto"/>
            </w:tcBorders>
            <w:vAlign w:val="bottom"/>
          </w:tcPr>
          <w:p w14:paraId="2A766EC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€19,305.00</w:t>
            </w:r>
          </w:p>
        </w:tc>
      </w:tr>
      <w:tr w:rsidR="00C83F03" w:rsidRPr="00B707FC" w14:paraId="7A3FD7CC"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3FC7AC2"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Simultaneous interpretation</w:t>
            </w:r>
          </w:p>
        </w:tc>
        <w:tc>
          <w:tcPr>
            <w:tcW w:w="1166" w:type="dxa"/>
            <w:tcBorders>
              <w:top w:val="nil"/>
              <w:left w:val="nil"/>
              <w:bottom w:val="single" w:sz="4" w:space="0" w:color="auto"/>
              <w:right w:val="single" w:sz="4" w:space="0" w:color="auto"/>
            </w:tcBorders>
            <w:noWrap/>
            <w:vAlign w:val="bottom"/>
            <w:hideMark/>
          </w:tcPr>
          <w:p w14:paraId="07FE117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€23,182.39</w:t>
            </w:r>
          </w:p>
        </w:tc>
        <w:tc>
          <w:tcPr>
            <w:tcW w:w="1166" w:type="dxa"/>
            <w:tcBorders>
              <w:top w:val="nil"/>
              <w:left w:val="nil"/>
              <w:bottom w:val="single" w:sz="4" w:space="0" w:color="auto"/>
              <w:right w:val="single" w:sz="4" w:space="0" w:color="auto"/>
            </w:tcBorders>
            <w:noWrap/>
            <w:vAlign w:val="bottom"/>
            <w:hideMark/>
          </w:tcPr>
          <w:p w14:paraId="38EFA89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€14,348.40</w:t>
            </w:r>
          </w:p>
        </w:tc>
        <w:tc>
          <w:tcPr>
            <w:tcW w:w="1166" w:type="dxa"/>
            <w:tcBorders>
              <w:top w:val="nil"/>
              <w:left w:val="nil"/>
              <w:bottom w:val="single" w:sz="4" w:space="0" w:color="auto"/>
              <w:right w:val="single" w:sz="4" w:space="0" w:color="auto"/>
            </w:tcBorders>
            <w:noWrap/>
            <w:vAlign w:val="bottom"/>
            <w:hideMark/>
          </w:tcPr>
          <w:p w14:paraId="5D2282F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€12,988.80</w:t>
            </w:r>
          </w:p>
        </w:tc>
        <w:tc>
          <w:tcPr>
            <w:tcW w:w="1166" w:type="dxa"/>
            <w:tcBorders>
              <w:top w:val="nil"/>
              <w:left w:val="single" w:sz="4" w:space="0" w:color="auto"/>
              <w:bottom w:val="single" w:sz="4" w:space="0" w:color="auto"/>
              <w:right w:val="single" w:sz="4" w:space="0" w:color="auto"/>
            </w:tcBorders>
            <w:vAlign w:val="bottom"/>
          </w:tcPr>
          <w:p w14:paraId="100711B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€12,988.80</w:t>
            </w:r>
          </w:p>
        </w:tc>
      </w:tr>
      <w:tr w:rsidR="00C83F03" w:rsidRPr="00B707FC" w14:paraId="1F3AEBB7"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E469508"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Coffee breaks / lunches</w:t>
            </w:r>
          </w:p>
        </w:tc>
        <w:tc>
          <w:tcPr>
            <w:tcW w:w="1166" w:type="dxa"/>
            <w:tcBorders>
              <w:top w:val="nil"/>
              <w:left w:val="nil"/>
              <w:bottom w:val="single" w:sz="4" w:space="0" w:color="auto"/>
              <w:right w:val="single" w:sz="4" w:space="0" w:color="auto"/>
            </w:tcBorders>
            <w:noWrap/>
            <w:vAlign w:val="bottom"/>
            <w:hideMark/>
          </w:tcPr>
          <w:p w14:paraId="74D051B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€373.30</w:t>
            </w:r>
          </w:p>
        </w:tc>
        <w:tc>
          <w:tcPr>
            <w:tcW w:w="1166" w:type="dxa"/>
            <w:tcBorders>
              <w:top w:val="nil"/>
              <w:left w:val="nil"/>
              <w:bottom w:val="single" w:sz="4" w:space="0" w:color="auto"/>
              <w:right w:val="single" w:sz="4" w:space="0" w:color="auto"/>
            </w:tcBorders>
            <w:noWrap/>
            <w:vAlign w:val="bottom"/>
            <w:hideMark/>
          </w:tcPr>
          <w:p w14:paraId="76DB8C0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€230.45</w:t>
            </w:r>
          </w:p>
        </w:tc>
        <w:tc>
          <w:tcPr>
            <w:tcW w:w="1166" w:type="dxa"/>
            <w:tcBorders>
              <w:top w:val="nil"/>
              <w:left w:val="nil"/>
              <w:bottom w:val="single" w:sz="4" w:space="0" w:color="auto"/>
              <w:right w:val="single" w:sz="4" w:space="0" w:color="auto"/>
            </w:tcBorders>
            <w:noWrap/>
            <w:vAlign w:val="bottom"/>
            <w:hideMark/>
          </w:tcPr>
          <w:p w14:paraId="5F98E64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€504.70</w:t>
            </w:r>
          </w:p>
        </w:tc>
        <w:tc>
          <w:tcPr>
            <w:tcW w:w="1166" w:type="dxa"/>
            <w:tcBorders>
              <w:top w:val="nil"/>
              <w:left w:val="single" w:sz="4" w:space="0" w:color="auto"/>
              <w:bottom w:val="single" w:sz="4" w:space="0" w:color="auto"/>
              <w:right w:val="single" w:sz="4" w:space="0" w:color="auto"/>
            </w:tcBorders>
            <w:vAlign w:val="bottom"/>
          </w:tcPr>
          <w:p w14:paraId="07C8038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€155.00</w:t>
            </w:r>
          </w:p>
        </w:tc>
      </w:tr>
      <w:tr w:rsidR="00C83F03" w:rsidRPr="00B707FC" w14:paraId="1B699D53"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2719762"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Coffee breaks</w:t>
            </w:r>
          </w:p>
        </w:tc>
        <w:tc>
          <w:tcPr>
            <w:tcW w:w="1166" w:type="dxa"/>
            <w:tcBorders>
              <w:top w:val="nil"/>
              <w:left w:val="nil"/>
              <w:bottom w:val="single" w:sz="4" w:space="0" w:color="auto"/>
              <w:right w:val="single" w:sz="4" w:space="0" w:color="auto"/>
            </w:tcBorders>
            <w:noWrap/>
            <w:vAlign w:val="bottom"/>
            <w:hideMark/>
          </w:tcPr>
          <w:p w14:paraId="4AC9648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€4,986.00</w:t>
            </w:r>
          </w:p>
        </w:tc>
        <w:tc>
          <w:tcPr>
            <w:tcW w:w="1166" w:type="dxa"/>
            <w:tcBorders>
              <w:top w:val="nil"/>
              <w:left w:val="nil"/>
              <w:bottom w:val="single" w:sz="4" w:space="0" w:color="auto"/>
              <w:right w:val="single" w:sz="4" w:space="0" w:color="auto"/>
            </w:tcBorders>
            <w:noWrap/>
            <w:vAlign w:val="bottom"/>
            <w:hideMark/>
          </w:tcPr>
          <w:p w14:paraId="2B21F49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€5,800.00</w:t>
            </w:r>
          </w:p>
        </w:tc>
        <w:tc>
          <w:tcPr>
            <w:tcW w:w="1166" w:type="dxa"/>
            <w:tcBorders>
              <w:top w:val="nil"/>
              <w:left w:val="nil"/>
              <w:bottom w:val="single" w:sz="4" w:space="0" w:color="auto"/>
              <w:right w:val="single" w:sz="4" w:space="0" w:color="auto"/>
            </w:tcBorders>
            <w:noWrap/>
            <w:vAlign w:val="bottom"/>
            <w:hideMark/>
          </w:tcPr>
          <w:p w14:paraId="50B1407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€10,035.00</w:t>
            </w:r>
          </w:p>
        </w:tc>
        <w:tc>
          <w:tcPr>
            <w:tcW w:w="1166" w:type="dxa"/>
            <w:tcBorders>
              <w:top w:val="nil"/>
              <w:left w:val="single" w:sz="4" w:space="0" w:color="auto"/>
              <w:bottom w:val="single" w:sz="4" w:space="0" w:color="auto"/>
              <w:right w:val="single" w:sz="4" w:space="0" w:color="auto"/>
            </w:tcBorders>
            <w:vAlign w:val="bottom"/>
          </w:tcPr>
          <w:p w14:paraId="3B03CA0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€11,655.00</w:t>
            </w:r>
          </w:p>
        </w:tc>
      </w:tr>
      <w:tr w:rsidR="00C83F03" w:rsidRPr="00B707FC" w14:paraId="44E0193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DC53086"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Cocktail reception</w:t>
            </w:r>
          </w:p>
        </w:tc>
        <w:tc>
          <w:tcPr>
            <w:tcW w:w="1166" w:type="dxa"/>
            <w:tcBorders>
              <w:top w:val="nil"/>
              <w:left w:val="nil"/>
              <w:bottom w:val="single" w:sz="4" w:space="0" w:color="auto"/>
              <w:right w:val="single" w:sz="4" w:space="0" w:color="auto"/>
            </w:tcBorders>
            <w:noWrap/>
            <w:vAlign w:val="bottom"/>
            <w:hideMark/>
          </w:tcPr>
          <w:p w14:paraId="50E3676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€3,832.00</w:t>
            </w:r>
          </w:p>
        </w:tc>
        <w:tc>
          <w:tcPr>
            <w:tcW w:w="1166" w:type="dxa"/>
            <w:tcBorders>
              <w:top w:val="nil"/>
              <w:left w:val="nil"/>
              <w:bottom w:val="single" w:sz="4" w:space="0" w:color="auto"/>
              <w:right w:val="single" w:sz="4" w:space="0" w:color="auto"/>
            </w:tcBorders>
            <w:noWrap/>
            <w:vAlign w:val="bottom"/>
            <w:hideMark/>
          </w:tcPr>
          <w:p w14:paraId="3F03F699"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€3,912.00</w:t>
            </w:r>
          </w:p>
        </w:tc>
        <w:tc>
          <w:tcPr>
            <w:tcW w:w="1166" w:type="dxa"/>
            <w:tcBorders>
              <w:top w:val="nil"/>
              <w:left w:val="nil"/>
              <w:bottom w:val="single" w:sz="4" w:space="0" w:color="auto"/>
              <w:right w:val="single" w:sz="4" w:space="0" w:color="auto"/>
            </w:tcBorders>
            <w:noWrap/>
            <w:vAlign w:val="bottom"/>
            <w:hideMark/>
          </w:tcPr>
          <w:p w14:paraId="16182D4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€4,680.00</w:t>
            </w:r>
          </w:p>
        </w:tc>
        <w:tc>
          <w:tcPr>
            <w:tcW w:w="1166" w:type="dxa"/>
            <w:tcBorders>
              <w:top w:val="nil"/>
              <w:left w:val="single" w:sz="4" w:space="0" w:color="auto"/>
              <w:bottom w:val="single" w:sz="4" w:space="0" w:color="auto"/>
              <w:right w:val="single" w:sz="4" w:space="0" w:color="auto"/>
            </w:tcBorders>
            <w:vAlign w:val="bottom"/>
          </w:tcPr>
          <w:p w14:paraId="388E445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€4,860.00</w:t>
            </w:r>
          </w:p>
        </w:tc>
      </w:tr>
      <w:tr w:rsidR="00C83F03" w:rsidRPr="00B707FC" w14:paraId="4773AE31"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4333C00"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Gala dinner</w:t>
            </w:r>
          </w:p>
        </w:tc>
        <w:tc>
          <w:tcPr>
            <w:tcW w:w="1166" w:type="dxa"/>
            <w:tcBorders>
              <w:top w:val="nil"/>
              <w:left w:val="nil"/>
              <w:bottom w:val="single" w:sz="4" w:space="0" w:color="auto"/>
              <w:right w:val="single" w:sz="4" w:space="0" w:color="auto"/>
            </w:tcBorders>
            <w:noWrap/>
            <w:vAlign w:val="bottom"/>
            <w:hideMark/>
          </w:tcPr>
          <w:p w14:paraId="1C91A59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1A8B5B2B"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6F354002"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68E5803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2EE1A29"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BEE7833" w14:textId="77777777" w:rsidR="00C83F03" w:rsidRPr="00B707FC" w:rsidRDefault="00C83F03" w:rsidP="00150A72">
            <w:pPr>
              <w:spacing w:line="240" w:lineRule="auto"/>
              <w:ind w:leftChars="145" w:left="348" w:hangingChars="18" w:hanging="29"/>
              <w:rPr>
                <w:rFonts w:ascii="Cambria" w:eastAsia="Times New Roman" w:hAnsi="Cambria"/>
                <w:kern w:val="0"/>
                <w:sz w:val="16"/>
                <w:szCs w:val="16"/>
                <w14:ligatures w14:val="none"/>
              </w:rPr>
            </w:pPr>
            <w:r w:rsidRPr="00B707FC">
              <w:rPr>
                <w:rFonts w:ascii="Cambria" w:hAnsi="Cambria"/>
                <w:sz w:val="16"/>
              </w:rPr>
              <w:t>Others: water service, masks, furniture, agency service</w:t>
            </w:r>
          </w:p>
        </w:tc>
        <w:tc>
          <w:tcPr>
            <w:tcW w:w="1166" w:type="dxa"/>
            <w:tcBorders>
              <w:top w:val="nil"/>
              <w:left w:val="nil"/>
              <w:bottom w:val="single" w:sz="4" w:space="0" w:color="auto"/>
              <w:right w:val="single" w:sz="4" w:space="0" w:color="auto"/>
            </w:tcBorders>
            <w:noWrap/>
            <w:vAlign w:val="bottom"/>
            <w:hideMark/>
          </w:tcPr>
          <w:p w14:paraId="468613A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€1,386.95</w:t>
            </w:r>
          </w:p>
        </w:tc>
        <w:tc>
          <w:tcPr>
            <w:tcW w:w="1166" w:type="dxa"/>
            <w:tcBorders>
              <w:top w:val="nil"/>
              <w:left w:val="nil"/>
              <w:bottom w:val="single" w:sz="4" w:space="0" w:color="auto"/>
              <w:right w:val="single" w:sz="4" w:space="0" w:color="auto"/>
            </w:tcBorders>
            <w:noWrap/>
            <w:vAlign w:val="bottom"/>
            <w:hideMark/>
          </w:tcPr>
          <w:p w14:paraId="20AD6A7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7DA9E9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5903D423"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023569B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36E4966"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Audiovisual/sound</w:t>
            </w:r>
          </w:p>
        </w:tc>
        <w:tc>
          <w:tcPr>
            <w:tcW w:w="1166" w:type="dxa"/>
            <w:tcBorders>
              <w:top w:val="nil"/>
              <w:left w:val="nil"/>
              <w:bottom w:val="single" w:sz="4" w:space="0" w:color="auto"/>
              <w:right w:val="single" w:sz="4" w:space="0" w:color="auto"/>
            </w:tcBorders>
            <w:noWrap/>
            <w:vAlign w:val="bottom"/>
            <w:hideMark/>
          </w:tcPr>
          <w:p w14:paraId="390291D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32A2CAE1"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2A4DF11B"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0B276AB5"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€2,512.13</w:t>
            </w:r>
          </w:p>
        </w:tc>
      </w:tr>
      <w:tr w:rsidR="00C83F03" w:rsidRPr="00B707FC" w14:paraId="3994636D"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562446CC"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Photocopiers</w:t>
            </w:r>
          </w:p>
        </w:tc>
        <w:tc>
          <w:tcPr>
            <w:tcW w:w="1166" w:type="dxa"/>
            <w:tcBorders>
              <w:top w:val="nil"/>
              <w:left w:val="nil"/>
              <w:bottom w:val="single" w:sz="4" w:space="0" w:color="auto"/>
              <w:right w:val="single" w:sz="4" w:space="0" w:color="auto"/>
            </w:tcBorders>
            <w:noWrap/>
            <w:vAlign w:val="bottom"/>
            <w:hideMark/>
          </w:tcPr>
          <w:p w14:paraId="48BCF35A"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€4,325.15</w:t>
            </w:r>
          </w:p>
        </w:tc>
        <w:tc>
          <w:tcPr>
            <w:tcW w:w="1166" w:type="dxa"/>
            <w:tcBorders>
              <w:top w:val="nil"/>
              <w:left w:val="nil"/>
              <w:bottom w:val="single" w:sz="4" w:space="0" w:color="auto"/>
              <w:right w:val="single" w:sz="4" w:space="0" w:color="auto"/>
            </w:tcBorders>
            <w:noWrap/>
            <w:vAlign w:val="bottom"/>
            <w:hideMark/>
          </w:tcPr>
          <w:p w14:paraId="13D09C1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4501C4E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6FEB868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44436E30"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CB70E9D"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Internet/Wi-Fi</w:t>
            </w:r>
          </w:p>
        </w:tc>
        <w:tc>
          <w:tcPr>
            <w:tcW w:w="1166" w:type="dxa"/>
            <w:tcBorders>
              <w:top w:val="nil"/>
              <w:left w:val="nil"/>
              <w:bottom w:val="single" w:sz="4" w:space="0" w:color="auto"/>
              <w:right w:val="single" w:sz="4" w:space="0" w:color="auto"/>
            </w:tcBorders>
            <w:noWrap/>
            <w:vAlign w:val="bottom"/>
            <w:hideMark/>
          </w:tcPr>
          <w:p w14:paraId="65B8517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€442.59</w:t>
            </w:r>
          </w:p>
        </w:tc>
        <w:tc>
          <w:tcPr>
            <w:tcW w:w="1166" w:type="dxa"/>
            <w:tcBorders>
              <w:top w:val="nil"/>
              <w:left w:val="nil"/>
              <w:bottom w:val="single" w:sz="4" w:space="0" w:color="auto"/>
              <w:right w:val="single" w:sz="4" w:space="0" w:color="auto"/>
            </w:tcBorders>
            <w:noWrap/>
            <w:vAlign w:val="bottom"/>
            <w:hideMark/>
          </w:tcPr>
          <w:p w14:paraId="6B1AE19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€442.59</w:t>
            </w:r>
          </w:p>
        </w:tc>
        <w:tc>
          <w:tcPr>
            <w:tcW w:w="1166" w:type="dxa"/>
            <w:tcBorders>
              <w:top w:val="nil"/>
              <w:left w:val="nil"/>
              <w:bottom w:val="single" w:sz="4" w:space="0" w:color="auto"/>
              <w:right w:val="single" w:sz="4" w:space="0" w:color="auto"/>
            </w:tcBorders>
            <w:noWrap/>
            <w:vAlign w:val="bottom"/>
            <w:hideMark/>
          </w:tcPr>
          <w:p w14:paraId="014CDB5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€450.48</w:t>
            </w:r>
          </w:p>
        </w:tc>
        <w:tc>
          <w:tcPr>
            <w:tcW w:w="1166" w:type="dxa"/>
            <w:tcBorders>
              <w:top w:val="nil"/>
              <w:left w:val="single" w:sz="4" w:space="0" w:color="auto"/>
              <w:bottom w:val="single" w:sz="4" w:space="0" w:color="auto"/>
              <w:right w:val="single" w:sz="4" w:space="0" w:color="auto"/>
            </w:tcBorders>
            <w:vAlign w:val="bottom"/>
          </w:tcPr>
          <w:p w14:paraId="7C8638F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€379.55</w:t>
            </w:r>
          </w:p>
        </w:tc>
      </w:tr>
      <w:tr w:rsidR="00C83F03" w:rsidRPr="00B707FC" w14:paraId="1DAFDF17"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69E6F762"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Equipment, servers, PC, printers</w:t>
            </w:r>
          </w:p>
        </w:tc>
        <w:tc>
          <w:tcPr>
            <w:tcW w:w="1166" w:type="dxa"/>
            <w:tcBorders>
              <w:top w:val="nil"/>
              <w:left w:val="nil"/>
              <w:bottom w:val="single" w:sz="4" w:space="0" w:color="auto"/>
              <w:right w:val="single" w:sz="4" w:space="0" w:color="auto"/>
            </w:tcBorders>
            <w:noWrap/>
            <w:vAlign w:val="bottom"/>
            <w:hideMark/>
          </w:tcPr>
          <w:p w14:paraId="5CAD638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2D05F0E"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EDB5F3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10E0DDF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 </w:t>
            </w:r>
          </w:p>
        </w:tc>
      </w:tr>
      <w:tr w:rsidR="00C83F03" w:rsidRPr="00B707FC" w14:paraId="6B2FA95A"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F0E3C16"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Security/ hostesses/ agency service</w:t>
            </w:r>
          </w:p>
        </w:tc>
        <w:tc>
          <w:tcPr>
            <w:tcW w:w="1166" w:type="dxa"/>
            <w:tcBorders>
              <w:top w:val="nil"/>
              <w:left w:val="nil"/>
              <w:bottom w:val="single" w:sz="4" w:space="0" w:color="auto"/>
              <w:right w:val="single" w:sz="4" w:space="0" w:color="auto"/>
            </w:tcBorders>
            <w:noWrap/>
            <w:vAlign w:val="bottom"/>
            <w:hideMark/>
          </w:tcPr>
          <w:p w14:paraId="602403D0"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€1,570.25</w:t>
            </w:r>
          </w:p>
        </w:tc>
        <w:tc>
          <w:tcPr>
            <w:tcW w:w="1166" w:type="dxa"/>
            <w:tcBorders>
              <w:top w:val="nil"/>
              <w:left w:val="nil"/>
              <w:bottom w:val="single" w:sz="4" w:space="0" w:color="auto"/>
              <w:right w:val="single" w:sz="4" w:space="0" w:color="auto"/>
            </w:tcBorders>
            <w:noWrap/>
            <w:vAlign w:val="bottom"/>
            <w:hideMark/>
          </w:tcPr>
          <w:p w14:paraId="60B32B1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€2,319.86</w:t>
            </w:r>
          </w:p>
        </w:tc>
        <w:tc>
          <w:tcPr>
            <w:tcW w:w="1166" w:type="dxa"/>
            <w:tcBorders>
              <w:top w:val="nil"/>
              <w:left w:val="nil"/>
              <w:bottom w:val="single" w:sz="4" w:space="0" w:color="auto"/>
              <w:right w:val="single" w:sz="4" w:space="0" w:color="auto"/>
            </w:tcBorders>
            <w:noWrap/>
            <w:vAlign w:val="bottom"/>
            <w:hideMark/>
          </w:tcPr>
          <w:p w14:paraId="5488D3BE"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€2,292.54</w:t>
            </w:r>
          </w:p>
        </w:tc>
        <w:tc>
          <w:tcPr>
            <w:tcW w:w="1166" w:type="dxa"/>
            <w:tcBorders>
              <w:top w:val="nil"/>
              <w:left w:val="single" w:sz="4" w:space="0" w:color="auto"/>
              <w:bottom w:val="single" w:sz="4" w:space="0" w:color="auto"/>
              <w:right w:val="single" w:sz="4" w:space="0" w:color="auto"/>
            </w:tcBorders>
            <w:vAlign w:val="bottom"/>
          </w:tcPr>
          <w:p w14:paraId="202FF751"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€2,925.00</w:t>
            </w:r>
          </w:p>
        </w:tc>
      </w:tr>
      <w:tr w:rsidR="00C83F03" w:rsidRPr="00B707FC" w14:paraId="2E06BF85"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1E80D41D"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166" w:type="dxa"/>
            <w:tcBorders>
              <w:top w:val="nil"/>
              <w:left w:val="nil"/>
              <w:bottom w:val="single" w:sz="4" w:space="0" w:color="auto"/>
              <w:right w:val="single" w:sz="4" w:space="0" w:color="auto"/>
            </w:tcBorders>
            <w:noWrap/>
            <w:vAlign w:val="bottom"/>
            <w:hideMark/>
          </w:tcPr>
          <w:p w14:paraId="4F561E19"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€92,342.53</w:t>
            </w:r>
          </w:p>
        </w:tc>
        <w:tc>
          <w:tcPr>
            <w:tcW w:w="1166" w:type="dxa"/>
            <w:tcBorders>
              <w:top w:val="nil"/>
              <w:left w:val="nil"/>
              <w:bottom w:val="single" w:sz="4" w:space="0" w:color="auto"/>
              <w:right w:val="single" w:sz="4" w:space="0" w:color="auto"/>
            </w:tcBorders>
            <w:noWrap/>
            <w:vAlign w:val="bottom"/>
            <w:hideMark/>
          </w:tcPr>
          <w:p w14:paraId="35CD7C73"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€77,605.08</w:t>
            </w:r>
          </w:p>
        </w:tc>
        <w:tc>
          <w:tcPr>
            <w:tcW w:w="1166" w:type="dxa"/>
            <w:tcBorders>
              <w:top w:val="nil"/>
              <w:left w:val="nil"/>
              <w:bottom w:val="single" w:sz="4" w:space="0" w:color="auto"/>
              <w:right w:val="single" w:sz="4" w:space="0" w:color="auto"/>
            </w:tcBorders>
            <w:noWrap/>
            <w:vAlign w:val="bottom"/>
            <w:hideMark/>
          </w:tcPr>
          <w:p w14:paraId="272C19A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€76,063.78</w:t>
            </w:r>
          </w:p>
        </w:tc>
        <w:tc>
          <w:tcPr>
            <w:tcW w:w="1166" w:type="dxa"/>
            <w:tcBorders>
              <w:top w:val="nil"/>
              <w:left w:val="single" w:sz="4" w:space="0" w:color="auto"/>
              <w:bottom w:val="single" w:sz="4" w:space="0" w:color="auto"/>
              <w:right w:val="single" w:sz="4" w:space="0" w:color="auto"/>
            </w:tcBorders>
            <w:vAlign w:val="bottom"/>
          </w:tcPr>
          <w:p w14:paraId="61E1C9C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€80,828.65</w:t>
            </w:r>
          </w:p>
        </w:tc>
      </w:tr>
      <w:tr w:rsidR="00C83F03" w:rsidRPr="00B707FC" w14:paraId="08A0123A" w14:textId="77777777" w:rsidTr="00150A72">
        <w:trPr>
          <w:trHeight w:val="210"/>
        </w:trPr>
        <w:tc>
          <w:tcPr>
            <w:tcW w:w="4686" w:type="dxa"/>
            <w:tcBorders>
              <w:top w:val="nil"/>
              <w:left w:val="nil"/>
              <w:bottom w:val="nil"/>
              <w:right w:val="nil"/>
            </w:tcBorders>
            <w:noWrap/>
            <w:vAlign w:val="bottom"/>
            <w:hideMark/>
          </w:tcPr>
          <w:p w14:paraId="53EE1E31" w14:textId="77777777" w:rsidR="00C83F03" w:rsidRPr="00B707FC" w:rsidRDefault="00C83F03" w:rsidP="00150A72">
            <w:pPr>
              <w:spacing w:line="240" w:lineRule="auto"/>
              <w:jc w:val="right"/>
              <w:rPr>
                <w:rFonts w:ascii="Cambria" w:eastAsia="Times New Roman" w:hAnsi="Cambria"/>
                <w:b/>
                <w:bCs/>
                <w:kern w:val="0"/>
                <w:sz w:val="16"/>
                <w:szCs w:val="16"/>
                <w:lang w:eastAsia="es-ES"/>
                <w14:ligatures w14:val="none"/>
              </w:rPr>
            </w:pPr>
          </w:p>
        </w:tc>
        <w:tc>
          <w:tcPr>
            <w:tcW w:w="1166" w:type="dxa"/>
            <w:tcBorders>
              <w:top w:val="nil"/>
              <w:left w:val="nil"/>
              <w:bottom w:val="nil"/>
              <w:right w:val="nil"/>
            </w:tcBorders>
            <w:noWrap/>
            <w:vAlign w:val="bottom"/>
            <w:hideMark/>
          </w:tcPr>
          <w:p w14:paraId="71092593"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06F36833"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noWrap/>
            <w:vAlign w:val="bottom"/>
            <w:hideMark/>
          </w:tcPr>
          <w:p w14:paraId="42F1204E"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166" w:type="dxa"/>
            <w:tcBorders>
              <w:top w:val="nil"/>
              <w:left w:val="nil"/>
              <w:bottom w:val="nil"/>
              <w:right w:val="nil"/>
            </w:tcBorders>
          </w:tcPr>
          <w:p w14:paraId="37711785"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r>
      <w:tr w:rsidR="00C83F03" w:rsidRPr="00B707FC" w14:paraId="0D100E7E" w14:textId="77777777" w:rsidTr="00150A72">
        <w:trPr>
          <w:trHeight w:val="210"/>
        </w:trPr>
        <w:tc>
          <w:tcPr>
            <w:tcW w:w="4686" w:type="dxa"/>
            <w:tcBorders>
              <w:top w:val="single" w:sz="4" w:space="0" w:color="auto"/>
              <w:left w:val="single" w:sz="4" w:space="0" w:color="auto"/>
              <w:bottom w:val="single" w:sz="4" w:space="0" w:color="auto"/>
              <w:right w:val="single" w:sz="4" w:space="0" w:color="auto"/>
            </w:tcBorders>
            <w:noWrap/>
            <w:vAlign w:val="bottom"/>
            <w:hideMark/>
          </w:tcPr>
          <w:p w14:paraId="7FE7E46D"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FINANCING</w:t>
            </w:r>
          </w:p>
        </w:tc>
        <w:tc>
          <w:tcPr>
            <w:tcW w:w="1166" w:type="dxa"/>
            <w:tcBorders>
              <w:top w:val="single" w:sz="4" w:space="0" w:color="auto"/>
              <w:left w:val="nil"/>
              <w:bottom w:val="single" w:sz="4" w:space="0" w:color="auto"/>
              <w:right w:val="single" w:sz="4" w:space="0" w:color="auto"/>
            </w:tcBorders>
            <w:noWrap/>
            <w:vAlign w:val="bottom"/>
            <w:hideMark/>
          </w:tcPr>
          <w:p w14:paraId="7E3333F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166" w:type="dxa"/>
            <w:tcBorders>
              <w:top w:val="single" w:sz="4" w:space="0" w:color="auto"/>
              <w:left w:val="nil"/>
              <w:bottom w:val="single" w:sz="4" w:space="0" w:color="auto"/>
              <w:right w:val="single" w:sz="4" w:space="0" w:color="auto"/>
            </w:tcBorders>
            <w:noWrap/>
            <w:vAlign w:val="bottom"/>
            <w:hideMark/>
          </w:tcPr>
          <w:p w14:paraId="0D5E5DA2"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166" w:type="dxa"/>
            <w:tcBorders>
              <w:top w:val="single" w:sz="4" w:space="0" w:color="auto"/>
              <w:left w:val="nil"/>
              <w:bottom w:val="single" w:sz="4" w:space="0" w:color="auto"/>
              <w:right w:val="single" w:sz="4" w:space="0" w:color="auto"/>
            </w:tcBorders>
            <w:noWrap/>
            <w:vAlign w:val="bottom"/>
            <w:hideMark/>
          </w:tcPr>
          <w:p w14:paraId="783AD8E7"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166" w:type="dxa"/>
            <w:tcBorders>
              <w:top w:val="single" w:sz="4" w:space="0" w:color="auto"/>
              <w:left w:val="nil"/>
              <w:bottom w:val="single" w:sz="4" w:space="0" w:color="auto"/>
              <w:right w:val="single" w:sz="4" w:space="0" w:color="auto"/>
            </w:tcBorders>
          </w:tcPr>
          <w:p w14:paraId="04A019F2"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12AE8257"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3C08A661"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ICCAT budget</w:t>
            </w:r>
          </w:p>
        </w:tc>
        <w:tc>
          <w:tcPr>
            <w:tcW w:w="1166" w:type="dxa"/>
            <w:tcBorders>
              <w:top w:val="nil"/>
              <w:left w:val="nil"/>
              <w:bottom w:val="single" w:sz="4" w:space="0" w:color="auto"/>
              <w:right w:val="single" w:sz="4" w:space="0" w:color="auto"/>
            </w:tcBorders>
            <w:noWrap/>
            <w:vAlign w:val="bottom"/>
            <w:hideMark/>
          </w:tcPr>
          <w:p w14:paraId="32E3B05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€92,342.53</w:t>
            </w:r>
          </w:p>
        </w:tc>
        <w:tc>
          <w:tcPr>
            <w:tcW w:w="1166" w:type="dxa"/>
            <w:tcBorders>
              <w:top w:val="nil"/>
              <w:left w:val="nil"/>
              <w:bottom w:val="single" w:sz="4" w:space="0" w:color="auto"/>
              <w:right w:val="single" w:sz="4" w:space="0" w:color="auto"/>
            </w:tcBorders>
            <w:noWrap/>
            <w:vAlign w:val="bottom"/>
            <w:hideMark/>
          </w:tcPr>
          <w:p w14:paraId="63F05F3B"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€77,605.08</w:t>
            </w:r>
          </w:p>
        </w:tc>
        <w:tc>
          <w:tcPr>
            <w:tcW w:w="1166" w:type="dxa"/>
            <w:tcBorders>
              <w:top w:val="nil"/>
              <w:left w:val="nil"/>
              <w:bottom w:val="single" w:sz="4" w:space="0" w:color="auto"/>
              <w:right w:val="single" w:sz="4" w:space="0" w:color="auto"/>
            </w:tcBorders>
            <w:noWrap/>
            <w:vAlign w:val="bottom"/>
            <w:hideMark/>
          </w:tcPr>
          <w:p w14:paraId="178236A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€76,063.78</w:t>
            </w:r>
          </w:p>
        </w:tc>
        <w:tc>
          <w:tcPr>
            <w:tcW w:w="1166" w:type="dxa"/>
            <w:tcBorders>
              <w:top w:val="single" w:sz="4" w:space="0" w:color="auto"/>
              <w:left w:val="single" w:sz="4" w:space="0" w:color="auto"/>
              <w:bottom w:val="single" w:sz="4" w:space="0" w:color="auto"/>
              <w:right w:val="single" w:sz="4" w:space="0" w:color="auto"/>
            </w:tcBorders>
            <w:vAlign w:val="bottom"/>
          </w:tcPr>
          <w:p w14:paraId="79782EF6"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€80,828.65</w:t>
            </w:r>
          </w:p>
        </w:tc>
      </w:tr>
      <w:tr w:rsidR="00C83F03" w:rsidRPr="00B707FC" w14:paraId="0D61B0E3"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4BCAF78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Working Capital Fund</w:t>
            </w:r>
          </w:p>
        </w:tc>
        <w:tc>
          <w:tcPr>
            <w:tcW w:w="1166" w:type="dxa"/>
            <w:tcBorders>
              <w:top w:val="nil"/>
              <w:left w:val="nil"/>
              <w:bottom w:val="single" w:sz="4" w:space="0" w:color="auto"/>
              <w:right w:val="single" w:sz="4" w:space="0" w:color="auto"/>
            </w:tcBorders>
            <w:noWrap/>
            <w:vAlign w:val="bottom"/>
            <w:hideMark/>
          </w:tcPr>
          <w:p w14:paraId="4486F18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07EC88B6"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1845583B"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3756860F"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3319D0B2"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77CBBA38"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Financing host country</w:t>
            </w:r>
          </w:p>
        </w:tc>
        <w:tc>
          <w:tcPr>
            <w:tcW w:w="1166" w:type="dxa"/>
            <w:tcBorders>
              <w:top w:val="nil"/>
              <w:left w:val="nil"/>
              <w:bottom w:val="single" w:sz="4" w:space="0" w:color="auto"/>
              <w:right w:val="single" w:sz="4" w:space="0" w:color="auto"/>
            </w:tcBorders>
            <w:noWrap/>
            <w:vAlign w:val="bottom"/>
            <w:hideMark/>
          </w:tcPr>
          <w:p w14:paraId="5DB3FAA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5CA44391"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nil"/>
              <w:bottom w:val="single" w:sz="4" w:space="0" w:color="auto"/>
              <w:right w:val="single" w:sz="4" w:space="0" w:color="auto"/>
            </w:tcBorders>
            <w:noWrap/>
            <w:vAlign w:val="bottom"/>
            <w:hideMark/>
          </w:tcPr>
          <w:p w14:paraId="24C0FC87"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166" w:type="dxa"/>
            <w:tcBorders>
              <w:top w:val="nil"/>
              <w:left w:val="single" w:sz="4" w:space="0" w:color="auto"/>
              <w:bottom w:val="single" w:sz="4" w:space="0" w:color="auto"/>
              <w:right w:val="single" w:sz="4" w:space="0" w:color="auto"/>
            </w:tcBorders>
            <w:vAlign w:val="bottom"/>
          </w:tcPr>
          <w:p w14:paraId="1AA47B45"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r>
      <w:tr w:rsidR="00C83F03" w:rsidRPr="00B707FC" w14:paraId="7E29718D" w14:textId="77777777" w:rsidTr="00150A72">
        <w:trPr>
          <w:trHeight w:val="210"/>
        </w:trPr>
        <w:tc>
          <w:tcPr>
            <w:tcW w:w="4686" w:type="dxa"/>
            <w:tcBorders>
              <w:top w:val="nil"/>
              <w:left w:val="single" w:sz="4" w:space="0" w:color="auto"/>
              <w:bottom w:val="single" w:sz="4" w:space="0" w:color="auto"/>
              <w:right w:val="single" w:sz="4" w:space="0" w:color="auto"/>
            </w:tcBorders>
            <w:noWrap/>
            <w:vAlign w:val="bottom"/>
            <w:hideMark/>
          </w:tcPr>
          <w:p w14:paraId="00681336"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166" w:type="dxa"/>
            <w:tcBorders>
              <w:top w:val="nil"/>
              <w:left w:val="nil"/>
              <w:bottom w:val="single" w:sz="4" w:space="0" w:color="auto"/>
              <w:right w:val="single" w:sz="4" w:space="0" w:color="auto"/>
            </w:tcBorders>
            <w:noWrap/>
            <w:vAlign w:val="bottom"/>
            <w:hideMark/>
          </w:tcPr>
          <w:p w14:paraId="33B5AA3A"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€92,342.53</w:t>
            </w:r>
          </w:p>
        </w:tc>
        <w:tc>
          <w:tcPr>
            <w:tcW w:w="1166" w:type="dxa"/>
            <w:tcBorders>
              <w:top w:val="nil"/>
              <w:left w:val="nil"/>
              <w:bottom w:val="single" w:sz="4" w:space="0" w:color="auto"/>
              <w:right w:val="single" w:sz="4" w:space="0" w:color="auto"/>
            </w:tcBorders>
            <w:noWrap/>
            <w:vAlign w:val="bottom"/>
            <w:hideMark/>
          </w:tcPr>
          <w:p w14:paraId="5B5041F8"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€77,605.08</w:t>
            </w:r>
          </w:p>
        </w:tc>
        <w:tc>
          <w:tcPr>
            <w:tcW w:w="1166" w:type="dxa"/>
            <w:tcBorders>
              <w:top w:val="nil"/>
              <w:left w:val="nil"/>
              <w:bottom w:val="single" w:sz="4" w:space="0" w:color="auto"/>
              <w:right w:val="single" w:sz="4" w:space="0" w:color="auto"/>
            </w:tcBorders>
            <w:noWrap/>
            <w:vAlign w:val="bottom"/>
            <w:hideMark/>
          </w:tcPr>
          <w:p w14:paraId="30FFB996"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€76,063.78</w:t>
            </w:r>
          </w:p>
        </w:tc>
        <w:tc>
          <w:tcPr>
            <w:tcW w:w="1166" w:type="dxa"/>
            <w:tcBorders>
              <w:top w:val="nil"/>
              <w:left w:val="single" w:sz="4" w:space="0" w:color="auto"/>
              <w:bottom w:val="single" w:sz="4" w:space="0" w:color="auto"/>
              <w:right w:val="single" w:sz="4" w:space="0" w:color="auto"/>
            </w:tcBorders>
            <w:vAlign w:val="bottom"/>
          </w:tcPr>
          <w:p w14:paraId="5D7F77F2"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€80,828.65</w:t>
            </w:r>
          </w:p>
        </w:tc>
      </w:tr>
    </w:tbl>
    <w:p w14:paraId="16F62AFB"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CDBA34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114525C"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53A84C4B"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A83ADE9"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28B3CD97"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4E2DCC5"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5E3C2CE8"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593BB17"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F7D3008"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0A8721C"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292E4F6D"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0A9C55D"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C05668A"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363B8963"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251258DC"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BE7A4B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0A80F67"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1A6397FF"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9CAC03D"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723DE39C" w14:textId="77777777" w:rsidR="00C83F03" w:rsidRPr="00B707FC" w:rsidRDefault="00C83F03" w:rsidP="00C83F03">
      <w:pPr>
        <w:widowControl w:val="0"/>
        <w:autoSpaceDE w:val="0"/>
        <w:autoSpaceDN w:val="0"/>
        <w:adjustRightInd w:val="0"/>
        <w:spacing w:line="240" w:lineRule="auto"/>
        <w:contextualSpacing/>
        <w:jc w:val="both"/>
        <w:rPr>
          <w:rFonts w:ascii="Cambria" w:eastAsia="Times New Roman" w:hAnsi="Cambria"/>
          <w:bCs/>
          <w:kern w:val="0"/>
          <w:sz w:val="20"/>
          <w:szCs w:val="20"/>
          <w14:ligatures w14:val="none"/>
        </w:rPr>
      </w:pPr>
    </w:p>
    <w:p w14:paraId="4B51D6D3" w14:textId="77777777" w:rsidR="00C83F03" w:rsidRPr="00B707FC" w:rsidRDefault="00C83F03" w:rsidP="00C83F03">
      <w:pPr>
        <w:widowControl w:val="0"/>
        <w:autoSpaceDE w:val="0"/>
        <w:autoSpaceDN w:val="0"/>
        <w:adjustRightInd w:val="0"/>
        <w:spacing w:line="240" w:lineRule="auto"/>
        <w:ind w:left="720"/>
        <w:contextualSpacing/>
        <w:rPr>
          <w:rFonts w:ascii="Cambria" w:eastAsia="MS Mincho" w:hAnsi="Cambria"/>
          <w:bCs/>
          <w:kern w:val="0"/>
          <w:sz w:val="20"/>
          <w:szCs w:val="20"/>
          <w:lang w:eastAsia="ja-JP"/>
          <w14:ligatures w14:val="none"/>
        </w:rPr>
      </w:pPr>
    </w:p>
    <w:p w14:paraId="1DAB3FEF" w14:textId="77777777" w:rsidR="00C83F03" w:rsidRPr="00B707FC" w:rsidRDefault="00C83F03" w:rsidP="00C83F03">
      <w:pPr>
        <w:rPr>
          <w:rFonts w:ascii="Cambria" w:eastAsia="Times New Roman" w:hAnsi="Cambria"/>
          <w:bCs/>
          <w:kern w:val="0"/>
          <w:sz w:val="20"/>
          <w:szCs w:val="20"/>
          <w14:ligatures w14:val="none"/>
        </w:rPr>
      </w:pPr>
      <w:r w:rsidRPr="00B707FC">
        <w:br w:type="page"/>
      </w:r>
    </w:p>
    <w:p w14:paraId="4DC08126" w14:textId="77777777" w:rsidR="00C83F03" w:rsidRPr="00B707FC" w:rsidRDefault="00C83F03" w:rsidP="00C83F03">
      <w:pPr>
        <w:widowControl w:val="0"/>
        <w:numPr>
          <w:ilvl w:val="0"/>
          <w:numId w:val="10"/>
        </w:numPr>
        <w:autoSpaceDE w:val="0"/>
        <w:autoSpaceDN w:val="0"/>
        <w:adjustRightInd w:val="0"/>
        <w:spacing w:line="240" w:lineRule="auto"/>
        <w:ind w:left="426" w:hanging="426"/>
        <w:contextualSpacing/>
        <w:jc w:val="both"/>
        <w:rPr>
          <w:rFonts w:ascii="Cambria" w:eastAsia="Times New Roman" w:hAnsi="Cambria"/>
          <w:b/>
          <w:bCs/>
          <w:kern w:val="0"/>
          <w:sz w:val="20"/>
          <w:szCs w:val="20"/>
          <w14:ligatures w14:val="none"/>
        </w:rPr>
      </w:pPr>
      <w:r w:rsidRPr="00B707FC">
        <w:rPr>
          <w:rFonts w:ascii="Cambria" w:hAnsi="Cambria"/>
          <w:b/>
          <w:bCs/>
          <w:sz w:val="20"/>
        </w:rPr>
        <w:lastRenderedPageBreak/>
        <w:t>SCRS intersessional meetings</w:t>
      </w:r>
    </w:p>
    <w:p w14:paraId="6D277A06" w14:textId="77777777" w:rsidR="00C83F03" w:rsidRPr="00B707FC" w:rsidRDefault="00C83F03" w:rsidP="00C83F03">
      <w:pPr>
        <w:spacing w:line="240" w:lineRule="auto"/>
        <w:ind w:left="426"/>
        <w:contextualSpacing/>
        <w:jc w:val="both"/>
        <w:rPr>
          <w:rFonts w:ascii="Cambria" w:eastAsia="MS Mincho" w:hAnsi="Cambria"/>
          <w:kern w:val="0"/>
          <w:sz w:val="20"/>
          <w:szCs w:val="20"/>
          <w:lang w:eastAsia="ja-JP"/>
          <w14:ligatures w14:val="none"/>
        </w:rPr>
      </w:pPr>
    </w:p>
    <w:tbl>
      <w:tblPr>
        <w:tblW w:w="9240" w:type="dxa"/>
        <w:tblCellMar>
          <w:left w:w="70" w:type="dxa"/>
          <w:right w:w="70" w:type="dxa"/>
        </w:tblCellMar>
        <w:tblLook w:val="04A0" w:firstRow="1" w:lastRow="0" w:firstColumn="1" w:lastColumn="0" w:noHBand="0" w:noVBand="1"/>
      </w:tblPr>
      <w:tblGrid>
        <w:gridCol w:w="4280"/>
        <w:gridCol w:w="1240"/>
        <w:gridCol w:w="1240"/>
        <w:gridCol w:w="1240"/>
        <w:gridCol w:w="1240"/>
      </w:tblGrid>
      <w:tr w:rsidR="00C83F03" w:rsidRPr="00B707FC" w14:paraId="4B7B22EE" w14:textId="77777777" w:rsidTr="00150A72">
        <w:trPr>
          <w:trHeight w:val="210"/>
        </w:trPr>
        <w:tc>
          <w:tcPr>
            <w:tcW w:w="4280" w:type="dxa"/>
            <w:tcBorders>
              <w:top w:val="single" w:sz="4" w:space="0" w:color="auto"/>
              <w:left w:val="single" w:sz="4" w:space="0" w:color="auto"/>
              <w:bottom w:val="single" w:sz="4" w:space="0" w:color="auto"/>
              <w:right w:val="single" w:sz="4" w:space="0" w:color="auto"/>
            </w:tcBorders>
            <w:vAlign w:val="bottom"/>
            <w:hideMark/>
          </w:tcPr>
          <w:p w14:paraId="1E81359D"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EXPENSES SCRS INTERSESSIONAL MEETINGS</w:t>
            </w:r>
          </w:p>
        </w:tc>
        <w:tc>
          <w:tcPr>
            <w:tcW w:w="1240" w:type="dxa"/>
            <w:tcBorders>
              <w:top w:val="single" w:sz="4" w:space="0" w:color="auto"/>
              <w:left w:val="nil"/>
              <w:bottom w:val="single" w:sz="4" w:space="0" w:color="auto"/>
              <w:right w:val="single" w:sz="4" w:space="0" w:color="auto"/>
            </w:tcBorders>
            <w:vAlign w:val="bottom"/>
            <w:hideMark/>
          </w:tcPr>
          <w:p w14:paraId="5DF27E35"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2022</w:t>
            </w:r>
          </w:p>
        </w:tc>
        <w:tc>
          <w:tcPr>
            <w:tcW w:w="1240" w:type="dxa"/>
            <w:tcBorders>
              <w:top w:val="single" w:sz="4" w:space="0" w:color="auto"/>
              <w:left w:val="nil"/>
              <w:bottom w:val="single" w:sz="4" w:space="0" w:color="auto"/>
              <w:right w:val="single" w:sz="4" w:space="0" w:color="auto"/>
            </w:tcBorders>
            <w:vAlign w:val="bottom"/>
            <w:hideMark/>
          </w:tcPr>
          <w:p w14:paraId="3AE09D9B"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2023</w:t>
            </w:r>
          </w:p>
        </w:tc>
        <w:tc>
          <w:tcPr>
            <w:tcW w:w="1240" w:type="dxa"/>
            <w:tcBorders>
              <w:top w:val="single" w:sz="4" w:space="0" w:color="auto"/>
              <w:left w:val="nil"/>
              <w:bottom w:val="single" w:sz="4" w:space="0" w:color="auto"/>
              <w:right w:val="single" w:sz="4" w:space="0" w:color="auto"/>
            </w:tcBorders>
            <w:vAlign w:val="bottom"/>
            <w:hideMark/>
          </w:tcPr>
          <w:p w14:paraId="560B21CB"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2024</w:t>
            </w:r>
          </w:p>
        </w:tc>
        <w:tc>
          <w:tcPr>
            <w:tcW w:w="1240" w:type="dxa"/>
            <w:tcBorders>
              <w:top w:val="single" w:sz="4" w:space="0" w:color="auto"/>
              <w:left w:val="nil"/>
              <w:bottom w:val="single" w:sz="4" w:space="0" w:color="auto"/>
              <w:right w:val="single" w:sz="4" w:space="0" w:color="auto"/>
            </w:tcBorders>
          </w:tcPr>
          <w:p w14:paraId="041C4476"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2025</w:t>
            </w:r>
          </w:p>
        </w:tc>
      </w:tr>
      <w:tr w:rsidR="00C83F03" w:rsidRPr="00B707FC" w14:paraId="0E55D0CB"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DF7E9EA"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 xml:space="preserve">Meeting preparation </w:t>
            </w:r>
          </w:p>
        </w:tc>
        <w:tc>
          <w:tcPr>
            <w:tcW w:w="1240" w:type="dxa"/>
            <w:tcBorders>
              <w:top w:val="nil"/>
              <w:left w:val="nil"/>
              <w:bottom w:val="single" w:sz="4" w:space="0" w:color="auto"/>
              <w:right w:val="single" w:sz="4" w:space="0" w:color="auto"/>
            </w:tcBorders>
            <w:noWrap/>
            <w:vAlign w:val="bottom"/>
            <w:hideMark/>
          </w:tcPr>
          <w:p w14:paraId="3AD58D9A"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2DA60D6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65C4A8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single" w:sz="4" w:space="0" w:color="auto"/>
              <w:left w:val="single" w:sz="4" w:space="0" w:color="auto"/>
              <w:bottom w:val="single" w:sz="4" w:space="0" w:color="auto"/>
              <w:right w:val="single" w:sz="4" w:space="0" w:color="auto"/>
            </w:tcBorders>
            <w:vAlign w:val="bottom"/>
          </w:tcPr>
          <w:p w14:paraId="2DA42CC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259CB787"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D37A5B6"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Secretariat</w:t>
            </w:r>
          </w:p>
        </w:tc>
        <w:tc>
          <w:tcPr>
            <w:tcW w:w="1240" w:type="dxa"/>
            <w:tcBorders>
              <w:top w:val="nil"/>
              <w:left w:val="nil"/>
              <w:bottom w:val="single" w:sz="4" w:space="0" w:color="auto"/>
              <w:right w:val="single" w:sz="4" w:space="0" w:color="auto"/>
            </w:tcBorders>
            <w:noWrap/>
            <w:vAlign w:val="bottom"/>
            <w:hideMark/>
          </w:tcPr>
          <w:p w14:paraId="2ADCDFC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7682AD8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0E4765F7"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641F737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545B6738"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8398B17"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Travel</w:t>
            </w:r>
          </w:p>
        </w:tc>
        <w:tc>
          <w:tcPr>
            <w:tcW w:w="1240" w:type="dxa"/>
            <w:tcBorders>
              <w:top w:val="nil"/>
              <w:left w:val="nil"/>
              <w:bottom w:val="single" w:sz="4" w:space="0" w:color="auto"/>
              <w:right w:val="single" w:sz="4" w:space="0" w:color="auto"/>
            </w:tcBorders>
            <w:noWrap/>
            <w:vAlign w:val="bottom"/>
            <w:hideMark/>
          </w:tcPr>
          <w:p w14:paraId="2299AB0D"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7C43E65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€3,344.18</w:t>
            </w:r>
          </w:p>
        </w:tc>
        <w:tc>
          <w:tcPr>
            <w:tcW w:w="1240" w:type="dxa"/>
            <w:tcBorders>
              <w:top w:val="nil"/>
              <w:left w:val="nil"/>
              <w:bottom w:val="single" w:sz="4" w:space="0" w:color="auto"/>
              <w:right w:val="single" w:sz="4" w:space="0" w:color="auto"/>
            </w:tcBorders>
            <w:noWrap/>
            <w:vAlign w:val="bottom"/>
            <w:hideMark/>
          </w:tcPr>
          <w:p w14:paraId="53E78E0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€5,610.82</w:t>
            </w:r>
          </w:p>
        </w:tc>
        <w:tc>
          <w:tcPr>
            <w:tcW w:w="1240" w:type="dxa"/>
            <w:tcBorders>
              <w:top w:val="nil"/>
              <w:left w:val="single" w:sz="4" w:space="0" w:color="auto"/>
              <w:bottom w:val="single" w:sz="4" w:space="0" w:color="auto"/>
              <w:right w:val="single" w:sz="4" w:space="0" w:color="auto"/>
            </w:tcBorders>
            <w:vAlign w:val="bottom"/>
          </w:tcPr>
          <w:p w14:paraId="7540DC9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€2,168.16</w:t>
            </w:r>
          </w:p>
        </w:tc>
      </w:tr>
      <w:tr w:rsidR="00C83F03" w:rsidRPr="00B707FC" w14:paraId="4D087686"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193AB94"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Hotel</w:t>
            </w:r>
          </w:p>
        </w:tc>
        <w:tc>
          <w:tcPr>
            <w:tcW w:w="1240" w:type="dxa"/>
            <w:tcBorders>
              <w:top w:val="nil"/>
              <w:left w:val="nil"/>
              <w:bottom w:val="single" w:sz="4" w:space="0" w:color="auto"/>
              <w:right w:val="single" w:sz="4" w:space="0" w:color="auto"/>
            </w:tcBorders>
            <w:noWrap/>
            <w:vAlign w:val="bottom"/>
            <w:hideMark/>
          </w:tcPr>
          <w:p w14:paraId="292A3D9C"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48A524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€1,992.72</w:t>
            </w:r>
          </w:p>
        </w:tc>
        <w:tc>
          <w:tcPr>
            <w:tcW w:w="1240" w:type="dxa"/>
            <w:tcBorders>
              <w:top w:val="nil"/>
              <w:left w:val="nil"/>
              <w:bottom w:val="single" w:sz="4" w:space="0" w:color="auto"/>
              <w:right w:val="single" w:sz="4" w:space="0" w:color="auto"/>
            </w:tcBorders>
            <w:noWrap/>
            <w:vAlign w:val="bottom"/>
            <w:hideMark/>
          </w:tcPr>
          <w:p w14:paraId="5983480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€4,640.83</w:t>
            </w:r>
          </w:p>
        </w:tc>
        <w:tc>
          <w:tcPr>
            <w:tcW w:w="1240" w:type="dxa"/>
            <w:tcBorders>
              <w:top w:val="nil"/>
              <w:left w:val="single" w:sz="4" w:space="0" w:color="auto"/>
              <w:bottom w:val="single" w:sz="4" w:space="0" w:color="auto"/>
              <w:right w:val="single" w:sz="4" w:space="0" w:color="auto"/>
            </w:tcBorders>
            <w:vAlign w:val="bottom"/>
          </w:tcPr>
          <w:p w14:paraId="1C6E42E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€6,008.48</w:t>
            </w:r>
          </w:p>
        </w:tc>
      </w:tr>
      <w:tr w:rsidR="00C83F03" w:rsidRPr="00B707FC" w14:paraId="7D2DFE4B"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8B7C2C7"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Per diem</w:t>
            </w:r>
          </w:p>
        </w:tc>
        <w:tc>
          <w:tcPr>
            <w:tcW w:w="1240" w:type="dxa"/>
            <w:tcBorders>
              <w:top w:val="nil"/>
              <w:left w:val="nil"/>
              <w:bottom w:val="single" w:sz="4" w:space="0" w:color="auto"/>
              <w:right w:val="single" w:sz="4" w:space="0" w:color="auto"/>
            </w:tcBorders>
            <w:noWrap/>
            <w:vAlign w:val="bottom"/>
            <w:hideMark/>
          </w:tcPr>
          <w:p w14:paraId="1CB82CC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609B8C83"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€2,533.20</w:t>
            </w:r>
          </w:p>
        </w:tc>
        <w:tc>
          <w:tcPr>
            <w:tcW w:w="1240" w:type="dxa"/>
            <w:tcBorders>
              <w:top w:val="nil"/>
              <w:left w:val="nil"/>
              <w:bottom w:val="single" w:sz="4" w:space="0" w:color="auto"/>
              <w:right w:val="single" w:sz="4" w:space="0" w:color="auto"/>
            </w:tcBorders>
            <w:noWrap/>
            <w:vAlign w:val="bottom"/>
            <w:hideMark/>
          </w:tcPr>
          <w:p w14:paraId="4A6A67D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€3,010.92</w:t>
            </w:r>
          </w:p>
        </w:tc>
        <w:tc>
          <w:tcPr>
            <w:tcW w:w="1240" w:type="dxa"/>
            <w:tcBorders>
              <w:top w:val="nil"/>
              <w:left w:val="single" w:sz="4" w:space="0" w:color="auto"/>
              <w:bottom w:val="single" w:sz="4" w:space="0" w:color="auto"/>
              <w:right w:val="single" w:sz="4" w:space="0" w:color="auto"/>
            </w:tcBorders>
            <w:vAlign w:val="bottom"/>
          </w:tcPr>
          <w:p w14:paraId="6F1E6C4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€5,218.46</w:t>
            </w:r>
          </w:p>
        </w:tc>
      </w:tr>
      <w:tr w:rsidR="00C83F03" w:rsidRPr="00B707FC" w14:paraId="0A07FDB3"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8817D27"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Transport costs</w:t>
            </w:r>
          </w:p>
        </w:tc>
        <w:tc>
          <w:tcPr>
            <w:tcW w:w="1240" w:type="dxa"/>
            <w:tcBorders>
              <w:top w:val="nil"/>
              <w:left w:val="nil"/>
              <w:bottom w:val="single" w:sz="4" w:space="0" w:color="auto"/>
              <w:right w:val="single" w:sz="4" w:space="0" w:color="auto"/>
            </w:tcBorders>
            <w:noWrap/>
            <w:vAlign w:val="bottom"/>
            <w:hideMark/>
          </w:tcPr>
          <w:p w14:paraId="4AAB2F6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2445CA3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€471.66</w:t>
            </w:r>
          </w:p>
        </w:tc>
        <w:tc>
          <w:tcPr>
            <w:tcW w:w="1240" w:type="dxa"/>
            <w:tcBorders>
              <w:top w:val="nil"/>
              <w:left w:val="nil"/>
              <w:bottom w:val="single" w:sz="4" w:space="0" w:color="auto"/>
              <w:right w:val="single" w:sz="4" w:space="0" w:color="auto"/>
            </w:tcBorders>
            <w:noWrap/>
            <w:vAlign w:val="bottom"/>
            <w:hideMark/>
          </w:tcPr>
          <w:p w14:paraId="246BBDB5"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€194.11</w:t>
            </w:r>
          </w:p>
        </w:tc>
        <w:tc>
          <w:tcPr>
            <w:tcW w:w="1240" w:type="dxa"/>
            <w:tcBorders>
              <w:top w:val="nil"/>
              <w:left w:val="single" w:sz="4" w:space="0" w:color="auto"/>
              <w:bottom w:val="single" w:sz="4" w:space="0" w:color="auto"/>
              <w:right w:val="single" w:sz="4" w:space="0" w:color="auto"/>
            </w:tcBorders>
            <w:vAlign w:val="bottom"/>
          </w:tcPr>
          <w:p w14:paraId="545989C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€1,707.36</w:t>
            </w:r>
          </w:p>
        </w:tc>
      </w:tr>
      <w:tr w:rsidR="00C83F03" w:rsidRPr="00B707FC" w14:paraId="087F2689"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F9C8468"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Overtime</w:t>
            </w:r>
          </w:p>
        </w:tc>
        <w:tc>
          <w:tcPr>
            <w:tcW w:w="1240" w:type="dxa"/>
            <w:tcBorders>
              <w:top w:val="nil"/>
              <w:left w:val="nil"/>
              <w:bottom w:val="single" w:sz="4" w:space="0" w:color="auto"/>
              <w:right w:val="single" w:sz="4" w:space="0" w:color="auto"/>
            </w:tcBorders>
            <w:noWrap/>
            <w:vAlign w:val="bottom"/>
            <w:hideMark/>
          </w:tcPr>
          <w:p w14:paraId="62907574"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AF6BDBA"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46D97990"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20195FDB"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3D6C9FFD"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0F5FE4F"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Interpreters</w:t>
            </w:r>
          </w:p>
        </w:tc>
        <w:tc>
          <w:tcPr>
            <w:tcW w:w="1240" w:type="dxa"/>
            <w:tcBorders>
              <w:top w:val="nil"/>
              <w:left w:val="nil"/>
              <w:bottom w:val="single" w:sz="4" w:space="0" w:color="auto"/>
              <w:right w:val="single" w:sz="4" w:space="0" w:color="auto"/>
            </w:tcBorders>
            <w:noWrap/>
            <w:vAlign w:val="bottom"/>
            <w:hideMark/>
          </w:tcPr>
          <w:p w14:paraId="4829DA71"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08ADEE4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139BE43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5E8F604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66970635"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B4288DA"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Fees</w:t>
            </w:r>
          </w:p>
        </w:tc>
        <w:tc>
          <w:tcPr>
            <w:tcW w:w="1240" w:type="dxa"/>
            <w:tcBorders>
              <w:top w:val="nil"/>
              <w:left w:val="nil"/>
              <w:bottom w:val="single" w:sz="4" w:space="0" w:color="auto"/>
              <w:right w:val="single" w:sz="4" w:space="0" w:color="auto"/>
            </w:tcBorders>
            <w:noWrap/>
            <w:vAlign w:val="bottom"/>
            <w:hideMark/>
          </w:tcPr>
          <w:p w14:paraId="1288C1CE"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nil"/>
              <w:right w:val="nil"/>
            </w:tcBorders>
            <w:noWrap/>
            <w:vAlign w:val="bottom"/>
            <w:hideMark/>
          </w:tcPr>
          <w:p w14:paraId="237FAE9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€72,830.16</w:t>
            </w:r>
          </w:p>
        </w:tc>
        <w:tc>
          <w:tcPr>
            <w:tcW w:w="1240" w:type="dxa"/>
            <w:tcBorders>
              <w:top w:val="nil"/>
              <w:left w:val="single" w:sz="4" w:space="0" w:color="auto"/>
              <w:bottom w:val="single" w:sz="4" w:space="0" w:color="auto"/>
              <w:right w:val="single" w:sz="4" w:space="0" w:color="auto"/>
            </w:tcBorders>
            <w:noWrap/>
            <w:vAlign w:val="bottom"/>
            <w:hideMark/>
          </w:tcPr>
          <w:p w14:paraId="7458A30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€135,657.00</w:t>
            </w:r>
          </w:p>
        </w:tc>
        <w:tc>
          <w:tcPr>
            <w:tcW w:w="1240" w:type="dxa"/>
            <w:tcBorders>
              <w:top w:val="nil"/>
              <w:left w:val="single" w:sz="4" w:space="0" w:color="auto"/>
              <w:bottom w:val="single" w:sz="4" w:space="0" w:color="auto"/>
              <w:right w:val="single" w:sz="4" w:space="0" w:color="auto"/>
            </w:tcBorders>
            <w:vAlign w:val="bottom"/>
          </w:tcPr>
          <w:p w14:paraId="07731FC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€146,733.00</w:t>
            </w:r>
          </w:p>
        </w:tc>
      </w:tr>
      <w:tr w:rsidR="00C83F03" w:rsidRPr="00B707FC" w14:paraId="3C801203"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4AD61531"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Travel</w:t>
            </w:r>
          </w:p>
        </w:tc>
        <w:tc>
          <w:tcPr>
            <w:tcW w:w="1240" w:type="dxa"/>
            <w:tcBorders>
              <w:top w:val="nil"/>
              <w:left w:val="nil"/>
              <w:bottom w:val="single" w:sz="4" w:space="0" w:color="auto"/>
              <w:right w:val="single" w:sz="4" w:space="0" w:color="auto"/>
            </w:tcBorders>
            <w:noWrap/>
            <w:vAlign w:val="bottom"/>
            <w:hideMark/>
          </w:tcPr>
          <w:p w14:paraId="11F7CEE6"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single" w:sz="4" w:space="0" w:color="auto"/>
              <w:left w:val="nil"/>
              <w:bottom w:val="single" w:sz="4" w:space="0" w:color="auto"/>
              <w:right w:val="single" w:sz="4" w:space="0" w:color="auto"/>
            </w:tcBorders>
            <w:noWrap/>
            <w:vAlign w:val="bottom"/>
            <w:hideMark/>
          </w:tcPr>
          <w:p w14:paraId="6AC8F5B7"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3A87551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74D8CEBD"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€1,374.27</w:t>
            </w:r>
          </w:p>
        </w:tc>
      </w:tr>
      <w:tr w:rsidR="00C83F03" w:rsidRPr="00B707FC" w14:paraId="796F2C9A"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83FBF8E"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Hotel</w:t>
            </w:r>
          </w:p>
        </w:tc>
        <w:tc>
          <w:tcPr>
            <w:tcW w:w="1240" w:type="dxa"/>
            <w:tcBorders>
              <w:top w:val="nil"/>
              <w:left w:val="nil"/>
              <w:bottom w:val="single" w:sz="4" w:space="0" w:color="auto"/>
              <w:right w:val="single" w:sz="4" w:space="0" w:color="auto"/>
            </w:tcBorders>
            <w:noWrap/>
            <w:vAlign w:val="bottom"/>
            <w:hideMark/>
          </w:tcPr>
          <w:p w14:paraId="60A4627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1D62F5D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787E9EF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2CA60DE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€10,799.50</w:t>
            </w:r>
          </w:p>
        </w:tc>
      </w:tr>
      <w:tr w:rsidR="00C83F03" w:rsidRPr="00B707FC" w14:paraId="600301A7"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90F152B"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Per diem</w:t>
            </w:r>
          </w:p>
        </w:tc>
        <w:tc>
          <w:tcPr>
            <w:tcW w:w="1240" w:type="dxa"/>
            <w:tcBorders>
              <w:top w:val="nil"/>
              <w:left w:val="nil"/>
              <w:bottom w:val="single" w:sz="4" w:space="0" w:color="auto"/>
              <w:right w:val="single" w:sz="4" w:space="0" w:color="auto"/>
            </w:tcBorders>
            <w:noWrap/>
            <w:vAlign w:val="bottom"/>
            <w:hideMark/>
          </w:tcPr>
          <w:p w14:paraId="12ABEAF7"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6861BF20"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08EE0DB6"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2F90C5D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€8,632.40</w:t>
            </w:r>
          </w:p>
        </w:tc>
      </w:tr>
      <w:tr w:rsidR="00C83F03" w:rsidRPr="00B707FC" w14:paraId="583B0F3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E634C1E"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Hotel venues</w:t>
            </w:r>
          </w:p>
        </w:tc>
        <w:tc>
          <w:tcPr>
            <w:tcW w:w="1240" w:type="dxa"/>
            <w:tcBorders>
              <w:top w:val="nil"/>
              <w:left w:val="nil"/>
              <w:bottom w:val="single" w:sz="4" w:space="0" w:color="auto"/>
              <w:right w:val="single" w:sz="4" w:space="0" w:color="auto"/>
            </w:tcBorders>
            <w:noWrap/>
            <w:vAlign w:val="bottom"/>
            <w:hideMark/>
          </w:tcPr>
          <w:p w14:paraId="726BFCAD"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33C97AB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374F6A0"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49262A8C"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2A39F07C"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CC32FA1"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Meeting and work rooms</w:t>
            </w:r>
          </w:p>
        </w:tc>
        <w:tc>
          <w:tcPr>
            <w:tcW w:w="1240" w:type="dxa"/>
            <w:tcBorders>
              <w:top w:val="nil"/>
              <w:left w:val="nil"/>
              <w:bottom w:val="single" w:sz="4" w:space="0" w:color="auto"/>
              <w:right w:val="single" w:sz="4" w:space="0" w:color="auto"/>
            </w:tcBorders>
            <w:noWrap/>
            <w:vAlign w:val="bottom"/>
            <w:hideMark/>
          </w:tcPr>
          <w:p w14:paraId="1707295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€28,713.30</w:t>
            </w:r>
          </w:p>
        </w:tc>
        <w:tc>
          <w:tcPr>
            <w:tcW w:w="1240" w:type="dxa"/>
            <w:tcBorders>
              <w:top w:val="nil"/>
              <w:left w:val="nil"/>
              <w:bottom w:val="single" w:sz="4" w:space="0" w:color="auto"/>
              <w:right w:val="single" w:sz="4" w:space="0" w:color="auto"/>
            </w:tcBorders>
            <w:noWrap/>
            <w:vAlign w:val="bottom"/>
            <w:hideMark/>
          </w:tcPr>
          <w:p w14:paraId="08CA30E6"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€24,454.10</w:t>
            </w:r>
          </w:p>
        </w:tc>
        <w:tc>
          <w:tcPr>
            <w:tcW w:w="1240" w:type="dxa"/>
            <w:tcBorders>
              <w:top w:val="nil"/>
              <w:left w:val="nil"/>
              <w:bottom w:val="single" w:sz="4" w:space="0" w:color="auto"/>
              <w:right w:val="single" w:sz="4" w:space="0" w:color="auto"/>
            </w:tcBorders>
            <w:noWrap/>
            <w:vAlign w:val="bottom"/>
            <w:hideMark/>
          </w:tcPr>
          <w:p w14:paraId="4FC29AC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€28,755.65</w:t>
            </w:r>
          </w:p>
        </w:tc>
        <w:tc>
          <w:tcPr>
            <w:tcW w:w="1240" w:type="dxa"/>
            <w:tcBorders>
              <w:top w:val="nil"/>
              <w:left w:val="single" w:sz="4" w:space="0" w:color="auto"/>
              <w:bottom w:val="single" w:sz="4" w:space="0" w:color="auto"/>
              <w:right w:val="single" w:sz="4" w:space="0" w:color="auto"/>
            </w:tcBorders>
            <w:vAlign w:val="bottom"/>
          </w:tcPr>
          <w:p w14:paraId="77B9B3F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€32,801.23</w:t>
            </w:r>
          </w:p>
        </w:tc>
      </w:tr>
      <w:tr w:rsidR="00C83F03" w:rsidRPr="00B707FC" w14:paraId="6FBAD8DF"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BCB924D"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Simultaneous interpretation</w:t>
            </w:r>
          </w:p>
        </w:tc>
        <w:tc>
          <w:tcPr>
            <w:tcW w:w="1240" w:type="dxa"/>
            <w:tcBorders>
              <w:top w:val="nil"/>
              <w:left w:val="nil"/>
              <w:bottom w:val="single" w:sz="4" w:space="0" w:color="auto"/>
              <w:right w:val="single" w:sz="4" w:space="0" w:color="auto"/>
            </w:tcBorders>
            <w:noWrap/>
            <w:vAlign w:val="bottom"/>
            <w:hideMark/>
          </w:tcPr>
          <w:p w14:paraId="1BB851D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€18,770.73</w:t>
            </w:r>
          </w:p>
        </w:tc>
        <w:tc>
          <w:tcPr>
            <w:tcW w:w="1240" w:type="dxa"/>
            <w:tcBorders>
              <w:top w:val="nil"/>
              <w:left w:val="nil"/>
              <w:bottom w:val="single" w:sz="4" w:space="0" w:color="auto"/>
              <w:right w:val="single" w:sz="4" w:space="0" w:color="auto"/>
            </w:tcBorders>
            <w:noWrap/>
            <w:vAlign w:val="bottom"/>
            <w:hideMark/>
          </w:tcPr>
          <w:p w14:paraId="0929667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€43,716.84</w:t>
            </w:r>
          </w:p>
        </w:tc>
        <w:tc>
          <w:tcPr>
            <w:tcW w:w="1240" w:type="dxa"/>
            <w:tcBorders>
              <w:top w:val="nil"/>
              <w:left w:val="nil"/>
              <w:bottom w:val="single" w:sz="4" w:space="0" w:color="auto"/>
              <w:right w:val="single" w:sz="4" w:space="0" w:color="auto"/>
            </w:tcBorders>
            <w:noWrap/>
            <w:vAlign w:val="bottom"/>
            <w:hideMark/>
          </w:tcPr>
          <w:p w14:paraId="144D0BF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€56,550.82</w:t>
            </w:r>
          </w:p>
        </w:tc>
        <w:tc>
          <w:tcPr>
            <w:tcW w:w="1240" w:type="dxa"/>
            <w:tcBorders>
              <w:top w:val="nil"/>
              <w:left w:val="single" w:sz="4" w:space="0" w:color="auto"/>
              <w:bottom w:val="single" w:sz="4" w:space="0" w:color="auto"/>
              <w:right w:val="single" w:sz="4" w:space="0" w:color="auto"/>
            </w:tcBorders>
            <w:vAlign w:val="bottom"/>
          </w:tcPr>
          <w:p w14:paraId="6AD1050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€73,021.51</w:t>
            </w:r>
          </w:p>
        </w:tc>
      </w:tr>
      <w:tr w:rsidR="00C83F03" w:rsidRPr="00B707FC" w14:paraId="2BEDC33F"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E1EE29D"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Coffee breaks</w:t>
            </w:r>
          </w:p>
        </w:tc>
        <w:tc>
          <w:tcPr>
            <w:tcW w:w="1240" w:type="dxa"/>
            <w:tcBorders>
              <w:top w:val="nil"/>
              <w:left w:val="nil"/>
              <w:bottom w:val="single" w:sz="4" w:space="0" w:color="auto"/>
              <w:right w:val="single" w:sz="4" w:space="0" w:color="auto"/>
            </w:tcBorders>
            <w:noWrap/>
            <w:vAlign w:val="bottom"/>
            <w:hideMark/>
          </w:tcPr>
          <w:p w14:paraId="31E887C3"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€10,280.10</w:t>
            </w:r>
          </w:p>
        </w:tc>
        <w:tc>
          <w:tcPr>
            <w:tcW w:w="1240" w:type="dxa"/>
            <w:tcBorders>
              <w:top w:val="nil"/>
              <w:left w:val="nil"/>
              <w:bottom w:val="single" w:sz="4" w:space="0" w:color="auto"/>
              <w:right w:val="single" w:sz="4" w:space="0" w:color="auto"/>
            </w:tcBorders>
            <w:noWrap/>
            <w:vAlign w:val="bottom"/>
            <w:hideMark/>
          </w:tcPr>
          <w:p w14:paraId="40AD1EE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€12,509.45</w:t>
            </w:r>
          </w:p>
        </w:tc>
        <w:tc>
          <w:tcPr>
            <w:tcW w:w="1240" w:type="dxa"/>
            <w:tcBorders>
              <w:top w:val="nil"/>
              <w:left w:val="nil"/>
              <w:bottom w:val="single" w:sz="4" w:space="0" w:color="auto"/>
              <w:right w:val="single" w:sz="4" w:space="0" w:color="auto"/>
            </w:tcBorders>
            <w:noWrap/>
            <w:vAlign w:val="bottom"/>
            <w:hideMark/>
          </w:tcPr>
          <w:p w14:paraId="4C866BD0"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€20,682.60</w:t>
            </w:r>
          </w:p>
        </w:tc>
        <w:tc>
          <w:tcPr>
            <w:tcW w:w="1240" w:type="dxa"/>
            <w:tcBorders>
              <w:top w:val="nil"/>
              <w:left w:val="single" w:sz="4" w:space="0" w:color="auto"/>
              <w:bottom w:val="single" w:sz="4" w:space="0" w:color="auto"/>
              <w:right w:val="single" w:sz="4" w:space="0" w:color="auto"/>
            </w:tcBorders>
            <w:vAlign w:val="bottom"/>
          </w:tcPr>
          <w:p w14:paraId="5BE2EEB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€30,546.97</w:t>
            </w:r>
          </w:p>
        </w:tc>
      </w:tr>
      <w:tr w:rsidR="00C83F03" w:rsidRPr="00B707FC" w14:paraId="10FBEA52"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5B6801A8"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Cocktail reception</w:t>
            </w:r>
          </w:p>
        </w:tc>
        <w:tc>
          <w:tcPr>
            <w:tcW w:w="1240" w:type="dxa"/>
            <w:tcBorders>
              <w:top w:val="nil"/>
              <w:left w:val="nil"/>
              <w:bottom w:val="single" w:sz="4" w:space="0" w:color="auto"/>
              <w:right w:val="single" w:sz="4" w:space="0" w:color="auto"/>
            </w:tcBorders>
            <w:noWrap/>
            <w:vAlign w:val="bottom"/>
            <w:hideMark/>
          </w:tcPr>
          <w:p w14:paraId="4014659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698A50B5"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7A471D72"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15419B9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35E6AD99"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B59112D"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Others: water service, masks, furniture, etc.</w:t>
            </w:r>
          </w:p>
        </w:tc>
        <w:tc>
          <w:tcPr>
            <w:tcW w:w="1240" w:type="dxa"/>
            <w:tcBorders>
              <w:top w:val="nil"/>
              <w:left w:val="nil"/>
              <w:bottom w:val="single" w:sz="4" w:space="0" w:color="auto"/>
              <w:right w:val="single" w:sz="4" w:space="0" w:color="auto"/>
            </w:tcBorders>
            <w:noWrap/>
            <w:vAlign w:val="bottom"/>
            <w:hideMark/>
          </w:tcPr>
          <w:p w14:paraId="12F4A67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4EA30922"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FA23863"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6D5A2267"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4D27BBAC"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6D9E9AE0"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Audio / sound</w:t>
            </w:r>
          </w:p>
        </w:tc>
        <w:tc>
          <w:tcPr>
            <w:tcW w:w="1240" w:type="dxa"/>
            <w:tcBorders>
              <w:top w:val="nil"/>
              <w:left w:val="nil"/>
              <w:bottom w:val="single" w:sz="4" w:space="0" w:color="auto"/>
              <w:right w:val="single" w:sz="4" w:space="0" w:color="auto"/>
            </w:tcBorders>
            <w:noWrap/>
            <w:vAlign w:val="bottom"/>
            <w:hideMark/>
          </w:tcPr>
          <w:p w14:paraId="78A86A79"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€2,395.80</w:t>
            </w:r>
          </w:p>
        </w:tc>
        <w:tc>
          <w:tcPr>
            <w:tcW w:w="1240" w:type="dxa"/>
            <w:tcBorders>
              <w:top w:val="nil"/>
              <w:left w:val="nil"/>
              <w:bottom w:val="single" w:sz="4" w:space="0" w:color="auto"/>
              <w:right w:val="single" w:sz="4" w:space="0" w:color="auto"/>
            </w:tcBorders>
            <w:noWrap/>
            <w:vAlign w:val="bottom"/>
            <w:hideMark/>
          </w:tcPr>
          <w:p w14:paraId="7009A1C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€2,178.00</w:t>
            </w:r>
          </w:p>
        </w:tc>
        <w:tc>
          <w:tcPr>
            <w:tcW w:w="1240" w:type="dxa"/>
            <w:tcBorders>
              <w:top w:val="nil"/>
              <w:left w:val="nil"/>
              <w:bottom w:val="single" w:sz="4" w:space="0" w:color="auto"/>
              <w:right w:val="single" w:sz="4" w:space="0" w:color="auto"/>
            </w:tcBorders>
            <w:noWrap/>
            <w:vAlign w:val="bottom"/>
            <w:hideMark/>
          </w:tcPr>
          <w:p w14:paraId="3C8F8EC8"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€6,019.76</w:t>
            </w:r>
          </w:p>
        </w:tc>
        <w:tc>
          <w:tcPr>
            <w:tcW w:w="1240" w:type="dxa"/>
            <w:tcBorders>
              <w:top w:val="nil"/>
              <w:left w:val="single" w:sz="4" w:space="0" w:color="auto"/>
              <w:bottom w:val="single" w:sz="4" w:space="0" w:color="auto"/>
              <w:right w:val="single" w:sz="4" w:space="0" w:color="auto"/>
            </w:tcBorders>
            <w:vAlign w:val="bottom"/>
          </w:tcPr>
          <w:p w14:paraId="6A65598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€24,332.85</w:t>
            </w:r>
          </w:p>
        </w:tc>
      </w:tr>
      <w:tr w:rsidR="00C83F03" w:rsidRPr="00B707FC" w14:paraId="51C1D83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0857A176"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Equipment, servers, PC, printers</w:t>
            </w:r>
          </w:p>
        </w:tc>
        <w:tc>
          <w:tcPr>
            <w:tcW w:w="1240" w:type="dxa"/>
            <w:tcBorders>
              <w:top w:val="nil"/>
              <w:left w:val="nil"/>
              <w:bottom w:val="single" w:sz="4" w:space="0" w:color="auto"/>
              <w:right w:val="single" w:sz="4" w:space="0" w:color="auto"/>
            </w:tcBorders>
            <w:noWrap/>
            <w:vAlign w:val="bottom"/>
            <w:hideMark/>
          </w:tcPr>
          <w:p w14:paraId="24D9D588"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53E17595"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nil"/>
              <w:bottom w:val="single" w:sz="4" w:space="0" w:color="auto"/>
              <w:right w:val="single" w:sz="4" w:space="0" w:color="auto"/>
            </w:tcBorders>
            <w:noWrap/>
            <w:vAlign w:val="bottom"/>
            <w:hideMark/>
          </w:tcPr>
          <w:p w14:paraId="0B68B14B" w14:textId="77777777" w:rsidR="00C83F03" w:rsidRPr="00B707FC" w:rsidRDefault="00C83F03" w:rsidP="00150A72">
            <w:pPr>
              <w:spacing w:line="240" w:lineRule="auto"/>
              <w:rPr>
                <w:rFonts w:ascii="Cambria" w:eastAsia="Times New Roman" w:hAnsi="Cambria"/>
                <w:color w:val="000000"/>
                <w:kern w:val="0"/>
                <w:sz w:val="16"/>
                <w:szCs w:val="16"/>
                <w14:ligatures w14:val="none"/>
              </w:rPr>
            </w:pPr>
            <w:r w:rsidRPr="00B707FC">
              <w:rPr>
                <w:rFonts w:ascii="Cambria" w:hAnsi="Cambria"/>
                <w:color w:val="000000"/>
                <w:sz w:val="16"/>
              </w:rPr>
              <w:t> </w:t>
            </w:r>
          </w:p>
        </w:tc>
        <w:tc>
          <w:tcPr>
            <w:tcW w:w="1240" w:type="dxa"/>
            <w:tcBorders>
              <w:top w:val="nil"/>
              <w:left w:val="single" w:sz="4" w:space="0" w:color="auto"/>
              <w:bottom w:val="single" w:sz="4" w:space="0" w:color="auto"/>
              <w:right w:val="single" w:sz="4" w:space="0" w:color="auto"/>
            </w:tcBorders>
            <w:vAlign w:val="bottom"/>
          </w:tcPr>
          <w:p w14:paraId="4A664DC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 </w:t>
            </w:r>
          </w:p>
        </w:tc>
      </w:tr>
      <w:tr w:rsidR="00C83F03" w:rsidRPr="00B707FC" w14:paraId="2C432BE3"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4901CBC" w14:textId="77777777" w:rsidR="00C83F03" w:rsidRPr="00B707FC" w:rsidRDefault="00C83F03" w:rsidP="00150A72">
            <w:pPr>
              <w:spacing w:line="240" w:lineRule="auto"/>
              <w:ind w:firstLineChars="200" w:firstLine="320"/>
              <w:rPr>
                <w:rFonts w:ascii="Cambria" w:eastAsia="Times New Roman" w:hAnsi="Cambria"/>
                <w:kern w:val="0"/>
                <w:sz w:val="16"/>
                <w:szCs w:val="16"/>
                <w14:ligatures w14:val="none"/>
              </w:rPr>
            </w:pPr>
            <w:r w:rsidRPr="00B707FC">
              <w:rPr>
                <w:rFonts w:ascii="Cambria" w:hAnsi="Cambria"/>
                <w:sz w:val="16"/>
              </w:rPr>
              <w:t>Internet/Wi-Fi</w:t>
            </w:r>
          </w:p>
        </w:tc>
        <w:tc>
          <w:tcPr>
            <w:tcW w:w="1240" w:type="dxa"/>
            <w:tcBorders>
              <w:top w:val="nil"/>
              <w:left w:val="nil"/>
              <w:bottom w:val="single" w:sz="4" w:space="0" w:color="auto"/>
              <w:right w:val="single" w:sz="4" w:space="0" w:color="auto"/>
            </w:tcBorders>
            <w:noWrap/>
            <w:vAlign w:val="bottom"/>
            <w:hideMark/>
          </w:tcPr>
          <w:p w14:paraId="77AB039A"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€531.11</w:t>
            </w:r>
          </w:p>
        </w:tc>
        <w:tc>
          <w:tcPr>
            <w:tcW w:w="1240" w:type="dxa"/>
            <w:tcBorders>
              <w:top w:val="nil"/>
              <w:left w:val="nil"/>
              <w:bottom w:val="single" w:sz="4" w:space="0" w:color="auto"/>
              <w:right w:val="single" w:sz="4" w:space="0" w:color="auto"/>
            </w:tcBorders>
            <w:noWrap/>
            <w:vAlign w:val="bottom"/>
            <w:hideMark/>
          </w:tcPr>
          <w:p w14:paraId="76B62AB2"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€531.11</w:t>
            </w:r>
          </w:p>
        </w:tc>
        <w:tc>
          <w:tcPr>
            <w:tcW w:w="1240" w:type="dxa"/>
            <w:tcBorders>
              <w:top w:val="nil"/>
              <w:left w:val="nil"/>
              <w:bottom w:val="single" w:sz="4" w:space="0" w:color="auto"/>
              <w:right w:val="single" w:sz="4" w:space="0" w:color="auto"/>
            </w:tcBorders>
            <w:noWrap/>
            <w:vAlign w:val="bottom"/>
            <w:hideMark/>
          </w:tcPr>
          <w:p w14:paraId="4590E354"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€540.58</w:t>
            </w:r>
          </w:p>
        </w:tc>
        <w:tc>
          <w:tcPr>
            <w:tcW w:w="1240" w:type="dxa"/>
            <w:tcBorders>
              <w:top w:val="nil"/>
              <w:left w:val="single" w:sz="4" w:space="0" w:color="auto"/>
              <w:bottom w:val="single" w:sz="4" w:space="0" w:color="auto"/>
              <w:right w:val="single" w:sz="4" w:space="0" w:color="auto"/>
            </w:tcBorders>
            <w:vAlign w:val="bottom"/>
          </w:tcPr>
          <w:p w14:paraId="626DE04F"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€455.45</w:t>
            </w:r>
          </w:p>
        </w:tc>
      </w:tr>
      <w:tr w:rsidR="00C83F03" w:rsidRPr="00B707FC" w14:paraId="0817BE2D"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27F7809A" w14:textId="77777777" w:rsidR="00C83F03" w:rsidRPr="00B707FC" w:rsidRDefault="00C83F03" w:rsidP="00150A72">
            <w:pPr>
              <w:spacing w:line="240" w:lineRule="auto"/>
              <w:ind w:firstLineChars="200" w:firstLine="320"/>
              <w:rPr>
                <w:rFonts w:ascii="Cambria" w:eastAsia="Times New Roman" w:hAnsi="Cambria"/>
                <w:color w:val="000000"/>
                <w:kern w:val="0"/>
                <w:sz w:val="16"/>
                <w:szCs w:val="16"/>
                <w14:ligatures w14:val="none"/>
              </w:rPr>
            </w:pPr>
            <w:r w:rsidRPr="00B707FC">
              <w:rPr>
                <w:rFonts w:ascii="Cambria" w:hAnsi="Cambria"/>
                <w:color w:val="000000"/>
                <w:sz w:val="16"/>
              </w:rPr>
              <w:t>Security/ hostesses/ agency service</w:t>
            </w:r>
          </w:p>
        </w:tc>
        <w:tc>
          <w:tcPr>
            <w:tcW w:w="1240" w:type="dxa"/>
            <w:tcBorders>
              <w:top w:val="nil"/>
              <w:left w:val="nil"/>
              <w:bottom w:val="single" w:sz="4" w:space="0" w:color="auto"/>
              <w:right w:val="single" w:sz="4" w:space="0" w:color="auto"/>
            </w:tcBorders>
            <w:noWrap/>
            <w:vAlign w:val="bottom"/>
            <w:hideMark/>
          </w:tcPr>
          <w:p w14:paraId="5D0D6551"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€2,117.23</w:t>
            </w:r>
          </w:p>
        </w:tc>
        <w:tc>
          <w:tcPr>
            <w:tcW w:w="1240" w:type="dxa"/>
            <w:tcBorders>
              <w:top w:val="nil"/>
              <w:left w:val="nil"/>
              <w:bottom w:val="single" w:sz="4" w:space="0" w:color="auto"/>
              <w:right w:val="single" w:sz="4" w:space="0" w:color="auto"/>
            </w:tcBorders>
            <w:noWrap/>
            <w:vAlign w:val="bottom"/>
            <w:hideMark/>
          </w:tcPr>
          <w:p w14:paraId="65F4B84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€3,326.83</w:t>
            </w:r>
          </w:p>
        </w:tc>
        <w:tc>
          <w:tcPr>
            <w:tcW w:w="1240" w:type="dxa"/>
            <w:tcBorders>
              <w:top w:val="nil"/>
              <w:left w:val="nil"/>
              <w:bottom w:val="single" w:sz="4" w:space="0" w:color="auto"/>
              <w:right w:val="single" w:sz="4" w:space="0" w:color="auto"/>
            </w:tcBorders>
            <w:noWrap/>
            <w:vAlign w:val="bottom"/>
            <w:hideMark/>
          </w:tcPr>
          <w:p w14:paraId="784F670B"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€3,317.36</w:t>
            </w:r>
          </w:p>
        </w:tc>
        <w:tc>
          <w:tcPr>
            <w:tcW w:w="1240" w:type="dxa"/>
            <w:tcBorders>
              <w:top w:val="nil"/>
              <w:left w:val="single" w:sz="4" w:space="0" w:color="auto"/>
              <w:bottom w:val="single" w:sz="4" w:space="0" w:color="auto"/>
              <w:right w:val="single" w:sz="4" w:space="0" w:color="auto"/>
            </w:tcBorders>
            <w:vAlign w:val="bottom"/>
          </w:tcPr>
          <w:p w14:paraId="1931019E" w14:textId="77777777" w:rsidR="00C83F03" w:rsidRPr="00B707FC" w:rsidRDefault="00C83F03" w:rsidP="00150A72">
            <w:pPr>
              <w:spacing w:line="240" w:lineRule="auto"/>
              <w:jc w:val="right"/>
              <w:rPr>
                <w:rFonts w:ascii="Cambria" w:eastAsia="Times New Roman" w:hAnsi="Cambria"/>
                <w:color w:val="000000"/>
                <w:kern w:val="0"/>
                <w:sz w:val="16"/>
                <w:szCs w:val="16"/>
                <w14:ligatures w14:val="none"/>
              </w:rPr>
            </w:pPr>
            <w:r w:rsidRPr="00B707FC">
              <w:rPr>
                <w:rFonts w:ascii="Cambria" w:hAnsi="Cambria"/>
                <w:color w:val="000000"/>
                <w:sz w:val="16"/>
              </w:rPr>
              <w:t>€3,981.26</w:t>
            </w:r>
          </w:p>
        </w:tc>
      </w:tr>
      <w:tr w:rsidR="00C83F03" w:rsidRPr="00B707FC" w14:paraId="521D93BD"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11E78B88" w14:textId="77777777" w:rsidR="00C83F03" w:rsidRPr="00B707FC" w:rsidRDefault="00C83F03" w:rsidP="00150A72">
            <w:pPr>
              <w:spacing w:line="240" w:lineRule="auto"/>
              <w:rPr>
                <w:rFonts w:ascii="Cambria" w:eastAsia="Times New Roman" w:hAnsi="Cambria"/>
                <w:b/>
                <w:bCs/>
                <w:color w:val="000000"/>
                <w:kern w:val="0"/>
                <w:sz w:val="16"/>
                <w:szCs w:val="16"/>
                <w14:ligatures w14:val="none"/>
              </w:rPr>
            </w:pPr>
            <w:r w:rsidRPr="00B707FC">
              <w:rPr>
                <w:rFonts w:ascii="Cambria" w:hAnsi="Cambria"/>
                <w:b/>
                <w:color w:val="000000"/>
                <w:sz w:val="16"/>
              </w:rPr>
              <w:t>TOTAL</w:t>
            </w:r>
          </w:p>
        </w:tc>
        <w:tc>
          <w:tcPr>
            <w:tcW w:w="1240" w:type="dxa"/>
            <w:tcBorders>
              <w:top w:val="nil"/>
              <w:left w:val="nil"/>
              <w:bottom w:val="single" w:sz="4" w:space="0" w:color="auto"/>
              <w:right w:val="single" w:sz="4" w:space="0" w:color="auto"/>
            </w:tcBorders>
            <w:noWrap/>
            <w:vAlign w:val="bottom"/>
            <w:hideMark/>
          </w:tcPr>
          <w:p w14:paraId="7AE0A94F"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€62,808.27</w:t>
            </w:r>
          </w:p>
        </w:tc>
        <w:tc>
          <w:tcPr>
            <w:tcW w:w="1240" w:type="dxa"/>
            <w:tcBorders>
              <w:top w:val="nil"/>
              <w:left w:val="nil"/>
              <w:bottom w:val="single" w:sz="4" w:space="0" w:color="auto"/>
              <w:right w:val="single" w:sz="4" w:space="0" w:color="auto"/>
            </w:tcBorders>
            <w:noWrap/>
            <w:vAlign w:val="bottom"/>
            <w:hideMark/>
          </w:tcPr>
          <w:p w14:paraId="17CC31CA"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€167,888.25</w:t>
            </w:r>
          </w:p>
        </w:tc>
        <w:tc>
          <w:tcPr>
            <w:tcW w:w="1240" w:type="dxa"/>
            <w:tcBorders>
              <w:top w:val="nil"/>
              <w:left w:val="nil"/>
              <w:bottom w:val="single" w:sz="4" w:space="0" w:color="auto"/>
              <w:right w:val="single" w:sz="4" w:space="0" w:color="auto"/>
            </w:tcBorders>
            <w:noWrap/>
            <w:vAlign w:val="bottom"/>
            <w:hideMark/>
          </w:tcPr>
          <w:p w14:paraId="0F9ED00D"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€264,980.44</w:t>
            </w:r>
          </w:p>
        </w:tc>
        <w:tc>
          <w:tcPr>
            <w:tcW w:w="1240" w:type="dxa"/>
            <w:tcBorders>
              <w:top w:val="nil"/>
              <w:left w:val="single" w:sz="4" w:space="0" w:color="auto"/>
              <w:bottom w:val="single" w:sz="4" w:space="0" w:color="auto"/>
              <w:right w:val="single" w:sz="4" w:space="0" w:color="auto"/>
            </w:tcBorders>
            <w:vAlign w:val="bottom"/>
          </w:tcPr>
          <w:p w14:paraId="5AA04901" w14:textId="77777777" w:rsidR="00C83F03" w:rsidRPr="00B707FC" w:rsidRDefault="00C83F03" w:rsidP="00150A72">
            <w:pPr>
              <w:spacing w:line="240" w:lineRule="auto"/>
              <w:jc w:val="right"/>
              <w:rPr>
                <w:rFonts w:ascii="Cambria" w:eastAsia="Times New Roman" w:hAnsi="Cambria"/>
                <w:b/>
                <w:bCs/>
                <w:color w:val="000000"/>
                <w:kern w:val="0"/>
                <w:sz w:val="16"/>
                <w:szCs w:val="16"/>
                <w14:ligatures w14:val="none"/>
              </w:rPr>
            </w:pPr>
            <w:r w:rsidRPr="00B707FC">
              <w:rPr>
                <w:rFonts w:ascii="Cambria" w:hAnsi="Cambria"/>
                <w:b/>
                <w:color w:val="000000"/>
                <w:sz w:val="16"/>
              </w:rPr>
              <w:t>€347,780.92</w:t>
            </w:r>
          </w:p>
        </w:tc>
      </w:tr>
      <w:tr w:rsidR="00C83F03" w:rsidRPr="00B707FC" w14:paraId="16ACE84B" w14:textId="77777777" w:rsidTr="00150A72">
        <w:trPr>
          <w:trHeight w:val="210"/>
        </w:trPr>
        <w:tc>
          <w:tcPr>
            <w:tcW w:w="4280" w:type="dxa"/>
            <w:tcBorders>
              <w:top w:val="nil"/>
              <w:left w:val="nil"/>
              <w:bottom w:val="nil"/>
              <w:right w:val="nil"/>
            </w:tcBorders>
            <w:noWrap/>
            <w:vAlign w:val="bottom"/>
            <w:hideMark/>
          </w:tcPr>
          <w:p w14:paraId="53B99479" w14:textId="77777777" w:rsidR="00C83F03" w:rsidRPr="00B707FC" w:rsidRDefault="00C83F03" w:rsidP="00150A72">
            <w:pPr>
              <w:spacing w:line="240" w:lineRule="auto"/>
              <w:jc w:val="right"/>
              <w:rPr>
                <w:rFonts w:ascii="Cambria" w:eastAsia="Times New Roman" w:hAnsi="Cambria"/>
                <w:b/>
                <w:bCs/>
                <w:color w:val="000000"/>
                <w:kern w:val="0"/>
                <w:sz w:val="16"/>
                <w:szCs w:val="16"/>
                <w:lang w:eastAsia="es-ES"/>
                <w14:ligatures w14:val="none"/>
              </w:rPr>
            </w:pPr>
          </w:p>
        </w:tc>
        <w:tc>
          <w:tcPr>
            <w:tcW w:w="1240" w:type="dxa"/>
            <w:tcBorders>
              <w:top w:val="nil"/>
              <w:left w:val="nil"/>
              <w:bottom w:val="nil"/>
              <w:right w:val="nil"/>
            </w:tcBorders>
            <w:noWrap/>
            <w:vAlign w:val="bottom"/>
            <w:hideMark/>
          </w:tcPr>
          <w:p w14:paraId="1181C57E"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3A823CF4"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noWrap/>
            <w:vAlign w:val="bottom"/>
            <w:hideMark/>
          </w:tcPr>
          <w:p w14:paraId="31692FBD"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240" w:type="dxa"/>
            <w:tcBorders>
              <w:top w:val="nil"/>
              <w:left w:val="nil"/>
              <w:bottom w:val="nil"/>
              <w:right w:val="nil"/>
            </w:tcBorders>
          </w:tcPr>
          <w:p w14:paraId="2B5929FF"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r>
      <w:tr w:rsidR="00C83F03" w:rsidRPr="00B707FC" w14:paraId="3CF09128" w14:textId="77777777" w:rsidTr="00150A72">
        <w:trPr>
          <w:trHeight w:val="210"/>
        </w:trPr>
        <w:tc>
          <w:tcPr>
            <w:tcW w:w="4280" w:type="dxa"/>
            <w:tcBorders>
              <w:top w:val="single" w:sz="4" w:space="0" w:color="auto"/>
              <w:left w:val="single" w:sz="4" w:space="0" w:color="auto"/>
              <w:bottom w:val="single" w:sz="4" w:space="0" w:color="auto"/>
              <w:right w:val="single" w:sz="4" w:space="0" w:color="auto"/>
            </w:tcBorders>
            <w:noWrap/>
            <w:vAlign w:val="bottom"/>
            <w:hideMark/>
          </w:tcPr>
          <w:p w14:paraId="025831C2"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FINANCING</w:t>
            </w:r>
          </w:p>
        </w:tc>
        <w:tc>
          <w:tcPr>
            <w:tcW w:w="1240" w:type="dxa"/>
            <w:tcBorders>
              <w:top w:val="single" w:sz="4" w:space="0" w:color="auto"/>
              <w:left w:val="nil"/>
              <w:bottom w:val="single" w:sz="4" w:space="0" w:color="auto"/>
              <w:right w:val="single" w:sz="4" w:space="0" w:color="auto"/>
            </w:tcBorders>
            <w:noWrap/>
            <w:vAlign w:val="bottom"/>
            <w:hideMark/>
          </w:tcPr>
          <w:p w14:paraId="0C798EE9"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2022</w:t>
            </w:r>
          </w:p>
        </w:tc>
        <w:tc>
          <w:tcPr>
            <w:tcW w:w="1240" w:type="dxa"/>
            <w:tcBorders>
              <w:top w:val="single" w:sz="4" w:space="0" w:color="auto"/>
              <w:left w:val="nil"/>
              <w:bottom w:val="single" w:sz="4" w:space="0" w:color="auto"/>
              <w:right w:val="single" w:sz="4" w:space="0" w:color="auto"/>
            </w:tcBorders>
            <w:noWrap/>
            <w:vAlign w:val="bottom"/>
            <w:hideMark/>
          </w:tcPr>
          <w:p w14:paraId="2E6C334D"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2023</w:t>
            </w:r>
          </w:p>
        </w:tc>
        <w:tc>
          <w:tcPr>
            <w:tcW w:w="1240" w:type="dxa"/>
            <w:tcBorders>
              <w:top w:val="single" w:sz="4" w:space="0" w:color="auto"/>
              <w:left w:val="nil"/>
              <w:bottom w:val="single" w:sz="4" w:space="0" w:color="auto"/>
              <w:right w:val="single" w:sz="4" w:space="0" w:color="auto"/>
            </w:tcBorders>
            <w:noWrap/>
            <w:vAlign w:val="bottom"/>
            <w:hideMark/>
          </w:tcPr>
          <w:p w14:paraId="07F8D35A"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2024</w:t>
            </w:r>
          </w:p>
        </w:tc>
        <w:tc>
          <w:tcPr>
            <w:tcW w:w="1240" w:type="dxa"/>
            <w:tcBorders>
              <w:top w:val="single" w:sz="4" w:space="0" w:color="auto"/>
              <w:left w:val="nil"/>
              <w:bottom w:val="single" w:sz="4" w:space="0" w:color="auto"/>
              <w:right w:val="single" w:sz="4" w:space="0" w:color="auto"/>
            </w:tcBorders>
          </w:tcPr>
          <w:p w14:paraId="6FD0EBBC"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2025</w:t>
            </w:r>
          </w:p>
        </w:tc>
      </w:tr>
      <w:tr w:rsidR="00C83F03" w:rsidRPr="00B707FC" w14:paraId="4360B7C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3FD858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ICCAT budget</w:t>
            </w:r>
          </w:p>
        </w:tc>
        <w:tc>
          <w:tcPr>
            <w:tcW w:w="1240" w:type="dxa"/>
            <w:tcBorders>
              <w:top w:val="nil"/>
              <w:left w:val="nil"/>
              <w:bottom w:val="single" w:sz="4" w:space="0" w:color="auto"/>
              <w:right w:val="single" w:sz="4" w:space="0" w:color="auto"/>
            </w:tcBorders>
            <w:noWrap/>
            <w:vAlign w:val="bottom"/>
            <w:hideMark/>
          </w:tcPr>
          <w:p w14:paraId="5FF81EE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€7,121.44</w:t>
            </w:r>
          </w:p>
        </w:tc>
        <w:tc>
          <w:tcPr>
            <w:tcW w:w="1240" w:type="dxa"/>
            <w:tcBorders>
              <w:top w:val="nil"/>
              <w:left w:val="nil"/>
              <w:bottom w:val="single" w:sz="4" w:space="0" w:color="auto"/>
              <w:right w:val="single" w:sz="4" w:space="0" w:color="auto"/>
            </w:tcBorders>
            <w:noWrap/>
            <w:vAlign w:val="bottom"/>
            <w:hideMark/>
          </w:tcPr>
          <w:p w14:paraId="4CC73B3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€167,888.25</w:t>
            </w:r>
          </w:p>
        </w:tc>
        <w:tc>
          <w:tcPr>
            <w:tcW w:w="1240" w:type="dxa"/>
            <w:tcBorders>
              <w:top w:val="nil"/>
              <w:left w:val="nil"/>
              <w:bottom w:val="single" w:sz="4" w:space="0" w:color="auto"/>
              <w:right w:val="single" w:sz="4" w:space="0" w:color="auto"/>
            </w:tcBorders>
            <w:noWrap/>
            <w:vAlign w:val="bottom"/>
            <w:hideMark/>
          </w:tcPr>
          <w:p w14:paraId="1238AEDD"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€264,980.44</w:t>
            </w:r>
          </w:p>
        </w:tc>
        <w:tc>
          <w:tcPr>
            <w:tcW w:w="1240" w:type="dxa"/>
            <w:tcBorders>
              <w:top w:val="single" w:sz="4" w:space="0" w:color="auto"/>
              <w:left w:val="single" w:sz="4" w:space="0" w:color="auto"/>
              <w:bottom w:val="single" w:sz="4" w:space="0" w:color="auto"/>
              <w:right w:val="single" w:sz="4" w:space="0" w:color="auto"/>
            </w:tcBorders>
            <w:vAlign w:val="bottom"/>
          </w:tcPr>
          <w:p w14:paraId="239918FF"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€308,526.84</w:t>
            </w:r>
          </w:p>
        </w:tc>
      </w:tr>
      <w:tr w:rsidR="00C83F03" w:rsidRPr="00B707FC" w14:paraId="1210FA20"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7076BED4"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Working Capital Fund</w:t>
            </w:r>
          </w:p>
        </w:tc>
        <w:tc>
          <w:tcPr>
            <w:tcW w:w="1240" w:type="dxa"/>
            <w:tcBorders>
              <w:top w:val="nil"/>
              <w:left w:val="nil"/>
              <w:bottom w:val="single" w:sz="4" w:space="0" w:color="auto"/>
              <w:right w:val="single" w:sz="4" w:space="0" w:color="auto"/>
            </w:tcBorders>
            <w:noWrap/>
            <w:vAlign w:val="bottom"/>
            <w:hideMark/>
          </w:tcPr>
          <w:p w14:paraId="1683C90C"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€55,686.83</w:t>
            </w:r>
          </w:p>
        </w:tc>
        <w:tc>
          <w:tcPr>
            <w:tcW w:w="1240" w:type="dxa"/>
            <w:tcBorders>
              <w:top w:val="nil"/>
              <w:left w:val="nil"/>
              <w:bottom w:val="single" w:sz="4" w:space="0" w:color="auto"/>
              <w:right w:val="single" w:sz="4" w:space="0" w:color="auto"/>
            </w:tcBorders>
            <w:noWrap/>
            <w:vAlign w:val="bottom"/>
            <w:hideMark/>
          </w:tcPr>
          <w:p w14:paraId="58C498EA"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092B34C2"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single" w:sz="4" w:space="0" w:color="auto"/>
              <w:bottom w:val="single" w:sz="4" w:space="0" w:color="auto"/>
              <w:right w:val="single" w:sz="4" w:space="0" w:color="auto"/>
            </w:tcBorders>
            <w:vAlign w:val="bottom"/>
          </w:tcPr>
          <w:p w14:paraId="5993B198"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€6,497.83</w:t>
            </w:r>
          </w:p>
        </w:tc>
      </w:tr>
      <w:tr w:rsidR="00C83F03" w:rsidRPr="00B707FC" w14:paraId="3ABE509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058524D"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xml:space="preserve">Financing host country </w:t>
            </w:r>
          </w:p>
        </w:tc>
        <w:tc>
          <w:tcPr>
            <w:tcW w:w="1240" w:type="dxa"/>
            <w:tcBorders>
              <w:top w:val="nil"/>
              <w:left w:val="nil"/>
              <w:bottom w:val="single" w:sz="4" w:space="0" w:color="auto"/>
              <w:right w:val="single" w:sz="4" w:space="0" w:color="auto"/>
            </w:tcBorders>
            <w:noWrap/>
            <w:vAlign w:val="bottom"/>
            <w:hideMark/>
          </w:tcPr>
          <w:p w14:paraId="475A220C"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67D90A89"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nil"/>
              <w:bottom w:val="single" w:sz="4" w:space="0" w:color="auto"/>
              <w:right w:val="single" w:sz="4" w:space="0" w:color="auto"/>
            </w:tcBorders>
            <w:noWrap/>
            <w:vAlign w:val="bottom"/>
            <w:hideMark/>
          </w:tcPr>
          <w:p w14:paraId="0C76245B" w14:textId="77777777" w:rsidR="00C83F03" w:rsidRPr="00B707FC" w:rsidRDefault="00C83F03" w:rsidP="00150A72">
            <w:pPr>
              <w:spacing w:line="240" w:lineRule="auto"/>
              <w:rPr>
                <w:rFonts w:ascii="Cambria" w:eastAsia="Times New Roman" w:hAnsi="Cambria"/>
                <w:kern w:val="0"/>
                <w:sz w:val="16"/>
                <w:szCs w:val="16"/>
                <w14:ligatures w14:val="none"/>
              </w:rPr>
            </w:pPr>
            <w:r w:rsidRPr="00B707FC">
              <w:rPr>
                <w:rFonts w:ascii="Cambria" w:hAnsi="Cambria"/>
                <w:sz w:val="16"/>
              </w:rPr>
              <w:t> </w:t>
            </w:r>
          </w:p>
        </w:tc>
        <w:tc>
          <w:tcPr>
            <w:tcW w:w="1240" w:type="dxa"/>
            <w:tcBorders>
              <w:top w:val="nil"/>
              <w:left w:val="single" w:sz="4" w:space="0" w:color="auto"/>
              <w:bottom w:val="single" w:sz="4" w:space="0" w:color="auto"/>
              <w:right w:val="single" w:sz="4" w:space="0" w:color="auto"/>
            </w:tcBorders>
            <w:vAlign w:val="bottom"/>
          </w:tcPr>
          <w:p w14:paraId="2B5D70D4" w14:textId="77777777" w:rsidR="00C83F03" w:rsidRPr="00B707FC" w:rsidRDefault="00C83F03" w:rsidP="00150A72">
            <w:pPr>
              <w:spacing w:line="240" w:lineRule="auto"/>
              <w:jc w:val="right"/>
              <w:rPr>
                <w:rFonts w:ascii="Cambria" w:eastAsia="Times New Roman" w:hAnsi="Cambria"/>
                <w:kern w:val="0"/>
                <w:sz w:val="16"/>
                <w:szCs w:val="16"/>
                <w14:ligatures w14:val="none"/>
              </w:rPr>
            </w:pPr>
            <w:r w:rsidRPr="00B707FC">
              <w:rPr>
                <w:rFonts w:ascii="Cambria" w:hAnsi="Cambria"/>
                <w:sz w:val="16"/>
              </w:rPr>
              <w:t>€32,756.25</w:t>
            </w:r>
          </w:p>
        </w:tc>
      </w:tr>
      <w:tr w:rsidR="00C83F03" w:rsidRPr="00B707FC" w14:paraId="01655914" w14:textId="77777777" w:rsidTr="00150A72">
        <w:trPr>
          <w:trHeight w:val="210"/>
        </w:trPr>
        <w:tc>
          <w:tcPr>
            <w:tcW w:w="4280" w:type="dxa"/>
            <w:tcBorders>
              <w:top w:val="nil"/>
              <w:left w:val="single" w:sz="4" w:space="0" w:color="auto"/>
              <w:bottom w:val="single" w:sz="4" w:space="0" w:color="auto"/>
              <w:right w:val="single" w:sz="4" w:space="0" w:color="auto"/>
            </w:tcBorders>
            <w:noWrap/>
            <w:vAlign w:val="bottom"/>
            <w:hideMark/>
          </w:tcPr>
          <w:p w14:paraId="32261642" w14:textId="77777777" w:rsidR="00C83F03" w:rsidRPr="00B707FC" w:rsidRDefault="00C83F03" w:rsidP="00150A72">
            <w:pPr>
              <w:spacing w:line="240" w:lineRule="auto"/>
              <w:rPr>
                <w:rFonts w:ascii="Cambria" w:eastAsia="Times New Roman" w:hAnsi="Cambria"/>
                <w:b/>
                <w:bCs/>
                <w:kern w:val="0"/>
                <w:sz w:val="16"/>
                <w:szCs w:val="16"/>
                <w14:ligatures w14:val="none"/>
              </w:rPr>
            </w:pPr>
            <w:r w:rsidRPr="00B707FC">
              <w:rPr>
                <w:rFonts w:ascii="Cambria" w:hAnsi="Cambria"/>
                <w:b/>
                <w:sz w:val="16"/>
              </w:rPr>
              <w:t>TOTAL</w:t>
            </w:r>
          </w:p>
        </w:tc>
        <w:tc>
          <w:tcPr>
            <w:tcW w:w="1240" w:type="dxa"/>
            <w:tcBorders>
              <w:top w:val="nil"/>
              <w:left w:val="nil"/>
              <w:bottom w:val="single" w:sz="4" w:space="0" w:color="auto"/>
              <w:right w:val="single" w:sz="4" w:space="0" w:color="auto"/>
            </w:tcBorders>
            <w:noWrap/>
            <w:vAlign w:val="bottom"/>
            <w:hideMark/>
          </w:tcPr>
          <w:p w14:paraId="7A30A94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€62,808.27</w:t>
            </w:r>
          </w:p>
        </w:tc>
        <w:tc>
          <w:tcPr>
            <w:tcW w:w="1240" w:type="dxa"/>
            <w:tcBorders>
              <w:top w:val="nil"/>
              <w:left w:val="nil"/>
              <w:bottom w:val="single" w:sz="4" w:space="0" w:color="auto"/>
              <w:right w:val="single" w:sz="4" w:space="0" w:color="auto"/>
            </w:tcBorders>
            <w:noWrap/>
            <w:vAlign w:val="bottom"/>
            <w:hideMark/>
          </w:tcPr>
          <w:p w14:paraId="37DC128B"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€167,888.25</w:t>
            </w:r>
          </w:p>
        </w:tc>
        <w:tc>
          <w:tcPr>
            <w:tcW w:w="1240" w:type="dxa"/>
            <w:tcBorders>
              <w:top w:val="nil"/>
              <w:left w:val="nil"/>
              <w:bottom w:val="single" w:sz="4" w:space="0" w:color="auto"/>
              <w:right w:val="single" w:sz="4" w:space="0" w:color="auto"/>
            </w:tcBorders>
            <w:noWrap/>
            <w:vAlign w:val="bottom"/>
            <w:hideMark/>
          </w:tcPr>
          <w:p w14:paraId="10C0260E"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€264,980.44</w:t>
            </w:r>
          </w:p>
        </w:tc>
        <w:tc>
          <w:tcPr>
            <w:tcW w:w="1240" w:type="dxa"/>
            <w:tcBorders>
              <w:top w:val="nil"/>
              <w:left w:val="single" w:sz="4" w:space="0" w:color="auto"/>
              <w:bottom w:val="single" w:sz="4" w:space="0" w:color="auto"/>
              <w:right w:val="single" w:sz="4" w:space="0" w:color="auto"/>
            </w:tcBorders>
            <w:vAlign w:val="bottom"/>
          </w:tcPr>
          <w:p w14:paraId="3680AC78" w14:textId="77777777" w:rsidR="00C83F03" w:rsidRPr="00B707FC" w:rsidRDefault="00C83F03" w:rsidP="00150A72">
            <w:pPr>
              <w:spacing w:line="240" w:lineRule="auto"/>
              <w:jc w:val="right"/>
              <w:rPr>
                <w:rFonts w:ascii="Cambria" w:eastAsia="Times New Roman" w:hAnsi="Cambria"/>
                <w:b/>
                <w:bCs/>
                <w:kern w:val="0"/>
                <w:sz w:val="16"/>
                <w:szCs w:val="16"/>
                <w14:ligatures w14:val="none"/>
              </w:rPr>
            </w:pPr>
            <w:r w:rsidRPr="00B707FC">
              <w:rPr>
                <w:rFonts w:ascii="Cambria" w:hAnsi="Cambria"/>
                <w:b/>
                <w:sz w:val="16"/>
              </w:rPr>
              <w:t>€347,780.92</w:t>
            </w:r>
          </w:p>
        </w:tc>
      </w:tr>
    </w:tbl>
    <w:p w14:paraId="281713CE" w14:textId="77777777" w:rsidR="00C83F03" w:rsidRPr="00B707FC" w:rsidRDefault="00C83F03" w:rsidP="00C83F03">
      <w:pPr>
        <w:widowControl w:val="0"/>
        <w:autoSpaceDE w:val="0"/>
        <w:autoSpaceDN w:val="0"/>
        <w:adjustRightInd w:val="0"/>
        <w:spacing w:line="240" w:lineRule="auto"/>
        <w:rPr>
          <w:rFonts w:ascii="Times New Roman" w:eastAsia="Times New Roman" w:hAnsi="Times New Roman"/>
          <w:kern w:val="0"/>
          <w:sz w:val="20"/>
          <w:szCs w:val="20"/>
          <w14:ligatures w14:val="none"/>
        </w:rPr>
      </w:pPr>
    </w:p>
    <w:p w14:paraId="185FA0E1" w14:textId="77777777" w:rsidR="00C83F03" w:rsidRPr="00B707FC" w:rsidRDefault="00C83F03" w:rsidP="00C83F03">
      <w:pPr>
        <w:spacing w:line="240" w:lineRule="auto"/>
        <w:rPr>
          <w:rFonts w:ascii="Times New Roman" w:eastAsia="Times New Roman" w:hAnsi="Times New Roman"/>
          <w:kern w:val="0"/>
          <w:sz w:val="20"/>
          <w:szCs w:val="20"/>
          <w14:ligatures w14:val="none"/>
        </w:rPr>
      </w:pPr>
      <w:r w:rsidRPr="00B707FC">
        <w:br w:type="page"/>
      </w:r>
    </w:p>
    <w:p w14:paraId="27AB8AF4" w14:textId="77777777" w:rsidR="00C83F03" w:rsidRPr="00B707FC" w:rsidRDefault="00C83F03" w:rsidP="00C83F03">
      <w:pPr>
        <w:widowControl w:val="0"/>
        <w:shd w:val="clear" w:color="auto" w:fill="FFFFFF"/>
        <w:autoSpaceDE w:val="0"/>
        <w:autoSpaceDN w:val="0"/>
        <w:adjustRightInd w:val="0"/>
        <w:spacing w:line="240" w:lineRule="auto"/>
        <w:ind w:left="6480" w:firstLine="720"/>
        <w:jc w:val="right"/>
        <w:rPr>
          <w:rFonts w:ascii="Cambria" w:eastAsia="Times New Roman" w:hAnsi="Cambria"/>
          <w:b/>
          <w:color w:val="222222"/>
          <w:kern w:val="0"/>
          <w:sz w:val="20"/>
          <w:szCs w:val="20"/>
          <w14:ligatures w14:val="none"/>
        </w:rPr>
        <w:sectPr w:rsidR="00C83F03" w:rsidRPr="00B707FC" w:rsidSect="00C83F03">
          <w:pgSz w:w="11911" w:h="16832" w:code="9"/>
          <w:pgMar w:top="1418" w:right="1418" w:bottom="1418" w:left="1418" w:header="851" w:footer="1134" w:gutter="0"/>
          <w:cols w:space="720"/>
          <w:docGrid w:linePitch="360"/>
        </w:sectPr>
      </w:pPr>
    </w:p>
    <w:p w14:paraId="7AFE7F1A" w14:textId="77777777" w:rsidR="00C83F03" w:rsidRPr="00B707FC" w:rsidRDefault="00C83F03" w:rsidP="00C83F03">
      <w:pPr>
        <w:widowControl w:val="0"/>
        <w:shd w:val="clear" w:color="auto" w:fill="FFFFFF"/>
        <w:autoSpaceDE w:val="0"/>
        <w:autoSpaceDN w:val="0"/>
        <w:adjustRightInd w:val="0"/>
        <w:spacing w:line="240" w:lineRule="auto"/>
        <w:ind w:left="6480" w:firstLine="720"/>
        <w:jc w:val="right"/>
        <w:rPr>
          <w:rFonts w:ascii="Cambria" w:eastAsia="Times New Roman" w:hAnsi="Cambria"/>
          <w:b/>
          <w:bCs/>
          <w:color w:val="222222"/>
          <w:kern w:val="0"/>
          <w:sz w:val="20"/>
          <w:szCs w:val="20"/>
          <w14:ligatures w14:val="none"/>
        </w:rPr>
      </w:pPr>
      <w:r w:rsidRPr="00B707FC">
        <w:rPr>
          <w:rFonts w:ascii="Cambria" w:hAnsi="Cambria"/>
          <w:b/>
          <w:color w:val="222222"/>
          <w:sz w:val="20"/>
        </w:rPr>
        <w:lastRenderedPageBreak/>
        <w:t>Appendix 4</w:t>
      </w:r>
    </w:p>
    <w:p w14:paraId="105F0371" w14:textId="77777777" w:rsidR="00C83F03" w:rsidRPr="00B707FC" w:rsidRDefault="00C83F03" w:rsidP="00C83F03">
      <w:pPr>
        <w:widowControl w:val="0"/>
        <w:shd w:val="clear" w:color="auto" w:fill="FFFFFF"/>
        <w:autoSpaceDE w:val="0"/>
        <w:autoSpaceDN w:val="0"/>
        <w:adjustRightInd w:val="0"/>
        <w:spacing w:line="240" w:lineRule="auto"/>
        <w:jc w:val="both"/>
        <w:rPr>
          <w:rFonts w:ascii="Cambria" w:eastAsia="Times New Roman" w:hAnsi="Cambria"/>
          <w:color w:val="222222"/>
          <w:kern w:val="0"/>
          <w:sz w:val="20"/>
          <w:szCs w:val="20"/>
          <w14:ligatures w14:val="none"/>
        </w:rPr>
      </w:pPr>
    </w:p>
    <w:tbl>
      <w:tblPr>
        <w:tblW w:w="14647" w:type="dxa"/>
        <w:jc w:val="center"/>
        <w:tblCellMar>
          <w:left w:w="70" w:type="dxa"/>
          <w:right w:w="70" w:type="dxa"/>
        </w:tblCellMar>
        <w:tblLook w:val="04A0" w:firstRow="1" w:lastRow="0" w:firstColumn="1" w:lastColumn="0" w:noHBand="0" w:noVBand="1"/>
      </w:tblPr>
      <w:tblGrid>
        <w:gridCol w:w="377"/>
        <w:gridCol w:w="8215"/>
        <w:gridCol w:w="1540"/>
        <w:gridCol w:w="1540"/>
        <w:gridCol w:w="1540"/>
        <w:gridCol w:w="210"/>
        <w:gridCol w:w="1225"/>
        <w:gridCol w:w="105"/>
      </w:tblGrid>
      <w:tr w:rsidR="00C83F03" w:rsidRPr="00B707FC" w14:paraId="618785B2" w14:textId="77777777" w:rsidTr="00150A72">
        <w:trPr>
          <w:gridAfter w:val="1"/>
          <w:wAfter w:w="105" w:type="dxa"/>
          <w:trHeight w:val="240"/>
          <w:jc w:val="center"/>
        </w:trPr>
        <w:tc>
          <w:tcPr>
            <w:tcW w:w="13422" w:type="dxa"/>
            <w:gridSpan w:val="6"/>
            <w:tcBorders>
              <w:top w:val="nil"/>
              <w:left w:val="nil"/>
              <w:bottom w:val="nil"/>
              <w:right w:val="nil"/>
            </w:tcBorders>
            <w:noWrap/>
            <w:vAlign w:val="bottom"/>
            <w:hideMark/>
          </w:tcPr>
          <w:p w14:paraId="2813D301" w14:textId="77777777" w:rsidR="00C83F03" w:rsidRPr="00B707FC" w:rsidRDefault="00C83F03" w:rsidP="00150A72">
            <w:pPr>
              <w:spacing w:line="240" w:lineRule="auto"/>
              <w:jc w:val="center"/>
              <w:rPr>
                <w:rFonts w:ascii="Cambria" w:eastAsia="Times New Roman" w:hAnsi="Cambria" w:cs="Arial"/>
                <w:b/>
                <w:bCs/>
                <w:kern w:val="0"/>
                <w:sz w:val="20"/>
                <w:szCs w:val="20"/>
                <w14:ligatures w14:val="none"/>
              </w:rPr>
            </w:pPr>
            <w:r w:rsidRPr="00B707FC">
              <w:rPr>
                <w:rFonts w:ascii="Cambria" w:hAnsi="Cambria"/>
                <w:b/>
                <w:sz w:val="20"/>
              </w:rPr>
              <w:t>Evolution of the expenses by chapters of the new budget, grouped by major categories, over the last four years</w:t>
            </w:r>
          </w:p>
        </w:tc>
        <w:tc>
          <w:tcPr>
            <w:tcW w:w="1225" w:type="dxa"/>
            <w:tcBorders>
              <w:top w:val="nil"/>
              <w:left w:val="nil"/>
              <w:bottom w:val="nil"/>
              <w:right w:val="nil"/>
            </w:tcBorders>
            <w:noWrap/>
            <w:vAlign w:val="bottom"/>
            <w:hideMark/>
          </w:tcPr>
          <w:p w14:paraId="1B9295BF" w14:textId="77777777" w:rsidR="00C83F03" w:rsidRPr="00B707FC" w:rsidRDefault="00C83F03" w:rsidP="00150A72">
            <w:pPr>
              <w:spacing w:line="240" w:lineRule="auto"/>
              <w:jc w:val="center"/>
              <w:rPr>
                <w:rFonts w:ascii="Cambria" w:eastAsia="Times New Roman" w:hAnsi="Cambria" w:cs="Arial"/>
                <w:b/>
                <w:bCs/>
                <w:kern w:val="0"/>
                <w:sz w:val="20"/>
                <w:szCs w:val="20"/>
                <w:lang w:val="en-US" w:eastAsia="es-ES"/>
                <w14:ligatures w14:val="none"/>
              </w:rPr>
            </w:pPr>
          </w:p>
        </w:tc>
      </w:tr>
      <w:tr w:rsidR="00C83F03" w:rsidRPr="00B707FC" w14:paraId="3212205F" w14:textId="77777777" w:rsidTr="00150A72">
        <w:trPr>
          <w:gridAfter w:val="1"/>
          <w:wAfter w:w="105" w:type="dxa"/>
          <w:trHeight w:val="240"/>
          <w:jc w:val="center"/>
        </w:trPr>
        <w:tc>
          <w:tcPr>
            <w:tcW w:w="14647" w:type="dxa"/>
            <w:gridSpan w:val="7"/>
            <w:tcBorders>
              <w:top w:val="nil"/>
              <w:left w:val="nil"/>
              <w:bottom w:val="nil"/>
              <w:right w:val="nil"/>
            </w:tcBorders>
            <w:noWrap/>
            <w:vAlign w:val="bottom"/>
            <w:hideMark/>
          </w:tcPr>
          <w:p w14:paraId="2720D82E" w14:textId="77777777" w:rsidR="00C83F03" w:rsidRPr="00B707FC" w:rsidRDefault="00C83F03" w:rsidP="00150A72">
            <w:pPr>
              <w:spacing w:line="240" w:lineRule="auto"/>
              <w:jc w:val="center"/>
              <w:rPr>
                <w:rFonts w:ascii="Cambria" w:eastAsia="Times New Roman" w:hAnsi="Cambria" w:cs="Arial"/>
                <w:b/>
                <w:bCs/>
                <w:kern w:val="0"/>
                <w:sz w:val="20"/>
                <w:szCs w:val="20"/>
                <w:lang w:val="fr-FR"/>
                <w14:ligatures w14:val="none"/>
              </w:rPr>
            </w:pPr>
            <w:r w:rsidRPr="00B707FC">
              <w:rPr>
                <w:rFonts w:ascii="Cambria" w:hAnsi="Cambria"/>
                <w:b/>
                <w:sz w:val="20"/>
                <w:lang w:val="fr-FR"/>
              </w:rPr>
              <w:t>Évolution des dépenses par chapitres du nouveau budget, regroupées par grandes catégories, au cours des quatre dernières années</w:t>
            </w:r>
          </w:p>
        </w:tc>
      </w:tr>
      <w:tr w:rsidR="00C83F03" w:rsidRPr="00B707FC" w14:paraId="7B4F6D75" w14:textId="77777777" w:rsidTr="00150A72">
        <w:trPr>
          <w:gridAfter w:val="1"/>
          <w:wAfter w:w="105" w:type="dxa"/>
          <w:trHeight w:val="240"/>
          <w:jc w:val="center"/>
        </w:trPr>
        <w:tc>
          <w:tcPr>
            <w:tcW w:w="14647" w:type="dxa"/>
            <w:gridSpan w:val="7"/>
            <w:tcBorders>
              <w:top w:val="nil"/>
              <w:left w:val="nil"/>
              <w:bottom w:val="nil"/>
              <w:right w:val="nil"/>
            </w:tcBorders>
            <w:noWrap/>
            <w:vAlign w:val="bottom"/>
            <w:hideMark/>
          </w:tcPr>
          <w:p w14:paraId="7C70B72C" w14:textId="77777777" w:rsidR="00C83F03" w:rsidRPr="00B707FC" w:rsidRDefault="00C83F03" w:rsidP="00150A72">
            <w:pPr>
              <w:spacing w:line="240" w:lineRule="auto"/>
              <w:jc w:val="center"/>
              <w:rPr>
                <w:rFonts w:ascii="Cambria" w:eastAsia="Times New Roman" w:hAnsi="Cambria" w:cs="Arial"/>
                <w:b/>
                <w:bCs/>
                <w:kern w:val="0"/>
                <w:sz w:val="20"/>
                <w:szCs w:val="20"/>
                <w:lang w:val="es-ES"/>
                <w14:ligatures w14:val="none"/>
              </w:rPr>
            </w:pPr>
            <w:r w:rsidRPr="00B707FC">
              <w:rPr>
                <w:rFonts w:ascii="Cambria" w:hAnsi="Cambria"/>
                <w:b/>
                <w:sz w:val="20"/>
                <w:lang w:val="es-ES"/>
              </w:rPr>
              <w:t>Evolución de los gastos por capítulos del nuevo presupuesto, agrupados por categorías principales, en los cuatro últimos años</w:t>
            </w:r>
          </w:p>
          <w:p w14:paraId="0B300AF3" w14:textId="77777777" w:rsidR="00C83F03" w:rsidRPr="00B707FC" w:rsidRDefault="00C83F03" w:rsidP="00150A72">
            <w:pPr>
              <w:spacing w:line="240" w:lineRule="auto"/>
              <w:jc w:val="center"/>
              <w:rPr>
                <w:rFonts w:ascii="Cambria" w:eastAsia="Times New Roman" w:hAnsi="Cambria" w:cs="Arial"/>
                <w:b/>
                <w:bCs/>
                <w:kern w:val="0"/>
                <w:sz w:val="20"/>
                <w:szCs w:val="20"/>
                <w:lang w:val="es-ES" w:eastAsia="es-ES"/>
                <w14:ligatures w14:val="none"/>
              </w:rPr>
            </w:pPr>
          </w:p>
          <w:p w14:paraId="4D20B869" w14:textId="77777777" w:rsidR="00C83F03" w:rsidRPr="00B707FC" w:rsidRDefault="00C83F03" w:rsidP="00150A72">
            <w:pPr>
              <w:spacing w:line="240" w:lineRule="auto"/>
              <w:jc w:val="center"/>
              <w:rPr>
                <w:rFonts w:ascii="Cambria" w:eastAsia="Times New Roman" w:hAnsi="Cambria" w:cs="Arial"/>
                <w:b/>
                <w:bCs/>
                <w:kern w:val="0"/>
                <w:sz w:val="20"/>
                <w:szCs w:val="20"/>
                <w:lang w:val="es-ES" w:eastAsia="es-ES"/>
                <w14:ligatures w14:val="none"/>
              </w:rPr>
            </w:pPr>
          </w:p>
        </w:tc>
      </w:tr>
      <w:tr w:rsidR="00C83F03" w:rsidRPr="00B707FC" w14:paraId="5CED1C24" w14:textId="77777777" w:rsidTr="00150A72">
        <w:tblPrEx>
          <w:jc w:val="left"/>
        </w:tblPrEx>
        <w:trPr>
          <w:trHeight w:val="252"/>
        </w:trPr>
        <w:tc>
          <w:tcPr>
            <w:tcW w:w="8592" w:type="dxa"/>
            <w:gridSpan w:val="2"/>
            <w:tcBorders>
              <w:top w:val="single" w:sz="4" w:space="0" w:color="auto"/>
            </w:tcBorders>
            <w:noWrap/>
            <w:vAlign w:val="center"/>
            <w:hideMark/>
          </w:tcPr>
          <w:p w14:paraId="31270F20" w14:textId="77777777" w:rsidR="00C83F03" w:rsidRPr="00B707FC" w:rsidRDefault="00C83F03" w:rsidP="00150A72">
            <w:pPr>
              <w:spacing w:line="240" w:lineRule="auto"/>
              <w:rPr>
                <w:rFonts w:ascii="Cambria" w:eastAsia="Times New Roman" w:hAnsi="Cambria" w:cs="Arial"/>
                <w:b/>
                <w:bCs/>
                <w:kern w:val="0"/>
                <w:sz w:val="18"/>
                <w:szCs w:val="18"/>
                <w14:ligatures w14:val="none"/>
              </w:rPr>
            </w:pPr>
            <w:r w:rsidRPr="00B707FC">
              <w:rPr>
                <w:rFonts w:ascii="Cambria" w:hAnsi="Cambria"/>
                <w:b/>
                <w:sz w:val="18"/>
              </w:rPr>
              <w:t>Chapters</w:t>
            </w:r>
          </w:p>
        </w:tc>
        <w:tc>
          <w:tcPr>
            <w:tcW w:w="1540" w:type="dxa"/>
            <w:tcBorders>
              <w:top w:val="single" w:sz="4" w:space="0" w:color="auto"/>
            </w:tcBorders>
            <w:noWrap/>
            <w:vAlign w:val="center"/>
            <w:hideMark/>
          </w:tcPr>
          <w:p w14:paraId="427C0E93"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2022</w:t>
            </w:r>
          </w:p>
        </w:tc>
        <w:tc>
          <w:tcPr>
            <w:tcW w:w="1540" w:type="dxa"/>
            <w:tcBorders>
              <w:top w:val="single" w:sz="4" w:space="0" w:color="auto"/>
            </w:tcBorders>
            <w:noWrap/>
            <w:vAlign w:val="center"/>
            <w:hideMark/>
          </w:tcPr>
          <w:p w14:paraId="2C47EFFA"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2023</w:t>
            </w:r>
          </w:p>
        </w:tc>
        <w:tc>
          <w:tcPr>
            <w:tcW w:w="1540" w:type="dxa"/>
            <w:tcBorders>
              <w:top w:val="single" w:sz="4" w:space="0" w:color="auto"/>
            </w:tcBorders>
            <w:noWrap/>
            <w:vAlign w:val="center"/>
            <w:hideMark/>
          </w:tcPr>
          <w:p w14:paraId="5ECE03BD"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2024</w:t>
            </w:r>
          </w:p>
        </w:tc>
        <w:tc>
          <w:tcPr>
            <w:tcW w:w="1540" w:type="dxa"/>
            <w:gridSpan w:val="3"/>
            <w:tcBorders>
              <w:top w:val="single" w:sz="4" w:space="0" w:color="auto"/>
            </w:tcBorders>
            <w:noWrap/>
            <w:vAlign w:val="center"/>
            <w:hideMark/>
          </w:tcPr>
          <w:p w14:paraId="20725329"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2025</w:t>
            </w:r>
          </w:p>
        </w:tc>
      </w:tr>
      <w:tr w:rsidR="00C83F03" w:rsidRPr="00B707FC" w14:paraId="4DF063D5" w14:textId="77777777" w:rsidTr="00150A72">
        <w:tblPrEx>
          <w:jc w:val="left"/>
        </w:tblPrEx>
        <w:trPr>
          <w:trHeight w:val="252"/>
        </w:trPr>
        <w:tc>
          <w:tcPr>
            <w:tcW w:w="8592" w:type="dxa"/>
            <w:gridSpan w:val="2"/>
            <w:noWrap/>
            <w:vAlign w:val="center"/>
            <w:hideMark/>
          </w:tcPr>
          <w:p w14:paraId="0F5D7F87" w14:textId="77777777" w:rsidR="00C83F03" w:rsidRPr="00B707FC" w:rsidRDefault="00C83F03" w:rsidP="00150A72">
            <w:pPr>
              <w:spacing w:line="240" w:lineRule="auto"/>
              <w:rPr>
                <w:rFonts w:ascii="Cambria" w:eastAsia="Times New Roman" w:hAnsi="Cambria" w:cs="Arial"/>
                <w:b/>
                <w:bCs/>
                <w:kern w:val="0"/>
                <w:sz w:val="18"/>
                <w:szCs w:val="18"/>
                <w14:ligatures w14:val="none"/>
              </w:rPr>
            </w:pPr>
            <w:proofErr w:type="spellStart"/>
            <w:r w:rsidRPr="00B707FC">
              <w:rPr>
                <w:rFonts w:ascii="Cambria" w:hAnsi="Cambria"/>
                <w:b/>
                <w:sz w:val="18"/>
              </w:rPr>
              <w:t>Chapitres</w:t>
            </w:r>
            <w:proofErr w:type="spellEnd"/>
          </w:p>
        </w:tc>
        <w:tc>
          <w:tcPr>
            <w:tcW w:w="1540" w:type="dxa"/>
            <w:noWrap/>
            <w:vAlign w:val="center"/>
            <w:hideMark/>
          </w:tcPr>
          <w:p w14:paraId="10F2077B"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ANNÉE 2022</w:t>
            </w:r>
          </w:p>
        </w:tc>
        <w:tc>
          <w:tcPr>
            <w:tcW w:w="1540" w:type="dxa"/>
            <w:noWrap/>
            <w:vAlign w:val="center"/>
            <w:hideMark/>
          </w:tcPr>
          <w:p w14:paraId="3015BE52"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ANNÉE 2023</w:t>
            </w:r>
          </w:p>
        </w:tc>
        <w:tc>
          <w:tcPr>
            <w:tcW w:w="1540" w:type="dxa"/>
            <w:noWrap/>
            <w:vAlign w:val="center"/>
            <w:hideMark/>
          </w:tcPr>
          <w:p w14:paraId="4D3311F3"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ANNÉE 2024</w:t>
            </w:r>
          </w:p>
        </w:tc>
        <w:tc>
          <w:tcPr>
            <w:tcW w:w="1540" w:type="dxa"/>
            <w:gridSpan w:val="3"/>
            <w:noWrap/>
            <w:vAlign w:val="center"/>
            <w:hideMark/>
          </w:tcPr>
          <w:p w14:paraId="3B448007"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ANNÉE 2025</w:t>
            </w:r>
          </w:p>
        </w:tc>
      </w:tr>
      <w:tr w:rsidR="00C83F03" w:rsidRPr="00B707FC" w14:paraId="0BA52291" w14:textId="77777777" w:rsidTr="00150A72">
        <w:tblPrEx>
          <w:jc w:val="left"/>
        </w:tblPrEx>
        <w:trPr>
          <w:trHeight w:val="252"/>
        </w:trPr>
        <w:tc>
          <w:tcPr>
            <w:tcW w:w="8592" w:type="dxa"/>
            <w:gridSpan w:val="2"/>
            <w:tcBorders>
              <w:bottom w:val="single" w:sz="4" w:space="0" w:color="auto"/>
            </w:tcBorders>
            <w:noWrap/>
            <w:vAlign w:val="center"/>
            <w:hideMark/>
          </w:tcPr>
          <w:p w14:paraId="1A32D3AC" w14:textId="77777777" w:rsidR="00C83F03" w:rsidRPr="00B707FC" w:rsidRDefault="00C83F03" w:rsidP="00150A72">
            <w:pPr>
              <w:spacing w:line="240" w:lineRule="auto"/>
              <w:rPr>
                <w:rFonts w:ascii="Cambria" w:eastAsia="Times New Roman" w:hAnsi="Cambria" w:cs="Arial"/>
                <w:b/>
                <w:bCs/>
                <w:kern w:val="0"/>
                <w:sz w:val="18"/>
                <w:szCs w:val="18"/>
                <w14:ligatures w14:val="none"/>
              </w:rPr>
            </w:pPr>
            <w:proofErr w:type="spellStart"/>
            <w:r w:rsidRPr="00B707FC">
              <w:rPr>
                <w:rFonts w:ascii="Cambria" w:hAnsi="Cambria"/>
                <w:b/>
                <w:sz w:val="18"/>
              </w:rPr>
              <w:t>Capítulos</w:t>
            </w:r>
            <w:proofErr w:type="spellEnd"/>
          </w:p>
        </w:tc>
        <w:tc>
          <w:tcPr>
            <w:tcW w:w="1540" w:type="dxa"/>
            <w:tcBorders>
              <w:bottom w:val="single" w:sz="4" w:space="0" w:color="auto"/>
            </w:tcBorders>
            <w:noWrap/>
            <w:vAlign w:val="center"/>
            <w:hideMark/>
          </w:tcPr>
          <w:p w14:paraId="2AEF398A"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AÑO 2022</w:t>
            </w:r>
          </w:p>
        </w:tc>
        <w:tc>
          <w:tcPr>
            <w:tcW w:w="1540" w:type="dxa"/>
            <w:tcBorders>
              <w:bottom w:val="single" w:sz="4" w:space="0" w:color="auto"/>
            </w:tcBorders>
            <w:noWrap/>
            <w:vAlign w:val="center"/>
            <w:hideMark/>
          </w:tcPr>
          <w:p w14:paraId="367F249F"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AÑO 2023</w:t>
            </w:r>
          </w:p>
        </w:tc>
        <w:tc>
          <w:tcPr>
            <w:tcW w:w="1540" w:type="dxa"/>
            <w:tcBorders>
              <w:bottom w:val="single" w:sz="4" w:space="0" w:color="auto"/>
            </w:tcBorders>
            <w:noWrap/>
            <w:vAlign w:val="center"/>
            <w:hideMark/>
          </w:tcPr>
          <w:p w14:paraId="46ACB829"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AÑO 2024</w:t>
            </w:r>
          </w:p>
        </w:tc>
        <w:tc>
          <w:tcPr>
            <w:tcW w:w="1540" w:type="dxa"/>
            <w:gridSpan w:val="3"/>
            <w:tcBorders>
              <w:bottom w:val="single" w:sz="4" w:space="0" w:color="auto"/>
            </w:tcBorders>
            <w:noWrap/>
            <w:vAlign w:val="center"/>
            <w:hideMark/>
          </w:tcPr>
          <w:p w14:paraId="6B21D2E9"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AÑO 2025</w:t>
            </w:r>
          </w:p>
        </w:tc>
      </w:tr>
      <w:tr w:rsidR="00C83F03" w:rsidRPr="00B707FC" w14:paraId="25E16590" w14:textId="77777777" w:rsidTr="00150A72">
        <w:tblPrEx>
          <w:jc w:val="left"/>
        </w:tblPrEx>
        <w:trPr>
          <w:trHeight w:val="248"/>
        </w:trPr>
        <w:tc>
          <w:tcPr>
            <w:tcW w:w="377" w:type="dxa"/>
            <w:tcBorders>
              <w:top w:val="single" w:sz="4" w:space="0" w:color="auto"/>
            </w:tcBorders>
            <w:noWrap/>
            <w:vAlign w:val="bottom"/>
            <w:hideMark/>
          </w:tcPr>
          <w:p w14:paraId="592BDA22" w14:textId="77777777" w:rsidR="00C83F03" w:rsidRPr="00B707FC" w:rsidRDefault="00C83F03" w:rsidP="00150A72">
            <w:pPr>
              <w:spacing w:line="240" w:lineRule="auto"/>
              <w:jc w:val="center"/>
              <w:rPr>
                <w:rFonts w:ascii="Cambria" w:eastAsia="Times New Roman" w:hAnsi="Cambria" w:cs="Arial"/>
                <w:b/>
                <w:bCs/>
                <w:kern w:val="0"/>
                <w:sz w:val="18"/>
                <w:szCs w:val="18"/>
                <w:lang w:eastAsia="es-ES"/>
                <w14:ligatures w14:val="none"/>
              </w:rPr>
            </w:pPr>
          </w:p>
        </w:tc>
        <w:tc>
          <w:tcPr>
            <w:tcW w:w="8215" w:type="dxa"/>
            <w:tcBorders>
              <w:top w:val="single" w:sz="4" w:space="0" w:color="auto"/>
            </w:tcBorders>
            <w:noWrap/>
            <w:vAlign w:val="center"/>
            <w:hideMark/>
          </w:tcPr>
          <w:p w14:paraId="025C32CE"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2615C442"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2C16CD08"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tcBorders>
              <w:top w:val="single" w:sz="4" w:space="0" w:color="auto"/>
            </w:tcBorders>
            <w:noWrap/>
            <w:vAlign w:val="center"/>
            <w:hideMark/>
          </w:tcPr>
          <w:p w14:paraId="01C4671B"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tcBorders>
              <w:top w:val="single" w:sz="4" w:space="0" w:color="auto"/>
            </w:tcBorders>
            <w:noWrap/>
            <w:vAlign w:val="center"/>
            <w:hideMark/>
          </w:tcPr>
          <w:p w14:paraId="66B416F3"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r>
      <w:tr w:rsidR="00C83F03" w:rsidRPr="00B707FC" w14:paraId="1FAACBEA" w14:textId="77777777" w:rsidTr="00150A72">
        <w:tblPrEx>
          <w:jc w:val="left"/>
        </w:tblPrEx>
        <w:trPr>
          <w:trHeight w:val="116"/>
        </w:trPr>
        <w:tc>
          <w:tcPr>
            <w:tcW w:w="377" w:type="dxa"/>
            <w:noWrap/>
            <w:vAlign w:val="bottom"/>
            <w:hideMark/>
          </w:tcPr>
          <w:p w14:paraId="53020467"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1.</w:t>
            </w:r>
          </w:p>
        </w:tc>
        <w:tc>
          <w:tcPr>
            <w:tcW w:w="8215" w:type="dxa"/>
            <w:noWrap/>
            <w:vAlign w:val="center"/>
            <w:hideMark/>
          </w:tcPr>
          <w:p w14:paraId="0F6FBB03" w14:textId="77777777" w:rsidR="00C83F03" w:rsidRPr="00B707FC" w:rsidRDefault="00C83F03" w:rsidP="00150A72">
            <w:pPr>
              <w:spacing w:line="240" w:lineRule="auto"/>
              <w:rPr>
                <w:rFonts w:ascii="Cambria" w:eastAsia="Times New Roman" w:hAnsi="Cambria" w:cs="Arial"/>
                <w:kern w:val="0"/>
                <w:sz w:val="18"/>
                <w:szCs w:val="18"/>
                <w14:ligatures w14:val="none"/>
              </w:rPr>
            </w:pPr>
            <w:r w:rsidRPr="00B707FC">
              <w:rPr>
                <w:rFonts w:ascii="Cambria" w:hAnsi="Cambria"/>
                <w:sz w:val="18"/>
              </w:rPr>
              <w:t xml:space="preserve">Salaries / </w:t>
            </w:r>
            <w:proofErr w:type="spellStart"/>
            <w:r w:rsidRPr="00B707FC">
              <w:rPr>
                <w:rFonts w:ascii="Cambria" w:hAnsi="Cambria"/>
                <w:sz w:val="18"/>
              </w:rPr>
              <w:t>Salaires</w:t>
            </w:r>
            <w:proofErr w:type="spellEnd"/>
            <w:r w:rsidRPr="00B707FC">
              <w:rPr>
                <w:rFonts w:ascii="Cambria" w:hAnsi="Cambria"/>
                <w:sz w:val="18"/>
              </w:rPr>
              <w:t xml:space="preserve"> / </w:t>
            </w:r>
            <w:proofErr w:type="spellStart"/>
            <w:r w:rsidRPr="00B707FC">
              <w:rPr>
                <w:rFonts w:ascii="Cambria" w:hAnsi="Cambria"/>
                <w:sz w:val="18"/>
              </w:rPr>
              <w:t>Salarios</w:t>
            </w:r>
            <w:proofErr w:type="spellEnd"/>
            <w:r w:rsidRPr="00B707FC">
              <w:rPr>
                <w:rFonts w:ascii="Cambria" w:hAnsi="Cambria"/>
                <w:sz w:val="18"/>
              </w:rPr>
              <w:t xml:space="preserve"> </w:t>
            </w:r>
          </w:p>
        </w:tc>
        <w:tc>
          <w:tcPr>
            <w:tcW w:w="1540" w:type="dxa"/>
            <w:noWrap/>
            <w:vAlign w:val="bottom"/>
            <w:hideMark/>
          </w:tcPr>
          <w:p w14:paraId="4C662287"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3,501,373.09</w:t>
            </w:r>
          </w:p>
        </w:tc>
        <w:tc>
          <w:tcPr>
            <w:tcW w:w="1540" w:type="dxa"/>
            <w:noWrap/>
            <w:vAlign w:val="bottom"/>
            <w:hideMark/>
          </w:tcPr>
          <w:p w14:paraId="054776FA"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3,658,538.11</w:t>
            </w:r>
          </w:p>
        </w:tc>
        <w:tc>
          <w:tcPr>
            <w:tcW w:w="1540" w:type="dxa"/>
            <w:noWrap/>
            <w:vAlign w:val="bottom"/>
            <w:hideMark/>
          </w:tcPr>
          <w:p w14:paraId="21AC17C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3,936,665.63</w:t>
            </w:r>
          </w:p>
        </w:tc>
        <w:tc>
          <w:tcPr>
            <w:tcW w:w="1540" w:type="dxa"/>
            <w:gridSpan w:val="3"/>
            <w:noWrap/>
            <w:vAlign w:val="bottom"/>
            <w:hideMark/>
          </w:tcPr>
          <w:p w14:paraId="621A2282"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4,201,067.46</w:t>
            </w:r>
          </w:p>
        </w:tc>
      </w:tr>
      <w:tr w:rsidR="00C83F03" w:rsidRPr="00B707FC" w14:paraId="3860D035" w14:textId="77777777" w:rsidTr="00150A72">
        <w:tblPrEx>
          <w:jc w:val="left"/>
        </w:tblPrEx>
        <w:trPr>
          <w:trHeight w:val="64"/>
        </w:trPr>
        <w:tc>
          <w:tcPr>
            <w:tcW w:w="377" w:type="dxa"/>
            <w:noWrap/>
            <w:vAlign w:val="bottom"/>
            <w:hideMark/>
          </w:tcPr>
          <w:p w14:paraId="765D9F0E"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2.</w:t>
            </w:r>
          </w:p>
        </w:tc>
        <w:tc>
          <w:tcPr>
            <w:tcW w:w="8215" w:type="dxa"/>
            <w:noWrap/>
            <w:vAlign w:val="center"/>
            <w:hideMark/>
          </w:tcPr>
          <w:p w14:paraId="00ABCE22" w14:textId="77777777" w:rsidR="00C83F03" w:rsidRPr="00B707FC" w:rsidRDefault="00C83F03" w:rsidP="00150A72">
            <w:pPr>
              <w:spacing w:line="240" w:lineRule="auto"/>
              <w:rPr>
                <w:rFonts w:ascii="Cambria" w:eastAsia="Times New Roman" w:hAnsi="Cambria" w:cs="Arial"/>
                <w:kern w:val="0"/>
                <w:sz w:val="18"/>
                <w:szCs w:val="18"/>
                <w14:ligatures w14:val="none"/>
              </w:rPr>
            </w:pPr>
            <w:r w:rsidRPr="00B707FC">
              <w:rPr>
                <w:rFonts w:ascii="Cambria" w:hAnsi="Cambria"/>
                <w:sz w:val="18"/>
              </w:rPr>
              <w:t xml:space="preserve">Travel / Voyages / Viajes </w:t>
            </w:r>
          </w:p>
        </w:tc>
        <w:tc>
          <w:tcPr>
            <w:tcW w:w="1540" w:type="dxa"/>
            <w:noWrap/>
            <w:vAlign w:val="bottom"/>
            <w:hideMark/>
          </w:tcPr>
          <w:p w14:paraId="5A0F8D25" w14:textId="77777777" w:rsidR="00C83F03" w:rsidRPr="00B707FC" w:rsidRDefault="00C83F03" w:rsidP="00150A72">
            <w:pPr>
              <w:spacing w:line="240" w:lineRule="auto"/>
              <w:rPr>
                <w:rFonts w:ascii="Cambria" w:eastAsia="Times New Roman" w:hAnsi="Cambria" w:cs="Arial"/>
                <w:kern w:val="0"/>
                <w:sz w:val="18"/>
                <w:szCs w:val="18"/>
                <w:lang w:eastAsia="es-ES"/>
                <w14:ligatures w14:val="none"/>
              </w:rPr>
            </w:pPr>
          </w:p>
        </w:tc>
        <w:tc>
          <w:tcPr>
            <w:tcW w:w="1540" w:type="dxa"/>
            <w:noWrap/>
            <w:vAlign w:val="bottom"/>
            <w:hideMark/>
          </w:tcPr>
          <w:p w14:paraId="21A6B762"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13D601F9"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141658FE"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r>
      <w:tr w:rsidR="00C83F03" w:rsidRPr="00B707FC" w14:paraId="101AFAD9" w14:textId="77777777" w:rsidTr="00150A72">
        <w:tblPrEx>
          <w:jc w:val="left"/>
        </w:tblPrEx>
        <w:trPr>
          <w:trHeight w:val="94"/>
        </w:trPr>
        <w:tc>
          <w:tcPr>
            <w:tcW w:w="377" w:type="dxa"/>
            <w:noWrap/>
            <w:vAlign w:val="bottom"/>
            <w:hideMark/>
          </w:tcPr>
          <w:p w14:paraId="7520431D"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8215" w:type="dxa"/>
            <w:vAlign w:val="center"/>
            <w:hideMark/>
          </w:tcPr>
          <w:p w14:paraId="71BBA2C6"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a) </w:t>
            </w:r>
            <w:proofErr w:type="spellStart"/>
            <w:r w:rsidRPr="00B707FC">
              <w:rPr>
                <w:rFonts w:ascii="Cambria" w:hAnsi="Cambria"/>
                <w:sz w:val="18"/>
                <w:lang w:val="fr-FR"/>
              </w:rPr>
              <w:t>Representation</w:t>
            </w:r>
            <w:proofErr w:type="spellEnd"/>
            <w:r w:rsidRPr="00B707FC">
              <w:rPr>
                <w:rFonts w:ascii="Cambria" w:hAnsi="Cambria"/>
                <w:sz w:val="18"/>
                <w:lang w:val="fr-FR"/>
              </w:rPr>
              <w:t xml:space="preserve"> of ICCAT in </w:t>
            </w:r>
            <w:proofErr w:type="spellStart"/>
            <w:r w:rsidRPr="00B707FC">
              <w:rPr>
                <w:rFonts w:ascii="Cambria" w:hAnsi="Cambria"/>
                <w:sz w:val="18"/>
                <w:lang w:val="fr-FR"/>
              </w:rPr>
              <w:t>other</w:t>
            </w:r>
            <w:proofErr w:type="spellEnd"/>
            <w:r w:rsidRPr="00B707FC">
              <w:rPr>
                <w:rFonts w:ascii="Cambria" w:hAnsi="Cambria"/>
                <w:sz w:val="18"/>
                <w:lang w:val="fr-FR"/>
              </w:rPr>
              <w:t xml:space="preserve"> fora / Représentation de l'ICCAT dans d’autres enceintes / </w:t>
            </w:r>
            <w:proofErr w:type="spellStart"/>
            <w:r w:rsidRPr="00B707FC">
              <w:rPr>
                <w:rFonts w:ascii="Cambria" w:hAnsi="Cambria"/>
                <w:sz w:val="18"/>
                <w:lang w:val="fr-FR"/>
              </w:rPr>
              <w:t>Representación</w:t>
            </w:r>
            <w:proofErr w:type="spellEnd"/>
            <w:r w:rsidRPr="00B707FC">
              <w:rPr>
                <w:rFonts w:ascii="Cambria" w:hAnsi="Cambria"/>
                <w:sz w:val="18"/>
                <w:lang w:val="fr-FR"/>
              </w:rPr>
              <w:t xml:space="preserve"> de ICCAT en </w:t>
            </w:r>
            <w:proofErr w:type="spellStart"/>
            <w:r w:rsidRPr="00B707FC">
              <w:rPr>
                <w:rFonts w:ascii="Cambria" w:hAnsi="Cambria"/>
                <w:sz w:val="18"/>
                <w:lang w:val="fr-FR"/>
              </w:rPr>
              <w:t>otros</w:t>
            </w:r>
            <w:proofErr w:type="spellEnd"/>
            <w:r w:rsidRPr="00B707FC">
              <w:rPr>
                <w:rFonts w:ascii="Cambria" w:hAnsi="Cambria"/>
                <w:sz w:val="18"/>
                <w:lang w:val="fr-FR"/>
              </w:rPr>
              <w:t xml:space="preserve"> </w:t>
            </w:r>
            <w:proofErr w:type="spellStart"/>
            <w:r w:rsidRPr="00B707FC">
              <w:rPr>
                <w:rFonts w:ascii="Cambria" w:hAnsi="Cambria"/>
                <w:sz w:val="18"/>
                <w:lang w:val="fr-FR"/>
              </w:rPr>
              <w:t>foros</w:t>
            </w:r>
            <w:proofErr w:type="spellEnd"/>
          </w:p>
        </w:tc>
        <w:tc>
          <w:tcPr>
            <w:tcW w:w="1540" w:type="dxa"/>
            <w:noWrap/>
            <w:vAlign w:val="bottom"/>
            <w:hideMark/>
          </w:tcPr>
          <w:p w14:paraId="46606DD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26,659.17</w:t>
            </w:r>
          </w:p>
        </w:tc>
        <w:tc>
          <w:tcPr>
            <w:tcW w:w="1540" w:type="dxa"/>
            <w:noWrap/>
            <w:vAlign w:val="bottom"/>
            <w:hideMark/>
          </w:tcPr>
          <w:p w14:paraId="7C6341F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26,394.16</w:t>
            </w:r>
          </w:p>
        </w:tc>
        <w:tc>
          <w:tcPr>
            <w:tcW w:w="1540" w:type="dxa"/>
            <w:noWrap/>
            <w:vAlign w:val="bottom"/>
            <w:hideMark/>
          </w:tcPr>
          <w:p w14:paraId="06E7D2D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42,999.68</w:t>
            </w:r>
          </w:p>
        </w:tc>
        <w:tc>
          <w:tcPr>
            <w:tcW w:w="1540" w:type="dxa"/>
            <w:gridSpan w:val="3"/>
            <w:noWrap/>
            <w:vAlign w:val="bottom"/>
            <w:hideMark/>
          </w:tcPr>
          <w:p w14:paraId="0691529D"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30,250.50</w:t>
            </w:r>
          </w:p>
        </w:tc>
      </w:tr>
      <w:tr w:rsidR="00C83F03" w:rsidRPr="00B707FC" w14:paraId="48B2AA01" w14:textId="77777777" w:rsidTr="00150A72">
        <w:tblPrEx>
          <w:jc w:val="left"/>
        </w:tblPrEx>
        <w:trPr>
          <w:trHeight w:val="64"/>
        </w:trPr>
        <w:tc>
          <w:tcPr>
            <w:tcW w:w="377" w:type="dxa"/>
            <w:noWrap/>
            <w:vAlign w:val="bottom"/>
            <w:hideMark/>
          </w:tcPr>
          <w:p w14:paraId="761617F1"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8A172D5"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b) ICCAT meetings (staff) / Réunions de l’ICCAT (membres du personnel) / </w:t>
            </w:r>
            <w:proofErr w:type="spellStart"/>
            <w:r w:rsidRPr="00B707FC">
              <w:rPr>
                <w:rFonts w:ascii="Cambria" w:hAnsi="Cambria"/>
                <w:sz w:val="18"/>
                <w:lang w:val="fr-FR"/>
              </w:rPr>
              <w:t>Runiones</w:t>
            </w:r>
            <w:proofErr w:type="spellEnd"/>
            <w:r w:rsidRPr="00B707FC">
              <w:rPr>
                <w:rFonts w:ascii="Cambria" w:hAnsi="Cambria"/>
                <w:sz w:val="18"/>
                <w:lang w:val="fr-FR"/>
              </w:rPr>
              <w:t xml:space="preserve"> ICCAT (personal)</w:t>
            </w:r>
          </w:p>
        </w:tc>
        <w:tc>
          <w:tcPr>
            <w:tcW w:w="1540" w:type="dxa"/>
            <w:noWrap/>
            <w:vAlign w:val="bottom"/>
            <w:hideMark/>
          </w:tcPr>
          <w:p w14:paraId="74BF400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58,697.04</w:t>
            </w:r>
          </w:p>
        </w:tc>
        <w:tc>
          <w:tcPr>
            <w:tcW w:w="1540" w:type="dxa"/>
            <w:noWrap/>
            <w:vAlign w:val="bottom"/>
            <w:hideMark/>
          </w:tcPr>
          <w:p w14:paraId="68072C0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152,631.34</w:t>
            </w:r>
          </w:p>
        </w:tc>
        <w:tc>
          <w:tcPr>
            <w:tcW w:w="1540" w:type="dxa"/>
            <w:noWrap/>
            <w:vAlign w:val="bottom"/>
            <w:hideMark/>
          </w:tcPr>
          <w:p w14:paraId="76319F7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128,005.57</w:t>
            </w:r>
          </w:p>
        </w:tc>
        <w:tc>
          <w:tcPr>
            <w:tcW w:w="1540" w:type="dxa"/>
            <w:gridSpan w:val="3"/>
            <w:noWrap/>
            <w:vAlign w:val="bottom"/>
            <w:hideMark/>
          </w:tcPr>
          <w:p w14:paraId="68C0D4DA"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97,863.45</w:t>
            </w:r>
          </w:p>
        </w:tc>
      </w:tr>
      <w:tr w:rsidR="00C83F03" w:rsidRPr="00B707FC" w14:paraId="6150684F" w14:textId="77777777" w:rsidTr="00150A72">
        <w:tblPrEx>
          <w:jc w:val="left"/>
        </w:tblPrEx>
        <w:trPr>
          <w:trHeight w:val="64"/>
        </w:trPr>
        <w:tc>
          <w:tcPr>
            <w:tcW w:w="377" w:type="dxa"/>
            <w:noWrap/>
            <w:vAlign w:val="bottom"/>
            <w:hideMark/>
          </w:tcPr>
          <w:p w14:paraId="0930B70B"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2CEAC9D5"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c) Commission/SCRS Chairs / Présidents de la Commission/du SCRS / </w:t>
            </w:r>
            <w:proofErr w:type="spellStart"/>
            <w:r w:rsidRPr="00B707FC">
              <w:rPr>
                <w:rFonts w:ascii="Cambria" w:hAnsi="Cambria"/>
                <w:sz w:val="18"/>
                <w:lang w:val="fr-FR"/>
              </w:rPr>
              <w:t>Presidentes</w:t>
            </w:r>
            <w:proofErr w:type="spellEnd"/>
            <w:r w:rsidRPr="00B707FC">
              <w:rPr>
                <w:rFonts w:ascii="Cambria" w:hAnsi="Cambria"/>
                <w:sz w:val="18"/>
                <w:lang w:val="fr-FR"/>
              </w:rPr>
              <w:t xml:space="preserve"> de ICCAT y SCRS</w:t>
            </w:r>
          </w:p>
        </w:tc>
        <w:tc>
          <w:tcPr>
            <w:tcW w:w="1540" w:type="dxa"/>
            <w:noWrap/>
            <w:vAlign w:val="bottom"/>
            <w:hideMark/>
          </w:tcPr>
          <w:p w14:paraId="464DC9F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32,874.72</w:t>
            </w:r>
          </w:p>
        </w:tc>
        <w:tc>
          <w:tcPr>
            <w:tcW w:w="1540" w:type="dxa"/>
            <w:noWrap/>
            <w:vAlign w:val="bottom"/>
            <w:hideMark/>
          </w:tcPr>
          <w:p w14:paraId="314AF868"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42,001.88</w:t>
            </w:r>
          </w:p>
        </w:tc>
        <w:tc>
          <w:tcPr>
            <w:tcW w:w="1540" w:type="dxa"/>
            <w:noWrap/>
            <w:vAlign w:val="bottom"/>
            <w:hideMark/>
          </w:tcPr>
          <w:p w14:paraId="24286D2C"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40,222.89</w:t>
            </w:r>
          </w:p>
        </w:tc>
        <w:tc>
          <w:tcPr>
            <w:tcW w:w="1540" w:type="dxa"/>
            <w:gridSpan w:val="3"/>
            <w:noWrap/>
            <w:vAlign w:val="bottom"/>
            <w:hideMark/>
          </w:tcPr>
          <w:p w14:paraId="3DF0FE16"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64,955.84</w:t>
            </w:r>
          </w:p>
        </w:tc>
      </w:tr>
      <w:tr w:rsidR="00C83F03" w:rsidRPr="00B707FC" w14:paraId="69BB51B1" w14:textId="77777777" w:rsidTr="00150A72">
        <w:tblPrEx>
          <w:jc w:val="left"/>
        </w:tblPrEx>
        <w:trPr>
          <w:trHeight w:val="64"/>
        </w:trPr>
        <w:tc>
          <w:tcPr>
            <w:tcW w:w="377" w:type="dxa"/>
            <w:noWrap/>
            <w:vAlign w:val="bottom"/>
            <w:hideMark/>
          </w:tcPr>
          <w:p w14:paraId="64BE8221"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7B93073F"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d) COM and SCRS Officers (</w:t>
            </w:r>
            <w:proofErr w:type="spellStart"/>
            <w:r w:rsidRPr="00B707FC">
              <w:rPr>
                <w:rFonts w:ascii="Cambria" w:hAnsi="Cambria"/>
                <w:sz w:val="18"/>
                <w:lang w:val="fr-FR"/>
              </w:rPr>
              <w:t>from</w:t>
            </w:r>
            <w:proofErr w:type="spellEnd"/>
            <w:r w:rsidRPr="00B707FC">
              <w:rPr>
                <w:rFonts w:ascii="Cambria" w:hAnsi="Cambria"/>
                <w:sz w:val="18"/>
                <w:lang w:val="fr-FR"/>
              </w:rPr>
              <w:t xml:space="preserve"> </w:t>
            </w:r>
            <w:proofErr w:type="spellStart"/>
            <w:r w:rsidRPr="00B707FC">
              <w:rPr>
                <w:rFonts w:ascii="Cambria" w:hAnsi="Cambria"/>
                <w:sz w:val="18"/>
                <w:lang w:val="fr-FR"/>
              </w:rPr>
              <w:t>developing</w:t>
            </w:r>
            <w:proofErr w:type="spellEnd"/>
            <w:r w:rsidRPr="00B707FC">
              <w:rPr>
                <w:rFonts w:ascii="Cambria" w:hAnsi="Cambria"/>
                <w:sz w:val="18"/>
                <w:lang w:val="fr-FR"/>
              </w:rPr>
              <w:t xml:space="preserve"> ICCAT </w:t>
            </w:r>
            <w:proofErr w:type="spellStart"/>
            <w:r w:rsidRPr="00B707FC">
              <w:rPr>
                <w:rFonts w:ascii="Cambria" w:hAnsi="Cambria"/>
                <w:sz w:val="18"/>
                <w:lang w:val="fr-FR"/>
              </w:rPr>
              <w:t>Contracting</w:t>
            </w:r>
            <w:proofErr w:type="spellEnd"/>
            <w:r w:rsidRPr="00B707FC">
              <w:rPr>
                <w:rFonts w:ascii="Cambria" w:hAnsi="Cambria"/>
                <w:sz w:val="18"/>
                <w:lang w:val="fr-FR"/>
              </w:rPr>
              <w:t xml:space="preserve"> Parties) / Mandataires de la Commission et du SCRS (des Parties contractantes en développement de l’ICCAT) / Cargos de ICCAT (Partes </w:t>
            </w:r>
            <w:proofErr w:type="spellStart"/>
            <w:r w:rsidRPr="00B707FC">
              <w:rPr>
                <w:rFonts w:ascii="Cambria" w:hAnsi="Cambria"/>
                <w:sz w:val="18"/>
                <w:lang w:val="fr-FR"/>
              </w:rPr>
              <w:t>contratantes</w:t>
            </w:r>
            <w:proofErr w:type="spellEnd"/>
            <w:r w:rsidRPr="00B707FC">
              <w:rPr>
                <w:rFonts w:ascii="Cambria" w:hAnsi="Cambria"/>
                <w:sz w:val="18"/>
                <w:lang w:val="fr-FR"/>
              </w:rPr>
              <w:t xml:space="preserve"> en </w:t>
            </w:r>
            <w:proofErr w:type="spellStart"/>
            <w:r w:rsidRPr="00B707FC">
              <w:rPr>
                <w:rFonts w:ascii="Cambria" w:hAnsi="Cambria"/>
                <w:sz w:val="18"/>
                <w:lang w:val="fr-FR"/>
              </w:rPr>
              <w:t>desarrollo</w:t>
            </w:r>
            <w:proofErr w:type="spellEnd"/>
            <w:r w:rsidRPr="00B707FC">
              <w:rPr>
                <w:rFonts w:ascii="Cambria" w:hAnsi="Cambria"/>
                <w:sz w:val="18"/>
                <w:lang w:val="fr-FR"/>
              </w:rPr>
              <w:t xml:space="preserve"> de ICCAT)</w:t>
            </w:r>
          </w:p>
        </w:tc>
        <w:tc>
          <w:tcPr>
            <w:tcW w:w="1540" w:type="dxa"/>
            <w:noWrap/>
            <w:vAlign w:val="bottom"/>
            <w:hideMark/>
          </w:tcPr>
          <w:p w14:paraId="528A053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30,306.19</w:t>
            </w:r>
          </w:p>
        </w:tc>
        <w:tc>
          <w:tcPr>
            <w:tcW w:w="1540" w:type="dxa"/>
            <w:noWrap/>
            <w:vAlign w:val="bottom"/>
            <w:hideMark/>
          </w:tcPr>
          <w:p w14:paraId="13F78054"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34,101.48</w:t>
            </w:r>
          </w:p>
        </w:tc>
        <w:tc>
          <w:tcPr>
            <w:tcW w:w="1540" w:type="dxa"/>
            <w:noWrap/>
            <w:vAlign w:val="bottom"/>
            <w:hideMark/>
          </w:tcPr>
          <w:p w14:paraId="1902CC77"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65,798.01</w:t>
            </w:r>
          </w:p>
        </w:tc>
        <w:tc>
          <w:tcPr>
            <w:tcW w:w="1540" w:type="dxa"/>
            <w:gridSpan w:val="3"/>
            <w:noWrap/>
            <w:vAlign w:val="bottom"/>
            <w:hideMark/>
          </w:tcPr>
          <w:p w14:paraId="1B6AC2A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78,285.50</w:t>
            </w:r>
          </w:p>
        </w:tc>
      </w:tr>
      <w:tr w:rsidR="00C83F03" w:rsidRPr="00B707FC" w14:paraId="66292163" w14:textId="77777777" w:rsidTr="00150A72">
        <w:tblPrEx>
          <w:jc w:val="left"/>
        </w:tblPrEx>
        <w:trPr>
          <w:trHeight w:val="64"/>
        </w:trPr>
        <w:tc>
          <w:tcPr>
            <w:tcW w:w="377" w:type="dxa"/>
            <w:noWrap/>
            <w:vAlign w:val="bottom"/>
            <w:hideMark/>
          </w:tcPr>
          <w:p w14:paraId="5239F440"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145C2C3F"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e) Special </w:t>
            </w:r>
            <w:proofErr w:type="gramStart"/>
            <w:r w:rsidRPr="00B707FC">
              <w:rPr>
                <w:rFonts w:ascii="Cambria" w:hAnsi="Cambria"/>
                <w:sz w:val="18"/>
                <w:lang w:val="fr-FR"/>
              </w:rPr>
              <w:t>Meeting</w:t>
            </w:r>
            <w:proofErr w:type="gramEnd"/>
            <w:r w:rsidRPr="00B707FC">
              <w:rPr>
                <w:rFonts w:ascii="Cambria" w:hAnsi="Cambria"/>
                <w:sz w:val="18"/>
                <w:lang w:val="fr-FR"/>
              </w:rPr>
              <w:t xml:space="preserve"> Participation </w:t>
            </w:r>
            <w:proofErr w:type="spellStart"/>
            <w:r w:rsidRPr="00B707FC">
              <w:rPr>
                <w:rFonts w:ascii="Cambria" w:hAnsi="Cambria"/>
                <w:sz w:val="18"/>
                <w:lang w:val="fr-FR"/>
              </w:rPr>
              <w:t>Fund</w:t>
            </w:r>
            <w:proofErr w:type="spellEnd"/>
            <w:r w:rsidRPr="00B707FC">
              <w:rPr>
                <w:rFonts w:ascii="Cambria" w:hAnsi="Cambria"/>
                <w:sz w:val="18"/>
                <w:lang w:val="fr-FR"/>
              </w:rPr>
              <w:t xml:space="preserve"> / Fonds spécial pour la participation aux réunions / Fondo </w:t>
            </w:r>
            <w:proofErr w:type="spellStart"/>
            <w:r w:rsidRPr="00B707FC">
              <w:rPr>
                <w:rFonts w:ascii="Cambria" w:hAnsi="Cambria"/>
                <w:sz w:val="18"/>
                <w:lang w:val="fr-FR"/>
              </w:rPr>
              <w:t>especial</w:t>
            </w:r>
            <w:proofErr w:type="spellEnd"/>
            <w:r w:rsidRPr="00B707FC">
              <w:rPr>
                <w:rFonts w:ascii="Cambria" w:hAnsi="Cambria"/>
                <w:sz w:val="18"/>
                <w:lang w:val="fr-FR"/>
              </w:rPr>
              <w:t xml:space="preserve"> para la </w:t>
            </w:r>
            <w:proofErr w:type="spellStart"/>
            <w:r w:rsidRPr="00B707FC">
              <w:rPr>
                <w:rFonts w:ascii="Cambria" w:hAnsi="Cambria"/>
                <w:sz w:val="18"/>
                <w:lang w:val="fr-FR"/>
              </w:rPr>
              <w:t>participación</w:t>
            </w:r>
            <w:proofErr w:type="spellEnd"/>
            <w:r w:rsidRPr="00B707FC">
              <w:rPr>
                <w:rFonts w:ascii="Cambria" w:hAnsi="Cambria"/>
                <w:sz w:val="18"/>
                <w:lang w:val="fr-FR"/>
              </w:rPr>
              <w:t xml:space="preserve"> en </w:t>
            </w:r>
            <w:proofErr w:type="spellStart"/>
            <w:r w:rsidRPr="00B707FC">
              <w:rPr>
                <w:rFonts w:ascii="Cambria" w:hAnsi="Cambria"/>
                <w:sz w:val="18"/>
                <w:lang w:val="fr-FR"/>
              </w:rPr>
              <w:t>reuniones</w:t>
            </w:r>
            <w:proofErr w:type="spellEnd"/>
          </w:p>
        </w:tc>
        <w:tc>
          <w:tcPr>
            <w:tcW w:w="1540" w:type="dxa"/>
            <w:noWrap/>
            <w:vAlign w:val="bottom"/>
            <w:hideMark/>
          </w:tcPr>
          <w:p w14:paraId="2F1A1D1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40,000.00</w:t>
            </w:r>
          </w:p>
        </w:tc>
        <w:tc>
          <w:tcPr>
            <w:tcW w:w="1540" w:type="dxa"/>
            <w:noWrap/>
            <w:vAlign w:val="bottom"/>
            <w:hideMark/>
          </w:tcPr>
          <w:p w14:paraId="17D9E726"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170,000.00</w:t>
            </w:r>
          </w:p>
        </w:tc>
        <w:tc>
          <w:tcPr>
            <w:tcW w:w="1540" w:type="dxa"/>
            <w:noWrap/>
            <w:vAlign w:val="bottom"/>
            <w:hideMark/>
          </w:tcPr>
          <w:p w14:paraId="1D856BB5"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250,000.00</w:t>
            </w:r>
          </w:p>
        </w:tc>
        <w:tc>
          <w:tcPr>
            <w:tcW w:w="1540" w:type="dxa"/>
            <w:gridSpan w:val="3"/>
            <w:noWrap/>
            <w:vAlign w:val="bottom"/>
            <w:hideMark/>
          </w:tcPr>
          <w:p w14:paraId="2281BC7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250,000.00</w:t>
            </w:r>
          </w:p>
        </w:tc>
      </w:tr>
      <w:tr w:rsidR="00C83F03" w:rsidRPr="00B707FC" w14:paraId="2380E798" w14:textId="77777777" w:rsidTr="00150A72">
        <w:tblPrEx>
          <w:jc w:val="left"/>
        </w:tblPrEx>
        <w:trPr>
          <w:trHeight w:val="64"/>
        </w:trPr>
        <w:tc>
          <w:tcPr>
            <w:tcW w:w="377" w:type="dxa"/>
            <w:noWrap/>
            <w:vAlign w:val="bottom"/>
            <w:hideMark/>
          </w:tcPr>
          <w:p w14:paraId="52F2B738"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46BBA88" w14:textId="77777777" w:rsidR="00C83F03" w:rsidRPr="00B707FC" w:rsidRDefault="00C83F03" w:rsidP="00150A72">
            <w:pPr>
              <w:spacing w:line="240" w:lineRule="auto"/>
              <w:ind w:firstLineChars="400" w:firstLine="720"/>
              <w:rPr>
                <w:rFonts w:ascii="Cambria" w:eastAsia="Times New Roman" w:hAnsi="Cambria" w:cs="Arial"/>
                <w:i/>
                <w:iCs/>
                <w:kern w:val="0"/>
                <w:sz w:val="18"/>
                <w:szCs w:val="18"/>
                <w:lang w:val="fr-FR"/>
                <w14:ligatures w14:val="none"/>
              </w:rPr>
            </w:pPr>
            <w:proofErr w:type="spellStart"/>
            <w:r w:rsidRPr="00B707FC">
              <w:rPr>
                <w:rFonts w:ascii="Cambria" w:hAnsi="Cambria"/>
                <w:i/>
                <w:sz w:val="18"/>
                <w:lang w:val="fr-FR"/>
              </w:rPr>
              <w:t>Sub-total</w:t>
            </w:r>
            <w:proofErr w:type="spellEnd"/>
            <w:r w:rsidRPr="00B707FC">
              <w:rPr>
                <w:rFonts w:ascii="Cambria" w:hAnsi="Cambria"/>
                <w:i/>
                <w:sz w:val="18"/>
                <w:lang w:val="fr-FR"/>
              </w:rPr>
              <w:t xml:space="preserve"> </w:t>
            </w:r>
            <w:proofErr w:type="spellStart"/>
            <w:r w:rsidRPr="00B707FC">
              <w:rPr>
                <w:rFonts w:ascii="Cambria" w:hAnsi="Cambria"/>
                <w:i/>
                <w:sz w:val="18"/>
                <w:lang w:val="fr-FR"/>
              </w:rPr>
              <w:t>Chapter</w:t>
            </w:r>
            <w:proofErr w:type="spellEnd"/>
            <w:r w:rsidRPr="00B707FC">
              <w:rPr>
                <w:rFonts w:ascii="Cambria" w:hAnsi="Cambria"/>
                <w:i/>
                <w:sz w:val="18"/>
                <w:lang w:val="fr-FR"/>
              </w:rPr>
              <w:t xml:space="preserve"> 2 / Sous-total Chapitre 2 / Subtotal </w:t>
            </w:r>
            <w:proofErr w:type="spellStart"/>
            <w:r w:rsidRPr="00B707FC">
              <w:rPr>
                <w:rFonts w:ascii="Cambria" w:hAnsi="Cambria"/>
                <w:i/>
                <w:sz w:val="18"/>
                <w:lang w:val="fr-FR"/>
              </w:rPr>
              <w:t>Capítulo</w:t>
            </w:r>
            <w:proofErr w:type="spellEnd"/>
            <w:r w:rsidRPr="00B707FC">
              <w:rPr>
                <w:rFonts w:ascii="Cambria" w:hAnsi="Cambria"/>
                <w:i/>
                <w:sz w:val="18"/>
                <w:lang w:val="fr-FR"/>
              </w:rPr>
              <w:t xml:space="preserve"> 2</w:t>
            </w:r>
          </w:p>
        </w:tc>
        <w:tc>
          <w:tcPr>
            <w:tcW w:w="1540" w:type="dxa"/>
            <w:noWrap/>
            <w:vAlign w:val="bottom"/>
            <w:hideMark/>
          </w:tcPr>
          <w:p w14:paraId="73DFCF6A"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188,537.12</w:t>
            </w:r>
          </w:p>
        </w:tc>
        <w:tc>
          <w:tcPr>
            <w:tcW w:w="1540" w:type="dxa"/>
            <w:noWrap/>
            <w:vAlign w:val="bottom"/>
            <w:hideMark/>
          </w:tcPr>
          <w:p w14:paraId="6C2517CE"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425,128.86</w:t>
            </w:r>
          </w:p>
        </w:tc>
        <w:tc>
          <w:tcPr>
            <w:tcW w:w="1540" w:type="dxa"/>
            <w:noWrap/>
            <w:vAlign w:val="bottom"/>
            <w:hideMark/>
          </w:tcPr>
          <w:p w14:paraId="660F353E"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527,026.15</w:t>
            </w:r>
          </w:p>
        </w:tc>
        <w:tc>
          <w:tcPr>
            <w:tcW w:w="1540" w:type="dxa"/>
            <w:gridSpan w:val="3"/>
            <w:noWrap/>
            <w:vAlign w:val="bottom"/>
            <w:hideMark/>
          </w:tcPr>
          <w:p w14:paraId="707A6BA7"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521,355.29</w:t>
            </w:r>
          </w:p>
        </w:tc>
      </w:tr>
      <w:tr w:rsidR="00C83F03" w:rsidRPr="00B707FC" w14:paraId="6584E33D" w14:textId="77777777" w:rsidTr="00150A72">
        <w:tblPrEx>
          <w:jc w:val="left"/>
        </w:tblPrEx>
        <w:trPr>
          <w:trHeight w:val="64"/>
        </w:trPr>
        <w:tc>
          <w:tcPr>
            <w:tcW w:w="377" w:type="dxa"/>
            <w:noWrap/>
            <w:vAlign w:val="bottom"/>
            <w:hideMark/>
          </w:tcPr>
          <w:p w14:paraId="23418ADC"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3.</w:t>
            </w:r>
          </w:p>
        </w:tc>
        <w:tc>
          <w:tcPr>
            <w:tcW w:w="8215" w:type="dxa"/>
            <w:vAlign w:val="bottom"/>
            <w:hideMark/>
          </w:tcPr>
          <w:p w14:paraId="2478EF31" w14:textId="77777777" w:rsidR="00C83F03" w:rsidRPr="00B707FC" w:rsidRDefault="00C83F03" w:rsidP="00150A72">
            <w:pPr>
              <w:spacing w:line="240" w:lineRule="auto"/>
              <w:rPr>
                <w:rFonts w:ascii="Cambria" w:eastAsia="Times New Roman" w:hAnsi="Cambria" w:cs="Arial"/>
                <w:color w:val="000000"/>
                <w:kern w:val="0"/>
                <w:sz w:val="18"/>
                <w:szCs w:val="18"/>
                <w14:ligatures w14:val="none"/>
              </w:rPr>
            </w:pPr>
            <w:r w:rsidRPr="00B707FC">
              <w:rPr>
                <w:rFonts w:ascii="Cambria" w:hAnsi="Cambria"/>
                <w:color w:val="000000"/>
                <w:sz w:val="18"/>
              </w:rPr>
              <w:t xml:space="preserve">Meetings / </w:t>
            </w:r>
            <w:proofErr w:type="spellStart"/>
            <w:r w:rsidRPr="00B707FC">
              <w:rPr>
                <w:rFonts w:ascii="Cambria" w:hAnsi="Cambria"/>
                <w:color w:val="000000"/>
                <w:sz w:val="18"/>
              </w:rPr>
              <w:t>Réunions</w:t>
            </w:r>
            <w:proofErr w:type="spellEnd"/>
            <w:r w:rsidRPr="00B707FC">
              <w:rPr>
                <w:rFonts w:ascii="Cambria" w:hAnsi="Cambria"/>
                <w:color w:val="000000"/>
                <w:sz w:val="18"/>
              </w:rPr>
              <w:t xml:space="preserve"> / </w:t>
            </w:r>
            <w:proofErr w:type="spellStart"/>
            <w:r w:rsidRPr="00B707FC">
              <w:rPr>
                <w:rFonts w:ascii="Cambria" w:hAnsi="Cambria"/>
                <w:color w:val="000000"/>
                <w:sz w:val="18"/>
              </w:rPr>
              <w:t>Reuniones</w:t>
            </w:r>
            <w:proofErr w:type="spellEnd"/>
          </w:p>
        </w:tc>
        <w:tc>
          <w:tcPr>
            <w:tcW w:w="1540" w:type="dxa"/>
            <w:noWrap/>
            <w:vAlign w:val="bottom"/>
            <w:hideMark/>
          </w:tcPr>
          <w:p w14:paraId="4E7CF966" w14:textId="77777777" w:rsidR="00C83F03" w:rsidRPr="00B707FC" w:rsidRDefault="00C83F03" w:rsidP="00150A72">
            <w:pPr>
              <w:spacing w:line="240" w:lineRule="auto"/>
              <w:rPr>
                <w:rFonts w:ascii="Cambria" w:eastAsia="Times New Roman" w:hAnsi="Cambria" w:cs="Arial"/>
                <w:color w:val="000000"/>
                <w:kern w:val="0"/>
                <w:sz w:val="18"/>
                <w:szCs w:val="18"/>
                <w:lang w:eastAsia="es-ES"/>
                <w14:ligatures w14:val="none"/>
              </w:rPr>
            </w:pPr>
          </w:p>
        </w:tc>
        <w:tc>
          <w:tcPr>
            <w:tcW w:w="1540" w:type="dxa"/>
            <w:noWrap/>
            <w:vAlign w:val="bottom"/>
            <w:hideMark/>
          </w:tcPr>
          <w:p w14:paraId="2B78ACA7"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4F843A0A"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1EB37464"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r>
      <w:tr w:rsidR="00C83F03" w:rsidRPr="00B707FC" w14:paraId="65188F4C" w14:textId="77777777" w:rsidTr="00150A72">
        <w:tblPrEx>
          <w:jc w:val="left"/>
        </w:tblPrEx>
        <w:trPr>
          <w:trHeight w:val="64"/>
        </w:trPr>
        <w:tc>
          <w:tcPr>
            <w:tcW w:w="377" w:type="dxa"/>
            <w:noWrap/>
            <w:vAlign w:val="bottom"/>
            <w:hideMark/>
          </w:tcPr>
          <w:p w14:paraId="360E7CDE"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8215" w:type="dxa"/>
            <w:vAlign w:val="bottom"/>
            <w:hideMark/>
          </w:tcPr>
          <w:p w14:paraId="64D92517" w14:textId="77777777" w:rsidR="00C83F03" w:rsidRPr="00B707FC" w:rsidRDefault="00C83F03" w:rsidP="00150A72">
            <w:pPr>
              <w:spacing w:line="240" w:lineRule="auto"/>
              <w:ind w:left="425"/>
              <w:rPr>
                <w:rFonts w:ascii="Cambria" w:eastAsia="Times New Roman" w:hAnsi="Cambria" w:cs="Arial"/>
                <w:color w:val="000000"/>
                <w:kern w:val="0"/>
                <w:sz w:val="18"/>
                <w:szCs w:val="18"/>
                <w:lang w:val="fr-FR"/>
                <w14:ligatures w14:val="none"/>
              </w:rPr>
            </w:pPr>
            <w:r w:rsidRPr="00B707FC">
              <w:rPr>
                <w:rFonts w:ascii="Cambria" w:hAnsi="Cambria"/>
                <w:color w:val="000000"/>
                <w:sz w:val="18"/>
                <w:lang w:val="fr-FR"/>
              </w:rPr>
              <w:t xml:space="preserve">a) Commission </w:t>
            </w:r>
            <w:proofErr w:type="spellStart"/>
            <w:r w:rsidRPr="00B707FC">
              <w:rPr>
                <w:rFonts w:ascii="Cambria" w:hAnsi="Cambria"/>
                <w:color w:val="000000"/>
                <w:sz w:val="18"/>
                <w:lang w:val="fr-FR"/>
              </w:rPr>
              <w:t>annual</w:t>
            </w:r>
            <w:proofErr w:type="spellEnd"/>
            <w:r w:rsidRPr="00B707FC">
              <w:rPr>
                <w:rFonts w:ascii="Cambria" w:hAnsi="Cambria"/>
                <w:color w:val="000000"/>
                <w:sz w:val="18"/>
                <w:lang w:val="fr-FR"/>
              </w:rPr>
              <w:t xml:space="preserve"> </w:t>
            </w:r>
            <w:proofErr w:type="gramStart"/>
            <w:r w:rsidRPr="00B707FC">
              <w:rPr>
                <w:rFonts w:ascii="Cambria" w:hAnsi="Cambria"/>
                <w:color w:val="000000"/>
                <w:sz w:val="18"/>
                <w:lang w:val="fr-FR"/>
              </w:rPr>
              <w:t>meeting</w:t>
            </w:r>
            <w:proofErr w:type="gramEnd"/>
            <w:r w:rsidRPr="00B707FC">
              <w:rPr>
                <w:rFonts w:ascii="Cambria" w:hAnsi="Cambria"/>
                <w:color w:val="000000"/>
                <w:sz w:val="18"/>
                <w:lang w:val="fr-FR"/>
              </w:rPr>
              <w:t xml:space="preserve"> / Réunion annuelle de la Commission / </w:t>
            </w:r>
            <w:proofErr w:type="spellStart"/>
            <w:r w:rsidRPr="00B707FC">
              <w:rPr>
                <w:rFonts w:ascii="Cambria" w:hAnsi="Cambria"/>
                <w:color w:val="000000"/>
                <w:sz w:val="18"/>
                <w:lang w:val="fr-FR"/>
              </w:rPr>
              <w:t>Reunión</w:t>
            </w:r>
            <w:proofErr w:type="spellEnd"/>
            <w:r w:rsidRPr="00B707FC">
              <w:rPr>
                <w:rFonts w:ascii="Cambria" w:hAnsi="Cambria"/>
                <w:color w:val="000000"/>
                <w:sz w:val="18"/>
                <w:lang w:val="fr-FR"/>
              </w:rPr>
              <w:t xml:space="preserve"> </w:t>
            </w:r>
            <w:proofErr w:type="spellStart"/>
            <w:r w:rsidRPr="00B707FC">
              <w:rPr>
                <w:rFonts w:ascii="Cambria" w:hAnsi="Cambria"/>
                <w:color w:val="000000"/>
                <w:sz w:val="18"/>
                <w:lang w:val="fr-FR"/>
              </w:rPr>
              <w:t>anual</w:t>
            </w:r>
            <w:proofErr w:type="spellEnd"/>
            <w:r w:rsidRPr="00B707FC">
              <w:rPr>
                <w:rFonts w:ascii="Cambria" w:hAnsi="Cambria"/>
                <w:color w:val="000000"/>
                <w:sz w:val="18"/>
                <w:lang w:val="fr-FR"/>
              </w:rPr>
              <w:t xml:space="preserve"> de la </w:t>
            </w:r>
            <w:proofErr w:type="spellStart"/>
            <w:r w:rsidRPr="00B707FC">
              <w:rPr>
                <w:rFonts w:ascii="Cambria" w:hAnsi="Cambria"/>
                <w:color w:val="000000"/>
                <w:sz w:val="18"/>
                <w:lang w:val="fr-FR"/>
              </w:rPr>
              <w:t>Comisión</w:t>
            </w:r>
            <w:proofErr w:type="spellEnd"/>
          </w:p>
        </w:tc>
        <w:tc>
          <w:tcPr>
            <w:tcW w:w="1540" w:type="dxa"/>
            <w:noWrap/>
            <w:vAlign w:val="bottom"/>
            <w:hideMark/>
          </w:tcPr>
          <w:p w14:paraId="7970D864"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159,230.91</w:t>
            </w:r>
          </w:p>
        </w:tc>
        <w:tc>
          <w:tcPr>
            <w:tcW w:w="1540" w:type="dxa"/>
            <w:noWrap/>
            <w:vAlign w:val="bottom"/>
            <w:hideMark/>
          </w:tcPr>
          <w:p w14:paraId="792A69E3"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87,442.92</w:t>
            </w:r>
          </w:p>
        </w:tc>
        <w:tc>
          <w:tcPr>
            <w:tcW w:w="1540" w:type="dxa"/>
            <w:noWrap/>
            <w:vAlign w:val="bottom"/>
            <w:hideMark/>
          </w:tcPr>
          <w:p w14:paraId="6B2D2984"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81,718.23</w:t>
            </w:r>
          </w:p>
        </w:tc>
        <w:tc>
          <w:tcPr>
            <w:tcW w:w="1540" w:type="dxa"/>
            <w:gridSpan w:val="3"/>
            <w:noWrap/>
            <w:vAlign w:val="bottom"/>
            <w:hideMark/>
          </w:tcPr>
          <w:p w14:paraId="3E9E972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257,964.03</w:t>
            </w:r>
          </w:p>
        </w:tc>
      </w:tr>
      <w:tr w:rsidR="00C83F03" w:rsidRPr="00B707FC" w14:paraId="7064DA17" w14:textId="77777777" w:rsidTr="00150A72">
        <w:tblPrEx>
          <w:jc w:val="left"/>
        </w:tblPrEx>
        <w:trPr>
          <w:trHeight w:val="64"/>
        </w:trPr>
        <w:tc>
          <w:tcPr>
            <w:tcW w:w="377" w:type="dxa"/>
            <w:noWrap/>
            <w:vAlign w:val="bottom"/>
            <w:hideMark/>
          </w:tcPr>
          <w:p w14:paraId="7A3E4D4B"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bottom"/>
            <w:hideMark/>
          </w:tcPr>
          <w:p w14:paraId="43282BA9" w14:textId="77777777" w:rsidR="00C83F03" w:rsidRPr="00B707FC" w:rsidRDefault="00C83F03" w:rsidP="00150A72">
            <w:pPr>
              <w:spacing w:line="240" w:lineRule="auto"/>
              <w:ind w:left="425"/>
              <w:rPr>
                <w:rFonts w:ascii="Cambria" w:eastAsia="Times New Roman" w:hAnsi="Cambria" w:cs="Arial"/>
                <w:color w:val="000000"/>
                <w:kern w:val="0"/>
                <w:sz w:val="18"/>
                <w:szCs w:val="18"/>
                <w:lang w:val="fr-FR"/>
                <w14:ligatures w14:val="none"/>
              </w:rPr>
            </w:pPr>
            <w:r w:rsidRPr="00B707FC">
              <w:rPr>
                <w:rFonts w:ascii="Cambria" w:hAnsi="Cambria"/>
                <w:color w:val="000000"/>
                <w:sz w:val="18"/>
                <w:lang w:val="fr-FR"/>
              </w:rPr>
              <w:t xml:space="preserve">b) Commission </w:t>
            </w:r>
            <w:proofErr w:type="spellStart"/>
            <w:r w:rsidRPr="00B707FC">
              <w:rPr>
                <w:rFonts w:ascii="Cambria" w:hAnsi="Cambria"/>
                <w:color w:val="000000"/>
                <w:sz w:val="18"/>
                <w:lang w:val="fr-FR"/>
              </w:rPr>
              <w:t>intersessional</w:t>
            </w:r>
            <w:proofErr w:type="spellEnd"/>
            <w:r w:rsidRPr="00B707FC">
              <w:rPr>
                <w:rFonts w:ascii="Cambria" w:hAnsi="Cambria"/>
                <w:color w:val="000000"/>
                <w:sz w:val="18"/>
                <w:lang w:val="fr-FR"/>
              </w:rPr>
              <w:t xml:space="preserve"> meetings / Réunions intersessions de la Commission / </w:t>
            </w:r>
            <w:proofErr w:type="spellStart"/>
            <w:r w:rsidRPr="00B707FC">
              <w:rPr>
                <w:rFonts w:ascii="Cambria" w:hAnsi="Cambria"/>
                <w:color w:val="000000"/>
                <w:sz w:val="18"/>
                <w:lang w:val="fr-FR"/>
              </w:rPr>
              <w:t>Reuniones</w:t>
            </w:r>
            <w:proofErr w:type="spellEnd"/>
            <w:r w:rsidRPr="00B707FC">
              <w:rPr>
                <w:rFonts w:ascii="Cambria" w:hAnsi="Cambria"/>
                <w:color w:val="000000"/>
                <w:sz w:val="18"/>
                <w:lang w:val="fr-FR"/>
              </w:rPr>
              <w:t xml:space="preserve"> </w:t>
            </w:r>
            <w:proofErr w:type="spellStart"/>
            <w:r w:rsidRPr="00B707FC">
              <w:rPr>
                <w:rFonts w:ascii="Cambria" w:hAnsi="Cambria"/>
                <w:color w:val="000000"/>
                <w:sz w:val="18"/>
                <w:lang w:val="fr-FR"/>
              </w:rPr>
              <w:t>intersesiones</w:t>
            </w:r>
            <w:proofErr w:type="spellEnd"/>
            <w:r w:rsidRPr="00B707FC">
              <w:rPr>
                <w:rFonts w:ascii="Cambria" w:hAnsi="Cambria"/>
                <w:color w:val="000000"/>
                <w:sz w:val="18"/>
                <w:lang w:val="fr-FR"/>
              </w:rPr>
              <w:t xml:space="preserve"> de la </w:t>
            </w:r>
            <w:proofErr w:type="spellStart"/>
            <w:r w:rsidRPr="00B707FC">
              <w:rPr>
                <w:rFonts w:ascii="Cambria" w:hAnsi="Cambria"/>
                <w:color w:val="000000"/>
                <w:sz w:val="18"/>
                <w:lang w:val="fr-FR"/>
              </w:rPr>
              <w:t>Comisión</w:t>
            </w:r>
            <w:proofErr w:type="spellEnd"/>
          </w:p>
        </w:tc>
        <w:tc>
          <w:tcPr>
            <w:tcW w:w="1540" w:type="dxa"/>
            <w:noWrap/>
            <w:vAlign w:val="bottom"/>
            <w:hideMark/>
          </w:tcPr>
          <w:p w14:paraId="771FBE25"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c>
          <w:tcPr>
            <w:tcW w:w="1540" w:type="dxa"/>
            <w:noWrap/>
            <w:vAlign w:val="bottom"/>
            <w:hideMark/>
          </w:tcPr>
          <w:p w14:paraId="17CE83C9"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c>
          <w:tcPr>
            <w:tcW w:w="1540" w:type="dxa"/>
            <w:noWrap/>
            <w:vAlign w:val="bottom"/>
            <w:hideMark/>
          </w:tcPr>
          <w:p w14:paraId="68A270B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c>
          <w:tcPr>
            <w:tcW w:w="1540" w:type="dxa"/>
            <w:gridSpan w:val="3"/>
            <w:noWrap/>
            <w:vAlign w:val="bottom"/>
            <w:hideMark/>
          </w:tcPr>
          <w:p w14:paraId="3AC9F265"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r>
      <w:tr w:rsidR="00C83F03" w:rsidRPr="00B707FC" w14:paraId="1530ED54" w14:textId="77777777" w:rsidTr="00150A72">
        <w:tblPrEx>
          <w:jc w:val="left"/>
        </w:tblPrEx>
        <w:trPr>
          <w:trHeight w:val="64"/>
        </w:trPr>
        <w:tc>
          <w:tcPr>
            <w:tcW w:w="377" w:type="dxa"/>
            <w:noWrap/>
            <w:vAlign w:val="bottom"/>
            <w:hideMark/>
          </w:tcPr>
          <w:p w14:paraId="680F968B"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390F4BCE"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c) SCRS </w:t>
            </w:r>
            <w:proofErr w:type="spellStart"/>
            <w:r w:rsidRPr="00B707FC">
              <w:rPr>
                <w:rFonts w:ascii="Cambria" w:hAnsi="Cambria"/>
                <w:sz w:val="18"/>
                <w:lang w:val="fr-FR"/>
              </w:rPr>
              <w:t>annual</w:t>
            </w:r>
            <w:proofErr w:type="spellEnd"/>
            <w:r w:rsidRPr="00B707FC">
              <w:rPr>
                <w:rFonts w:ascii="Cambria" w:hAnsi="Cambria"/>
                <w:sz w:val="18"/>
                <w:lang w:val="fr-FR"/>
              </w:rPr>
              <w:t xml:space="preserve"> </w:t>
            </w:r>
            <w:proofErr w:type="gramStart"/>
            <w:r w:rsidRPr="00B707FC">
              <w:rPr>
                <w:rFonts w:ascii="Cambria" w:hAnsi="Cambria"/>
                <w:sz w:val="18"/>
                <w:lang w:val="fr-FR"/>
              </w:rPr>
              <w:t>meeting</w:t>
            </w:r>
            <w:proofErr w:type="gramEnd"/>
            <w:r w:rsidRPr="00B707FC">
              <w:rPr>
                <w:rFonts w:ascii="Cambria" w:hAnsi="Cambria"/>
                <w:sz w:val="18"/>
                <w:lang w:val="fr-FR"/>
              </w:rPr>
              <w:t xml:space="preserve"> / Réunion annuelle du SCRS / </w:t>
            </w:r>
            <w:proofErr w:type="spellStart"/>
            <w:r w:rsidRPr="00B707FC">
              <w:rPr>
                <w:rFonts w:ascii="Cambria" w:hAnsi="Cambria"/>
                <w:sz w:val="18"/>
                <w:lang w:val="fr-FR"/>
              </w:rPr>
              <w:t>Reunión</w:t>
            </w:r>
            <w:proofErr w:type="spellEnd"/>
            <w:r w:rsidRPr="00B707FC">
              <w:rPr>
                <w:rFonts w:ascii="Cambria" w:hAnsi="Cambria"/>
                <w:sz w:val="18"/>
                <w:lang w:val="fr-FR"/>
              </w:rPr>
              <w:t xml:space="preserve"> </w:t>
            </w:r>
            <w:proofErr w:type="spellStart"/>
            <w:r w:rsidRPr="00B707FC">
              <w:rPr>
                <w:rFonts w:ascii="Cambria" w:hAnsi="Cambria"/>
                <w:sz w:val="18"/>
                <w:lang w:val="fr-FR"/>
              </w:rPr>
              <w:t>anual</w:t>
            </w:r>
            <w:proofErr w:type="spellEnd"/>
            <w:r w:rsidRPr="00B707FC">
              <w:rPr>
                <w:rFonts w:ascii="Cambria" w:hAnsi="Cambria"/>
                <w:sz w:val="18"/>
                <w:lang w:val="fr-FR"/>
              </w:rPr>
              <w:t xml:space="preserve"> del SCRS</w:t>
            </w:r>
          </w:p>
        </w:tc>
        <w:tc>
          <w:tcPr>
            <w:tcW w:w="1540" w:type="dxa"/>
            <w:shd w:val="clear" w:color="auto" w:fill="FFFFFF" w:themeFill="background1"/>
            <w:noWrap/>
            <w:vAlign w:val="bottom"/>
            <w:hideMark/>
          </w:tcPr>
          <w:p w14:paraId="1ADBFA9A"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86,993.35</w:t>
            </w:r>
          </w:p>
        </w:tc>
        <w:tc>
          <w:tcPr>
            <w:tcW w:w="1540" w:type="dxa"/>
            <w:shd w:val="clear" w:color="auto" w:fill="FFFFFF" w:themeFill="background1"/>
            <w:noWrap/>
            <w:vAlign w:val="bottom"/>
            <w:hideMark/>
          </w:tcPr>
          <w:p w14:paraId="0429947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78,433.11</w:t>
            </w:r>
          </w:p>
        </w:tc>
        <w:tc>
          <w:tcPr>
            <w:tcW w:w="1540" w:type="dxa"/>
            <w:shd w:val="clear" w:color="auto" w:fill="FFFFFF" w:themeFill="background1"/>
            <w:noWrap/>
            <w:vAlign w:val="bottom"/>
            <w:hideMark/>
          </w:tcPr>
          <w:p w14:paraId="4A31DE7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81,064.19</w:t>
            </w:r>
          </w:p>
        </w:tc>
        <w:tc>
          <w:tcPr>
            <w:tcW w:w="1540" w:type="dxa"/>
            <w:gridSpan w:val="3"/>
            <w:shd w:val="clear" w:color="auto" w:fill="FFFFFF" w:themeFill="background1"/>
            <w:noWrap/>
            <w:vAlign w:val="bottom"/>
            <w:hideMark/>
          </w:tcPr>
          <w:p w14:paraId="762F71E2"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88,908.18</w:t>
            </w:r>
          </w:p>
        </w:tc>
      </w:tr>
      <w:tr w:rsidR="00C83F03" w:rsidRPr="00B707FC" w14:paraId="35614A0A" w14:textId="77777777" w:rsidTr="00150A72">
        <w:tblPrEx>
          <w:jc w:val="left"/>
        </w:tblPrEx>
        <w:trPr>
          <w:trHeight w:val="64"/>
        </w:trPr>
        <w:tc>
          <w:tcPr>
            <w:tcW w:w="377" w:type="dxa"/>
            <w:noWrap/>
            <w:vAlign w:val="bottom"/>
            <w:hideMark/>
          </w:tcPr>
          <w:p w14:paraId="110D7DAB"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D9ACDE8"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d) SCRS </w:t>
            </w:r>
            <w:proofErr w:type="spellStart"/>
            <w:r w:rsidRPr="00B707FC">
              <w:rPr>
                <w:rFonts w:ascii="Cambria" w:hAnsi="Cambria"/>
                <w:sz w:val="18"/>
                <w:lang w:val="fr-FR"/>
              </w:rPr>
              <w:t>intersesional</w:t>
            </w:r>
            <w:proofErr w:type="spellEnd"/>
            <w:r w:rsidRPr="00B707FC">
              <w:rPr>
                <w:rFonts w:ascii="Cambria" w:hAnsi="Cambria"/>
                <w:sz w:val="18"/>
                <w:lang w:val="fr-FR"/>
              </w:rPr>
              <w:t xml:space="preserve"> </w:t>
            </w:r>
            <w:proofErr w:type="gramStart"/>
            <w:r w:rsidRPr="00B707FC">
              <w:rPr>
                <w:rFonts w:ascii="Cambria" w:hAnsi="Cambria"/>
                <w:sz w:val="18"/>
                <w:lang w:val="fr-FR"/>
              </w:rPr>
              <w:t>meeting</w:t>
            </w:r>
            <w:proofErr w:type="gramEnd"/>
            <w:r w:rsidRPr="00B707FC">
              <w:rPr>
                <w:rFonts w:ascii="Cambria" w:hAnsi="Cambria"/>
                <w:sz w:val="18"/>
                <w:lang w:val="fr-FR"/>
              </w:rPr>
              <w:t xml:space="preserve"> / Réunions intersessions du </w:t>
            </w:r>
            <w:proofErr w:type="gramStart"/>
            <w:r w:rsidRPr="00B707FC">
              <w:rPr>
                <w:rFonts w:ascii="Cambria" w:hAnsi="Cambria"/>
                <w:sz w:val="18"/>
                <w:lang w:val="fr-FR"/>
              </w:rPr>
              <w:t>SCRS  /</w:t>
            </w:r>
            <w:proofErr w:type="gramEnd"/>
            <w:r w:rsidRPr="00B707FC">
              <w:rPr>
                <w:rFonts w:ascii="Cambria" w:hAnsi="Cambria"/>
                <w:sz w:val="18"/>
                <w:lang w:val="fr-FR"/>
              </w:rPr>
              <w:t xml:space="preserve"> </w:t>
            </w:r>
            <w:proofErr w:type="spellStart"/>
            <w:r w:rsidRPr="00B707FC">
              <w:rPr>
                <w:rFonts w:ascii="Cambria" w:hAnsi="Cambria"/>
                <w:sz w:val="18"/>
                <w:lang w:val="fr-FR"/>
              </w:rPr>
              <w:t>Reuniones</w:t>
            </w:r>
            <w:proofErr w:type="spellEnd"/>
            <w:r w:rsidRPr="00B707FC">
              <w:rPr>
                <w:rFonts w:ascii="Cambria" w:hAnsi="Cambria"/>
                <w:sz w:val="18"/>
                <w:lang w:val="fr-FR"/>
              </w:rPr>
              <w:t xml:space="preserve"> </w:t>
            </w:r>
            <w:proofErr w:type="spellStart"/>
            <w:r w:rsidRPr="00B707FC">
              <w:rPr>
                <w:rFonts w:ascii="Cambria" w:hAnsi="Cambria"/>
                <w:sz w:val="18"/>
                <w:lang w:val="fr-FR"/>
              </w:rPr>
              <w:t>intersesiones</w:t>
            </w:r>
            <w:proofErr w:type="spellEnd"/>
            <w:r w:rsidRPr="00B707FC">
              <w:rPr>
                <w:rFonts w:ascii="Cambria" w:hAnsi="Cambria"/>
                <w:sz w:val="18"/>
                <w:lang w:val="fr-FR"/>
              </w:rPr>
              <w:t xml:space="preserve"> del SCRS</w:t>
            </w:r>
          </w:p>
        </w:tc>
        <w:tc>
          <w:tcPr>
            <w:tcW w:w="1540" w:type="dxa"/>
            <w:shd w:val="clear" w:color="auto" w:fill="FFFFFF" w:themeFill="background1"/>
            <w:noWrap/>
            <w:vAlign w:val="bottom"/>
            <w:hideMark/>
          </w:tcPr>
          <w:p w14:paraId="46DA0D6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4,833.08</w:t>
            </w:r>
          </w:p>
        </w:tc>
        <w:tc>
          <w:tcPr>
            <w:tcW w:w="1540" w:type="dxa"/>
            <w:shd w:val="clear" w:color="auto" w:fill="FFFFFF" w:themeFill="background1"/>
            <w:noWrap/>
            <w:vAlign w:val="bottom"/>
            <w:hideMark/>
          </w:tcPr>
          <w:p w14:paraId="364022B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155,811.12</w:t>
            </w:r>
          </w:p>
        </w:tc>
        <w:tc>
          <w:tcPr>
            <w:tcW w:w="1540" w:type="dxa"/>
            <w:shd w:val="clear" w:color="auto" w:fill="FFFFFF" w:themeFill="background1"/>
            <w:noWrap/>
            <w:vAlign w:val="bottom"/>
            <w:hideMark/>
          </w:tcPr>
          <w:p w14:paraId="5581D16D"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241,858.44</w:t>
            </w:r>
          </w:p>
        </w:tc>
        <w:tc>
          <w:tcPr>
            <w:tcW w:w="1540" w:type="dxa"/>
            <w:gridSpan w:val="3"/>
            <w:shd w:val="clear" w:color="auto" w:fill="FFFFFF" w:themeFill="background1"/>
            <w:noWrap/>
            <w:vAlign w:val="bottom"/>
            <w:hideMark/>
          </w:tcPr>
          <w:p w14:paraId="704C2CD8"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286,464.15</w:t>
            </w:r>
          </w:p>
        </w:tc>
      </w:tr>
      <w:tr w:rsidR="00C83F03" w:rsidRPr="00B707FC" w14:paraId="737F85C0" w14:textId="77777777" w:rsidTr="00150A72">
        <w:tblPrEx>
          <w:jc w:val="left"/>
        </w:tblPrEx>
        <w:trPr>
          <w:trHeight w:val="64"/>
        </w:trPr>
        <w:tc>
          <w:tcPr>
            <w:tcW w:w="377" w:type="dxa"/>
            <w:noWrap/>
            <w:vAlign w:val="bottom"/>
            <w:hideMark/>
          </w:tcPr>
          <w:p w14:paraId="706226F0"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007CC612" w14:textId="77777777" w:rsidR="00C83F03" w:rsidRPr="00B707FC" w:rsidRDefault="00C83F03" w:rsidP="00150A72">
            <w:pPr>
              <w:spacing w:line="240" w:lineRule="auto"/>
              <w:ind w:firstLineChars="400" w:firstLine="720"/>
              <w:rPr>
                <w:rFonts w:ascii="Cambria" w:eastAsia="Times New Roman" w:hAnsi="Cambria" w:cs="Arial"/>
                <w:i/>
                <w:iCs/>
                <w:kern w:val="0"/>
                <w:sz w:val="18"/>
                <w:szCs w:val="18"/>
                <w:lang w:val="fr-FR"/>
                <w14:ligatures w14:val="none"/>
              </w:rPr>
            </w:pPr>
            <w:proofErr w:type="spellStart"/>
            <w:r w:rsidRPr="00B707FC">
              <w:rPr>
                <w:rFonts w:ascii="Cambria" w:hAnsi="Cambria"/>
                <w:i/>
                <w:sz w:val="18"/>
                <w:lang w:val="fr-FR"/>
              </w:rPr>
              <w:t>Sub-total</w:t>
            </w:r>
            <w:proofErr w:type="spellEnd"/>
            <w:r w:rsidRPr="00B707FC">
              <w:rPr>
                <w:rFonts w:ascii="Cambria" w:hAnsi="Cambria"/>
                <w:i/>
                <w:sz w:val="18"/>
                <w:lang w:val="fr-FR"/>
              </w:rPr>
              <w:t xml:space="preserve"> </w:t>
            </w:r>
            <w:proofErr w:type="spellStart"/>
            <w:r w:rsidRPr="00B707FC">
              <w:rPr>
                <w:rFonts w:ascii="Cambria" w:hAnsi="Cambria"/>
                <w:i/>
                <w:sz w:val="18"/>
                <w:lang w:val="fr-FR"/>
              </w:rPr>
              <w:t>Chapter</w:t>
            </w:r>
            <w:proofErr w:type="spellEnd"/>
            <w:r w:rsidRPr="00B707FC">
              <w:rPr>
                <w:rFonts w:ascii="Cambria" w:hAnsi="Cambria"/>
                <w:i/>
                <w:sz w:val="18"/>
                <w:lang w:val="fr-FR"/>
              </w:rPr>
              <w:t xml:space="preserve"> 3 / Sous-total Chapitre 3 / Subtotal </w:t>
            </w:r>
            <w:proofErr w:type="spellStart"/>
            <w:r w:rsidRPr="00B707FC">
              <w:rPr>
                <w:rFonts w:ascii="Cambria" w:hAnsi="Cambria"/>
                <w:i/>
                <w:sz w:val="18"/>
                <w:lang w:val="fr-FR"/>
              </w:rPr>
              <w:t>Capítulo</w:t>
            </w:r>
            <w:proofErr w:type="spellEnd"/>
            <w:r w:rsidRPr="00B707FC">
              <w:rPr>
                <w:rFonts w:ascii="Cambria" w:hAnsi="Cambria"/>
                <w:i/>
                <w:sz w:val="18"/>
                <w:lang w:val="fr-FR"/>
              </w:rPr>
              <w:t xml:space="preserve"> 3</w:t>
            </w:r>
          </w:p>
        </w:tc>
        <w:tc>
          <w:tcPr>
            <w:tcW w:w="1540" w:type="dxa"/>
            <w:noWrap/>
            <w:vAlign w:val="bottom"/>
            <w:hideMark/>
          </w:tcPr>
          <w:p w14:paraId="4DC73DD6"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251,057.34</w:t>
            </w:r>
          </w:p>
        </w:tc>
        <w:tc>
          <w:tcPr>
            <w:tcW w:w="1540" w:type="dxa"/>
            <w:noWrap/>
            <w:vAlign w:val="bottom"/>
            <w:hideMark/>
          </w:tcPr>
          <w:p w14:paraId="6F9C1567"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321,687.15</w:t>
            </w:r>
          </w:p>
        </w:tc>
        <w:tc>
          <w:tcPr>
            <w:tcW w:w="1540" w:type="dxa"/>
            <w:noWrap/>
            <w:vAlign w:val="bottom"/>
            <w:hideMark/>
          </w:tcPr>
          <w:p w14:paraId="51EE13D7"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404,640.86</w:t>
            </w:r>
          </w:p>
        </w:tc>
        <w:tc>
          <w:tcPr>
            <w:tcW w:w="1540" w:type="dxa"/>
            <w:gridSpan w:val="3"/>
            <w:noWrap/>
            <w:vAlign w:val="bottom"/>
            <w:hideMark/>
          </w:tcPr>
          <w:p w14:paraId="357C1006"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633,336.36</w:t>
            </w:r>
          </w:p>
        </w:tc>
      </w:tr>
      <w:tr w:rsidR="00C83F03" w:rsidRPr="00B707FC" w14:paraId="23FC18A1" w14:textId="77777777" w:rsidTr="00150A72">
        <w:tblPrEx>
          <w:jc w:val="left"/>
        </w:tblPrEx>
        <w:trPr>
          <w:trHeight w:val="240"/>
        </w:trPr>
        <w:tc>
          <w:tcPr>
            <w:tcW w:w="377" w:type="dxa"/>
            <w:noWrap/>
            <w:vAlign w:val="bottom"/>
            <w:hideMark/>
          </w:tcPr>
          <w:p w14:paraId="7E3B1334"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4.</w:t>
            </w:r>
          </w:p>
        </w:tc>
        <w:tc>
          <w:tcPr>
            <w:tcW w:w="8215" w:type="dxa"/>
            <w:noWrap/>
            <w:vAlign w:val="center"/>
            <w:hideMark/>
          </w:tcPr>
          <w:p w14:paraId="3B5CA6DB" w14:textId="77777777" w:rsidR="00C83F03" w:rsidRPr="00B707FC" w:rsidRDefault="00C83F03" w:rsidP="00150A72">
            <w:pPr>
              <w:spacing w:line="240" w:lineRule="auto"/>
              <w:rPr>
                <w:rFonts w:ascii="Cambria" w:eastAsia="Times New Roman" w:hAnsi="Cambria" w:cs="Arial"/>
                <w:kern w:val="0"/>
                <w:sz w:val="18"/>
                <w:szCs w:val="18"/>
                <w14:ligatures w14:val="none"/>
              </w:rPr>
            </w:pPr>
            <w:proofErr w:type="spellStart"/>
            <w:r w:rsidRPr="00B707FC">
              <w:rPr>
                <w:rFonts w:ascii="Cambria" w:hAnsi="Cambria"/>
                <w:sz w:val="18"/>
              </w:rPr>
              <w:t>Publicationes</w:t>
            </w:r>
            <w:proofErr w:type="spellEnd"/>
            <w:r w:rsidRPr="00B707FC">
              <w:rPr>
                <w:rFonts w:ascii="Cambria" w:hAnsi="Cambria"/>
                <w:sz w:val="18"/>
              </w:rPr>
              <w:t xml:space="preserve"> / Publications / </w:t>
            </w:r>
            <w:proofErr w:type="spellStart"/>
            <w:r w:rsidRPr="00B707FC">
              <w:rPr>
                <w:rFonts w:ascii="Cambria" w:hAnsi="Cambria"/>
                <w:sz w:val="18"/>
              </w:rPr>
              <w:t>Publicaciones</w:t>
            </w:r>
            <w:proofErr w:type="spellEnd"/>
          </w:p>
        </w:tc>
        <w:tc>
          <w:tcPr>
            <w:tcW w:w="1540" w:type="dxa"/>
            <w:noWrap/>
            <w:vAlign w:val="bottom"/>
            <w:hideMark/>
          </w:tcPr>
          <w:p w14:paraId="6C79E7DD"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15,510.85</w:t>
            </w:r>
          </w:p>
        </w:tc>
        <w:tc>
          <w:tcPr>
            <w:tcW w:w="1540" w:type="dxa"/>
            <w:noWrap/>
            <w:vAlign w:val="bottom"/>
            <w:hideMark/>
          </w:tcPr>
          <w:p w14:paraId="1BC0EDF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9,336.03</w:t>
            </w:r>
          </w:p>
        </w:tc>
        <w:tc>
          <w:tcPr>
            <w:tcW w:w="1540" w:type="dxa"/>
            <w:noWrap/>
            <w:vAlign w:val="bottom"/>
            <w:hideMark/>
          </w:tcPr>
          <w:p w14:paraId="5376E18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13,411.72</w:t>
            </w:r>
          </w:p>
        </w:tc>
        <w:tc>
          <w:tcPr>
            <w:tcW w:w="1540" w:type="dxa"/>
            <w:gridSpan w:val="3"/>
            <w:noWrap/>
            <w:vAlign w:val="bottom"/>
            <w:hideMark/>
          </w:tcPr>
          <w:p w14:paraId="12B77B26"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12,203.44</w:t>
            </w:r>
          </w:p>
        </w:tc>
      </w:tr>
      <w:tr w:rsidR="00C83F03" w:rsidRPr="00B707FC" w14:paraId="456D3CDA" w14:textId="77777777" w:rsidTr="00150A72">
        <w:tblPrEx>
          <w:jc w:val="left"/>
        </w:tblPrEx>
        <w:trPr>
          <w:trHeight w:val="64"/>
        </w:trPr>
        <w:tc>
          <w:tcPr>
            <w:tcW w:w="377" w:type="dxa"/>
            <w:noWrap/>
            <w:vAlign w:val="bottom"/>
            <w:hideMark/>
          </w:tcPr>
          <w:p w14:paraId="19499854"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5.</w:t>
            </w:r>
          </w:p>
        </w:tc>
        <w:tc>
          <w:tcPr>
            <w:tcW w:w="8215" w:type="dxa"/>
            <w:noWrap/>
            <w:vAlign w:val="center"/>
            <w:hideMark/>
          </w:tcPr>
          <w:p w14:paraId="37659F10" w14:textId="77777777" w:rsidR="00C83F03" w:rsidRPr="00B707FC" w:rsidRDefault="00C83F03" w:rsidP="00150A72">
            <w:pPr>
              <w:spacing w:line="240" w:lineRule="auto"/>
              <w:rPr>
                <w:rFonts w:ascii="Cambria" w:eastAsia="Times New Roman" w:hAnsi="Cambria" w:cs="Arial"/>
                <w:kern w:val="0"/>
                <w:sz w:val="18"/>
                <w:szCs w:val="18"/>
                <w:lang w:val="fr-FR"/>
                <w14:ligatures w14:val="none"/>
              </w:rPr>
            </w:pPr>
            <w:r w:rsidRPr="00B707FC">
              <w:rPr>
                <w:rFonts w:ascii="Cambria" w:hAnsi="Cambria"/>
                <w:sz w:val="18"/>
                <w:lang w:val="fr-FR"/>
              </w:rPr>
              <w:t xml:space="preserve">Office Equipment / Équipement de bureau / </w:t>
            </w:r>
            <w:proofErr w:type="spellStart"/>
            <w:r w:rsidRPr="00B707FC">
              <w:rPr>
                <w:rFonts w:ascii="Cambria" w:hAnsi="Cambria"/>
                <w:sz w:val="18"/>
                <w:lang w:val="fr-FR"/>
              </w:rPr>
              <w:t>Equipo</w:t>
            </w:r>
            <w:proofErr w:type="spellEnd"/>
            <w:r w:rsidRPr="00B707FC">
              <w:rPr>
                <w:rFonts w:ascii="Cambria" w:hAnsi="Cambria"/>
                <w:sz w:val="18"/>
                <w:lang w:val="fr-FR"/>
              </w:rPr>
              <w:t xml:space="preserve"> de </w:t>
            </w:r>
            <w:proofErr w:type="spellStart"/>
            <w:r w:rsidRPr="00B707FC">
              <w:rPr>
                <w:rFonts w:ascii="Cambria" w:hAnsi="Cambria"/>
                <w:sz w:val="18"/>
                <w:lang w:val="fr-FR"/>
              </w:rPr>
              <w:t>oficina</w:t>
            </w:r>
            <w:proofErr w:type="spellEnd"/>
            <w:r w:rsidRPr="00B707FC">
              <w:rPr>
                <w:rFonts w:ascii="Cambria" w:hAnsi="Cambria"/>
                <w:sz w:val="18"/>
                <w:lang w:val="fr-FR"/>
              </w:rPr>
              <w:t xml:space="preserve"> </w:t>
            </w:r>
          </w:p>
        </w:tc>
        <w:tc>
          <w:tcPr>
            <w:tcW w:w="1540" w:type="dxa"/>
            <w:noWrap/>
            <w:vAlign w:val="bottom"/>
            <w:hideMark/>
          </w:tcPr>
          <w:p w14:paraId="50940CC4"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1,643.40</w:t>
            </w:r>
          </w:p>
        </w:tc>
        <w:tc>
          <w:tcPr>
            <w:tcW w:w="1540" w:type="dxa"/>
            <w:noWrap/>
            <w:vAlign w:val="bottom"/>
            <w:hideMark/>
          </w:tcPr>
          <w:p w14:paraId="5ABAA0E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691.41</w:t>
            </w:r>
          </w:p>
        </w:tc>
        <w:tc>
          <w:tcPr>
            <w:tcW w:w="1540" w:type="dxa"/>
            <w:noWrap/>
            <w:vAlign w:val="bottom"/>
            <w:hideMark/>
          </w:tcPr>
          <w:p w14:paraId="44BAC43C"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10,661.45</w:t>
            </w:r>
          </w:p>
        </w:tc>
        <w:tc>
          <w:tcPr>
            <w:tcW w:w="1540" w:type="dxa"/>
            <w:gridSpan w:val="3"/>
            <w:noWrap/>
            <w:vAlign w:val="bottom"/>
            <w:hideMark/>
          </w:tcPr>
          <w:p w14:paraId="4C070C3C"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1,928.99</w:t>
            </w:r>
          </w:p>
        </w:tc>
      </w:tr>
      <w:tr w:rsidR="00C83F03" w:rsidRPr="00B707FC" w14:paraId="3BDFAC31" w14:textId="77777777" w:rsidTr="00150A72">
        <w:tblPrEx>
          <w:jc w:val="left"/>
        </w:tblPrEx>
        <w:trPr>
          <w:trHeight w:val="240"/>
        </w:trPr>
        <w:tc>
          <w:tcPr>
            <w:tcW w:w="377" w:type="dxa"/>
            <w:noWrap/>
            <w:vAlign w:val="bottom"/>
            <w:hideMark/>
          </w:tcPr>
          <w:p w14:paraId="0AC455FC"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6.</w:t>
            </w:r>
          </w:p>
        </w:tc>
        <w:tc>
          <w:tcPr>
            <w:tcW w:w="8215" w:type="dxa"/>
            <w:noWrap/>
            <w:vAlign w:val="center"/>
            <w:hideMark/>
          </w:tcPr>
          <w:p w14:paraId="29234F68" w14:textId="77777777" w:rsidR="00C83F03" w:rsidRPr="00B707FC" w:rsidRDefault="00C83F03" w:rsidP="00150A72">
            <w:pPr>
              <w:spacing w:line="240" w:lineRule="auto"/>
              <w:rPr>
                <w:rFonts w:ascii="Cambria" w:eastAsia="Times New Roman" w:hAnsi="Cambria" w:cs="Arial"/>
                <w:kern w:val="0"/>
                <w:sz w:val="18"/>
                <w:szCs w:val="18"/>
                <w14:ligatures w14:val="none"/>
              </w:rPr>
            </w:pPr>
            <w:r w:rsidRPr="00B707FC">
              <w:rPr>
                <w:rFonts w:ascii="Cambria" w:hAnsi="Cambria"/>
                <w:sz w:val="18"/>
              </w:rPr>
              <w:t xml:space="preserve">Operating costs / Frais de </w:t>
            </w:r>
            <w:proofErr w:type="spellStart"/>
            <w:r w:rsidRPr="00B707FC">
              <w:rPr>
                <w:rFonts w:ascii="Cambria" w:hAnsi="Cambria"/>
                <w:sz w:val="18"/>
              </w:rPr>
              <w:t>fonctionnement</w:t>
            </w:r>
            <w:proofErr w:type="spellEnd"/>
            <w:r w:rsidRPr="00B707FC">
              <w:rPr>
                <w:rFonts w:ascii="Cambria" w:hAnsi="Cambria"/>
                <w:sz w:val="18"/>
              </w:rPr>
              <w:t xml:space="preserve"> / Costes </w:t>
            </w:r>
            <w:proofErr w:type="spellStart"/>
            <w:r w:rsidRPr="00B707FC">
              <w:rPr>
                <w:rFonts w:ascii="Cambria" w:hAnsi="Cambria"/>
                <w:sz w:val="18"/>
              </w:rPr>
              <w:t>operativos</w:t>
            </w:r>
            <w:proofErr w:type="spellEnd"/>
          </w:p>
        </w:tc>
        <w:tc>
          <w:tcPr>
            <w:tcW w:w="1540" w:type="dxa"/>
            <w:noWrap/>
            <w:vAlign w:val="bottom"/>
            <w:hideMark/>
          </w:tcPr>
          <w:p w14:paraId="4AAA1EB9" w14:textId="77777777" w:rsidR="00C83F03" w:rsidRPr="00B707FC" w:rsidRDefault="00C83F03" w:rsidP="00150A72">
            <w:pPr>
              <w:spacing w:line="240" w:lineRule="auto"/>
              <w:rPr>
                <w:rFonts w:ascii="Cambria" w:eastAsia="Times New Roman" w:hAnsi="Cambria" w:cs="Arial"/>
                <w:kern w:val="0"/>
                <w:sz w:val="18"/>
                <w:szCs w:val="18"/>
                <w:lang w:val="en-US" w:eastAsia="es-ES"/>
                <w14:ligatures w14:val="none"/>
              </w:rPr>
            </w:pPr>
          </w:p>
        </w:tc>
        <w:tc>
          <w:tcPr>
            <w:tcW w:w="1540" w:type="dxa"/>
            <w:noWrap/>
            <w:vAlign w:val="bottom"/>
            <w:hideMark/>
          </w:tcPr>
          <w:p w14:paraId="7B698628" w14:textId="77777777" w:rsidR="00C83F03" w:rsidRPr="00B707FC" w:rsidRDefault="00C83F03" w:rsidP="00150A72">
            <w:pPr>
              <w:spacing w:line="240" w:lineRule="auto"/>
              <w:jc w:val="center"/>
              <w:rPr>
                <w:rFonts w:ascii="Times New Roman" w:eastAsia="Times New Roman" w:hAnsi="Times New Roman"/>
                <w:kern w:val="0"/>
                <w:sz w:val="20"/>
                <w:szCs w:val="20"/>
                <w:lang w:val="en-US" w:eastAsia="es-ES"/>
                <w14:ligatures w14:val="none"/>
              </w:rPr>
            </w:pPr>
          </w:p>
        </w:tc>
        <w:tc>
          <w:tcPr>
            <w:tcW w:w="1540" w:type="dxa"/>
            <w:noWrap/>
            <w:vAlign w:val="bottom"/>
            <w:hideMark/>
          </w:tcPr>
          <w:p w14:paraId="1A4C9C67" w14:textId="77777777" w:rsidR="00C83F03" w:rsidRPr="00B707FC" w:rsidRDefault="00C83F03" w:rsidP="00150A72">
            <w:pPr>
              <w:spacing w:line="240" w:lineRule="auto"/>
              <w:jc w:val="center"/>
              <w:rPr>
                <w:rFonts w:ascii="Times New Roman" w:eastAsia="Times New Roman" w:hAnsi="Times New Roman"/>
                <w:kern w:val="0"/>
                <w:sz w:val="20"/>
                <w:szCs w:val="20"/>
                <w:lang w:val="en-US" w:eastAsia="es-ES"/>
                <w14:ligatures w14:val="none"/>
              </w:rPr>
            </w:pPr>
          </w:p>
        </w:tc>
        <w:tc>
          <w:tcPr>
            <w:tcW w:w="1540" w:type="dxa"/>
            <w:gridSpan w:val="3"/>
            <w:noWrap/>
            <w:vAlign w:val="bottom"/>
            <w:hideMark/>
          </w:tcPr>
          <w:p w14:paraId="0818D63E" w14:textId="77777777" w:rsidR="00C83F03" w:rsidRPr="00B707FC" w:rsidRDefault="00C83F03" w:rsidP="00150A72">
            <w:pPr>
              <w:spacing w:line="240" w:lineRule="auto"/>
              <w:jc w:val="center"/>
              <w:rPr>
                <w:rFonts w:ascii="Times New Roman" w:eastAsia="Times New Roman" w:hAnsi="Times New Roman"/>
                <w:kern w:val="0"/>
                <w:sz w:val="20"/>
                <w:szCs w:val="20"/>
                <w:lang w:val="en-US" w:eastAsia="es-ES"/>
                <w14:ligatures w14:val="none"/>
              </w:rPr>
            </w:pPr>
          </w:p>
        </w:tc>
      </w:tr>
      <w:tr w:rsidR="00C83F03" w:rsidRPr="00B707FC" w14:paraId="706312A1" w14:textId="77777777" w:rsidTr="00150A72">
        <w:tblPrEx>
          <w:jc w:val="left"/>
        </w:tblPrEx>
        <w:trPr>
          <w:trHeight w:val="64"/>
        </w:trPr>
        <w:tc>
          <w:tcPr>
            <w:tcW w:w="377" w:type="dxa"/>
            <w:noWrap/>
            <w:vAlign w:val="bottom"/>
            <w:hideMark/>
          </w:tcPr>
          <w:p w14:paraId="0EDD98F7" w14:textId="77777777" w:rsidR="00C83F03" w:rsidRPr="00B707FC" w:rsidRDefault="00C83F03" w:rsidP="00150A72">
            <w:pPr>
              <w:spacing w:line="240" w:lineRule="auto"/>
              <w:jc w:val="center"/>
              <w:rPr>
                <w:rFonts w:ascii="Times New Roman" w:eastAsia="Times New Roman" w:hAnsi="Times New Roman"/>
                <w:kern w:val="0"/>
                <w:sz w:val="20"/>
                <w:szCs w:val="20"/>
                <w:lang w:val="en-US" w:eastAsia="es-ES"/>
                <w14:ligatures w14:val="none"/>
              </w:rPr>
            </w:pPr>
          </w:p>
        </w:tc>
        <w:tc>
          <w:tcPr>
            <w:tcW w:w="8215" w:type="dxa"/>
            <w:noWrap/>
            <w:vAlign w:val="center"/>
            <w:hideMark/>
          </w:tcPr>
          <w:p w14:paraId="6641E1F1" w14:textId="77777777" w:rsidR="00C83F03" w:rsidRPr="00B707FC" w:rsidRDefault="00C83F03" w:rsidP="00150A72">
            <w:pPr>
              <w:spacing w:line="240" w:lineRule="auto"/>
              <w:ind w:left="425"/>
              <w:rPr>
                <w:rFonts w:ascii="Cambria" w:eastAsia="Times New Roman" w:hAnsi="Cambria" w:cs="Arial"/>
                <w:kern w:val="0"/>
                <w:sz w:val="18"/>
                <w:szCs w:val="18"/>
                <w:lang w:val="fr-BE"/>
                <w14:ligatures w14:val="none"/>
              </w:rPr>
            </w:pPr>
            <w:r w:rsidRPr="00B707FC">
              <w:rPr>
                <w:rFonts w:ascii="Cambria" w:hAnsi="Cambria"/>
                <w:sz w:val="18"/>
                <w:lang w:val="fr-BE"/>
              </w:rPr>
              <w:t xml:space="preserve">a) General </w:t>
            </w:r>
            <w:proofErr w:type="spellStart"/>
            <w:r w:rsidRPr="00B707FC">
              <w:rPr>
                <w:rFonts w:ascii="Cambria" w:hAnsi="Cambria"/>
                <w:sz w:val="18"/>
                <w:lang w:val="fr-BE"/>
              </w:rPr>
              <w:t>expenses</w:t>
            </w:r>
            <w:proofErr w:type="spellEnd"/>
            <w:r w:rsidRPr="00B707FC">
              <w:rPr>
                <w:rFonts w:ascii="Cambria" w:hAnsi="Cambria"/>
                <w:sz w:val="18"/>
                <w:lang w:val="fr-BE"/>
              </w:rPr>
              <w:t xml:space="preserve"> / Frais généraux / Gastos </w:t>
            </w:r>
            <w:proofErr w:type="spellStart"/>
            <w:r w:rsidRPr="00B707FC">
              <w:rPr>
                <w:rFonts w:ascii="Cambria" w:hAnsi="Cambria"/>
                <w:sz w:val="18"/>
                <w:lang w:val="fr-BE"/>
              </w:rPr>
              <w:t>generales</w:t>
            </w:r>
            <w:proofErr w:type="spellEnd"/>
          </w:p>
        </w:tc>
        <w:tc>
          <w:tcPr>
            <w:tcW w:w="1540" w:type="dxa"/>
            <w:noWrap/>
            <w:vAlign w:val="bottom"/>
            <w:hideMark/>
          </w:tcPr>
          <w:p w14:paraId="0885CCD2"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127,620.23</w:t>
            </w:r>
          </w:p>
        </w:tc>
        <w:tc>
          <w:tcPr>
            <w:tcW w:w="1540" w:type="dxa"/>
            <w:noWrap/>
            <w:vAlign w:val="bottom"/>
            <w:hideMark/>
          </w:tcPr>
          <w:p w14:paraId="100F47D8"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125,288.40</w:t>
            </w:r>
          </w:p>
        </w:tc>
        <w:tc>
          <w:tcPr>
            <w:tcW w:w="1540" w:type="dxa"/>
            <w:noWrap/>
            <w:vAlign w:val="bottom"/>
            <w:hideMark/>
          </w:tcPr>
          <w:p w14:paraId="3543DBB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102,541.44</w:t>
            </w:r>
          </w:p>
        </w:tc>
        <w:tc>
          <w:tcPr>
            <w:tcW w:w="1540" w:type="dxa"/>
            <w:gridSpan w:val="3"/>
            <w:noWrap/>
            <w:vAlign w:val="bottom"/>
            <w:hideMark/>
          </w:tcPr>
          <w:p w14:paraId="075203A9"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112,496.85</w:t>
            </w:r>
          </w:p>
        </w:tc>
      </w:tr>
      <w:tr w:rsidR="00C83F03" w:rsidRPr="00B707FC" w14:paraId="539A1F3C" w14:textId="77777777" w:rsidTr="00150A72">
        <w:tblPrEx>
          <w:jc w:val="left"/>
        </w:tblPrEx>
        <w:trPr>
          <w:trHeight w:val="240"/>
        </w:trPr>
        <w:tc>
          <w:tcPr>
            <w:tcW w:w="377" w:type="dxa"/>
            <w:noWrap/>
            <w:vAlign w:val="bottom"/>
            <w:hideMark/>
          </w:tcPr>
          <w:p w14:paraId="23CE9916"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47D3985D"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b) Software licences and cloud </w:t>
            </w:r>
            <w:proofErr w:type="spellStart"/>
            <w:r w:rsidRPr="00B707FC">
              <w:rPr>
                <w:rFonts w:ascii="Cambria" w:hAnsi="Cambria"/>
                <w:sz w:val="18"/>
                <w:lang w:val="fr-FR"/>
              </w:rPr>
              <w:t>resources</w:t>
            </w:r>
            <w:proofErr w:type="spellEnd"/>
            <w:r w:rsidRPr="00B707FC">
              <w:rPr>
                <w:rFonts w:ascii="Cambria" w:hAnsi="Cambria"/>
                <w:sz w:val="18"/>
                <w:lang w:val="fr-FR"/>
              </w:rPr>
              <w:t xml:space="preserve"> / Licences de logiciels et ressources en nuage / Licencias de software y </w:t>
            </w:r>
            <w:proofErr w:type="spellStart"/>
            <w:r w:rsidRPr="00B707FC">
              <w:rPr>
                <w:rFonts w:ascii="Cambria" w:hAnsi="Cambria"/>
                <w:sz w:val="18"/>
                <w:lang w:val="fr-FR"/>
              </w:rPr>
              <w:t>recursos</w:t>
            </w:r>
            <w:proofErr w:type="spellEnd"/>
            <w:r w:rsidRPr="00B707FC">
              <w:rPr>
                <w:rFonts w:ascii="Cambria" w:hAnsi="Cambria"/>
                <w:sz w:val="18"/>
                <w:lang w:val="fr-FR"/>
              </w:rPr>
              <w:t xml:space="preserve"> en la </w:t>
            </w:r>
            <w:proofErr w:type="spellStart"/>
            <w:r w:rsidRPr="00B707FC">
              <w:rPr>
                <w:rFonts w:ascii="Cambria" w:hAnsi="Cambria"/>
                <w:sz w:val="18"/>
                <w:lang w:val="fr-FR"/>
              </w:rPr>
              <w:t>nube</w:t>
            </w:r>
            <w:proofErr w:type="spellEnd"/>
          </w:p>
        </w:tc>
        <w:tc>
          <w:tcPr>
            <w:tcW w:w="1540" w:type="dxa"/>
            <w:noWrap/>
            <w:vAlign w:val="bottom"/>
            <w:hideMark/>
          </w:tcPr>
          <w:p w14:paraId="1B890A8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93,113.89</w:t>
            </w:r>
          </w:p>
        </w:tc>
        <w:tc>
          <w:tcPr>
            <w:tcW w:w="1540" w:type="dxa"/>
            <w:noWrap/>
            <w:vAlign w:val="bottom"/>
            <w:hideMark/>
          </w:tcPr>
          <w:p w14:paraId="73663967"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100,984.47</w:t>
            </w:r>
          </w:p>
        </w:tc>
        <w:tc>
          <w:tcPr>
            <w:tcW w:w="1540" w:type="dxa"/>
            <w:noWrap/>
            <w:vAlign w:val="bottom"/>
            <w:hideMark/>
          </w:tcPr>
          <w:p w14:paraId="33B52C7D"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140,715.66</w:t>
            </w:r>
          </w:p>
        </w:tc>
        <w:tc>
          <w:tcPr>
            <w:tcW w:w="1540" w:type="dxa"/>
            <w:gridSpan w:val="3"/>
            <w:noWrap/>
            <w:vAlign w:val="bottom"/>
            <w:hideMark/>
          </w:tcPr>
          <w:p w14:paraId="48788BD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158,560.66</w:t>
            </w:r>
          </w:p>
        </w:tc>
      </w:tr>
      <w:tr w:rsidR="00C83F03" w:rsidRPr="00B707FC" w14:paraId="218B7C3C" w14:textId="77777777" w:rsidTr="00150A72">
        <w:tblPrEx>
          <w:jc w:val="left"/>
        </w:tblPrEx>
        <w:trPr>
          <w:trHeight w:val="64"/>
        </w:trPr>
        <w:tc>
          <w:tcPr>
            <w:tcW w:w="377" w:type="dxa"/>
            <w:noWrap/>
            <w:vAlign w:val="bottom"/>
            <w:hideMark/>
          </w:tcPr>
          <w:p w14:paraId="5AAD0FFF"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noWrap/>
            <w:vAlign w:val="center"/>
            <w:hideMark/>
          </w:tcPr>
          <w:p w14:paraId="3C4B8340" w14:textId="77777777" w:rsidR="00C83F03" w:rsidRPr="00B707FC" w:rsidRDefault="00C83F03" w:rsidP="00150A72">
            <w:pPr>
              <w:spacing w:line="240" w:lineRule="auto"/>
              <w:ind w:left="425"/>
              <w:rPr>
                <w:rFonts w:ascii="Cambria" w:eastAsia="Times New Roman" w:hAnsi="Cambria" w:cs="Arial"/>
                <w:kern w:val="0"/>
                <w:sz w:val="18"/>
                <w:szCs w:val="18"/>
                <w:lang w:val="fr-BE"/>
                <w14:ligatures w14:val="none"/>
              </w:rPr>
            </w:pPr>
            <w:r w:rsidRPr="00B707FC">
              <w:rPr>
                <w:rFonts w:ascii="Cambria" w:hAnsi="Cambria"/>
                <w:sz w:val="18"/>
                <w:lang w:val="fr-BE"/>
              </w:rPr>
              <w:t xml:space="preserve">c) Computer hardware / Matériel informatique / Hardware </w:t>
            </w:r>
            <w:proofErr w:type="spellStart"/>
            <w:r w:rsidRPr="00B707FC">
              <w:rPr>
                <w:rFonts w:ascii="Cambria" w:hAnsi="Cambria"/>
                <w:sz w:val="18"/>
                <w:lang w:val="fr-BE"/>
              </w:rPr>
              <w:t>informático</w:t>
            </w:r>
            <w:proofErr w:type="spellEnd"/>
          </w:p>
        </w:tc>
        <w:tc>
          <w:tcPr>
            <w:tcW w:w="1540" w:type="dxa"/>
            <w:noWrap/>
            <w:vAlign w:val="bottom"/>
            <w:hideMark/>
          </w:tcPr>
          <w:p w14:paraId="37F71162"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23,159.30</w:t>
            </w:r>
          </w:p>
        </w:tc>
        <w:tc>
          <w:tcPr>
            <w:tcW w:w="1540" w:type="dxa"/>
            <w:noWrap/>
            <w:vAlign w:val="bottom"/>
            <w:hideMark/>
          </w:tcPr>
          <w:p w14:paraId="1C629BF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27,418.08</w:t>
            </w:r>
          </w:p>
        </w:tc>
        <w:tc>
          <w:tcPr>
            <w:tcW w:w="1540" w:type="dxa"/>
            <w:noWrap/>
            <w:vAlign w:val="bottom"/>
            <w:hideMark/>
          </w:tcPr>
          <w:p w14:paraId="0E072C6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31,056.63</w:t>
            </w:r>
          </w:p>
        </w:tc>
        <w:tc>
          <w:tcPr>
            <w:tcW w:w="1540" w:type="dxa"/>
            <w:gridSpan w:val="3"/>
            <w:noWrap/>
            <w:vAlign w:val="bottom"/>
            <w:hideMark/>
          </w:tcPr>
          <w:p w14:paraId="443E3531"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43,315.19</w:t>
            </w:r>
          </w:p>
        </w:tc>
      </w:tr>
      <w:tr w:rsidR="00C83F03" w:rsidRPr="00B707FC" w14:paraId="4A84CE96" w14:textId="77777777" w:rsidTr="00150A72">
        <w:tblPrEx>
          <w:jc w:val="left"/>
        </w:tblPrEx>
        <w:trPr>
          <w:trHeight w:val="64"/>
        </w:trPr>
        <w:tc>
          <w:tcPr>
            <w:tcW w:w="377" w:type="dxa"/>
            <w:noWrap/>
            <w:vAlign w:val="bottom"/>
            <w:hideMark/>
          </w:tcPr>
          <w:p w14:paraId="7F29BEB1"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7F8595A4" w14:textId="77777777" w:rsidR="00C83F03" w:rsidRPr="00B707FC" w:rsidRDefault="00C83F03" w:rsidP="00150A72">
            <w:pPr>
              <w:spacing w:line="240" w:lineRule="auto"/>
              <w:ind w:left="425"/>
              <w:rPr>
                <w:rFonts w:ascii="Cambria" w:eastAsia="Times New Roman" w:hAnsi="Cambria" w:cs="Arial"/>
                <w:kern w:val="0"/>
                <w:sz w:val="18"/>
                <w:szCs w:val="18"/>
                <w:lang w:val="fr-FR"/>
                <w14:ligatures w14:val="none"/>
              </w:rPr>
            </w:pPr>
            <w:r w:rsidRPr="00B707FC">
              <w:rPr>
                <w:rFonts w:ascii="Cambria" w:hAnsi="Cambria"/>
                <w:sz w:val="18"/>
                <w:lang w:val="fr-FR"/>
              </w:rPr>
              <w:t xml:space="preserve">d) Phone line-Internet </w:t>
            </w:r>
            <w:proofErr w:type="spellStart"/>
            <w:r w:rsidRPr="00B707FC">
              <w:rPr>
                <w:rFonts w:ascii="Cambria" w:hAnsi="Cambria"/>
                <w:sz w:val="18"/>
                <w:lang w:val="fr-FR"/>
              </w:rPr>
              <w:t>domain</w:t>
            </w:r>
            <w:proofErr w:type="spellEnd"/>
            <w:r w:rsidRPr="00B707FC">
              <w:rPr>
                <w:rFonts w:ascii="Cambria" w:hAnsi="Cambria"/>
                <w:sz w:val="18"/>
                <w:lang w:val="fr-FR"/>
              </w:rPr>
              <w:t xml:space="preserve"> / Ligne téléphonique – Domaine </w:t>
            </w:r>
            <w:proofErr w:type="gramStart"/>
            <w:r w:rsidRPr="00B707FC">
              <w:rPr>
                <w:rFonts w:ascii="Cambria" w:hAnsi="Cambria"/>
                <w:sz w:val="18"/>
                <w:lang w:val="fr-FR"/>
              </w:rPr>
              <w:t>Internet  /</w:t>
            </w:r>
            <w:proofErr w:type="gramEnd"/>
            <w:r w:rsidRPr="00B707FC">
              <w:rPr>
                <w:rFonts w:ascii="Cambria" w:hAnsi="Cambria"/>
                <w:sz w:val="18"/>
                <w:lang w:val="fr-FR"/>
              </w:rPr>
              <w:t xml:space="preserve"> Línea </w:t>
            </w:r>
            <w:proofErr w:type="spellStart"/>
            <w:r w:rsidRPr="00B707FC">
              <w:rPr>
                <w:rFonts w:ascii="Cambria" w:hAnsi="Cambria"/>
                <w:sz w:val="18"/>
                <w:lang w:val="fr-FR"/>
              </w:rPr>
              <w:t>telefónica</w:t>
            </w:r>
            <w:proofErr w:type="spellEnd"/>
            <w:r w:rsidRPr="00B707FC">
              <w:rPr>
                <w:rFonts w:ascii="Cambria" w:hAnsi="Cambria"/>
                <w:sz w:val="18"/>
                <w:lang w:val="fr-FR"/>
              </w:rPr>
              <w:t>-Dominio de Internet</w:t>
            </w:r>
          </w:p>
        </w:tc>
        <w:tc>
          <w:tcPr>
            <w:tcW w:w="1540" w:type="dxa"/>
            <w:noWrap/>
            <w:vAlign w:val="bottom"/>
            <w:hideMark/>
          </w:tcPr>
          <w:p w14:paraId="42CAB2D5"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7,080.96</w:t>
            </w:r>
          </w:p>
        </w:tc>
        <w:tc>
          <w:tcPr>
            <w:tcW w:w="1540" w:type="dxa"/>
            <w:noWrap/>
            <w:vAlign w:val="bottom"/>
            <w:hideMark/>
          </w:tcPr>
          <w:p w14:paraId="753B71C3"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7,541.99</w:t>
            </w:r>
          </w:p>
        </w:tc>
        <w:tc>
          <w:tcPr>
            <w:tcW w:w="1540" w:type="dxa"/>
            <w:noWrap/>
            <w:vAlign w:val="bottom"/>
            <w:hideMark/>
          </w:tcPr>
          <w:p w14:paraId="0488449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7,353.58</w:t>
            </w:r>
          </w:p>
        </w:tc>
        <w:tc>
          <w:tcPr>
            <w:tcW w:w="1540" w:type="dxa"/>
            <w:gridSpan w:val="3"/>
            <w:noWrap/>
            <w:vAlign w:val="bottom"/>
            <w:hideMark/>
          </w:tcPr>
          <w:p w14:paraId="7ABD481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5,911.80</w:t>
            </w:r>
          </w:p>
        </w:tc>
      </w:tr>
      <w:tr w:rsidR="00C83F03" w:rsidRPr="00B707FC" w14:paraId="1C1DB387" w14:textId="77777777" w:rsidTr="00150A72">
        <w:tblPrEx>
          <w:jc w:val="left"/>
        </w:tblPrEx>
        <w:trPr>
          <w:trHeight w:val="97"/>
        </w:trPr>
        <w:tc>
          <w:tcPr>
            <w:tcW w:w="377" w:type="dxa"/>
            <w:noWrap/>
            <w:vAlign w:val="bottom"/>
            <w:hideMark/>
          </w:tcPr>
          <w:p w14:paraId="63F63E1C"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vAlign w:val="center"/>
            <w:hideMark/>
          </w:tcPr>
          <w:p w14:paraId="78B9AE68" w14:textId="77777777" w:rsidR="00C83F03" w:rsidRPr="00B707FC" w:rsidRDefault="00C83F03" w:rsidP="00150A72">
            <w:pPr>
              <w:spacing w:line="240" w:lineRule="auto"/>
              <w:ind w:firstLineChars="400" w:firstLine="720"/>
              <w:rPr>
                <w:rFonts w:ascii="Cambria" w:eastAsia="Times New Roman" w:hAnsi="Cambria" w:cs="Arial"/>
                <w:i/>
                <w:iCs/>
                <w:kern w:val="0"/>
                <w:sz w:val="18"/>
                <w:szCs w:val="18"/>
                <w:lang w:val="fr-FR"/>
                <w14:ligatures w14:val="none"/>
              </w:rPr>
            </w:pPr>
            <w:proofErr w:type="spellStart"/>
            <w:r w:rsidRPr="00B707FC">
              <w:rPr>
                <w:rFonts w:ascii="Cambria" w:hAnsi="Cambria"/>
                <w:i/>
                <w:sz w:val="18"/>
                <w:lang w:val="fr-FR"/>
              </w:rPr>
              <w:t>Sub-total</w:t>
            </w:r>
            <w:proofErr w:type="spellEnd"/>
            <w:r w:rsidRPr="00B707FC">
              <w:rPr>
                <w:rFonts w:ascii="Cambria" w:hAnsi="Cambria"/>
                <w:i/>
                <w:sz w:val="18"/>
                <w:lang w:val="fr-FR"/>
              </w:rPr>
              <w:t xml:space="preserve"> </w:t>
            </w:r>
            <w:proofErr w:type="spellStart"/>
            <w:r w:rsidRPr="00B707FC">
              <w:rPr>
                <w:rFonts w:ascii="Cambria" w:hAnsi="Cambria"/>
                <w:i/>
                <w:sz w:val="18"/>
                <w:lang w:val="fr-FR"/>
              </w:rPr>
              <w:t>Chapter</w:t>
            </w:r>
            <w:proofErr w:type="spellEnd"/>
            <w:r w:rsidRPr="00B707FC">
              <w:rPr>
                <w:rFonts w:ascii="Cambria" w:hAnsi="Cambria"/>
                <w:i/>
                <w:sz w:val="18"/>
                <w:lang w:val="fr-FR"/>
              </w:rPr>
              <w:t xml:space="preserve"> 6 / Sous-total Chapitre 6 / Subtotal </w:t>
            </w:r>
            <w:proofErr w:type="spellStart"/>
            <w:r w:rsidRPr="00B707FC">
              <w:rPr>
                <w:rFonts w:ascii="Cambria" w:hAnsi="Cambria"/>
                <w:i/>
                <w:sz w:val="18"/>
                <w:lang w:val="fr-FR"/>
              </w:rPr>
              <w:t>Capítulo</w:t>
            </w:r>
            <w:proofErr w:type="spellEnd"/>
            <w:r w:rsidRPr="00B707FC">
              <w:rPr>
                <w:rFonts w:ascii="Cambria" w:hAnsi="Cambria"/>
                <w:i/>
                <w:sz w:val="18"/>
                <w:lang w:val="fr-FR"/>
              </w:rPr>
              <w:t xml:space="preserve"> 6</w:t>
            </w:r>
          </w:p>
        </w:tc>
        <w:tc>
          <w:tcPr>
            <w:tcW w:w="1540" w:type="dxa"/>
            <w:noWrap/>
            <w:vAlign w:val="bottom"/>
            <w:hideMark/>
          </w:tcPr>
          <w:p w14:paraId="0664BDC0"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250,974.38</w:t>
            </w:r>
          </w:p>
        </w:tc>
        <w:tc>
          <w:tcPr>
            <w:tcW w:w="1540" w:type="dxa"/>
            <w:noWrap/>
            <w:vAlign w:val="bottom"/>
            <w:hideMark/>
          </w:tcPr>
          <w:p w14:paraId="61D02CDD"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261,232.94</w:t>
            </w:r>
          </w:p>
        </w:tc>
        <w:tc>
          <w:tcPr>
            <w:tcW w:w="1540" w:type="dxa"/>
            <w:noWrap/>
            <w:vAlign w:val="bottom"/>
            <w:hideMark/>
          </w:tcPr>
          <w:p w14:paraId="0A560A62"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281,667.31</w:t>
            </w:r>
          </w:p>
        </w:tc>
        <w:tc>
          <w:tcPr>
            <w:tcW w:w="1540" w:type="dxa"/>
            <w:gridSpan w:val="3"/>
            <w:noWrap/>
            <w:vAlign w:val="bottom"/>
            <w:hideMark/>
          </w:tcPr>
          <w:p w14:paraId="21D8FAE4" w14:textId="77777777" w:rsidR="00C83F03" w:rsidRPr="00B707FC" w:rsidRDefault="00C83F03" w:rsidP="00150A72">
            <w:pPr>
              <w:spacing w:line="240" w:lineRule="auto"/>
              <w:jc w:val="center"/>
              <w:rPr>
                <w:rFonts w:ascii="Cambria" w:eastAsia="Times New Roman" w:hAnsi="Cambria" w:cs="Arial"/>
                <w:i/>
                <w:iCs/>
                <w:kern w:val="0"/>
                <w:sz w:val="18"/>
                <w:szCs w:val="18"/>
                <w14:ligatures w14:val="none"/>
              </w:rPr>
            </w:pPr>
            <w:r w:rsidRPr="00B707FC">
              <w:rPr>
                <w:rFonts w:ascii="Cambria" w:hAnsi="Cambria"/>
                <w:i/>
                <w:sz w:val="18"/>
              </w:rPr>
              <w:t>320,284.50</w:t>
            </w:r>
          </w:p>
        </w:tc>
      </w:tr>
      <w:tr w:rsidR="00C83F03" w:rsidRPr="00B707FC" w14:paraId="1269C180" w14:textId="77777777" w:rsidTr="00150A72">
        <w:tblPrEx>
          <w:jc w:val="left"/>
        </w:tblPrEx>
        <w:trPr>
          <w:trHeight w:val="64"/>
        </w:trPr>
        <w:tc>
          <w:tcPr>
            <w:tcW w:w="377" w:type="dxa"/>
            <w:noWrap/>
            <w:hideMark/>
          </w:tcPr>
          <w:p w14:paraId="3A7D0C73"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7.</w:t>
            </w:r>
          </w:p>
        </w:tc>
        <w:tc>
          <w:tcPr>
            <w:tcW w:w="8215" w:type="dxa"/>
            <w:vAlign w:val="center"/>
            <w:hideMark/>
          </w:tcPr>
          <w:p w14:paraId="6A53596A" w14:textId="77777777" w:rsidR="00C83F03" w:rsidRPr="00B707FC" w:rsidRDefault="00C83F03" w:rsidP="00150A72">
            <w:pPr>
              <w:spacing w:line="240" w:lineRule="auto"/>
              <w:rPr>
                <w:rFonts w:ascii="Cambria" w:eastAsia="Times New Roman" w:hAnsi="Cambria" w:cs="Arial"/>
                <w:kern w:val="0"/>
                <w:sz w:val="18"/>
                <w:szCs w:val="18"/>
                <w:lang w:val="fr-FR"/>
                <w14:ligatures w14:val="none"/>
              </w:rPr>
            </w:pPr>
            <w:r w:rsidRPr="00B707FC">
              <w:rPr>
                <w:rFonts w:ascii="Cambria" w:hAnsi="Cambria"/>
                <w:sz w:val="18"/>
                <w:lang w:val="fr-FR"/>
              </w:rPr>
              <w:t xml:space="preserve">Science </w:t>
            </w:r>
            <w:proofErr w:type="spellStart"/>
            <w:r w:rsidRPr="00B707FC">
              <w:rPr>
                <w:rFonts w:ascii="Cambria" w:hAnsi="Cambria"/>
                <w:sz w:val="18"/>
                <w:lang w:val="fr-FR"/>
              </w:rPr>
              <w:t>Envelope</w:t>
            </w:r>
            <w:proofErr w:type="spellEnd"/>
            <w:r w:rsidRPr="00B707FC">
              <w:rPr>
                <w:rFonts w:ascii="Cambria" w:hAnsi="Cambria"/>
                <w:sz w:val="18"/>
                <w:lang w:val="fr-FR"/>
              </w:rPr>
              <w:t xml:space="preserve"> (ICCAT </w:t>
            </w:r>
            <w:proofErr w:type="spellStart"/>
            <w:r w:rsidRPr="00B707FC">
              <w:rPr>
                <w:rFonts w:ascii="Cambria" w:hAnsi="Cambria"/>
                <w:sz w:val="18"/>
                <w:lang w:val="fr-FR"/>
              </w:rPr>
              <w:t>research</w:t>
            </w:r>
            <w:proofErr w:type="spellEnd"/>
            <w:r w:rsidRPr="00B707FC">
              <w:rPr>
                <w:rFonts w:ascii="Cambria" w:hAnsi="Cambria"/>
                <w:sz w:val="18"/>
                <w:lang w:val="fr-FR"/>
              </w:rPr>
              <w:t xml:space="preserve"> programmes) / Enveloppe scientifique (programmes de recherche de l'ICCAT) / </w:t>
            </w:r>
            <w:proofErr w:type="spellStart"/>
            <w:r w:rsidRPr="00B707FC">
              <w:rPr>
                <w:rFonts w:ascii="Cambria" w:hAnsi="Cambria"/>
                <w:sz w:val="18"/>
                <w:lang w:val="fr-FR"/>
              </w:rPr>
              <w:t>Dotación</w:t>
            </w:r>
            <w:proofErr w:type="spellEnd"/>
            <w:r w:rsidRPr="00B707FC">
              <w:rPr>
                <w:rFonts w:ascii="Cambria" w:hAnsi="Cambria"/>
                <w:sz w:val="18"/>
                <w:lang w:val="fr-FR"/>
              </w:rPr>
              <w:t xml:space="preserve"> para la </w:t>
            </w:r>
            <w:proofErr w:type="spellStart"/>
            <w:r w:rsidRPr="00B707FC">
              <w:rPr>
                <w:rFonts w:ascii="Cambria" w:hAnsi="Cambria"/>
                <w:sz w:val="18"/>
                <w:lang w:val="fr-FR"/>
              </w:rPr>
              <w:t>ciencia</w:t>
            </w:r>
            <w:proofErr w:type="spellEnd"/>
            <w:r w:rsidRPr="00B707FC">
              <w:rPr>
                <w:rFonts w:ascii="Cambria" w:hAnsi="Cambria"/>
                <w:sz w:val="18"/>
                <w:lang w:val="fr-FR"/>
              </w:rPr>
              <w:t xml:space="preserve"> (</w:t>
            </w:r>
            <w:proofErr w:type="spellStart"/>
            <w:r w:rsidRPr="00B707FC">
              <w:rPr>
                <w:rFonts w:ascii="Cambria" w:hAnsi="Cambria"/>
                <w:sz w:val="18"/>
                <w:lang w:val="fr-FR"/>
              </w:rPr>
              <w:t>programas</w:t>
            </w:r>
            <w:proofErr w:type="spellEnd"/>
            <w:r w:rsidRPr="00B707FC">
              <w:rPr>
                <w:rFonts w:ascii="Cambria" w:hAnsi="Cambria"/>
                <w:sz w:val="18"/>
                <w:lang w:val="fr-FR"/>
              </w:rPr>
              <w:t xml:space="preserve"> de </w:t>
            </w:r>
            <w:proofErr w:type="spellStart"/>
            <w:r w:rsidRPr="00B707FC">
              <w:rPr>
                <w:rFonts w:ascii="Cambria" w:hAnsi="Cambria"/>
                <w:sz w:val="18"/>
                <w:lang w:val="fr-FR"/>
              </w:rPr>
              <w:t>investigación</w:t>
            </w:r>
            <w:proofErr w:type="spellEnd"/>
            <w:r w:rsidRPr="00B707FC">
              <w:rPr>
                <w:rFonts w:ascii="Cambria" w:hAnsi="Cambria"/>
                <w:sz w:val="18"/>
                <w:lang w:val="fr-FR"/>
              </w:rPr>
              <w:t xml:space="preserve"> de ICCAT)</w:t>
            </w:r>
          </w:p>
        </w:tc>
        <w:tc>
          <w:tcPr>
            <w:tcW w:w="1540" w:type="dxa"/>
            <w:noWrap/>
            <w:vAlign w:val="bottom"/>
            <w:hideMark/>
          </w:tcPr>
          <w:p w14:paraId="1A9A15D8"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404,500.00</w:t>
            </w:r>
          </w:p>
        </w:tc>
        <w:tc>
          <w:tcPr>
            <w:tcW w:w="1540" w:type="dxa"/>
            <w:noWrap/>
            <w:vAlign w:val="bottom"/>
            <w:hideMark/>
          </w:tcPr>
          <w:p w14:paraId="2444CD3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416,635.00</w:t>
            </w:r>
          </w:p>
        </w:tc>
        <w:tc>
          <w:tcPr>
            <w:tcW w:w="1540" w:type="dxa"/>
            <w:noWrap/>
            <w:vAlign w:val="bottom"/>
            <w:hideMark/>
          </w:tcPr>
          <w:p w14:paraId="7E82B23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45,000.00</w:t>
            </w:r>
          </w:p>
        </w:tc>
        <w:tc>
          <w:tcPr>
            <w:tcW w:w="1540" w:type="dxa"/>
            <w:gridSpan w:val="3"/>
            <w:noWrap/>
            <w:vAlign w:val="bottom"/>
            <w:hideMark/>
          </w:tcPr>
          <w:p w14:paraId="76FAE68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r>
      <w:tr w:rsidR="00C83F03" w:rsidRPr="00B707FC" w14:paraId="7819DE24" w14:textId="77777777" w:rsidTr="00150A72">
        <w:tblPrEx>
          <w:jc w:val="left"/>
        </w:tblPrEx>
        <w:trPr>
          <w:trHeight w:val="64"/>
        </w:trPr>
        <w:tc>
          <w:tcPr>
            <w:tcW w:w="377" w:type="dxa"/>
            <w:noWrap/>
            <w:vAlign w:val="bottom"/>
            <w:hideMark/>
          </w:tcPr>
          <w:p w14:paraId="7E310EDB"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8.</w:t>
            </w:r>
          </w:p>
        </w:tc>
        <w:tc>
          <w:tcPr>
            <w:tcW w:w="8215" w:type="dxa"/>
            <w:vAlign w:val="center"/>
            <w:hideMark/>
          </w:tcPr>
          <w:p w14:paraId="3B13F313" w14:textId="77777777" w:rsidR="00C83F03" w:rsidRPr="00B707FC" w:rsidRDefault="00C83F03" w:rsidP="00150A72">
            <w:pPr>
              <w:spacing w:line="240" w:lineRule="auto"/>
              <w:rPr>
                <w:rFonts w:ascii="Cambria" w:eastAsia="Times New Roman" w:hAnsi="Cambria" w:cs="Arial"/>
                <w:kern w:val="0"/>
                <w:sz w:val="18"/>
                <w:szCs w:val="18"/>
                <w:lang w:val="fr-BE"/>
                <w14:ligatures w14:val="none"/>
              </w:rPr>
            </w:pPr>
            <w:r w:rsidRPr="00B707FC">
              <w:rPr>
                <w:rFonts w:ascii="Cambria" w:hAnsi="Cambria"/>
                <w:sz w:val="18"/>
                <w:lang w:val="fr-BE"/>
              </w:rPr>
              <w:t xml:space="preserve">Consultations/services externes / Consultations/services externes / </w:t>
            </w:r>
            <w:proofErr w:type="spellStart"/>
            <w:r w:rsidRPr="00B707FC">
              <w:rPr>
                <w:rFonts w:ascii="Cambria" w:hAnsi="Cambria"/>
                <w:sz w:val="18"/>
                <w:lang w:val="fr-BE"/>
              </w:rPr>
              <w:t>Consultorías</w:t>
            </w:r>
            <w:proofErr w:type="spellEnd"/>
            <w:r w:rsidRPr="00B707FC">
              <w:rPr>
                <w:rFonts w:ascii="Cambria" w:hAnsi="Cambria"/>
                <w:sz w:val="18"/>
                <w:lang w:val="fr-BE"/>
              </w:rPr>
              <w:t>/</w:t>
            </w:r>
            <w:proofErr w:type="spellStart"/>
            <w:r w:rsidRPr="00B707FC">
              <w:rPr>
                <w:rFonts w:ascii="Cambria" w:hAnsi="Cambria"/>
                <w:sz w:val="18"/>
                <w:lang w:val="fr-BE"/>
              </w:rPr>
              <w:t>servicios</w:t>
            </w:r>
            <w:proofErr w:type="spellEnd"/>
            <w:r w:rsidRPr="00B707FC">
              <w:rPr>
                <w:rFonts w:ascii="Cambria" w:hAnsi="Cambria"/>
                <w:sz w:val="18"/>
                <w:lang w:val="fr-BE"/>
              </w:rPr>
              <w:t xml:space="preserve"> </w:t>
            </w:r>
            <w:proofErr w:type="spellStart"/>
            <w:r w:rsidRPr="00B707FC">
              <w:rPr>
                <w:rFonts w:ascii="Cambria" w:hAnsi="Cambria"/>
                <w:sz w:val="18"/>
                <w:lang w:val="fr-BE"/>
              </w:rPr>
              <w:t>externos</w:t>
            </w:r>
            <w:proofErr w:type="spellEnd"/>
            <w:r w:rsidRPr="00B707FC">
              <w:rPr>
                <w:rFonts w:ascii="Cambria" w:hAnsi="Cambria"/>
                <w:sz w:val="18"/>
                <w:lang w:val="fr-BE"/>
              </w:rPr>
              <w:t xml:space="preserve"> </w:t>
            </w:r>
          </w:p>
        </w:tc>
        <w:tc>
          <w:tcPr>
            <w:tcW w:w="1540" w:type="dxa"/>
            <w:noWrap/>
            <w:vAlign w:val="bottom"/>
            <w:hideMark/>
          </w:tcPr>
          <w:p w14:paraId="07610223"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87,435.05</w:t>
            </w:r>
          </w:p>
        </w:tc>
        <w:tc>
          <w:tcPr>
            <w:tcW w:w="1540" w:type="dxa"/>
            <w:noWrap/>
            <w:vAlign w:val="bottom"/>
            <w:hideMark/>
          </w:tcPr>
          <w:p w14:paraId="2F9BB136"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134,385.49</w:t>
            </w:r>
          </w:p>
        </w:tc>
        <w:tc>
          <w:tcPr>
            <w:tcW w:w="1540" w:type="dxa"/>
            <w:noWrap/>
            <w:vAlign w:val="bottom"/>
            <w:hideMark/>
          </w:tcPr>
          <w:p w14:paraId="02EA3CD0"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145,374.44</w:t>
            </w:r>
          </w:p>
        </w:tc>
        <w:tc>
          <w:tcPr>
            <w:tcW w:w="1540" w:type="dxa"/>
            <w:gridSpan w:val="3"/>
            <w:noWrap/>
            <w:vAlign w:val="bottom"/>
            <w:hideMark/>
          </w:tcPr>
          <w:p w14:paraId="6F2BA305"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109,419.52</w:t>
            </w:r>
          </w:p>
        </w:tc>
      </w:tr>
      <w:tr w:rsidR="00C83F03" w:rsidRPr="00B707FC" w14:paraId="10C06BAC" w14:textId="77777777" w:rsidTr="00150A72">
        <w:tblPrEx>
          <w:jc w:val="left"/>
        </w:tblPrEx>
        <w:trPr>
          <w:trHeight w:val="263"/>
        </w:trPr>
        <w:tc>
          <w:tcPr>
            <w:tcW w:w="377" w:type="dxa"/>
            <w:noWrap/>
            <w:vAlign w:val="bottom"/>
            <w:hideMark/>
          </w:tcPr>
          <w:p w14:paraId="136C0E6E"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9.</w:t>
            </w:r>
          </w:p>
        </w:tc>
        <w:tc>
          <w:tcPr>
            <w:tcW w:w="8215" w:type="dxa"/>
            <w:vAlign w:val="center"/>
            <w:hideMark/>
          </w:tcPr>
          <w:p w14:paraId="33725579" w14:textId="77777777" w:rsidR="00C83F03" w:rsidRPr="00B707FC" w:rsidRDefault="00C83F03" w:rsidP="00150A72">
            <w:pPr>
              <w:spacing w:line="240" w:lineRule="auto"/>
              <w:rPr>
                <w:rFonts w:ascii="Cambria" w:eastAsia="Times New Roman" w:hAnsi="Cambria" w:cs="Arial"/>
                <w:kern w:val="0"/>
                <w:sz w:val="18"/>
                <w:szCs w:val="18"/>
                <w:lang w:val="fr-BE"/>
                <w14:ligatures w14:val="none"/>
              </w:rPr>
            </w:pPr>
            <w:proofErr w:type="spellStart"/>
            <w:r w:rsidRPr="00B707FC">
              <w:rPr>
                <w:rFonts w:ascii="Cambria" w:hAnsi="Cambria"/>
                <w:sz w:val="18"/>
                <w:lang w:val="fr-BE"/>
              </w:rPr>
              <w:t>Separation</w:t>
            </w:r>
            <w:proofErr w:type="spellEnd"/>
            <w:r w:rsidRPr="00B707FC">
              <w:rPr>
                <w:rFonts w:ascii="Cambria" w:hAnsi="Cambria"/>
                <w:sz w:val="18"/>
                <w:lang w:val="fr-BE"/>
              </w:rPr>
              <w:t xml:space="preserve"> </w:t>
            </w:r>
            <w:proofErr w:type="spellStart"/>
            <w:r w:rsidRPr="00B707FC">
              <w:rPr>
                <w:rFonts w:ascii="Cambria" w:hAnsi="Cambria"/>
                <w:sz w:val="18"/>
                <w:lang w:val="fr-BE"/>
              </w:rPr>
              <w:t>from</w:t>
            </w:r>
            <w:proofErr w:type="spellEnd"/>
            <w:r w:rsidRPr="00B707FC">
              <w:rPr>
                <w:rFonts w:ascii="Cambria" w:hAnsi="Cambria"/>
                <w:sz w:val="18"/>
                <w:lang w:val="fr-BE"/>
              </w:rPr>
              <w:t xml:space="preserve"> Service </w:t>
            </w:r>
            <w:proofErr w:type="spellStart"/>
            <w:r w:rsidRPr="00B707FC">
              <w:rPr>
                <w:rFonts w:ascii="Cambria" w:hAnsi="Cambria"/>
                <w:sz w:val="18"/>
                <w:lang w:val="fr-BE"/>
              </w:rPr>
              <w:t>Fund</w:t>
            </w:r>
            <w:proofErr w:type="spellEnd"/>
            <w:r w:rsidRPr="00B707FC">
              <w:rPr>
                <w:rFonts w:ascii="Cambria" w:hAnsi="Cambria"/>
                <w:sz w:val="18"/>
                <w:lang w:val="fr-BE"/>
              </w:rPr>
              <w:t xml:space="preserve"> / Fonds de cessation de service / Fondo </w:t>
            </w:r>
            <w:proofErr w:type="spellStart"/>
            <w:r w:rsidRPr="00B707FC">
              <w:rPr>
                <w:rFonts w:ascii="Cambria" w:hAnsi="Cambria"/>
                <w:sz w:val="18"/>
                <w:lang w:val="fr-BE"/>
              </w:rPr>
              <w:t>separación</w:t>
            </w:r>
            <w:proofErr w:type="spellEnd"/>
            <w:r w:rsidRPr="00B707FC">
              <w:rPr>
                <w:rFonts w:ascii="Cambria" w:hAnsi="Cambria"/>
                <w:sz w:val="18"/>
                <w:lang w:val="fr-BE"/>
              </w:rPr>
              <w:t xml:space="preserve"> de </w:t>
            </w:r>
            <w:proofErr w:type="spellStart"/>
            <w:r w:rsidRPr="00B707FC">
              <w:rPr>
                <w:rFonts w:ascii="Cambria" w:hAnsi="Cambria"/>
                <w:sz w:val="18"/>
                <w:lang w:val="fr-BE"/>
              </w:rPr>
              <w:t>servicio</w:t>
            </w:r>
            <w:proofErr w:type="spellEnd"/>
          </w:p>
        </w:tc>
        <w:tc>
          <w:tcPr>
            <w:tcW w:w="1540" w:type="dxa"/>
            <w:noWrap/>
            <w:vAlign w:val="bottom"/>
            <w:hideMark/>
          </w:tcPr>
          <w:p w14:paraId="4445CFA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63,561.30</w:t>
            </w:r>
          </w:p>
        </w:tc>
        <w:tc>
          <w:tcPr>
            <w:tcW w:w="1540" w:type="dxa"/>
            <w:noWrap/>
            <w:vAlign w:val="bottom"/>
            <w:hideMark/>
          </w:tcPr>
          <w:p w14:paraId="453D466A"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65,468.14</w:t>
            </w:r>
          </w:p>
        </w:tc>
        <w:tc>
          <w:tcPr>
            <w:tcW w:w="1540" w:type="dxa"/>
            <w:noWrap/>
            <w:vAlign w:val="bottom"/>
            <w:hideMark/>
          </w:tcPr>
          <w:p w14:paraId="5AC3222E"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65,468.14</w:t>
            </w:r>
          </w:p>
        </w:tc>
        <w:tc>
          <w:tcPr>
            <w:tcW w:w="1540" w:type="dxa"/>
            <w:gridSpan w:val="3"/>
            <w:noWrap/>
            <w:vAlign w:val="bottom"/>
            <w:hideMark/>
          </w:tcPr>
          <w:p w14:paraId="0B03181B"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65,468.14</w:t>
            </w:r>
          </w:p>
        </w:tc>
      </w:tr>
      <w:tr w:rsidR="00C83F03" w:rsidRPr="00B707FC" w14:paraId="018BCA78" w14:textId="77777777" w:rsidTr="00150A72">
        <w:tblPrEx>
          <w:jc w:val="left"/>
        </w:tblPrEx>
        <w:trPr>
          <w:trHeight w:val="64"/>
        </w:trPr>
        <w:tc>
          <w:tcPr>
            <w:tcW w:w="377" w:type="dxa"/>
            <w:noWrap/>
            <w:vAlign w:val="bottom"/>
            <w:hideMark/>
          </w:tcPr>
          <w:p w14:paraId="40EF713D" w14:textId="77777777" w:rsidR="00C83F03" w:rsidRPr="00B707FC" w:rsidRDefault="00C83F03" w:rsidP="00150A72">
            <w:pPr>
              <w:spacing w:line="240" w:lineRule="auto"/>
              <w:jc w:val="right"/>
              <w:rPr>
                <w:rFonts w:ascii="Cambria" w:eastAsia="Times New Roman" w:hAnsi="Cambria" w:cs="Arial"/>
                <w:kern w:val="0"/>
                <w:sz w:val="18"/>
                <w:szCs w:val="18"/>
                <w14:ligatures w14:val="none"/>
              </w:rPr>
            </w:pPr>
            <w:r w:rsidRPr="00B707FC">
              <w:rPr>
                <w:rFonts w:ascii="Cambria" w:hAnsi="Cambria"/>
                <w:sz w:val="18"/>
              </w:rPr>
              <w:t>10.</w:t>
            </w:r>
          </w:p>
        </w:tc>
        <w:tc>
          <w:tcPr>
            <w:tcW w:w="8215" w:type="dxa"/>
            <w:noWrap/>
            <w:vAlign w:val="center"/>
            <w:hideMark/>
          </w:tcPr>
          <w:p w14:paraId="3CD7FD23" w14:textId="77777777" w:rsidR="00C83F03" w:rsidRPr="00B707FC" w:rsidRDefault="00C83F03" w:rsidP="00150A72">
            <w:pPr>
              <w:spacing w:line="240" w:lineRule="auto"/>
              <w:rPr>
                <w:rFonts w:ascii="Cambria" w:eastAsia="Times New Roman" w:hAnsi="Cambria" w:cs="Arial"/>
                <w:kern w:val="0"/>
                <w:sz w:val="18"/>
                <w:szCs w:val="18"/>
                <w14:ligatures w14:val="none"/>
              </w:rPr>
            </w:pPr>
            <w:r w:rsidRPr="00B707FC">
              <w:rPr>
                <w:rFonts w:ascii="Cambria" w:hAnsi="Cambria"/>
                <w:sz w:val="18"/>
              </w:rPr>
              <w:t xml:space="preserve">Contingencies / Contingences / </w:t>
            </w:r>
            <w:proofErr w:type="spellStart"/>
            <w:r w:rsidRPr="00B707FC">
              <w:rPr>
                <w:rFonts w:ascii="Cambria" w:hAnsi="Cambria"/>
                <w:sz w:val="18"/>
              </w:rPr>
              <w:t>Contingencias</w:t>
            </w:r>
            <w:proofErr w:type="spellEnd"/>
            <w:r w:rsidRPr="00B707FC">
              <w:rPr>
                <w:rFonts w:ascii="Cambria" w:hAnsi="Cambria"/>
                <w:sz w:val="18"/>
              </w:rPr>
              <w:t xml:space="preserve"> </w:t>
            </w:r>
          </w:p>
        </w:tc>
        <w:tc>
          <w:tcPr>
            <w:tcW w:w="1540" w:type="dxa"/>
            <w:noWrap/>
            <w:vAlign w:val="bottom"/>
            <w:hideMark/>
          </w:tcPr>
          <w:p w14:paraId="45170899"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c>
          <w:tcPr>
            <w:tcW w:w="1540" w:type="dxa"/>
            <w:noWrap/>
            <w:vAlign w:val="bottom"/>
            <w:hideMark/>
          </w:tcPr>
          <w:p w14:paraId="1FB1AA1A"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93.70</w:t>
            </w:r>
          </w:p>
        </w:tc>
        <w:tc>
          <w:tcPr>
            <w:tcW w:w="1540" w:type="dxa"/>
            <w:noWrap/>
            <w:vAlign w:val="bottom"/>
            <w:hideMark/>
          </w:tcPr>
          <w:p w14:paraId="7DD77D16"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c>
          <w:tcPr>
            <w:tcW w:w="1540" w:type="dxa"/>
            <w:gridSpan w:val="3"/>
            <w:noWrap/>
            <w:vAlign w:val="bottom"/>
            <w:hideMark/>
          </w:tcPr>
          <w:p w14:paraId="4EE6A66F" w14:textId="77777777" w:rsidR="00C83F03" w:rsidRPr="00B707FC" w:rsidRDefault="00C83F03" w:rsidP="00150A72">
            <w:pPr>
              <w:spacing w:line="240" w:lineRule="auto"/>
              <w:jc w:val="center"/>
              <w:rPr>
                <w:rFonts w:ascii="Cambria" w:eastAsia="Times New Roman" w:hAnsi="Cambria" w:cs="Arial"/>
                <w:kern w:val="0"/>
                <w:sz w:val="18"/>
                <w:szCs w:val="18"/>
                <w14:ligatures w14:val="none"/>
              </w:rPr>
            </w:pPr>
            <w:r w:rsidRPr="00B707FC">
              <w:rPr>
                <w:rFonts w:ascii="Cambria" w:hAnsi="Cambria"/>
                <w:sz w:val="18"/>
              </w:rPr>
              <w:t>0.00</w:t>
            </w:r>
          </w:p>
        </w:tc>
      </w:tr>
      <w:tr w:rsidR="00C83F03" w:rsidRPr="00B707FC" w14:paraId="1C6BD2BE" w14:textId="77777777" w:rsidTr="00150A72">
        <w:tblPrEx>
          <w:jc w:val="left"/>
        </w:tblPrEx>
        <w:trPr>
          <w:trHeight w:val="248"/>
        </w:trPr>
        <w:tc>
          <w:tcPr>
            <w:tcW w:w="377" w:type="dxa"/>
            <w:noWrap/>
            <w:vAlign w:val="bottom"/>
            <w:hideMark/>
          </w:tcPr>
          <w:p w14:paraId="6AE2FE69" w14:textId="77777777" w:rsidR="00C83F03" w:rsidRPr="00B707FC" w:rsidRDefault="00C83F03" w:rsidP="00150A72">
            <w:pPr>
              <w:spacing w:line="240" w:lineRule="auto"/>
              <w:jc w:val="center"/>
              <w:rPr>
                <w:rFonts w:ascii="Cambria" w:eastAsia="Times New Roman" w:hAnsi="Cambria" w:cs="Arial"/>
                <w:kern w:val="0"/>
                <w:sz w:val="18"/>
                <w:szCs w:val="18"/>
                <w:lang w:eastAsia="es-ES"/>
                <w14:ligatures w14:val="none"/>
              </w:rPr>
            </w:pPr>
          </w:p>
        </w:tc>
        <w:tc>
          <w:tcPr>
            <w:tcW w:w="8215" w:type="dxa"/>
            <w:noWrap/>
            <w:vAlign w:val="center"/>
            <w:hideMark/>
          </w:tcPr>
          <w:p w14:paraId="2146F16B"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540" w:type="dxa"/>
            <w:noWrap/>
            <w:vAlign w:val="bottom"/>
            <w:hideMark/>
          </w:tcPr>
          <w:p w14:paraId="39A84AD9" w14:textId="77777777" w:rsidR="00C83F03" w:rsidRPr="00B707FC" w:rsidRDefault="00C83F03" w:rsidP="00150A72">
            <w:pPr>
              <w:spacing w:line="240" w:lineRule="auto"/>
              <w:rPr>
                <w:rFonts w:ascii="Times New Roman" w:eastAsia="Times New Roman" w:hAnsi="Times New Roman"/>
                <w:kern w:val="0"/>
                <w:sz w:val="20"/>
                <w:szCs w:val="20"/>
                <w:lang w:eastAsia="es-ES"/>
                <w14:ligatures w14:val="none"/>
              </w:rPr>
            </w:pPr>
          </w:p>
        </w:tc>
        <w:tc>
          <w:tcPr>
            <w:tcW w:w="1540" w:type="dxa"/>
            <w:noWrap/>
            <w:vAlign w:val="bottom"/>
            <w:hideMark/>
          </w:tcPr>
          <w:p w14:paraId="084C2A6C"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noWrap/>
            <w:vAlign w:val="bottom"/>
            <w:hideMark/>
          </w:tcPr>
          <w:p w14:paraId="6D041E90"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c>
          <w:tcPr>
            <w:tcW w:w="1540" w:type="dxa"/>
            <w:gridSpan w:val="3"/>
            <w:noWrap/>
            <w:vAlign w:val="bottom"/>
            <w:hideMark/>
          </w:tcPr>
          <w:p w14:paraId="52157665" w14:textId="77777777" w:rsidR="00C83F03" w:rsidRPr="00B707FC" w:rsidRDefault="00C83F03" w:rsidP="00150A72">
            <w:pPr>
              <w:spacing w:line="240" w:lineRule="auto"/>
              <w:jc w:val="center"/>
              <w:rPr>
                <w:rFonts w:ascii="Times New Roman" w:eastAsia="Times New Roman" w:hAnsi="Times New Roman"/>
                <w:kern w:val="0"/>
                <w:sz w:val="20"/>
                <w:szCs w:val="20"/>
                <w:lang w:eastAsia="es-ES"/>
                <w14:ligatures w14:val="none"/>
              </w:rPr>
            </w:pPr>
          </w:p>
        </w:tc>
      </w:tr>
      <w:tr w:rsidR="00C83F03" w:rsidRPr="00390682" w14:paraId="7F701FAA" w14:textId="77777777" w:rsidTr="00150A72">
        <w:tblPrEx>
          <w:jc w:val="left"/>
        </w:tblPrEx>
        <w:trPr>
          <w:trHeight w:val="248"/>
        </w:trPr>
        <w:tc>
          <w:tcPr>
            <w:tcW w:w="8592" w:type="dxa"/>
            <w:gridSpan w:val="2"/>
            <w:tcBorders>
              <w:bottom w:val="single" w:sz="4" w:space="0" w:color="auto"/>
            </w:tcBorders>
            <w:noWrap/>
            <w:vAlign w:val="center"/>
            <w:hideMark/>
          </w:tcPr>
          <w:p w14:paraId="6F807287" w14:textId="77777777" w:rsidR="00C83F03" w:rsidRPr="00B707FC" w:rsidRDefault="00C83F03" w:rsidP="00150A72">
            <w:pPr>
              <w:spacing w:line="240" w:lineRule="auto"/>
              <w:rPr>
                <w:rFonts w:ascii="Cambria" w:eastAsia="Times New Roman" w:hAnsi="Cambria" w:cs="Arial"/>
                <w:b/>
                <w:bCs/>
                <w:kern w:val="0"/>
                <w:sz w:val="18"/>
                <w:szCs w:val="18"/>
                <w14:ligatures w14:val="none"/>
              </w:rPr>
            </w:pPr>
            <w:r w:rsidRPr="00B707FC">
              <w:rPr>
                <w:rFonts w:ascii="Cambria" w:hAnsi="Cambria"/>
                <w:b/>
                <w:sz w:val="18"/>
              </w:rPr>
              <w:t>TOTAL BUDGET / BUDGET TOTAL / PRESUPUESTO TOTAL</w:t>
            </w:r>
          </w:p>
        </w:tc>
        <w:tc>
          <w:tcPr>
            <w:tcW w:w="1540" w:type="dxa"/>
            <w:tcBorders>
              <w:bottom w:val="single" w:sz="4" w:space="0" w:color="auto"/>
            </w:tcBorders>
            <w:noWrap/>
            <w:vAlign w:val="bottom"/>
            <w:hideMark/>
          </w:tcPr>
          <w:p w14:paraId="2DB68507"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4,764,592.53</w:t>
            </w:r>
          </w:p>
        </w:tc>
        <w:tc>
          <w:tcPr>
            <w:tcW w:w="1540" w:type="dxa"/>
            <w:tcBorders>
              <w:bottom w:val="single" w:sz="4" w:space="0" w:color="auto"/>
            </w:tcBorders>
            <w:noWrap/>
            <w:vAlign w:val="bottom"/>
            <w:hideMark/>
          </w:tcPr>
          <w:p w14:paraId="4E1A2B3E"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5,293,196.83</w:t>
            </w:r>
          </w:p>
        </w:tc>
        <w:tc>
          <w:tcPr>
            <w:tcW w:w="1540" w:type="dxa"/>
            <w:tcBorders>
              <w:bottom w:val="single" w:sz="4" w:space="0" w:color="auto"/>
            </w:tcBorders>
            <w:noWrap/>
            <w:vAlign w:val="bottom"/>
            <w:hideMark/>
          </w:tcPr>
          <w:p w14:paraId="5CF9D139" w14:textId="77777777" w:rsidR="00C83F03" w:rsidRPr="00B707FC"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5,429,915.70</w:t>
            </w:r>
          </w:p>
        </w:tc>
        <w:tc>
          <w:tcPr>
            <w:tcW w:w="1540" w:type="dxa"/>
            <w:gridSpan w:val="3"/>
            <w:tcBorders>
              <w:bottom w:val="single" w:sz="4" w:space="0" w:color="auto"/>
            </w:tcBorders>
            <w:noWrap/>
            <w:vAlign w:val="bottom"/>
            <w:hideMark/>
          </w:tcPr>
          <w:p w14:paraId="76DC6087" w14:textId="77777777" w:rsidR="00C83F03" w:rsidRPr="00390682" w:rsidRDefault="00C83F03" w:rsidP="00150A72">
            <w:pPr>
              <w:spacing w:line="240" w:lineRule="auto"/>
              <w:jc w:val="center"/>
              <w:rPr>
                <w:rFonts w:ascii="Cambria" w:eastAsia="Times New Roman" w:hAnsi="Cambria" w:cs="Arial"/>
                <w:b/>
                <w:bCs/>
                <w:kern w:val="0"/>
                <w:sz w:val="18"/>
                <w:szCs w:val="18"/>
                <w14:ligatures w14:val="none"/>
              </w:rPr>
            </w:pPr>
            <w:r w:rsidRPr="00B707FC">
              <w:rPr>
                <w:rFonts w:ascii="Cambria" w:hAnsi="Cambria"/>
                <w:b/>
                <w:sz w:val="18"/>
              </w:rPr>
              <w:t>5,865,063.70</w:t>
            </w:r>
          </w:p>
        </w:tc>
      </w:tr>
    </w:tbl>
    <w:p w14:paraId="0B7BAA15" w14:textId="77777777" w:rsidR="00C83F03" w:rsidRPr="00CA2F5C" w:rsidRDefault="00C83F03" w:rsidP="00C83F03">
      <w:pPr>
        <w:widowControl w:val="0"/>
        <w:autoSpaceDE w:val="0"/>
        <w:autoSpaceDN w:val="0"/>
        <w:spacing w:before="139" w:line="240" w:lineRule="auto"/>
        <w:ind w:right="-1"/>
        <w:jc w:val="both"/>
        <w:rPr>
          <w:rFonts w:ascii="Cambria" w:hAnsi="Cambria"/>
          <w:sz w:val="16"/>
          <w:szCs w:val="16"/>
        </w:rPr>
      </w:pPr>
    </w:p>
    <w:p w14:paraId="74487A56" w14:textId="77777777" w:rsidR="007172F4" w:rsidRPr="00CA2F5C" w:rsidRDefault="007172F4" w:rsidP="004938D0">
      <w:pPr>
        <w:spacing w:line="240" w:lineRule="auto"/>
        <w:jc w:val="both"/>
        <w:rPr>
          <w:rFonts w:ascii="Cambria" w:hAnsi="Cambria"/>
          <w:sz w:val="16"/>
          <w:szCs w:val="16"/>
        </w:rPr>
      </w:pPr>
    </w:p>
    <w:sectPr w:rsidR="007172F4" w:rsidRPr="00CA2F5C" w:rsidSect="00C83F03">
      <w:pgSz w:w="16832" w:h="11911"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89A30" w14:textId="77777777" w:rsidR="0001763E" w:rsidRDefault="0001763E">
      <w:pPr>
        <w:spacing w:line="240" w:lineRule="auto"/>
      </w:pPr>
      <w:r>
        <w:separator/>
      </w:r>
    </w:p>
  </w:endnote>
  <w:endnote w:type="continuationSeparator" w:id="0">
    <w:p w14:paraId="0A872362" w14:textId="77777777" w:rsidR="0001763E" w:rsidRDefault="0001763E">
      <w:pPr>
        <w:spacing w:line="240" w:lineRule="auto"/>
      </w:pPr>
      <w:r>
        <w:continuationSeparator/>
      </w:r>
    </w:p>
  </w:endnote>
  <w:endnote w:type="continuationNotice" w:id="1">
    <w:p w14:paraId="2B0DBE49" w14:textId="77777777" w:rsidR="0001763E" w:rsidRDefault="0001763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Lohit Hindi">
    <w:altName w:val="Calibri"/>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Courier 10cpi">
    <w:altName w:val="Courier New"/>
    <w:panose1 w:val="00000000000000000000"/>
    <w:charset w:val="00"/>
    <w:family w:val="auto"/>
    <w:notTrueType/>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FreeSans">
    <w:panose1 w:val="00000000000000000000"/>
    <w:charset w:val="00"/>
    <w:family w:val="roman"/>
    <w:notTrueType/>
    <w:pitch w:val="default"/>
  </w:font>
  <w:font w:name="DejaVu Sans">
    <w:altName w:val="Times New Roman"/>
    <w:charset w:val="00"/>
    <w:family w:val="swiss"/>
    <w:pitch w:val="variable"/>
    <w:sig w:usb0="00000000" w:usb1="D200FDFF" w:usb2="0A046029" w:usb3="00000000" w:csb0="000001FF" w:csb1="00000000"/>
  </w:font>
  <w:font w:name="Liberation Sans">
    <w:altName w:val="Arial"/>
    <w:charset w:val="01"/>
    <w:family w:val="roman"/>
    <w:pitch w:val="variable"/>
  </w:font>
  <w:font w:name="Liberation Serif">
    <w:altName w:val="Times New Roman"/>
    <w:charset w:val="00"/>
    <w:family w:val="roman"/>
    <w:pitch w:val="variable"/>
    <w:sig w:usb0="E0000AFF" w:usb1="500078FF" w:usb2="00000021" w:usb3="00000000" w:csb0="000001BF" w:csb1="00000000"/>
  </w:font>
  <w:font w:name="Noto Sans CJK SC Regular">
    <w:altName w:val="Times New Roman"/>
    <w:charset w:val="00"/>
    <w:family w:val="roman"/>
    <w:pitch w:val="default"/>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0688F" w14:textId="3A3EC1A4" w:rsidR="00B12F72" w:rsidRPr="00887CB0" w:rsidRDefault="00887CB0" w:rsidP="00887CB0">
    <w:pPr>
      <w:tabs>
        <w:tab w:val="left" w:pos="2977"/>
        <w:tab w:val="center" w:pos="4680"/>
        <w:tab w:val="right" w:pos="9360"/>
      </w:tabs>
      <w:spacing w:line="240" w:lineRule="auto"/>
      <w:jc w:val="center"/>
      <w:rPr>
        <w:rFonts w:ascii="Cambria" w:eastAsia="Times New Roman" w:hAnsi="Cambria"/>
        <w:kern w:val="0"/>
        <w:sz w:val="20"/>
        <w:szCs w:val="20"/>
        <w14:ligatures w14:val="none"/>
      </w:rPr>
    </w:pPr>
    <w:r w:rsidRPr="003C54D2">
      <w:rPr>
        <w:rFonts w:ascii="Cambria" w:eastAsia="Times New Roman" w:hAnsi="Cambria"/>
        <w:sz w:val="20"/>
      </w:rPr>
      <w:fldChar w:fldCharType="begin"/>
    </w:r>
    <w:r w:rsidRPr="003C54D2">
      <w:rPr>
        <w:rFonts w:ascii="Cambria" w:eastAsia="Times New Roman" w:hAnsi="Cambria"/>
        <w:sz w:val="20"/>
      </w:rPr>
      <w:instrText xml:space="preserve"> PAGE </w:instrText>
    </w:r>
    <w:r w:rsidRPr="003C54D2">
      <w:rPr>
        <w:rFonts w:ascii="Cambria" w:eastAsia="Times New Roman" w:hAnsi="Cambria"/>
        <w:sz w:val="20"/>
      </w:rPr>
      <w:fldChar w:fldCharType="separate"/>
    </w:r>
    <w:r>
      <w:rPr>
        <w:rFonts w:ascii="Cambria" w:eastAsia="Times New Roman" w:hAnsi="Cambria"/>
        <w:sz w:val="20"/>
      </w:rPr>
      <w:t>2</w:t>
    </w:r>
    <w:r w:rsidRPr="003C54D2">
      <w:rPr>
        <w:rFonts w:ascii="Cambria" w:eastAsia="Times New Roman" w:hAnsi="Cambria"/>
        <w:sz w:val="20"/>
      </w:rPr>
      <w:fldChar w:fldCharType="end"/>
    </w:r>
    <w:r>
      <w:rPr>
        <w:rFonts w:ascii="Cambria" w:hAnsi="Cambria"/>
        <w:sz w:val="20"/>
      </w:rPr>
      <w:t xml:space="preserve"> / </w:t>
    </w:r>
    <w:r w:rsidRPr="003C54D2">
      <w:rPr>
        <w:rFonts w:ascii="Cambria" w:eastAsia="Times New Roman" w:hAnsi="Cambria"/>
        <w:sz w:val="20"/>
      </w:rPr>
      <w:fldChar w:fldCharType="begin"/>
    </w:r>
    <w:r w:rsidRPr="003C54D2">
      <w:rPr>
        <w:rFonts w:ascii="Cambria" w:eastAsia="Times New Roman" w:hAnsi="Cambria"/>
        <w:sz w:val="20"/>
      </w:rPr>
      <w:instrText xml:space="preserve"> NUMPAGES </w:instrText>
    </w:r>
    <w:r w:rsidRPr="003C54D2">
      <w:rPr>
        <w:rFonts w:ascii="Cambria" w:eastAsia="Times New Roman" w:hAnsi="Cambria"/>
        <w:sz w:val="20"/>
      </w:rPr>
      <w:fldChar w:fldCharType="separate"/>
    </w:r>
    <w:r>
      <w:rPr>
        <w:rFonts w:ascii="Cambria" w:eastAsia="Times New Roman" w:hAnsi="Cambria"/>
        <w:sz w:val="20"/>
      </w:rPr>
      <w:t>7</w:t>
    </w:r>
    <w:r w:rsidRPr="003C54D2">
      <w:rPr>
        <w:rFonts w:ascii="Cambria" w:eastAsia="Times New Roman" w:hAnsi="Cambri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D20FB" w14:textId="34156951" w:rsidR="00B12F72" w:rsidRPr="003C54D2" w:rsidRDefault="003C54D2" w:rsidP="003C54D2">
    <w:pPr>
      <w:tabs>
        <w:tab w:val="left" w:pos="2977"/>
        <w:tab w:val="center" w:pos="4680"/>
        <w:tab w:val="right" w:pos="9360"/>
      </w:tabs>
      <w:spacing w:line="240" w:lineRule="auto"/>
      <w:jc w:val="center"/>
      <w:rPr>
        <w:rFonts w:ascii="Cambria" w:eastAsia="Times New Roman" w:hAnsi="Cambria"/>
        <w:kern w:val="0"/>
        <w:sz w:val="20"/>
        <w:szCs w:val="20"/>
        <w14:ligatures w14:val="none"/>
      </w:rPr>
    </w:pPr>
    <w:r w:rsidRPr="003C54D2">
      <w:rPr>
        <w:rFonts w:ascii="Cambria" w:eastAsia="Times New Roman" w:hAnsi="Cambria"/>
        <w:sz w:val="20"/>
      </w:rPr>
      <w:fldChar w:fldCharType="begin"/>
    </w:r>
    <w:r w:rsidRPr="003C54D2">
      <w:rPr>
        <w:rFonts w:ascii="Cambria" w:eastAsia="Times New Roman" w:hAnsi="Cambria"/>
        <w:sz w:val="20"/>
      </w:rPr>
      <w:instrText xml:space="preserve"> PAGE </w:instrText>
    </w:r>
    <w:r w:rsidRPr="003C54D2">
      <w:rPr>
        <w:rFonts w:ascii="Cambria" w:eastAsia="Times New Roman" w:hAnsi="Cambria"/>
        <w:sz w:val="20"/>
      </w:rPr>
      <w:fldChar w:fldCharType="separate"/>
    </w:r>
    <w:r w:rsidRPr="003C54D2">
      <w:rPr>
        <w:rFonts w:ascii="Cambria" w:eastAsia="Times New Roman" w:hAnsi="Cambria"/>
        <w:sz w:val="20"/>
      </w:rPr>
      <w:t>1</w:t>
    </w:r>
    <w:r w:rsidRPr="003C54D2">
      <w:rPr>
        <w:rFonts w:ascii="Cambria" w:eastAsia="Times New Roman" w:hAnsi="Cambria"/>
        <w:sz w:val="20"/>
      </w:rPr>
      <w:fldChar w:fldCharType="end"/>
    </w:r>
    <w:r>
      <w:rPr>
        <w:rFonts w:ascii="Cambria" w:hAnsi="Cambria"/>
        <w:sz w:val="20"/>
      </w:rPr>
      <w:t xml:space="preserve"> / </w:t>
    </w:r>
    <w:r w:rsidRPr="003C54D2">
      <w:rPr>
        <w:rFonts w:ascii="Cambria" w:eastAsia="Times New Roman" w:hAnsi="Cambria"/>
        <w:sz w:val="20"/>
      </w:rPr>
      <w:fldChar w:fldCharType="begin"/>
    </w:r>
    <w:r w:rsidRPr="003C54D2">
      <w:rPr>
        <w:rFonts w:ascii="Cambria" w:eastAsia="Times New Roman" w:hAnsi="Cambria"/>
        <w:sz w:val="20"/>
      </w:rPr>
      <w:instrText xml:space="preserve"> NUMPAGES </w:instrText>
    </w:r>
    <w:r w:rsidRPr="003C54D2">
      <w:rPr>
        <w:rFonts w:ascii="Cambria" w:eastAsia="Times New Roman" w:hAnsi="Cambria"/>
        <w:sz w:val="20"/>
      </w:rPr>
      <w:fldChar w:fldCharType="separate"/>
    </w:r>
    <w:r w:rsidRPr="003C54D2">
      <w:rPr>
        <w:rFonts w:ascii="Cambria" w:eastAsia="Times New Roman" w:hAnsi="Cambria"/>
        <w:sz w:val="20"/>
      </w:rPr>
      <w:t>13</w:t>
    </w:r>
    <w:r w:rsidRPr="003C54D2">
      <w:rPr>
        <w:rFonts w:ascii="Cambria" w:eastAsia="Times New Roman" w:hAnsi="Cambri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F49E" w14:textId="6CA4E753" w:rsidR="00E534EB" w:rsidRPr="00B2532A" w:rsidRDefault="00B2532A" w:rsidP="00B2532A">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Pr>
        <w:rFonts w:ascii="Cambria" w:hAnsi="Cambria"/>
      </w:rPr>
      <w:t>10</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Pr>
        <w:rFonts w:ascii="Cambria" w:hAnsi="Cambria"/>
      </w:rPr>
      <w:t>14</w:t>
    </w:r>
    <w:r w:rsidRPr="00233980">
      <w:rPr>
        <w:rFonts w:ascii="Cambria" w:hAnsi="Cambria"/>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68B22" w14:textId="77777777" w:rsidR="00E534EB" w:rsidRPr="00233980" w:rsidRDefault="00E534EB" w:rsidP="00233980">
    <w:pPr>
      <w:tabs>
        <w:tab w:val="left" w:pos="2977"/>
        <w:tab w:val="center" w:pos="4680"/>
        <w:tab w:val="right" w:pos="9360"/>
      </w:tabs>
      <w:jc w:val="center"/>
      <w:rPr>
        <w:rFonts w:ascii="Cambria" w:hAnsi="Cambria"/>
      </w:rPr>
    </w:pPr>
    <w:r w:rsidRPr="00233980">
      <w:rPr>
        <w:rFonts w:ascii="Cambria" w:hAnsi="Cambria"/>
      </w:rPr>
      <w:fldChar w:fldCharType="begin"/>
    </w:r>
    <w:r w:rsidRPr="00233980">
      <w:rPr>
        <w:rFonts w:ascii="Cambria" w:hAnsi="Cambria"/>
      </w:rPr>
      <w:instrText xml:space="preserve"> PAGE </w:instrText>
    </w:r>
    <w:r w:rsidRPr="00233980">
      <w:rPr>
        <w:rFonts w:ascii="Cambria" w:hAnsi="Cambria"/>
      </w:rPr>
      <w:fldChar w:fldCharType="separate"/>
    </w:r>
    <w:r w:rsidRPr="00233980">
      <w:rPr>
        <w:rFonts w:ascii="Cambria" w:hAnsi="Cambria"/>
      </w:rPr>
      <w:t>1</w:t>
    </w:r>
    <w:r w:rsidRPr="00233980">
      <w:rPr>
        <w:rFonts w:ascii="Cambria" w:hAnsi="Cambria"/>
      </w:rPr>
      <w:fldChar w:fldCharType="end"/>
    </w:r>
    <w:r>
      <w:rPr>
        <w:rFonts w:ascii="Cambria" w:hAnsi="Cambria"/>
      </w:rPr>
      <w:t xml:space="preserve"> / </w:t>
    </w:r>
    <w:r w:rsidRPr="00233980">
      <w:rPr>
        <w:rFonts w:ascii="Cambria" w:hAnsi="Cambria"/>
      </w:rPr>
      <w:fldChar w:fldCharType="begin"/>
    </w:r>
    <w:r w:rsidRPr="00233980">
      <w:rPr>
        <w:rFonts w:ascii="Cambria" w:hAnsi="Cambria"/>
      </w:rPr>
      <w:instrText xml:space="preserve"> NUMPAGES </w:instrText>
    </w:r>
    <w:r w:rsidRPr="00233980">
      <w:rPr>
        <w:rFonts w:ascii="Cambria" w:hAnsi="Cambria"/>
      </w:rPr>
      <w:fldChar w:fldCharType="separate"/>
    </w:r>
    <w:r w:rsidRPr="00233980">
      <w:rPr>
        <w:rFonts w:ascii="Cambria" w:hAnsi="Cambria"/>
      </w:rPr>
      <w:t>24</w:t>
    </w:r>
    <w:r w:rsidRPr="00233980">
      <w:rPr>
        <w:rFonts w:ascii="Cambria" w:hAnsi="Cambri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60863" w14:textId="77777777" w:rsidR="0001763E" w:rsidRDefault="0001763E">
      <w:pPr>
        <w:spacing w:line="240" w:lineRule="auto"/>
      </w:pPr>
      <w:r>
        <w:separator/>
      </w:r>
    </w:p>
  </w:footnote>
  <w:footnote w:type="continuationSeparator" w:id="0">
    <w:p w14:paraId="2F5F58D0" w14:textId="77777777" w:rsidR="0001763E" w:rsidRDefault="0001763E">
      <w:pPr>
        <w:spacing w:line="240" w:lineRule="auto"/>
      </w:pPr>
      <w:r>
        <w:continuationSeparator/>
      </w:r>
    </w:p>
  </w:footnote>
  <w:footnote w:type="continuationNotice" w:id="1">
    <w:p w14:paraId="3FFFB1DA" w14:textId="77777777" w:rsidR="0001763E" w:rsidRDefault="0001763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7277" w14:textId="20788D1D"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251F70EF" w14:textId="6E3C885A" w:rsidR="00526FDA"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D97E7D">
      <w:rPr>
        <w:rFonts w:ascii="Cambria" w:eastAsia="Cambria" w:hAnsi="Cambria" w:cs="Cambria"/>
        <w:b/>
        <w:noProof/>
        <w:sz w:val="16"/>
      </w:rPr>
      <w:t>15/10/2026 10:23</w:t>
    </w:r>
    <w:r w:rsidRPr="00526FDA">
      <w:rPr>
        <w:rFonts w:ascii="Cambria" w:eastAsia="Cambria" w:hAnsi="Cambria" w:cs="Cambria"/>
        <w:b/>
        <w:bCs/>
        <w:kern w:val="0"/>
        <w:sz w:val="16"/>
        <w:szCs w:val="16"/>
        <w:lang w:val="es-ES_tradnl"/>
        <w14:ligatures w14:val="non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454F3" w14:textId="3CB39ADE" w:rsidR="00526FDA" w:rsidRPr="00526FDA" w:rsidRDefault="00526FDA" w:rsidP="00526FDA">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bookmarkStart w:id="6" w:name="_Hlk107908354"/>
    <w:bookmarkStart w:id="7" w:name="_Hlk107908355"/>
    <w:bookmarkStart w:id="8" w:name="_Hlk107908359"/>
    <w:bookmarkStart w:id="9" w:name="_Hlk107908360"/>
    <w:bookmarkStart w:id="10" w:name="_Hlk107908361"/>
    <w:bookmarkStart w:id="11" w:name="_Hlk107908362"/>
    <w:r>
      <w:rPr>
        <w:rFonts w:ascii="Cambria" w:hAnsi="Cambria"/>
        <w:b/>
        <w:sz w:val="20"/>
      </w:rPr>
      <w:t>STF_203/2025</w:t>
    </w:r>
  </w:p>
  <w:p w14:paraId="31F54491" w14:textId="123611B7" w:rsidR="00B12F72" w:rsidRPr="00526FDA" w:rsidRDefault="00526FDA" w:rsidP="00526FDA">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D97E7D">
      <w:rPr>
        <w:rFonts w:ascii="Cambria" w:eastAsia="Cambria" w:hAnsi="Cambria" w:cs="Cambria"/>
        <w:b/>
        <w:noProof/>
        <w:sz w:val="16"/>
      </w:rPr>
      <w:t>15/10/2026 10:23</w:t>
    </w:r>
    <w:r w:rsidRPr="00526FDA">
      <w:rPr>
        <w:rFonts w:ascii="Cambria" w:eastAsia="Cambria" w:hAnsi="Cambria" w:cs="Cambria"/>
        <w:b/>
        <w:bCs/>
        <w:kern w:val="0"/>
        <w:sz w:val="16"/>
        <w:szCs w:val="16"/>
        <w:lang w:val="es-ES_tradnl"/>
        <w14:ligatures w14:val="none"/>
      </w:rPr>
      <w:fldChar w:fldCharType="end"/>
    </w:r>
    <w:bookmarkEnd w:id="6"/>
    <w:bookmarkEnd w:id="7"/>
    <w:bookmarkEnd w:id="8"/>
    <w:bookmarkEnd w:id="9"/>
    <w:bookmarkEnd w:id="10"/>
    <w:bookmarkEnd w:id="1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BFBD" w14:textId="7B8142FD"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184A388C" w14:textId="3C8D6B46"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D97E7D">
      <w:rPr>
        <w:rFonts w:ascii="Cambria" w:eastAsia="Cambria" w:hAnsi="Cambria" w:cs="Cambria"/>
        <w:b/>
        <w:noProof/>
        <w:sz w:val="16"/>
      </w:rPr>
      <w:t>15/10/2026 10:23</w:t>
    </w:r>
    <w:r w:rsidRPr="00526FDA">
      <w:rPr>
        <w:rFonts w:ascii="Cambria" w:eastAsia="Cambria" w:hAnsi="Cambria" w:cs="Cambria"/>
        <w:b/>
        <w:bCs/>
        <w:kern w:val="0"/>
        <w:sz w:val="16"/>
        <w:szCs w:val="16"/>
        <w:lang w:val="es-ES_tradnl"/>
        <w14:ligatures w14:val="non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7C4A5" w14:textId="32518B1F" w:rsidR="00BB36CE" w:rsidRPr="00526FDA" w:rsidRDefault="00BB36CE" w:rsidP="00BB36CE">
    <w:pPr>
      <w:widowControl w:val="0"/>
      <w:tabs>
        <w:tab w:val="center" w:pos="4680"/>
        <w:tab w:val="left" w:pos="6520"/>
        <w:tab w:val="right" w:pos="9360"/>
        <w:tab w:val="right" w:pos="14240"/>
      </w:tabs>
      <w:autoSpaceDE w:val="0"/>
      <w:autoSpaceDN w:val="0"/>
      <w:spacing w:line="240" w:lineRule="auto"/>
      <w:jc w:val="right"/>
      <w:rPr>
        <w:rFonts w:ascii="Cambria" w:eastAsia="Calibri" w:hAnsi="Cambria" w:cs="Cambria"/>
        <w:b/>
        <w:bCs/>
        <w:kern w:val="0"/>
        <w:sz w:val="20"/>
        <w:szCs w:val="20"/>
        <w14:ligatures w14:val="none"/>
      </w:rPr>
    </w:pPr>
    <w:r>
      <w:rPr>
        <w:rFonts w:ascii="Cambria" w:hAnsi="Cambria"/>
        <w:b/>
        <w:sz w:val="20"/>
      </w:rPr>
      <w:t>STF_203/2026</w:t>
    </w:r>
  </w:p>
  <w:p w14:paraId="34C2B3DF" w14:textId="22368DF9" w:rsidR="00E534EB" w:rsidRPr="00BB36CE" w:rsidRDefault="00BB36CE" w:rsidP="00BB36CE">
    <w:pPr>
      <w:widowControl w:val="0"/>
      <w:tabs>
        <w:tab w:val="left" w:pos="7320"/>
      </w:tabs>
      <w:autoSpaceDE w:val="0"/>
      <w:autoSpaceDN w:val="0"/>
      <w:spacing w:line="240" w:lineRule="exact"/>
      <w:jc w:val="right"/>
      <w:rPr>
        <w:rFonts w:ascii="Cambria" w:eastAsia="Cambria" w:hAnsi="Cambria" w:cs="Cambria"/>
        <w:kern w:val="0"/>
        <w14:ligatures w14:val="none"/>
      </w:rPr>
    </w:pPr>
    <w:r w:rsidRPr="00526FDA">
      <w:rPr>
        <w:rFonts w:ascii="Cambria" w:eastAsia="Cambria" w:hAnsi="Cambria" w:cs="Cambria"/>
        <w:b/>
        <w:sz w:val="16"/>
      </w:rPr>
      <w:fldChar w:fldCharType="begin"/>
    </w:r>
    <w:r w:rsidRPr="00526FDA">
      <w:rPr>
        <w:rFonts w:ascii="Cambria" w:eastAsia="Cambria" w:hAnsi="Cambria" w:cs="Cambria"/>
        <w:b/>
        <w:sz w:val="16"/>
      </w:rPr>
      <w:instrText xml:space="preserve"> TIME \@ "dd/MM/yyyy H:mm" </w:instrText>
    </w:r>
    <w:r w:rsidRPr="00526FDA">
      <w:rPr>
        <w:rFonts w:ascii="Cambria" w:eastAsia="Cambria" w:hAnsi="Cambria" w:cs="Cambria"/>
        <w:b/>
        <w:sz w:val="16"/>
      </w:rPr>
      <w:fldChar w:fldCharType="separate"/>
    </w:r>
    <w:r w:rsidR="00D97E7D">
      <w:rPr>
        <w:rFonts w:ascii="Cambria" w:eastAsia="Cambria" w:hAnsi="Cambria" w:cs="Cambria"/>
        <w:b/>
        <w:noProof/>
        <w:sz w:val="16"/>
      </w:rPr>
      <w:t>15/10/2026 10:23</w:t>
    </w:r>
    <w:r w:rsidRPr="00526FDA">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0712D"/>
    <w:multiLevelType w:val="hybridMultilevel"/>
    <w:tmpl w:val="69CE9AEE"/>
    <w:lvl w:ilvl="0" w:tplc="04C8BF9E">
      <w:start w:val="1"/>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 w15:restartNumberingAfterBreak="0">
    <w:nsid w:val="0E0749A2"/>
    <w:multiLevelType w:val="hybridMultilevel"/>
    <w:tmpl w:val="6F544BE6"/>
    <w:lvl w:ilvl="0" w:tplc="5CC08C2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D03BFD"/>
    <w:multiLevelType w:val="hybridMultilevel"/>
    <w:tmpl w:val="53FA0354"/>
    <w:lvl w:ilvl="0" w:tplc="46AA6566">
      <w:start w:val="1"/>
      <w:numFmt w:val="lowerLetter"/>
      <w:lvlText w:val="%1)"/>
      <w:lvlJc w:val="left"/>
      <w:pPr>
        <w:ind w:left="469" w:hanging="360"/>
      </w:pPr>
      <w:rPr>
        <w:rFonts w:eastAsiaTheme="minorHAnsi" w:cs="Times New Roman" w:hint="default"/>
        <w:color w:val="000000"/>
      </w:rPr>
    </w:lvl>
    <w:lvl w:ilvl="1" w:tplc="0C0A0019" w:tentative="1">
      <w:start w:val="1"/>
      <w:numFmt w:val="lowerLetter"/>
      <w:lvlText w:val="%2."/>
      <w:lvlJc w:val="left"/>
      <w:pPr>
        <w:ind w:left="1189" w:hanging="360"/>
      </w:pPr>
    </w:lvl>
    <w:lvl w:ilvl="2" w:tplc="0C0A001B" w:tentative="1">
      <w:start w:val="1"/>
      <w:numFmt w:val="lowerRoman"/>
      <w:lvlText w:val="%3."/>
      <w:lvlJc w:val="right"/>
      <w:pPr>
        <w:ind w:left="1909" w:hanging="180"/>
      </w:pPr>
    </w:lvl>
    <w:lvl w:ilvl="3" w:tplc="0C0A000F" w:tentative="1">
      <w:start w:val="1"/>
      <w:numFmt w:val="decimal"/>
      <w:lvlText w:val="%4."/>
      <w:lvlJc w:val="left"/>
      <w:pPr>
        <w:ind w:left="2629" w:hanging="360"/>
      </w:pPr>
    </w:lvl>
    <w:lvl w:ilvl="4" w:tplc="0C0A0019" w:tentative="1">
      <w:start w:val="1"/>
      <w:numFmt w:val="lowerLetter"/>
      <w:lvlText w:val="%5."/>
      <w:lvlJc w:val="left"/>
      <w:pPr>
        <w:ind w:left="3349" w:hanging="360"/>
      </w:pPr>
    </w:lvl>
    <w:lvl w:ilvl="5" w:tplc="0C0A001B" w:tentative="1">
      <w:start w:val="1"/>
      <w:numFmt w:val="lowerRoman"/>
      <w:lvlText w:val="%6."/>
      <w:lvlJc w:val="right"/>
      <w:pPr>
        <w:ind w:left="4069" w:hanging="180"/>
      </w:pPr>
    </w:lvl>
    <w:lvl w:ilvl="6" w:tplc="0C0A000F" w:tentative="1">
      <w:start w:val="1"/>
      <w:numFmt w:val="decimal"/>
      <w:lvlText w:val="%7."/>
      <w:lvlJc w:val="left"/>
      <w:pPr>
        <w:ind w:left="4789" w:hanging="360"/>
      </w:pPr>
    </w:lvl>
    <w:lvl w:ilvl="7" w:tplc="0C0A0019" w:tentative="1">
      <w:start w:val="1"/>
      <w:numFmt w:val="lowerLetter"/>
      <w:lvlText w:val="%8."/>
      <w:lvlJc w:val="left"/>
      <w:pPr>
        <w:ind w:left="5509" w:hanging="360"/>
      </w:pPr>
    </w:lvl>
    <w:lvl w:ilvl="8" w:tplc="0C0A001B" w:tentative="1">
      <w:start w:val="1"/>
      <w:numFmt w:val="lowerRoman"/>
      <w:lvlText w:val="%9."/>
      <w:lvlJc w:val="right"/>
      <w:pPr>
        <w:ind w:left="6229" w:hanging="180"/>
      </w:pPr>
    </w:lvl>
  </w:abstractNum>
  <w:abstractNum w:abstractNumId="3" w15:restartNumberingAfterBreak="0">
    <w:nsid w:val="1C23318C"/>
    <w:multiLevelType w:val="hybridMultilevel"/>
    <w:tmpl w:val="F8625F1E"/>
    <w:lvl w:ilvl="0" w:tplc="90963520">
      <w:start w:val="1"/>
      <w:numFmt w:val="bullet"/>
      <w:lvlText w:val=""/>
      <w:lvlJc w:val="left"/>
      <w:pPr>
        <w:ind w:left="1120" w:hanging="360"/>
      </w:pPr>
      <w:rPr>
        <w:rFonts w:ascii="Symbol" w:hAnsi="Symbol"/>
      </w:rPr>
    </w:lvl>
    <w:lvl w:ilvl="1" w:tplc="5F20D1EE">
      <w:start w:val="1"/>
      <w:numFmt w:val="bullet"/>
      <w:lvlText w:val=""/>
      <w:lvlJc w:val="left"/>
      <w:pPr>
        <w:ind w:left="1120" w:hanging="360"/>
      </w:pPr>
      <w:rPr>
        <w:rFonts w:ascii="Symbol" w:hAnsi="Symbol"/>
      </w:rPr>
    </w:lvl>
    <w:lvl w:ilvl="2" w:tplc="4AD8BA5E">
      <w:start w:val="1"/>
      <w:numFmt w:val="bullet"/>
      <w:lvlText w:val=""/>
      <w:lvlJc w:val="left"/>
      <w:pPr>
        <w:ind w:left="1120" w:hanging="360"/>
      </w:pPr>
      <w:rPr>
        <w:rFonts w:ascii="Symbol" w:hAnsi="Symbol"/>
      </w:rPr>
    </w:lvl>
    <w:lvl w:ilvl="3" w:tplc="5360063A">
      <w:start w:val="1"/>
      <w:numFmt w:val="bullet"/>
      <w:lvlText w:val=""/>
      <w:lvlJc w:val="left"/>
      <w:pPr>
        <w:ind w:left="1120" w:hanging="360"/>
      </w:pPr>
      <w:rPr>
        <w:rFonts w:ascii="Symbol" w:hAnsi="Symbol"/>
      </w:rPr>
    </w:lvl>
    <w:lvl w:ilvl="4" w:tplc="2180B2F6">
      <w:start w:val="1"/>
      <w:numFmt w:val="bullet"/>
      <w:lvlText w:val=""/>
      <w:lvlJc w:val="left"/>
      <w:pPr>
        <w:ind w:left="1120" w:hanging="360"/>
      </w:pPr>
      <w:rPr>
        <w:rFonts w:ascii="Symbol" w:hAnsi="Symbol"/>
      </w:rPr>
    </w:lvl>
    <w:lvl w:ilvl="5" w:tplc="169CD2B2">
      <w:start w:val="1"/>
      <w:numFmt w:val="bullet"/>
      <w:lvlText w:val=""/>
      <w:lvlJc w:val="left"/>
      <w:pPr>
        <w:ind w:left="1120" w:hanging="360"/>
      </w:pPr>
      <w:rPr>
        <w:rFonts w:ascii="Symbol" w:hAnsi="Symbol"/>
      </w:rPr>
    </w:lvl>
    <w:lvl w:ilvl="6" w:tplc="78945582">
      <w:start w:val="1"/>
      <w:numFmt w:val="bullet"/>
      <w:lvlText w:val=""/>
      <w:lvlJc w:val="left"/>
      <w:pPr>
        <w:ind w:left="1120" w:hanging="360"/>
      </w:pPr>
      <w:rPr>
        <w:rFonts w:ascii="Symbol" w:hAnsi="Symbol"/>
      </w:rPr>
    </w:lvl>
    <w:lvl w:ilvl="7" w:tplc="C52A90DC">
      <w:start w:val="1"/>
      <w:numFmt w:val="bullet"/>
      <w:lvlText w:val=""/>
      <w:lvlJc w:val="left"/>
      <w:pPr>
        <w:ind w:left="1120" w:hanging="360"/>
      </w:pPr>
      <w:rPr>
        <w:rFonts w:ascii="Symbol" w:hAnsi="Symbol"/>
      </w:rPr>
    </w:lvl>
    <w:lvl w:ilvl="8" w:tplc="AB544D9E">
      <w:start w:val="1"/>
      <w:numFmt w:val="bullet"/>
      <w:lvlText w:val=""/>
      <w:lvlJc w:val="left"/>
      <w:pPr>
        <w:ind w:left="1120" w:hanging="360"/>
      </w:pPr>
      <w:rPr>
        <w:rFonts w:ascii="Symbol" w:hAnsi="Symbol"/>
      </w:rPr>
    </w:lvl>
  </w:abstractNum>
  <w:abstractNum w:abstractNumId="4" w15:restartNumberingAfterBreak="0">
    <w:nsid w:val="1D4F15B2"/>
    <w:multiLevelType w:val="hybridMultilevel"/>
    <w:tmpl w:val="45BED764"/>
    <w:lvl w:ilvl="0" w:tplc="B1BAAA2C">
      <w:start w:val="1"/>
      <w:numFmt w:val="decimal"/>
      <w:lvlText w:val="%1."/>
      <w:lvlJc w:val="left"/>
      <w:pPr>
        <w:ind w:left="486" w:hanging="341"/>
        <w:jc w:val="right"/>
      </w:pPr>
      <w:rPr>
        <w:rFonts w:ascii="Cambria" w:eastAsia="Cambria" w:hAnsi="Cambria" w:cs="Cambria" w:hint="default"/>
        <w:b/>
        <w:bCs/>
        <w:i w:val="0"/>
        <w:iCs w:val="0"/>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DB0609BA">
      <w:numFmt w:val="bullet"/>
      <w:lvlText w:val="•"/>
      <w:lvlJc w:val="left"/>
      <w:pPr>
        <w:ind w:left="1803" w:hanging="360"/>
      </w:pPr>
      <w:rPr>
        <w:rFonts w:hint="default"/>
        <w:lang w:val="en-US" w:eastAsia="en-US" w:bidi="ar-SA"/>
      </w:rPr>
    </w:lvl>
    <w:lvl w:ilvl="3" w:tplc="797ABF38">
      <w:numFmt w:val="bullet"/>
      <w:lvlText w:val="•"/>
      <w:lvlJc w:val="left"/>
      <w:pPr>
        <w:ind w:left="2747" w:hanging="360"/>
      </w:pPr>
      <w:rPr>
        <w:rFonts w:hint="default"/>
        <w:lang w:val="en-US" w:eastAsia="en-US" w:bidi="ar-SA"/>
      </w:rPr>
    </w:lvl>
    <w:lvl w:ilvl="4" w:tplc="3B72F304">
      <w:numFmt w:val="bullet"/>
      <w:lvlText w:val="•"/>
      <w:lvlJc w:val="left"/>
      <w:pPr>
        <w:ind w:left="3691" w:hanging="360"/>
      </w:pPr>
      <w:rPr>
        <w:rFonts w:hint="default"/>
        <w:lang w:val="en-US" w:eastAsia="en-US" w:bidi="ar-SA"/>
      </w:rPr>
    </w:lvl>
    <w:lvl w:ilvl="5" w:tplc="6A665D7C">
      <w:numFmt w:val="bullet"/>
      <w:lvlText w:val="•"/>
      <w:lvlJc w:val="left"/>
      <w:pPr>
        <w:ind w:left="4635" w:hanging="360"/>
      </w:pPr>
      <w:rPr>
        <w:rFonts w:hint="default"/>
        <w:lang w:val="en-US" w:eastAsia="en-US" w:bidi="ar-SA"/>
      </w:rPr>
    </w:lvl>
    <w:lvl w:ilvl="6" w:tplc="ECB44FD8">
      <w:numFmt w:val="bullet"/>
      <w:lvlText w:val="•"/>
      <w:lvlJc w:val="left"/>
      <w:pPr>
        <w:ind w:left="5579" w:hanging="360"/>
      </w:pPr>
      <w:rPr>
        <w:rFonts w:hint="default"/>
        <w:lang w:val="en-US" w:eastAsia="en-US" w:bidi="ar-SA"/>
      </w:rPr>
    </w:lvl>
    <w:lvl w:ilvl="7" w:tplc="60620A60">
      <w:numFmt w:val="bullet"/>
      <w:lvlText w:val="•"/>
      <w:lvlJc w:val="left"/>
      <w:pPr>
        <w:ind w:left="6523" w:hanging="360"/>
      </w:pPr>
      <w:rPr>
        <w:rFonts w:hint="default"/>
        <w:lang w:val="en-US" w:eastAsia="en-US" w:bidi="ar-SA"/>
      </w:rPr>
    </w:lvl>
    <w:lvl w:ilvl="8" w:tplc="3F58670C">
      <w:numFmt w:val="bullet"/>
      <w:lvlText w:val="•"/>
      <w:lvlJc w:val="left"/>
      <w:pPr>
        <w:ind w:left="7467" w:hanging="360"/>
      </w:pPr>
      <w:rPr>
        <w:rFonts w:hint="default"/>
        <w:lang w:val="en-US" w:eastAsia="en-US" w:bidi="ar-SA"/>
      </w:rPr>
    </w:lvl>
  </w:abstractNum>
  <w:abstractNum w:abstractNumId="5" w15:restartNumberingAfterBreak="0">
    <w:nsid w:val="1F330E59"/>
    <w:multiLevelType w:val="hybridMultilevel"/>
    <w:tmpl w:val="6D98FDA2"/>
    <w:lvl w:ilvl="0" w:tplc="C34A89B6">
      <w:start w:val="1"/>
      <w:numFmt w:val="lowerLetter"/>
      <w:lvlText w:val="%1)"/>
      <w:lvlJc w:val="left"/>
      <w:pPr>
        <w:ind w:left="768" w:hanging="360"/>
      </w:pPr>
      <w:rPr>
        <w:rFonts w:hint="default"/>
        <w:b/>
        <w:bCs/>
        <w:i/>
        <w:i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6" w15:restartNumberingAfterBreak="0">
    <w:nsid w:val="30E15975"/>
    <w:multiLevelType w:val="hybridMultilevel"/>
    <w:tmpl w:val="1A6AC9EA"/>
    <w:lvl w:ilvl="0" w:tplc="0DF822B0">
      <w:start w:val="1"/>
      <w:numFmt w:val="lowerLetter"/>
      <w:lvlText w:val="%1)"/>
      <w:lvlJc w:val="left"/>
      <w:pPr>
        <w:ind w:left="1170" w:hanging="360"/>
      </w:pPr>
      <w:rPr>
        <w:rFonts w:eastAsia="Times New Roman" w:hint="default"/>
        <w:b/>
        <w: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4347BA8"/>
    <w:multiLevelType w:val="hybridMultilevel"/>
    <w:tmpl w:val="1E168D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1035DF"/>
    <w:multiLevelType w:val="hybridMultilevel"/>
    <w:tmpl w:val="4C9C6972"/>
    <w:lvl w:ilvl="0" w:tplc="0C0A0017">
      <w:start w:val="1"/>
      <w:numFmt w:val="lowerLetter"/>
      <w:lvlText w:val="%1)"/>
      <w:lvlJc w:val="left"/>
      <w:pPr>
        <w:ind w:left="720" w:hanging="360"/>
      </w:pPr>
      <w:rPr>
        <w:rFonts w:eastAsia="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22F3F84"/>
    <w:multiLevelType w:val="hybridMultilevel"/>
    <w:tmpl w:val="1FEAD7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463C97"/>
    <w:multiLevelType w:val="hybridMultilevel"/>
    <w:tmpl w:val="3780B4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55D508BF"/>
    <w:multiLevelType w:val="hybridMultilevel"/>
    <w:tmpl w:val="FE06C618"/>
    <w:lvl w:ilvl="0" w:tplc="AA7284C0">
      <w:start w:val="1"/>
      <w:numFmt w:val="lowerLetter"/>
      <w:lvlText w:val="%1)"/>
      <w:lvlJc w:val="left"/>
      <w:pPr>
        <w:ind w:left="486" w:hanging="341"/>
      </w:pPr>
      <w:rPr>
        <w:rFonts w:ascii="Cambria" w:eastAsia="Cambria" w:hAnsi="Cambria" w:cs="Cambria" w:hint="default"/>
        <w:b/>
        <w:bCs/>
        <w:i/>
        <w:iCs/>
        <w:spacing w:val="0"/>
        <w:w w:val="100"/>
        <w:sz w:val="20"/>
        <w:szCs w:val="20"/>
        <w:lang w:val="en-US" w:eastAsia="en-US" w:bidi="ar-SA"/>
      </w:rPr>
    </w:lvl>
    <w:lvl w:ilvl="1" w:tplc="C1E856BE">
      <w:start w:val="1"/>
      <w:numFmt w:val="bullet"/>
      <w:lvlText w:val="-"/>
      <w:lvlJc w:val="left"/>
      <w:pPr>
        <w:ind w:left="866" w:hanging="360"/>
      </w:pPr>
      <w:rPr>
        <w:rFonts w:ascii="Cambria" w:hAnsi="Cambria" w:hint="default"/>
      </w:rPr>
    </w:lvl>
    <w:lvl w:ilvl="2" w:tplc="20908902">
      <w:numFmt w:val="bullet"/>
      <w:lvlText w:val="•"/>
      <w:lvlJc w:val="left"/>
      <w:pPr>
        <w:ind w:left="1803" w:hanging="360"/>
      </w:pPr>
      <w:rPr>
        <w:rFonts w:hint="default"/>
        <w:lang w:val="en-US" w:eastAsia="en-US" w:bidi="ar-SA"/>
      </w:rPr>
    </w:lvl>
    <w:lvl w:ilvl="3" w:tplc="A212F91C">
      <w:numFmt w:val="bullet"/>
      <w:lvlText w:val="•"/>
      <w:lvlJc w:val="left"/>
      <w:pPr>
        <w:ind w:left="2747" w:hanging="360"/>
      </w:pPr>
      <w:rPr>
        <w:rFonts w:hint="default"/>
        <w:lang w:val="en-US" w:eastAsia="en-US" w:bidi="ar-SA"/>
      </w:rPr>
    </w:lvl>
    <w:lvl w:ilvl="4" w:tplc="5D0C1632">
      <w:numFmt w:val="bullet"/>
      <w:lvlText w:val="•"/>
      <w:lvlJc w:val="left"/>
      <w:pPr>
        <w:ind w:left="3691" w:hanging="360"/>
      </w:pPr>
      <w:rPr>
        <w:rFonts w:hint="default"/>
        <w:lang w:val="en-US" w:eastAsia="en-US" w:bidi="ar-SA"/>
      </w:rPr>
    </w:lvl>
    <w:lvl w:ilvl="5" w:tplc="C7A00254">
      <w:numFmt w:val="bullet"/>
      <w:lvlText w:val="•"/>
      <w:lvlJc w:val="left"/>
      <w:pPr>
        <w:ind w:left="4635" w:hanging="360"/>
      </w:pPr>
      <w:rPr>
        <w:rFonts w:hint="default"/>
        <w:lang w:val="en-US" w:eastAsia="en-US" w:bidi="ar-SA"/>
      </w:rPr>
    </w:lvl>
    <w:lvl w:ilvl="6" w:tplc="C618FA06">
      <w:numFmt w:val="bullet"/>
      <w:lvlText w:val="•"/>
      <w:lvlJc w:val="left"/>
      <w:pPr>
        <w:ind w:left="5579" w:hanging="360"/>
      </w:pPr>
      <w:rPr>
        <w:rFonts w:hint="default"/>
        <w:lang w:val="en-US" w:eastAsia="en-US" w:bidi="ar-SA"/>
      </w:rPr>
    </w:lvl>
    <w:lvl w:ilvl="7" w:tplc="599C28D4">
      <w:numFmt w:val="bullet"/>
      <w:lvlText w:val="•"/>
      <w:lvlJc w:val="left"/>
      <w:pPr>
        <w:ind w:left="6523" w:hanging="360"/>
      </w:pPr>
      <w:rPr>
        <w:rFonts w:hint="default"/>
        <w:lang w:val="en-US" w:eastAsia="en-US" w:bidi="ar-SA"/>
      </w:rPr>
    </w:lvl>
    <w:lvl w:ilvl="8" w:tplc="D10E98B8">
      <w:numFmt w:val="bullet"/>
      <w:lvlText w:val="•"/>
      <w:lvlJc w:val="left"/>
      <w:pPr>
        <w:ind w:left="7467" w:hanging="360"/>
      </w:pPr>
      <w:rPr>
        <w:rFonts w:hint="default"/>
        <w:lang w:val="en-US" w:eastAsia="en-US" w:bidi="ar-SA"/>
      </w:rPr>
    </w:lvl>
  </w:abstractNum>
  <w:abstractNum w:abstractNumId="12" w15:restartNumberingAfterBreak="0">
    <w:nsid w:val="58630C3F"/>
    <w:multiLevelType w:val="hybridMultilevel"/>
    <w:tmpl w:val="CE1EEBA6"/>
    <w:lvl w:ilvl="0" w:tplc="48A66D3A">
      <w:start w:val="1"/>
      <w:numFmt w:val="lowerLetter"/>
      <w:lvlText w:val="%1)"/>
      <w:lvlJc w:val="left"/>
      <w:pPr>
        <w:ind w:left="430" w:hanging="285"/>
      </w:pPr>
      <w:rPr>
        <w:rFonts w:hint="default"/>
        <w:spacing w:val="0"/>
        <w:w w:val="88"/>
        <w:lang w:val="en-US" w:eastAsia="en-US" w:bidi="ar-SA"/>
      </w:rPr>
    </w:lvl>
    <w:lvl w:ilvl="1" w:tplc="C1E856BE">
      <w:start w:val="1"/>
      <w:numFmt w:val="bullet"/>
      <w:lvlText w:val="-"/>
      <w:lvlJc w:val="left"/>
      <w:pPr>
        <w:ind w:left="866" w:hanging="360"/>
      </w:pPr>
      <w:rPr>
        <w:rFonts w:ascii="Cambria" w:hAnsi="Cambria" w:hint="default"/>
      </w:rPr>
    </w:lvl>
    <w:lvl w:ilvl="2" w:tplc="9DCE7F12">
      <w:numFmt w:val="bullet"/>
      <w:lvlText w:val="•"/>
      <w:lvlJc w:val="left"/>
      <w:pPr>
        <w:ind w:left="1803" w:hanging="360"/>
      </w:pPr>
      <w:rPr>
        <w:rFonts w:hint="default"/>
        <w:lang w:val="en-US" w:eastAsia="en-US" w:bidi="ar-SA"/>
      </w:rPr>
    </w:lvl>
    <w:lvl w:ilvl="3" w:tplc="42763B66">
      <w:numFmt w:val="bullet"/>
      <w:lvlText w:val="•"/>
      <w:lvlJc w:val="left"/>
      <w:pPr>
        <w:ind w:left="2747" w:hanging="360"/>
      </w:pPr>
      <w:rPr>
        <w:rFonts w:hint="default"/>
        <w:lang w:val="en-US" w:eastAsia="en-US" w:bidi="ar-SA"/>
      </w:rPr>
    </w:lvl>
    <w:lvl w:ilvl="4" w:tplc="128E27CA">
      <w:numFmt w:val="bullet"/>
      <w:lvlText w:val="•"/>
      <w:lvlJc w:val="left"/>
      <w:pPr>
        <w:ind w:left="3691" w:hanging="360"/>
      </w:pPr>
      <w:rPr>
        <w:rFonts w:hint="default"/>
        <w:lang w:val="en-US" w:eastAsia="en-US" w:bidi="ar-SA"/>
      </w:rPr>
    </w:lvl>
    <w:lvl w:ilvl="5" w:tplc="CB308A10">
      <w:numFmt w:val="bullet"/>
      <w:lvlText w:val="•"/>
      <w:lvlJc w:val="left"/>
      <w:pPr>
        <w:ind w:left="4635" w:hanging="360"/>
      </w:pPr>
      <w:rPr>
        <w:rFonts w:hint="default"/>
        <w:lang w:val="en-US" w:eastAsia="en-US" w:bidi="ar-SA"/>
      </w:rPr>
    </w:lvl>
    <w:lvl w:ilvl="6" w:tplc="29286FA2">
      <w:numFmt w:val="bullet"/>
      <w:lvlText w:val="•"/>
      <w:lvlJc w:val="left"/>
      <w:pPr>
        <w:ind w:left="5579" w:hanging="360"/>
      </w:pPr>
      <w:rPr>
        <w:rFonts w:hint="default"/>
        <w:lang w:val="en-US" w:eastAsia="en-US" w:bidi="ar-SA"/>
      </w:rPr>
    </w:lvl>
    <w:lvl w:ilvl="7" w:tplc="F1BE99D0">
      <w:numFmt w:val="bullet"/>
      <w:lvlText w:val="•"/>
      <w:lvlJc w:val="left"/>
      <w:pPr>
        <w:ind w:left="6523" w:hanging="360"/>
      </w:pPr>
      <w:rPr>
        <w:rFonts w:hint="default"/>
        <w:lang w:val="en-US" w:eastAsia="en-US" w:bidi="ar-SA"/>
      </w:rPr>
    </w:lvl>
    <w:lvl w:ilvl="8" w:tplc="35FECE84">
      <w:numFmt w:val="bullet"/>
      <w:lvlText w:val="•"/>
      <w:lvlJc w:val="left"/>
      <w:pPr>
        <w:ind w:left="7467" w:hanging="360"/>
      </w:pPr>
      <w:rPr>
        <w:rFonts w:hint="default"/>
        <w:lang w:val="en-US" w:eastAsia="en-US" w:bidi="ar-SA"/>
      </w:rPr>
    </w:lvl>
  </w:abstractNum>
  <w:abstractNum w:abstractNumId="13" w15:restartNumberingAfterBreak="0">
    <w:nsid w:val="59A900F7"/>
    <w:multiLevelType w:val="hybridMultilevel"/>
    <w:tmpl w:val="1826E6B0"/>
    <w:lvl w:ilvl="0" w:tplc="44F624F0">
      <w:start w:val="1"/>
      <w:numFmt w:val="bullet"/>
      <w:lvlText w:val=""/>
      <w:lvlJc w:val="left"/>
      <w:pPr>
        <w:ind w:left="768" w:hanging="360"/>
      </w:pPr>
      <w:rPr>
        <w:rFonts w:ascii="Symbol" w:hAnsi="Symbol" w:hint="default"/>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4" w15:restartNumberingAfterBreak="0">
    <w:nsid w:val="66E65C26"/>
    <w:multiLevelType w:val="hybridMultilevel"/>
    <w:tmpl w:val="886E4324"/>
    <w:lvl w:ilvl="0" w:tplc="0C3A6908">
      <w:start w:val="1"/>
      <w:numFmt w:val="lowerLetter"/>
      <w:lvlText w:val="%1)"/>
      <w:lvlJc w:val="left"/>
      <w:pPr>
        <w:ind w:left="720" w:hanging="360"/>
      </w:pPr>
      <w:rPr>
        <w:rFonts w:hint="default"/>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9714EB"/>
    <w:multiLevelType w:val="multilevel"/>
    <w:tmpl w:val="8E3C3234"/>
    <w:lvl w:ilvl="0">
      <w:start w:val="1"/>
      <w:numFmt w:val="none"/>
      <w:lvlText w:val=""/>
      <w:lvlJc w:val="left"/>
      <w:pPr>
        <w:ind w:left="432" w:hanging="432"/>
      </w:pPr>
    </w:lvl>
    <w:lvl w:ilvl="1">
      <w:start w:val="1"/>
      <w:numFmt w:val="none"/>
      <w:pStyle w:val="Heading2"/>
      <w:lvlText w:val=""/>
      <w:lvlJc w:val="left"/>
      <w:pPr>
        <w:ind w:left="576" w:hanging="576"/>
      </w:pPr>
    </w:lvl>
    <w:lvl w:ilvl="2">
      <w:start w:val="1"/>
      <w:numFmt w:val="none"/>
      <w:pStyle w:val="Heading3"/>
      <w:lvlText w:val=""/>
      <w:lvlJc w:val="left"/>
      <w:pPr>
        <w:ind w:left="720" w:hanging="720"/>
      </w:pPr>
    </w:lvl>
    <w:lvl w:ilvl="3">
      <w:start w:val="1"/>
      <w:numFmt w:val="none"/>
      <w:lvlText w:val=""/>
      <w:lvlJc w:val="left"/>
      <w:pPr>
        <w:ind w:left="864" w:hanging="864"/>
      </w:pPr>
    </w:lvl>
    <w:lvl w:ilvl="4">
      <w:start w:val="1"/>
      <w:numFmt w:val="none"/>
      <w:lvlText w:val=""/>
      <w:lvlJc w:val="left"/>
      <w:pPr>
        <w:ind w:left="1008" w:hanging="1008"/>
      </w:pPr>
    </w:lvl>
    <w:lvl w:ilvl="5">
      <w:start w:val="1"/>
      <w:numFmt w:val="none"/>
      <w:lvlText w:val=""/>
      <w:lvlJc w:val="left"/>
      <w:pPr>
        <w:ind w:left="1152" w:hanging="1152"/>
      </w:pPr>
    </w:lvl>
    <w:lvl w:ilvl="6">
      <w:start w:val="1"/>
      <w:numFmt w:val="none"/>
      <w:lvlText w:val=""/>
      <w:lvlJc w:val="left"/>
      <w:pPr>
        <w:ind w:left="1296" w:hanging="1296"/>
      </w:pPr>
    </w:lvl>
    <w:lvl w:ilvl="7">
      <w:start w:val="1"/>
      <w:numFmt w:val="none"/>
      <w:lvlText w:val=""/>
      <w:lvlJc w:val="left"/>
      <w:pPr>
        <w:ind w:left="1440" w:hanging="1440"/>
      </w:pPr>
    </w:lvl>
    <w:lvl w:ilvl="8">
      <w:start w:val="1"/>
      <w:numFmt w:val="none"/>
      <w:lvlText w:val=""/>
      <w:lvlJc w:val="left"/>
      <w:pPr>
        <w:ind w:left="1584" w:hanging="1584"/>
      </w:pPr>
    </w:lvl>
  </w:abstractNum>
  <w:abstractNum w:abstractNumId="16" w15:restartNumberingAfterBreak="0">
    <w:nsid w:val="70ED791D"/>
    <w:multiLevelType w:val="hybridMultilevel"/>
    <w:tmpl w:val="3F786E66"/>
    <w:lvl w:ilvl="0" w:tplc="B63ED708">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3025191"/>
    <w:multiLevelType w:val="hybridMultilevel"/>
    <w:tmpl w:val="A7BEB5D0"/>
    <w:lvl w:ilvl="0" w:tplc="857E9790">
      <w:start w:val="2"/>
      <w:numFmt w:val="lowerLetter"/>
      <w:lvlText w:val="%1)"/>
      <w:lvlJc w:val="left"/>
      <w:pPr>
        <w:ind w:left="768" w:hanging="360"/>
      </w:pPr>
      <w:rPr>
        <w:rFonts w:hint="default"/>
        <w:b/>
        <w:bCs/>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18" w15:restartNumberingAfterBreak="0">
    <w:nsid w:val="74384826"/>
    <w:multiLevelType w:val="hybridMultilevel"/>
    <w:tmpl w:val="54941D18"/>
    <w:lvl w:ilvl="0" w:tplc="A67EA054">
      <w:start w:val="1"/>
      <w:numFmt w:val="lowerLetter"/>
      <w:lvlText w:val="%1)"/>
      <w:lvlJc w:val="left"/>
      <w:pPr>
        <w:ind w:left="720" w:hanging="360"/>
      </w:pPr>
    </w:lvl>
    <w:lvl w:ilvl="1" w:tplc="2814D0CA">
      <w:start w:val="1"/>
      <w:numFmt w:val="lowerLetter"/>
      <w:lvlText w:val="%2)"/>
      <w:lvlJc w:val="left"/>
      <w:pPr>
        <w:ind w:left="720" w:hanging="360"/>
      </w:pPr>
    </w:lvl>
    <w:lvl w:ilvl="2" w:tplc="8830FE30">
      <w:start w:val="1"/>
      <w:numFmt w:val="lowerLetter"/>
      <w:lvlText w:val="%3)"/>
      <w:lvlJc w:val="left"/>
      <w:pPr>
        <w:ind w:left="720" w:hanging="360"/>
      </w:pPr>
    </w:lvl>
    <w:lvl w:ilvl="3" w:tplc="4524DEC4">
      <w:start w:val="1"/>
      <w:numFmt w:val="lowerLetter"/>
      <w:lvlText w:val="%4)"/>
      <w:lvlJc w:val="left"/>
      <w:pPr>
        <w:ind w:left="720" w:hanging="360"/>
      </w:pPr>
    </w:lvl>
    <w:lvl w:ilvl="4" w:tplc="8AC89DE0">
      <w:start w:val="1"/>
      <w:numFmt w:val="lowerLetter"/>
      <w:lvlText w:val="%5)"/>
      <w:lvlJc w:val="left"/>
      <w:pPr>
        <w:ind w:left="720" w:hanging="360"/>
      </w:pPr>
    </w:lvl>
    <w:lvl w:ilvl="5" w:tplc="199CB8A6">
      <w:start w:val="1"/>
      <w:numFmt w:val="lowerLetter"/>
      <w:lvlText w:val="%6)"/>
      <w:lvlJc w:val="left"/>
      <w:pPr>
        <w:ind w:left="720" w:hanging="360"/>
      </w:pPr>
    </w:lvl>
    <w:lvl w:ilvl="6" w:tplc="5A44653A">
      <w:start w:val="1"/>
      <w:numFmt w:val="lowerLetter"/>
      <w:lvlText w:val="%7)"/>
      <w:lvlJc w:val="left"/>
      <w:pPr>
        <w:ind w:left="720" w:hanging="360"/>
      </w:pPr>
    </w:lvl>
    <w:lvl w:ilvl="7" w:tplc="CC20A494">
      <w:start w:val="1"/>
      <w:numFmt w:val="lowerLetter"/>
      <w:lvlText w:val="%8)"/>
      <w:lvlJc w:val="left"/>
      <w:pPr>
        <w:ind w:left="720" w:hanging="360"/>
      </w:pPr>
    </w:lvl>
    <w:lvl w:ilvl="8" w:tplc="5E508B44">
      <w:start w:val="1"/>
      <w:numFmt w:val="lowerLetter"/>
      <w:lvlText w:val="%9)"/>
      <w:lvlJc w:val="left"/>
      <w:pPr>
        <w:ind w:left="720" w:hanging="360"/>
      </w:pPr>
    </w:lvl>
  </w:abstractNum>
  <w:abstractNum w:abstractNumId="19" w15:restartNumberingAfterBreak="0">
    <w:nsid w:val="78A64E32"/>
    <w:multiLevelType w:val="hybridMultilevel"/>
    <w:tmpl w:val="D6ECAE24"/>
    <w:lvl w:ilvl="0" w:tplc="3F3C5EB6">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0" w15:restartNumberingAfterBreak="0">
    <w:nsid w:val="7E5147E9"/>
    <w:multiLevelType w:val="hybridMultilevel"/>
    <w:tmpl w:val="FDA69382"/>
    <w:lvl w:ilvl="0" w:tplc="520E6598">
      <w:start w:val="1"/>
      <w:numFmt w:val="bullet"/>
      <w:lvlText w:val=""/>
      <w:lvlJc w:val="left"/>
      <w:pPr>
        <w:ind w:left="1120" w:hanging="360"/>
      </w:pPr>
      <w:rPr>
        <w:rFonts w:ascii="Symbol" w:hAnsi="Symbol"/>
      </w:rPr>
    </w:lvl>
    <w:lvl w:ilvl="1" w:tplc="FC26FA5E">
      <w:start w:val="1"/>
      <w:numFmt w:val="bullet"/>
      <w:lvlText w:val=""/>
      <w:lvlJc w:val="left"/>
      <w:pPr>
        <w:ind w:left="1120" w:hanging="360"/>
      </w:pPr>
      <w:rPr>
        <w:rFonts w:ascii="Symbol" w:hAnsi="Symbol"/>
      </w:rPr>
    </w:lvl>
    <w:lvl w:ilvl="2" w:tplc="8F3A1AB0">
      <w:start w:val="1"/>
      <w:numFmt w:val="bullet"/>
      <w:lvlText w:val=""/>
      <w:lvlJc w:val="left"/>
      <w:pPr>
        <w:ind w:left="1120" w:hanging="360"/>
      </w:pPr>
      <w:rPr>
        <w:rFonts w:ascii="Symbol" w:hAnsi="Symbol"/>
      </w:rPr>
    </w:lvl>
    <w:lvl w:ilvl="3" w:tplc="31BC74DE">
      <w:start w:val="1"/>
      <w:numFmt w:val="bullet"/>
      <w:lvlText w:val=""/>
      <w:lvlJc w:val="left"/>
      <w:pPr>
        <w:ind w:left="1120" w:hanging="360"/>
      </w:pPr>
      <w:rPr>
        <w:rFonts w:ascii="Symbol" w:hAnsi="Symbol"/>
      </w:rPr>
    </w:lvl>
    <w:lvl w:ilvl="4" w:tplc="C8062E74">
      <w:start w:val="1"/>
      <w:numFmt w:val="bullet"/>
      <w:lvlText w:val=""/>
      <w:lvlJc w:val="left"/>
      <w:pPr>
        <w:ind w:left="1120" w:hanging="360"/>
      </w:pPr>
      <w:rPr>
        <w:rFonts w:ascii="Symbol" w:hAnsi="Symbol"/>
      </w:rPr>
    </w:lvl>
    <w:lvl w:ilvl="5" w:tplc="81589E1E">
      <w:start w:val="1"/>
      <w:numFmt w:val="bullet"/>
      <w:lvlText w:val=""/>
      <w:lvlJc w:val="left"/>
      <w:pPr>
        <w:ind w:left="1120" w:hanging="360"/>
      </w:pPr>
      <w:rPr>
        <w:rFonts w:ascii="Symbol" w:hAnsi="Symbol"/>
      </w:rPr>
    </w:lvl>
    <w:lvl w:ilvl="6" w:tplc="8A904116">
      <w:start w:val="1"/>
      <w:numFmt w:val="bullet"/>
      <w:lvlText w:val=""/>
      <w:lvlJc w:val="left"/>
      <w:pPr>
        <w:ind w:left="1120" w:hanging="360"/>
      </w:pPr>
      <w:rPr>
        <w:rFonts w:ascii="Symbol" w:hAnsi="Symbol"/>
      </w:rPr>
    </w:lvl>
    <w:lvl w:ilvl="7" w:tplc="61D499E0">
      <w:start w:val="1"/>
      <w:numFmt w:val="bullet"/>
      <w:lvlText w:val=""/>
      <w:lvlJc w:val="left"/>
      <w:pPr>
        <w:ind w:left="1120" w:hanging="360"/>
      </w:pPr>
      <w:rPr>
        <w:rFonts w:ascii="Symbol" w:hAnsi="Symbol"/>
      </w:rPr>
    </w:lvl>
    <w:lvl w:ilvl="8" w:tplc="AFD65638">
      <w:start w:val="1"/>
      <w:numFmt w:val="bullet"/>
      <w:lvlText w:val=""/>
      <w:lvlJc w:val="left"/>
      <w:pPr>
        <w:ind w:left="1120" w:hanging="360"/>
      </w:pPr>
      <w:rPr>
        <w:rFonts w:ascii="Symbol" w:hAnsi="Symbol"/>
      </w:rPr>
    </w:lvl>
  </w:abstractNum>
  <w:num w:numId="1" w16cid:durableId="1334912627">
    <w:abstractNumId w:val="15"/>
  </w:num>
  <w:num w:numId="2" w16cid:durableId="895817587">
    <w:abstractNumId w:val="15"/>
  </w:num>
  <w:num w:numId="3" w16cid:durableId="537469435">
    <w:abstractNumId w:val="13"/>
  </w:num>
  <w:num w:numId="4" w16cid:durableId="588733310">
    <w:abstractNumId w:val="9"/>
  </w:num>
  <w:num w:numId="5" w16cid:durableId="283998348">
    <w:abstractNumId w:val="0"/>
  </w:num>
  <w:num w:numId="6" w16cid:durableId="1658537969">
    <w:abstractNumId w:val="17"/>
  </w:num>
  <w:num w:numId="7" w16cid:durableId="373968231">
    <w:abstractNumId w:val="5"/>
  </w:num>
  <w:num w:numId="8" w16cid:durableId="892039687">
    <w:abstractNumId w:val="14"/>
  </w:num>
  <w:num w:numId="9" w16cid:durableId="1849562421">
    <w:abstractNumId w:val="6"/>
  </w:num>
  <w:num w:numId="10" w16cid:durableId="766116455">
    <w:abstractNumId w:val="16"/>
  </w:num>
  <w:num w:numId="11" w16cid:durableId="4410027">
    <w:abstractNumId w:val="4"/>
  </w:num>
  <w:num w:numId="12" w16cid:durableId="2047950402">
    <w:abstractNumId w:val="11"/>
  </w:num>
  <w:num w:numId="13" w16cid:durableId="994841264">
    <w:abstractNumId w:val="12"/>
  </w:num>
  <w:num w:numId="14" w16cid:durableId="1736507976">
    <w:abstractNumId w:val="8"/>
  </w:num>
  <w:num w:numId="15" w16cid:durableId="1215848011">
    <w:abstractNumId w:val="2"/>
  </w:num>
  <w:num w:numId="16" w16cid:durableId="349261531">
    <w:abstractNumId w:val="18"/>
  </w:num>
  <w:num w:numId="17" w16cid:durableId="1438523040">
    <w:abstractNumId w:val="19"/>
  </w:num>
  <w:num w:numId="18" w16cid:durableId="2036030835">
    <w:abstractNumId w:val="20"/>
  </w:num>
  <w:num w:numId="19" w16cid:durableId="337004744">
    <w:abstractNumId w:val="3"/>
  </w:num>
  <w:num w:numId="20" w16cid:durableId="43018909">
    <w:abstractNumId w:val="7"/>
  </w:num>
  <w:num w:numId="21" w16cid:durableId="503983027">
    <w:abstractNumId w:val="1"/>
  </w:num>
  <w:num w:numId="22" w16cid:durableId="10518102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B12F72"/>
    <w:rsid w:val="0000053D"/>
    <w:rsid w:val="00000A51"/>
    <w:rsid w:val="00000D2D"/>
    <w:rsid w:val="000013D3"/>
    <w:rsid w:val="00002840"/>
    <w:rsid w:val="00002D5C"/>
    <w:rsid w:val="000033BE"/>
    <w:rsid w:val="00003DC3"/>
    <w:rsid w:val="00004003"/>
    <w:rsid w:val="000047E2"/>
    <w:rsid w:val="00004929"/>
    <w:rsid w:val="00005A7B"/>
    <w:rsid w:val="00007F81"/>
    <w:rsid w:val="000129CC"/>
    <w:rsid w:val="00014B17"/>
    <w:rsid w:val="00015127"/>
    <w:rsid w:val="000162B0"/>
    <w:rsid w:val="00017164"/>
    <w:rsid w:val="0001763E"/>
    <w:rsid w:val="0001774F"/>
    <w:rsid w:val="0001778E"/>
    <w:rsid w:val="0002264F"/>
    <w:rsid w:val="00023197"/>
    <w:rsid w:val="00023D73"/>
    <w:rsid w:val="000249BB"/>
    <w:rsid w:val="00026472"/>
    <w:rsid w:val="00027F82"/>
    <w:rsid w:val="000319ED"/>
    <w:rsid w:val="00032B40"/>
    <w:rsid w:val="00032ECE"/>
    <w:rsid w:val="000333FB"/>
    <w:rsid w:val="000338DF"/>
    <w:rsid w:val="00033D22"/>
    <w:rsid w:val="000354B3"/>
    <w:rsid w:val="00036D24"/>
    <w:rsid w:val="000372DC"/>
    <w:rsid w:val="00037575"/>
    <w:rsid w:val="00037A07"/>
    <w:rsid w:val="00041653"/>
    <w:rsid w:val="00042DD9"/>
    <w:rsid w:val="00044B95"/>
    <w:rsid w:val="000457FC"/>
    <w:rsid w:val="00045BE0"/>
    <w:rsid w:val="000470E5"/>
    <w:rsid w:val="0004772F"/>
    <w:rsid w:val="00051844"/>
    <w:rsid w:val="00052B7B"/>
    <w:rsid w:val="000547B6"/>
    <w:rsid w:val="00054CE3"/>
    <w:rsid w:val="00054EDB"/>
    <w:rsid w:val="00055C68"/>
    <w:rsid w:val="00055C87"/>
    <w:rsid w:val="00055E8E"/>
    <w:rsid w:val="00056079"/>
    <w:rsid w:val="00056203"/>
    <w:rsid w:val="00056EE4"/>
    <w:rsid w:val="000578F9"/>
    <w:rsid w:val="00057E41"/>
    <w:rsid w:val="000605BE"/>
    <w:rsid w:val="00060692"/>
    <w:rsid w:val="0006179B"/>
    <w:rsid w:val="000627E5"/>
    <w:rsid w:val="000642E4"/>
    <w:rsid w:val="00064BA1"/>
    <w:rsid w:val="000654B5"/>
    <w:rsid w:val="00066D05"/>
    <w:rsid w:val="000713A3"/>
    <w:rsid w:val="000714C9"/>
    <w:rsid w:val="000731C6"/>
    <w:rsid w:val="0007341E"/>
    <w:rsid w:val="000735A8"/>
    <w:rsid w:val="0007491F"/>
    <w:rsid w:val="00074B60"/>
    <w:rsid w:val="00074CD9"/>
    <w:rsid w:val="000750EA"/>
    <w:rsid w:val="000756F9"/>
    <w:rsid w:val="00076AAB"/>
    <w:rsid w:val="00077F17"/>
    <w:rsid w:val="000806D0"/>
    <w:rsid w:val="000839B0"/>
    <w:rsid w:val="0008452E"/>
    <w:rsid w:val="00085064"/>
    <w:rsid w:val="00085EC2"/>
    <w:rsid w:val="000862B5"/>
    <w:rsid w:val="000879B1"/>
    <w:rsid w:val="00090E1B"/>
    <w:rsid w:val="000910B1"/>
    <w:rsid w:val="000917AF"/>
    <w:rsid w:val="00091CEA"/>
    <w:rsid w:val="00092B64"/>
    <w:rsid w:val="00092D63"/>
    <w:rsid w:val="000932E7"/>
    <w:rsid w:val="000955EA"/>
    <w:rsid w:val="000959C1"/>
    <w:rsid w:val="000972C4"/>
    <w:rsid w:val="00097CA5"/>
    <w:rsid w:val="000A079E"/>
    <w:rsid w:val="000A15D1"/>
    <w:rsid w:val="000A1657"/>
    <w:rsid w:val="000A4445"/>
    <w:rsid w:val="000A4E27"/>
    <w:rsid w:val="000A5F2B"/>
    <w:rsid w:val="000B1F5F"/>
    <w:rsid w:val="000B5315"/>
    <w:rsid w:val="000B5679"/>
    <w:rsid w:val="000B7C06"/>
    <w:rsid w:val="000C06B2"/>
    <w:rsid w:val="000C07B1"/>
    <w:rsid w:val="000C0D1E"/>
    <w:rsid w:val="000C0F55"/>
    <w:rsid w:val="000C1A7A"/>
    <w:rsid w:val="000C3215"/>
    <w:rsid w:val="000C393B"/>
    <w:rsid w:val="000C47C6"/>
    <w:rsid w:val="000C5E5E"/>
    <w:rsid w:val="000C5F33"/>
    <w:rsid w:val="000C6057"/>
    <w:rsid w:val="000C664B"/>
    <w:rsid w:val="000C6B29"/>
    <w:rsid w:val="000C7416"/>
    <w:rsid w:val="000C77CC"/>
    <w:rsid w:val="000D131F"/>
    <w:rsid w:val="000D1EF7"/>
    <w:rsid w:val="000D2016"/>
    <w:rsid w:val="000D3A25"/>
    <w:rsid w:val="000D4CD8"/>
    <w:rsid w:val="000D58F2"/>
    <w:rsid w:val="000D6816"/>
    <w:rsid w:val="000D7D3E"/>
    <w:rsid w:val="000E1237"/>
    <w:rsid w:val="000E1417"/>
    <w:rsid w:val="000E15E7"/>
    <w:rsid w:val="000E17D9"/>
    <w:rsid w:val="000E222E"/>
    <w:rsid w:val="000E257D"/>
    <w:rsid w:val="000E3911"/>
    <w:rsid w:val="000E498B"/>
    <w:rsid w:val="000E68B6"/>
    <w:rsid w:val="000E7792"/>
    <w:rsid w:val="000F0606"/>
    <w:rsid w:val="000F12EF"/>
    <w:rsid w:val="000F1926"/>
    <w:rsid w:val="000F1AE0"/>
    <w:rsid w:val="000F1C4C"/>
    <w:rsid w:val="000F2A1F"/>
    <w:rsid w:val="000F31A2"/>
    <w:rsid w:val="000F3601"/>
    <w:rsid w:val="000F3748"/>
    <w:rsid w:val="000F4612"/>
    <w:rsid w:val="000F5408"/>
    <w:rsid w:val="0010118A"/>
    <w:rsid w:val="00106055"/>
    <w:rsid w:val="00111041"/>
    <w:rsid w:val="001110F4"/>
    <w:rsid w:val="0011232C"/>
    <w:rsid w:val="0011291F"/>
    <w:rsid w:val="00113904"/>
    <w:rsid w:val="00113B21"/>
    <w:rsid w:val="00115183"/>
    <w:rsid w:val="00115D2B"/>
    <w:rsid w:val="00115F2F"/>
    <w:rsid w:val="00117074"/>
    <w:rsid w:val="00117850"/>
    <w:rsid w:val="001215FB"/>
    <w:rsid w:val="0012313E"/>
    <w:rsid w:val="00123171"/>
    <w:rsid w:val="0012323A"/>
    <w:rsid w:val="0012431E"/>
    <w:rsid w:val="00124F8C"/>
    <w:rsid w:val="00125F0B"/>
    <w:rsid w:val="0012680C"/>
    <w:rsid w:val="00126BC9"/>
    <w:rsid w:val="001300C4"/>
    <w:rsid w:val="00130310"/>
    <w:rsid w:val="001311D7"/>
    <w:rsid w:val="00131EC4"/>
    <w:rsid w:val="00133EBC"/>
    <w:rsid w:val="00134569"/>
    <w:rsid w:val="00134AA1"/>
    <w:rsid w:val="00134D44"/>
    <w:rsid w:val="00135F09"/>
    <w:rsid w:val="0013735F"/>
    <w:rsid w:val="00137CF2"/>
    <w:rsid w:val="00137E88"/>
    <w:rsid w:val="001402FF"/>
    <w:rsid w:val="001406A1"/>
    <w:rsid w:val="001407B4"/>
    <w:rsid w:val="00141676"/>
    <w:rsid w:val="00141DFA"/>
    <w:rsid w:val="00142285"/>
    <w:rsid w:val="00147833"/>
    <w:rsid w:val="00150141"/>
    <w:rsid w:val="001504FF"/>
    <w:rsid w:val="00150675"/>
    <w:rsid w:val="00151533"/>
    <w:rsid w:val="00151BBB"/>
    <w:rsid w:val="00151DE8"/>
    <w:rsid w:val="001538DE"/>
    <w:rsid w:val="00153FE7"/>
    <w:rsid w:val="001575F7"/>
    <w:rsid w:val="00161204"/>
    <w:rsid w:val="001646EF"/>
    <w:rsid w:val="00165989"/>
    <w:rsid w:val="00167193"/>
    <w:rsid w:val="0017053D"/>
    <w:rsid w:val="001710A5"/>
    <w:rsid w:val="001734C2"/>
    <w:rsid w:val="001735E7"/>
    <w:rsid w:val="00174C19"/>
    <w:rsid w:val="00174D87"/>
    <w:rsid w:val="00174F0A"/>
    <w:rsid w:val="00176500"/>
    <w:rsid w:val="00182166"/>
    <w:rsid w:val="00182A11"/>
    <w:rsid w:val="00183103"/>
    <w:rsid w:val="001842BC"/>
    <w:rsid w:val="00184304"/>
    <w:rsid w:val="00184583"/>
    <w:rsid w:val="00184EFB"/>
    <w:rsid w:val="001863DA"/>
    <w:rsid w:val="00186522"/>
    <w:rsid w:val="0019225D"/>
    <w:rsid w:val="00193386"/>
    <w:rsid w:val="001946E1"/>
    <w:rsid w:val="00194FA7"/>
    <w:rsid w:val="001969B3"/>
    <w:rsid w:val="001974BC"/>
    <w:rsid w:val="00197BEF"/>
    <w:rsid w:val="001A0082"/>
    <w:rsid w:val="001A0CB3"/>
    <w:rsid w:val="001A3435"/>
    <w:rsid w:val="001A5522"/>
    <w:rsid w:val="001A6695"/>
    <w:rsid w:val="001A6E29"/>
    <w:rsid w:val="001A7357"/>
    <w:rsid w:val="001A7816"/>
    <w:rsid w:val="001B0A9C"/>
    <w:rsid w:val="001B4EC6"/>
    <w:rsid w:val="001B54B6"/>
    <w:rsid w:val="001B6E7A"/>
    <w:rsid w:val="001C16D9"/>
    <w:rsid w:val="001C1CE1"/>
    <w:rsid w:val="001C1E86"/>
    <w:rsid w:val="001C1E9E"/>
    <w:rsid w:val="001C2183"/>
    <w:rsid w:val="001C38F0"/>
    <w:rsid w:val="001C3E14"/>
    <w:rsid w:val="001C42FA"/>
    <w:rsid w:val="001C53C1"/>
    <w:rsid w:val="001C5CE6"/>
    <w:rsid w:val="001C7D93"/>
    <w:rsid w:val="001D0318"/>
    <w:rsid w:val="001D1378"/>
    <w:rsid w:val="001D212F"/>
    <w:rsid w:val="001D24AE"/>
    <w:rsid w:val="001D2548"/>
    <w:rsid w:val="001D256B"/>
    <w:rsid w:val="001D2FA8"/>
    <w:rsid w:val="001D6134"/>
    <w:rsid w:val="001E0311"/>
    <w:rsid w:val="001E10C5"/>
    <w:rsid w:val="001E1CEA"/>
    <w:rsid w:val="001E3D13"/>
    <w:rsid w:val="001E44D8"/>
    <w:rsid w:val="001E4C6A"/>
    <w:rsid w:val="001E500C"/>
    <w:rsid w:val="001F2B18"/>
    <w:rsid w:val="001F32E5"/>
    <w:rsid w:val="001F3908"/>
    <w:rsid w:val="001F3D71"/>
    <w:rsid w:val="001F4DB7"/>
    <w:rsid w:val="001F68B3"/>
    <w:rsid w:val="001F694D"/>
    <w:rsid w:val="001F7345"/>
    <w:rsid w:val="001F782B"/>
    <w:rsid w:val="001F7A3E"/>
    <w:rsid w:val="001F7CCD"/>
    <w:rsid w:val="0020188E"/>
    <w:rsid w:val="00201BA5"/>
    <w:rsid w:val="00203CCC"/>
    <w:rsid w:val="002047AA"/>
    <w:rsid w:val="0020530E"/>
    <w:rsid w:val="002057D0"/>
    <w:rsid w:val="00206C92"/>
    <w:rsid w:val="002073E2"/>
    <w:rsid w:val="002074B0"/>
    <w:rsid w:val="00207A35"/>
    <w:rsid w:val="002100CE"/>
    <w:rsid w:val="002118D5"/>
    <w:rsid w:val="00212143"/>
    <w:rsid w:val="0021229B"/>
    <w:rsid w:val="00212CBB"/>
    <w:rsid w:val="00214632"/>
    <w:rsid w:val="00214A87"/>
    <w:rsid w:val="002150CC"/>
    <w:rsid w:val="00216690"/>
    <w:rsid w:val="00216F58"/>
    <w:rsid w:val="00216FD2"/>
    <w:rsid w:val="002174FC"/>
    <w:rsid w:val="00222952"/>
    <w:rsid w:val="0022330C"/>
    <w:rsid w:val="00223911"/>
    <w:rsid w:val="00224417"/>
    <w:rsid w:val="002249E9"/>
    <w:rsid w:val="00224D8F"/>
    <w:rsid w:val="0022767A"/>
    <w:rsid w:val="00227BA1"/>
    <w:rsid w:val="002306E7"/>
    <w:rsid w:val="00231142"/>
    <w:rsid w:val="00234808"/>
    <w:rsid w:val="00234B3D"/>
    <w:rsid w:val="0024036B"/>
    <w:rsid w:val="00240696"/>
    <w:rsid w:val="00241DD3"/>
    <w:rsid w:val="00242940"/>
    <w:rsid w:val="0024302C"/>
    <w:rsid w:val="0024593E"/>
    <w:rsid w:val="00245B27"/>
    <w:rsid w:val="00246381"/>
    <w:rsid w:val="00251E82"/>
    <w:rsid w:val="002534C9"/>
    <w:rsid w:val="0025400E"/>
    <w:rsid w:val="002544CB"/>
    <w:rsid w:val="00254AD4"/>
    <w:rsid w:val="0025511E"/>
    <w:rsid w:val="00256868"/>
    <w:rsid w:val="0025781D"/>
    <w:rsid w:val="00260504"/>
    <w:rsid w:val="00261D9F"/>
    <w:rsid w:val="002623BC"/>
    <w:rsid w:val="002626B3"/>
    <w:rsid w:val="00262781"/>
    <w:rsid w:val="00265FF2"/>
    <w:rsid w:val="00266191"/>
    <w:rsid w:val="00266C73"/>
    <w:rsid w:val="00266CE7"/>
    <w:rsid w:val="00267480"/>
    <w:rsid w:val="002674E5"/>
    <w:rsid w:val="002675D6"/>
    <w:rsid w:val="00267A56"/>
    <w:rsid w:val="00267CAD"/>
    <w:rsid w:val="00267D7D"/>
    <w:rsid w:val="00270476"/>
    <w:rsid w:val="0027094C"/>
    <w:rsid w:val="00272884"/>
    <w:rsid w:val="00273266"/>
    <w:rsid w:val="002753FB"/>
    <w:rsid w:val="0027598E"/>
    <w:rsid w:val="00275B06"/>
    <w:rsid w:val="00275FF6"/>
    <w:rsid w:val="00276716"/>
    <w:rsid w:val="00276727"/>
    <w:rsid w:val="00276BED"/>
    <w:rsid w:val="002772AF"/>
    <w:rsid w:val="00277AB8"/>
    <w:rsid w:val="0028018E"/>
    <w:rsid w:val="00280A01"/>
    <w:rsid w:val="002814EC"/>
    <w:rsid w:val="00281C4A"/>
    <w:rsid w:val="002848AA"/>
    <w:rsid w:val="00284E00"/>
    <w:rsid w:val="0028568C"/>
    <w:rsid w:val="00285E2E"/>
    <w:rsid w:val="00286E33"/>
    <w:rsid w:val="00287A1B"/>
    <w:rsid w:val="0029012A"/>
    <w:rsid w:val="00292D05"/>
    <w:rsid w:val="002931CE"/>
    <w:rsid w:val="0029323E"/>
    <w:rsid w:val="002937A8"/>
    <w:rsid w:val="00293C32"/>
    <w:rsid w:val="00293DF9"/>
    <w:rsid w:val="00295FC5"/>
    <w:rsid w:val="00297329"/>
    <w:rsid w:val="002A1578"/>
    <w:rsid w:val="002A1961"/>
    <w:rsid w:val="002A1F0F"/>
    <w:rsid w:val="002A2D96"/>
    <w:rsid w:val="002A3B3D"/>
    <w:rsid w:val="002A4167"/>
    <w:rsid w:val="002A4F70"/>
    <w:rsid w:val="002A65FB"/>
    <w:rsid w:val="002A68EC"/>
    <w:rsid w:val="002B009E"/>
    <w:rsid w:val="002B0E3D"/>
    <w:rsid w:val="002B155E"/>
    <w:rsid w:val="002B4AA9"/>
    <w:rsid w:val="002B4AB2"/>
    <w:rsid w:val="002B51F5"/>
    <w:rsid w:val="002B5AC5"/>
    <w:rsid w:val="002B5E22"/>
    <w:rsid w:val="002B68FE"/>
    <w:rsid w:val="002B6EC8"/>
    <w:rsid w:val="002C0640"/>
    <w:rsid w:val="002C1C51"/>
    <w:rsid w:val="002C2420"/>
    <w:rsid w:val="002C4017"/>
    <w:rsid w:val="002C65E7"/>
    <w:rsid w:val="002C6F36"/>
    <w:rsid w:val="002C73EB"/>
    <w:rsid w:val="002C79C8"/>
    <w:rsid w:val="002D113C"/>
    <w:rsid w:val="002D373F"/>
    <w:rsid w:val="002D37BE"/>
    <w:rsid w:val="002D3B05"/>
    <w:rsid w:val="002D3D20"/>
    <w:rsid w:val="002D5A49"/>
    <w:rsid w:val="002D5CCE"/>
    <w:rsid w:val="002D68E3"/>
    <w:rsid w:val="002D6B5E"/>
    <w:rsid w:val="002D6D18"/>
    <w:rsid w:val="002E0120"/>
    <w:rsid w:val="002E01C2"/>
    <w:rsid w:val="002E27B9"/>
    <w:rsid w:val="002E2F10"/>
    <w:rsid w:val="002E5655"/>
    <w:rsid w:val="002E6E01"/>
    <w:rsid w:val="002E7748"/>
    <w:rsid w:val="002E783A"/>
    <w:rsid w:val="002F0054"/>
    <w:rsid w:val="002F08B0"/>
    <w:rsid w:val="002F0CF9"/>
    <w:rsid w:val="002F185F"/>
    <w:rsid w:val="002F4F4F"/>
    <w:rsid w:val="002F538B"/>
    <w:rsid w:val="002F62C5"/>
    <w:rsid w:val="002F73EE"/>
    <w:rsid w:val="003006FA"/>
    <w:rsid w:val="00301BEB"/>
    <w:rsid w:val="0030278E"/>
    <w:rsid w:val="00302A4E"/>
    <w:rsid w:val="00302DFD"/>
    <w:rsid w:val="003032D6"/>
    <w:rsid w:val="0030473D"/>
    <w:rsid w:val="00304803"/>
    <w:rsid w:val="00305050"/>
    <w:rsid w:val="0030691B"/>
    <w:rsid w:val="00310115"/>
    <w:rsid w:val="003117A5"/>
    <w:rsid w:val="00311A30"/>
    <w:rsid w:val="003124C0"/>
    <w:rsid w:val="00312C86"/>
    <w:rsid w:val="003130A2"/>
    <w:rsid w:val="00314585"/>
    <w:rsid w:val="00315168"/>
    <w:rsid w:val="00315292"/>
    <w:rsid w:val="00317F74"/>
    <w:rsid w:val="00320778"/>
    <w:rsid w:val="003212BE"/>
    <w:rsid w:val="00321986"/>
    <w:rsid w:val="00322FF2"/>
    <w:rsid w:val="003263BB"/>
    <w:rsid w:val="00326C37"/>
    <w:rsid w:val="0032768B"/>
    <w:rsid w:val="003308DE"/>
    <w:rsid w:val="00331219"/>
    <w:rsid w:val="00331662"/>
    <w:rsid w:val="0033194A"/>
    <w:rsid w:val="00331B80"/>
    <w:rsid w:val="00332EF9"/>
    <w:rsid w:val="0033305A"/>
    <w:rsid w:val="00333942"/>
    <w:rsid w:val="003354BF"/>
    <w:rsid w:val="00335554"/>
    <w:rsid w:val="0033576B"/>
    <w:rsid w:val="00336BD4"/>
    <w:rsid w:val="00337303"/>
    <w:rsid w:val="00341963"/>
    <w:rsid w:val="0034317D"/>
    <w:rsid w:val="003435F9"/>
    <w:rsid w:val="00345A71"/>
    <w:rsid w:val="00345AB4"/>
    <w:rsid w:val="00346865"/>
    <w:rsid w:val="00346D9C"/>
    <w:rsid w:val="00347D0B"/>
    <w:rsid w:val="00350117"/>
    <w:rsid w:val="003508B2"/>
    <w:rsid w:val="00352D50"/>
    <w:rsid w:val="00352F22"/>
    <w:rsid w:val="00353645"/>
    <w:rsid w:val="00353906"/>
    <w:rsid w:val="00354A97"/>
    <w:rsid w:val="00355A21"/>
    <w:rsid w:val="0035658A"/>
    <w:rsid w:val="00356A23"/>
    <w:rsid w:val="00356D94"/>
    <w:rsid w:val="00357D10"/>
    <w:rsid w:val="0036284C"/>
    <w:rsid w:val="00362EFB"/>
    <w:rsid w:val="003630F6"/>
    <w:rsid w:val="00363EFB"/>
    <w:rsid w:val="00364F3D"/>
    <w:rsid w:val="003677F2"/>
    <w:rsid w:val="00371EAE"/>
    <w:rsid w:val="00372C00"/>
    <w:rsid w:val="00372C8B"/>
    <w:rsid w:val="003737E8"/>
    <w:rsid w:val="00374359"/>
    <w:rsid w:val="0037530D"/>
    <w:rsid w:val="0037692D"/>
    <w:rsid w:val="00376F2D"/>
    <w:rsid w:val="0037754B"/>
    <w:rsid w:val="00377A56"/>
    <w:rsid w:val="003815B8"/>
    <w:rsid w:val="00381C19"/>
    <w:rsid w:val="00382C72"/>
    <w:rsid w:val="00383309"/>
    <w:rsid w:val="0038337B"/>
    <w:rsid w:val="00384026"/>
    <w:rsid w:val="00385A03"/>
    <w:rsid w:val="00385E57"/>
    <w:rsid w:val="00387029"/>
    <w:rsid w:val="00387668"/>
    <w:rsid w:val="0038783A"/>
    <w:rsid w:val="00390682"/>
    <w:rsid w:val="003908F9"/>
    <w:rsid w:val="0039185C"/>
    <w:rsid w:val="0039237B"/>
    <w:rsid w:val="00392824"/>
    <w:rsid w:val="0039291F"/>
    <w:rsid w:val="00392933"/>
    <w:rsid w:val="0039359D"/>
    <w:rsid w:val="0039515D"/>
    <w:rsid w:val="00395BBA"/>
    <w:rsid w:val="00395E47"/>
    <w:rsid w:val="00395E82"/>
    <w:rsid w:val="003975EE"/>
    <w:rsid w:val="00397E87"/>
    <w:rsid w:val="00397F42"/>
    <w:rsid w:val="003A0140"/>
    <w:rsid w:val="003A0FDD"/>
    <w:rsid w:val="003A29BE"/>
    <w:rsid w:val="003A2E6E"/>
    <w:rsid w:val="003A3221"/>
    <w:rsid w:val="003A41D5"/>
    <w:rsid w:val="003A584C"/>
    <w:rsid w:val="003A7292"/>
    <w:rsid w:val="003A749A"/>
    <w:rsid w:val="003A79AB"/>
    <w:rsid w:val="003B018A"/>
    <w:rsid w:val="003B1D9A"/>
    <w:rsid w:val="003B241D"/>
    <w:rsid w:val="003B34B6"/>
    <w:rsid w:val="003B3DC2"/>
    <w:rsid w:val="003B4142"/>
    <w:rsid w:val="003B4F2F"/>
    <w:rsid w:val="003B6A68"/>
    <w:rsid w:val="003B7DB0"/>
    <w:rsid w:val="003B7E96"/>
    <w:rsid w:val="003C0784"/>
    <w:rsid w:val="003C081A"/>
    <w:rsid w:val="003C15C0"/>
    <w:rsid w:val="003C3021"/>
    <w:rsid w:val="003C443D"/>
    <w:rsid w:val="003C54D2"/>
    <w:rsid w:val="003C79D1"/>
    <w:rsid w:val="003D1B9B"/>
    <w:rsid w:val="003D2F81"/>
    <w:rsid w:val="003D3056"/>
    <w:rsid w:val="003D33F8"/>
    <w:rsid w:val="003D4672"/>
    <w:rsid w:val="003D4A43"/>
    <w:rsid w:val="003D4B6B"/>
    <w:rsid w:val="003D4DBE"/>
    <w:rsid w:val="003D727E"/>
    <w:rsid w:val="003D7757"/>
    <w:rsid w:val="003E0FE6"/>
    <w:rsid w:val="003E1986"/>
    <w:rsid w:val="003E19C1"/>
    <w:rsid w:val="003E1B63"/>
    <w:rsid w:val="003E2D4D"/>
    <w:rsid w:val="003F0162"/>
    <w:rsid w:val="003F3174"/>
    <w:rsid w:val="003F45F6"/>
    <w:rsid w:val="003F7E74"/>
    <w:rsid w:val="00400950"/>
    <w:rsid w:val="0040198B"/>
    <w:rsid w:val="004020B8"/>
    <w:rsid w:val="00402C92"/>
    <w:rsid w:val="00402CB8"/>
    <w:rsid w:val="00402D76"/>
    <w:rsid w:val="00402EE8"/>
    <w:rsid w:val="004040B4"/>
    <w:rsid w:val="00404864"/>
    <w:rsid w:val="00404B54"/>
    <w:rsid w:val="00404BF5"/>
    <w:rsid w:val="004058E7"/>
    <w:rsid w:val="00406181"/>
    <w:rsid w:val="0040632F"/>
    <w:rsid w:val="004064F4"/>
    <w:rsid w:val="00406F61"/>
    <w:rsid w:val="00407096"/>
    <w:rsid w:val="00407345"/>
    <w:rsid w:val="0040790C"/>
    <w:rsid w:val="00407D22"/>
    <w:rsid w:val="0041102F"/>
    <w:rsid w:val="004115F4"/>
    <w:rsid w:val="00411E87"/>
    <w:rsid w:val="00412597"/>
    <w:rsid w:val="00412684"/>
    <w:rsid w:val="0041389B"/>
    <w:rsid w:val="004166C5"/>
    <w:rsid w:val="0041683E"/>
    <w:rsid w:val="00416AD9"/>
    <w:rsid w:val="00416C7A"/>
    <w:rsid w:val="00417D90"/>
    <w:rsid w:val="0042093D"/>
    <w:rsid w:val="00420A7A"/>
    <w:rsid w:val="0042200C"/>
    <w:rsid w:val="004220EA"/>
    <w:rsid w:val="004229E5"/>
    <w:rsid w:val="00422A1D"/>
    <w:rsid w:val="004249EB"/>
    <w:rsid w:val="004250A9"/>
    <w:rsid w:val="00426538"/>
    <w:rsid w:val="004266A1"/>
    <w:rsid w:val="00426796"/>
    <w:rsid w:val="00426BB2"/>
    <w:rsid w:val="004272D4"/>
    <w:rsid w:val="0042789E"/>
    <w:rsid w:val="00427B37"/>
    <w:rsid w:val="00427E32"/>
    <w:rsid w:val="00431496"/>
    <w:rsid w:val="0043189B"/>
    <w:rsid w:val="00431CAA"/>
    <w:rsid w:val="004321D0"/>
    <w:rsid w:val="004331EE"/>
    <w:rsid w:val="00433473"/>
    <w:rsid w:val="00435CFD"/>
    <w:rsid w:val="004368D7"/>
    <w:rsid w:val="00437FE1"/>
    <w:rsid w:val="00440886"/>
    <w:rsid w:val="00441955"/>
    <w:rsid w:val="0044248D"/>
    <w:rsid w:val="00443BCA"/>
    <w:rsid w:val="00447656"/>
    <w:rsid w:val="004505A0"/>
    <w:rsid w:val="0045100A"/>
    <w:rsid w:val="00452F31"/>
    <w:rsid w:val="00453439"/>
    <w:rsid w:val="00454916"/>
    <w:rsid w:val="00454A5D"/>
    <w:rsid w:val="004557DC"/>
    <w:rsid w:val="00455D2F"/>
    <w:rsid w:val="00455F7D"/>
    <w:rsid w:val="00455FD1"/>
    <w:rsid w:val="00456505"/>
    <w:rsid w:val="00456F09"/>
    <w:rsid w:val="004609A6"/>
    <w:rsid w:val="00461B5F"/>
    <w:rsid w:val="00461CC9"/>
    <w:rsid w:val="004621EA"/>
    <w:rsid w:val="0046265E"/>
    <w:rsid w:val="0046317F"/>
    <w:rsid w:val="0046340A"/>
    <w:rsid w:val="00463483"/>
    <w:rsid w:val="00464696"/>
    <w:rsid w:val="0046523B"/>
    <w:rsid w:val="0046570D"/>
    <w:rsid w:val="004659E5"/>
    <w:rsid w:val="004673C2"/>
    <w:rsid w:val="00470198"/>
    <w:rsid w:val="004704BA"/>
    <w:rsid w:val="00470BD1"/>
    <w:rsid w:val="0047121F"/>
    <w:rsid w:val="0047136C"/>
    <w:rsid w:val="00471C80"/>
    <w:rsid w:val="00471CC0"/>
    <w:rsid w:val="004727FE"/>
    <w:rsid w:val="00473E69"/>
    <w:rsid w:val="0047400E"/>
    <w:rsid w:val="00476185"/>
    <w:rsid w:val="00476460"/>
    <w:rsid w:val="0047684E"/>
    <w:rsid w:val="00482A33"/>
    <w:rsid w:val="004834DB"/>
    <w:rsid w:val="00483BE3"/>
    <w:rsid w:val="004843B8"/>
    <w:rsid w:val="0048604B"/>
    <w:rsid w:val="00487708"/>
    <w:rsid w:val="0049177D"/>
    <w:rsid w:val="0049183A"/>
    <w:rsid w:val="004921C4"/>
    <w:rsid w:val="00492889"/>
    <w:rsid w:val="004938D0"/>
    <w:rsid w:val="00493A7B"/>
    <w:rsid w:val="004941E9"/>
    <w:rsid w:val="00495E4E"/>
    <w:rsid w:val="00496D8E"/>
    <w:rsid w:val="00497B7B"/>
    <w:rsid w:val="004A08A0"/>
    <w:rsid w:val="004A15BD"/>
    <w:rsid w:val="004A19B6"/>
    <w:rsid w:val="004A3717"/>
    <w:rsid w:val="004A4388"/>
    <w:rsid w:val="004A4AEA"/>
    <w:rsid w:val="004A4EF4"/>
    <w:rsid w:val="004A6100"/>
    <w:rsid w:val="004A674A"/>
    <w:rsid w:val="004A72C3"/>
    <w:rsid w:val="004A7588"/>
    <w:rsid w:val="004A7B2D"/>
    <w:rsid w:val="004B01C6"/>
    <w:rsid w:val="004B0218"/>
    <w:rsid w:val="004B08E0"/>
    <w:rsid w:val="004B2392"/>
    <w:rsid w:val="004B2E04"/>
    <w:rsid w:val="004B3E16"/>
    <w:rsid w:val="004B6582"/>
    <w:rsid w:val="004B6D1F"/>
    <w:rsid w:val="004C00EB"/>
    <w:rsid w:val="004C0CB2"/>
    <w:rsid w:val="004C0EFA"/>
    <w:rsid w:val="004C2093"/>
    <w:rsid w:val="004C259B"/>
    <w:rsid w:val="004C351F"/>
    <w:rsid w:val="004C368E"/>
    <w:rsid w:val="004C4CF2"/>
    <w:rsid w:val="004C552B"/>
    <w:rsid w:val="004C5D68"/>
    <w:rsid w:val="004C7D1A"/>
    <w:rsid w:val="004D0890"/>
    <w:rsid w:val="004D0AC2"/>
    <w:rsid w:val="004D24C5"/>
    <w:rsid w:val="004D4A6F"/>
    <w:rsid w:val="004D514E"/>
    <w:rsid w:val="004D602E"/>
    <w:rsid w:val="004D60EE"/>
    <w:rsid w:val="004D706C"/>
    <w:rsid w:val="004D7290"/>
    <w:rsid w:val="004D7404"/>
    <w:rsid w:val="004E0BD4"/>
    <w:rsid w:val="004E133D"/>
    <w:rsid w:val="004E166C"/>
    <w:rsid w:val="004E25ED"/>
    <w:rsid w:val="004E280E"/>
    <w:rsid w:val="004E2E69"/>
    <w:rsid w:val="004E3692"/>
    <w:rsid w:val="004E4359"/>
    <w:rsid w:val="004E58B2"/>
    <w:rsid w:val="004E6451"/>
    <w:rsid w:val="004E6598"/>
    <w:rsid w:val="004E76BB"/>
    <w:rsid w:val="004E7AC0"/>
    <w:rsid w:val="004F01F3"/>
    <w:rsid w:val="004F02B8"/>
    <w:rsid w:val="004F0D6C"/>
    <w:rsid w:val="004F2531"/>
    <w:rsid w:val="004F4AE7"/>
    <w:rsid w:val="004F5E0B"/>
    <w:rsid w:val="004F77F9"/>
    <w:rsid w:val="004F7A82"/>
    <w:rsid w:val="004F7AC4"/>
    <w:rsid w:val="0050068B"/>
    <w:rsid w:val="005006F2"/>
    <w:rsid w:val="005012AC"/>
    <w:rsid w:val="00501771"/>
    <w:rsid w:val="00503B30"/>
    <w:rsid w:val="0050431B"/>
    <w:rsid w:val="00505AAD"/>
    <w:rsid w:val="00510558"/>
    <w:rsid w:val="005121B0"/>
    <w:rsid w:val="00513A5C"/>
    <w:rsid w:val="00515234"/>
    <w:rsid w:val="0051733F"/>
    <w:rsid w:val="005202E7"/>
    <w:rsid w:val="005211D1"/>
    <w:rsid w:val="00521455"/>
    <w:rsid w:val="00521D88"/>
    <w:rsid w:val="00521DEE"/>
    <w:rsid w:val="00522D85"/>
    <w:rsid w:val="00523D57"/>
    <w:rsid w:val="00523E0D"/>
    <w:rsid w:val="00525279"/>
    <w:rsid w:val="00526523"/>
    <w:rsid w:val="005267C3"/>
    <w:rsid w:val="005268B6"/>
    <w:rsid w:val="00526EEE"/>
    <w:rsid w:val="00526FDA"/>
    <w:rsid w:val="005271C0"/>
    <w:rsid w:val="00530477"/>
    <w:rsid w:val="0053083A"/>
    <w:rsid w:val="00532136"/>
    <w:rsid w:val="00532362"/>
    <w:rsid w:val="0053286E"/>
    <w:rsid w:val="005329A5"/>
    <w:rsid w:val="00534FB6"/>
    <w:rsid w:val="00536CB8"/>
    <w:rsid w:val="00536E97"/>
    <w:rsid w:val="00537D85"/>
    <w:rsid w:val="00537F85"/>
    <w:rsid w:val="00537FAA"/>
    <w:rsid w:val="00540715"/>
    <w:rsid w:val="00540E29"/>
    <w:rsid w:val="005415EE"/>
    <w:rsid w:val="005417B8"/>
    <w:rsid w:val="00542DE2"/>
    <w:rsid w:val="00543B9E"/>
    <w:rsid w:val="00544301"/>
    <w:rsid w:val="00544461"/>
    <w:rsid w:val="0054591D"/>
    <w:rsid w:val="00550250"/>
    <w:rsid w:val="00550930"/>
    <w:rsid w:val="005510E8"/>
    <w:rsid w:val="0055194A"/>
    <w:rsid w:val="005519A2"/>
    <w:rsid w:val="0055227E"/>
    <w:rsid w:val="00552BFA"/>
    <w:rsid w:val="005532CC"/>
    <w:rsid w:val="005533D8"/>
    <w:rsid w:val="00553936"/>
    <w:rsid w:val="005545FC"/>
    <w:rsid w:val="00554A0F"/>
    <w:rsid w:val="005554B0"/>
    <w:rsid w:val="00555700"/>
    <w:rsid w:val="005561C7"/>
    <w:rsid w:val="005565AE"/>
    <w:rsid w:val="00556EC8"/>
    <w:rsid w:val="00557102"/>
    <w:rsid w:val="005601DB"/>
    <w:rsid w:val="00561005"/>
    <w:rsid w:val="00562ED9"/>
    <w:rsid w:val="00564C00"/>
    <w:rsid w:val="00564DAF"/>
    <w:rsid w:val="0056744A"/>
    <w:rsid w:val="00571CD4"/>
    <w:rsid w:val="0057228C"/>
    <w:rsid w:val="00572F72"/>
    <w:rsid w:val="0057491E"/>
    <w:rsid w:val="00575A6D"/>
    <w:rsid w:val="00575BF7"/>
    <w:rsid w:val="00576048"/>
    <w:rsid w:val="0057635D"/>
    <w:rsid w:val="00577E36"/>
    <w:rsid w:val="00581392"/>
    <w:rsid w:val="005821B3"/>
    <w:rsid w:val="00582DC4"/>
    <w:rsid w:val="00583134"/>
    <w:rsid w:val="00584007"/>
    <w:rsid w:val="00585076"/>
    <w:rsid w:val="0058622D"/>
    <w:rsid w:val="005913B8"/>
    <w:rsid w:val="005929CC"/>
    <w:rsid w:val="00592CFB"/>
    <w:rsid w:val="005941E9"/>
    <w:rsid w:val="005961C2"/>
    <w:rsid w:val="00596774"/>
    <w:rsid w:val="00596D92"/>
    <w:rsid w:val="005A0846"/>
    <w:rsid w:val="005A0DD6"/>
    <w:rsid w:val="005A10EA"/>
    <w:rsid w:val="005A2223"/>
    <w:rsid w:val="005A3343"/>
    <w:rsid w:val="005A3678"/>
    <w:rsid w:val="005A4CCA"/>
    <w:rsid w:val="005A5CEC"/>
    <w:rsid w:val="005A63FC"/>
    <w:rsid w:val="005A7146"/>
    <w:rsid w:val="005A75C4"/>
    <w:rsid w:val="005B1263"/>
    <w:rsid w:val="005B171D"/>
    <w:rsid w:val="005B18D6"/>
    <w:rsid w:val="005B1B2C"/>
    <w:rsid w:val="005B1DFE"/>
    <w:rsid w:val="005B31EC"/>
    <w:rsid w:val="005B4BF6"/>
    <w:rsid w:val="005B4FA1"/>
    <w:rsid w:val="005B567A"/>
    <w:rsid w:val="005B57B9"/>
    <w:rsid w:val="005B641E"/>
    <w:rsid w:val="005B68F9"/>
    <w:rsid w:val="005B7964"/>
    <w:rsid w:val="005C012D"/>
    <w:rsid w:val="005C1E96"/>
    <w:rsid w:val="005C2132"/>
    <w:rsid w:val="005C3845"/>
    <w:rsid w:val="005C6DD8"/>
    <w:rsid w:val="005C7A2A"/>
    <w:rsid w:val="005D033C"/>
    <w:rsid w:val="005D2203"/>
    <w:rsid w:val="005D3593"/>
    <w:rsid w:val="005D3BE5"/>
    <w:rsid w:val="005D5A1E"/>
    <w:rsid w:val="005D74C6"/>
    <w:rsid w:val="005D7A80"/>
    <w:rsid w:val="005E10A6"/>
    <w:rsid w:val="005E1417"/>
    <w:rsid w:val="005E2C2F"/>
    <w:rsid w:val="005E2CA2"/>
    <w:rsid w:val="005E3036"/>
    <w:rsid w:val="005E37A7"/>
    <w:rsid w:val="005E4364"/>
    <w:rsid w:val="005E46AA"/>
    <w:rsid w:val="005E4ACD"/>
    <w:rsid w:val="005E53A7"/>
    <w:rsid w:val="005E5EFD"/>
    <w:rsid w:val="005E60EE"/>
    <w:rsid w:val="005E6499"/>
    <w:rsid w:val="005E706F"/>
    <w:rsid w:val="005E7D5A"/>
    <w:rsid w:val="005F0332"/>
    <w:rsid w:val="005F1146"/>
    <w:rsid w:val="005F2322"/>
    <w:rsid w:val="005F335E"/>
    <w:rsid w:val="005F3D8A"/>
    <w:rsid w:val="005F3D8B"/>
    <w:rsid w:val="005F434A"/>
    <w:rsid w:val="005F4722"/>
    <w:rsid w:val="005F5A28"/>
    <w:rsid w:val="005F5AF8"/>
    <w:rsid w:val="005F5FAB"/>
    <w:rsid w:val="005F63AE"/>
    <w:rsid w:val="005F7DC7"/>
    <w:rsid w:val="00601366"/>
    <w:rsid w:val="00602961"/>
    <w:rsid w:val="00603691"/>
    <w:rsid w:val="00604C77"/>
    <w:rsid w:val="00605327"/>
    <w:rsid w:val="00606027"/>
    <w:rsid w:val="00607996"/>
    <w:rsid w:val="0061017E"/>
    <w:rsid w:val="00610E69"/>
    <w:rsid w:val="006113BE"/>
    <w:rsid w:val="00611FC2"/>
    <w:rsid w:val="00613F83"/>
    <w:rsid w:val="00615FF2"/>
    <w:rsid w:val="00616E98"/>
    <w:rsid w:val="006254EF"/>
    <w:rsid w:val="0062666F"/>
    <w:rsid w:val="006273E2"/>
    <w:rsid w:val="00627463"/>
    <w:rsid w:val="006312E5"/>
    <w:rsid w:val="00632611"/>
    <w:rsid w:val="006326C8"/>
    <w:rsid w:val="006334F0"/>
    <w:rsid w:val="00634902"/>
    <w:rsid w:val="00634963"/>
    <w:rsid w:val="006363AE"/>
    <w:rsid w:val="006374E1"/>
    <w:rsid w:val="006376AB"/>
    <w:rsid w:val="006400DC"/>
    <w:rsid w:val="00640984"/>
    <w:rsid w:val="00641B9C"/>
    <w:rsid w:val="00641F39"/>
    <w:rsid w:val="00642355"/>
    <w:rsid w:val="0064243E"/>
    <w:rsid w:val="00642AA4"/>
    <w:rsid w:val="006431AD"/>
    <w:rsid w:val="006437EA"/>
    <w:rsid w:val="006461C2"/>
    <w:rsid w:val="006477D1"/>
    <w:rsid w:val="00652DF6"/>
    <w:rsid w:val="00652E5E"/>
    <w:rsid w:val="00653070"/>
    <w:rsid w:val="00653F39"/>
    <w:rsid w:val="00654EE2"/>
    <w:rsid w:val="00656CD6"/>
    <w:rsid w:val="00657039"/>
    <w:rsid w:val="00657451"/>
    <w:rsid w:val="00660D41"/>
    <w:rsid w:val="0066181C"/>
    <w:rsid w:val="00661A11"/>
    <w:rsid w:val="00661BDD"/>
    <w:rsid w:val="00662CC0"/>
    <w:rsid w:val="00663889"/>
    <w:rsid w:val="00663902"/>
    <w:rsid w:val="00663C2D"/>
    <w:rsid w:val="00664888"/>
    <w:rsid w:val="00666451"/>
    <w:rsid w:val="00671EB2"/>
    <w:rsid w:val="00671EFF"/>
    <w:rsid w:val="00672EB5"/>
    <w:rsid w:val="0067398E"/>
    <w:rsid w:val="00674807"/>
    <w:rsid w:val="0067527E"/>
    <w:rsid w:val="0067604E"/>
    <w:rsid w:val="00677303"/>
    <w:rsid w:val="00681569"/>
    <w:rsid w:val="006822FF"/>
    <w:rsid w:val="00683027"/>
    <w:rsid w:val="0068337B"/>
    <w:rsid w:val="00683F29"/>
    <w:rsid w:val="006851CC"/>
    <w:rsid w:val="00685673"/>
    <w:rsid w:val="0068594A"/>
    <w:rsid w:val="006870F8"/>
    <w:rsid w:val="0069082A"/>
    <w:rsid w:val="00690C59"/>
    <w:rsid w:val="00691321"/>
    <w:rsid w:val="006928DD"/>
    <w:rsid w:val="00692A4C"/>
    <w:rsid w:val="00692E89"/>
    <w:rsid w:val="00693525"/>
    <w:rsid w:val="00693922"/>
    <w:rsid w:val="0069446F"/>
    <w:rsid w:val="00696925"/>
    <w:rsid w:val="006971A2"/>
    <w:rsid w:val="0069784B"/>
    <w:rsid w:val="00697D00"/>
    <w:rsid w:val="006A0020"/>
    <w:rsid w:val="006A0D67"/>
    <w:rsid w:val="006A0D7D"/>
    <w:rsid w:val="006A3AD3"/>
    <w:rsid w:val="006A52A3"/>
    <w:rsid w:val="006A546E"/>
    <w:rsid w:val="006A5CC3"/>
    <w:rsid w:val="006A6B0C"/>
    <w:rsid w:val="006A7C77"/>
    <w:rsid w:val="006B01E5"/>
    <w:rsid w:val="006B0B68"/>
    <w:rsid w:val="006B1BF0"/>
    <w:rsid w:val="006B1C57"/>
    <w:rsid w:val="006B5643"/>
    <w:rsid w:val="006B6225"/>
    <w:rsid w:val="006B6B61"/>
    <w:rsid w:val="006B782A"/>
    <w:rsid w:val="006B7B92"/>
    <w:rsid w:val="006C0763"/>
    <w:rsid w:val="006C1072"/>
    <w:rsid w:val="006C1769"/>
    <w:rsid w:val="006C1EF2"/>
    <w:rsid w:val="006C3E5A"/>
    <w:rsid w:val="006C420B"/>
    <w:rsid w:val="006C4937"/>
    <w:rsid w:val="006C4C33"/>
    <w:rsid w:val="006C4CC0"/>
    <w:rsid w:val="006C4DE2"/>
    <w:rsid w:val="006C5994"/>
    <w:rsid w:val="006C6130"/>
    <w:rsid w:val="006D060D"/>
    <w:rsid w:val="006D0A6E"/>
    <w:rsid w:val="006D0B9D"/>
    <w:rsid w:val="006D3EB0"/>
    <w:rsid w:val="006D4CEC"/>
    <w:rsid w:val="006D5944"/>
    <w:rsid w:val="006D6DE1"/>
    <w:rsid w:val="006D6EB7"/>
    <w:rsid w:val="006D7132"/>
    <w:rsid w:val="006D7616"/>
    <w:rsid w:val="006E0ACA"/>
    <w:rsid w:val="006E0BD0"/>
    <w:rsid w:val="006E0F4F"/>
    <w:rsid w:val="006E2E7F"/>
    <w:rsid w:val="006E3213"/>
    <w:rsid w:val="006E3CFA"/>
    <w:rsid w:val="006E42DF"/>
    <w:rsid w:val="006E54F6"/>
    <w:rsid w:val="006F1E67"/>
    <w:rsid w:val="006F1F95"/>
    <w:rsid w:val="006F1FE7"/>
    <w:rsid w:val="006F4A24"/>
    <w:rsid w:val="006F558E"/>
    <w:rsid w:val="006F5904"/>
    <w:rsid w:val="006F7466"/>
    <w:rsid w:val="00700CEA"/>
    <w:rsid w:val="00703DA3"/>
    <w:rsid w:val="0070609D"/>
    <w:rsid w:val="00706C11"/>
    <w:rsid w:val="00707E94"/>
    <w:rsid w:val="007129D6"/>
    <w:rsid w:val="00712F72"/>
    <w:rsid w:val="0071330A"/>
    <w:rsid w:val="00714B41"/>
    <w:rsid w:val="00714E27"/>
    <w:rsid w:val="00715154"/>
    <w:rsid w:val="00716498"/>
    <w:rsid w:val="0071660D"/>
    <w:rsid w:val="0071710B"/>
    <w:rsid w:val="007172F4"/>
    <w:rsid w:val="007212AA"/>
    <w:rsid w:val="007227BB"/>
    <w:rsid w:val="0072397D"/>
    <w:rsid w:val="00724A6E"/>
    <w:rsid w:val="00724D22"/>
    <w:rsid w:val="007250AD"/>
    <w:rsid w:val="00725999"/>
    <w:rsid w:val="00726B78"/>
    <w:rsid w:val="0072710E"/>
    <w:rsid w:val="00727403"/>
    <w:rsid w:val="00727FB1"/>
    <w:rsid w:val="0073060D"/>
    <w:rsid w:val="00731FC4"/>
    <w:rsid w:val="0073336B"/>
    <w:rsid w:val="00733E22"/>
    <w:rsid w:val="007340B7"/>
    <w:rsid w:val="00740CF4"/>
    <w:rsid w:val="007417BB"/>
    <w:rsid w:val="00743E7C"/>
    <w:rsid w:val="007445AF"/>
    <w:rsid w:val="007450D0"/>
    <w:rsid w:val="00745681"/>
    <w:rsid w:val="00745B27"/>
    <w:rsid w:val="0074637A"/>
    <w:rsid w:val="0074641A"/>
    <w:rsid w:val="007475EC"/>
    <w:rsid w:val="00750592"/>
    <w:rsid w:val="007514A2"/>
    <w:rsid w:val="0075364E"/>
    <w:rsid w:val="00756D04"/>
    <w:rsid w:val="00757892"/>
    <w:rsid w:val="00760BB1"/>
    <w:rsid w:val="00761BE3"/>
    <w:rsid w:val="0076279E"/>
    <w:rsid w:val="00762DA5"/>
    <w:rsid w:val="00762FA8"/>
    <w:rsid w:val="0076434B"/>
    <w:rsid w:val="00770CE0"/>
    <w:rsid w:val="00775D9A"/>
    <w:rsid w:val="00775DFD"/>
    <w:rsid w:val="00776FCE"/>
    <w:rsid w:val="00782630"/>
    <w:rsid w:val="00782FD8"/>
    <w:rsid w:val="00783590"/>
    <w:rsid w:val="00783FF3"/>
    <w:rsid w:val="00785CDB"/>
    <w:rsid w:val="00787583"/>
    <w:rsid w:val="00787D64"/>
    <w:rsid w:val="00787F0B"/>
    <w:rsid w:val="007908AA"/>
    <w:rsid w:val="007913C5"/>
    <w:rsid w:val="007914EF"/>
    <w:rsid w:val="00791D76"/>
    <w:rsid w:val="00792E98"/>
    <w:rsid w:val="0079386D"/>
    <w:rsid w:val="00795F10"/>
    <w:rsid w:val="00796101"/>
    <w:rsid w:val="007973C0"/>
    <w:rsid w:val="00797677"/>
    <w:rsid w:val="007A185F"/>
    <w:rsid w:val="007A1A6D"/>
    <w:rsid w:val="007A3285"/>
    <w:rsid w:val="007A363C"/>
    <w:rsid w:val="007A371A"/>
    <w:rsid w:val="007A3E81"/>
    <w:rsid w:val="007A4633"/>
    <w:rsid w:val="007A5397"/>
    <w:rsid w:val="007B4476"/>
    <w:rsid w:val="007B45F7"/>
    <w:rsid w:val="007B5D8C"/>
    <w:rsid w:val="007B6124"/>
    <w:rsid w:val="007B7236"/>
    <w:rsid w:val="007B7391"/>
    <w:rsid w:val="007C03C7"/>
    <w:rsid w:val="007C1036"/>
    <w:rsid w:val="007C23F1"/>
    <w:rsid w:val="007C2529"/>
    <w:rsid w:val="007C2E39"/>
    <w:rsid w:val="007C345D"/>
    <w:rsid w:val="007C4BD9"/>
    <w:rsid w:val="007C5F4A"/>
    <w:rsid w:val="007C6A60"/>
    <w:rsid w:val="007D269D"/>
    <w:rsid w:val="007D31BF"/>
    <w:rsid w:val="007D460E"/>
    <w:rsid w:val="007D4BDF"/>
    <w:rsid w:val="007D55A6"/>
    <w:rsid w:val="007D5E90"/>
    <w:rsid w:val="007D651A"/>
    <w:rsid w:val="007D654A"/>
    <w:rsid w:val="007E02DE"/>
    <w:rsid w:val="007E057F"/>
    <w:rsid w:val="007E179F"/>
    <w:rsid w:val="007E187E"/>
    <w:rsid w:val="007E1E42"/>
    <w:rsid w:val="007E54B6"/>
    <w:rsid w:val="007E70D1"/>
    <w:rsid w:val="007F0DFE"/>
    <w:rsid w:val="007F1118"/>
    <w:rsid w:val="007F1A82"/>
    <w:rsid w:val="007F1F67"/>
    <w:rsid w:val="007F4731"/>
    <w:rsid w:val="007F5453"/>
    <w:rsid w:val="007F56C9"/>
    <w:rsid w:val="007F666C"/>
    <w:rsid w:val="007F6AE5"/>
    <w:rsid w:val="00800E60"/>
    <w:rsid w:val="00801CA0"/>
    <w:rsid w:val="0080382E"/>
    <w:rsid w:val="0080573B"/>
    <w:rsid w:val="00806D39"/>
    <w:rsid w:val="00806F3B"/>
    <w:rsid w:val="0081076C"/>
    <w:rsid w:val="00810941"/>
    <w:rsid w:val="00814E36"/>
    <w:rsid w:val="00815141"/>
    <w:rsid w:val="0082189A"/>
    <w:rsid w:val="008218E9"/>
    <w:rsid w:val="00822537"/>
    <w:rsid w:val="00822C2C"/>
    <w:rsid w:val="008233C1"/>
    <w:rsid w:val="00823C64"/>
    <w:rsid w:val="00824555"/>
    <w:rsid w:val="00824733"/>
    <w:rsid w:val="00824F1C"/>
    <w:rsid w:val="008275BE"/>
    <w:rsid w:val="00827733"/>
    <w:rsid w:val="008302CC"/>
    <w:rsid w:val="00831208"/>
    <w:rsid w:val="00831638"/>
    <w:rsid w:val="00832B45"/>
    <w:rsid w:val="00832EEF"/>
    <w:rsid w:val="008338D7"/>
    <w:rsid w:val="00833E6F"/>
    <w:rsid w:val="00835248"/>
    <w:rsid w:val="0083538B"/>
    <w:rsid w:val="00835F9A"/>
    <w:rsid w:val="0083705D"/>
    <w:rsid w:val="008375F4"/>
    <w:rsid w:val="00840812"/>
    <w:rsid w:val="00840CAB"/>
    <w:rsid w:val="008423CF"/>
    <w:rsid w:val="008436E1"/>
    <w:rsid w:val="00844BC7"/>
    <w:rsid w:val="008452B2"/>
    <w:rsid w:val="00846E58"/>
    <w:rsid w:val="0085013A"/>
    <w:rsid w:val="00851246"/>
    <w:rsid w:val="00852B1A"/>
    <w:rsid w:val="00856011"/>
    <w:rsid w:val="00856A21"/>
    <w:rsid w:val="00856DF1"/>
    <w:rsid w:val="008573A4"/>
    <w:rsid w:val="00857768"/>
    <w:rsid w:val="00857905"/>
    <w:rsid w:val="00860C0B"/>
    <w:rsid w:val="00861032"/>
    <w:rsid w:val="00862506"/>
    <w:rsid w:val="008634F8"/>
    <w:rsid w:val="00863E7A"/>
    <w:rsid w:val="00870106"/>
    <w:rsid w:val="00870EB5"/>
    <w:rsid w:val="008713F4"/>
    <w:rsid w:val="00871D3A"/>
    <w:rsid w:val="00871E60"/>
    <w:rsid w:val="00871F57"/>
    <w:rsid w:val="00873644"/>
    <w:rsid w:val="00874410"/>
    <w:rsid w:val="00874797"/>
    <w:rsid w:val="00874C89"/>
    <w:rsid w:val="00874ED2"/>
    <w:rsid w:val="0087533D"/>
    <w:rsid w:val="008777F6"/>
    <w:rsid w:val="00877E95"/>
    <w:rsid w:val="00881B6F"/>
    <w:rsid w:val="00882651"/>
    <w:rsid w:val="00883277"/>
    <w:rsid w:val="0088339E"/>
    <w:rsid w:val="0088346E"/>
    <w:rsid w:val="0088378C"/>
    <w:rsid w:val="0088379B"/>
    <w:rsid w:val="008848F1"/>
    <w:rsid w:val="008852CF"/>
    <w:rsid w:val="00885384"/>
    <w:rsid w:val="00885F6E"/>
    <w:rsid w:val="00887215"/>
    <w:rsid w:val="008872EF"/>
    <w:rsid w:val="00887CB0"/>
    <w:rsid w:val="00890046"/>
    <w:rsid w:val="00890356"/>
    <w:rsid w:val="00890433"/>
    <w:rsid w:val="008907BA"/>
    <w:rsid w:val="008921A6"/>
    <w:rsid w:val="00892936"/>
    <w:rsid w:val="00892ABA"/>
    <w:rsid w:val="00893C77"/>
    <w:rsid w:val="008967F2"/>
    <w:rsid w:val="00896E22"/>
    <w:rsid w:val="00897853"/>
    <w:rsid w:val="008A155B"/>
    <w:rsid w:val="008A18F4"/>
    <w:rsid w:val="008A1EC4"/>
    <w:rsid w:val="008A3153"/>
    <w:rsid w:val="008A3E50"/>
    <w:rsid w:val="008A3F80"/>
    <w:rsid w:val="008A469E"/>
    <w:rsid w:val="008A5E28"/>
    <w:rsid w:val="008A5E7B"/>
    <w:rsid w:val="008A5F55"/>
    <w:rsid w:val="008A690A"/>
    <w:rsid w:val="008B104D"/>
    <w:rsid w:val="008B17EF"/>
    <w:rsid w:val="008B1EB9"/>
    <w:rsid w:val="008B1EDB"/>
    <w:rsid w:val="008B2211"/>
    <w:rsid w:val="008B2E75"/>
    <w:rsid w:val="008B37C3"/>
    <w:rsid w:val="008B4408"/>
    <w:rsid w:val="008B536F"/>
    <w:rsid w:val="008B70EF"/>
    <w:rsid w:val="008B76D7"/>
    <w:rsid w:val="008B7BDD"/>
    <w:rsid w:val="008C0675"/>
    <w:rsid w:val="008C0BC2"/>
    <w:rsid w:val="008C1C9E"/>
    <w:rsid w:val="008C29C6"/>
    <w:rsid w:val="008C2B52"/>
    <w:rsid w:val="008C46EA"/>
    <w:rsid w:val="008C6F39"/>
    <w:rsid w:val="008D0DCA"/>
    <w:rsid w:val="008D1571"/>
    <w:rsid w:val="008D1675"/>
    <w:rsid w:val="008D1AB8"/>
    <w:rsid w:val="008D2EE6"/>
    <w:rsid w:val="008D2FF1"/>
    <w:rsid w:val="008D3EA1"/>
    <w:rsid w:val="008D45B3"/>
    <w:rsid w:val="008D4614"/>
    <w:rsid w:val="008D4B26"/>
    <w:rsid w:val="008D4F09"/>
    <w:rsid w:val="008D74FB"/>
    <w:rsid w:val="008E119E"/>
    <w:rsid w:val="008E541D"/>
    <w:rsid w:val="008E5CA8"/>
    <w:rsid w:val="008E67DA"/>
    <w:rsid w:val="008E6804"/>
    <w:rsid w:val="008F04B7"/>
    <w:rsid w:val="008F0A43"/>
    <w:rsid w:val="008F1583"/>
    <w:rsid w:val="008F18CE"/>
    <w:rsid w:val="008F1C71"/>
    <w:rsid w:val="008F1C9A"/>
    <w:rsid w:val="008F315A"/>
    <w:rsid w:val="008F3B46"/>
    <w:rsid w:val="008F43E8"/>
    <w:rsid w:val="008F4C0B"/>
    <w:rsid w:val="008F5088"/>
    <w:rsid w:val="008F52A9"/>
    <w:rsid w:val="008F7B52"/>
    <w:rsid w:val="00900438"/>
    <w:rsid w:val="0090176D"/>
    <w:rsid w:val="009038A6"/>
    <w:rsid w:val="00903FD1"/>
    <w:rsid w:val="0090425D"/>
    <w:rsid w:val="0090505A"/>
    <w:rsid w:val="00905476"/>
    <w:rsid w:val="009057D3"/>
    <w:rsid w:val="009062B0"/>
    <w:rsid w:val="00906895"/>
    <w:rsid w:val="009073BE"/>
    <w:rsid w:val="009075CB"/>
    <w:rsid w:val="009078D6"/>
    <w:rsid w:val="00907DCF"/>
    <w:rsid w:val="00907F65"/>
    <w:rsid w:val="00910287"/>
    <w:rsid w:val="009107BB"/>
    <w:rsid w:val="00911C33"/>
    <w:rsid w:val="00911D0A"/>
    <w:rsid w:val="00912503"/>
    <w:rsid w:val="00912DEF"/>
    <w:rsid w:val="00913623"/>
    <w:rsid w:val="0091366E"/>
    <w:rsid w:val="009137F3"/>
    <w:rsid w:val="009137FA"/>
    <w:rsid w:val="00916AA0"/>
    <w:rsid w:val="00917132"/>
    <w:rsid w:val="00917FE4"/>
    <w:rsid w:val="00920143"/>
    <w:rsid w:val="00921E1C"/>
    <w:rsid w:val="00924210"/>
    <w:rsid w:val="009260B8"/>
    <w:rsid w:val="00926552"/>
    <w:rsid w:val="00926CFA"/>
    <w:rsid w:val="009277B8"/>
    <w:rsid w:val="00927FC7"/>
    <w:rsid w:val="00930D58"/>
    <w:rsid w:val="00933455"/>
    <w:rsid w:val="0093595A"/>
    <w:rsid w:val="009361C2"/>
    <w:rsid w:val="00936A8E"/>
    <w:rsid w:val="00941AC0"/>
    <w:rsid w:val="00943B06"/>
    <w:rsid w:val="009442E5"/>
    <w:rsid w:val="00944CC2"/>
    <w:rsid w:val="00946A2B"/>
    <w:rsid w:val="0095344A"/>
    <w:rsid w:val="0095395B"/>
    <w:rsid w:val="00954D2F"/>
    <w:rsid w:val="009560E5"/>
    <w:rsid w:val="00957318"/>
    <w:rsid w:val="00957C29"/>
    <w:rsid w:val="00960EC5"/>
    <w:rsid w:val="0096134E"/>
    <w:rsid w:val="00961730"/>
    <w:rsid w:val="00962264"/>
    <w:rsid w:val="00962789"/>
    <w:rsid w:val="009629AB"/>
    <w:rsid w:val="009635CF"/>
    <w:rsid w:val="009642EE"/>
    <w:rsid w:val="009642F9"/>
    <w:rsid w:val="00967E6A"/>
    <w:rsid w:val="009707E4"/>
    <w:rsid w:val="00970D38"/>
    <w:rsid w:val="00970D3B"/>
    <w:rsid w:val="00971123"/>
    <w:rsid w:val="00971DB6"/>
    <w:rsid w:val="00973F92"/>
    <w:rsid w:val="009746B9"/>
    <w:rsid w:val="00975E71"/>
    <w:rsid w:val="00976D8C"/>
    <w:rsid w:val="009801D1"/>
    <w:rsid w:val="00983BCC"/>
    <w:rsid w:val="00984F0A"/>
    <w:rsid w:val="00984FCE"/>
    <w:rsid w:val="00985C20"/>
    <w:rsid w:val="00986753"/>
    <w:rsid w:val="00986A04"/>
    <w:rsid w:val="00986BC9"/>
    <w:rsid w:val="00990691"/>
    <w:rsid w:val="00990DDE"/>
    <w:rsid w:val="0099126E"/>
    <w:rsid w:val="00991585"/>
    <w:rsid w:val="0099235D"/>
    <w:rsid w:val="00995701"/>
    <w:rsid w:val="009962AD"/>
    <w:rsid w:val="0099763E"/>
    <w:rsid w:val="009A0B12"/>
    <w:rsid w:val="009A12B5"/>
    <w:rsid w:val="009A3CA9"/>
    <w:rsid w:val="009A58EF"/>
    <w:rsid w:val="009A6311"/>
    <w:rsid w:val="009B0FC7"/>
    <w:rsid w:val="009B160E"/>
    <w:rsid w:val="009B1D25"/>
    <w:rsid w:val="009B26F1"/>
    <w:rsid w:val="009B2F5B"/>
    <w:rsid w:val="009B603F"/>
    <w:rsid w:val="009B6431"/>
    <w:rsid w:val="009B72D2"/>
    <w:rsid w:val="009B757D"/>
    <w:rsid w:val="009B77E9"/>
    <w:rsid w:val="009C0422"/>
    <w:rsid w:val="009C0927"/>
    <w:rsid w:val="009C0AFA"/>
    <w:rsid w:val="009C1FA9"/>
    <w:rsid w:val="009C2098"/>
    <w:rsid w:val="009C2256"/>
    <w:rsid w:val="009C3567"/>
    <w:rsid w:val="009C3D2C"/>
    <w:rsid w:val="009C42CF"/>
    <w:rsid w:val="009C560A"/>
    <w:rsid w:val="009C6B3A"/>
    <w:rsid w:val="009D0551"/>
    <w:rsid w:val="009D0B89"/>
    <w:rsid w:val="009D0DB6"/>
    <w:rsid w:val="009D10BE"/>
    <w:rsid w:val="009D12E2"/>
    <w:rsid w:val="009D1403"/>
    <w:rsid w:val="009D50E4"/>
    <w:rsid w:val="009D518F"/>
    <w:rsid w:val="009D5667"/>
    <w:rsid w:val="009D5E42"/>
    <w:rsid w:val="009D6840"/>
    <w:rsid w:val="009D7465"/>
    <w:rsid w:val="009D77B4"/>
    <w:rsid w:val="009D794C"/>
    <w:rsid w:val="009E007E"/>
    <w:rsid w:val="009E0277"/>
    <w:rsid w:val="009E1299"/>
    <w:rsid w:val="009E172A"/>
    <w:rsid w:val="009E27D5"/>
    <w:rsid w:val="009E330D"/>
    <w:rsid w:val="009E3CF9"/>
    <w:rsid w:val="009E507D"/>
    <w:rsid w:val="009E57DE"/>
    <w:rsid w:val="009E690B"/>
    <w:rsid w:val="009E6D67"/>
    <w:rsid w:val="009E7303"/>
    <w:rsid w:val="009F1336"/>
    <w:rsid w:val="009F38DA"/>
    <w:rsid w:val="009F3EA7"/>
    <w:rsid w:val="009F3F22"/>
    <w:rsid w:val="009F3F2E"/>
    <w:rsid w:val="009F4B20"/>
    <w:rsid w:val="009F4D44"/>
    <w:rsid w:val="009F7221"/>
    <w:rsid w:val="009F7650"/>
    <w:rsid w:val="00A0008F"/>
    <w:rsid w:val="00A0015C"/>
    <w:rsid w:val="00A00A1E"/>
    <w:rsid w:val="00A00F16"/>
    <w:rsid w:val="00A012DE"/>
    <w:rsid w:val="00A02153"/>
    <w:rsid w:val="00A036B6"/>
    <w:rsid w:val="00A038C8"/>
    <w:rsid w:val="00A047E4"/>
    <w:rsid w:val="00A04F27"/>
    <w:rsid w:val="00A05865"/>
    <w:rsid w:val="00A05B0A"/>
    <w:rsid w:val="00A06656"/>
    <w:rsid w:val="00A10CED"/>
    <w:rsid w:val="00A10F1A"/>
    <w:rsid w:val="00A10FDB"/>
    <w:rsid w:val="00A11A9A"/>
    <w:rsid w:val="00A132BB"/>
    <w:rsid w:val="00A13A45"/>
    <w:rsid w:val="00A13F1E"/>
    <w:rsid w:val="00A1472A"/>
    <w:rsid w:val="00A15430"/>
    <w:rsid w:val="00A15CF9"/>
    <w:rsid w:val="00A1608A"/>
    <w:rsid w:val="00A1726B"/>
    <w:rsid w:val="00A20C09"/>
    <w:rsid w:val="00A235DC"/>
    <w:rsid w:val="00A2424D"/>
    <w:rsid w:val="00A25AE2"/>
    <w:rsid w:val="00A26290"/>
    <w:rsid w:val="00A264CB"/>
    <w:rsid w:val="00A265C2"/>
    <w:rsid w:val="00A26BA7"/>
    <w:rsid w:val="00A27181"/>
    <w:rsid w:val="00A27851"/>
    <w:rsid w:val="00A30819"/>
    <w:rsid w:val="00A31781"/>
    <w:rsid w:val="00A327E6"/>
    <w:rsid w:val="00A34998"/>
    <w:rsid w:val="00A35242"/>
    <w:rsid w:val="00A355B8"/>
    <w:rsid w:val="00A357E1"/>
    <w:rsid w:val="00A35BC1"/>
    <w:rsid w:val="00A36168"/>
    <w:rsid w:val="00A3705D"/>
    <w:rsid w:val="00A37E7A"/>
    <w:rsid w:val="00A406FD"/>
    <w:rsid w:val="00A412C6"/>
    <w:rsid w:val="00A41D71"/>
    <w:rsid w:val="00A42144"/>
    <w:rsid w:val="00A427F2"/>
    <w:rsid w:val="00A42C3F"/>
    <w:rsid w:val="00A42E6F"/>
    <w:rsid w:val="00A43F8E"/>
    <w:rsid w:val="00A45A6B"/>
    <w:rsid w:val="00A4785C"/>
    <w:rsid w:val="00A47C16"/>
    <w:rsid w:val="00A50502"/>
    <w:rsid w:val="00A53DF8"/>
    <w:rsid w:val="00A54FB8"/>
    <w:rsid w:val="00A55F87"/>
    <w:rsid w:val="00A5654A"/>
    <w:rsid w:val="00A61548"/>
    <w:rsid w:val="00A61F97"/>
    <w:rsid w:val="00A62B7C"/>
    <w:rsid w:val="00A642F9"/>
    <w:rsid w:val="00A64EBC"/>
    <w:rsid w:val="00A66087"/>
    <w:rsid w:val="00A66296"/>
    <w:rsid w:val="00A6657A"/>
    <w:rsid w:val="00A707D2"/>
    <w:rsid w:val="00A70C7D"/>
    <w:rsid w:val="00A723EB"/>
    <w:rsid w:val="00A740F1"/>
    <w:rsid w:val="00A754C2"/>
    <w:rsid w:val="00A755EA"/>
    <w:rsid w:val="00A77058"/>
    <w:rsid w:val="00A77C17"/>
    <w:rsid w:val="00A80C15"/>
    <w:rsid w:val="00A80F8E"/>
    <w:rsid w:val="00A816CA"/>
    <w:rsid w:val="00A81AFD"/>
    <w:rsid w:val="00A820BE"/>
    <w:rsid w:val="00A828D8"/>
    <w:rsid w:val="00A82B7A"/>
    <w:rsid w:val="00A82E34"/>
    <w:rsid w:val="00A83599"/>
    <w:rsid w:val="00A84ECA"/>
    <w:rsid w:val="00A8535E"/>
    <w:rsid w:val="00A86B39"/>
    <w:rsid w:val="00A914D8"/>
    <w:rsid w:val="00A9174B"/>
    <w:rsid w:val="00A91EAA"/>
    <w:rsid w:val="00A940AB"/>
    <w:rsid w:val="00A9625A"/>
    <w:rsid w:val="00A96C14"/>
    <w:rsid w:val="00A9711C"/>
    <w:rsid w:val="00AA0724"/>
    <w:rsid w:val="00AA17E8"/>
    <w:rsid w:val="00AA1974"/>
    <w:rsid w:val="00AA3F94"/>
    <w:rsid w:val="00AA4E88"/>
    <w:rsid w:val="00AA538F"/>
    <w:rsid w:val="00AA548F"/>
    <w:rsid w:val="00AA5FA5"/>
    <w:rsid w:val="00AA6292"/>
    <w:rsid w:val="00AA694A"/>
    <w:rsid w:val="00AA6CCD"/>
    <w:rsid w:val="00AA6E1A"/>
    <w:rsid w:val="00AB0D0F"/>
    <w:rsid w:val="00AB1629"/>
    <w:rsid w:val="00AB1D2E"/>
    <w:rsid w:val="00AB1DA8"/>
    <w:rsid w:val="00AB1F58"/>
    <w:rsid w:val="00AB34E1"/>
    <w:rsid w:val="00AB4B34"/>
    <w:rsid w:val="00AB4CE9"/>
    <w:rsid w:val="00AB5E17"/>
    <w:rsid w:val="00AB7AF6"/>
    <w:rsid w:val="00AC0F1E"/>
    <w:rsid w:val="00AC2B76"/>
    <w:rsid w:val="00AC4ABD"/>
    <w:rsid w:val="00AC5065"/>
    <w:rsid w:val="00AC5EBC"/>
    <w:rsid w:val="00AC6B68"/>
    <w:rsid w:val="00AC7658"/>
    <w:rsid w:val="00AC7DB0"/>
    <w:rsid w:val="00AD01C2"/>
    <w:rsid w:val="00AD04E9"/>
    <w:rsid w:val="00AD1768"/>
    <w:rsid w:val="00AD1B74"/>
    <w:rsid w:val="00AD296F"/>
    <w:rsid w:val="00AD2ECE"/>
    <w:rsid w:val="00AD50A1"/>
    <w:rsid w:val="00AD5D05"/>
    <w:rsid w:val="00AD60B2"/>
    <w:rsid w:val="00AD6430"/>
    <w:rsid w:val="00AD6A93"/>
    <w:rsid w:val="00AD7F3E"/>
    <w:rsid w:val="00AE21E8"/>
    <w:rsid w:val="00AE4B74"/>
    <w:rsid w:val="00AE5AF5"/>
    <w:rsid w:val="00AE5FB8"/>
    <w:rsid w:val="00AE65A5"/>
    <w:rsid w:val="00AE6B8D"/>
    <w:rsid w:val="00AE7DAB"/>
    <w:rsid w:val="00AF09F0"/>
    <w:rsid w:val="00AF12CE"/>
    <w:rsid w:val="00AF188E"/>
    <w:rsid w:val="00AF19B3"/>
    <w:rsid w:val="00AF266E"/>
    <w:rsid w:val="00AF35F6"/>
    <w:rsid w:val="00AF3704"/>
    <w:rsid w:val="00AF3793"/>
    <w:rsid w:val="00AF4DD6"/>
    <w:rsid w:val="00AF4EC2"/>
    <w:rsid w:val="00AF4FBA"/>
    <w:rsid w:val="00AF55A1"/>
    <w:rsid w:val="00AF62B7"/>
    <w:rsid w:val="00AF70C4"/>
    <w:rsid w:val="00AF723E"/>
    <w:rsid w:val="00AF7494"/>
    <w:rsid w:val="00B00499"/>
    <w:rsid w:val="00B00F75"/>
    <w:rsid w:val="00B0162C"/>
    <w:rsid w:val="00B03AA3"/>
    <w:rsid w:val="00B042B6"/>
    <w:rsid w:val="00B04E24"/>
    <w:rsid w:val="00B052F9"/>
    <w:rsid w:val="00B0547F"/>
    <w:rsid w:val="00B05B10"/>
    <w:rsid w:val="00B05F99"/>
    <w:rsid w:val="00B07FE9"/>
    <w:rsid w:val="00B100CD"/>
    <w:rsid w:val="00B10DDB"/>
    <w:rsid w:val="00B11E52"/>
    <w:rsid w:val="00B12CCB"/>
    <w:rsid w:val="00B12DE1"/>
    <w:rsid w:val="00B12F72"/>
    <w:rsid w:val="00B135F4"/>
    <w:rsid w:val="00B139F1"/>
    <w:rsid w:val="00B17A57"/>
    <w:rsid w:val="00B17F32"/>
    <w:rsid w:val="00B20CB0"/>
    <w:rsid w:val="00B21D28"/>
    <w:rsid w:val="00B21E0E"/>
    <w:rsid w:val="00B222C5"/>
    <w:rsid w:val="00B23839"/>
    <w:rsid w:val="00B2532A"/>
    <w:rsid w:val="00B25FBD"/>
    <w:rsid w:val="00B26A7D"/>
    <w:rsid w:val="00B272A2"/>
    <w:rsid w:val="00B27C7C"/>
    <w:rsid w:val="00B27C81"/>
    <w:rsid w:val="00B309D0"/>
    <w:rsid w:val="00B31883"/>
    <w:rsid w:val="00B3189D"/>
    <w:rsid w:val="00B34286"/>
    <w:rsid w:val="00B354BE"/>
    <w:rsid w:val="00B363B4"/>
    <w:rsid w:val="00B368C8"/>
    <w:rsid w:val="00B3725F"/>
    <w:rsid w:val="00B37D7E"/>
    <w:rsid w:val="00B414F8"/>
    <w:rsid w:val="00B42297"/>
    <w:rsid w:val="00B4461A"/>
    <w:rsid w:val="00B4497A"/>
    <w:rsid w:val="00B44F8A"/>
    <w:rsid w:val="00B4569F"/>
    <w:rsid w:val="00B45A5B"/>
    <w:rsid w:val="00B51A09"/>
    <w:rsid w:val="00B522D5"/>
    <w:rsid w:val="00B55DEB"/>
    <w:rsid w:val="00B57E05"/>
    <w:rsid w:val="00B57F83"/>
    <w:rsid w:val="00B60A07"/>
    <w:rsid w:val="00B60FC3"/>
    <w:rsid w:val="00B620D6"/>
    <w:rsid w:val="00B63D61"/>
    <w:rsid w:val="00B642A7"/>
    <w:rsid w:val="00B64C97"/>
    <w:rsid w:val="00B672FC"/>
    <w:rsid w:val="00B67655"/>
    <w:rsid w:val="00B67F24"/>
    <w:rsid w:val="00B7007D"/>
    <w:rsid w:val="00B707FC"/>
    <w:rsid w:val="00B7254C"/>
    <w:rsid w:val="00B75582"/>
    <w:rsid w:val="00B756CE"/>
    <w:rsid w:val="00B76C20"/>
    <w:rsid w:val="00B800A7"/>
    <w:rsid w:val="00B830F0"/>
    <w:rsid w:val="00B832C0"/>
    <w:rsid w:val="00B83C67"/>
    <w:rsid w:val="00B85D83"/>
    <w:rsid w:val="00B8781F"/>
    <w:rsid w:val="00B878E7"/>
    <w:rsid w:val="00B87EFD"/>
    <w:rsid w:val="00B90575"/>
    <w:rsid w:val="00B93E3C"/>
    <w:rsid w:val="00B96E16"/>
    <w:rsid w:val="00B96FB2"/>
    <w:rsid w:val="00B9724B"/>
    <w:rsid w:val="00B97871"/>
    <w:rsid w:val="00B97914"/>
    <w:rsid w:val="00BA0AAD"/>
    <w:rsid w:val="00BA15A4"/>
    <w:rsid w:val="00BA1869"/>
    <w:rsid w:val="00BA2129"/>
    <w:rsid w:val="00BA4422"/>
    <w:rsid w:val="00BA5D30"/>
    <w:rsid w:val="00BB1B36"/>
    <w:rsid w:val="00BB2CC1"/>
    <w:rsid w:val="00BB35AC"/>
    <w:rsid w:val="00BB36CE"/>
    <w:rsid w:val="00BB4AE9"/>
    <w:rsid w:val="00BB5FBA"/>
    <w:rsid w:val="00BB71EB"/>
    <w:rsid w:val="00BB72A5"/>
    <w:rsid w:val="00BB7A7E"/>
    <w:rsid w:val="00BC0022"/>
    <w:rsid w:val="00BC0034"/>
    <w:rsid w:val="00BC04C7"/>
    <w:rsid w:val="00BC129D"/>
    <w:rsid w:val="00BC2CAB"/>
    <w:rsid w:val="00BC3033"/>
    <w:rsid w:val="00BC33B9"/>
    <w:rsid w:val="00BC41C5"/>
    <w:rsid w:val="00BC5A7C"/>
    <w:rsid w:val="00BC6271"/>
    <w:rsid w:val="00BC7CBD"/>
    <w:rsid w:val="00BD04E5"/>
    <w:rsid w:val="00BD0790"/>
    <w:rsid w:val="00BD0AB0"/>
    <w:rsid w:val="00BD14F3"/>
    <w:rsid w:val="00BD2F0F"/>
    <w:rsid w:val="00BD312E"/>
    <w:rsid w:val="00BD3194"/>
    <w:rsid w:val="00BD3AEF"/>
    <w:rsid w:val="00BD3B9E"/>
    <w:rsid w:val="00BD4277"/>
    <w:rsid w:val="00BD479E"/>
    <w:rsid w:val="00BD4D06"/>
    <w:rsid w:val="00BD4DA5"/>
    <w:rsid w:val="00BD50A0"/>
    <w:rsid w:val="00BD77A0"/>
    <w:rsid w:val="00BE039C"/>
    <w:rsid w:val="00BE0DB7"/>
    <w:rsid w:val="00BE20CC"/>
    <w:rsid w:val="00BE28FA"/>
    <w:rsid w:val="00BE2903"/>
    <w:rsid w:val="00BE4B71"/>
    <w:rsid w:val="00BE59F0"/>
    <w:rsid w:val="00BE71E0"/>
    <w:rsid w:val="00BE7291"/>
    <w:rsid w:val="00BE78AC"/>
    <w:rsid w:val="00BE7CAA"/>
    <w:rsid w:val="00BE7EC8"/>
    <w:rsid w:val="00BF02D5"/>
    <w:rsid w:val="00BF037F"/>
    <w:rsid w:val="00BF13DE"/>
    <w:rsid w:val="00BF400C"/>
    <w:rsid w:val="00BF47D1"/>
    <w:rsid w:val="00BF66DB"/>
    <w:rsid w:val="00C008DA"/>
    <w:rsid w:val="00C00E67"/>
    <w:rsid w:val="00C02D3E"/>
    <w:rsid w:val="00C046AC"/>
    <w:rsid w:val="00C046D2"/>
    <w:rsid w:val="00C04901"/>
    <w:rsid w:val="00C04DBE"/>
    <w:rsid w:val="00C052BC"/>
    <w:rsid w:val="00C053C9"/>
    <w:rsid w:val="00C0673B"/>
    <w:rsid w:val="00C06B98"/>
    <w:rsid w:val="00C06C68"/>
    <w:rsid w:val="00C10080"/>
    <w:rsid w:val="00C11155"/>
    <w:rsid w:val="00C11A1F"/>
    <w:rsid w:val="00C11D49"/>
    <w:rsid w:val="00C12AC0"/>
    <w:rsid w:val="00C14DD7"/>
    <w:rsid w:val="00C16182"/>
    <w:rsid w:val="00C17F38"/>
    <w:rsid w:val="00C20DEF"/>
    <w:rsid w:val="00C21587"/>
    <w:rsid w:val="00C21C24"/>
    <w:rsid w:val="00C22214"/>
    <w:rsid w:val="00C22873"/>
    <w:rsid w:val="00C24A66"/>
    <w:rsid w:val="00C24B31"/>
    <w:rsid w:val="00C24DAF"/>
    <w:rsid w:val="00C265C1"/>
    <w:rsid w:val="00C267A2"/>
    <w:rsid w:val="00C2712C"/>
    <w:rsid w:val="00C271BC"/>
    <w:rsid w:val="00C32E6A"/>
    <w:rsid w:val="00C32ECB"/>
    <w:rsid w:val="00C32ED5"/>
    <w:rsid w:val="00C34793"/>
    <w:rsid w:val="00C34A55"/>
    <w:rsid w:val="00C372F9"/>
    <w:rsid w:val="00C40A99"/>
    <w:rsid w:val="00C42E1F"/>
    <w:rsid w:val="00C44829"/>
    <w:rsid w:val="00C45A78"/>
    <w:rsid w:val="00C45C07"/>
    <w:rsid w:val="00C4630D"/>
    <w:rsid w:val="00C464BD"/>
    <w:rsid w:val="00C46D53"/>
    <w:rsid w:val="00C50315"/>
    <w:rsid w:val="00C5065E"/>
    <w:rsid w:val="00C5286E"/>
    <w:rsid w:val="00C52BF8"/>
    <w:rsid w:val="00C535A5"/>
    <w:rsid w:val="00C539E0"/>
    <w:rsid w:val="00C551D3"/>
    <w:rsid w:val="00C55382"/>
    <w:rsid w:val="00C557DA"/>
    <w:rsid w:val="00C561E0"/>
    <w:rsid w:val="00C56552"/>
    <w:rsid w:val="00C5697D"/>
    <w:rsid w:val="00C615B2"/>
    <w:rsid w:val="00C6188A"/>
    <w:rsid w:val="00C61A60"/>
    <w:rsid w:val="00C64481"/>
    <w:rsid w:val="00C64721"/>
    <w:rsid w:val="00C65AC6"/>
    <w:rsid w:val="00C66FD9"/>
    <w:rsid w:val="00C6710B"/>
    <w:rsid w:val="00C708D7"/>
    <w:rsid w:val="00C710DE"/>
    <w:rsid w:val="00C71560"/>
    <w:rsid w:val="00C7322D"/>
    <w:rsid w:val="00C73B52"/>
    <w:rsid w:val="00C73DC8"/>
    <w:rsid w:val="00C74446"/>
    <w:rsid w:val="00C75A46"/>
    <w:rsid w:val="00C77205"/>
    <w:rsid w:val="00C80306"/>
    <w:rsid w:val="00C81343"/>
    <w:rsid w:val="00C83930"/>
    <w:rsid w:val="00C83F03"/>
    <w:rsid w:val="00C8676B"/>
    <w:rsid w:val="00C87CD3"/>
    <w:rsid w:val="00C87F5A"/>
    <w:rsid w:val="00C906E9"/>
    <w:rsid w:val="00C912F6"/>
    <w:rsid w:val="00C915CE"/>
    <w:rsid w:val="00C9180F"/>
    <w:rsid w:val="00C91B6C"/>
    <w:rsid w:val="00C94C65"/>
    <w:rsid w:val="00C94CCC"/>
    <w:rsid w:val="00C953AD"/>
    <w:rsid w:val="00C95EC5"/>
    <w:rsid w:val="00C966B4"/>
    <w:rsid w:val="00C96827"/>
    <w:rsid w:val="00CA129D"/>
    <w:rsid w:val="00CA1A2B"/>
    <w:rsid w:val="00CA2AFF"/>
    <w:rsid w:val="00CA2EE0"/>
    <w:rsid w:val="00CA2F5C"/>
    <w:rsid w:val="00CA3209"/>
    <w:rsid w:val="00CA40DC"/>
    <w:rsid w:val="00CB01F1"/>
    <w:rsid w:val="00CB0CEB"/>
    <w:rsid w:val="00CB1EC5"/>
    <w:rsid w:val="00CB24FE"/>
    <w:rsid w:val="00CB2FF6"/>
    <w:rsid w:val="00CB3563"/>
    <w:rsid w:val="00CB37DE"/>
    <w:rsid w:val="00CB6363"/>
    <w:rsid w:val="00CB7F9F"/>
    <w:rsid w:val="00CC0D35"/>
    <w:rsid w:val="00CC26D4"/>
    <w:rsid w:val="00CC4EA5"/>
    <w:rsid w:val="00CC5D42"/>
    <w:rsid w:val="00CC6187"/>
    <w:rsid w:val="00CC65C8"/>
    <w:rsid w:val="00CC703D"/>
    <w:rsid w:val="00CD196E"/>
    <w:rsid w:val="00CD21EB"/>
    <w:rsid w:val="00CD2906"/>
    <w:rsid w:val="00CD2A89"/>
    <w:rsid w:val="00CD7582"/>
    <w:rsid w:val="00CE07DC"/>
    <w:rsid w:val="00CE1F22"/>
    <w:rsid w:val="00CE3203"/>
    <w:rsid w:val="00CE3953"/>
    <w:rsid w:val="00CE3D51"/>
    <w:rsid w:val="00CE4FD9"/>
    <w:rsid w:val="00CE73EB"/>
    <w:rsid w:val="00CE77E4"/>
    <w:rsid w:val="00CE7F18"/>
    <w:rsid w:val="00CF0153"/>
    <w:rsid w:val="00CF0493"/>
    <w:rsid w:val="00CF11A5"/>
    <w:rsid w:val="00CF4795"/>
    <w:rsid w:val="00CF4887"/>
    <w:rsid w:val="00CF4F2B"/>
    <w:rsid w:val="00CF5669"/>
    <w:rsid w:val="00CF5B6F"/>
    <w:rsid w:val="00CF5C25"/>
    <w:rsid w:val="00CF6697"/>
    <w:rsid w:val="00D00D72"/>
    <w:rsid w:val="00D00EB2"/>
    <w:rsid w:val="00D02A03"/>
    <w:rsid w:val="00D02BA3"/>
    <w:rsid w:val="00D03D31"/>
    <w:rsid w:val="00D05143"/>
    <w:rsid w:val="00D05911"/>
    <w:rsid w:val="00D06BD9"/>
    <w:rsid w:val="00D06CFD"/>
    <w:rsid w:val="00D07766"/>
    <w:rsid w:val="00D10ABA"/>
    <w:rsid w:val="00D1393D"/>
    <w:rsid w:val="00D13D43"/>
    <w:rsid w:val="00D14962"/>
    <w:rsid w:val="00D1594C"/>
    <w:rsid w:val="00D1655D"/>
    <w:rsid w:val="00D1796F"/>
    <w:rsid w:val="00D20F65"/>
    <w:rsid w:val="00D21CA2"/>
    <w:rsid w:val="00D2336A"/>
    <w:rsid w:val="00D245A5"/>
    <w:rsid w:val="00D24F89"/>
    <w:rsid w:val="00D25E29"/>
    <w:rsid w:val="00D25FBB"/>
    <w:rsid w:val="00D2769D"/>
    <w:rsid w:val="00D30761"/>
    <w:rsid w:val="00D31124"/>
    <w:rsid w:val="00D326DF"/>
    <w:rsid w:val="00D332BE"/>
    <w:rsid w:val="00D336DC"/>
    <w:rsid w:val="00D33ECF"/>
    <w:rsid w:val="00D34B5D"/>
    <w:rsid w:val="00D3573F"/>
    <w:rsid w:val="00D35B3D"/>
    <w:rsid w:val="00D37764"/>
    <w:rsid w:val="00D37C5E"/>
    <w:rsid w:val="00D4268A"/>
    <w:rsid w:val="00D43C98"/>
    <w:rsid w:val="00D44161"/>
    <w:rsid w:val="00D45F96"/>
    <w:rsid w:val="00D45FA1"/>
    <w:rsid w:val="00D46974"/>
    <w:rsid w:val="00D470CF"/>
    <w:rsid w:val="00D471D3"/>
    <w:rsid w:val="00D50730"/>
    <w:rsid w:val="00D50942"/>
    <w:rsid w:val="00D51B05"/>
    <w:rsid w:val="00D5317D"/>
    <w:rsid w:val="00D55282"/>
    <w:rsid w:val="00D55DF4"/>
    <w:rsid w:val="00D562A7"/>
    <w:rsid w:val="00D56C84"/>
    <w:rsid w:val="00D57EE6"/>
    <w:rsid w:val="00D6009E"/>
    <w:rsid w:val="00D611C2"/>
    <w:rsid w:val="00D61977"/>
    <w:rsid w:val="00D64049"/>
    <w:rsid w:val="00D647E8"/>
    <w:rsid w:val="00D65C75"/>
    <w:rsid w:val="00D66973"/>
    <w:rsid w:val="00D66CA2"/>
    <w:rsid w:val="00D70093"/>
    <w:rsid w:val="00D70D48"/>
    <w:rsid w:val="00D7196E"/>
    <w:rsid w:val="00D7282C"/>
    <w:rsid w:val="00D72EEE"/>
    <w:rsid w:val="00D7396E"/>
    <w:rsid w:val="00D74F03"/>
    <w:rsid w:val="00D753D7"/>
    <w:rsid w:val="00D76B26"/>
    <w:rsid w:val="00D7740A"/>
    <w:rsid w:val="00D81CFA"/>
    <w:rsid w:val="00D81F9B"/>
    <w:rsid w:val="00D821B5"/>
    <w:rsid w:val="00D82F0A"/>
    <w:rsid w:val="00D83788"/>
    <w:rsid w:val="00D84ED8"/>
    <w:rsid w:val="00D84F88"/>
    <w:rsid w:val="00D90611"/>
    <w:rsid w:val="00D9065C"/>
    <w:rsid w:val="00D90E8B"/>
    <w:rsid w:val="00D9130A"/>
    <w:rsid w:val="00D9189D"/>
    <w:rsid w:val="00D920DD"/>
    <w:rsid w:val="00D92123"/>
    <w:rsid w:val="00D924B0"/>
    <w:rsid w:val="00D93DB0"/>
    <w:rsid w:val="00D9452D"/>
    <w:rsid w:val="00D94F25"/>
    <w:rsid w:val="00D95850"/>
    <w:rsid w:val="00D95D6B"/>
    <w:rsid w:val="00D97673"/>
    <w:rsid w:val="00D978CB"/>
    <w:rsid w:val="00D97A08"/>
    <w:rsid w:val="00D97E7D"/>
    <w:rsid w:val="00DA072D"/>
    <w:rsid w:val="00DA093E"/>
    <w:rsid w:val="00DA1705"/>
    <w:rsid w:val="00DA2197"/>
    <w:rsid w:val="00DA2CD6"/>
    <w:rsid w:val="00DA35C0"/>
    <w:rsid w:val="00DA47F0"/>
    <w:rsid w:val="00DA49D7"/>
    <w:rsid w:val="00DA5C3C"/>
    <w:rsid w:val="00DA696A"/>
    <w:rsid w:val="00DA6AA9"/>
    <w:rsid w:val="00DB0401"/>
    <w:rsid w:val="00DB0D2F"/>
    <w:rsid w:val="00DB151D"/>
    <w:rsid w:val="00DB173D"/>
    <w:rsid w:val="00DB1797"/>
    <w:rsid w:val="00DB296D"/>
    <w:rsid w:val="00DB297A"/>
    <w:rsid w:val="00DB3A0A"/>
    <w:rsid w:val="00DB519D"/>
    <w:rsid w:val="00DB52D3"/>
    <w:rsid w:val="00DB58E6"/>
    <w:rsid w:val="00DB7B6A"/>
    <w:rsid w:val="00DC0123"/>
    <w:rsid w:val="00DC0CFA"/>
    <w:rsid w:val="00DC1164"/>
    <w:rsid w:val="00DC1E19"/>
    <w:rsid w:val="00DC3186"/>
    <w:rsid w:val="00DC7952"/>
    <w:rsid w:val="00DC7ADC"/>
    <w:rsid w:val="00DD0971"/>
    <w:rsid w:val="00DD0B62"/>
    <w:rsid w:val="00DD170F"/>
    <w:rsid w:val="00DD1F8B"/>
    <w:rsid w:val="00DD209A"/>
    <w:rsid w:val="00DD2E70"/>
    <w:rsid w:val="00DD3886"/>
    <w:rsid w:val="00DD38CD"/>
    <w:rsid w:val="00DD3BB2"/>
    <w:rsid w:val="00DD547C"/>
    <w:rsid w:val="00DD659C"/>
    <w:rsid w:val="00DE210D"/>
    <w:rsid w:val="00DE2115"/>
    <w:rsid w:val="00DE2551"/>
    <w:rsid w:val="00DE52F5"/>
    <w:rsid w:val="00DE62D8"/>
    <w:rsid w:val="00DE78B3"/>
    <w:rsid w:val="00DF0F64"/>
    <w:rsid w:val="00DF180A"/>
    <w:rsid w:val="00DF1C56"/>
    <w:rsid w:val="00DF1EBA"/>
    <w:rsid w:val="00DF2E07"/>
    <w:rsid w:val="00DF3589"/>
    <w:rsid w:val="00DF5DB9"/>
    <w:rsid w:val="00DF7145"/>
    <w:rsid w:val="00E014F6"/>
    <w:rsid w:val="00E01B3E"/>
    <w:rsid w:val="00E0352A"/>
    <w:rsid w:val="00E04B1B"/>
    <w:rsid w:val="00E04EEE"/>
    <w:rsid w:val="00E06FC8"/>
    <w:rsid w:val="00E07861"/>
    <w:rsid w:val="00E1106F"/>
    <w:rsid w:val="00E12CBE"/>
    <w:rsid w:val="00E13FDF"/>
    <w:rsid w:val="00E14A1E"/>
    <w:rsid w:val="00E15061"/>
    <w:rsid w:val="00E15398"/>
    <w:rsid w:val="00E1560B"/>
    <w:rsid w:val="00E16749"/>
    <w:rsid w:val="00E17849"/>
    <w:rsid w:val="00E2358D"/>
    <w:rsid w:val="00E24FDD"/>
    <w:rsid w:val="00E2508F"/>
    <w:rsid w:val="00E26EB9"/>
    <w:rsid w:val="00E31276"/>
    <w:rsid w:val="00E31384"/>
    <w:rsid w:val="00E31F02"/>
    <w:rsid w:val="00E320F4"/>
    <w:rsid w:val="00E321E5"/>
    <w:rsid w:val="00E32807"/>
    <w:rsid w:val="00E32CEE"/>
    <w:rsid w:val="00E33C64"/>
    <w:rsid w:val="00E34A53"/>
    <w:rsid w:val="00E36B6B"/>
    <w:rsid w:val="00E370C6"/>
    <w:rsid w:val="00E37243"/>
    <w:rsid w:val="00E4104A"/>
    <w:rsid w:val="00E41CA4"/>
    <w:rsid w:val="00E42F0A"/>
    <w:rsid w:val="00E4336C"/>
    <w:rsid w:val="00E44374"/>
    <w:rsid w:val="00E44E0A"/>
    <w:rsid w:val="00E44F44"/>
    <w:rsid w:val="00E46562"/>
    <w:rsid w:val="00E47A30"/>
    <w:rsid w:val="00E5010E"/>
    <w:rsid w:val="00E52C71"/>
    <w:rsid w:val="00E534EB"/>
    <w:rsid w:val="00E54BD3"/>
    <w:rsid w:val="00E54EBE"/>
    <w:rsid w:val="00E560B7"/>
    <w:rsid w:val="00E5672F"/>
    <w:rsid w:val="00E574FF"/>
    <w:rsid w:val="00E57805"/>
    <w:rsid w:val="00E62875"/>
    <w:rsid w:val="00E630D5"/>
    <w:rsid w:val="00E637F3"/>
    <w:rsid w:val="00E67581"/>
    <w:rsid w:val="00E705FD"/>
    <w:rsid w:val="00E72A6C"/>
    <w:rsid w:val="00E72BEC"/>
    <w:rsid w:val="00E72E7D"/>
    <w:rsid w:val="00E73C41"/>
    <w:rsid w:val="00E7561F"/>
    <w:rsid w:val="00E82572"/>
    <w:rsid w:val="00E82C63"/>
    <w:rsid w:val="00E82EAA"/>
    <w:rsid w:val="00E85C9C"/>
    <w:rsid w:val="00E85F6A"/>
    <w:rsid w:val="00E86F89"/>
    <w:rsid w:val="00E870ED"/>
    <w:rsid w:val="00E872D4"/>
    <w:rsid w:val="00E95D66"/>
    <w:rsid w:val="00E96512"/>
    <w:rsid w:val="00E96703"/>
    <w:rsid w:val="00EA0E00"/>
    <w:rsid w:val="00EA1340"/>
    <w:rsid w:val="00EA2E56"/>
    <w:rsid w:val="00EA476B"/>
    <w:rsid w:val="00EA5423"/>
    <w:rsid w:val="00EA5730"/>
    <w:rsid w:val="00EA66AF"/>
    <w:rsid w:val="00EB06A9"/>
    <w:rsid w:val="00EB10ED"/>
    <w:rsid w:val="00EB18D2"/>
    <w:rsid w:val="00EB1F24"/>
    <w:rsid w:val="00EB25F6"/>
    <w:rsid w:val="00EB3148"/>
    <w:rsid w:val="00EB4C8C"/>
    <w:rsid w:val="00EB4F35"/>
    <w:rsid w:val="00EB7C39"/>
    <w:rsid w:val="00EC0158"/>
    <w:rsid w:val="00EC066B"/>
    <w:rsid w:val="00EC074A"/>
    <w:rsid w:val="00EC2282"/>
    <w:rsid w:val="00EC25CE"/>
    <w:rsid w:val="00EC2A63"/>
    <w:rsid w:val="00EC3BB1"/>
    <w:rsid w:val="00EC57EA"/>
    <w:rsid w:val="00EC5A3E"/>
    <w:rsid w:val="00EC63C8"/>
    <w:rsid w:val="00ED0E14"/>
    <w:rsid w:val="00ED139A"/>
    <w:rsid w:val="00ED2A18"/>
    <w:rsid w:val="00ED442B"/>
    <w:rsid w:val="00ED6E97"/>
    <w:rsid w:val="00ED7467"/>
    <w:rsid w:val="00EE0BD2"/>
    <w:rsid w:val="00EE59A7"/>
    <w:rsid w:val="00EF0557"/>
    <w:rsid w:val="00EF12FD"/>
    <w:rsid w:val="00EF1D03"/>
    <w:rsid w:val="00EF2223"/>
    <w:rsid w:val="00EF369C"/>
    <w:rsid w:val="00EF4E6A"/>
    <w:rsid w:val="00EF5935"/>
    <w:rsid w:val="00EF6694"/>
    <w:rsid w:val="00EF7043"/>
    <w:rsid w:val="00F00F16"/>
    <w:rsid w:val="00F015CB"/>
    <w:rsid w:val="00F02213"/>
    <w:rsid w:val="00F0453A"/>
    <w:rsid w:val="00F05D9F"/>
    <w:rsid w:val="00F05E0D"/>
    <w:rsid w:val="00F05ED0"/>
    <w:rsid w:val="00F0636F"/>
    <w:rsid w:val="00F07660"/>
    <w:rsid w:val="00F07CDD"/>
    <w:rsid w:val="00F10E95"/>
    <w:rsid w:val="00F121E8"/>
    <w:rsid w:val="00F1249F"/>
    <w:rsid w:val="00F1283A"/>
    <w:rsid w:val="00F15DAD"/>
    <w:rsid w:val="00F210CA"/>
    <w:rsid w:val="00F21A02"/>
    <w:rsid w:val="00F22EE7"/>
    <w:rsid w:val="00F23318"/>
    <w:rsid w:val="00F2397A"/>
    <w:rsid w:val="00F266A7"/>
    <w:rsid w:val="00F27A5D"/>
    <w:rsid w:val="00F3018E"/>
    <w:rsid w:val="00F308B4"/>
    <w:rsid w:val="00F30F1E"/>
    <w:rsid w:val="00F318DA"/>
    <w:rsid w:val="00F31A78"/>
    <w:rsid w:val="00F3259A"/>
    <w:rsid w:val="00F33827"/>
    <w:rsid w:val="00F33E07"/>
    <w:rsid w:val="00F35CE2"/>
    <w:rsid w:val="00F36DB7"/>
    <w:rsid w:val="00F37D6B"/>
    <w:rsid w:val="00F40507"/>
    <w:rsid w:val="00F408B3"/>
    <w:rsid w:val="00F41549"/>
    <w:rsid w:val="00F41BD7"/>
    <w:rsid w:val="00F43CCF"/>
    <w:rsid w:val="00F4401D"/>
    <w:rsid w:val="00F4691F"/>
    <w:rsid w:val="00F46F27"/>
    <w:rsid w:val="00F4797F"/>
    <w:rsid w:val="00F500A3"/>
    <w:rsid w:val="00F513A4"/>
    <w:rsid w:val="00F5157E"/>
    <w:rsid w:val="00F530C2"/>
    <w:rsid w:val="00F53DB7"/>
    <w:rsid w:val="00F5473C"/>
    <w:rsid w:val="00F5715E"/>
    <w:rsid w:val="00F60ED9"/>
    <w:rsid w:val="00F62F9D"/>
    <w:rsid w:val="00F63589"/>
    <w:rsid w:val="00F647BF"/>
    <w:rsid w:val="00F65714"/>
    <w:rsid w:val="00F65720"/>
    <w:rsid w:val="00F675A0"/>
    <w:rsid w:val="00F70B57"/>
    <w:rsid w:val="00F71A18"/>
    <w:rsid w:val="00F71CC9"/>
    <w:rsid w:val="00F73571"/>
    <w:rsid w:val="00F75050"/>
    <w:rsid w:val="00F76F92"/>
    <w:rsid w:val="00F82BCF"/>
    <w:rsid w:val="00F82D58"/>
    <w:rsid w:val="00F8323D"/>
    <w:rsid w:val="00F83CFD"/>
    <w:rsid w:val="00F843D6"/>
    <w:rsid w:val="00F8483B"/>
    <w:rsid w:val="00F84FE2"/>
    <w:rsid w:val="00F86695"/>
    <w:rsid w:val="00F903A2"/>
    <w:rsid w:val="00FA121F"/>
    <w:rsid w:val="00FA130B"/>
    <w:rsid w:val="00FA18A3"/>
    <w:rsid w:val="00FA1928"/>
    <w:rsid w:val="00FA19D9"/>
    <w:rsid w:val="00FA1C71"/>
    <w:rsid w:val="00FA2356"/>
    <w:rsid w:val="00FA5B21"/>
    <w:rsid w:val="00FA7CCD"/>
    <w:rsid w:val="00FB10CB"/>
    <w:rsid w:val="00FB10D0"/>
    <w:rsid w:val="00FB2998"/>
    <w:rsid w:val="00FB3A75"/>
    <w:rsid w:val="00FB412E"/>
    <w:rsid w:val="00FB458E"/>
    <w:rsid w:val="00FB4605"/>
    <w:rsid w:val="00FB57A6"/>
    <w:rsid w:val="00FB5BD1"/>
    <w:rsid w:val="00FB5E3A"/>
    <w:rsid w:val="00FB6501"/>
    <w:rsid w:val="00FB6D73"/>
    <w:rsid w:val="00FC198D"/>
    <w:rsid w:val="00FC1A7F"/>
    <w:rsid w:val="00FC3EB1"/>
    <w:rsid w:val="00FC518C"/>
    <w:rsid w:val="00FD03E8"/>
    <w:rsid w:val="00FD0419"/>
    <w:rsid w:val="00FD0740"/>
    <w:rsid w:val="00FD1EB5"/>
    <w:rsid w:val="00FD2B92"/>
    <w:rsid w:val="00FD2F8B"/>
    <w:rsid w:val="00FD7EB0"/>
    <w:rsid w:val="00FE0E4A"/>
    <w:rsid w:val="00FE13D6"/>
    <w:rsid w:val="00FE1641"/>
    <w:rsid w:val="00FE349E"/>
    <w:rsid w:val="00FE351F"/>
    <w:rsid w:val="00FE3537"/>
    <w:rsid w:val="00FE4D7B"/>
    <w:rsid w:val="00FE6173"/>
    <w:rsid w:val="00FE677B"/>
    <w:rsid w:val="00FF143A"/>
    <w:rsid w:val="00FF194B"/>
    <w:rsid w:val="00FF2CA5"/>
    <w:rsid w:val="00FF5530"/>
    <w:rsid w:val="00FF58AB"/>
    <w:rsid w:val="00FF5DAE"/>
    <w:rsid w:val="00FF61F6"/>
    <w:rsid w:val="00FF75C2"/>
    <w:rsid w:val="00FF7E4D"/>
    <w:rsid w:val="0C4743E6"/>
    <w:rsid w:val="0DF71791"/>
    <w:rsid w:val="16FA769B"/>
    <w:rsid w:val="17EB31FC"/>
    <w:rsid w:val="1BC8D90E"/>
    <w:rsid w:val="2A52BD1A"/>
    <w:rsid w:val="2CC38202"/>
    <w:rsid w:val="32C2DB78"/>
    <w:rsid w:val="36DEC25D"/>
    <w:rsid w:val="432F3B2E"/>
    <w:rsid w:val="5D61E9F9"/>
    <w:rsid w:val="5EEC2227"/>
    <w:rsid w:val="60F05FF7"/>
    <w:rsid w:val="62D2ADC5"/>
    <w:rsid w:val="65A05D11"/>
    <w:rsid w:val="666D411E"/>
    <w:rsid w:val="73F32E83"/>
    <w:rsid w:val="778AFFD5"/>
    <w:rsid w:val="7BE9C882"/>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CBA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kern w:val="2"/>
        <w:sz w:val="22"/>
        <w:szCs w:val="22"/>
        <w:lang w:val="en-GB"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102F"/>
  </w:style>
  <w:style w:type="paragraph" w:styleId="Heading1">
    <w:name w:val="heading 1"/>
    <w:basedOn w:val="Normal"/>
    <w:next w:val="Normal"/>
    <w:link w:val="Heading1Char"/>
    <w:uiPriority w:val="9"/>
    <w:qFormat/>
    <w:rsid w:val="00F121E8"/>
    <w:pPr>
      <w:keepNext/>
      <w:keepLines/>
      <w:pBdr>
        <w:top w:val="double" w:sz="4" w:space="1" w:color="auto"/>
        <w:left w:val="double" w:sz="4" w:space="4" w:color="auto"/>
        <w:bottom w:val="double" w:sz="4" w:space="1" w:color="auto"/>
        <w:right w:val="double" w:sz="4" w:space="4" w:color="auto"/>
      </w:pBdr>
      <w:spacing w:line="252" w:lineRule="auto"/>
      <w:jc w:val="center"/>
      <w:outlineLvl w:val="0"/>
    </w:pPr>
    <w:rPr>
      <w:rFonts w:ascii="Cambria" w:eastAsiaTheme="majorEastAsia" w:hAnsi="Cambria" w:cstheme="majorBidi"/>
      <w:b/>
      <w:bCs/>
      <w:caps/>
      <w:spacing w:val="4"/>
      <w:sz w:val="20"/>
      <w:szCs w:val="28"/>
    </w:rPr>
  </w:style>
  <w:style w:type="paragraph" w:styleId="Heading2">
    <w:name w:val="heading 2"/>
    <w:basedOn w:val="Normal"/>
    <w:link w:val="Heading2Char"/>
    <w:qFormat/>
    <w:rsid w:val="0041102F"/>
    <w:pPr>
      <w:keepNext/>
      <w:numPr>
        <w:ilvl w:val="1"/>
        <w:numId w:val="2"/>
      </w:numPr>
      <w:jc w:val="center"/>
      <w:outlineLvl w:val="1"/>
    </w:pPr>
    <w:rPr>
      <w:rFonts w:eastAsia="Times New Roman"/>
      <w:b/>
    </w:rPr>
  </w:style>
  <w:style w:type="paragraph" w:styleId="Heading3">
    <w:name w:val="heading 3"/>
    <w:basedOn w:val="Normal"/>
    <w:link w:val="Heading3Char"/>
    <w:qFormat/>
    <w:rsid w:val="0041102F"/>
    <w:pPr>
      <w:keepNext/>
      <w:numPr>
        <w:ilvl w:val="2"/>
        <w:numId w:val="2"/>
      </w:numPr>
      <w:outlineLvl w:val="2"/>
    </w:pPr>
    <w:rPr>
      <w:rFonts w:eastAsia="Times New Roman"/>
      <w:b/>
    </w:rPr>
  </w:style>
  <w:style w:type="paragraph" w:styleId="Heading4">
    <w:name w:val="heading 4"/>
    <w:basedOn w:val="Normal"/>
    <w:next w:val="Normal"/>
    <w:link w:val="Heading4Char"/>
    <w:uiPriority w:val="9"/>
    <w:semiHidden/>
    <w:unhideWhenUsed/>
    <w:qFormat/>
    <w:rsid w:val="00B12F7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12F7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12F7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12F7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12F7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12F7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83F29"/>
    <w:rPr>
      <w:rFonts w:ascii="Cambria" w:hAnsi="Cambria"/>
      <w:color w:val="0070C0"/>
      <w:sz w:val="20"/>
      <w:u w:val="none"/>
    </w:rPr>
  </w:style>
  <w:style w:type="character" w:customStyle="1" w:styleId="EndnoteTextChar">
    <w:name w:val="Endnote Text Char"/>
    <w:basedOn w:val="DefaultParagraphFont"/>
    <w:rsid w:val="0041102F"/>
    <w:rPr>
      <w:lang w:val="en-GB"/>
    </w:rPr>
  </w:style>
  <w:style w:type="character" w:customStyle="1" w:styleId="FootnoteTextChar">
    <w:name w:val="Footnote Text Char"/>
    <w:basedOn w:val="DefaultParagraphFont"/>
    <w:uiPriority w:val="99"/>
    <w:rsid w:val="0041102F"/>
    <w:rPr>
      <w:lang w:val="en-GB"/>
    </w:rPr>
  </w:style>
  <w:style w:type="character" w:customStyle="1" w:styleId="HTMLPreformattedChar">
    <w:name w:val="HTML Preformatted Char"/>
    <w:basedOn w:val="DefaultParagraphFont"/>
    <w:uiPriority w:val="99"/>
    <w:rsid w:val="0041102F"/>
    <w:rPr>
      <w:rFonts w:ascii="Courier New" w:hAnsi="Courier New" w:cs="Courier New"/>
    </w:rPr>
  </w:style>
  <w:style w:type="character" w:customStyle="1" w:styleId="PlainTextChar">
    <w:name w:val="Plain Text Char"/>
    <w:basedOn w:val="DefaultParagraphFont"/>
    <w:uiPriority w:val="99"/>
    <w:rsid w:val="0041102F"/>
    <w:rPr>
      <w:rFonts w:ascii="Consolas" w:eastAsia="Calibri" w:hAnsi="Consolas" w:cs="Times New Roman"/>
      <w:sz w:val="21"/>
      <w:szCs w:val="21"/>
    </w:rPr>
  </w:style>
  <w:style w:type="character" w:customStyle="1" w:styleId="HeaderChar">
    <w:name w:val="Header Char"/>
    <w:basedOn w:val="DefaultParagraphFont"/>
    <w:uiPriority w:val="99"/>
    <w:rsid w:val="0041102F"/>
    <w:rPr>
      <w:sz w:val="24"/>
      <w:szCs w:val="24"/>
      <w:lang w:val="en-GB"/>
    </w:rPr>
  </w:style>
  <w:style w:type="character" w:customStyle="1" w:styleId="FooterChar">
    <w:name w:val="Footer Char"/>
    <w:basedOn w:val="DefaultParagraphFont"/>
    <w:uiPriority w:val="99"/>
    <w:rsid w:val="0041102F"/>
    <w:rPr>
      <w:sz w:val="24"/>
      <w:szCs w:val="24"/>
      <w:lang w:val="en-GB"/>
    </w:rPr>
  </w:style>
  <w:style w:type="character" w:customStyle="1" w:styleId="NumberingSymbols">
    <w:name w:val="Numbering Symbols"/>
    <w:rsid w:val="0041102F"/>
  </w:style>
  <w:style w:type="character" w:customStyle="1" w:styleId="hps">
    <w:name w:val="hps"/>
    <w:basedOn w:val="DefaultParagraphFont"/>
    <w:rsid w:val="0041102F"/>
  </w:style>
  <w:style w:type="character" w:customStyle="1" w:styleId="atn">
    <w:name w:val="atn"/>
    <w:basedOn w:val="DefaultParagraphFont"/>
    <w:rsid w:val="0041102F"/>
  </w:style>
  <w:style w:type="paragraph" w:customStyle="1" w:styleId="Heading">
    <w:name w:val="Heading"/>
    <w:basedOn w:val="Normal"/>
    <w:rsid w:val="0041102F"/>
    <w:pPr>
      <w:keepNext/>
      <w:spacing w:before="240" w:after="120"/>
    </w:pPr>
    <w:rPr>
      <w:rFonts w:ascii="Arial" w:eastAsia="Droid Sans Fallback" w:hAnsi="Arial" w:cs="Lohit Hindi"/>
      <w:sz w:val="28"/>
      <w:szCs w:val="28"/>
    </w:rPr>
  </w:style>
  <w:style w:type="paragraph" w:customStyle="1" w:styleId="TextBody">
    <w:name w:val="Text Body"/>
    <w:basedOn w:val="Normal"/>
    <w:link w:val="BodyTextChar"/>
    <w:rsid w:val="0041102F"/>
    <w:pPr>
      <w:spacing w:after="120" w:line="240" w:lineRule="auto"/>
    </w:pPr>
    <w:rPr>
      <w:rFonts w:eastAsia="Arial Unicode MS"/>
    </w:rPr>
  </w:style>
  <w:style w:type="character" w:customStyle="1" w:styleId="BodyTextChar">
    <w:name w:val="Body Text Char"/>
    <w:basedOn w:val="DefaultParagraphFont"/>
    <w:link w:val="TextBody"/>
    <w:rsid w:val="0041102F"/>
    <w:rPr>
      <w:rFonts w:ascii="Cambria" w:eastAsia="Arial Unicode MS" w:hAnsi="Cambria" w:cs="Times New Roman"/>
      <w:sz w:val="20"/>
      <w:szCs w:val="24"/>
    </w:rPr>
  </w:style>
  <w:style w:type="paragraph" w:customStyle="1" w:styleId="Index">
    <w:name w:val="Index"/>
    <w:basedOn w:val="Normal"/>
    <w:rsid w:val="0041102F"/>
    <w:rPr>
      <w:rFonts w:eastAsia="Times New Roman" w:cs="Lohit Hindi"/>
    </w:rPr>
  </w:style>
  <w:style w:type="paragraph" w:customStyle="1" w:styleId="1Paragraph">
    <w:name w:val="1Paragraph"/>
    <w:qFormat/>
    <w:rsid w:val="0041102F"/>
    <w:pPr>
      <w:tabs>
        <w:tab w:val="left" w:pos="1440"/>
      </w:tabs>
      <w:spacing w:after="200"/>
      <w:ind w:left="720" w:hanging="720"/>
    </w:pPr>
    <w:rPr>
      <w:rFonts w:ascii="Courier 10cpi" w:eastAsia="Times New Roman" w:hAnsi="Courier 10cpi"/>
      <w:sz w:val="20"/>
      <w:szCs w:val="24"/>
    </w:rPr>
  </w:style>
  <w:style w:type="paragraph" w:customStyle="1" w:styleId="TextBodyIndent">
    <w:name w:val="Text Body Indent"/>
    <w:basedOn w:val="Normal"/>
    <w:rsid w:val="0041102F"/>
    <w:pPr>
      <w:tabs>
        <w:tab w:val="left" w:pos="-540"/>
        <w:tab w:val="left" w:pos="360"/>
        <w:tab w:val="left" w:pos="900"/>
        <w:tab w:val="left" w:pos="997"/>
        <w:tab w:val="left" w:pos="1332"/>
      </w:tabs>
      <w:spacing w:line="287" w:lineRule="atLeast"/>
      <w:ind w:left="180"/>
    </w:pPr>
    <w:rPr>
      <w:rFonts w:eastAsia="Times New Roman"/>
    </w:rPr>
  </w:style>
  <w:style w:type="paragraph" w:customStyle="1" w:styleId="Paragraphedeliste">
    <w:name w:val="Paragraphe de liste"/>
    <w:basedOn w:val="Normal"/>
    <w:qFormat/>
    <w:rsid w:val="0041102F"/>
    <w:pPr>
      <w:ind w:left="720"/>
    </w:pPr>
    <w:rPr>
      <w:rFonts w:eastAsia="Calibri"/>
    </w:rPr>
  </w:style>
  <w:style w:type="paragraph" w:customStyle="1" w:styleId="1paragraph0">
    <w:name w:val="1paragraph"/>
    <w:basedOn w:val="Normal"/>
    <w:rsid w:val="0041102F"/>
    <w:pPr>
      <w:spacing w:before="28" w:after="28"/>
    </w:pPr>
    <w:rPr>
      <w:rFonts w:eastAsia="Calibri"/>
    </w:rPr>
  </w:style>
  <w:style w:type="paragraph" w:customStyle="1" w:styleId="Default">
    <w:name w:val="Default"/>
    <w:link w:val="DefaultChar"/>
    <w:qFormat/>
    <w:rsid w:val="0041102F"/>
    <w:pPr>
      <w:spacing w:line="240" w:lineRule="auto"/>
    </w:pPr>
    <w:rPr>
      <w:rFonts w:ascii="Times New Roman" w:eastAsia="Droid Sans Fallback" w:hAnsi="Times New Roman"/>
      <w:color w:val="000000"/>
      <w:sz w:val="24"/>
      <w:szCs w:val="24"/>
    </w:rPr>
  </w:style>
  <w:style w:type="character" w:customStyle="1" w:styleId="DefaultChar">
    <w:name w:val="Default Char"/>
    <w:basedOn w:val="DefaultParagraphFont"/>
    <w:link w:val="Default"/>
    <w:locked/>
    <w:rsid w:val="0041102F"/>
    <w:rPr>
      <w:rFonts w:ascii="Times New Roman" w:eastAsia="Droid Sans Fallback" w:hAnsi="Times New Roman" w:cs="Times New Roman"/>
      <w:color w:val="000000"/>
      <w:sz w:val="24"/>
      <w:szCs w:val="24"/>
    </w:rPr>
  </w:style>
  <w:style w:type="paragraph" w:customStyle="1" w:styleId="a">
    <w:name w:val="內文 + 斜體 + 黑色"/>
    <w:basedOn w:val="Normal"/>
    <w:rsid w:val="0041102F"/>
    <w:pPr>
      <w:spacing w:line="240" w:lineRule="auto"/>
      <w:ind w:left="680" w:right="680"/>
      <w:jc w:val="both"/>
    </w:pPr>
    <w:rPr>
      <w:rFonts w:eastAsia="PMingLiU"/>
      <w:color w:val="000000"/>
      <w:szCs w:val="20"/>
      <w:lang w:eastAsia="zh-TW"/>
    </w:rPr>
  </w:style>
  <w:style w:type="character" w:customStyle="1" w:styleId="fontstyle11">
    <w:name w:val="fontstyle11"/>
    <w:basedOn w:val="DefaultParagraphFont"/>
    <w:rsid w:val="0041102F"/>
    <w:rPr>
      <w:rFonts w:ascii="Cambria" w:hAnsi="Cambria" w:hint="default"/>
      <w:b w:val="0"/>
      <w:bCs w:val="0"/>
      <w:i w:val="0"/>
      <w:iCs w:val="0"/>
      <w:color w:val="000000"/>
      <w:sz w:val="20"/>
      <w:szCs w:val="20"/>
    </w:rPr>
  </w:style>
  <w:style w:type="paragraph" w:customStyle="1" w:styleId="western">
    <w:name w:val="western"/>
    <w:basedOn w:val="Normal"/>
    <w:rsid w:val="0041102F"/>
    <w:pPr>
      <w:spacing w:before="100" w:beforeAutospacing="1" w:line="240" w:lineRule="auto"/>
      <w:jc w:val="center"/>
    </w:pPr>
    <w:rPr>
      <w:rFonts w:ascii="Arial" w:eastAsia="Times New Roman" w:hAnsi="Arial" w:cs="Arial"/>
      <w:b/>
      <w:bCs/>
      <w:color w:val="000000"/>
      <w:szCs w:val="20"/>
      <w:lang w:eastAsia="ru-RU"/>
    </w:rPr>
  </w:style>
  <w:style w:type="table" w:customStyle="1" w:styleId="TableGrid1">
    <w:name w:val="Table Grid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102F"/>
    <w:pPr>
      <w:spacing w:line="240" w:lineRule="auto"/>
      <w:jc w:val="both"/>
    </w:pPr>
    <w:rPr>
      <w:rFonts w:ascii="Times New Roman" w:eastAsia="Times New Roman" w:hAnsi="Times New Roman"/>
      <w:sz w:val="20"/>
      <w:szCs w:val="20"/>
      <w:lang w:eastAsia="es-ES_trad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1102F"/>
    <w:pPr>
      <w:spacing w:line="240" w:lineRule="auto"/>
    </w:pPr>
    <w:rPr>
      <w:rFonts w:eastAsia="MS Mincho" w:cs="Arial"/>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1102F"/>
  </w:style>
  <w:style w:type="table" w:customStyle="1" w:styleId="TableGrid3">
    <w:name w:val="Table Grid3"/>
    <w:basedOn w:val="TableNormal"/>
    <w:next w:val="TableGrid"/>
    <w:uiPriority w:val="39"/>
    <w:rsid w:val="0041102F"/>
    <w:pPr>
      <w:spacing w:line="240" w:lineRule="auto"/>
    </w:pPr>
    <w:rPr>
      <w:rFonts w:eastAsia="Calibri"/>
      <w:lang w:eastAsia="es-ES" w:bidi="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unhideWhenUsed/>
    <w:rsid w:val="0041102F"/>
    <w:pPr>
      <w:spacing w:before="100" w:beforeAutospacing="1" w:after="100" w:afterAutospacing="1" w:line="240" w:lineRule="auto"/>
    </w:pPr>
    <w:rPr>
      <w:rFonts w:eastAsia="Calibri"/>
      <w:lang w:eastAsia="es-ES" w:bidi="es-ES"/>
    </w:rPr>
  </w:style>
  <w:style w:type="paragraph" w:styleId="NormalWeb">
    <w:name w:val="Normal (Web)"/>
    <w:basedOn w:val="Normal"/>
    <w:uiPriority w:val="99"/>
    <w:semiHidden/>
    <w:unhideWhenUsed/>
    <w:rsid w:val="0041102F"/>
  </w:style>
  <w:style w:type="paragraph" w:customStyle="1" w:styleId="SidebarText-Professional">
    <w:name w:val="Sidebar Text -Professional"/>
    <w:basedOn w:val="Normal"/>
    <w:uiPriority w:val="99"/>
    <w:rsid w:val="0041102F"/>
    <w:pPr>
      <w:spacing w:after="120" w:line="280" w:lineRule="exact"/>
    </w:pPr>
    <w:rPr>
      <w:rFonts w:ascii="Arial" w:eastAsia="Times New Roman" w:hAnsi="Arial"/>
      <w:sz w:val="18"/>
      <w:szCs w:val="20"/>
      <w:lang w:eastAsia="es-ES" w:bidi="es-ES"/>
    </w:rPr>
  </w:style>
  <w:style w:type="paragraph" w:customStyle="1" w:styleId="TitleandContentLTGliederung1">
    <w:name w:val="Title and Content~LT~Gliederung 1"/>
    <w:rsid w:val="0041102F"/>
    <w:pPr>
      <w:suppressAutoHyphens/>
      <w:spacing w:after="283" w:line="240" w:lineRule="auto"/>
    </w:pPr>
    <w:rPr>
      <w:rFonts w:ascii="FreeSans" w:eastAsia="DejaVu Sans" w:hAnsi="FreeSans" w:cs="Liberation Sans"/>
      <w:color w:val="000000"/>
      <w:sz w:val="64"/>
      <w:szCs w:val="24"/>
      <w:lang w:eastAsia="es-ES" w:bidi="es-ES"/>
    </w:rPr>
  </w:style>
  <w:style w:type="paragraph" w:customStyle="1" w:styleId="TitleandContentLTGliederung2">
    <w:name w:val="Title and Content~LT~Gliederung 2"/>
    <w:basedOn w:val="TitleandContentLTGliederung1"/>
    <w:rsid w:val="0041102F"/>
    <w:pPr>
      <w:spacing w:after="227"/>
    </w:pPr>
    <w:rPr>
      <w:sz w:val="48"/>
    </w:rPr>
  </w:style>
  <w:style w:type="table" w:customStyle="1" w:styleId="LightShading1">
    <w:name w:val="Light Shading1"/>
    <w:basedOn w:val="TableNormal"/>
    <w:next w:val="LightShading"/>
    <w:uiPriority w:val="60"/>
    <w:rsid w:val="0041102F"/>
    <w:pPr>
      <w:spacing w:line="240" w:lineRule="auto"/>
    </w:pPr>
    <w:rPr>
      <w:rFonts w:eastAsia="Calibri"/>
      <w:color w:val="000000"/>
      <w:lang w:eastAsia="es-ES" w:bidi="es-E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41102F"/>
    <w:pPr>
      <w:spacing w:line="240" w:lineRule="auto"/>
    </w:pPr>
    <w:rPr>
      <w:rFonts w:eastAsia="Droid Sans Fallback"/>
      <w:color w:val="000000" w:themeColor="text1" w:themeShade="BF"/>
      <w:lang w:eastAsia="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51">
    <w:name w:val="Light List - Accent 51"/>
    <w:basedOn w:val="TableNormal"/>
    <w:next w:val="LightList-Accent5"/>
    <w:uiPriority w:val="61"/>
    <w:rsid w:val="0041102F"/>
    <w:pPr>
      <w:spacing w:line="240" w:lineRule="auto"/>
    </w:pPr>
    <w:rPr>
      <w:rFonts w:eastAsia="Calibri"/>
      <w:lang w:eastAsia="es-ES" w:bidi="es-E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5">
    <w:name w:val="Light List Accent 5"/>
    <w:basedOn w:val="TableNormal"/>
    <w:uiPriority w:val="61"/>
    <w:semiHidden/>
    <w:unhideWhenUsed/>
    <w:rsid w:val="0041102F"/>
    <w:pPr>
      <w:spacing w:line="240" w:lineRule="auto"/>
    </w:pPr>
    <w:rPr>
      <w:rFonts w:eastAsia="Droid Sans Fallback"/>
      <w:lang w:eastAsia="es-ES"/>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paragraph" w:customStyle="1" w:styleId="Object">
    <w:name w:val="Object"/>
    <w:basedOn w:val="IntenseQuote"/>
    <w:next w:val="Normal"/>
    <w:link w:val="ObjectCar"/>
    <w:qFormat/>
    <w:rsid w:val="0041102F"/>
    <w:pPr>
      <w:pBdr>
        <w:top w:val="none" w:sz="0" w:space="0" w:color="auto"/>
        <w:bottom w:val="single" w:sz="4" w:space="4" w:color="4F81BD"/>
      </w:pBdr>
      <w:spacing w:before="200" w:after="280"/>
      <w:ind w:left="540" w:right="936"/>
      <w:jc w:val="left"/>
    </w:pPr>
    <w:rPr>
      <w:rFonts w:eastAsia="Calibri"/>
      <w:b/>
      <w:bCs/>
      <w:color w:val="4F81BD"/>
      <w:lang w:eastAsia="es-ES"/>
    </w:rPr>
  </w:style>
  <w:style w:type="character" w:customStyle="1" w:styleId="ObjectCar">
    <w:name w:val="Object Car"/>
    <w:basedOn w:val="DefaultParagraphFont"/>
    <w:link w:val="Object"/>
    <w:locked/>
    <w:rsid w:val="0041102F"/>
    <w:rPr>
      <w:rFonts w:ascii="Calibri" w:eastAsia="Calibri" w:hAnsi="Calibri" w:cs="Times New Roman"/>
      <w:b/>
      <w:bCs/>
      <w:i/>
      <w:iCs/>
      <w:color w:val="4F81BD"/>
      <w:lang w:eastAsia="es-ES"/>
    </w:rPr>
  </w:style>
  <w:style w:type="paragraph" w:styleId="IntenseQuote">
    <w:name w:val="Intense Quote"/>
    <w:basedOn w:val="Normal"/>
    <w:next w:val="Normal"/>
    <w:link w:val="IntenseQuoteChar1"/>
    <w:uiPriority w:val="30"/>
    <w:qFormat/>
    <w:rsid w:val="0041102F"/>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1"/>
    <w:uiPriority w:val="30"/>
    <w:rsid w:val="0041102F"/>
    <w:rPr>
      <w:rFonts w:ascii="Calibri" w:eastAsia="Droid Sans Fallback" w:hAnsi="Calibri" w:cs="Times New Roman"/>
      <w:b/>
      <w:bCs/>
      <w:i/>
      <w:iCs/>
      <w:color w:val="4F81BD"/>
      <w:sz w:val="20"/>
      <w:szCs w:val="24"/>
      <w:lang w:eastAsia="es-ES"/>
    </w:rPr>
  </w:style>
  <w:style w:type="paragraph" w:customStyle="1" w:styleId="IntenseQuote1">
    <w:name w:val="Intense Quote1"/>
    <w:basedOn w:val="Normal"/>
    <w:next w:val="Normal"/>
    <w:link w:val="IntenseQuoteChar"/>
    <w:uiPriority w:val="30"/>
    <w:qFormat/>
    <w:rsid w:val="0041102F"/>
    <w:pPr>
      <w:pBdr>
        <w:bottom w:val="single" w:sz="4" w:space="4" w:color="4F81BD"/>
      </w:pBdr>
      <w:spacing w:before="200" w:after="280" w:line="240" w:lineRule="auto"/>
      <w:ind w:left="936" w:right="936"/>
    </w:pPr>
    <w:rPr>
      <w:rFonts w:eastAsia="Droid Sans Fallback"/>
      <w:b/>
      <w:bCs/>
      <w:i/>
      <w:iCs/>
      <w:color w:val="4F81BD"/>
      <w:lang w:eastAsia="es-ES"/>
    </w:rPr>
  </w:style>
  <w:style w:type="paragraph" w:customStyle="1" w:styleId="FirstParagraph">
    <w:name w:val="First Paragraph"/>
    <w:basedOn w:val="BodyText"/>
    <w:qFormat/>
    <w:rsid w:val="0041102F"/>
    <w:pPr>
      <w:suppressAutoHyphens w:val="0"/>
      <w:spacing w:before="180" w:after="180"/>
      <w:jc w:val="left"/>
    </w:pPr>
    <w:rPr>
      <w:rFonts w:ascii="Cambria" w:eastAsia="Cambria" w:hAnsi="Cambria" w:cs="DejaVu Sans"/>
      <w:color w:val="00000A"/>
      <w:lang w:eastAsia="es-ES" w:bidi="es-ES"/>
    </w:rPr>
  </w:style>
  <w:style w:type="paragraph" w:styleId="BodyText">
    <w:name w:val="Body Text"/>
    <w:basedOn w:val="Normal"/>
    <w:link w:val="BodyTextChar1"/>
    <w:rsid w:val="0041102F"/>
    <w:pPr>
      <w:suppressAutoHyphens/>
      <w:spacing w:line="240" w:lineRule="auto"/>
      <w:jc w:val="both"/>
    </w:pPr>
    <w:rPr>
      <w:rFonts w:ascii="Arial" w:hAnsi="Arial" w:cs="Arial"/>
      <w:lang w:eastAsia="ar-SA"/>
    </w:rPr>
  </w:style>
  <w:style w:type="character" w:customStyle="1" w:styleId="BodyTextChar1">
    <w:name w:val="Body Text Char1"/>
    <w:basedOn w:val="DefaultParagraphFont"/>
    <w:link w:val="BodyText"/>
    <w:rsid w:val="0041102F"/>
    <w:rPr>
      <w:rFonts w:ascii="Arial" w:hAnsi="Arial" w:cs="Arial"/>
      <w:sz w:val="20"/>
      <w:szCs w:val="24"/>
      <w:lang w:eastAsia="ar-SA"/>
    </w:rPr>
  </w:style>
  <w:style w:type="paragraph" w:customStyle="1" w:styleId="Standard">
    <w:name w:val="Standard"/>
    <w:rsid w:val="0041102F"/>
    <w:pPr>
      <w:suppressAutoHyphens/>
      <w:autoSpaceDN w:val="0"/>
      <w:spacing w:line="240" w:lineRule="auto"/>
    </w:pPr>
    <w:rPr>
      <w:rFonts w:ascii="Liberation Serif" w:eastAsia="Noto Sans CJK SC Regular" w:hAnsi="Liberation Serif" w:cs="FreeSans"/>
      <w:kern w:val="3"/>
      <w:sz w:val="24"/>
      <w:szCs w:val="24"/>
      <w:lang w:eastAsia="zh-CN" w:bidi="hi-IN"/>
    </w:rPr>
  </w:style>
  <w:style w:type="paragraph" w:customStyle="1" w:styleId="xmsonormal">
    <w:name w:val="x_msonormal"/>
    <w:basedOn w:val="Normal"/>
    <w:rsid w:val="0041102F"/>
    <w:pPr>
      <w:spacing w:line="240" w:lineRule="auto"/>
    </w:pPr>
    <w:rPr>
      <w:rFonts w:eastAsia="Calibri" w:cs="Calibri"/>
      <w:lang w:eastAsia="es-ES"/>
    </w:rPr>
  </w:style>
  <w:style w:type="table" w:customStyle="1" w:styleId="TableGrid22">
    <w:name w:val="Table Grid22"/>
    <w:basedOn w:val="TableNormal"/>
    <w:next w:val="TableGrid"/>
    <w:uiPriority w:val="3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41102F"/>
    <w:pPr>
      <w:spacing w:line="240" w:lineRule="auto"/>
    </w:pPr>
    <w:rPr>
      <w:rFonts w:eastAsia="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1102F"/>
    <w:pPr>
      <w:spacing w:line="240" w:lineRule="auto"/>
    </w:pPr>
    <w:rPr>
      <w:rFonts w:ascii="Times New Roman" w:eastAsia="Times New Roman" w:hAnsi="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1102F"/>
    <w:pPr>
      <w:spacing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1102F"/>
    <w:pPr>
      <w:spacing w:line="240" w:lineRule="auto"/>
    </w:pPr>
    <w:rPr>
      <w:rFonts w:eastAsia="Times New Roman"/>
    </w:rPr>
    <w:tblPr>
      <w:tblCellMar>
        <w:top w:w="0" w:type="dxa"/>
        <w:left w:w="0" w:type="dxa"/>
        <w:bottom w:w="0" w:type="dxa"/>
        <w:right w:w="0" w:type="dxa"/>
      </w:tblCellMar>
    </w:tblPr>
  </w:style>
  <w:style w:type="table" w:customStyle="1" w:styleId="TableGrid10">
    <w:name w:val="TableGrid1"/>
    <w:rsid w:val="0041102F"/>
    <w:pPr>
      <w:spacing w:line="240" w:lineRule="auto"/>
    </w:pPr>
    <w:rPr>
      <w:rFonts w:eastAsia="Times New Roman"/>
    </w:rPr>
    <w:tblPr>
      <w:tblCellMar>
        <w:top w:w="0" w:type="dxa"/>
        <w:left w:w="0" w:type="dxa"/>
        <w:bottom w:w="0" w:type="dxa"/>
        <w:right w:w="0" w:type="dxa"/>
      </w:tblCellMar>
    </w:tblPr>
  </w:style>
  <w:style w:type="paragraph" w:customStyle="1" w:styleId="TableParagraph">
    <w:name w:val="Table Paragraph"/>
    <w:basedOn w:val="Normal"/>
    <w:uiPriority w:val="1"/>
    <w:qFormat/>
    <w:rsid w:val="0041102F"/>
    <w:pPr>
      <w:widowControl w:val="0"/>
      <w:spacing w:line="240" w:lineRule="auto"/>
    </w:pPr>
    <w:rPr>
      <w:rFonts w:eastAsia="Calibri"/>
    </w:rPr>
  </w:style>
  <w:style w:type="character" w:customStyle="1" w:styleId="Heading1Char">
    <w:name w:val="Heading 1 Char"/>
    <w:basedOn w:val="DefaultParagraphFont"/>
    <w:link w:val="Heading1"/>
    <w:uiPriority w:val="9"/>
    <w:rsid w:val="00F121E8"/>
    <w:rPr>
      <w:rFonts w:ascii="Cambria" w:eastAsiaTheme="majorEastAsia" w:hAnsi="Cambria" w:cstheme="majorBidi"/>
      <w:b/>
      <w:bCs/>
      <w:caps/>
      <w:spacing w:val="4"/>
      <w:sz w:val="20"/>
      <w:szCs w:val="28"/>
    </w:rPr>
  </w:style>
  <w:style w:type="character" w:customStyle="1" w:styleId="Heading2Char">
    <w:name w:val="Heading 2 Char"/>
    <w:basedOn w:val="DefaultParagraphFont"/>
    <w:link w:val="Heading2"/>
    <w:qFormat/>
    <w:rsid w:val="0041102F"/>
    <w:rPr>
      <w:rFonts w:ascii="Cambria" w:eastAsia="Times New Roman" w:hAnsi="Cambria" w:cs="Times New Roman"/>
      <w:b/>
      <w:szCs w:val="24"/>
    </w:rPr>
  </w:style>
  <w:style w:type="character" w:customStyle="1" w:styleId="Heading3Char">
    <w:name w:val="Heading 3 Char"/>
    <w:basedOn w:val="DefaultParagraphFont"/>
    <w:link w:val="Heading3"/>
    <w:rsid w:val="0041102F"/>
    <w:rPr>
      <w:rFonts w:ascii="Cambria" w:eastAsia="Times New Roman" w:hAnsi="Cambria" w:cs="Times New Roman"/>
      <w:b/>
    </w:rPr>
  </w:style>
  <w:style w:type="paragraph" w:styleId="FootnoteText">
    <w:name w:val="footnote text"/>
    <w:basedOn w:val="Normal"/>
    <w:link w:val="FootnoteTextChar1"/>
    <w:uiPriority w:val="99"/>
    <w:qFormat/>
    <w:rsid w:val="0041102F"/>
    <w:rPr>
      <w:rFonts w:eastAsia="Times New Roman"/>
      <w:szCs w:val="20"/>
    </w:rPr>
  </w:style>
  <w:style w:type="character" w:customStyle="1" w:styleId="FootnoteTextChar1">
    <w:name w:val="Footnote Text Char1"/>
    <w:basedOn w:val="DefaultParagraphFont"/>
    <w:link w:val="FootnoteText"/>
    <w:uiPriority w:val="99"/>
    <w:rsid w:val="0041102F"/>
    <w:rPr>
      <w:rFonts w:ascii="Cambria" w:eastAsia="Times New Roman" w:hAnsi="Cambria" w:cs="Times New Roman"/>
      <w:sz w:val="20"/>
      <w:szCs w:val="20"/>
    </w:rPr>
  </w:style>
  <w:style w:type="paragraph" w:styleId="CommentText">
    <w:name w:val="annotation text"/>
    <w:basedOn w:val="Normal"/>
    <w:link w:val="CommentTextChar"/>
    <w:rsid w:val="0041102F"/>
    <w:rPr>
      <w:rFonts w:eastAsia="Times New Roman"/>
      <w:szCs w:val="20"/>
    </w:rPr>
  </w:style>
  <w:style w:type="character" w:customStyle="1" w:styleId="CommentTextChar">
    <w:name w:val="Comment Text Char"/>
    <w:basedOn w:val="DefaultParagraphFont"/>
    <w:link w:val="CommentText"/>
    <w:rsid w:val="0041102F"/>
    <w:rPr>
      <w:rFonts w:ascii="Cambria" w:eastAsia="Times New Roman" w:hAnsi="Cambria" w:cs="Times New Roman"/>
      <w:sz w:val="20"/>
      <w:szCs w:val="20"/>
    </w:rPr>
  </w:style>
  <w:style w:type="paragraph" w:styleId="Header">
    <w:name w:val="header"/>
    <w:basedOn w:val="Normal"/>
    <w:link w:val="HeaderChar1"/>
    <w:uiPriority w:val="99"/>
    <w:rsid w:val="0041102F"/>
    <w:pPr>
      <w:tabs>
        <w:tab w:val="center" w:pos="4320"/>
        <w:tab w:val="right" w:pos="8640"/>
      </w:tabs>
    </w:pPr>
    <w:rPr>
      <w:rFonts w:eastAsia="Times New Roman"/>
    </w:rPr>
  </w:style>
  <w:style w:type="character" w:customStyle="1" w:styleId="HeaderChar1">
    <w:name w:val="Header Char1"/>
    <w:basedOn w:val="DefaultParagraphFont"/>
    <w:link w:val="Header"/>
    <w:uiPriority w:val="99"/>
    <w:rsid w:val="0041102F"/>
    <w:rPr>
      <w:rFonts w:ascii="Cambria" w:eastAsia="Times New Roman" w:hAnsi="Cambria" w:cs="Times New Roman"/>
      <w:sz w:val="20"/>
      <w:szCs w:val="24"/>
    </w:rPr>
  </w:style>
  <w:style w:type="paragraph" w:styleId="Footer">
    <w:name w:val="footer"/>
    <w:basedOn w:val="Normal"/>
    <w:link w:val="FooterChar1"/>
    <w:uiPriority w:val="99"/>
    <w:rsid w:val="0041102F"/>
    <w:pPr>
      <w:tabs>
        <w:tab w:val="center" w:pos="4320"/>
        <w:tab w:val="right" w:pos="8640"/>
      </w:tabs>
    </w:pPr>
    <w:rPr>
      <w:rFonts w:eastAsia="Times New Roman"/>
    </w:rPr>
  </w:style>
  <w:style w:type="character" w:customStyle="1" w:styleId="FooterChar1">
    <w:name w:val="Footer Char1"/>
    <w:basedOn w:val="DefaultParagraphFont"/>
    <w:link w:val="Footer"/>
    <w:uiPriority w:val="99"/>
    <w:rsid w:val="0041102F"/>
    <w:rPr>
      <w:rFonts w:ascii="Cambria" w:eastAsia="Times New Roman" w:hAnsi="Cambria" w:cs="Times New Roman"/>
      <w:sz w:val="20"/>
      <w:szCs w:val="24"/>
    </w:rPr>
  </w:style>
  <w:style w:type="paragraph" w:styleId="Caption">
    <w:name w:val="caption"/>
    <w:basedOn w:val="Normal"/>
    <w:rsid w:val="0041102F"/>
    <w:pPr>
      <w:spacing w:before="120" w:after="120"/>
    </w:pPr>
    <w:rPr>
      <w:rFonts w:eastAsia="Times New Roman" w:cs="Lohit Hindi"/>
      <w:i/>
    </w:rPr>
  </w:style>
  <w:style w:type="character" w:styleId="FootnoteReference">
    <w:name w:val="footnote reference"/>
    <w:basedOn w:val="DefaultParagraphFont"/>
    <w:uiPriority w:val="99"/>
    <w:rsid w:val="0041102F"/>
    <w:rPr>
      <w:vertAlign w:val="superscript"/>
    </w:rPr>
  </w:style>
  <w:style w:type="character" w:styleId="CommentReference">
    <w:name w:val="annotation reference"/>
    <w:basedOn w:val="DefaultParagraphFont"/>
    <w:uiPriority w:val="99"/>
    <w:rsid w:val="0041102F"/>
    <w:rPr>
      <w:sz w:val="16"/>
      <w:szCs w:val="16"/>
    </w:rPr>
  </w:style>
  <w:style w:type="character" w:styleId="LineNumber">
    <w:name w:val="line number"/>
    <w:basedOn w:val="DefaultParagraphFont"/>
    <w:uiPriority w:val="99"/>
    <w:semiHidden/>
    <w:unhideWhenUsed/>
    <w:rsid w:val="0041102F"/>
  </w:style>
  <w:style w:type="character" w:styleId="PageNumber">
    <w:name w:val="page number"/>
    <w:basedOn w:val="DefaultParagraphFont"/>
    <w:rsid w:val="0041102F"/>
  </w:style>
  <w:style w:type="character" w:styleId="EndnoteReference">
    <w:name w:val="endnote reference"/>
    <w:basedOn w:val="DefaultParagraphFont"/>
    <w:rsid w:val="0041102F"/>
    <w:rPr>
      <w:vertAlign w:val="superscript"/>
    </w:rPr>
  </w:style>
  <w:style w:type="paragraph" w:styleId="EndnoteText">
    <w:name w:val="endnote text"/>
    <w:basedOn w:val="Normal"/>
    <w:link w:val="EndnoteTextChar1"/>
    <w:rsid w:val="0041102F"/>
    <w:rPr>
      <w:rFonts w:eastAsia="Times New Roman"/>
      <w:szCs w:val="20"/>
    </w:rPr>
  </w:style>
  <w:style w:type="character" w:customStyle="1" w:styleId="EndnoteTextChar1">
    <w:name w:val="Endnote Text Char1"/>
    <w:basedOn w:val="DefaultParagraphFont"/>
    <w:link w:val="EndnoteText"/>
    <w:rsid w:val="0041102F"/>
    <w:rPr>
      <w:rFonts w:ascii="Cambria" w:eastAsia="Times New Roman" w:hAnsi="Cambria" w:cs="Times New Roman"/>
      <w:sz w:val="20"/>
      <w:szCs w:val="20"/>
    </w:rPr>
  </w:style>
  <w:style w:type="paragraph" w:styleId="List">
    <w:name w:val="List"/>
    <w:basedOn w:val="TextBody"/>
    <w:rsid w:val="0041102F"/>
    <w:rPr>
      <w:rFonts w:cs="Lohit Hindi"/>
    </w:rPr>
  </w:style>
  <w:style w:type="paragraph" w:styleId="BodyTextIndent">
    <w:name w:val="Body Text Indent"/>
    <w:basedOn w:val="Normal"/>
    <w:link w:val="BodyTextIndentChar"/>
    <w:rsid w:val="0041102F"/>
    <w:pPr>
      <w:tabs>
        <w:tab w:val="left" w:pos="-720"/>
        <w:tab w:val="left" w:pos="180"/>
        <w:tab w:val="left" w:pos="720"/>
        <w:tab w:val="left" w:pos="817"/>
        <w:tab w:val="left" w:pos="1152"/>
      </w:tabs>
      <w:spacing w:line="287" w:lineRule="atLeast"/>
      <w:ind w:left="180"/>
    </w:pPr>
    <w:rPr>
      <w:rFonts w:eastAsia="Times New Roman"/>
      <w:lang w:eastAsia="es-ES" w:bidi="es-ES"/>
    </w:rPr>
  </w:style>
  <w:style w:type="character" w:customStyle="1" w:styleId="BodyTextIndentChar">
    <w:name w:val="Body Text Indent Char"/>
    <w:basedOn w:val="DefaultParagraphFont"/>
    <w:link w:val="BodyTextIndent"/>
    <w:rsid w:val="0041102F"/>
    <w:rPr>
      <w:rFonts w:ascii="Cambria" w:eastAsia="Times New Roman" w:hAnsi="Cambria" w:cs="Times New Roman"/>
      <w:lang w:eastAsia="es-ES" w:bidi="es-ES"/>
    </w:rPr>
  </w:style>
  <w:style w:type="paragraph" w:styleId="BodyTextIndent2">
    <w:name w:val="Body Text Indent 2"/>
    <w:basedOn w:val="Normal"/>
    <w:link w:val="BodyTextIndent2Char"/>
    <w:rsid w:val="0041102F"/>
    <w:pPr>
      <w:tabs>
        <w:tab w:val="left" w:pos="-1440"/>
      </w:tabs>
      <w:spacing w:line="360" w:lineRule="auto"/>
      <w:ind w:firstLine="720"/>
      <w:jc w:val="both"/>
    </w:pPr>
    <w:rPr>
      <w:rFonts w:eastAsia="Times New Roman"/>
      <w:lang w:eastAsia="es-ES" w:bidi="es-ES"/>
    </w:rPr>
  </w:style>
  <w:style w:type="character" w:customStyle="1" w:styleId="BodyTextIndent2Char">
    <w:name w:val="Body Text Indent 2 Char"/>
    <w:basedOn w:val="DefaultParagraphFont"/>
    <w:link w:val="BodyTextIndent2"/>
    <w:rsid w:val="0041102F"/>
    <w:rPr>
      <w:rFonts w:ascii="Cambria" w:eastAsia="Times New Roman" w:hAnsi="Cambria" w:cs="Times New Roman"/>
      <w:sz w:val="20"/>
      <w:lang w:eastAsia="es-ES" w:bidi="es-ES"/>
    </w:rPr>
  </w:style>
  <w:style w:type="character" w:styleId="FollowedHyperlink">
    <w:name w:val="FollowedHyperlink"/>
    <w:basedOn w:val="DefaultParagraphFont"/>
    <w:uiPriority w:val="99"/>
    <w:semiHidden/>
    <w:unhideWhenUsed/>
    <w:qFormat/>
    <w:rsid w:val="00870106"/>
    <w:rPr>
      <w:color w:val="0070C0"/>
      <w:u w:val="none"/>
    </w:rPr>
  </w:style>
  <w:style w:type="paragraph" w:styleId="PlainText">
    <w:name w:val="Plain Text"/>
    <w:basedOn w:val="Normal"/>
    <w:link w:val="PlainTextChar1"/>
    <w:uiPriority w:val="99"/>
    <w:rsid w:val="0041102F"/>
    <w:rPr>
      <w:rFonts w:ascii="Consolas" w:eastAsia="Calibri" w:hAnsi="Consolas"/>
      <w:sz w:val="21"/>
      <w:szCs w:val="21"/>
    </w:rPr>
  </w:style>
  <w:style w:type="character" w:customStyle="1" w:styleId="PlainTextChar1">
    <w:name w:val="Plain Text Char1"/>
    <w:basedOn w:val="DefaultParagraphFont"/>
    <w:link w:val="PlainText"/>
    <w:uiPriority w:val="99"/>
    <w:rsid w:val="0041102F"/>
    <w:rPr>
      <w:rFonts w:ascii="Consolas" w:eastAsia="Calibri" w:hAnsi="Consolas" w:cs="Times New Roman"/>
      <w:sz w:val="21"/>
      <w:szCs w:val="21"/>
    </w:rPr>
  </w:style>
  <w:style w:type="paragraph" w:styleId="HTMLPreformatted">
    <w:name w:val="HTML Preformatted"/>
    <w:basedOn w:val="Normal"/>
    <w:link w:val="HTMLPreformattedChar1"/>
    <w:uiPriority w:val="99"/>
    <w:rsid w:val="00411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rPr>
  </w:style>
  <w:style w:type="character" w:customStyle="1" w:styleId="HTMLPreformattedChar1">
    <w:name w:val="HTML Preformatted Char1"/>
    <w:basedOn w:val="DefaultParagraphFont"/>
    <w:link w:val="HTMLPreformatted"/>
    <w:uiPriority w:val="99"/>
    <w:rsid w:val="0041102F"/>
    <w:rPr>
      <w:rFonts w:ascii="Courier New" w:eastAsia="Times New Roman" w:hAnsi="Courier New" w:cs="Courier New"/>
      <w:sz w:val="20"/>
      <w:szCs w:val="20"/>
    </w:rPr>
  </w:style>
  <w:style w:type="paragraph" w:styleId="CommentSubject">
    <w:name w:val="annotation subject"/>
    <w:basedOn w:val="CommentText"/>
    <w:link w:val="CommentSubjectChar"/>
    <w:rsid w:val="0041102F"/>
    <w:rPr>
      <w:b/>
    </w:rPr>
  </w:style>
  <w:style w:type="character" w:customStyle="1" w:styleId="CommentSubjectChar">
    <w:name w:val="Comment Subject Char"/>
    <w:basedOn w:val="CommentTextChar"/>
    <w:link w:val="CommentSubject"/>
    <w:rsid w:val="0041102F"/>
    <w:rPr>
      <w:rFonts w:ascii="Cambria" w:eastAsia="Times New Roman" w:hAnsi="Cambria" w:cs="Times New Roman"/>
      <w:b/>
      <w:sz w:val="20"/>
      <w:szCs w:val="20"/>
    </w:rPr>
  </w:style>
  <w:style w:type="paragraph" w:styleId="BalloonText">
    <w:name w:val="Balloon Text"/>
    <w:basedOn w:val="Normal"/>
    <w:link w:val="BalloonTextChar"/>
    <w:uiPriority w:val="99"/>
    <w:rsid w:val="0041102F"/>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41102F"/>
    <w:rPr>
      <w:rFonts w:ascii="Tahoma" w:eastAsia="Times New Roman" w:hAnsi="Tahoma" w:cs="Tahoma"/>
      <w:sz w:val="16"/>
      <w:szCs w:val="16"/>
    </w:rPr>
  </w:style>
  <w:style w:type="paragraph" w:styleId="NoSpacing">
    <w:name w:val="No Spacing"/>
    <w:uiPriority w:val="1"/>
    <w:qFormat/>
    <w:rsid w:val="0041102F"/>
    <w:pPr>
      <w:spacing w:line="240" w:lineRule="auto"/>
    </w:pPr>
    <w:rPr>
      <w:rFonts w:eastAsia="Calibri"/>
      <w:lang w:eastAsia="es-ES" w:bidi="es-ES"/>
    </w:rPr>
  </w:style>
  <w:style w:type="paragraph" w:styleId="ListParagraph">
    <w:name w:val="List Paragraph"/>
    <w:basedOn w:val="Normal"/>
    <w:uiPriority w:val="34"/>
    <w:qFormat/>
    <w:rsid w:val="0041102F"/>
    <w:pPr>
      <w:ind w:left="720"/>
    </w:pPr>
    <w:rPr>
      <w:rFonts w:eastAsia="Calibri"/>
    </w:rPr>
  </w:style>
  <w:style w:type="character" w:customStyle="1" w:styleId="IntenseQuoteChar1">
    <w:name w:val="Intense Quote Char1"/>
    <w:basedOn w:val="DefaultParagraphFont"/>
    <w:link w:val="IntenseQuote"/>
    <w:uiPriority w:val="30"/>
    <w:rsid w:val="0041102F"/>
    <w:rPr>
      <w:rFonts w:ascii="Cambria" w:hAnsi="Cambria"/>
      <w:i/>
      <w:iCs/>
      <w:color w:val="156082" w:themeColor="accent1"/>
      <w:sz w:val="20"/>
      <w:szCs w:val="24"/>
    </w:rPr>
  </w:style>
  <w:style w:type="character" w:styleId="UnresolvedMention">
    <w:name w:val="Unresolved Mention"/>
    <w:basedOn w:val="DefaultParagraphFont"/>
    <w:uiPriority w:val="99"/>
    <w:semiHidden/>
    <w:unhideWhenUsed/>
    <w:rsid w:val="0041102F"/>
    <w:rPr>
      <w:color w:val="605E5C"/>
      <w:shd w:val="clear" w:color="auto" w:fill="E1DFDD"/>
    </w:rPr>
  </w:style>
  <w:style w:type="paragraph" w:customStyle="1" w:styleId="ICCATinformes">
    <w:name w:val="ICCAT_informes"/>
    <w:basedOn w:val="Normal"/>
    <w:link w:val="ICCATinformesChar"/>
    <w:qFormat/>
    <w:rsid w:val="00683F29"/>
    <w:pPr>
      <w:spacing w:line="240" w:lineRule="auto"/>
      <w:jc w:val="both"/>
    </w:pPr>
    <w:rPr>
      <w:rFonts w:ascii="Cambria" w:eastAsia="Aptos" w:hAnsi="Cambria"/>
      <w:sz w:val="20"/>
    </w:rPr>
  </w:style>
  <w:style w:type="character" w:customStyle="1" w:styleId="ICCATinformesChar">
    <w:name w:val="ICCAT_informes Char"/>
    <w:basedOn w:val="DefaultParagraphFont"/>
    <w:link w:val="ICCATinformes"/>
    <w:rsid w:val="00683F29"/>
    <w:rPr>
      <w:rFonts w:ascii="Cambria" w:eastAsia="Aptos" w:hAnsi="Cambria"/>
      <w:sz w:val="20"/>
    </w:rPr>
  </w:style>
  <w:style w:type="character" w:customStyle="1" w:styleId="Heading4Char">
    <w:name w:val="Heading 4 Char"/>
    <w:basedOn w:val="DefaultParagraphFont"/>
    <w:link w:val="Heading4"/>
    <w:uiPriority w:val="9"/>
    <w:semiHidden/>
    <w:rsid w:val="00B12F7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12F7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12F7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12F7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12F7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12F7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1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F7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F7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12F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12F72"/>
    <w:rPr>
      <w:i/>
      <w:iCs/>
      <w:color w:val="404040" w:themeColor="text1" w:themeTint="BF"/>
    </w:rPr>
  </w:style>
  <w:style w:type="character" w:styleId="IntenseEmphasis">
    <w:name w:val="Intense Emphasis"/>
    <w:basedOn w:val="DefaultParagraphFont"/>
    <w:uiPriority w:val="21"/>
    <w:qFormat/>
    <w:rsid w:val="00B12F72"/>
    <w:rPr>
      <w:i/>
      <w:iCs/>
      <w:color w:val="0F4761" w:themeColor="accent1" w:themeShade="BF"/>
    </w:rPr>
  </w:style>
  <w:style w:type="character" w:styleId="IntenseReference">
    <w:name w:val="Intense Reference"/>
    <w:basedOn w:val="DefaultParagraphFont"/>
    <w:uiPriority w:val="32"/>
    <w:qFormat/>
    <w:rsid w:val="00B12F72"/>
    <w:rPr>
      <w:b/>
      <w:bCs/>
      <w:smallCaps/>
      <w:color w:val="0F4761" w:themeColor="accent1" w:themeShade="BF"/>
      <w:spacing w:val="5"/>
    </w:rPr>
  </w:style>
  <w:style w:type="table" w:customStyle="1" w:styleId="TableGrid4">
    <w:name w:val="Table Grid4"/>
    <w:basedOn w:val="TableNormal"/>
    <w:next w:val="TableGrid"/>
    <w:uiPriority w:val="39"/>
    <w:rsid w:val="00954D2F"/>
    <w:pPr>
      <w:spacing w:line="240" w:lineRule="auto"/>
      <w:jc w:val="center"/>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4E00"/>
    <w:pPr>
      <w:spacing w:line="240" w:lineRule="auto"/>
    </w:pPr>
  </w:style>
  <w:style w:type="character" w:customStyle="1" w:styleId="cf01">
    <w:name w:val="cf01"/>
    <w:basedOn w:val="DefaultParagraphFont"/>
    <w:rsid w:val="001863DA"/>
    <w:rPr>
      <w:rFonts w:ascii="Segoe UI" w:hAnsi="Segoe UI" w:cs="Segoe UI" w:hint="default"/>
      <w:sz w:val="18"/>
      <w:szCs w:val="18"/>
    </w:rPr>
  </w:style>
  <w:style w:type="paragraph" w:customStyle="1" w:styleId="msonormal0">
    <w:name w:val="msonormal"/>
    <w:basedOn w:val="Normal"/>
    <w:rsid w:val="00002840"/>
    <w:pPr>
      <w:spacing w:before="100" w:beforeAutospacing="1" w:after="100" w:afterAutospacing="1" w:line="240" w:lineRule="auto"/>
    </w:pPr>
    <w:rPr>
      <w:rFonts w:ascii="Times New Roman" w:eastAsia="Times New Roman" w:hAnsi="Times New Roman"/>
      <w:kern w:val="0"/>
      <w:sz w:val="24"/>
      <w:szCs w:val="24"/>
      <w:lang w:eastAsia="es-ES"/>
      <w14:ligatures w14:val="none"/>
    </w:rPr>
  </w:style>
  <w:style w:type="paragraph" w:customStyle="1" w:styleId="xl65">
    <w:name w:val="xl65"/>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6">
    <w:name w:val="xl6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7">
    <w:name w:val="xl67"/>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8">
    <w:name w:val="xl68"/>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69">
    <w:name w:val="xl6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0">
    <w:name w:val="xl70"/>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1">
    <w:name w:val="xl71"/>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2">
    <w:name w:val="xl72"/>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3">
    <w:name w:val="xl73"/>
    <w:basedOn w:val="Normal"/>
    <w:rsid w:val="0000284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4">
    <w:name w:val="xl74"/>
    <w:basedOn w:val="Normal"/>
    <w:rsid w:val="00002840"/>
    <w:pPr>
      <w:pBdr>
        <w:left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5">
    <w:name w:val="xl75"/>
    <w:basedOn w:val="Normal"/>
    <w:rsid w:val="0000284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16"/>
      <w:szCs w:val="16"/>
      <w:lang w:eastAsia="es-ES"/>
      <w14:ligatures w14:val="none"/>
    </w:rPr>
  </w:style>
  <w:style w:type="paragraph" w:customStyle="1" w:styleId="xl76">
    <w:name w:val="xl76"/>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6"/>
      <w:szCs w:val="16"/>
      <w:lang w:eastAsia="es-ES"/>
      <w14:ligatures w14:val="none"/>
    </w:rPr>
  </w:style>
  <w:style w:type="paragraph" w:customStyle="1" w:styleId="xl77">
    <w:name w:val="xl77"/>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8">
    <w:name w:val="xl78"/>
    <w:basedOn w:val="Normal"/>
    <w:rsid w:val="00002840"/>
    <w:pPr>
      <w:spacing w:before="100" w:beforeAutospacing="1" w:after="100" w:afterAutospacing="1" w:line="240" w:lineRule="auto"/>
    </w:pPr>
    <w:rPr>
      <w:rFonts w:ascii="Cambria" w:eastAsia="Times New Roman" w:hAnsi="Cambria"/>
      <w:kern w:val="0"/>
      <w:sz w:val="16"/>
      <w:szCs w:val="16"/>
      <w:lang w:eastAsia="es-ES"/>
      <w14:ligatures w14:val="none"/>
    </w:rPr>
  </w:style>
  <w:style w:type="paragraph" w:customStyle="1" w:styleId="xl79">
    <w:name w:val="xl79"/>
    <w:basedOn w:val="Normal"/>
    <w:rsid w:val="0000284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mbria" w:eastAsia="Times New Roman" w:hAnsi="Cambria"/>
      <w:kern w:val="0"/>
      <w:sz w:val="16"/>
      <w:szCs w:val="16"/>
      <w:lang w:eastAsia="es-ES"/>
      <w14:ligatures w14:val="none"/>
    </w:rPr>
  </w:style>
  <w:style w:type="paragraph" w:customStyle="1" w:styleId="xl63">
    <w:name w:val="xl6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64">
    <w:name w:val="xl6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0">
    <w:name w:val="xl80"/>
    <w:basedOn w:val="Normal"/>
    <w:rsid w:val="00F210CA"/>
    <w:pP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81">
    <w:name w:val="xl81"/>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2">
    <w:name w:val="xl82"/>
    <w:basedOn w:val="Normal"/>
    <w:rsid w:val="00F210CA"/>
    <w:pP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83">
    <w:name w:val="xl83"/>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4">
    <w:name w:val="xl84"/>
    <w:basedOn w:val="Normal"/>
    <w:rsid w:val="00F210CA"/>
    <w:pP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85">
    <w:name w:val="xl85"/>
    <w:basedOn w:val="Normal"/>
    <w:rsid w:val="00F210CA"/>
    <w:pP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86">
    <w:name w:val="xl86"/>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7">
    <w:name w:val="xl87"/>
    <w:basedOn w:val="Normal"/>
    <w:rsid w:val="00F210CA"/>
    <w:pPr>
      <w:pBdr>
        <w:top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8">
    <w:name w:val="xl88"/>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89">
    <w:name w:val="xl89"/>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0">
    <w:name w:val="xl90"/>
    <w:basedOn w:val="Normal"/>
    <w:rsid w:val="00F210CA"/>
    <w:pPr>
      <w:pBdr>
        <w:top w:val="single" w:sz="8" w:space="0" w:color="auto"/>
        <w:bottom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1">
    <w:name w:val="xl9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2">
    <w:name w:val="xl92"/>
    <w:basedOn w:val="Normal"/>
    <w:rsid w:val="00F210CA"/>
    <w:pPr>
      <w:pBdr>
        <w:top w:val="single" w:sz="8" w:space="0" w:color="auto"/>
        <w:left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3">
    <w:name w:val="xl93"/>
    <w:basedOn w:val="Normal"/>
    <w:rsid w:val="00F210CA"/>
    <w:pPr>
      <w:pBdr>
        <w:top w:val="single" w:sz="8" w:space="0" w:color="auto"/>
        <w:bottom w:val="single" w:sz="4"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4">
    <w:name w:val="xl94"/>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b/>
      <w:bCs/>
      <w:kern w:val="0"/>
      <w:sz w:val="20"/>
      <w:szCs w:val="20"/>
      <w:lang w:eastAsia="es-ES"/>
      <w14:ligatures w14:val="none"/>
    </w:rPr>
  </w:style>
  <w:style w:type="paragraph" w:customStyle="1" w:styleId="xl95">
    <w:name w:val="xl9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6">
    <w:name w:val="xl96"/>
    <w:basedOn w:val="Normal"/>
    <w:rsid w:val="00F210CA"/>
    <w:pPr>
      <w:pBdr>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7">
    <w:name w:val="xl97"/>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8">
    <w:name w:val="xl98"/>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99">
    <w:name w:val="xl99"/>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0">
    <w:name w:val="xl100"/>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101">
    <w:name w:val="xl101"/>
    <w:basedOn w:val="Normal"/>
    <w:rsid w:val="00F210CA"/>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2">
    <w:name w:val="xl102"/>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03">
    <w:name w:val="xl103"/>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4">
    <w:name w:val="xl104"/>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5">
    <w:name w:val="xl105"/>
    <w:basedOn w:val="Normal"/>
    <w:rsid w:val="00F210CA"/>
    <w:pPr>
      <w:pBdr>
        <w:top w:val="single" w:sz="8"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06">
    <w:name w:val="xl106"/>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7">
    <w:name w:val="xl107"/>
    <w:basedOn w:val="Normal"/>
    <w:rsid w:val="00F210CA"/>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08">
    <w:name w:val="xl108"/>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09">
    <w:name w:val="xl109"/>
    <w:basedOn w:val="Normal"/>
    <w:rsid w:val="00F210CA"/>
    <w:pPr>
      <w:pBdr>
        <w:top w:val="single" w:sz="8" w:space="0" w:color="auto"/>
        <w:bottom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10">
    <w:name w:val="xl110"/>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1">
    <w:name w:val="xl111"/>
    <w:basedOn w:val="Normal"/>
    <w:rsid w:val="00F210CA"/>
    <w:pPr>
      <w:pBdr>
        <w:left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12">
    <w:name w:val="xl112"/>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3">
    <w:name w:val="xl113"/>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4">
    <w:name w:val="xl114"/>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5">
    <w:name w:val="xl115"/>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16">
    <w:name w:val="xl116"/>
    <w:basedOn w:val="Normal"/>
    <w:rsid w:val="00F210CA"/>
    <w:pPr>
      <w:pBdr>
        <w:top w:val="single" w:sz="8"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7">
    <w:name w:val="xl11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18">
    <w:name w:val="xl118"/>
    <w:basedOn w:val="Normal"/>
    <w:rsid w:val="00F210CA"/>
    <w:pPr>
      <w:pBdr>
        <w:top w:val="single" w:sz="8"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19">
    <w:name w:val="xl119"/>
    <w:basedOn w:val="Normal"/>
    <w:rsid w:val="00F210CA"/>
    <w:pPr>
      <w:pBdr>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0">
    <w:name w:val="xl120"/>
    <w:basedOn w:val="Normal"/>
    <w:rsid w:val="00F210CA"/>
    <w:pP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1">
    <w:name w:val="xl121"/>
    <w:basedOn w:val="Normal"/>
    <w:rsid w:val="00F210CA"/>
    <w:pPr>
      <w:pBdr>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2">
    <w:name w:val="xl122"/>
    <w:basedOn w:val="Normal"/>
    <w:rsid w:val="00F210CA"/>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3">
    <w:name w:val="xl123"/>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4">
    <w:name w:val="xl124"/>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5">
    <w:name w:val="xl125"/>
    <w:basedOn w:val="Normal"/>
    <w:rsid w:val="00F210CA"/>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26">
    <w:name w:val="xl126"/>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27">
    <w:name w:val="xl127"/>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28">
    <w:name w:val="xl128"/>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29">
    <w:name w:val="xl12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0">
    <w:name w:val="xl13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1">
    <w:name w:val="xl13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32">
    <w:name w:val="xl132"/>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33">
    <w:name w:val="xl133"/>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34">
    <w:name w:val="xl134"/>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5">
    <w:name w:val="xl135"/>
    <w:basedOn w:val="Normal"/>
    <w:rsid w:val="00F210CA"/>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36">
    <w:name w:val="xl136"/>
    <w:basedOn w:val="Normal"/>
    <w:rsid w:val="00F210CA"/>
    <w:pPr>
      <w:pBdr>
        <w:top w:val="single" w:sz="4"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7">
    <w:name w:val="xl137"/>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8">
    <w:name w:val="xl138"/>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39">
    <w:name w:val="xl139"/>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40">
    <w:name w:val="xl140"/>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1">
    <w:name w:val="xl141"/>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2">
    <w:name w:val="xl142"/>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3">
    <w:name w:val="xl143"/>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4">
    <w:name w:val="xl144"/>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5">
    <w:name w:val="xl145"/>
    <w:basedOn w:val="Normal"/>
    <w:rsid w:val="00F210CA"/>
    <w:pPr>
      <w:pBdr>
        <w:top w:val="single" w:sz="4" w:space="0" w:color="auto"/>
        <w:left w:val="single" w:sz="8" w:space="0" w:color="auto"/>
        <w:bottom w:val="single" w:sz="4"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46">
    <w:name w:val="xl146"/>
    <w:basedOn w:val="Normal"/>
    <w:rsid w:val="00F210CA"/>
    <w:pPr>
      <w:pBdr>
        <w:top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7">
    <w:name w:val="xl147"/>
    <w:basedOn w:val="Normal"/>
    <w:rsid w:val="00F210CA"/>
    <w:pPr>
      <w:pBdr>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48">
    <w:name w:val="xl1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18"/>
      <w:szCs w:val="18"/>
      <w:lang w:eastAsia="es-ES"/>
      <w14:ligatures w14:val="none"/>
    </w:rPr>
  </w:style>
  <w:style w:type="paragraph" w:customStyle="1" w:styleId="xl149">
    <w:name w:val="xl149"/>
    <w:basedOn w:val="Normal"/>
    <w:rsid w:val="00F210CA"/>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50">
    <w:name w:val="xl150"/>
    <w:basedOn w:val="Normal"/>
    <w:rsid w:val="00F210CA"/>
    <w:pPr>
      <w:pBdr>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1">
    <w:name w:val="xl151"/>
    <w:basedOn w:val="Normal"/>
    <w:rsid w:val="00F210CA"/>
    <w:pPr>
      <w:pBdr>
        <w:top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2">
    <w:name w:val="xl152"/>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3">
    <w:name w:val="xl153"/>
    <w:basedOn w:val="Normal"/>
    <w:rsid w:val="00F210CA"/>
    <w:pPr>
      <w:pBdr>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4">
    <w:name w:val="xl15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5">
    <w:name w:val="xl155"/>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56">
    <w:name w:val="xl156"/>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57">
    <w:name w:val="xl157"/>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8">
    <w:name w:val="xl15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59">
    <w:name w:val="xl159"/>
    <w:basedOn w:val="Normal"/>
    <w:rsid w:val="00F210CA"/>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0">
    <w:name w:val="xl160"/>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1">
    <w:name w:val="xl161"/>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2">
    <w:name w:val="xl162"/>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3">
    <w:name w:val="xl163"/>
    <w:basedOn w:val="Normal"/>
    <w:rsid w:val="00F210CA"/>
    <w:pPr>
      <w:pBdr>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4">
    <w:name w:val="xl164"/>
    <w:basedOn w:val="Normal"/>
    <w:rsid w:val="00F210CA"/>
    <w:pPr>
      <w:pBdr>
        <w:left w:val="single" w:sz="8"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5">
    <w:name w:val="xl165"/>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66">
    <w:name w:val="xl166"/>
    <w:basedOn w:val="Normal"/>
    <w:rsid w:val="00F210CA"/>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67">
    <w:name w:val="xl167"/>
    <w:basedOn w:val="Normal"/>
    <w:rsid w:val="00F210CA"/>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8">
    <w:name w:val="xl168"/>
    <w:basedOn w:val="Normal"/>
    <w:rsid w:val="00F210CA"/>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69">
    <w:name w:val="xl169"/>
    <w:basedOn w:val="Normal"/>
    <w:rsid w:val="00F210CA"/>
    <w:pPr>
      <w:pBdr>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0">
    <w:name w:val="xl170"/>
    <w:basedOn w:val="Normal"/>
    <w:rsid w:val="00F210CA"/>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71">
    <w:name w:val="xl171"/>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2">
    <w:name w:val="xl172"/>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73">
    <w:name w:val="xl173"/>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74">
    <w:name w:val="xl174"/>
    <w:basedOn w:val="Normal"/>
    <w:rsid w:val="00F210CA"/>
    <w:pPr>
      <w:pBdr>
        <w:top w:val="single" w:sz="4" w:space="0" w:color="auto"/>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5">
    <w:name w:val="xl175"/>
    <w:basedOn w:val="Normal"/>
    <w:rsid w:val="00F210CA"/>
    <w:pPr>
      <w:pBdr>
        <w:left w:val="single" w:sz="8"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6">
    <w:name w:val="xl176"/>
    <w:basedOn w:val="Normal"/>
    <w:rsid w:val="00F210CA"/>
    <w:pPr>
      <w:pBdr>
        <w:top w:val="single" w:sz="4" w:space="0" w:color="auto"/>
        <w:left w:val="single" w:sz="8" w:space="0" w:color="auto"/>
        <w:bottom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77">
    <w:name w:val="xl177"/>
    <w:basedOn w:val="Normal"/>
    <w:rsid w:val="00F210CA"/>
    <w:pPr>
      <w:pBdr>
        <w:top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8">
    <w:name w:val="xl178"/>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79">
    <w:name w:val="xl179"/>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0">
    <w:name w:val="xl180"/>
    <w:basedOn w:val="Normal"/>
    <w:rsid w:val="00F210CA"/>
    <w:pPr>
      <w:pBdr>
        <w:top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181">
    <w:name w:val="xl181"/>
    <w:basedOn w:val="Normal"/>
    <w:rsid w:val="00F210CA"/>
    <w:pPr>
      <w:pBdr>
        <w:top w:val="single" w:sz="4" w:space="0" w:color="auto"/>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2">
    <w:name w:val="xl182"/>
    <w:basedOn w:val="Normal"/>
    <w:rsid w:val="00F210CA"/>
    <w:pPr>
      <w:pBdr>
        <w:top w:val="single" w:sz="4"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3">
    <w:name w:val="xl183"/>
    <w:basedOn w:val="Normal"/>
    <w:rsid w:val="00F210CA"/>
    <w:pPr>
      <w:pBdr>
        <w:top w:val="single" w:sz="4" w:space="0" w:color="auto"/>
        <w:lef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84">
    <w:name w:val="xl184"/>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5">
    <w:name w:val="xl185"/>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6">
    <w:name w:val="xl186"/>
    <w:basedOn w:val="Normal"/>
    <w:rsid w:val="00F210CA"/>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87">
    <w:name w:val="xl187"/>
    <w:basedOn w:val="Normal"/>
    <w:rsid w:val="00F210CA"/>
    <w:pPr>
      <w:pBdr>
        <w:top w:val="single" w:sz="8" w:space="0" w:color="auto"/>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88">
    <w:name w:val="xl188"/>
    <w:basedOn w:val="Normal"/>
    <w:rsid w:val="00F210CA"/>
    <w:pPr>
      <w:pBdr>
        <w:top w:val="single" w:sz="8" w:space="0" w:color="auto"/>
        <w:left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89">
    <w:name w:val="xl189"/>
    <w:basedOn w:val="Normal"/>
    <w:rsid w:val="00F210CA"/>
    <w:pPr>
      <w:pBdr>
        <w:top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0">
    <w:name w:val="xl190"/>
    <w:basedOn w:val="Normal"/>
    <w:rsid w:val="00F210CA"/>
    <w:pPr>
      <w:pBdr>
        <w:left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1">
    <w:name w:val="xl191"/>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2">
    <w:name w:val="xl192"/>
    <w:basedOn w:val="Normal"/>
    <w:rsid w:val="00F210CA"/>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3">
    <w:name w:val="xl193"/>
    <w:basedOn w:val="Normal"/>
    <w:rsid w:val="00F210CA"/>
    <w:pPr>
      <w:pBdr>
        <w:left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194">
    <w:name w:val="xl194"/>
    <w:basedOn w:val="Normal"/>
    <w:rsid w:val="00F210CA"/>
    <w:pPr>
      <w:pBdr>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5">
    <w:name w:val="xl195"/>
    <w:basedOn w:val="Normal"/>
    <w:rsid w:val="00F210CA"/>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6">
    <w:name w:val="xl19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197">
    <w:name w:val="xl197"/>
    <w:basedOn w:val="Normal"/>
    <w:rsid w:val="00F210CA"/>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198">
    <w:name w:val="xl198"/>
    <w:basedOn w:val="Normal"/>
    <w:rsid w:val="00F210CA"/>
    <w:pPr>
      <w:pBdr>
        <w:left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199">
    <w:name w:val="xl199"/>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0">
    <w:name w:val="xl200"/>
    <w:basedOn w:val="Normal"/>
    <w:rsid w:val="00F210CA"/>
    <w:pPr>
      <w:pBdr>
        <w:top w:val="single" w:sz="4" w:space="0" w:color="auto"/>
        <w:bottom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1">
    <w:name w:val="xl201"/>
    <w:basedOn w:val="Normal"/>
    <w:rsid w:val="00F210CA"/>
    <w:pPr>
      <w:pBdr>
        <w:top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2">
    <w:name w:val="xl202"/>
    <w:basedOn w:val="Normal"/>
    <w:rsid w:val="00F210CA"/>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3">
    <w:name w:val="xl20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04">
    <w:name w:val="xl204"/>
    <w:basedOn w:val="Normal"/>
    <w:rsid w:val="00F210CA"/>
    <w:pPr>
      <w:pBdr>
        <w:top w:val="single" w:sz="4"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5">
    <w:name w:val="xl205"/>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6">
    <w:name w:val="xl206"/>
    <w:basedOn w:val="Normal"/>
    <w:rsid w:val="00F210CA"/>
    <w:pPr>
      <w:pBdr>
        <w:top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07">
    <w:name w:val="xl207"/>
    <w:basedOn w:val="Normal"/>
    <w:rsid w:val="00F210CA"/>
    <w:pPr>
      <w:pBdr>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8">
    <w:name w:val="xl208"/>
    <w:basedOn w:val="Normal"/>
    <w:rsid w:val="00F210CA"/>
    <w:pPr>
      <w:pBdr>
        <w:left w:val="single" w:sz="8"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09">
    <w:name w:val="xl209"/>
    <w:basedOn w:val="Normal"/>
    <w:rsid w:val="00F210CA"/>
    <w:pPr>
      <w:pBdr>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0">
    <w:name w:val="xl210"/>
    <w:basedOn w:val="Normal"/>
    <w:rsid w:val="00F210CA"/>
    <w:pPr>
      <w:pBdr>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1">
    <w:name w:val="xl211"/>
    <w:basedOn w:val="Normal"/>
    <w:rsid w:val="00F210CA"/>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2">
    <w:name w:val="xl21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3">
    <w:name w:val="xl213"/>
    <w:basedOn w:val="Normal"/>
    <w:rsid w:val="00F210CA"/>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14">
    <w:name w:val="xl21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5">
    <w:name w:val="xl215"/>
    <w:basedOn w:val="Normal"/>
    <w:rsid w:val="00F210CA"/>
    <w:pPr>
      <w:pBdr>
        <w:top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16">
    <w:name w:val="xl216"/>
    <w:basedOn w:val="Normal"/>
    <w:rsid w:val="00F210CA"/>
    <w:pPr>
      <w:pBdr>
        <w:top w:val="single" w:sz="4" w:space="0" w:color="auto"/>
        <w:left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17">
    <w:name w:val="xl217"/>
    <w:basedOn w:val="Normal"/>
    <w:rsid w:val="00F210CA"/>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18">
    <w:name w:val="xl218"/>
    <w:basedOn w:val="Normal"/>
    <w:rsid w:val="00F210CA"/>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19">
    <w:name w:val="xl219"/>
    <w:basedOn w:val="Normal"/>
    <w:rsid w:val="00F210CA"/>
    <w:pPr>
      <w:pBdr>
        <w:top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i/>
      <w:iCs/>
      <w:kern w:val="0"/>
      <w:sz w:val="20"/>
      <w:szCs w:val="20"/>
      <w:lang w:eastAsia="es-ES"/>
      <w14:ligatures w14:val="none"/>
    </w:rPr>
  </w:style>
  <w:style w:type="paragraph" w:customStyle="1" w:styleId="xl220">
    <w:name w:val="xl22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1">
    <w:name w:val="xl221"/>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22">
    <w:name w:val="xl222"/>
    <w:basedOn w:val="Normal"/>
    <w:rsid w:val="00F210CA"/>
    <w:pPr>
      <w:pBdr>
        <w:top w:val="single" w:sz="4"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23">
    <w:name w:val="xl223"/>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4">
    <w:name w:val="xl22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5">
    <w:name w:val="xl22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26">
    <w:name w:val="xl226"/>
    <w:basedOn w:val="Normal"/>
    <w:rsid w:val="00F210CA"/>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27">
    <w:name w:val="xl227"/>
    <w:basedOn w:val="Normal"/>
    <w:rsid w:val="00F210CA"/>
    <w:pPr>
      <w:pBdr>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8">
    <w:name w:val="xl228"/>
    <w:basedOn w:val="Normal"/>
    <w:rsid w:val="00F210CA"/>
    <w:pPr>
      <w:pBdr>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29">
    <w:name w:val="xl229"/>
    <w:basedOn w:val="Normal"/>
    <w:rsid w:val="00F210CA"/>
    <w:pPr>
      <w:pBdr>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0">
    <w:name w:val="xl230"/>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1">
    <w:name w:val="xl231"/>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32">
    <w:name w:val="xl232"/>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33">
    <w:name w:val="xl233"/>
    <w:basedOn w:val="Normal"/>
    <w:rsid w:val="00F210CA"/>
    <w:pPr>
      <w:pBdr>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34">
    <w:name w:val="xl234"/>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5">
    <w:name w:val="xl235"/>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36">
    <w:name w:val="xl236"/>
    <w:basedOn w:val="Normal"/>
    <w:rsid w:val="00F210CA"/>
    <w:pPr>
      <w:pBdr>
        <w:top w:val="single" w:sz="8" w:space="0" w:color="auto"/>
        <w:left w:val="single" w:sz="4"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37">
    <w:name w:val="xl237"/>
    <w:basedOn w:val="Normal"/>
    <w:rsid w:val="00F210CA"/>
    <w:pPr>
      <w:pBdr>
        <w:top w:val="single" w:sz="8" w:space="0" w:color="auto"/>
        <w:left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8">
    <w:name w:val="xl238"/>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b/>
      <w:bCs/>
      <w:kern w:val="0"/>
      <w:sz w:val="20"/>
      <w:szCs w:val="20"/>
      <w:lang w:eastAsia="es-ES"/>
      <w14:ligatures w14:val="none"/>
    </w:rPr>
  </w:style>
  <w:style w:type="paragraph" w:customStyle="1" w:styleId="xl239">
    <w:name w:val="xl239"/>
    <w:basedOn w:val="Normal"/>
    <w:rsid w:val="00F210CA"/>
    <w:pPr>
      <w:pBdr>
        <w:top w:val="single" w:sz="4" w:space="0" w:color="auto"/>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0">
    <w:name w:val="xl240"/>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1">
    <w:name w:val="xl241"/>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2">
    <w:name w:val="xl242"/>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3">
    <w:name w:val="xl243"/>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44">
    <w:name w:val="xl244"/>
    <w:basedOn w:val="Normal"/>
    <w:rsid w:val="00F210CA"/>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45">
    <w:name w:val="xl245"/>
    <w:basedOn w:val="Normal"/>
    <w:rsid w:val="00F210CA"/>
    <w:pPr>
      <w:pBdr>
        <w:left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46">
    <w:name w:val="xl246"/>
    <w:basedOn w:val="Normal"/>
    <w:rsid w:val="00F210CA"/>
    <w:pPr>
      <w:pBdr>
        <w:left w:val="single" w:sz="4"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47">
    <w:name w:val="xl247"/>
    <w:basedOn w:val="Normal"/>
    <w:rsid w:val="00F210CA"/>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8">
    <w:name w:val="xl248"/>
    <w:basedOn w:val="Normal"/>
    <w:rsid w:val="00F210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49">
    <w:name w:val="xl249"/>
    <w:basedOn w:val="Normal"/>
    <w:rsid w:val="00F210CA"/>
    <w:pPr>
      <w:pBdr>
        <w:left w:val="single" w:sz="8" w:space="0" w:color="auto"/>
        <w:bottom w:val="single" w:sz="8"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0">
    <w:name w:val="xl250"/>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paragraph" w:customStyle="1" w:styleId="xl251">
    <w:name w:val="xl251"/>
    <w:basedOn w:val="Normal"/>
    <w:rsid w:val="00F210CA"/>
    <w:pPr>
      <w:pBdr>
        <w:left w:val="single" w:sz="4" w:space="0" w:color="auto"/>
        <w:bottom w:val="single" w:sz="8" w:space="0" w:color="auto"/>
        <w:right w:val="single" w:sz="8" w:space="0" w:color="auto"/>
      </w:pBdr>
      <w:spacing w:before="100" w:beforeAutospacing="1" w:after="100" w:afterAutospacing="1" w:line="240" w:lineRule="auto"/>
      <w:textAlignment w:val="center"/>
    </w:pPr>
    <w:rPr>
      <w:rFonts w:ascii="Cambria" w:eastAsia="Times New Roman" w:hAnsi="Cambria"/>
      <w:kern w:val="0"/>
      <w:sz w:val="20"/>
      <w:szCs w:val="20"/>
      <w:lang w:eastAsia="es-ES"/>
      <w14:ligatures w14:val="none"/>
    </w:rPr>
  </w:style>
  <w:style w:type="paragraph" w:customStyle="1" w:styleId="xl252">
    <w:name w:val="xl252"/>
    <w:basedOn w:val="Normal"/>
    <w:rsid w:val="00F210CA"/>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3">
    <w:name w:val="xl253"/>
    <w:basedOn w:val="Normal"/>
    <w:rsid w:val="00F210CA"/>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Cambria" w:eastAsia="Times New Roman" w:hAnsi="Cambria"/>
      <w:kern w:val="0"/>
      <w:sz w:val="20"/>
      <w:szCs w:val="20"/>
      <w:lang w:eastAsia="es-ES"/>
      <w14:ligatures w14:val="none"/>
    </w:rPr>
  </w:style>
  <w:style w:type="paragraph" w:customStyle="1" w:styleId="xl254">
    <w:name w:val="xl254"/>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5">
    <w:name w:val="xl255"/>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56">
    <w:name w:val="xl256"/>
    <w:basedOn w:val="Normal"/>
    <w:rsid w:val="00F210CA"/>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7">
    <w:name w:val="xl257"/>
    <w:basedOn w:val="Normal"/>
    <w:rsid w:val="00F210CA"/>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kern w:val="0"/>
      <w:sz w:val="20"/>
      <w:szCs w:val="20"/>
      <w:lang w:eastAsia="es-ES"/>
      <w14:ligatures w14:val="none"/>
    </w:rPr>
  </w:style>
  <w:style w:type="paragraph" w:customStyle="1" w:styleId="xl258">
    <w:name w:val="xl258"/>
    <w:basedOn w:val="Normal"/>
    <w:rsid w:val="00F210C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mbria" w:eastAsia="Times New Roman" w:hAnsi="Cambria"/>
      <w:kern w:val="0"/>
      <w:sz w:val="20"/>
      <w:szCs w:val="20"/>
      <w:lang w:eastAsia="es-ES"/>
      <w14:ligatures w14:val="none"/>
    </w:rPr>
  </w:style>
  <w:style w:type="paragraph" w:customStyle="1" w:styleId="xl259">
    <w:name w:val="xl259"/>
    <w:basedOn w:val="Normal"/>
    <w:rsid w:val="00F210CA"/>
    <w:pPr>
      <w:pBdr>
        <w:top w:val="single" w:sz="8" w:space="0" w:color="auto"/>
        <w:bottom w:val="single" w:sz="8" w:space="0" w:color="auto"/>
        <w:right w:val="single" w:sz="4" w:space="0" w:color="auto"/>
      </w:pBdr>
      <w:spacing w:before="100" w:beforeAutospacing="1" w:after="100" w:afterAutospacing="1" w:line="240" w:lineRule="auto"/>
      <w:jc w:val="right"/>
    </w:pPr>
    <w:rPr>
      <w:rFonts w:ascii="Cambria" w:eastAsia="Times New Roman" w:hAnsi="Cambria"/>
      <w:b/>
      <w:bCs/>
      <w:kern w:val="0"/>
      <w:sz w:val="20"/>
      <w:szCs w:val="20"/>
      <w:lang w:eastAsia="es-ES"/>
      <w14:ligatures w14:val="none"/>
    </w:rPr>
  </w:style>
  <w:style w:type="paragraph" w:customStyle="1" w:styleId="xl260">
    <w:name w:val="xl260"/>
    <w:basedOn w:val="Normal"/>
    <w:rsid w:val="00F210CA"/>
    <w:pPr>
      <w:pBdr>
        <w:top w:val="single" w:sz="8" w:space="0" w:color="auto"/>
        <w:left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1">
    <w:name w:val="xl261"/>
    <w:basedOn w:val="Normal"/>
    <w:rsid w:val="00F210CA"/>
    <w:pPr>
      <w:pBdr>
        <w:top w:val="single" w:sz="8" w:space="0" w:color="auto"/>
        <w:bottom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2">
    <w:name w:val="xl262"/>
    <w:basedOn w:val="Normal"/>
    <w:rsid w:val="00F210CA"/>
    <w:pPr>
      <w:pBdr>
        <w:top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3">
    <w:name w:val="xl263"/>
    <w:basedOn w:val="Normal"/>
    <w:rsid w:val="00F210CA"/>
    <w:pPr>
      <w:pBdr>
        <w:top w:val="single" w:sz="8" w:space="0" w:color="auto"/>
        <w:left w:val="single" w:sz="8" w:space="0" w:color="auto"/>
        <w:bottom w:val="single" w:sz="8" w:space="0" w:color="auto"/>
        <w:right w:val="single" w:sz="4" w:space="0" w:color="auto"/>
      </w:pBdr>
      <w:spacing w:before="100" w:beforeAutospacing="1" w:after="100" w:afterAutospacing="1" w:line="240" w:lineRule="auto"/>
    </w:pPr>
    <w:rPr>
      <w:rFonts w:ascii="Cambria" w:eastAsia="Times New Roman" w:hAnsi="Cambria"/>
      <w:b/>
      <w:bCs/>
      <w:kern w:val="0"/>
      <w:sz w:val="20"/>
      <w:szCs w:val="20"/>
      <w:lang w:eastAsia="es-ES"/>
      <w14:ligatures w14:val="none"/>
    </w:rPr>
  </w:style>
  <w:style w:type="paragraph" w:customStyle="1" w:styleId="xl264">
    <w:name w:val="xl264"/>
    <w:basedOn w:val="Normal"/>
    <w:rsid w:val="00F210CA"/>
    <w:pPr>
      <w:pBdr>
        <w:top w:val="single" w:sz="8" w:space="0" w:color="auto"/>
        <w:left w:val="single" w:sz="8" w:space="0" w:color="auto"/>
        <w:bottom w:val="single" w:sz="8" w:space="0" w:color="auto"/>
        <w:right w:val="single" w:sz="8" w:space="0" w:color="auto"/>
      </w:pBdr>
      <w:shd w:val="clear" w:color="000000" w:fill="000000"/>
      <w:spacing w:before="100" w:beforeAutospacing="1" w:after="100" w:afterAutospacing="1" w:line="240" w:lineRule="auto"/>
    </w:pPr>
    <w:rPr>
      <w:rFonts w:ascii="Cambria" w:eastAsia="Times New Roman" w:hAnsi="Cambria"/>
      <w:kern w:val="0"/>
      <w:sz w:val="20"/>
      <w:szCs w:val="20"/>
      <w:lang w:eastAsia="es-ES"/>
      <w14:ligatures w14:val="none"/>
    </w:rPr>
  </w:style>
  <w:style w:type="paragraph" w:customStyle="1" w:styleId="xl265">
    <w:name w:val="xl265"/>
    <w:basedOn w:val="Normal"/>
    <w:rsid w:val="00F210CA"/>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Cambria" w:eastAsia="Times New Roman" w:hAnsi="Cambria"/>
      <w:b/>
      <w:bCs/>
      <w:kern w:val="0"/>
      <w:sz w:val="20"/>
      <w:szCs w:val="20"/>
      <w:lang w:eastAsia="es-ES"/>
      <w14:ligatures w14:val="none"/>
    </w:rPr>
  </w:style>
  <w:style w:type="paragraph" w:customStyle="1" w:styleId="xl266">
    <w:name w:val="xl266"/>
    <w:basedOn w:val="Normal"/>
    <w:rsid w:val="00F210CA"/>
    <w:pPr>
      <w:pBdr>
        <w:top w:val="single" w:sz="8" w:space="0" w:color="auto"/>
        <w:bottom w:val="single" w:sz="8" w:space="0" w:color="auto"/>
        <w:right w:val="single" w:sz="8" w:space="0" w:color="auto"/>
      </w:pBdr>
      <w:shd w:val="clear" w:color="000000" w:fill="000000"/>
      <w:spacing w:before="100" w:beforeAutospacing="1" w:after="100" w:afterAutospacing="1" w:line="240" w:lineRule="auto"/>
      <w:jc w:val="center"/>
      <w:textAlignment w:val="center"/>
    </w:pPr>
    <w:rPr>
      <w:rFonts w:ascii="Cambria" w:eastAsia="Times New Roman" w:hAnsi="Cambria"/>
      <w:kern w:val="0"/>
      <w:sz w:val="20"/>
      <w:szCs w:val="20"/>
      <w:lang w:eastAsia="es-ES"/>
      <w14:ligatures w14:val="none"/>
    </w:rPr>
  </w:style>
  <w:style w:type="table" w:customStyle="1" w:styleId="TableGrid100">
    <w:name w:val="Table Grid10"/>
    <w:basedOn w:val="TableNormal"/>
    <w:next w:val="TableGrid"/>
    <w:uiPriority w:val="39"/>
    <w:rsid w:val="00123171"/>
    <w:pPr>
      <w:spacing w:line="240" w:lineRule="auto"/>
      <w:jc w:val="center"/>
    </w:pPr>
    <w:rPr>
      <w:rFonts w:asciiTheme="minorHAnsi" w:eastAsia="Yu Gothic"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8771">
      <w:bodyDiv w:val="1"/>
      <w:marLeft w:val="0"/>
      <w:marRight w:val="0"/>
      <w:marTop w:val="0"/>
      <w:marBottom w:val="0"/>
      <w:divBdr>
        <w:top w:val="none" w:sz="0" w:space="0" w:color="auto"/>
        <w:left w:val="none" w:sz="0" w:space="0" w:color="auto"/>
        <w:bottom w:val="none" w:sz="0" w:space="0" w:color="auto"/>
        <w:right w:val="none" w:sz="0" w:space="0" w:color="auto"/>
      </w:divBdr>
    </w:div>
    <w:div w:id="89669201">
      <w:bodyDiv w:val="1"/>
      <w:marLeft w:val="0"/>
      <w:marRight w:val="0"/>
      <w:marTop w:val="0"/>
      <w:marBottom w:val="0"/>
      <w:divBdr>
        <w:top w:val="none" w:sz="0" w:space="0" w:color="auto"/>
        <w:left w:val="none" w:sz="0" w:space="0" w:color="auto"/>
        <w:bottom w:val="none" w:sz="0" w:space="0" w:color="auto"/>
        <w:right w:val="none" w:sz="0" w:space="0" w:color="auto"/>
      </w:divBdr>
    </w:div>
    <w:div w:id="95028034">
      <w:bodyDiv w:val="1"/>
      <w:marLeft w:val="0"/>
      <w:marRight w:val="0"/>
      <w:marTop w:val="0"/>
      <w:marBottom w:val="0"/>
      <w:divBdr>
        <w:top w:val="none" w:sz="0" w:space="0" w:color="auto"/>
        <w:left w:val="none" w:sz="0" w:space="0" w:color="auto"/>
        <w:bottom w:val="none" w:sz="0" w:space="0" w:color="auto"/>
        <w:right w:val="none" w:sz="0" w:space="0" w:color="auto"/>
      </w:divBdr>
    </w:div>
    <w:div w:id="140272657">
      <w:bodyDiv w:val="1"/>
      <w:marLeft w:val="0"/>
      <w:marRight w:val="0"/>
      <w:marTop w:val="0"/>
      <w:marBottom w:val="0"/>
      <w:divBdr>
        <w:top w:val="none" w:sz="0" w:space="0" w:color="auto"/>
        <w:left w:val="none" w:sz="0" w:space="0" w:color="auto"/>
        <w:bottom w:val="none" w:sz="0" w:space="0" w:color="auto"/>
        <w:right w:val="none" w:sz="0" w:space="0" w:color="auto"/>
      </w:divBdr>
    </w:div>
    <w:div w:id="201528039">
      <w:bodyDiv w:val="1"/>
      <w:marLeft w:val="0"/>
      <w:marRight w:val="0"/>
      <w:marTop w:val="0"/>
      <w:marBottom w:val="0"/>
      <w:divBdr>
        <w:top w:val="none" w:sz="0" w:space="0" w:color="auto"/>
        <w:left w:val="none" w:sz="0" w:space="0" w:color="auto"/>
        <w:bottom w:val="none" w:sz="0" w:space="0" w:color="auto"/>
        <w:right w:val="none" w:sz="0" w:space="0" w:color="auto"/>
      </w:divBdr>
    </w:div>
    <w:div w:id="222453591">
      <w:bodyDiv w:val="1"/>
      <w:marLeft w:val="0"/>
      <w:marRight w:val="0"/>
      <w:marTop w:val="0"/>
      <w:marBottom w:val="0"/>
      <w:divBdr>
        <w:top w:val="none" w:sz="0" w:space="0" w:color="auto"/>
        <w:left w:val="none" w:sz="0" w:space="0" w:color="auto"/>
        <w:bottom w:val="none" w:sz="0" w:space="0" w:color="auto"/>
        <w:right w:val="none" w:sz="0" w:space="0" w:color="auto"/>
      </w:divBdr>
    </w:div>
    <w:div w:id="237787586">
      <w:bodyDiv w:val="1"/>
      <w:marLeft w:val="0"/>
      <w:marRight w:val="0"/>
      <w:marTop w:val="0"/>
      <w:marBottom w:val="0"/>
      <w:divBdr>
        <w:top w:val="none" w:sz="0" w:space="0" w:color="auto"/>
        <w:left w:val="none" w:sz="0" w:space="0" w:color="auto"/>
        <w:bottom w:val="none" w:sz="0" w:space="0" w:color="auto"/>
        <w:right w:val="none" w:sz="0" w:space="0" w:color="auto"/>
      </w:divBdr>
    </w:div>
    <w:div w:id="248080765">
      <w:bodyDiv w:val="1"/>
      <w:marLeft w:val="0"/>
      <w:marRight w:val="0"/>
      <w:marTop w:val="0"/>
      <w:marBottom w:val="0"/>
      <w:divBdr>
        <w:top w:val="none" w:sz="0" w:space="0" w:color="auto"/>
        <w:left w:val="none" w:sz="0" w:space="0" w:color="auto"/>
        <w:bottom w:val="none" w:sz="0" w:space="0" w:color="auto"/>
        <w:right w:val="none" w:sz="0" w:space="0" w:color="auto"/>
      </w:divBdr>
    </w:div>
    <w:div w:id="487599820">
      <w:bodyDiv w:val="1"/>
      <w:marLeft w:val="0"/>
      <w:marRight w:val="0"/>
      <w:marTop w:val="0"/>
      <w:marBottom w:val="0"/>
      <w:divBdr>
        <w:top w:val="none" w:sz="0" w:space="0" w:color="auto"/>
        <w:left w:val="none" w:sz="0" w:space="0" w:color="auto"/>
        <w:bottom w:val="none" w:sz="0" w:space="0" w:color="auto"/>
        <w:right w:val="none" w:sz="0" w:space="0" w:color="auto"/>
      </w:divBdr>
    </w:div>
    <w:div w:id="593831033">
      <w:bodyDiv w:val="1"/>
      <w:marLeft w:val="0"/>
      <w:marRight w:val="0"/>
      <w:marTop w:val="0"/>
      <w:marBottom w:val="0"/>
      <w:divBdr>
        <w:top w:val="none" w:sz="0" w:space="0" w:color="auto"/>
        <w:left w:val="none" w:sz="0" w:space="0" w:color="auto"/>
        <w:bottom w:val="none" w:sz="0" w:space="0" w:color="auto"/>
        <w:right w:val="none" w:sz="0" w:space="0" w:color="auto"/>
      </w:divBdr>
    </w:div>
    <w:div w:id="611210746">
      <w:bodyDiv w:val="1"/>
      <w:marLeft w:val="0"/>
      <w:marRight w:val="0"/>
      <w:marTop w:val="0"/>
      <w:marBottom w:val="0"/>
      <w:divBdr>
        <w:top w:val="none" w:sz="0" w:space="0" w:color="auto"/>
        <w:left w:val="none" w:sz="0" w:space="0" w:color="auto"/>
        <w:bottom w:val="none" w:sz="0" w:space="0" w:color="auto"/>
        <w:right w:val="none" w:sz="0" w:space="0" w:color="auto"/>
      </w:divBdr>
    </w:div>
    <w:div w:id="715278912">
      <w:bodyDiv w:val="1"/>
      <w:marLeft w:val="0"/>
      <w:marRight w:val="0"/>
      <w:marTop w:val="0"/>
      <w:marBottom w:val="0"/>
      <w:divBdr>
        <w:top w:val="none" w:sz="0" w:space="0" w:color="auto"/>
        <w:left w:val="none" w:sz="0" w:space="0" w:color="auto"/>
        <w:bottom w:val="none" w:sz="0" w:space="0" w:color="auto"/>
        <w:right w:val="none" w:sz="0" w:space="0" w:color="auto"/>
      </w:divBdr>
    </w:div>
    <w:div w:id="757018463">
      <w:bodyDiv w:val="1"/>
      <w:marLeft w:val="0"/>
      <w:marRight w:val="0"/>
      <w:marTop w:val="0"/>
      <w:marBottom w:val="0"/>
      <w:divBdr>
        <w:top w:val="none" w:sz="0" w:space="0" w:color="auto"/>
        <w:left w:val="none" w:sz="0" w:space="0" w:color="auto"/>
        <w:bottom w:val="none" w:sz="0" w:space="0" w:color="auto"/>
        <w:right w:val="none" w:sz="0" w:space="0" w:color="auto"/>
      </w:divBdr>
    </w:div>
    <w:div w:id="773861326">
      <w:bodyDiv w:val="1"/>
      <w:marLeft w:val="0"/>
      <w:marRight w:val="0"/>
      <w:marTop w:val="0"/>
      <w:marBottom w:val="0"/>
      <w:divBdr>
        <w:top w:val="none" w:sz="0" w:space="0" w:color="auto"/>
        <w:left w:val="none" w:sz="0" w:space="0" w:color="auto"/>
        <w:bottom w:val="none" w:sz="0" w:space="0" w:color="auto"/>
        <w:right w:val="none" w:sz="0" w:space="0" w:color="auto"/>
      </w:divBdr>
    </w:div>
    <w:div w:id="779762658">
      <w:bodyDiv w:val="1"/>
      <w:marLeft w:val="0"/>
      <w:marRight w:val="0"/>
      <w:marTop w:val="0"/>
      <w:marBottom w:val="0"/>
      <w:divBdr>
        <w:top w:val="none" w:sz="0" w:space="0" w:color="auto"/>
        <w:left w:val="none" w:sz="0" w:space="0" w:color="auto"/>
        <w:bottom w:val="none" w:sz="0" w:space="0" w:color="auto"/>
        <w:right w:val="none" w:sz="0" w:space="0" w:color="auto"/>
      </w:divBdr>
    </w:div>
    <w:div w:id="796070848">
      <w:bodyDiv w:val="1"/>
      <w:marLeft w:val="0"/>
      <w:marRight w:val="0"/>
      <w:marTop w:val="0"/>
      <w:marBottom w:val="0"/>
      <w:divBdr>
        <w:top w:val="none" w:sz="0" w:space="0" w:color="auto"/>
        <w:left w:val="none" w:sz="0" w:space="0" w:color="auto"/>
        <w:bottom w:val="none" w:sz="0" w:space="0" w:color="auto"/>
        <w:right w:val="none" w:sz="0" w:space="0" w:color="auto"/>
      </w:divBdr>
    </w:div>
    <w:div w:id="800029525">
      <w:bodyDiv w:val="1"/>
      <w:marLeft w:val="0"/>
      <w:marRight w:val="0"/>
      <w:marTop w:val="0"/>
      <w:marBottom w:val="0"/>
      <w:divBdr>
        <w:top w:val="none" w:sz="0" w:space="0" w:color="auto"/>
        <w:left w:val="none" w:sz="0" w:space="0" w:color="auto"/>
        <w:bottom w:val="none" w:sz="0" w:space="0" w:color="auto"/>
        <w:right w:val="none" w:sz="0" w:space="0" w:color="auto"/>
      </w:divBdr>
    </w:div>
    <w:div w:id="880436165">
      <w:bodyDiv w:val="1"/>
      <w:marLeft w:val="0"/>
      <w:marRight w:val="0"/>
      <w:marTop w:val="0"/>
      <w:marBottom w:val="0"/>
      <w:divBdr>
        <w:top w:val="none" w:sz="0" w:space="0" w:color="auto"/>
        <w:left w:val="none" w:sz="0" w:space="0" w:color="auto"/>
        <w:bottom w:val="none" w:sz="0" w:space="0" w:color="auto"/>
        <w:right w:val="none" w:sz="0" w:space="0" w:color="auto"/>
      </w:divBdr>
    </w:div>
    <w:div w:id="955137787">
      <w:bodyDiv w:val="1"/>
      <w:marLeft w:val="0"/>
      <w:marRight w:val="0"/>
      <w:marTop w:val="0"/>
      <w:marBottom w:val="0"/>
      <w:divBdr>
        <w:top w:val="none" w:sz="0" w:space="0" w:color="auto"/>
        <w:left w:val="none" w:sz="0" w:space="0" w:color="auto"/>
        <w:bottom w:val="none" w:sz="0" w:space="0" w:color="auto"/>
        <w:right w:val="none" w:sz="0" w:space="0" w:color="auto"/>
      </w:divBdr>
    </w:div>
    <w:div w:id="981807785">
      <w:bodyDiv w:val="1"/>
      <w:marLeft w:val="0"/>
      <w:marRight w:val="0"/>
      <w:marTop w:val="0"/>
      <w:marBottom w:val="0"/>
      <w:divBdr>
        <w:top w:val="none" w:sz="0" w:space="0" w:color="auto"/>
        <w:left w:val="none" w:sz="0" w:space="0" w:color="auto"/>
        <w:bottom w:val="none" w:sz="0" w:space="0" w:color="auto"/>
        <w:right w:val="none" w:sz="0" w:space="0" w:color="auto"/>
      </w:divBdr>
    </w:div>
    <w:div w:id="1002397528">
      <w:bodyDiv w:val="1"/>
      <w:marLeft w:val="0"/>
      <w:marRight w:val="0"/>
      <w:marTop w:val="0"/>
      <w:marBottom w:val="0"/>
      <w:divBdr>
        <w:top w:val="none" w:sz="0" w:space="0" w:color="auto"/>
        <w:left w:val="none" w:sz="0" w:space="0" w:color="auto"/>
        <w:bottom w:val="none" w:sz="0" w:space="0" w:color="auto"/>
        <w:right w:val="none" w:sz="0" w:space="0" w:color="auto"/>
      </w:divBdr>
    </w:div>
    <w:div w:id="1124348301">
      <w:bodyDiv w:val="1"/>
      <w:marLeft w:val="0"/>
      <w:marRight w:val="0"/>
      <w:marTop w:val="0"/>
      <w:marBottom w:val="0"/>
      <w:divBdr>
        <w:top w:val="none" w:sz="0" w:space="0" w:color="auto"/>
        <w:left w:val="none" w:sz="0" w:space="0" w:color="auto"/>
        <w:bottom w:val="none" w:sz="0" w:space="0" w:color="auto"/>
        <w:right w:val="none" w:sz="0" w:space="0" w:color="auto"/>
      </w:divBdr>
    </w:div>
    <w:div w:id="1171749889">
      <w:bodyDiv w:val="1"/>
      <w:marLeft w:val="0"/>
      <w:marRight w:val="0"/>
      <w:marTop w:val="0"/>
      <w:marBottom w:val="0"/>
      <w:divBdr>
        <w:top w:val="none" w:sz="0" w:space="0" w:color="auto"/>
        <w:left w:val="none" w:sz="0" w:space="0" w:color="auto"/>
        <w:bottom w:val="none" w:sz="0" w:space="0" w:color="auto"/>
        <w:right w:val="none" w:sz="0" w:space="0" w:color="auto"/>
      </w:divBdr>
    </w:div>
    <w:div w:id="1251810940">
      <w:bodyDiv w:val="1"/>
      <w:marLeft w:val="0"/>
      <w:marRight w:val="0"/>
      <w:marTop w:val="0"/>
      <w:marBottom w:val="0"/>
      <w:divBdr>
        <w:top w:val="none" w:sz="0" w:space="0" w:color="auto"/>
        <w:left w:val="none" w:sz="0" w:space="0" w:color="auto"/>
        <w:bottom w:val="none" w:sz="0" w:space="0" w:color="auto"/>
        <w:right w:val="none" w:sz="0" w:space="0" w:color="auto"/>
      </w:divBdr>
    </w:div>
    <w:div w:id="1423142382">
      <w:bodyDiv w:val="1"/>
      <w:marLeft w:val="0"/>
      <w:marRight w:val="0"/>
      <w:marTop w:val="0"/>
      <w:marBottom w:val="0"/>
      <w:divBdr>
        <w:top w:val="none" w:sz="0" w:space="0" w:color="auto"/>
        <w:left w:val="none" w:sz="0" w:space="0" w:color="auto"/>
        <w:bottom w:val="none" w:sz="0" w:space="0" w:color="auto"/>
        <w:right w:val="none" w:sz="0" w:space="0" w:color="auto"/>
      </w:divBdr>
    </w:div>
    <w:div w:id="1470129960">
      <w:bodyDiv w:val="1"/>
      <w:marLeft w:val="0"/>
      <w:marRight w:val="0"/>
      <w:marTop w:val="0"/>
      <w:marBottom w:val="0"/>
      <w:divBdr>
        <w:top w:val="none" w:sz="0" w:space="0" w:color="auto"/>
        <w:left w:val="none" w:sz="0" w:space="0" w:color="auto"/>
        <w:bottom w:val="none" w:sz="0" w:space="0" w:color="auto"/>
        <w:right w:val="none" w:sz="0" w:space="0" w:color="auto"/>
      </w:divBdr>
    </w:div>
    <w:div w:id="1494419915">
      <w:bodyDiv w:val="1"/>
      <w:marLeft w:val="0"/>
      <w:marRight w:val="0"/>
      <w:marTop w:val="0"/>
      <w:marBottom w:val="0"/>
      <w:divBdr>
        <w:top w:val="none" w:sz="0" w:space="0" w:color="auto"/>
        <w:left w:val="none" w:sz="0" w:space="0" w:color="auto"/>
        <w:bottom w:val="none" w:sz="0" w:space="0" w:color="auto"/>
        <w:right w:val="none" w:sz="0" w:space="0" w:color="auto"/>
      </w:divBdr>
    </w:div>
    <w:div w:id="1517575336">
      <w:bodyDiv w:val="1"/>
      <w:marLeft w:val="0"/>
      <w:marRight w:val="0"/>
      <w:marTop w:val="0"/>
      <w:marBottom w:val="0"/>
      <w:divBdr>
        <w:top w:val="none" w:sz="0" w:space="0" w:color="auto"/>
        <w:left w:val="none" w:sz="0" w:space="0" w:color="auto"/>
        <w:bottom w:val="none" w:sz="0" w:space="0" w:color="auto"/>
        <w:right w:val="none" w:sz="0" w:space="0" w:color="auto"/>
      </w:divBdr>
    </w:div>
    <w:div w:id="1529297999">
      <w:bodyDiv w:val="1"/>
      <w:marLeft w:val="0"/>
      <w:marRight w:val="0"/>
      <w:marTop w:val="0"/>
      <w:marBottom w:val="0"/>
      <w:divBdr>
        <w:top w:val="none" w:sz="0" w:space="0" w:color="auto"/>
        <w:left w:val="none" w:sz="0" w:space="0" w:color="auto"/>
        <w:bottom w:val="none" w:sz="0" w:space="0" w:color="auto"/>
        <w:right w:val="none" w:sz="0" w:space="0" w:color="auto"/>
      </w:divBdr>
    </w:div>
    <w:div w:id="1532962483">
      <w:bodyDiv w:val="1"/>
      <w:marLeft w:val="0"/>
      <w:marRight w:val="0"/>
      <w:marTop w:val="0"/>
      <w:marBottom w:val="0"/>
      <w:divBdr>
        <w:top w:val="none" w:sz="0" w:space="0" w:color="auto"/>
        <w:left w:val="none" w:sz="0" w:space="0" w:color="auto"/>
        <w:bottom w:val="none" w:sz="0" w:space="0" w:color="auto"/>
        <w:right w:val="none" w:sz="0" w:space="0" w:color="auto"/>
      </w:divBdr>
    </w:div>
    <w:div w:id="1604341576">
      <w:bodyDiv w:val="1"/>
      <w:marLeft w:val="0"/>
      <w:marRight w:val="0"/>
      <w:marTop w:val="0"/>
      <w:marBottom w:val="0"/>
      <w:divBdr>
        <w:top w:val="none" w:sz="0" w:space="0" w:color="auto"/>
        <w:left w:val="none" w:sz="0" w:space="0" w:color="auto"/>
        <w:bottom w:val="none" w:sz="0" w:space="0" w:color="auto"/>
        <w:right w:val="none" w:sz="0" w:space="0" w:color="auto"/>
      </w:divBdr>
    </w:div>
    <w:div w:id="1693414155">
      <w:bodyDiv w:val="1"/>
      <w:marLeft w:val="0"/>
      <w:marRight w:val="0"/>
      <w:marTop w:val="0"/>
      <w:marBottom w:val="0"/>
      <w:divBdr>
        <w:top w:val="none" w:sz="0" w:space="0" w:color="auto"/>
        <w:left w:val="none" w:sz="0" w:space="0" w:color="auto"/>
        <w:bottom w:val="none" w:sz="0" w:space="0" w:color="auto"/>
        <w:right w:val="none" w:sz="0" w:space="0" w:color="auto"/>
      </w:divBdr>
    </w:div>
    <w:div w:id="1712224928">
      <w:bodyDiv w:val="1"/>
      <w:marLeft w:val="0"/>
      <w:marRight w:val="0"/>
      <w:marTop w:val="0"/>
      <w:marBottom w:val="0"/>
      <w:divBdr>
        <w:top w:val="none" w:sz="0" w:space="0" w:color="auto"/>
        <w:left w:val="none" w:sz="0" w:space="0" w:color="auto"/>
        <w:bottom w:val="none" w:sz="0" w:space="0" w:color="auto"/>
        <w:right w:val="none" w:sz="0" w:space="0" w:color="auto"/>
      </w:divBdr>
    </w:div>
    <w:div w:id="1774859699">
      <w:bodyDiv w:val="1"/>
      <w:marLeft w:val="0"/>
      <w:marRight w:val="0"/>
      <w:marTop w:val="0"/>
      <w:marBottom w:val="0"/>
      <w:divBdr>
        <w:top w:val="none" w:sz="0" w:space="0" w:color="auto"/>
        <w:left w:val="none" w:sz="0" w:space="0" w:color="auto"/>
        <w:bottom w:val="none" w:sz="0" w:space="0" w:color="auto"/>
        <w:right w:val="none" w:sz="0" w:space="0" w:color="auto"/>
      </w:divBdr>
    </w:div>
    <w:div w:id="1829906009">
      <w:bodyDiv w:val="1"/>
      <w:marLeft w:val="0"/>
      <w:marRight w:val="0"/>
      <w:marTop w:val="0"/>
      <w:marBottom w:val="0"/>
      <w:divBdr>
        <w:top w:val="none" w:sz="0" w:space="0" w:color="auto"/>
        <w:left w:val="none" w:sz="0" w:space="0" w:color="auto"/>
        <w:bottom w:val="none" w:sz="0" w:space="0" w:color="auto"/>
        <w:right w:val="none" w:sz="0" w:space="0" w:color="auto"/>
      </w:divBdr>
    </w:div>
    <w:div w:id="1861506717">
      <w:bodyDiv w:val="1"/>
      <w:marLeft w:val="0"/>
      <w:marRight w:val="0"/>
      <w:marTop w:val="0"/>
      <w:marBottom w:val="0"/>
      <w:divBdr>
        <w:top w:val="none" w:sz="0" w:space="0" w:color="auto"/>
        <w:left w:val="none" w:sz="0" w:space="0" w:color="auto"/>
        <w:bottom w:val="none" w:sz="0" w:space="0" w:color="auto"/>
        <w:right w:val="none" w:sz="0" w:space="0" w:color="auto"/>
      </w:divBdr>
    </w:div>
    <w:div w:id="1971979579">
      <w:bodyDiv w:val="1"/>
      <w:marLeft w:val="0"/>
      <w:marRight w:val="0"/>
      <w:marTop w:val="0"/>
      <w:marBottom w:val="0"/>
      <w:divBdr>
        <w:top w:val="none" w:sz="0" w:space="0" w:color="auto"/>
        <w:left w:val="none" w:sz="0" w:space="0" w:color="auto"/>
        <w:bottom w:val="none" w:sz="0" w:space="0" w:color="auto"/>
        <w:right w:val="none" w:sz="0" w:space="0" w:color="auto"/>
      </w:divBdr>
    </w:div>
    <w:div w:id="1973099404">
      <w:bodyDiv w:val="1"/>
      <w:marLeft w:val="0"/>
      <w:marRight w:val="0"/>
      <w:marTop w:val="0"/>
      <w:marBottom w:val="0"/>
      <w:divBdr>
        <w:top w:val="none" w:sz="0" w:space="0" w:color="auto"/>
        <w:left w:val="none" w:sz="0" w:space="0" w:color="auto"/>
        <w:bottom w:val="none" w:sz="0" w:space="0" w:color="auto"/>
        <w:right w:val="none" w:sz="0" w:space="0" w:color="auto"/>
      </w:divBdr>
    </w:div>
    <w:div w:id="1980524924">
      <w:bodyDiv w:val="1"/>
      <w:marLeft w:val="0"/>
      <w:marRight w:val="0"/>
      <w:marTop w:val="0"/>
      <w:marBottom w:val="0"/>
      <w:divBdr>
        <w:top w:val="none" w:sz="0" w:space="0" w:color="auto"/>
        <w:left w:val="none" w:sz="0" w:space="0" w:color="auto"/>
        <w:bottom w:val="none" w:sz="0" w:space="0" w:color="auto"/>
        <w:right w:val="none" w:sz="0" w:space="0" w:color="auto"/>
      </w:divBdr>
    </w:div>
    <w:div w:id="2065525534">
      <w:bodyDiv w:val="1"/>
      <w:marLeft w:val="0"/>
      <w:marRight w:val="0"/>
      <w:marTop w:val="0"/>
      <w:marBottom w:val="0"/>
      <w:divBdr>
        <w:top w:val="none" w:sz="0" w:space="0" w:color="auto"/>
        <w:left w:val="none" w:sz="0" w:space="0" w:color="auto"/>
        <w:bottom w:val="none" w:sz="0" w:space="0" w:color="auto"/>
        <w:right w:val="none" w:sz="0" w:space="0" w:color="auto"/>
      </w:divBdr>
    </w:div>
    <w:div w:id="2071876357">
      <w:bodyDiv w:val="1"/>
      <w:marLeft w:val="0"/>
      <w:marRight w:val="0"/>
      <w:marTop w:val="0"/>
      <w:marBottom w:val="0"/>
      <w:divBdr>
        <w:top w:val="none" w:sz="0" w:space="0" w:color="auto"/>
        <w:left w:val="none" w:sz="0" w:space="0" w:color="auto"/>
        <w:bottom w:val="none" w:sz="0" w:space="0" w:color="auto"/>
        <w:right w:val="none" w:sz="0" w:space="0" w:color="auto"/>
      </w:divBdr>
    </w:div>
    <w:div w:id="2138798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image" Target="media/image9.emf"/><Relationship Id="rId39" Type="http://schemas.openxmlformats.org/officeDocument/2006/relationships/theme" Target="theme/theme1.xml"/><Relationship Id="rId21" Type="http://schemas.openxmlformats.org/officeDocument/2006/relationships/image" Target="media/image4.emf"/><Relationship Id="rId34" Type="http://schemas.openxmlformats.org/officeDocument/2006/relationships/hyperlink" Target="https://iccat.int/Documents/Recs/compendiopdf-e/2025-10-e.pdf"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image" Target="media/image8.emf"/><Relationship Id="rId33" Type="http://schemas.openxmlformats.org/officeDocument/2006/relationships/hyperlink" Target="https://www.iccat.int/Documents/Recs/compendiopdf-e/2023-11-e.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footer" Target="footer4.xml"/><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emf"/><Relationship Id="rId32" Type="http://schemas.openxmlformats.org/officeDocument/2006/relationships/hyperlink" Target="https://www.iccat.int/Documents/Recs/compendiopdf-e/2023-10-e.pdf" TargetMode="External"/><Relationship Id="rId37" Type="http://schemas.openxmlformats.org/officeDocument/2006/relationships/hyperlink" Target="https://www.iccat.int/Documents/Recs/compendiopdf-e/2023-07-e.pdf" TargetMode="External"/><Relationship Id="rId5"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hyperlink" Target="https://www.iccat.int/Documents/Recs/compendiopdf-e/2023-07-e.pdf" TargetMode="Externa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yperlink" Target="https://www.iccat.int/Documents/Recs/compendiopdf-e/2021-09-e.pdf" TargetMode="External"/><Relationship Id="rId4" Type="http://schemas.openxmlformats.org/officeDocument/2006/relationships/settings" Target="settings.xml"/><Relationship Id="rId9" Type="http://schemas.openxmlformats.org/officeDocument/2006/relationships/hyperlink" Target="https://www.iccat.int/Documents/Recs/compendiopdf-e/2020-09-e.pdf" TargetMode="External"/><Relationship Id="rId14" Type="http://schemas.openxmlformats.org/officeDocument/2006/relationships/image" Target="media/image1.emf"/><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hyperlink" Target="https://www.iccat.int/Documents/Recs/compendiopdf-e/2023-07-e.pdf" TargetMode="External"/><Relationship Id="rId8" Type="http://schemas.openxmlformats.org/officeDocument/2006/relationships/hyperlink" Target="https://www.iccat.int/Documents/Meetings/Docs/2026/Reports/2026_SCRS_ENG.pdf"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AAC7B-036B-45BF-A854-5A8CDCAB0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11319</Words>
  <Characters>64524</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2026-10-15T08:10:00Z</dcterms:created>
  <dcterms:modified xsi:type="dcterms:W3CDTF">2026-10-15T09:06:00Z</dcterms:modified>
</cp:coreProperties>
</file>