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A9BB" w14:textId="77777777" w:rsidR="00F42883" w:rsidRPr="00F42883" w:rsidRDefault="00F42883" w:rsidP="00F42883">
      <w:pPr>
        <w:spacing w:after="0" w:line="240" w:lineRule="auto"/>
        <w:jc w:val="center"/>
        <w:rPr>
          <w:rFonts w:ascii="Cambria" w:eastAsia="Times New Roman" w:hAnsi="Cambria" w:cs="Times New Roman"/>
          <w:b/>
          <w:color w:val="auto"/>
          <w:kern w:val="0"/>
          <w:sz w:val="20"/>
          <w:szCs w:val="20"/>
          <w:lang w:val="en-US" w:eastAsia="en-GB"/>
          <w14:ligatures w14:val="none"/>
        </w:rPr>
      </w:pPr>
      <w:r w:rsidRPr="00F42883">
        <w:rPr>
          <w:rFonts w:ascii="Cambria" w:eastAsia="Times New Roman" w:hAnsi="Cambria" w:cs="Times New Roman"/>
          <w:b/>
          <w:color w:val="auto"/>
          <w:kern w:val="0"/>
          <w:sz w:val="20"/>
          <w:szCs w:val="20"/>
          <w:lang w:val="en-US" w:eastAsia="en-GB"/>
          <w14:ligatures w14:val="none"/>
        </w:rPr>
        <w:t>Cover sheet to accompany new proposals</w:t>
      </w:r>
    </w:p>
    <w:p w14:paraId="56985B1A" w14:textId="77777777" w:rsidR="00F42883" w:rsidRPr="00F42883"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lang w:val="en-US" w:eastAsia="en-US"/>
          <w14:ligatures w14:val="none"/>
        </w:rPr>
      </w:pPr>
    </w:p>
    <w:p w14:paraId="2DEBCB10" w14:textId="77777777" w:rsidR="00F42883" w:rsidRPr="00F42883"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lang w:val="en-US" w:eastAsia="en-US"/>
          <w14:ligatures w14:val="none"/>
        </w:rPr>
      </w:pPr>
      <w:r w:rsidRPr="00F42883">
        <w:rPr>
          <w:rFonts w:ascii="Cambria" w:eastAsia="Cambria" w:hAnsi="Cambria" w:cs="Cambria"/>
          <w:i/>
          <w:iCs/>
          <w:color w:val="auto"/>
          <w:kern w:val="0"/>
          <w:sz w:val="20"/>
          <w:szCs w:val="20"/>
          <w:lang w:val="en-US" w:eastAsia="en-US"/>
          <w14:ligatures w14:val="none"/>
        </w:rPr>
        <w:t>(submitted by the European Union)</w:t>
      </w:r>
    </w:p>
    <w:p w14:paraId="121BD525" w14:textId="77777777" w:rsidR="00F42883" w:rsidRDefault="00F42883" w:rsidP="0093780B">
      <w:pPr>
        <w:widowControl w:val="0"/>
        <w:autoSpaceDE w:val="0"/>
        <w:autoSpaceDN w:val="0"/>
        <w:spacing w:after="120" w:line="240" w:lineRule="auto"/>
        <w:jc w:val="both"/>
        <w:rPr>
          <w:rFonts w:ascii="Cambria" w:eastAsia="Cambria" w:hAnsi="Cambria" w:cs="Cambria"/>
          <w:b/>
          <w:bCs/>
          <w:color w:val="auto"/>
          <w:kern w:val="0"/>
          <w:sz w:val="20"/>
          <w:szCs w:val="20"/>
          <w:lang w:val="en-US" w:eastAsia="en-US"/>
          <w14:ligatures w14:val="none"/>
        </w:rPr>
      </w:pPr>
    </w:p>
    <w:p w14:paraId="472C72AF" w14:textId="1EA187C6" w:rsidR="00615FC7" w:rsidRPr="00F42883" w:rsidRDefault="00615FC7" w:rsidP="0093780B">
      <w:pPr>
        <w:widowControl w:val="0"/>
        <w:autoSpaceDE w:val="0"/>
        <w:autoSpaceDN w:val="0"/>
        <w:spacing w:after="120" w:line="240" w:lineRule="auto"/>
        <w:jc w:val="both"/>
        <w:rPr>
          <w:rFonts w:ascii="Cambria" w:eastAsia="Cambria" w:hAnsi="Cambria" w:cs="Cambria"/>
          <w:b/>
          <w:bCs/>
          <w:i/>
          <w:iCs/>
          <w:color w:val="EE0000"/>
          <w:spacing w:val="-2"/>
          <w:kern w:val="0"/>
          <w:sz w:val="20"/>
          <w:szCs w:val="20"/>
          <w:lang w:eastAsia="en-US"/>
          <w14:ligatures w14:val="none"/>
        </w:rPr>
      </w:pPr>
      <w:r w:rsidRPr="00AB4E05">
        <w:rPr>
          <w:rFonts w:ascii="Cambria" w:eastAsia="Cambria" w:hAnsi="Cambria" w:cs="Cambria"/>
          <w:b/>
          <w:bCs/>
          <w:color w:val="auto"/>
          <w:kern w:val="0"/>
          <w:sz w:val="20"/>
          <w:szCs w:val="20"/>
          <w:lang w:val="en-US" w:eastAsia="en-US"/>
          <w14:ligatures w14:val="none"/>
        </w:rPr>
        <w:t>Title</w:t>
      </w:r>
      <w:r w:rsidRPr="00AB4E05">
        <w:rPr>
          <w:rFonts w:ascii="Cambria" w:eastAsia="Cambria" w:hAnsi="Cambria" w:cs="Cambria"/>
          <w:b/>
          <w:bCs/>
          <w:color w:val="auto"/>
          <w:spacing w:val="-6"/>
          <w:kern w:val="0"/>
          <w:sz w:val="20"/>
          <w:szCs w:val="20"/>
          <w:lang w:val="en-US" w:eastAsia="en-US"/>
          <w14:ligatures w14:val="none"/>
        </w:rPr>
        <w:t xml:space="preserve"> </w:t>
      </w:r>
      <w:r w:rsidRPr="00AB4E05">
        <w:rPr>
          <w:rFonts w:ascii="Cambria" w:eastAsia="Cambria" w:hAnsi="Cambria" w:cs="Cambria"/>
          <w:b/>
          <w:bCs/>
          <w:color w:val="auto"/>
          <w:kern w:val="0"/>
          <w:sz w:val="20"/>
          <w:szCs w:val="20"/>
          <w:lang w:val="en-US" w:eastAsia="en-US"/>
          <w14:ligatures w14:val="none"/>
        </w:rPr>
        <w:t>of</w:t>
      </w:r>
      <w:r w:rsidRPr="00AB4E05">
        <w:rPr>
          <w:rFonts w:ascii="Cambria" w:eastAsia="Cambria" w:hAnsi="Cambria" w:cs="Cambria"/>
          <w:b/>
          <w:bCs/>
          <w:color w:val="auto"/>
          <w:spacing w:val="-6"/>
          <w:kern w:val="0"/>
          <w:sz w:val="20"/>
          <w:szCs w:val="20"/>
          <w:lang w:val="en-US" w:eastAsia="en-US"/>
          <w14:ligatures w14:val="none"/>
        </w:rPr>
        <w:t xml:space="preserve"> </w:t>
      </w:r>
      <w:r w:rsidRPr="00AB4E05">
        <w:rPr>
          <w:rFonts w:ascii="Cambria" w:eastAsia="Cambria" w:hAnsi="Cambria" w:cs="Cambria"/>
          <w:b/>
          <w:bCs/>
          <w:color w:val="auto"/>
          <w:kern w:val="0"/>
          <w:sz w:val="20"/>
          <w:szCs w:val="20"/>
          <w:lang w:val="en-US" w:eastAsia="en-US"/>
          <w14:ligatures w14:val="none"/>
        </w:rPr>
        <w:t>the</w:t>
      </w:r>
      <w:r w:rsidRPr="00AB4E05">
        <w:rPr>
          <w:rFonts w:ascii="Cambria" w:eastAsia="Cambria" w:hAnsi="Cambria" w:cs="Cambria"/>
          <w:b/>
          <w:bCs/>
          <w:color w:val="auto"/>
          <w:spacing w:val="-4"/>
          <w:kern w:val="0"/>
          <w:sz w:val="20"/>
          <w:szCs w:val="20"/>
          <w:lang w:val="en-US" w:eastAsia="en-US"/>
          <w14:ligatures w14:val="none"/>
        </w:rPr>
        <w:t xml:space="preserve"> Proposed </w:t>
      </w:r>
      <w:r w:rsidRPr="00AB4E05">
        <w:rPr>
          <w:rFonts w:ascii="Cambria" w:eastAsia="Cambria" w:hAnsi="Cambria" w:cs="Cambria"/>
          <w:b/>
          <w:bCs/>
          <w:color w:val="auto"/>
          <w:kern w:val="0"/>
          <w:sz w:val="20"/>
          <w:szCs w:val="20"/>
          <w:lang w:val="en-US" w:eastAsia="en-US"/>
          <w14:ligatures w14:val="none"/>
        </w:rPr>
        <w:t>Draft</w:t>
      </w:r>
      <w:r w:rsidRPr="00AB4E05">
        <w:rPr>
          <w:rFonts w:ascii="Cambria" w:eastAsia="Cambria" w:hAnsi="Cambria" w:cs="Cambria"/>
          <w:b/>
          <w:bCs/>
          <w:color w:val="auto"/>
          <w:spacing w:val="-3"/>
          <w:kern w:val="0"/>
          <w:sz w:val="20"/>
          <w:szCs w:val="20"/>
          <w:lang w:val="en-US" w:eastAsia="en-US"/>
          <w14:ligatures w14:val="none"/>
        </w:rPr>
        <w:t xml:space="preserve"> </w:t>
      </w:r>
      <w:r w:rsidRPr="00AB4E05">
        <w:rPr>
          <w:rFonts w:ascii="Cambria" w:eastAsia="Cambria" w:hAnsi="Cambria" w:cs="Cambria"/>
          <w:b/>
          <w:bCs/>
          <w:color w:val="auto"/>
          <w:spacing w:val="-2"/>
          <w:kern w:val="0"/>
          <w:sz w:val="20"/>
          <w:szCs w:val="20"/>
          <w:lang w:val="en-US" w:eastAsia="en-US"/>
          <w14:ligatures w14:val="none"/>
        </w:rPr>
        <w:t xml:space="preserve">Recommendation/Resolution: </w:t>
      </w:r>
      <w:r w:rsidR="003E03FA" w:rsidRPr="003E03FA">
        <w:rPr>
          <w:rFonts w:ascii="Cambria" w:eastAsia="Cambria" w:hAnsi="Cambria" w:cs="Cambria"/>
          <w:color w:val="EE0000"/>
          <w:spacing w:val="-2"/>
          <w:kern w:val="0"/>
          <w:sz w:val="20"/>
          <w:szCs w:val="20"/>
          <w:lang w:val="en-US" w:eastAsia="en-US"/>
          <w14:ligatures w14:val="none"/>
        </w:rPr>
        <w:t xml:space="preserve">Draft </w:t>
      </w:r>
      <w:r w:rsidRPr="00F42883">
        <w:rPr>
          <w:rFonts w:ascii="Cambria" w:eastAsia="Cambria" w:hAnsi="Cambria" w:cs="Cambria"/>
          <w:color w:val="EE0000"/>
          <w:spacing w:val="-2"/>
          <w:kern w:val="0"/>
          <w:sz w:val="20"/>
          <w:szCs w:val="20"/>
          <w:lang w:val="en-US" w:eastAsia="en-US"/>
          <w14:ligatures w14:val="none"/>
        </w:rPr>
        <w:t>Recommendation</w:t>
      </w:r>
      <w:r w:rsidR="00FB34FE">
        <w:rPr>
          <w:rFonts w:ascii="Cambria" w:eastAsia="Cambria" w:hAnsi="Cambria" w:cs="Cambria"/>
          <w:color w:val="EE0000"/>
          <w:spacing w:val="-2"/>
          <w:kern w:val="0"/>
          <w:sz w:val="20"/>
          <w:szCs w:val="20"/>
          <w:lang w:val="en-US" w:eastAsia="en-US"/>
          <w14:ligatures w14:val="none"/>
        </w:rPr>
        <w:t xml:space="preserve"> by ICCAT</w:t>
      </w:r>
      <w:r w:rsidRPr="00F42883">
        <w:rPr>
          <w:rFonts w:ascii="Cambria" w:eastAsia="Cambria" w:hAnsi="Cambria" w:cs="Cambria"/>
          <w:color w:val="EE0000"/>
          <w:spacing w:val="-2"/>
          <w:kern w:val="0"/>
          <w:sz w:val="20"/>
          <w:szCs w:val="20"/>
          <w:lang w:val="en-US" w:eastAsia="en-US"/>
          <w14:ligatures w14:val="none"/>
        </w:rPr>
        <w:t xml:space="preserve"> amending</w:t>
      </w:r>
      <w:r w:rsidRPr="00F42883">
        <w:rPr>
          <w:rFonts w:ascii="Cambria" w:eastAsia="Cambria" w:hAnsi="Cambria" w:cs="Cambria"/>
          <w:iCs/>
          <w:color w:val="EE0000"/>
          <w:spacing w:val="-2"/>
          <w:kern w:val="0"/>
          <w:sz w:val="20"/>
          <w:szCs w:val="20"/>
          <w:lang w:eastAsia="en-US"/>
          <w14:ligatures w14:val="none"/>
        </w:rPr>
        <w:t xml:space="preserve"> Recommendation 2</w:t>
      </w:r>
      <w:r w:rsidR="007A6C11">
        <w:rPr>
          <w:rFonts w:ascii="Cambria" w:eastAsia="Cambria" w:hAnsi="Cambria" w:cs="Cambria"/>
          <w:iCs/>
          <w:color w:val="EE0000"/>
          <w:spacing w:val="-2"/>
          <w:kern w:val="0"/>
          <w:sz w:val="20"/>
          <w:szCs w:val="20"/>
          <w:lang w:eastAsia="en-US"/>
          <w14:ligatures w14:val="none"/>
        </w:rPr>
        <w:t>5</w:t>
      </w:r>
      <w:r w:rsidRPr="00F42883">
        <w:rPr>
          <w:rFonts w:ascii="Cambria" w:eastAsia="Cambria" w:hAnsi="Cambria" w:cs="Cambria"/>
          <w:iCs/>
          <w:color w:val="EE0000"/>
          <w:spacing w:val="-2"/>
          <w:kern w:val="0"/>
          <w:sz w:val="20"/>
          <w:szCs w:val="20"/>
          <w:lang w:eastAsia="en-US"/>
          <w14:ligatures w14:val="none"/>
        </w:rPr>
        <w:t>-0</w:t>
      </w:r>
      <w:r w:rsidR="00FB34FE">
        <w:rPr>
          <w:rFonts w:ascii="Cambria" w:eastAsia="Cambria" w:hAnsi="Cambria" w:cs="Cambria"/>
          <w:iCs/>
          <w:color w:val="EE0000"/>
          <w:spacing w:val="-2"/>
          <w:kern w:val="0"/>
          <w:sz w:val="20"/>
          <w:szCs w:val="20"/>
          <w:lang w:eastAsia="en-US"/>
          <w14:ligatures w14:val="none"/>
        </w:rPr>
        <w:t>4</w:t>
      </w:r>
      <w:r w:rsidRPr="00F42883">
        <w:rPr>
          <w:rFonts w:ascii="Cambria" w:eastAsia="Cambria" w:hAnsi="Cambria" w:cs="Cambria"/>
          <w:iCs/>
          <w:color w:val="EE0000"/>
          <w:spacing w:val="-2"/>
          <w:kern w:val="0"/>
          <w:sz w:val="20"/>
          <w:szCs w:val="20"/>
          <w:lang w:eastAsia="en-US"/>
          <w14:ligatures w14:val="none"/>
        </w:rPr>
        <w:t xml:space="preserve"> establishing a multi-annual management plan for bluefin tuna in the eastern Atlantic and the Mediterranean</w:t>
      </w:r>
      <w:r w:rsidR="003E03FA">
        <w:rPr>
          <w:rFonts w:ascii="Cambria" w:eastAsia="Cambria" w:hAnsi="Cambria" w:cs="Cambria"/>
          <w:iCs/>
          <w:color w:val="EE0000"/>
          <w:spacing w:val="-2"/>
          <w:kern w:val="0"/>
          <w:sz w:val="20"/>
          <w:szCs w:val="20"/>
          <w:lang w:eastAsia="en-US"/>
          <w14:ligatures w14:val="none"/>
        </w:rPr>
        <w:t xml:space="preserve"> </w:t>
      </w:r>
    </w:p>
    <w:p w14:paraId="140FECCA" w14:textId="7D6EED95" w:rsidR="00615FC7" w:rsidRPr="00654C38" w:rsidRDefault="00615FC7" w:rsidP="0093780B">
      <w:pPr>
        <w:widowControl w:val="0"/>
        <w:autoSpaceDE w:val="0"/>
        <w:autoSpaceDN w:val="0"/>
        <w:spacing w:after="120" w:line="240" w:lineRule="auto"/>
        <w:jc w:val="both"/>
        <w:rPr>
          <w:rFonts w:ascii="Cambria" w:eastAsia="Cambria" w:hAnsi="Cambria" w:cs="Cambria"/>
          <w:color w:val="EE0000"/>
          <w:kern w:val="0"/>
          <w:sz w:val="20"/>
          <w:szCs w:val="20"/>
          <w:lang w:val="en-US" w:eastAsia="en-US"/>
          <w14:ligatures w14:val="none"/>
        </w:rPr>
      </w:pPr>
      <w:r w:rsidRPr="00AB4E05">
        <w:rPr>
          <w:rFonts w:ascii="Cambria" w:eastAsia="Cambria" w:hAnsi="Cambria" w:cs="Cambria"/>
          <w:b/>
          <w:bCs/>
          <w:color w:val="auto"/>
          <w:kern w:val="0"/>
          <w:sz w:val="20"/>
          <w:szCs w:val="20"/>
          <w:lang w:val="en-US" w:eastAsia="en-US"/>
          <w14:ligatures w14:val="none"/>
        </w:rPr>
        <w:t>Title of currently in force recommendation(s) or resolution(s) addressing the same or related issues:</w:t>
      </w:r>
      <w:r w:rsidR="00940E2A" w:rsidRPr="00AB4E05">
        <w:rPr>
          <w:rFonts w:ascii="Cambria" w:eastAsia="Cambria" w:hAnsi="Cambria" w:cs="Cambria"/>
          <w:b/>
          <w:bCs/>
          <w:color w:val="auto"/>
          <w:kern w:val="0"/>
          <w:sz w:val="20"/>
          <w:szCs w:val="20"/>
          <w:lang w:val="en-US" w:eastAsia="en-US"/>
          <w14:ligatures w14:val="none"/>
        </w:rPr>
        <w:t xml:space="preserve"> </w:t>
      </w:r>
      <w:r w:rsidR="00940E2A" w:rsidRPr="00654C38">
        <w:rPr>
          <w:rFonts w:ascii="Cambria" w:eastAsia="Cambria" w:hAnsi="Cambria" w:cs="Cambria"/>
          <w:iCs/>
          <w:color w:val="EE0000"/>
          <w:spacing w:val="-2"/>
          <w:kern w:val="0"/>
          <w:sz w:val="20"/>
          <w:szCs w:val="20"/>
          <w:lang w:eastAsia="en-US"/>
          <w14:ligatures w14:val="none"/>
        </w:rPr>
        <w:t xml:space="preserve">Recommendation by ICCAT replacing Recommendation </w:t>
      </w:r>
      <w:r w:rsidR="00940E2A" w:rsidRPr="00A612A9">
        <w:rPr>
          <w:rFonts w:ascii="Cambria" w:eastAsia="Cambria" w:hAnsi="Cambria" w:cs="Cambria"/>
          <w:iCs/>
          <w:color w:val="EE0000"/>
          <w:spacing w:val="-2"/>
          <w:kern w:val="0"/>
          <w:sz w:val="20"/>
          <w:szCs w:val="20"/>
          <w:lang w:eastAsia="en-US"/>
          <w14:ligatures w14:val="none"/>
        </w:rPr>
        <w:t>2</w:t>
      </w:r>
      <w:r w:rsidR="00E76C20" w:rsidRPr="00A612A9">
        <w:rPr>
          <w:rFonts w:ascii="Cambria" w:eastAsia="Cambria" w:hAnsi="Cambria" w:cs="Cambria"/>
          <w:iCs/>
          <w:color w:val="EE0000"/>
          <w:spacing w:val="-2"/>
          <w:kern w:val="0"/>
          <w:sz w:val="20"/>
          <w:szCs w:val="20"/>
          <w:lang w:eastAsia="en-US"/>
          <w14:ligatures w14:val="none"/>
        </w:rPr>
        <w:t>4</w:t>
      </w:r>
      <w:r w:rsidR="00940E2A" w:rsidRPr="00A612A9">
        <w:rPr>
          <w:rFonts w:ascii="Cambria" w:eastAsia="Cambria" w:hAnsi="Cambria" w:cs="Cambria"/>
          <w:iCs/>
          <w:color w:val="EE0000"/>
          <w:spacing w:val="-2"/>
          <w:kern w:val="0"/>
          <w:sz w:val="20"/>
          <w:szCs w:val="20"/>
          <w:lang w:eastAsia="en-US"/>
          <w14:ligatures w14:val="none"/>
        </w:rPr>
        <w:t>-0</w:t>
      </w:r>
      <w:r w:rsidR="00A612A9" w:rsidRPr="00A612A9">
        <w:rPr>
          <w:rFonts w:ascii="Cambria" w:eastAsia="Cambria" w:hAnsi="Cambria" w:cs="Cambria"/>
          <w:iCs/>
          <w:color w:val="EE0000"/>
          <w:spacing w:val="-2"/>
          <w:kern w:val="0"/>
          <w:sz w:val="20"/>
          <w:szCs w:val="20"/>
          <w:lang w:eastAsia="en-US"/>
          <w14:ligatures w14:val="none"/>
        </w:rPr>
        <w:t>5</w:t>
      </w:r>
      <w:r w:rsidR="00940E2A" w:rsidRPr="00A612A9">
        <w:rPr>
          <w:rFonts w:ascii="Cambria" w:eastAsia="Cambria" w:hAnsi="Cambria" w:cs="Cambria"/>
          <w:iCs/>
          <w:color w:val="EE0000"/>
          <w:spacing w:val="-2"/>
          <w:kern w:val="0"/>
          <w:sz w:val="20"/>
          <w:szCs w:val="20"/>
          <w:lang w:eastAsia="en-US"/>
          <w14:ligatures w14:val="none"/>
        </w:rPr>
        <w:t xml:space="preserve"> esta</w:t>
      </w:r>
      <w:r w:rsidR="00940E2A" w:rsidRPr="00654C38">
        <w:rPr>
          <w:rFonts w:ascii="Cambria" w:eastAsia="Cambria" w:hAnsi="Cambria" w:cs="Cambria"/>
          <w:iCs/>
          <w:color w:val="EE0000"/>
          <w:spacing w:val="-2"/>
          <w:kern w:val="0"/>
          <w:sz w:val="20"/>
          <w:szCs w:val="20"/>
          <w:lang w:eastAsia="en-US"/>
          <w14:ligatures w14:val="none"/>
        </w:rPr>
        <w:t>blishing a multi-annual management plan for bluefin tuna in the eastern Atlantic and the Mediterranean (Rec. 25-04)</w:t>
      </w:r>
    </w:p>
    <w:p w14:paraId="41FBC4AB" w14:textId="77777777" w:rsidR="00615FC7" w:rsidRPr="00AB4E05"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72B4B24E" w14:textId="737246B2"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Does it create new</w:t>
      </w:r>
      <w:r w:rsidRPr="00AB4E05">
        <w:rPr>
          <w:rFonts w:ascii="Cambria" w:eastAsia="Cambria" w:hAnsi="Cambria" w:cs="Cambria"/>
          <w:color w:val="auto"/>
          <w:spacing w:val="-7"/>
          <w:kern w:val="0"/>
          <w:sz w:val="20"/>
          <w:szCs w:val="20"/>
          <w:lang w:val="en-US" w:eastAsia="en-US"/>
          <w14:ligatures w14:val="none"/>
        </w:rPr>
        <w:t xml:space="preserve"> </w:t>
      </w:r>
      <w:r w:rsidRPr="00AB4E05">
        <w:rPr>
          <w:rFonts w:ascii="Cambria" w:eastAsia="Cambria" w:hAnsi="Cambria" w:cs="Cambria"/>
          <w:b/>
          <w:bCs/>
          <w:color w:val="auto"/>
          <w:spacing w:val="-7"/>
          <w:kern w:val="0"/>
          <w:sz w:val="20"/>
          <w:szCs w:val="20"/>
          <w:lang w:val="en-US" w:eastAsia="en-US"/>
          <w14:ligatures w14:val="none"/>
        </w:rPr>
        <w:t>r</w:t>
      </w:r>
      <w:r w:rsidRPr="00AB4E05">
        <w:rPr>
          <w:rFonts w:ascii="Cambria" w:eastAsia="Cambria" w:hAnsi="Cambria" w:cs="Cambria"/>
          <w:b/>
          <w:bCs/>
          <w:color w:val="auto"/>
          <w:kern w:val="0"/>
          <w:sz w:val="20"/>
          <w:szCs w:val="20"/>
          <w:lang w:val="en-US" w:eastAsia="en-US"/>
          <w14:ligatures w14:val="none"/>
        </w:rPr>
        <w:t>eporting</w:t>
      </w:r>
      <w:r w:rsidRPr="00AB4E05">
        <w:rPr>
          <w:rFonts w:ascii="Cambria" w:eastAsia="Cambria" w:hAnsi="Cambria" w:cs="Cambria"/>
          <w:b/>
          <w:bCs/>
          <w:color w:val="auto"/>
          <w:spacing w:val="-8"/>
          <w:kern w:val="0"/>
          <w:sz w:val="20"/>
          <w:szCs w:val="20"/>
          <w:lang w:val="en-US" w:eastAsia="en-US"/>
          <w14:ligatures w14:val="none"/>
        </w:rPr>
        <w:t xml:space="preserve"> o</w:t>
      </w:r>
      <w:r w:rsidRPr="00AB4E05">
        <w:rPr>
          <w:rFonts w:ascii="Cambria" w:eastAsia="Cambria" w:hAnsi="Cambria" w:cs="Cambria"/>
          <w:b/>
          <w:bCs/>
          <w:color w:val="auto"/>
          <w:spacing w:val="-2"/>
          <w:kern w:val="0"/>
          <w:sz w:val="20"/>
          <w:szCs w:val="20"/>
          <w:lang w:val="en-US" w:eastAsia="en-US"/>
          <w14:ligatures w14:val="none"/>
        </w:rPr>
        <w:t xml:space="preserve">bligation(s) </w:t>
      </w:r>
      <w:r w:rsidRPr="00AB4E05">
        <w:rPr>
          <w:rFonts w:ascii="Cambria" w:eastAsia="Cambria" w:hAnsi="Cambria" w:cs="Cambria"/>
          <w:color w:val="auto"/>
          <w:spacing w:val="-2"/>
          <w:kern w:val="0"/>
          <w:sz w:val="20"/>
          <w:szCs w:val="20"/>
          <w:lang w:val="en-US" w:eastAsia="en-US"/>
          <w14:ligatures w14:val="none"/>
        </w:rPr>
        <w:t xml:space="preserve">for CPCs?     Yes </w:t>
      </w:r>
      <w:sdt>
        <w:sdtPr>
          <w:rPr>
            <w:rFonts w:ascii="Cambria" w:eastAsia="Cambria" w:hAnsi="Cambria" w:cs="Cambria"/>
            <w:color w:val="auto"/>
            <w:spacing w:val="-2"/>
            <w:kern w:val="0"/>
            <w:sz w:val="20"/>
            <w:szCs w:val="20"/>
            <w:lang w:val="en-US" w:eastAsia="en-US"/>
            <w14:ligatures w14:val="none"/>
          </w:rPr>
          <w:id w:val="-1086609996"/>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sidRPr="00AB4E05">
        <w:rPr>
          <w:rFonts w:ascii="Cambria" w:eastAsia="Cambria" w:hAnsi="Cambria" w:cs="Cambria"/>
          <w:color w:val="auto"/>
          <w:spacing w:val="-2"/>
          <w:kern w:val="0"/>
          <w:sz w:val="20"/>
          <w:szCs w:val="20"/>
          <w:lang w:val="en-US" w:eastAsia="en-US"/>
          <w14:ligatures w14:val="none"/>
        </w:rPr>
        <w:tab/>
      </w:r>
      <w:r w:rsidRPr="00AB4E05">
        <w:rPr>
          <w:rFonts w:ascii="Cambria" w:eastAsia="Cambria" w:hAnsi="Cambria" w:cs="Cambria"/>
          <w:color w:val="auto"/>
          <w:spacing w:val="-2"/>
          <w:kern w:val="0"/>
          <w:sz w:val="20"/>
          <w:szCs w:val="20"/>
          <w:lang w:val="en-US" w:eastAsia="en-US"/>
          <w14:ligatures w14:val="none"/>
        </w:rPr>
        <w:tab/>
      </w:r>
      <w:r w:rsidRPr="0081358E">
        <w:rPr>
          <w:rFonts w:ascii="Cambria" w:eastAsia="Cambria" w:hAnsi="Cambria" w:cs="Cambria"/>
          <w:color w:val="EE0000"/>
          <w:spacing w:val="-2"/>
          <w:kern w:val="0"/>
          <w:sz w:val="20"/>
          <w:szCs w:val="20"/>
          <w:lang w:val="en-US" w:eastAsia="en-US"/>
          <w14:ligatures w14:val="none"/>
        </w:rPr>
        <w:t xml:space="preserve">No </w:t>
      </w:r>
      <w:sdt>
        <w:sdtPr>
          <w:rPr>
            <w:rFonts w:ascii="Cambria" w:eastAsia="Cambria" w:hAnsi="Cambria" w:cs="Cambria"/>
            <w:color w:val="EE0000"/>
            <w:spacing w:val="-2"/>
            <w:kern w:val="0"/>
            <w:sz w:val="20"/>
            <w:szCs w:val="20"/>
            <w:lang w:val="en-US" w:eastAsia="en-US"/>
            <w14:ligatures w14:val="none"/>
          </w:rPr>
          <w:id w:val="1408192170"/>
          <w14:checkbox>
            <w14:checked w14:val="1"/>
            <w14:checkedState w14:val="2612" w14:font="MS Gothic"/>
            <w14:uncheckedState w14:val="2610" w14:font="MS Gothic"/>
          </w14:checkbox>
        </w:sdt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5E9DBEAE" w14:textId="77777777" w:rsidR="00615FC7" w:rsidRPr="00AB4E05"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Brief</w:t>
      </w:r>
      <w:r w:rsidRPr="00AB4E05">
        <w:rPr>
          <w:rFonts w:ascii="Cambria" w:eastAsia="Cambria" w:hAnsi="Cambria" w:cs="Cambria"/>
          <w:color w:val="auto"/>
          <w:spacing w:val="-8"/>
          <w:kern w:val="0"/>
          <w:sz w:val="20"/>
          <w:szCs w:val="20"/>
          <w:lang w:val="en-US" w:eastAsia="en-US"/>
          <w14:ligatures w14:val="none"/>
        </w:rPr>
        <w:t xml:space="preserve"> d</w:t>
      </w:r>
      <w:r w:rsidRPr="00AB4E05">
        <w:rPr>
          <w:rFonts w:ascii="Cambria" w:eastAsia="Cambria" w:hAnsi="Cambria" w:cs="Cambria"/>
          <w:color w:val="auto"/>
          <w:kern w:val="0"/>
          <w:sz w:val="20"/>
          <w:szCs w:val="20"/>
          <w:lang w:val="en-US" w:eastAsia="en-US"/>
          <w14:ligatures w14:val="none"/>
        </w:rPr>
        <w:t>escription</w:t>
      </w:r>
      <w:r w:rsidRPr="00AB4E05">
        <w:rPr>
          <w:rFonts w:ascii="Cambria" w:eastAsia="Cambria" w:hAnsi="Cambria" w:cs="Cambria"/>
          <w:color w:val="auto"/>
          <w:spacing w:val="-9"/>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of</w:t>
      </w:r>
      <w:r w:rsidRPr="00AB4E05">
        <w:rPr>
          <w:rFonts w:ascii="Cambria" w:eastAsia="Cambria" w:hAnsi="Cambria" w:cs="Cambria"/>
          <w:color w:val="auto"/>
          <w:spacing w:val="-7"/>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new</w:t>
      </w:r>
      <w:r w:rsidRPr="00AB4E05">
        <w:rPr>
          <w:rFonts w:ascii="Cambria" w:eastAsia="Cambria" w:hAnsi="Cambria" w:cs="Cambria"/>
          <w:color w:val="auto"/>
          <w:spacing w:val="-6"/>
          <w:kern w:val="0"/>
          <w:sz w:val="20"/>
          <w:szCs w:val="20"/>
          <w:lang w:val="en-US" w:eastAsia="en-US"/>
          <w14:ligatures w14:val="none"/>
        </w:rPr>
        <w:t xml:space="preserve"> r</w:t>
      </w:r>
      <w:r w:rsidRPr="00AB4E05">
        <w:rPr>
          <w:rFonts w:ascii="Cambria" w:eastAsia="Cambria" w:hAnsi="Cambria" w:cs="Cambria"/>
          <w:color w:val="auto"/>
          <w:kern w:val="0"/>
          <w:sz w:val="20"/>
          <w:szCs w:val="20"/>
          <w:lang w:val="en-US" w:eastAsia="en-US"/>
          <w14:ligatures w14:val="none"/>
        </w:rPr>
        <w:t>eporting</w:t>
      </w:r>
      <w:r w:rsidRPr="00AB4E05">
        <w:rPr>
          <w:rFonts w:ascii="Cambria" w:eastAsia="Cambria" w:hAnsi="Cambria" w:cs="Cambria"/>
          <w:color w:val="auto"/>
          <w:spacing w:val="-8"/>
          <w:kern w:val="0"/>
          <w:sz w:val="20"/>
          <w:szCs w:val="20"/>
          <w:lang w:val="en-US" w:eastAsia="en-US"/>
          <w14:ligatures w14:val="none"/>
        </w:rPr>
        <w:t xml:space="preserve"> o</w:t>
      </w:r>
      <w:r w:rsidRPr="00AB4E05">
        <w:rPr>
          <w:rFonts w:ascii="Cambria" w:eastAsia="Cambria" w:hAnsi="Cambria" w:cs="Cambria"/>
          <w:color w:val="auto"/>
          <w:spacing w:val="-2"/>
          <w:kern w:val="0"/>
          <w:sz w:val="20"/>
          <w:szCs w:val="20"/>
          <w:lang w:val="en-US" w:eastAsia="en-US"/>
          <w14:ligatures w14:val="none"/>
        </w:rPr>
        <w:t>bligation(s):</w:t>
      </w:r>
    </w:p>
    <w:p w14:paraId="58C0D252" w14:textId="77777777" w:rsidR="00615FC7" w:rsidRPr="00AB4E05"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78516E39" w14:textId="410DA209"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 xml:space="preserve">Does it require additional input or </w:t>
      </w:r>
      <w:r w:rsidRPr="00AB4E05">
        <w:rPr>
          <w:rFonts w:ascii="Cambria" w:eastAsia="Cambria" w:hAnsi="Cambria" w:cs="Cambria"/>
          <w:b/>
          <w:bCs/>
          <w:color w:val="auto"/>
          <w:kern w:val="0"/>
          <w:sz w:val="20"/>
          <w:szCs w:val="20"/>
          <w:lang w:val="en-US" w:eastAsia="en-US"/>
          <w14:ligatures w14:val="none"/>
        </w:rPr>
        <w:t>work by the SCRS</w:t>
      </w:r>
      <w:r w:rsidRPr="00AB4E05">
        <w:rPr>
          <w:rFonts w:ascii="Cambria" w:eastAsia="Cambria" w:hAnsi="Cambria" w:cs="Cambria"/>
          <w:color w:val="auto"/>
          <w:kern w:val="0"/>
          <w:sz w:val="20"/>
          <w:szCs w:val="20"/>
          <w:lang w:val="en-US" w:eastAsia="en-US"/>
          <w14:ligatures w14:val="none"/>
        </w:rPr>
        <w:t>?</w:t>
      </w:r>
      <w:r w:rsidRPr="00AB4E05">
        <w:rPr>
          <w:rFonts w:ascii="Cambria" w:eastAsia="Cambria" w:hAnsi="Cambria" w:cs="Cambria"/>
          <w:color w:val="auto"/>
          <w:spacing w:val="-2"/>
          <w:kern w:val="0"/>
          <w:sz w:val="20"/>
          <w:szCs w:val="20"/>
          <w:lang w:val="en-US" w:eastAsia="en-US"/>
          <w14:ligatures w14:val="none"/>
        </w:rPr>
        <w:t xml:space="preserve">    Yes </w:t>
      </w:r>
      <w:sdt>
        <w:sdtPr>
          <w:rPr>
            <w:rFonts w:ascii="Cambria" w:eastAsia="Cambria" w:hAnsi="Cambria" w:cs="Cambria"/>
            <w:color w:val="auto"/>
            <w:spacing w:val="-2"/>
            <w:kern w:val="0"/>
            <w:sz w:val="20"/>
            <w:szCs w:val="20"/>
            <w:lang w:val="en-US" w:eastAsia="en-US"/>
            <w14:ligatures w14:val="none"/>
          </w:rPr>
          <w:id w:val="747465791"/>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sidRPr="00AB4E05">
        <w:rPr>
          <w:rFonts w:ascii="Cambria" w:eastAsia="Cambria" w:hAnsi="Cambria" w:cs="Cambria"/>
          <w:color w:val="auto"/>
          <w:spacing w:val="-2"/>
          <w:kern w:val="0"/>
          <w:sz w:val="20"/>
          <w:szCs w:val="20"/>
          <w:lang w:val="en-US" w:eastAsia="en-US"/>
          <w14:ligatures w14:val="none"/>
        </w:rPr>
        <w:tab/>
      </w:r>
      <w:r w:rsidRPr="0081358E">
        <w:rPr>
          <w:rFonts w:ascii="Cambria" w:eastAsia="Cambria" w:hAnsi="Cambria" w:cs="Cambria"/>
          <w:color w:val="EE0000"/>
          <w:spacing w:val="-2"/>
          <w:kern w:val="0"/>
          <w:sz w:val="20"/>
          <w:szCs w:val="20"/>
          <w:lang w:val="en-US" w:eastAsia="en-US"/>
          <w14:ligatures w14:val="none"/>
        </w:rPr>
        <w:t xml:space="preserve">No </w:t>
      </w:r>
      <w:sdt>
        <w:sdtPr>
          <w:rPr>
            <w:rFonts w:ascii="Cambria" w:eastAsia="Cambria" w:hAnsi="Cambria" w:cs="Cambria"/>
            <w:color w:val="EE0000"/>
            <w:spacing w:val="-2"/>
            <w:kern w:val="0"/>
            <w:sz w:val="20"/>
            <w:szCs w:val="20"/>
            <w:lang w:val="en-US" w:eastAsia="en-US"/>
            <w14:ligatures w14:val="none"/>
          </w:rPr>
          <w:id w:val="702292526"/>
          <w14:checkbox>
            <w14:checked w14:val="1"/>
            <w14:checkedState w14:val="2612" w14:font="MS Gothic"/>
            <w14:uncheckedState w14:val="2610" w14:font="MS Gothic"/>
          </w14:checkbox>
        </w:sdt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4E05CC8F"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 xml:space="preserve">Is this work already included in the current SCRS workplan </w:t>
      </w:r>
      <w:r w:rsidRPr="00AB4E05">
        <w:rPr>
          <w:rFonts w:ascii="Cambria" w:eastAsia="Cambria" w:hAnsi="Cambria" w:cs="Cambria"/>
          <w:color w:val="auto"/>
          <w:spacing w:val="-2"/>
          <w:kern w:val="0"/>
          <w:sz w:val="20"/>
          <w:szCs w:val="20"/>
          <w:lang w:val="en-US" w:eastAsia="en-US"/>
          <w14:ligatures w14:val="none"/>
        </w:rPr>
        <w:t xml:space="preserve">    Yes </w:t>
      </w:r>
      <w:sdt>
        <w:sdtPr>
          <w:rPr>
            <w:rFonts w:ascii="Cambria" w:eastAsia="Cambria" w:hAnsi="Cambria" w:cs="Cambria"/>
            <w:color w:val="auto"/>
            <w:spacing w:val="-2"/>
            <w:kern w:val="0"/>
            <w:sz w:val="20"/>
            <w:szCs w:val="20"/>
            <w:lang w:val="en-US" w:eastAsia="en-US"/>
            <w14:ligatures w14:val="none"/>
          </w:rPr>
          <w:id w:val="136078257"/>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sidRPr="00AB4E05">
        <w:rPr>
          <w:rFonts w:ascii="Cambria" w:eastAsia="Cambria" w:hAnsi="Cambria" w:cs="Cambria"/>
          <w:color w:val="auto"/>
          <w:spacing w:val="-2"/>
          <w:kern w:val="0"/>
          <w:sz w:val="20"/>
          <w:szCs w:val="20"/>
          <w:lang w:val="en-US" w:eastAsia="en-US"/>
          <w14:ligatures w14:val="none"/>
        </w:rPr>
        <w:tab/>
        <w:t xml:space="preserve">No </w:t>
      </w:r>
      <w:sdt>
        <w:sdtPr>
          <w:rPr>
            <w:rFonts w:ascii="Cambria" w:eastAsia="Cambria" w:hAnsi="Cambria" w:cs="Cambria"/>
            <w:color w:val="auto"/>
            <w:spacing w:val="-2"/>
            <w:kern w:val="0"/>
            <w:sz w:val="20"/>
            <w:szCs w:val="20"/>
            <w:lang w:val="en-US" w:eastAsia="en-US"/>
            <w14:ligatures w14:val="none"/>
          </w:rPr>
          <w:id w:val="2033915651"/>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p>
    <w:p w14:paraId="4C1E24DF"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Brief</w:t>
      </w:r>
      <w:r w:rsidRPr="00AB4E05">
        <w:rPr>
          <w:rFonts w:ascii="Cambria" w:eastAsia="Cambria" w:hAnsi="Cambria" w:cs="Cambria"/>
          <w:color w:val="auto"/>
          <w:spacing w:val="-8"/>
          <w:kern w:val="0"/>
          <w:sz w:val="20"/>
          <w:szCs w:val="20"/>
          <w:lang w:val="en-US" w:eastAsia="en-US"/>
          <w14:ligatures w14:val="none"/>
        </w:rPr>
        <w:t xml:space="preserve"> d</w:t>
      </w:r>
      <w:r w:rsidRPr="00AB4E05">
        <w:rPr>
          <w:rFonts w:ascii="Cambria" w:eastAsia="Cambria" w:hAnsi="Cambria" w:cs="Cambria"/>
          <w:color w:val="auto"/>
          <w:kern w:val="0"/>
          <w:sz w:val="20"/>
          <w:szCs w:val="20"/>
          <w:lang w:val="en-US" w:eastAsia="en-US"/>
          <w14:ligatures w14:val="none"/>
        </w:rPr>
        <w:t>escription</w:t>
      </w:r>
      <w:r w:rsidRPr="00AB4E05">
        <w:rPr>
          <w:rFonts w:ascii="Cambria" w:eastAsia="Cambria" w:hAnsi="Cambria" w:cs="Cambria"/>
          <w:color w:val="auto"/>
          <w:spacing w:val="-9"/>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of</w:t>
      </w:r>
      <w:r w:rsidRPr="00AB4E05">
        <w:rPr>
          <w:rFonts w:ascii="Cambria" w:eastAsia="Cambria" w:hAnsi="Cambria" w:cs="Cambria"/>
          <w:color w:val="auto"/>
          <w:spacing w:val="-7"/>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new</w:t>
      </w:r>
      <w:r w:rsidRPr="00AB4E05">
        <w:rPr>
          <w:rFonts w:ascii="Cambria" w:eastAsia="Cambria" w:hAnsi="Cambria" w:cs="Cambria"/>
          <w:color w:val="auto"/>
          <w:spacing w:val="-6"/>
          <w:kern w:val="0"/>
          <w:sz w:val="20"/>
          <w:szCs w:val="20"/>
          <w:lang w:val="en-US" w:eastAsia="en-US"/>
          <w14:ligatures w14:val="none"/>
        </w:rPr>
        <w:t xml:space="preserve"> scientific work required (i.e. stock assessment, analysis, external consultant)</w:t>
      </w:r>
      <w:r w:rsidRPr="00AB4E05">
        <w:rPr>
          <w:rFonts w:ascii="Cambria" w:eastAsia="Cambria" w:hAnsi="Cambria" w:cs="Cambria"/>
          <w:color w:val="auto"/>
          <w:spacing w:val="-2"/>
          <w:kern w:val="0"/>
          <w:sz w:val="20"/>
          <w:szCs w:val="20"/>
          <w:lang w:val="en-US" w:eastAsia="en-US"/>
          <w14:ligatures w14:val="none"/>
        </w:rPr>
        <w:t>:</w:t>
      </w:r>
    </w:p>
    <w:p w14:paraId="5C3CC7CF" w14:textId="77777777" w:rsidR="00615FC7" w:rsidRPr="00AB4E05"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22CA3D5F" w14:textId="382650AD"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 xml:space="preserve">Does it involve the creation of a </w:t>
      </w:r>
      <w:r w:rsidRPr="00AB4E05">
        <w:rPr>
          <w:rFonts w:ascii="Cambria" w:eastAsia="Cambria" w:hAnsi="Cambria" w:cs="Cambria"/>
          <w:b/>
          <w:bCs/>
          <w:color w:val="auto"/>
          <w:kern w:val="0"/>
          <w:sz w:val="20"/>
          <w:szCs w:val="20"/>
          <w:lang w:val="en-US" w:eastAsia="en-US"/>
          <w14:ligatures w14:val="none"/>
        </w:rPr>
        <w:t>new working group or intersessional process</w:t>
      </w:r>
      <w:r w:rsidRPr="00AB4E05">
        <w:rPr>
          <w:rFonts w:ascii="Cambria" w:eastAsia="Cambria" w:hAnsi="Cambria" w:cs="Cambria"/>
          <w:color w:val="auto"/>
          <w:kern w:val="0"/>
          <w:sz w:val="20"/>
          <w:szCs w:val="20"/>
          <w:lang w:val="en-US" w:eastAsia="en-US"/>
          <w14:ligatures w14:val="none"/>
        </w:rPr>
        <w:t>?</w:t>
      </w:r>
      <w:r w:rsidRPr="00AB4E05">
        <w:rPr>
          <w:rFonts w:ascii="Cambria" w:eastAsia="Cambria" w:hAnsi="Cambria" w:cs="Cambria"/>
          <w:color w:val="auto"/>
          <w:spacing w:val="-2"/>
          <w:kern w:val="0"/>
          <w:sz w:val="20"/>
          <w:szCs w:val="20"/>
          <w:lang w:val="en-US" w:eastAsia="en-US"/>
          <w14:ligatures w14:val="none"/>
        </w:rPr>
        <w:t xml:space="preserve">    Yes </w:t>
      </w:r>
      <w:sdt>
        <w:sdtPr>
          <w:rPr>
            <w:rFonts w:ascii="Cambria" w:eastAsia="Cambria" w:hAnsi="Cambria" w:cs="Cambria"/>
            <w:color w:val="auto"/>
            <w:spacing w:val="-2"/>
            <w:kern w:val="0"/>
            <w:sz w:val="20"/>
            <w:szCs w:val="20"/>
            <w:lang w:val="en-US" w:eastAsia="en-US"/>
            <w14:ligatures w14:val="none"/>
          </w:rPr>
          <w:id w:val="-353107928"/>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sidRPr="00AB4E05">
        <w:rPr>
          <w:rFonts w:ascii="Cambria" w:eastAsia="Cambria" w:hAnsi="Cambria" w:cs="Cambria"/>
          <w:color w:val="auto"/>
          <w:spacing w:val="-2"/>
          <w:kern w:val="0"/>
          <w:sz w:val="20"/>
          <w:szCs w:val="20"/>
          <w:lang w:val="en-US" w:eastAsia="en-US"/>
          <w14:ligatures w14:val="none"/>
        </w:rPr>
        <w:t xml:space="preserve">       </w:t>
      </w:r>
      <w:r w:rsidRPr="0081358E">
        <w:rPr>
          <w:rFonts w:ascii="Cambria" w:eastAsia="Cambria" w:hAnsi="Cambria" w:cs="Cambria"/>
          <w:color w:val="EE0000"/>
          <w:spacing w:val="-2"/>
          <w:kern w:val="0"/>
          <w:sz w:val="20"/>
          <w:szCs w:val="20"/>
          <w:lang w:val="en-US" w:eastAsia="en-US"/>
          <w14:ligatures w14:val="none"/>
        </w:rPr>
        <w:t xml:space="preserve">No </w:t>
      </w:r>
      <w:sdt>
        <w:sdtPr>
          <w:rPr>
            <w:rFonts w:ascii="Cambria" w:eastAsia="Cambria" w:hAnsi="Cambria" w:cs="Cambria"/>
            <w:color w:val="EE0000"/>
            <w:spacing w:val="-2"/>
            <w:kern w:val="0"/>
            <w:sz w:val="20"/>
            <w:szCs w:val="20"/>
            <w:lang w:val="en-US" w:eastAsia="en-US"/>
            <w14:ligatures w14:val="none"/>
          </w:rPr>
          <w:id w:val="-1341926493"/>
          <w14:checkbox>
            <w14:checked w14:val="1"/>
            <w14:checkedState w14:val="2612" w14:font="MS Gothic"/>
            <w14:uncheckedState w14:val="2610" w14:font="MS Gothic"/>
          </w14:checkbox>
        </w:sdt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1A05A885" w14:textId="77777777" w:rsidR="00615FC7" w:rsidRPr="00AB4E05"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661EB21B" w14:textId="77777777"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 xml:space="preserve">Does it require a new </w:t>
      </w:r>
      <w:r w:rsidRPr="00AB4E05">
        <w:rPr>
          <w:rFonts w:ascii="Cambria" w:eastAsia="Cambria" w:hAnsi="Cambria" w:cs="Cambria"/>
          <w:b/>
          <w:bCs/>
          <w:color w:val="auto"/>
          <w:kern w:val="0"/>
          <w:sz w:val="20"/>
          <w:szCs w:val="20"/>
          <w:lang w:val="en-US" w:eastAsia="en-US"/>
          <w14:ligatures w14:val="none"/>
        </w:rPr>
        <w:t>programme or additional activities to be managed by the Secretariat</w:t>
      </w:r>
      <w:r w:rsidRPr="00AB4E05">
        <w:rPr>
          <w:rFonts w:ascii="Cambria" w:eastAsia="Cambria" w:hAnsi="Cambria" w:cs="Cambria"/>
          <w:color w:val="auto"/>
          <w:kern w:val="0"/>
          <w:sz w:val="20"/>
          <w:szCs w:val="20"/>
          <w:lang w:val="en-US" w:eastAsia="en-US"/>
          <w14:ligatures w14:val="none"/>
        </w:rPr>
        <w:t>?</w:t>
      </w:r>
      <w:r w:rsidRPr="00AB4E05">
        <w:rPr>
          <w:rFonts w:ascii="Cambria" w:eastAsia="Cambria" w:hAnsi="Cambria" w:cs="Cambria"/>
          <w:color w:val="auto"/>
          <w:spacing w:val="-2"/>
          <w:kern w:val="0"/>
          <w:sz w:val="20"/>
          <w:szCs w:val="20"/>
          <w:lang w:val="en-US" w:eastAsia="en-US"/>
          <w14:ligatures w14:val="none"/>
        </w:rPr>
        <w:t xml:space="preserve">  </w:t>
      </w:r>
    </w:p>
    <w:p w14:paraId="1D3FA620" w14:textId="3D158F42" w:rsidR="00615FC7" w:rsidRPr="00AB4E05"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lang w:val="en-US" w:eastAsia="en-US"/>
          <w14:ligatures w14:val="none"/>
        </w:rPr>
      </w:pPr>
      <w:r w:rsidRPr="00AB4E05">
        <w:rPr>
          <w:rFonts w:ascii="Cambria" w:eastAsia="Cambria" w:hAnsi="Cambria" w:cs="Cambria"/>
          <w:color w:val="auto"/>
          <w:spacing w:val="-2"/>
          <w:kern w:val="0"/>
          <w:sz w:val="20"/>
          <w:szCs w:val="20"/>
          <w:lang w:val="en-US" w:eastAsia="en-US"/>
          <w14:ligatures w14:val="none"/>
        </w:rPr>
        <w:t xml:space="preserve">Yes </w:t>
      </w:r>
      <w:sdt>
        <w:sdtPr>
          <w:rPr>
            <w:rFonts w:ascii="Cambria" w:eastAsia="Cambria" w:hAnsi="Cambria" w:cs="Cambria"/>
            <w:color w:val="auto"/>
            <w:spacing w:val="-2"/>
            <w:kern w:val="0"/>
            <w:sz w:val="20"/>
            <w:szCs w:val="20"/>
            <w:lang w:val="en-US" w:eastAsia="en-US"/>
            <w14:ligatures w14:val="none"/>
          </w:rPr>
          <w:id w:val="-691526193"/>
          <w14:checkbox>
            <w14:checked w14:val="0"/>
            <w14:checkedState w14:val="2612" w14:font="MS Gothic"/>
            <w14:uncheckedState w14:val="2610" w14:font="MS Gothic"/>
          </w14:checkbox>
        </w:sdt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sidRPr="00AB4E05">
        <w:rPr>
          <w:rFonts w:ascii="Cambria" w:eastAsia="Cambria" w:hAnsi="Cambria" w:cs="Cambria"/>
          <w:color w:val="auto"/>
          <w:spacing w:val="-2"/>
          <w:kern w:val="0"/>
          <w:sz w:val="20"/>
          <w:szCs w:val="20"/>
          <w:lang w:val="en-US" w:eastAsia="en-US"/>
          <w14:ligatures w14:val="none"/>
        </w:rPr>
        <w:t xml:space="preserve">      </w:t>
      </w:r>
      <w:r w:rsidRPr="0081358E">
        <w:rPr>
          <w:rFonts w:ascii="Cambria" w:eastAsia="Cambria" w:hAnsi="Cambria" w:cs="Cambria"/>
          <w:color w:val="EE0000"/>
          <w:spacing w:val="-2"/>
          <w:kern w:val="0"/>
          <w:sz w:val="20"/>
          <w:szCs w:val="20"/>
          <w:lang w:val="en-US" w:eastAsia="en-US"/>
          <w14:ligatures w14:val="none"/>
        </w:rPr>
        <w:t xml:space="preserve">No </w:t>
      </w:r>
      <w:sdt>
        <w:sdtPr>
          <w:rPr>
            <w:rFonts w:ascii="Cambria" w:eastAsia="Cambria" w:hAnsi="Cambria" w:cs="Cambria"/>
            <w:color w:val="EE0000"/>
            <w:spacing w:val="-2"/>
            <w:kern w:val="0"/>
            <w:sz w:val="20"/>
            <w:szCs w:val="20"/>
            <w:lang w:val="en-US" w:eastAsia="en-US"/>
            <w14:ligatures w14:val="none"/>
          </w:rPr>
          <w:id w:val="259880482"/>
          <w14:checkbox>
            <w14:checked w14:val="1"/>
            <w14:checkedState w14:val="2612" w14:font="MS Gothic"/>
            <w14:uncheckedState w14:val="2610" w14:font="MS Gothic"/>
          </w14:checkbox>
        </w:sdt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5C4AFC63"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spacing w:val="-2"/>
          <w:kern w:val="0"/>
          <w:sz w:val="20"/>
          <w:szCs w:val="20"/>
          <w:lang w:val="en-US" w:eastAsia="en-US"/>
          <w14:ligatures w14:val="none"/>
        </w:rPr>
      </w:pPr>
      <w:r w:rsidRPr="00AB4E05">
        <w:rPr>
          <w:rFonts w:ascii="Cambria" w:eastAsia="Cambria" w:hAnsi="Cambria" w:cs="Cambria"/>
          <w:color w:val="auto"/>
          <w:kern w:val="0"/>
          <w:sz w:val="20"/>
          <w:szCs w:val="20"/>
          <w:lang w:val="en-US" w:eastAsia="en-US"/>
          <w14:ligatures w14:val="none"/>
        </w:rPr>
        <w:t>Brief</w:t>
      </w:r>
      <w:r w:rsidRPr="00AB4E05">
        <w:rPr>
          <w:rFonts w:ascii="Cambria" w:eastAsia="Cambria" w:hAnsi="Cambria" w:cs="Cambria"/>
          <w:color w:val="auto"/>
          <w:spacing w:val="-8"/>
          <w:kern w:val="0"/>
          <w:sz w:val="20"/>
          <w:szCs w:val="20"/>
          <w:lang w:val="en-US" w:eastAsia="en-US"/>
          <w14:ligatures w14:val="none"/>
        </w:rPr>
        <w:t xml:space="preserve"> d</w:t>
      </w:r>
      <w:r w:rsidRPr="00AB4E05">
        <w:rPr>
          <w:rFonts w:ascii="Cambria" w:eastAsia="Cambria" w:hAnsi="Cambria" w:cs="Cambria"/>
          <w:color w:val="auto"/>
          <w:kern w:val="0"/>
          <w:sz w:val="20"/>
          <w:szCs w:val="20"/>
          <w:lang w:val="en-US" w:eastAsia="en-US"/>
          <w14:ligatures w14:val="none"/>
        </w:rPr>
        <w:t>escription</w:t>
      </w:r>
      <w:r w:rsidRPr="00AB4E05">
        <w:rPr>
          <w:rFonts w:ascii="Cambria" w:eastAsia="Cambria" w:hAnsi="Cambria" w:cs="Cambria"/>
          <w:color w:val="auto"/>
          <w:spacing w:val="-9"/>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of</w:t>
      </w:r>
      <w:r w:rsidRPr="00AB4E05">
        <w:rPr>
          <w:rFonts w:ascii="Cambria" w:eastAsia="Cambria" w:hAnsi="Cambria" w:cs="Cambria"/>
          <w:color w:val="auto"/>
          <w:spacing w:val="-7"/>
          <w:kern w:val="0"/>
          <w:sz w:val="20"/>
          <w:szCs w:val="20"/>
          <w:lang w:val="en-US" w:eastAsia="en-US"/>
          <w14:ligatures w14:val="none"/>
        </w:rPr>
        <w:t xml:space="preserve"> </w:t>
      </w:r>
      <w:r w:rsidRPr="00AB4E05">
        <w:rPr>
          <w:rFonts w:ascii="Cambria" w:eastAsia="Cambria" w:hAnsi="Cambria" w:cs="Cambria"/>
          <w:color w:val="auto"/>
          <w:kern w:val="0"/>
          <w:sz w:val="20"/>
          <w:szCs w:val="20"/>
          <w:lang w:val="en-US" w:eastAsia="en-US"/>
          <w14:ligatures w14:val="none"/>
        </w:rPr>
        <w:t>new</w:t>
      </w:r>
      <w:r w:rsidRPr="00AB4E05">
        <w:rPr>
          <w:rFonts w:ascii="Cambria" w:eastAsia="Cambria" w:hAnsi="Cambria" w:cs="Cambria"/>
          <w:color w:val="auto"/>
          <w:spacing w:val="-6"/>
          <w:kern w:val="0"/>
          <w:sz w:val="20"/>
          <w:szCs w:val="20"/>
          <w:lang w:val="en-US" w:eastAsia="en-US"/>
          <w14:ligatures w14:val="none"/>
        </w:rPr>
        <w:t xml:space="preserve"> Secretariat work required</w:t>
      </w:r>
      <w:r w:rsidRPr="00AB4E05">
        <w:rPr>
          <w:rFonts w:ascii="Cambria" w:eastAsia="Cambria" w:hAnsi="Cambria" w:cs="Cambria"/>
          <w:color w:val="auto"/>
          <w:spacing w:val="-2"/>
          <w:kern w:val="0"/>
          <w:sz w:val="20"/>
          <w:szCs w:val="20"/>
          <w:lang w:val="en-US" w:eastAsia="en-US"/>
          <w14:ligatures w14:val="none"/>
        </w:rPr>
        <w:t>:</w:t>
      </w:r>
    </w:p>
    <w:p w14:paraId="2525BA86" w14:textId="77777777" w:rsidR="00615FC7" w:rsidRPr="00AB4E05"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val="en-US" w:eastAsia="en-US"/>
          <w14:ligatures w14:val="none"/>
        </w:rPr>
      </w:pPr>
    </w:p>
    <w:p w14:paraId="337178A7" w14:textId="34F26916"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spacing w:val="-2"/>
          <w:kern w:val="0"/>
          <w:sz w:val="20"/>
          <w:szCs w:val="20"/>
          <w:lang w:val="en-US" w:eastAsia="en-US"/>
          <w14:ligatures w14:val="none"/>
        </w:rPr>
      </w:pPr>
      <w:r w:rsidRPr="00AB4E05">
        <w:rPr>
          <w:rFonts w:ascii="Cambria" w:eastAsia="Cambria" w:hAnsi="Cambria" w:cs="Cambria"/>
          <w:color w:val="auto"/>
          <w:spacing w:val="-2"/>
          <w:kern w:val="0"/>
          <w:sz w:val="20"/>
          <w:szCs w:val="20"/>
          <w:lang w:val="en-US" w:eastAsia="en-US"/>
          <w14:ligatures w14:val="none"/>
        </w:rPr>
        <w:t>What is the proposed timeframe for implementation, and are there different specific timeframes for certain CPCs, fisheries, regions, etc.:</w:t>
      </w:r>
      <w:r w:rsidR="00E844B2" w:rsidRPr="00AB4E05">
        <w:rPr>
          <w:rFonts w:ascii="Cambria" w:eastAsia="Cambria" w:hAnsi="Cambria" w:cs="Cambria"/>
          <w:color w:val="auto"/>
          <w:spacing w:val="-2"/>
          <w:kern w:val="0"/>
          <w:sz w:val="20"/>
          <w:szCs w:val="20"/>
          <w:lang w:val="en-US" w:eastAsia="en-US"/>
          <w14:ligatures w14:val="none"/>
        </w:rPr>
        <w:t xml:space="preserve"> </w:t>
      </w:r>
      <w:r w:rsidR="00E844B2" w:rsidRPr="0081358E">
        <w:rPr>
          <w:rFonts w:ascii="Cambria" w:eastAsia="Cambria" w:hAnsi="Cambria" w:cs="Cambria"/>
          <w:color w:val="EE0000"/>
          <w:spacing w:val="-2"/>
          <w:kern w:val="0"/>
          <w:sz w:val="20"/>
          <w:szCs w:val="20"/>
          <w:lang w:val="en-US" w:eastAsia="en-US"/>
          <w14:ligatures w14:val="none"/>
        </w:rPr>
        <w:t>As soon as the measure enters into force</w:t>
      </w:r>
      <w:r w:rsidR="00FF5A66" w:rsidRPr="0081358E">
        <w:rPr>
          <w:rFonts w:ascii="Cambria" w:eastAsia="Cambria" w:hAnsi="Cambria" w:cs="Cambria"/>
          <w:color w:val="EE0000"/>
          <w:spacing w:val="-2"/>
          <w:kern w:val="0"/>
          <w:sz w:val="20"/>
          <w:szCs w:val="20"/>
          <w:lang w:val="en-US" w:eastAsia="en-US"/>
          <w14:ligatures w14:val="none"/>
        </w:rPr>
        <w:t>.</w:t>
      </w:r>
    </w:p>
    <w:p w14:paraId="472E37C8" w14:textId="77777777" w:rsidR="00615FC7" w:rsidRPr="00AB4E05"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val="en-US" w:eastAsia="en-US"/>
          <w14:ligatures w14:val="none"/>
        </w:rPr>
      </w:pPr>
    </w:p>
    <w:p w14:paraId="531EC0E8" w14:textId="2BA2AAE6"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spacing w:val="-2"/>
          <w:kern w:val="0"/>
          <w:sz w:val="20"/>
          <w:szCs w:val="20"/>
          <w:lang w:val="en-US" w:eastAsia="en-US"/>
          <w14:ligatures w14:val="none"/>
        </w:rPr>
      </w:pPr>
      <w:r w:rsidRPr="00AB4E05">
        <w:rPr>
          <w:rFonts w:ascii="Cambria" w:eastAsia="Cambria" w:hAnsi="Cambria" w:cs="Cambria"/>
          <w:color w:val="auto"/>
          <w:spacing w:val="-2"/>
          <w:kern w:val="0"/>
          <w:sz w:val="20"/>
          <w:szCs w:val="20"/>
          <w:lang w:val="en-US" w:eastAsia="en-US"/>
          <w14:ligatures w14:val="none"/>
        </w:rPr>
        <w:t>Is there any other relevant information regarding the resource and workload implications of the proposal:</w:t>
      </w:r>
      <w:r w:rsidR="00175291" w:rsidRPr="00AB4E05">
        <w:rPr>
          <w:rFonts w:ascii="Cambria" w:eastAsia="Cambria" w:hAnsi="Cambria" w:cs="Cambria"/>
          <w:color w:val="auto"/>
          <w:spacing w:val="-2"/>
          <w:kern w:val="0"/>
          <w:sz w:val="20"/>
          <w:szCs w:val="20"/>
          <w:lang w:val="en-US" w:eastAsia="en-US"/>
          <w14:ligatures w14:val="none"/>
        </w:rPr>
        <w:t xml:space="preserve"> </w:t>
      </w:r>
    </w:p>
    <w:p w14:paraId="5DDB6889" w14:textId="55B50CC7" w:rsidR="00175291" w:rsidRDefault="00175291">
      <w:pPr>
        <w:spacing w:line="278" w:lineRule="auto"/>
        <w:rPr>
          <w:rFonts w:ascii="Cambria" w:eastAsia="Cambria" w:hAnsi="Cambria" w:cs="Cambria"/>
          <w:color w:val="auto"/>
          <w:spacing w:val="-2"/>
          <w:kern w:val="0"/>
          <w:szCs w:val="22"/>
          <w:lang w:val="en-US" w:eastAsia="en-US"/>
          <w14:ligatures w14:val="none"/>
        </w:rPr>
      </w:pPr>
      <w:r w:rsidRPr="00AB4E05">
        <w:rPr>
          <w:rFonts w:ascii="Cambria" w:eastAsia="Cambria" w:hAnsi="Cambria" w:cs="Cambria"/>
          <w:color w:val="auto"/>
          <w:spacing w:val="-2"/>
          <w:kern w:val="0"/>
          <w:sz w:val="20"/>
          <w:szCs w:val="20"/>
          <w:lang w:val="en-US" w:eastAsia="en-US"/>
          <w14:ligatures w14:val="none"/>
        </w:rPr>
        <w:br w:type="page"/>
      </w:r>
    </w:p>
    <w:p w14:paraId="21320CF7" w14:textId="3429E25D" w:rsidR="0077043F" w:rsidRDefault="0077043F" w:rsidP="0077043F">
      <w:pPr>
        <w:widowControl w:val="0"/>
        <w:autoSpaceDE w:val="0"/>
        <w:autoSpaceDN w:val="0"/>
        <w:spacing w:after="0" w:line="240" w:lineRule="auto"/>
        <w:jc w:val="right"/>
        <w:rPr>
          <w:rFonts w:ascii="Cambria" w:eastAsia="Cambria" w:hAnsi="Cambria" w:cs="Cambria"/>
          <w:b/>
          <w:bCs/>
          <w:color w:val="auto"/>
          <w:spacing w:val="-2"/>
          <w:kern w:val="0"/>
          <w:sz w:val="20"/>
          <w:szCs w:val="20"/>
          <w:lang w:val="en-US" w:eastAsia="en-US"/>
          <w14:ligatures w14:val="none"/>
        </w:rPr>
      </w:pPr>
      <w:r>
        <w:rPr>
          <w:rFonts w:ascii="Cambria" w:eastAsia="Cambria" w:hAnsi="Cambria" w:cs="Cambria"/>
          <w:b/>
          <w:bCs/>
          <w:color w:val="auto"/>
          <w:spacing w:val="-2"/>
          <w:kern w:val="0"/>
          <w:sz w:val="20"/>
          <w:szCs w:val="20"/>
          <w:lang w:val="en-US" w:eastAsia="en-US"/>
          <w14:ligatures w14:val="none"/>
        </w:rPr>
        <w:lastRenderedPageBreak/>
        <w:t>Original: English</w:t>
      </w:r>
    </w:p>
    <w:p w14:paraId="55FF7835" w14:textId="77777777" w:rsidR="0077043F" w:rsidRDefault="0077043F" w:rsidP="002F267D">
      <w:pPr>
        <w:widowControl w:val="0"/>
        <w:autoSpaceDE w:val="0"/>
        <w:autoSpaceDN w:val="0"/>
        <w:spacing w:after="0" w:line="240" w:lineRule="auto"/>
        <w:rPr>
          <w:rFonts w:ascii="Cambria" w:eastAsia="Cambria" w:hAnsi="Cambria" w:cs="Cambria"/>
          <w:b/>
          <w:bCs/>
          <w:color w:val="auto"/>
          <w:spacing w:val="-2"/>
          <w:kern w:val="0"/>
          <w:sz w:val="20"/>
          <w:szCs w:val="20"/>
          <w:lang w:val="en-US" w:eastAsia="en-US"/>
          <w14:ligatures w14:val="none"/>
        </w:rPr>
      </w:pPr>
    </w:p>
    <w:p w14:paraId="7C383729" w14:textId="77777777" w:rsidR="003B341A" w:rsidRDefault="002F267D" w:rsidP="00272687">
      <w:pPr>
        <w:widowControl w:val="0"/>
        <w:autoSpaceDE w:val="0"/>
        <w:autoSpaceDN w:val="0"/>
        <w:spacing w:after="0" w:line="240" w:lineRule="auto"/>
        <w:jc w:val="center"/>
        <w:rPr>
          <w:rFonts w:ascii="Cambria" w:eastAsia="Cambria" w:hAnsi="Cambria" w:cs="Cambria"/>
          <w:b/>
          <w:bCs/>
          <w:color w:val="auto"/>
          <w:spacing w:val="-2"/>
          <w:kern w:val="0"/>
          <w:sz w:val="20"/>
          <w:szCs w:val="20"/>
          <w:lang w:val="en-US" w:eastAsia="en-US"/>
          <w14:ligatures w14:val="none"/>
        </w:rPr>
      </w:pPr>
      <w:r w:rsidRPr="002F267D">
        <w:rPr>
          <w:rFonts w:ascii="Cambria" w:eastAsia="Cambria" w:hAnsi="Cambria" w:cs="Cambria"/>
          <w:b/>
          <w:bCs/>
          <w:color w:val="auto"/>
          <w:spacing w:val="-2"/>
          <w:kern w:val="0"/>
          <w:sz w:val="20"/>
          <w:szCs w:val="20"/>
          <w:lang w:val="en-US" w:eastAsia="en-US"/>
          <w14:ligatures w14:val="none"/>
        </w:rPr>
        <w:t xml:space="preserve">Explanatory note on the proposal for </w:t>
      </w:r>
      <w:r>
        <w:rPr>
          <w:rFonts w:ascii="Cambria" w:eastAsia="Cambria" w:hAnsi="Cambria" w:cs="Cambria"/>
          <w:b/>
          <w:bCs/>
          <w:color w:val="auto"/>
          <w:spacing w:val="-2"/>
          <w:kern w:val="0"/>
          <w:sz w:val="20"/>
          <w:szCs w:val="20"/>
          <w:lang w:val="en-US" w:eastAsia="en-US"/>
          <w14:ligatures w14:val="none"/>
        </w:rPr>
        <w:t xml:space="preserve">amendments to </w:t>
      </w:r>
    </w:p>
    <w:p w14:paraId="123C0CDE" w14:textId="1698BA85" w:rsidR="002F267D" w:rsidRPr="002F267D" w:rsidRDefault="002F267D" w:rsidP="00272687">
      <w:pPr>
        <w:widowControl w:val="0"/>
        <w:autoSpaceDE w:val="0"/>
        <w:autoSpaceDN w:val="0"/>
        <w:spacing w:after="0" w:line="240" w:lineRule="auto"/>
        <w:jc w:val="center"/>
        <w:rPr>
          <w:rFonts w:ascii="Cambria" w:eastAsia="Cambria" w:hAnsi="Cambria" w:cs="Cambria"/>
          <w:b/>
          <w:bCs/>
          <w:color w:val="auto"/>
          <w:spacing w:val="-2"/>
          <w:kern w:val="0"/>
          <w:sz w:val="20"/>
          <w:szCs w:val="20"/>
          <w:lang w:val="en-US" w:eastAsia="en-US"/>
          <w14:ligatures w14:val="none"/>
        </w:rPr>
      </w:pPr>
      <w:r>
        <w:rPr>
          <w:rFonts w:ascii="Cambria" w:eastAsia="Cambria" w:hAnsi="Cambria" w:cs="Cambria"/>
          <w:b/>
          <w:bCs/>
          <w:color w:val="auto"/>
          <w:spacing w:val="-2"/>
          <w:kern w:val="0"/>
          <w:sz w:val="20"/>
          <w:szCs w:val="20"/>
          <w:lang w:val="en-US" w:eastAsia="en-US"/>
          <w14:ligatures w14:val="none"/>
        </w:rPr>
        <w:t>Recommendation 25-04</w:t>
      </w:r>
      <w:r w:rsidRPr="002F267D">
        <w:rPr>
          <w:rFonts w:ascii="Cambria" w:eastAsia="Cambria" w:hAnsi="Cambria" w:cs="Cambria"/>
          <w:b/>
          <w:bCs/>
          <w:color w:val="auto"/>
          <w:spacing w:val="-2"/>
          <w:kern w:val="0"/>
          <w:sz w:val="20"/>
          <w:szCs w:val="20"/>
          <w:lang w:val="en-US" w:eastAsia="en-US"/>
          <w14:ligatures w14:val="none"/>
        </w:rPr>
        <w:t xml:space="preserve"> by the European Union</w:t>
      </w:r>
    </w:p>
    <w:p w14:paraId="726002E9" w14:textId="77777777" w:rsidR="00272687" w:rsidRPr="00272687" w:rsidRDefault="00272687" w:rsidP="00272687">
      <w:pPr>
        <w:widowControl w:val="0"/>
        <w:autoSpaceDE w:val="0"/>
        <w:autoSpaceDN w:val="0"/>
        <w:spacing w:after="0" w:line="240" w:lineRule="auto"/>
        <w:jc w:val="center"/>
        <w:rPr>
          <w:rFonts w:ascii="Cambria" w:eastAsia="Cambria" w:hAnsi="Cambria" w:cs="Cambria"/>
          <w:i/>
          <w:iCs/>
          <w:color w:val="auto"/>
          <w:kern w:val="0"/>
          <w:sz w:val="20"/>
          <w:szCs w:val="20"/>
          <w:lang w:val="en-US" w:eastAsia="en-US"/>
          <w14:ligatures w14:val="none"/>
        </w:rPr>
      </w:pPr>
      <w:r w:rsidRPr="00272687">
        <w:rPr>
          <w:rFonts w:ascii="Cambria" w:eastAsia="Cambria" w:hAnsi="Cambria" w:cs="Cambria"/>
          <w:i/>
          <w:iCs/>
          <w:color w:val="auto"/>
          <w:kern w:val="0"/>
          <w:sz w:val="20"/>
          <w:szCs w:val="20"/>
          <w:lang w:val="en-US" w:eastAsia="en-US"/>
          <w14:ligatures w14:val="none"/>
        </w:rPr>
        <w:t>(submitted by the European Union)</w:t>
      </w:r>
    </w:p>
    <w:p w14:paraId="24C6546D" w14:textId="77777777" w:rsidR="002F267D" w:rsidRDefault="002F267D" w:rsidP="002F267D">
      <w:pPr>
        <w:widowControl w:val="0"/>
        <w:autoSpaceDE w:val="0"/>
        <w:autoSpaceDN w:val="0"/>
        <w:spacing w:after="0" w:line="240" w:lineRule="auto"/>
        <w:rPr>
          <w:rFonts w:ascii="Cambria" w:eastAsia="Cambria" w:hAnsi="Cambria" w:cs="Cambria"/>
          <w:b/>
          <w:bCs/>
          <w:color w:val="auto"/>
          <w:spacing w:val="-2"/>
          <w:kern w:val="0"/>
          <w:sz w:val="20"/>
          <w:szCs w:val="20"/>
          <w:lang w:val="en-US" w:eastAsia="en-US"/>
          <w14:ligatures w14:val="none"/>
        </w:rPr>
      </w:pPr>
    </w:p>
    <w:p w14:paraId="267989ED" w14:textId="77777777" w:rsidR="003B341A" w:rsidRPr="002F267D" w:rsidRDefault="003B341A" w:rsidP="002F267D">
      <w:pPr>
        <w:widowControl w:val="0"/>
        <w:autoSpaceDE w:val="0"/>
        <w:autoSpaceDN w:val="0"/>
        <w:spacing w:after="0" w:line="240" w:lineRule="auto"/>
        <w:rPr>
          <w:rFonts w:ascii="Cambria" w:eastAsia="Cambria" w:hAnsi="Cambria" w:cs="Cambria"/>
          <w:b/>
          <w:bCs/>
          <w:color w:val="auto"/>
          <w:spacing w:val="-2"/>
          <w:kern w:val="0"/>
          <w:sz w:val="20"/>
          <w:szCs w:val="20"/>
          <w:lang w:val="en-US" w:eastAsia="en-US"/>
          <w14:ligatures w14:val="none"/>
        </w:rPr>
      </w:pPr>
    </w:p>
    <w:p w14:paraId="67A1A0C7" w14:textId="5A07B36A" w:rsidR="002F267D" w:rsidRPr="002F267D" w:rsidRDefault="002F267D" w:rsidP="002F267D">
      <w:pPr>
        <w:spacing w:after="0" w:line="240" w:lineRule="auto"/>
        <w:jc w:val="both"/>
        <w:rPr>
          <w:rFonts w:ascii="Cambria" w:eastAsia="MS Gothic" w:hAnsi="Cambria" w:cs="Times New Roman"/>
          <w:color w:val="auto"/>
          <w:sz w:val="20"/>
          <w:szCs w:val="20"/>
          <w:lang w:eastAsia="en-US"/>
        </w:rPr>
      </w:pPr>
      <w:r w:rsidRPr="002F267D">
        <w:rPr>
          <w:rFonts w:ascii="Cambria" w:eastAsia="MS Gothic" w:hAnsi="Cambria" w:cs="Times New Roman"/>
          <w:color w:val="auto"/>
          <w:sz w:val="20"/>
          <w:szCs w:val="20"/>
          <w:lang w:eastAsia="en-US"/>
        </w:rPr>
        <w:t xml:space="preserve">Following the useful discussion at the 19th </w:t>
      </w:r>
      <w:r w:rsidR="003B341A">
        <w:rPr>
          <w:rFonts w:ascii="Cambria" w:eastAsia="MS Gothic" w:hAnsi="Cambria" w:cs="Times New Roman"/>
          <w:color w:val="auto"/>
          <w:sz w:val="20"/>
          <w:szCs w:val="20"/>
          <w:lang w:eastAsia="en-US"/>
        </w:rPr>
        <w:t>M</w:t>
      </w:r>
      <w:r w:rsidRPr="002F267D">
        <w:rPr>
          <w:rFonts w:ascii="Cambria" w:eastAsia="MS Gothic" w:hAnsi="Cambria" w:cs="Times New Roman"/>
          <w:color w:val="auto"/>
          <w:sz w:val="20"/>
          <w:szCs w:val="20"/>
          <w:lang w:eastAsia="en-US"/>
        </w:rPr>
        <w:t xml:space="preserve">eeting of the Working Group on Integrated Monitoring Measures (IMM), the European Union (EU) wishes </w:t>
      </w:r>
      <w:r>
        <w:rPr>
          <w:rFonts w:ascii="Cambria" w:eastAsia="MS Gothic" w:hAnsi="Cambria" w:cs="Times New Roman"/>
          <w:color w:val="auto"/>
          <w:sz w:val="20"/>
          <w:szCs w:val="20"/>
          <w:lang w:eastAsia="en-US"/>
        </w:rPr>
        <w:t>to submit amendments to Recommendation 25-04</w:t>
      </w:r>
      <w:r w:rsidRPr="002F267D">
        <w:rPr>
          <w:rFonts w:ascii="Cambria" w:eastAsia="MS Gothic" w:hAnsi="Cambria" w:cs="Times New Roman"/>
          <w:color w:val="auto"/>
          <w:sz w:val="20"/>
          <w:szCs w:val="20"/>
          <w:lang w:eastAsia="en-US"/>
        </w:rPr>
        <w:t>.</w:t>
      </w:r>
    </w:p>
    <w:p w14:paraId="3EA1E190" w14:textId="1B80B91D" w:rsidR="002F267D" w:rsidRDefault="002F267D" w:rsidP="002F267D">
      <w:pPr>
        <w:spacing w:after="0" w:line="240" w:lineRule="auto"/>
        <w:jc w:val="both"/>
        <w:rPr>
          <w:rFonts w:ascii="Cambria" w:eastAsia="MS Gothic" w:hAnsi="Cambria" w:cs="Times New Roman"/>
          <w:color w:val="auto"/>
          <w:sz w:val="20"/>
          <w:szCs w:val="20"/>
          <w:lang w:eastAsia="en-US"/>
        </w:rPr>
      </w:pPr>
    </w:p>
    <w:p w14:paraId="295DCA5A" w14:textId="4741691E" w:rsidR="00D65594" w:rsidRDefault="00D65594" w:rsidP="00D65594">
      <w:pPr>
        <w:spacing w:after="0" w:line="240" w:lineRule="auto"/>
        <w:jc w:val="both"/>
        <w:rPr>
          <w:rFonts w:ascii="Cambria" w:eastAsia="MS Gothic" w:hAnsi="Cambria" w:cs="Times New Roman"/>
          <w:color w:val="auto"/>
          <w:sz w:val="20"/>
          <w:szCs w:val="20"/>
          <w:lang w:eastAsia="en-US"/>
        </w:rPr>
      </w:pPr>
      <w:r w:rsidRPr="00D65594">
        <w:rPr>
          <w:rFonts w:ascii="Cambria" w:eastAsia="MS Gothic" w:hAnsi="Cambria" w:cs="Times New Roman"/>
          <w:color w:val="auto"/>
          <w:sz w:val="20"/>
          <w:szCs w:val="20"/>
          <w:lang w:eastAsia="en-US"/>
        </w:rPr>
        <w:t>This proposal introduces targeted clarifications and technical adjustments to ICCAT Recommendation</w:t>
      </w:r>
      <w:r w:rsidR="002B3681">
        <w:rPr>
          <w:rFonts w:ascii="Cambria" w:eastAsia="MS Gothic" w:hAnsi="Cambria" w:cs="Times New Roman"/>
          <w:color w:val="auto"/>
          <w:sz w:val="20"/>
          <w:szCs w:val="20"/>
          <w:lang w:eastAsia="en-US"/>
        </w:rPr>
        <w:t> </w:t>
      </w:r>
      <w:r w:rsidRPr="00D65594">
        <w:rPr>
          <w:rFonts w:ascii="Cambria" w:eastAsia="MS Gothic" w:hAnsi="Cambria" w:cs="Times New Roman"/>
          <w:color w:val="auto"/>
          <w:sz w:val="20"/>
          <w:szCs w:val="20"/>
          <w:lang w:eastAsia="en-US"/>
        </w:rPr>
        <w:t>25</w:t>
      </w:r>
      <w:r w:rsidR="002B3681">
        <w:rPr>
          <w:rFonts w:ascii="Cambria" w:eastAsia="MS Gothic" w:hAnsi="Cambria" w:cs="Times New Roman"/>
          <w:color w:val="auto"/>
          <w:sz w:val="20"/>
          <w:szCs w:val="20"/>
          <w:lang w:eastAsia="en-US"/>
        </w:rPr>
        <w:noBreakHyphen/>
      </w:r>
      <w:r w:rsidRPr="00D65594">
        <w:rPr>
          <w:rFonts w:ascii="Cambria" w:eastAsia="MS Gothic" w:hAnsi="Cambria" w:cs="Times New Roman"/>
          <w:color w:val="auto"/>
          <w:sz w:val="20"/>
          <w:szCs w:val="20"/>
          <w:lang w:eastAsia="en-US"/>
        </w:rPr>
        <w:t xml:space="preserve">04 in order to improve legal certainty, consistency and enforceability. The amendments aim to align definitions with operational practice, remove contradictions and ambiguities, and ensure that control and reporting rules can be applied effectively in real conditions at sea and on farms. </w:t>
      </w:r>
    </w:p>
    <w:p w14:paraId="29D4DC4A" w14:textId="77777777" w:rsidR="0048727C" w:rsidRDefault="0048727C" w:rsidP="00D65594">
      <w:pPr>
        <w:spacing w:after="0" w:line="240" w:lineRule="auto"/>
        <w:jc w:val="both"/>
        <w:rPr>
          <w:rFonts w:ascii="Cambria" w:eastAsia="MS Gothic" w:hAnsi="Cambria" w:cs="Times New Roman"/>
          <w:color w:val="auto"/>
          <w:sz w:val="20"/>
          <w:szCs w:val="20"/>
          <w:lang w:eastAsia="en-US"/>
        </w:rPr>
      </w:pPr>
    </w:p>
    <w:p w14:paraId="1EBD6849" w14:textId="58BD55BA" w:rsidR="0048727C" w:rsidRPr="00D65594" w:rsidRDefault="0048727C" w:rsidP="00D65594">
      <w:pPr>
        <w:spacing w:after="0" w:line="240" w:lineRule="auto"/>
        <w:jc w:val="both"/>
        <w:rPr>
          <w:rFonts w:ascii="Cambria" w:eastAsia="MS Gothic" w:hAnsi="Cambria" w:cs="Times New Roman"/>
          <w:color w:val="auto"/>
          <w:sz w:val="20"/>
          <w:szCs w:val="20"/>
          <w:lang w:eastAsia="en-US"/>
        </w:rPr>
      </w:pPr>
      <w:r>
        <w:rPr>
          <w:rFonts w:ascii="Cambria" w:eastAsia="MS Gothic" w:hAnsi="Cambria" w:cs="Times New Roman"/>
          <w:color w:val="auto"/>
          <w:sz w:val="20"/>
          <w:szCs w:val="20"/>
          <w:lang w:eastAsia="en-US"/>
        </w:rPr>
        <w:t>For each amendment, an explanation is provided in the table below.</w:t>
      </w:r>
    </w:p>
    <w:p w14:paraId="222DE4ED" w14:textId="77777777" w:rsidR="002F267D" w:rsidRPr="002F267D" w:rsidRDefault="002F267D" w:rsidP="002F267D">
      <w:pPr>
        <w:spacing w:after="0" w:line="240" w:lineRule="auto"/>
        <w:jc w:val="both"/>
        <w:rPr>
          <w:rFonts w:ascii="Cambria" w:eastAsia="MS Gothic" w:hAnsi="Cambria" w:cs="Times New Roman"/>
          <w:color w:val="auto"/>
          <w:sz w:val="20"/>
          <w:szCs w:val="20"/>
          <w:lang w:eastAsia="en-US"/>
        </w:rPr>
      </w:pPr>
    </w:p>
    <w:p w14:paraId="1DB7FF5E" w14:textId="77777777" w:rsidR="00615FC7" w:rsidRPr="002F267D" w:rsidRDefault="00615FC7" w:rsidP="002F267D">
      <w:pPr>
        <w:widowControl w:val="0"/>
        <w:autoSpaceDE w:val="0"/>
        <w:autoSpaceDN w:val="0"/>
        <w:spacing w:after="120" w:line="240" w:lineRule="auto"/>
        <w:jc w:val="both"/>
        <w:rPr>
          <w:rFonts w:ascii="Cambria" w:eastAsia="Cambria" w:hAnsi="Cambria" w:cs="Cambria"/>
          <w:color w:val="auto"/>
          <w:spacing w:val="-2"/>
          <w:kern w:val="0"/>
          <w:szCs w:val="22"/>
          <w:lang w:eastAsia="en-US"/>
          <w14:ligatures w14:val="none"/>
        </w:rPr>
      </w:pPr>
    </w:p>
    <w:p w14:paraId="53154133" w14:textId="77777777" w:rsidR="00496CE9" w:rsidRPr="005949DA" w:rsidRDefault="00496CE9" w:rsidP="0093780B">
      <w:pPr>
        <w:spacing w:after="120" w:line="240" w:lineRule="auto"/>
        <w:jc w:val="both"/>
        <w:rPr>
          <w:rFonts w:ascii="Cambria" w:hAnsi="Cambria"/>
          <w:szCs w:val="22"/>
        </w:rPr>
      </w:pPr>
    </w:p>
    <w:p w14:paraId="7F386860" w14:textId="77777777" w:rsidR="00496CE9" w:rsidRPr="005949DA" w:rsidRDefault="00496CE9" w:rsidP="0093780B">
      <w:pPr>
        <w:spacing w:after="120" w:line="240" w:lineRule="auto"/>
        <w:jc w:val="both"/>
        <w:rPr>
          <w:rFonts w:ascii="Cambria" w:eastAsia="Cambria" w:hAnsi="Cambria" w:cs="Cambria"/>
          <w:b/>
          <w:iCs/>
          <w:szCs w:val="22"/>
        </w:rPr>
        <w:sectPr w:rsidR="00496CE9" w:rsidRPr="005949DA" w:rsidSect="00496CE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cols w:space="720"/>
          <w:docGrid w:linePitch="299"/>
        </w:sectPr>
      </w:pPr>
    </w:p>
    <w:p w14:paraId="15A740C9" w14:textId="7DDAE28A" w:rsidR="00BC3263" w:rsidRPr="00BC3263" w:rsidRDefault="00BC3263" w:rsidP="00BC3263">
      <w:pPr>
        <w:widowControl w:val="0"/>
        <w:autoSpaceDE w:val="0"/>
        <w:autoSpaceDN w:val="0"/>
        <w:spacing w:after="120" w:line="240" w:lineRule="auto"/>
        <w:jc w:val="right"/>
        <w:rPr>
          <w:rFonts w:ascii="Cambria" w:eastAsia="Cambria" w:hAnsi="Cambria" w:cs="Cambria"/>
          <w:b/>
          <w:bCs/>
          <w:iCs/>
          <w:color w:val="auto"/>
          <w:spacing w:val="-2"/>
          <w:kern w:val="0"/>
          <w:sz w:val="20"/>
          <w:szCs w:val="20"/>
          <w:lang w:eastAsia="en-US"/>
          <w14:ligatures w14:val="none"/>
        </w:rPr>
      </w:pPr>
      <w:r w:rsidRPr="00BC3263">
        <w:rPr>
          <w:rFonts w:ascii="Cambria" w:eastAsia="Cambria" w:hAnsi="Cambria" w:cs="Cambria"/>
          <w:b/>
          <w:bCs/>
          <w:iCs/>
          <w:color w:val="auto"/>
          <w:spacing w:val="-2"/>
          <w:kern w:val="0"/>
          <w:sz w:val="20"/>
          <w:szCs w:val="20"/>
          <w:lang w:eastAsia="en-US"/>
          <w14:ligatures w14:val="none"/>
        </w:rPr>
        <w:lastRenderedPageBreak/>
        <w:t>Original: English</w:t>
      </w:r>
    </w:p>
    <w:p w14:paraId="0D056E32" w14:textId="3D6D9EEB" w:rsidR="00A45938" w:rsidRPr="00BC3263" w:rsidRDefault="00E24E9E" w:rsidP="00CB2C28">
      <w:pPr>
        <w:widowControl w:val="0"/>
        <w:autoSpaceDE w:val="0"/>
        <w:autoSpaceDN w:val="0"/>
        <w:spacing w:after="120" w:line="240" w:lineRule="auto"/>
        <w:jc w:val="center"/>
        <w:rPr>
          <w:rFonts w:ascii="Cambria" w:eastAsia="Cambria" w:hAnsi="Cambria" w:cs="Cambria"/>
          <w:b/>
          <w:bCs/>
          <w:iCs/>
          <w:color w:val="auto"/>
          <w:sz w:val="20"/>
          <w:szCs w:val="20"/>
        </w:rPr>
      </w:pPr>
      <w:r w:rsidRPr="00BC3263">
        <w:rPr>
          <w:rFonts w:ascii="Cambria" w:eastAsia="Cambria" w:hAnsi="Cambria" w:cs="Cambria"/>
          <w:b/>
          <w:bCs/>
          <w:iCs/>
          <w:color w:val="auto"/>
          <w:spacing w:val="-2"/>
          <w:kern w:val="0"/>
          <w:sz w:val="20"/>
          <w:szCs w:val="20"/>
          <w:lang w:eastAsia="en-US"/>
          <w14:ligatures w14:val="none"/>
        </w:rPr>
        <w:t>Draft Recommendation by ICCAT amending Recommendation 25-04 establishing a multi-annual management plan for bluefin tuna in the eastern Atlantic and the Mediterranean</w:t>
      </w:r>
      <w:r w:rsidR="00CB2C28" w:rsidRPr="00BC3263">
        <w:rPr>
          <w:rFonts w:ascii="Cambria" w:eastAsia="Cambria" w:hAnsi="Cambria" w:cs="Cambria"/>
          <w:b/>
          <w:bCs/>
          <w:i/>
          <w:iCs/>
          <w:color w:val="auto"/>
          <w:spacing w:val="-2"/>
          <w:kern w:val="0"/>
          <w:sz w:val="20"/>
          <w:szCs w:val="20"/>
          <w:lang w:eastAsia="en-US"/>
          <w14:ligatures w14:val="none"/>
        </w:rPr>
        <w:t xml:space="preserve"> - </w:t>
      </w:r>
      <w:r w:rsidR="002278AD" w:rsidRPr="00BC3263">
        <w:rPr>
          <w:rFonts w:ascii="Cambria" w:eastAsia="Cambria" w:hAnsi="Cambria" w:cs="Cambria"/>
          <w:b/>
          <w:bCs/>
          <w:iCs/>
          <w:color w:val="auto"/>
          <w:sz w:val="20"/>
          <w:szCs w:val="20"/>
        </w:rPr>
        <w:t>Proposal for amendments to</w:t>
      </w:r>
      <w:r w:rsidR="006E55E0" w:rsidRPr="00BC3263">
        <w:rPr>
          <w:rFonts w:ascii="Cambria" w:eastAsia="Cambria" w:hAnsi="Cambria" w:cs="Cambria"/>
          <w:b/>
          <w:bCs/>
          <w:iCs/>
          <w:color w:val="auto"/>
          <w:sz w:val="20"/>
          <w:szCs w:val="20"/>
        </w:rPr>
        <w:t xml:space="preserve"> </w:t>
      </w:r>
      <w:hyperlink r:id="rId17">
        <w:r w:rsidR="00F54D22" w:rsidRPr="00BC3263">
          <w:rPr>
            <w:rFonts w:ascii="Cambria" w:eastAsia="Cambria" w:hAnsi="Cambria" w:cs="Cambria"/>
            <w:b/>
            <w:bCs/>
            <w:iCs/>
            <w:color w:val="auto"/>
            <w:sz w:val="20"/>
            <w:szCs w:val="20"/>
          </w:rPr>
          <w:t>Rec</w:t>
        </w:r>
      </w:hyperlink>
      <w:r w:rsidR="006E55E0" w:rsidRPr="00BC3263">
        <w:rPr>
          <w:rFonts w:ascii="Cambria" w:hAnsi="Cambria"/>
          <w:b/>
          <w:bCs/>
          <w:iCs/>
          <w:color w:val="auto"/>
          <w:sz w:val="20"/>
          <w:szCs w:val="20"/>
        </w:rPr>
        <w:t>.</w:t>
      </w:r>
      <w:r w:rsidR="00F54D22" w:rsidRPr="00BC3263">
        <w:rPr>
          <w:rFonts w:ascii="Cambria" w:eastAsia="Cambria" w:hAnsi="Cambria" w:cs="Cambria"/>
          <w:b/>
          <w:bCs/>
          <w:iCs/>
          <w:color w:val="auto"/>
          <w:sz w:val="20"/>
          <w:szCs w:val="20"/>
        </w:rPr>
        <w:t xml:space="preserve"> 25-04</w:t>
      </w:r>
    </w:p>
    <w:p w14:paraId="40E0F1BB" w14:textId="7F884116" w:rsidR="00A45938" w:rsidRPr="00B256E6" w:rsidRDefault="002278AD" w:rsidP="00A54EE0">
      <w:pPr>
        <w:spacing w:after="0" w:line="240" w:lineRule="auto"/>
        <w:jc w:val="center"/>
        <w:rPr>
          <w:rFonts w:ascii="Cambria" w:hAnsi="Cambria"/>
          <w:sz w:val="20"/>
          <w:szCs w:val="20"/>
        </w:rPr>
      </w:pPr>
      <w:r w:rsidRPr="00B256E6">
        <w:rPr>
          <w:rFonts w:ascii="Cambria" w:eastAsia="Cambria" w:hAnsi="Cambria" w:cs="Cambria"/>
          <w:i/>
          <w:sz w:val="20"/>
          <w:szCs w:val="20"/>
        </w:rPr>
        <w:t>(submitted by the E</w:t>
      </w:r>
      <w:r w:rsidR="00064B88" w:rsidRPr="00B256E6">
        <w:rPr>
          <w:rFonts w:ascii="Cambria" w:eastAsia="Cambria" w:hAnsi="Cambria" w:cs="Cambria"/>
          <w:i/>
          <w:sz w:val="20"/>
          <w:szCs w:val="20"/>
        </w:rPr>
        <w:t xml:space="preserve">uropean </w:t>
      </w:r>
      <w:r w:rsidRPr="00B256E6">
        <w:rPr>
          <w:rFonts w:ascii="Cambria" w:eastAsia="Cambria" w:hAnsi="Cambria" w:cs="Cambria"/>
          <w:i/>
          <w:sz w:val="20"/>
          <w:szCs w:val="20"/>
        </w:rPr>
        <w:t>U</w:t>
      </w:r>
      <w:r w:rsidR="00064B88" w:rsidRPr="00B256E6">
        <w:rPr>
          <w:rFonts w:ascii="Cambria" w:eastAsia="Cambria" w:hAnsi="Cambria" w:cs="Cambria"/>
          <w:i/>
          <w:sz w:val="20"/>
          <w:szCs w:val="20"/>
        </w:rPr>
        <w:t>nion</w:t>
      </w:r>
      <w:r w:rsidRPr="00B256E6">
        <w:rPr>
          <w:rFonts w:ascii="Cambria" w:eastAsia="Cambria" w:hAnsi="Cambria" w:cs="Cambria"/>
          <w:i/>
          <w:sz w:val="20"/>
          <w:szCs w:val="20"/>
        </w:rPr>
        <w:t>)</w:t>
      </w:r>
    </w:p>
    <w:tbl>
      <w:tblPr>
        <w:tblStyle w:val="TableGrid0"/>
        <w:tblW w:w="5000" w:type="pct"/>
        <w:tblLook w:val="04A0" w:firstRow="1" w:lastRow="0" w:firstColumn="1" w:lastColumn="0" w:noHBand="0" w:noVBand="1"/>
      </w:tblPr>
      <w:tblGrid>
        <w:gridCol w:w="1413"/>
        <w:gridCol w:w="6663"/>
        <w:gridCol w:w="5916"/>
      </w:tblGrid>
      <w:tr w:rsidR="0011281C" w:rsidRPr="00B256E6" w14:paraId="222D4AF1" w14:textId="77777777" w:rsidTr="00A96F23">
        <w:tc>
          <w:tcPr>
            <w:tcW w:w="505" w:type="pct"/>
            <w:vAlign w:val="center"/>
          </w:tcPr>
          <w:p w14:paraId="1529B850" w14:textId="01FE5B9E" w:rsidR="0011281C" w:rsidRPr="00B256E6" w:rsidRDefault="0011281C" w:rsidP="0093780B">
            <w:pPr>
              <w:spacing w:after="120" w:line="240" w:lineRule="auto"/>
              <w:jc w:val="both"/>
              <w:rPr>
                <w:rFonts w:ascii="Cambria" w:eastAsia="Cambria" w:hAnsi="Cambria" w:cs="Cambria"/>
                <w:b/>
                <w:i/>
                <w:sz w:val="20"/>
                <w:szCs w:val="20"/>
              </w:rPr>
            </w:pPr>
            <w:r w:rsidRPr="00B256E6">
              <w:rPr>
                <w:rFonts w:ascii="Cambria" w:eastAsia="Cambria" w:hAnsi="Cambria" w:cs="Cambria"/>
                <w:b/>
                <w:i/>
                <w:sz w:val="20"/>
                <w:szCs w:val="20"/>
              </w:rPr>
              <w:t>Rec. 25-04</w:t>
            </w:r>
          </w:p>
        </w:tc>
        <w:tc>
          <w:tcPr>
            <w:tcW w:w="2381" w:type="pct"/>
            <w:vAlign w:val="center"/>
          </w:tcPr>
          <w:p w14:paraId="7C9088D6" w14:textId="61DD2824" w:rsidR="0011281C" w:rsidRPr="00B256E6" w:rsidRDefault="0011281C" w:rsidP="0093780B">
            <w:pPr>
              <w:spacing w:after="120" w:line="240" w:lineRule="auto"/>
              <w:jc w:val="both"/>
              <w:rPr>
                <w:rFonts w:ascii="Cambria" w:eastAsia="Cambria" w:hAnsi="Cambria" w:cs="Cambria"/>
                <w:b/>
                <w:i/>
                <w:sz w:val="20"/>
                <w:szCs w:val="20"/>
              </w:rPr>
            </w:pPr>
            <w:r w:rsidRPr="00B256E6">
              <w:rPr>
                <w:rFonts w:ascii="Cambria" w:eastAsia="Cambria" w:hAnsi="Cambria" w:cs="Cambria"/>
                <w:b/>
                <w:i/>
                <w:sz w:val="20"/>
                <w:szCs w:val="20"/>
              </w:rPr>
              <w:t>Proposed modification</w:t>
            </w:r>
          </w:p>
        </w:tc>
        <w:tc>
          <w:tcPr>
            <w:tcW w:w="2114" w:type="pct"/>
            <w:vAlign w:val="center"/>
          </w:tcPr>
          <w:p w14:paraId="4FDE6749" w14:textId="757AF8D0" w:rsidR="0011281C" w:rsidRPr="00B256E6" w:rsidRDefault="00CB5904" w:rsidP="0093780B">
            <w:pPr>
              <w:spacing w:after="120" w:line="240" w:lineRule="auto"/>
              <w:jc w:val="both"/>
              <w:rPr>
                <w:rFonts w:ascii="Cambria" w:eastAsia="Cambria" w:hAnsi="Cambria" w:cs="Cambria"/>
                <w:b/>
                <w:i/>
                <w:sz w:val="20"/>
                <w:szCs w:val="20"/>
              </w:rPr>
            </w:pPr>
            <w:r w:rsidRPr="00B256E6">
              <w:rPr>
                <w:rFonts w:ascii="Cambria" w:eastAsia="Cambria" w:hAnsi="Cambria" w:cs="Cambria"/>
                <w:b/>
                <w:i/>
                <w:sz w:val="20"/>
                <w:szCs w:val="20"/>
              </w:rPr>
              <w:t>Explanation</w:t>
            </w:r>
          </w:p>
        </w:tc>
      </w:tr>
      <w:tr w:rsidR="0011281C" w:rsidRPr="00B256E6" w14:paraId="26272D14" w14:textId="77777777" w:rsidTr="00A96F23">
        <w:tc>
          <w:tcPr>
            <w:tcW w:w="505" w:type="pct"/>
          </w:tcPr>
          <w:p w14:paraId="3EA0B6D9" w14:textId="6AAEDC2C" w:rsidR="0011281C" w:rsidRPr="00B256E6" w:rsidRDefault="00E33409" w:rsidP="0093780B">
            <w:pPr>
              <w:spacing w:after="120" w:line="240" w:lineRule="auto"/>
              <w:jc w:val="both"/>
              <w:rPr>
                <w:rFonts w:ascii="Cambria" w:hAnsi="Cambria"/>
                <w:sz w:val="20"/>
                <w:szCs w:val="20"/>
              </w:rPr>
            </w:pPr>
            <w:r w:rsidRPr="00B256E6">
              <w:rPr>
                <w:rFonts w:ascii="Cambria" w:hAnsi="Cambria"/>
                <w:sz w:val="20"/>
                <w:szCs w:val="20"/>
              </w:rPr>
              <w:t>Para 2</w:t>
            </w:r>
            <w:r w:rsidR="00BC3C9A" w:rsidRPr="00B256E6">
              <w:rPr>
                <w:rFonts w:ascii="Cambria" w:hAnsi="Cambria"/>
                <w:sz w:val="20"/>
                <w:szCs w:val="20"/>
              </w:rPr>
              <w:t>.i)</w:t>
            </w:r>
            <w:r w:rsidR="00794C5D" w:rsidRPr="00B256E6">
              <w:rPr>
                <w:rFonts w:ascii="Cambria" w:hAnsi="Cambria"/>
                <w:sz w:val="20"/>
                <w:szCs w:val="20"/>
              </w:rPr>
              <w:t xml:space="preserve"> </w:t>
            </w:r>
          </w:p>
        </w:tc>
        <w:tc>
          <w:tcPr>
            <w:tcW w:w="2381" w:type="pct"/>
          </w:tcPr>
          <w:p w14:paraId="3A01B4CA" w14:textId="7F4AFBEB" w:rsidR="00BC3C9A" w:rsidRPr="00B256E6" w:rsidRDefault="00BC3C9A" w:rsidP="0093780B">
            <w:pPr>
              <w:spacing w:line="240" w:lineRule="auto"/>
              <w:jc w:val="both"/>
              <w:rPr>
                <w:rFonts w:ascii="Cambria" w:hAnsi="Cambria"/>
                <w:sz w:val="20"/>
                <w:szCs w:val="20"/>
                <w:lang w:val="en-US"/>
              </w:rPr>
            </w:pPr>
            <w:r w:rsidRPr="00B256E6">
              <w:rPr>
                <w:rFonts w:ascii="Cambria" w:hAnsi="Cambria"/>
                <w:sz w:val="20"/>
                <w:szCs w:val="20"/>
                <w:lang w:val="en-US"/>
              </w:rPr>
              <w:t xml:space="preserve">“transfer operations” means: </w:t>
            </w:r>
          </w:p>
          <w:p w14:paraId="7718AFF5" w14:textId="43F2EE5D" w:rsidR="00BC3C9A" w:rsidRPr="00B256E6" w:rsidRDefault="00BC3C9A"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 xml:space="preserve">any transfer of live bluefin tuna from the catching vessel's net to the transport cage; </w:t>
            </w:r>
          </w:p>
          <w:p w14:paraId="09233FDF" w14:textId="07ECAF70" w:rsidR="00BC3C9A" w:rsidRPr="00B256E6" w:rsidRDefault="00BC3C9A"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 xml:space="preserve">any transfer of live bluefin tuna from the trap to the transport cage, independent of the presence of a towing vessel; </w:t>
            </w:r>
          </w:p>
          <w:p w14:paraId="2855F6D9" w14:textId="022063B0" w:rsidR="00BC3C9A" w:rsidRPr="00B256E6" w:rsidRDefault="00BC3C9A"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 xml:space="preserve">any transfer of live bluefin tuna from the transport cage to another transport cage; </w:t>
            </w:r>
          </w:p>
          <w:p w14:paraId="04EBBC73" w14:textId="63A51307" w:rsidR="00BC3C9A" w:rsidRPr="00B256E6" w:rsidRDefault="00BC3C9A"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 xml:space="preserve">any transfer of a cage containing live bluefin tuna from a towing vessel to another towing vessel; </w:t>
            </w:r>
          </w:p>
          <w:p w14:paraId="55B9F026" w14:textId="73AAC655" w:rsidR="00CB5904" w:rsidRPr="00B256E6" w:rsidRDefault="00BC3C9A"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any transfer of live bluefin tuna between different cages in the same farm (intra-farm transfer)</w:t>
            </w:r>
            <w:r w:rsidR="007C10A0" w:rsidRPr="00B256E6">
              <w:rPr>
                <w:rFonts w:ascii="Cambria" w:hAnsi="Cambria"/>
                <w:sz w:val="20"/>
                <w:szCs w:val="20"/>
                <w:lang w:val="en-US"/>
              </w:rPr>
              <w:t>;</w:t>
            </w:r>
          </w:p>
          <w:p w14:paraId="61BA67EB" w14:textId="77777777" w:rsidR="0011281C" w:rsidRPr="00B256E6" w:rsidRDefault="00CB5904" w:rsidP="0093780B">
            <w:pPr>
              <w:pStyle w:val="ListParagraph"/>
              <w:numPr>
                <w:ilvl w:val="0"/>
                <w:numId w:val="8"/>
              </w:numPr>
              <w:spacing w:line="240" w:lineRule="auto"/>
              <w:ind w:left="461" w:hanging="284"/>
              <w:contextualSpacing w:val="0"/>
              <w:jc w:val="both"/>
              <w:rPr>
                <w:rFonts w:ascii="Cambria" w:hAnsi="Cambria"/>
                <w:sz w:val="20"/>
                <w:szCs w:val="20"/>
                <w:lang w:val="en-US"/>
              </w:rPr>
            </w:pPr>
            <w:r w:rsidRPr="00B256E6">
              <w:rPr>
                <w:rFonts w:ascii="Cambria" w:hAnsi="Cambria"/>
                <w:sz w:val="20"/>
                <w:szCs w:val="20"/>
                <w:lang w:val="en-US"/>
              </w:rPr>
              <w:t>any transfer of live bluefin tuna from a farm cage to a transport cage.</w:t>
            </w:r>
            <w:r w:rsidR="00BC3C9A" w:rsidRPr="00B256E6">
              <w:rPr>
                <w:rFonts w:ascii="Cambria" w:hAnsi="Cambria"/>
                <w:sz w:val="20"/>
                <w:szCs w:val="20"/>
                <w:lang w:val="en-US"/>
              </w:rPr>
              <w:t xml:space="preserve"> </w:t>
            </w:r>
          </w:p>
          <w:p w14:paraId="36937E9F" w14:textId="55F20703" w:rsidR="0063511D" w:rsidRPr="00B256E6" w:rsidRDefault="0063511D" w:rsidP="0093780B">
            <w:pPr>
              <w:pStyle w:val="ListParagraph"/>
              <w:numPr>
                <w:ilvl w:val="0"/>
                <w:numId w:val="8"/>
              </w:numPr>
              <w:spacing w:after="120" w:line="240" w:lineRule="auto"/>
              <w:ind w:left="461" w:hanging="284"/>
              <w:contextualSpacing w:val="0"/>
              <w:jc w:val="both"/>
              <w:rPr>
                <w:rFonts w:ascii="Cambria" w:hAnsi="Cambria"/>
                <w:sz w:val="20"/>
                <w:szCs w:val="20"/>
                <w:lang w:val="en-US"/>
              </w:rPr>
            </w:pPr>
            <w:r w:rsidRPr="00B256E6">
              <w:rPr>
                <w:rFonts w:ascii="Cambria" w:hAnsi="Cambria"/>
                <w:b/>
                <w:bCs/>
                <w:sz w:val="20"/>
                <w:szCs w:val="20"/>
                <w:u w:val="single"/>
                <w:lang w:val="en-US"/>
              </w:rPr>
              <w:t>any transfer of live bluefin tuna returning back from the farm cage to the trap</w:t>
            </w:r>
            <w:r w:rsidRPr="00B256E6">
              <w:rPr>
                <w:rFonts w:ascii="Cambria" w:hAnsi="Cambria"/>
                <w:sz w:val="20"/>
                <w:szCs w:val="20"/>
                <w:lang w:val="en-US"/>
              </w:rPr>
              <w:t>.</w:t>
            </w:r>
          </w:p>
        </w:tc>
        <w:tc>
          <w:tcPr>
            <w:tcW w:w="2114" w:type="pct"/>
          </w:tcPr>
          <w:p w14:paraId="536D60CB" w14:textId="5C9209CE" w:rsidR="0011281C" w:rsidRPr="00B256E6" w:rsidRDefault="00D3210E" w:rsidP="0093780B">
            <w:pPr>
              <w:spacing w:after="120" w:line="240" w:lineRule="auto"/>
              <w:jc w:val="both"/>
              <w:rPr>
                <w:rFonts w:ascii="Cambria" w:hAnsi="Cambria"/>
                <w:sz w:val="20"/>
                <w:szCs w:val="20"/>
              </w:rPr>
            </w:pPr>
            <w:r w:rsidRPr="00B256E6">
              <w:rPr>
                <w:rFonts w:ascii="Cambria" w:hAnsi="Cambria"/>
                <w:sz w:val="20"/>
                <w:szCs w:val="20"/>
              </w:rPr>
              <w:t xml:space="preserve">In their </w:t>
            </w:r>
            <w:r w:rsidR="00D101EF" w:rsidRPr="00B256E6">
              <w:rPr>
                <w:rFonts w:ascii="Cambria" w:hAnsi="Cambria"/>
                <w:sz w:val="20"/>
                <w:szCs w:val="20"/>
              </w:rPr>
              <w:t>clarifications requests for</w:t>
            </w:r>
            <w:r w:rsidR="001F65F6" w:rsidRPr="00B256E6">
              <w:rPr>
                <w:rFonts w:ascii="Cambria" w:hAnsi="Cambria"/>
                <w:sz w:val="20"/>
                <w:szCs w:val="20"/>
              </w:rPr>
              <w:t xml:space="preserve"> Panel 2</w:t>
            </w:r>
            <w:r w:rsidR="005949DA" w:rsidRPr="00B256E6">
              <w:rPr>
                <w:rFonts w:ascii="Cambria" w:hAnsi="Cambria"/>
                <w:sz w:val="20"/>
                <w:szCs w:val="20"/>
              </w:rPr>
              <w:t xml:space="preserve"> (</w:t>
            </w:r>
            <w:r w:rsidR="00AA456D" w:rsidRPr="00B256E6">
              <w:rPr>
                <w:rFonts w:ascii="Cambria" w:hAnsi="Cambria"/>
                <w:sz w:val="20"/>
                <w:szCs w:val="20"/>
              </w:rPr>
              <w:t>intersessional meeting of March 2026)</w:t>
            </w:r>
            <w:r w:rsidR="001F65F6" w:rsidRPr="00B256E6">
              <w:rPr>
                <w:rFonts w:ascii="Cambria" w:hAnsi="Cambria"/>
                <w:sz w:val="20"/>
                <w:szCs w:val="20"/>
              </w:rPr>
              <w:t>, observers</w:t>
            </w:r>
            <w:r w:rsidR="007A0902" w:rsidRPr="00B256E6">
              <w:rPr>
                <w:rFonts w:ascii="Cambria" w:hAnsi="Cambria"/>
                <w:sz w:val="20"/>
                <w:szCs w:val="20"/>
              </w:rPr>
              <w:t xml:space="preserve"> raised </w:t>
            </w:r>
            <w:r w:rsidR="001F65F6" w:rsidRPr="00B256E6">
              <w:rPr>
                <w:rFonts w:ascii="Cambria" w:hAnsi="Cambria"/>
                <w:sz w:val="20"/>
                <w:szCs w:val="20"/>
              </w:rPr>
              <w:t xml:space="preserve">the fact that </w:t>
            </w:r>
            <w:r w:rsidR="00CE221A" w:rsidRPr="00B256E6">
              <w:rPr>
                <w:rFonts w:ascii="Cambria" w:hAnsi="Cambria"/>
                <w:sz w:val="20"/>
                <w:szCs w:val="20"/>
              </w:rPr>
              <w:t xml:space="preserve">‘transfer of live bluefin tuna from a farm cage to a </w:t>
            </w:r>
            <w:r w:rsidR="0063511D" w:rsidRPr="00B256E6">
              <w:rPr>
                <w:rFonts w:ascii="Cambria" w:hAnsi="Cambria"/>
                <w:sz w:val="20"/>
                <w:szCs w:val="20"/>
              </w:rPr>
              <w:t>trap</w:t>
            </w:r>
            <w:r w:rsidR="00CE221A" w:rsidRPr="00B256E6">
              <w:rPr>
                <w:rFonts w:ascii="Cambria" w:hAnsi="Cambria"/>
                <w:sz w:val="20"/>
                <w:szCs w:val="20"/>
              </w:rPr>
              <w:t xml:space="preserve">’ </w:t>
            </w:r>
            <w:r w:rsidRPr="00B256E6">
              <w:rPr>
                <w:rFonts w:ascii="Cambria" w:hAnsi="Cambria"/>
                <w:sz w:val="20"/>
                <w:szCs w:val="20"/>
              </w:rPr>
              <w:t>happens</w:t>
            </w:r>
            <w:r w:rsidR="00CE221A" w:rsidRPr="00B256E6">
              <w:rPr>
                <w:rFonts w:ascii="Cambria" w:hAnsi="Cambria"/>
                <w:sz w:val="20"/>
                <w:szCs w:val="20"/>
              </w:rPr>
              <w:t xml:space="preserve"> but </w:t>
            </w:r>
            <w:r w:rsidRPr="00B256E6">
              <w:rPr>
                <w:rFonts w:ascii="Cambria" w:hAnsi="Cambria"/>
                <w:sz w:val="20"/>
                <w:szCs w:val="20"/>
              </w:rPr>
              <w:t>is</w:t>
            </w:r>
            <w:r w:rsidR="00CE221A" w:rsidRPr="00B256E6">
              <w:rPr>
                <w:rFonts w:ascii="Cambria" w:hAnsi="Cambria"/>
                <w:sz w:val="20"/>
                <w:szCs w:val="20"/>
              </w:rPr>
              <w:t xml:space="preserve"> not covered</w:t>
            </w:r>
            <w:r w:rsidRPr="00B256E6">
              <w:rPr>
                <w:rFonts w:ascii="Cambria" w:hAnsi="Cambria"/>
                <w:sz w:val="20"/>
                <w:szCs w:val="20"/>
              </w:rPr>
              <w:t xml:space="preserve"> </w:t>
            </w:r>
            <w:r w:rsidR="006E55E0" w:rsidRPr="00B256E6">
              <w:rPr>
                <w:rFonts w:ascii="Cambria" w:hAnsi="Cambria"/>
                <w:sz w:val="20"/>
                <w:szCs w:val="20"/>
              </w:rPr>
              <w:t>in</w:t>
            </w:r>
            <w:r w:rsidRPr="00B256E6">
              <w:rPr>
                <w:rFonts w:ascii="Cambria" w:hAnsi="Cambria"/>
                <w:sz w:val="20"/>
                <w:szCs w:val="20"/>
              </w:rPr>
              <w:t xml:space="preserve"> the definitions</w:t>
            </w:r>
            <w:r w:rsidR="00CE221A" w:rsidRPr="00B256E6">
              <w:rPr>
                <w:rFonts w:ascii="Cambria" w:hAnsi="Cambria"/>
                <w:sz w:val="20"/>
                <w:szCs w:val="20"/>
              </w:rPr>
              <w:t xml:space="preserve">. Unless it </w:t>
            </w:r>
            <w:r w:rsidRPr="00B256E6">
              <w:rPr>
                <w:rFonts w:ascii="Cambria" w:hAnsi="Cambria"/>
                <w:sz w:val="20"/>
                <w:szCs w:val="20"/>
              </w:rPr>
              <w:t xml:space="preserve">happens </w:t>
            </w:r>
            <w:r w:rsidR="00CE221A" w:rsidRPr="00B256E6">
              <w:rPr>
                <w:rFonts w:ascii="Cambria" w:hAnsi="Cambria"/>
                <w:sz w:val="20"/>
                <w:szCs w:val="20"/>
              </w:rPr>
              <w:t>in the framework of a release operation (</w:t>
            </w:r>
            <w:r w:rsidRPr="00B256E6">
              <w:rPr>
                <w:rFonts w:ascii="Cambria" w:hAnsi="Cambria"/>
                <w:sz w:val="20"/>
                <w:szCs w:val="20"/>
              </w:rPr>
              <w:t>and then the definition is in</w:t>
            </w:r>
            <w:r w:rsidR="00CE221A" w:rsidRPr="00B256E6">
              <w:rPr>
                <w:rFonts w:ascii="Cambria" w:hAnsi="Cambria"/>
                <w:sz w:val="20"/>
                <w:szCs w:val="20"/>
              </w:rPr>
              <w:t xml:space="preserve"> </w:t>
            </w:r>
            <w:r w:rsidR="00853302">
              <w:rPr>
                <w:rFonts w:ascii="Cambria" w:hAnsi="Cambria"/>
                <w:sz w:val="20"/>
                <w:szCs w:val="20"/>
              </w:rPr>
              <w:t>A</w:t>
            </w:r>
            <w:r w:rsidR="00CE221A" w:rsidRPr="00B256E6">
              <w:rPr>
                <w:rFonts w:ascii="Cambria" w:hAnsi="Cambria"/>
                <w:sz w:val="20"/>
                <w:szCs w:val="20"/>
              </w:rPr>
              <w:t>nnex 10, paragraph 13), we need to cover it in the definitions</w:t>
            </w:r>
            <w:r w:rsidRPr="00B256E6">
              <w:rPr>
                <w:rFonts w:ascii="Cambria" w:hAnsi="Cambria"/>
                <w:sz w:val="20"/>
                <w:szCs w:val="20"/>
              </w:rPr>
              <w:t xml:space="preserve"> of transfer operations.</w:t>
            </w:r>
          </w:p>
        </w:tc>
      </w:tr>
      <w:tr w:rsidR="002620DF" w:rsidRPr="00B256E6" w14:paraId="3709F53C" w14:textId="77777777" w:rsidTr="00A96F23">
        <w:tc>
          <w:tcPr>
            <w:tcW w:w="505" w:type="pct"/>
          </w:tcPr>
          <w:p w14:paraId="560DCD84" w14:textId="3858A720" w:rsidR="002620DF" w:rsidRPr="00B256E6" w:rsidRDefault="002620DF" w:rsidP="0093780B">
            <w:pPr>
              <w:spacing w:after="120" w:line="240" w:lineRule="auto"/>
              <w:jc w:val="both"/>
              <w:rPr>
                <w:rFonts w:ascii="Cambria" w:hAnsi="Cambria"/>
                <w:sz w:val="20"/>
                <w:szCs w:val="20"/>
              </w:rPr>
            </w:pPr>
            <w:r w:rsidRPr="00B256E6">
              <w:rPr>
                <w:rFonts w:ascii="Cambria" w:hAnsi="Cambria"/>
                <w:sz w:val="20"/>
                <w:szCs w:val="20"/>
              </w:rPr>
              <w:t>Para 2 .w)</w:t>
            </w:r>
          </w:p>
        </w:tc>
        <w:tc>
          <w:tcPr>
            <w:tcW w:w="2381" w:type="pct"/>
          </w:tcPr>
          <w:p w14:paraId="6A922308" w14:textId="3EF16963" w:rsidR="0093780B" w:rsidRPr="00B256E6" w:rsidRDefault="002620DF" w:rsidP="0093780B">
            <w:pPr>
              <w:spacing w:after="120" w:line="240" w:lineRule="auto"/>
              <w:jc w:val="both"/>
              <w:rPr>
                <w:rFonts w:ascii="Cambria" w:eastAsia="Cambria" w:hAnsi="Cambria" w:cs="Times New Roman"/>
                <w:sz w:val="20"/>
                <w:szCs w:val="20"/>
                <w:lang w:val="en-US"/>
              </w:rPr>
            </w:pPr>
            <w:r w:rsidRPr="00B256E6">
              <w:rPr>
                <w:rFonts w:ascii="Cambria" w:eastAsia="Cambria" w:hAnsi="Cambria" w:cs="Times New Roman"/>
                <w:sz w:val="20"/>
                <w:szCs w:val="20"/>
                <w:lang w:val="en-US"/>
              </w:rPr>
              <w:t xml:space="preserve">“transhipment” means the unloading of all or any of the fish on board a fishing vessel to another fishing vessel. However, unloading of dead bluefin tuna from the purse seine, </w:t>
            </w:r>
            <w:r w:rsidRPr="00B256E6">
              <w:rPr>
                <w:rFonts w:ascii="Cambria" w:eastAsia="Cambria" w:hAnsi="Cambria" w:cs="Times New Roman"/>
                <w:b/>
                <w:bCs/>
                <w:sz w:val="20"/>
                <w:szCs w:val="20"/>
                <w:u w:val="single"/>
                <w:lang w:val="en-US"/>
              </w:rPr>
              <w:t>purse seiner,</w:t>
            </w:r>
            <w:r w:rsidRPr="00B256E6">
              <w:rPr>
                <w:rFonts w:ascii="Cambria" w:eastAsia="Cambria" w:hAnsi="Cambria" w:cs="Times New Roman"/>
                <w:sz w:val="20"/>
                <w:szCs w:val="20"/>
                <w:lang w:val="en-US"/>
              </w:rPr>
              <w:t xml:space="preserve"> the trap or the towing vessel to an auxiliary vessel shall not be considered as transhipment</w:t>
            </w:r>
            <w:r w:rsidR="0093780B" w:rsidRPr="00B256E6">
              <w:rPr>
                <w:rFonts w:ascii="Cambria" w:eastAsia="Cambria" w:hAnsi="Cambria" w:cs="Times New Roman"/>
                <w:sz w:val="20"/>
                <w:szCs w:val="20"/>
                <w:lang w:val="en-US"/>
              </w:rPr>
              <w:t>.</w:t>
            </w:r>
          </w:p>
        </w:tc>
        <w:tc>
          <w:tcPr>
            <w:tcW w:w="2114" w:type="pct"/>
          </w:tcPr>
          <w:p w14:paraId="0356E132" w14:textId="71F05DAB" w:rsidR="002620DF" w:rsidRPr="00B256E6" w:rsidRDefault="002620DF" w:rsidP="0093780B">
            <w:pPr>
              <w:spacing w:after="120" w:line="240" w:lineRule="auto"/>
              <w:jc w:val="both"/>
              <w:rPr>
                <w:rFonts w:ascii="Cambria" w:hAnsi="Cambria"/>
                <w:sz w:val="20"/>
                <w:szCs w:val="20"/>
              </w:rPr>
            </w:pPr>
            <w:r w:rsidRPr="00B256E6">
              <w:rPr>
                <w:rFonts w:ascii="Cambria" w:hAnsi="Cambria"/>
                <w:sz w:val="20"/>
                <w:szCs w:val="20"/>
              </w:rPr>
              <w:t xml:space="preserve">For consistency with the definition of auxiliary vessel in para 2.d) that allows for the transport of BFT from purse seiners to auxiliary vessels. </w:t>
            </w:r>
          </w:p>
        </w:tc>
      </w:tr>
      <w:tr w:rsidR="00794C5D" w:rsidRPr="00B256E6" w14:paraId="2AFD790F" w14:textId="77777777" w:rsidTr="00A96F23">
        <w:tc>
          <w:tcPr>
            <w:tcW w:w="505" w:type="pct"/>
          </w:tcPr>
          <w:p w14:paraId="51C524AA" w14:textId="77777777" w:rsidR="00A96F23" w:rsidRPr="00B256E6" w:rsidRDefault="00794C5D" w:rsidP="0093780B">
            <w:pPr>
              <w:spacing w:after="120" w:line="240" w:lineRule="auto"/>
              <w:jc w:val="both"/>
              <w:rPr>
                <w:rFonts w:ascii="Cambria" w:hAnsi="Cambria"/>
                <w:sz w:val="20"/>
                <w:szCs w:val="20"/>
              </w:rPr>
            </w:pPr>
            <w:r w:rsidRPr="00B256E6">
              <w:rPr>
                <w:rFonts w:ascii="Cambria" w:hAnsi="Cambria"/>
                <w:sz w:val="20"/>
                <w:szCs w:val="20"/>
              </w:rPr>
              <w:t>Paras 33</w:t>
            </w:r>
          </w:p>
          <w:p w14:paraId="47F9303B" w14:textId="131C711E" w:rsidR="00794C5D" w:rsidRPr="00B256E6" w:rsidRDefault="00794C5D" w:rsidP="0093780B">
            <w:pPr>
              <w:spacing w:after="120" w:line="240" w:lineRule="auto"/>
              <w:jc w:val="both"/>
              <w:rPr>
                <w:rFonts w:ascii="Cambria" w:hAnsi="Cambria"/>
                <w:sz w:val="20"/>
                <w:szCs w:val="20"/>
              </w:rPr>
            </w:pPr>
            <w:r w:rsidRPr="00B256E6">
              <w:rPr>
                <w:rFonts w:ascii="Cambria" w:hAnsi="Cambria"/>
                <w:sz w:val="20"/>
                <w:szCs w:val="20"/>
              </w:rPr>
              <w:t xml:space="preserve">and 36 </w:t>
            </w:r>
            <w:r w:rsidRPr="00B256E6">
              <w:rPr>
                <w:rFonts w:ascii="Cambria" w:eastAsia="Cambria" w:hAnsi="Cambria" w:cs="Cambria"/>
                <w:sz w:val="20"/>
                <w:szCs w:val="20"/>
              </w:rPr>
              <w:t xml:space="preserve"> </w:t>
            </w:r>
          </w:p>
        </w:tc>
        <w:tc>
          <w:tcPr>
            <w:tcW w:w="2381" w:type="pct"/>
          </w:tcPr>
          <w:p w14:paraId="1A986F13" w14:textId="58CD20A6" w:rsidR="0063511D" w:rsidRPr="00B256E6" w:rsidRDefault="0063511D" w:rsidP="0093780B">
            <w:pPr>
              <w:spacing w:after="120" w:line="240" w:lineRule="auto"/>
              <w:ind w:left="319" w:right="44" w:hanging="319"/>
              <w:jc w:val="both"/>
              <w:rPr>
                <w:rFonts w:ascii="Cambria" w:eastAsia="Cambria" w:hAnsi="Cambria" w:cs="Cambria"/>
                <w:sz w:val="20"/>
                <w:szCs w:val="20"/>
              </w:rPr>
            </w:pPr>
            <w:r w:rsidRPr="00B256E6">
              <w:rPr>
                <w:rFonts w:ascii="Cambria" w:eastAsia="Cambria" w:hAnsi="Cambria" w:cs="Cambria"/>
                <w:sz w:val="20"/>
                <w:szCs w:val="20"/>
              </w:rPr>
              <w:t>33. The minimum size for bluefin tuna caught in the eastern Atlantic and the Mediterranean shall be 30 kg or 115 cm fork length.</w:t>
            </w:r>
          </w:p>
          <w:p w14:paraId="7C0E73B1" w14:textId="77777777" w:rsidR="0063511D" w:rsidRPr="00B256E6" w:rsidRDefault="0063511D" w:rsidP="0093780B">
            <w:pPr>
              <w:spacing w:after="120" w:line="240" w:lineRule="auto"/>
              <w:ind w:left="319" w:right="44" w:hanging="319"/>
              <w:jc w:val="both"/>
              <w:rPr>
                <w:rFonts w:ascii="Cambria" w:eastAsia="Cambria" w:hAnsi="Cambria" w:cs="Cambria"/>
                <w:sz w:val="20"/>
                <w:szCs w:val="20"/>
              </w:rPr>
            </w:pPr>
            <w:r w:rsidRPr="00B256E6">
              <w:rPr>
                <w:rFonts w:ascii="Cambria" w:eastAsia="Cambria" w:hAnsi="Cambria" w:cs="Cambria"/>
                <w:b/>
                <w:bCs/>
                <w:sz w:val="20"/>
                <w:szCs w:val="20"/>
                <w:u w:val="single"/>
              </w:rPr>
              <w:t>33 bis.</w:t>
            </w:r>
            <w:r w:rsidRPr="00B256E6">
              <w:rPr>
                <w:rFonts w:ascii="Cambria" w:eastAsia="Cambria" w:hAnsi="Cambria" w:cs="Cambria"/>
                <w:sz w:val="20"/>
                <w:szCs w:val="20"/>
              </w:rPr>
              <w:t xml:space="preserve"> CPCs shall take the necessary measures to prohibit catching, retaining on board, transhipping, transferring, landing, transporting, storing,</w:t>
            </w:r>
            <w:r w:rsidRPr="00B256E6">
              <w:rPr>
                <w:rFonts w:ascii="Cambria" w:eastAsia="Cambria" w:hAnsi="Cambria" w:cs="Cambria"/>
                <w:i/>
                <w:iCs/>
                <w:sz w:val="20"/>
                <w:szCs w:val="20"/>
              </w:rPr>
              <w:t xml:space="preserve"> </w:t>
            </w:r>
            <w:r w:rsidRPr="00B256E6">
              <w:rPr>
                <w:rFonts w:ascii="Cambria" w:eastAsia="Cambria" w:hAnsi="Cambria" w:cs="Cambria"/>
                <w:sz w:val="20"/>
                <w:szCs w:val="20"/>
              </w:rPr>
              <w:t xml:space="preserve">selling, displaying or offering for sale bluefin tuna </w:t>
            </w:r>
            <w:r w:rsidRPr="00B256E6">
              <w:rPr>
                <w:rFonts w:ascii="Cambria" w:eastAsia="Cambria" w:hAnsi="Cambria" w:cs="Cambria"/>
                <w:b/>
                <w:bCs/>
                <w:sz w:val="20"/>
                <w:szCs w:val="20"/>
                <w:u w:val="single"/>
              </w:rPr>
              <w:t>which do not meet at least one of the size or weight requirements listed in paragraph 33.</w:t>
            </w:r>
          </w:p>
          <w:p w14:paraId="32C22084" w14:textId="77777777" w:rsidR="0063511D" w:rsidRPr="00B256E6" w:rsidRDefault="0063511D" w:rsidP="00C70784">
            <w:pPr>
              <w:spacing w:line="240" w:lineRule="auto"/>
              <w:ind w:left="319" w:right="44" w:hanging="319"/>
              <w:jc w:val="both"/>
              <w:rPr>
                <w:rFonts w:ascii="Cambria" w:eastAsia="Cambria" w:hAnsi="Cambria" w:cs="Cambria"/>
                <w:b/>
                <w:bCs/>
                <w:sz w:val="20"/>
                <w:szCs w:val="20"/>
                <w:u w:val="single"/>
              </w:rPr>
            </w:pPr>
            <w:r w:rsidRPr="00B256E6">
              <w:rPr>
                <w:rFonts w:ascii="Cambria" w:eastAsia="Cambria" w:hAnsi="Cambria" w:cs="Cambria"/>
                <w:sz w:val="20"/>
                <w:szCs w:val="20"/>
              </w:rPr>
              <w:t>36. For catching vessels fishing actively for bluefin tuna and tuna traps, CPCs may authorize an incidental catch of no more than 5% by number of bluefin tuna</w:t>
            </w:r>
            <w:r w:rsidRPr="00B256E6">
              <w:rPr>
                <w:rFonts w:ascii="Cambria" w:eastAsia="Cambria" w:hAnsi="Cambria" w:cs="Cambria"/>
                <w:b/>
                <w:bCs/>
                <w:sz w:val="20"/>
                <w:szCs w:val="20"/>
                <w:u w:val="single"/>
              </w:rPr>
              <w:t>, retained on board a vessel at any time after each fishing operation, that either:</w:t>
            </w:r>
          </w:p>
          <w:p w14:paraId="5C662A0A" w14:textId="2F33EDE2" w:rsidR="0063511D" w:rsidRPr="00B256E6" w:rsidRDefault="00C40865" w:rsidP="00C70784">
            <w:pPr>
              <w:numPr>
                <w:ilvl w:val="0"/>
                <w:numId w:val="11"/>
              </w:numPr>
              <w:spacing w:line="240" w:lineRule="auto"/>
              <w:ind w:right="44"/>
              <w:jc w:val="both"/>
              <w:rPr>
                <w:rFonts w:ascii="Cambria" w:eastAsia="Cambria" w:hAnsi="Cambria" w:cs="Cambria"/>
                <w:b/>
                <w:bCs/>
                <w:sz w:val="20"/>
                <w:szCs w:val="20"/>
                <w:u w:val="single"/>
              </w:rPr>
            </w:pPr>
            <w:r w:rsidRPr="00B256E6">
              <w:rPr>
                <w:rFonts w:ascii="Cambria" w:eastAsia="Cambria" w:hAnsi="Cambria" w:cs="Cambria"/>
                <w:b/>
                <w:bCs/>
                <w:sz w:val="20"/>
                <w:szCs w:val="20"/>
                <w:u w:val="single"/>
              </w:rPr>
              <w:lastRenderedPageBreak/>
              <w:t>w</w:t>
            </w:r>
            <w:r w:rsidR="0063511D" w:rsidRPr="00B256E6">
              <w:rPr>
                <w:rFonts w:ascii="Cambria" w:eastAsia="Cambria" w:hAnsi="Cambria" w:cs="Cambria"/>
                <w:b/>
                <w:bCs/>
                <w:sz w:val="20"/>
                <w:szCs w:val="20"/>
                <w:u w:val="single"/>
              </w:rPr>
              <w:t xml:space="preserve">eigh between 8 kg and 30 kg; or </w:t>
            </w:r>
          </w:p>
          <w:p w14:paraId="3DBC2AB7" w14:textId="7ABBF707" w:rsidR="00794C5D" w:rsidRPr="00B256E6" w:rsidRDefault="00C40865" w:rsidP="0093780B">
            <w:pPr>
              <w:numPr>
                <w:ilvl w:val="0"/>
                <w:numId w:val="11"/>
              </w:numPr>
              <w:spacing w:after="120" w:line="240" w:lineRule="auto"/>
              <w:ind w:right="44"/>
              <w:jc w:val="both"/>
              <w:rPr>
                <w:rFonts w:ascii="Cambria" w:hAnsi="Cambria"/>
                <w:iCs/>
                <w:sz w:val="20"/>
                <w:szCs w:val="20"/>
              </w:rPr>
            </w:pPr>
            <w:r w:rsidRPr="00B256E6">
              <w:rPr>
                <w:rFonts w:ascii="Cambria" w:eastAsia="Cambria" w:hAnsi="Cambria" w:cs="Cambria"/>
                <w:b/>
                <w:bCs/>
                <w:sz w:val="20"/>
                <w:szCs w:val="20"/>
                <w:u w:val="single"/>
              </w:rPr>
              <w:t>h</w:t>
            </w:r>
            <w:r w:rsidR="0063511D" w:rsidRPr="00B256E6">
              <w:rPr>
                <w:rFonts w:ascii="Cambria" w:eastAsia="Cambria" w:hAnsi="Cambria" w:cs="Cambria"/>
                <w:b/>
                <w:bCs/>
                <w:sz w:val="20"/>
                <w:szCs w:val="20"/>
                <w:u w:val="single"/>
              </w:rPr>
              <w:t>ave a fork length between 75 and 115 cm</w:t>
            </w:r>
            <w:r w:rsidR="005949DA" w:rsidRPr="00B256E6">
              <w:rPr>
                <w:rFonts w:ascii="Cambria" w:eastAsia="Cambria" w:hAnsi="Cambria" w:cs="Cambria"/>
                <w:b/>
                <w:bCs/>
                <w:sz w:val="20"/>
                <w:szCs w:val="20"/>
                <w:u w:val="single"/>
              </w:rPr>
              <w:t>.</w:t>
            </w:r>
            <w:r w:rsidR="00794C5D" w:rsidRPr="00B256E6">
              <w:rPr>
                <w:rFonts w:ascii="Cambria" w:eastAsia="Cambria" w:hAnsi="Cambria" w:cs="Cambria"/>
                <w:iCs/>
                <w:sz w:val="20"/>
                <w:szCs w:val="20"/>
              </w:rPr>
              <w:t xml:space="preserve"> </w:t>
            </w:r>
          </w:p>
        </w:tc>
        <w:tc>
          <w:tcPr>
            <w:tcW w:w="2114" w:type="pct"/>
          </w:tcPr>
          <w:p w14:paraId="717873DE" w14:textId="77777777" w:rsidR="00794C5D" w:rsidRPr="00B256E6" w:rsidRDefault="00794C5D" w:rsidP="0093780B">
            <w:pPr>
              <w:spacing w:after="120" w:line="240" w:lineRule="auto"/>
              <w:jc w:val="both"/>
              <w:rPr>
                <w:rFonts w:ascii="Cambria" w:hAnsi="Cambria"/>
                <w:sz w:val="20"/>
                <w:szCs w:val="20"/>
              </w:rPr>
            </w:pPr>
            <w:r w:rsidRPr="00B256E6">
              <w:rPr>
                <w:rFonts w:ascii="Cambria" w:eastAsia="Cambria" w:hAnsi="Cambria" w:cs="Cambria"/>
                <w:sz w:val="20"/>
                <w:szCs w:val="20"/>
              </w:rPr>
              <w:lastRenderedPageBreak/>
              <w:t xml:space="preserve">There is a contradiction between the first sentence and the second sentence of paragraph 33 that needs to be corrected. </w:t>
            </w:r>
          </w:p>
          <w:p w14:paraId="28293791" w14:textId="629456C3" w:rsidR="00794C5D" w:rsidRPr="00B256E6" w:rsidRDefault="00794C5D" w:rsidP="0093780B">
            <w:pPr>
              <w:spacing w:after="120" w:line="240" w:lineRule="auto"/>
              <w:ind w:right="45"/>
              <w:jc w:val="both"/>
              <w:rPr>
                <w:rFonts w:ascii="Cambria" w:hAnsi="Cambria"/>
                <w:sz w:val="20"/>
                <w:szCs w:val="20"/>
              </w:rPr>
            </w:pPr>
            <w:r w:rsidRPr="00B256E6">
              <w:rPr>
                <w:rFonts w:ascii="Cambria" w:eastAsia="Cambria" w:hAnsi="Cambria" w:cs="Cambria"/>
                <w:sz w:val="20"/>
                <w:szCs w:val="20"/>
              </w:rPr>
              <w:t>It is our understanding</w:t>
            </w:r>
            <w:r w:rsidRPr="00B256E6">
              <w:rPr>
                <w:rFonts w:ascii="Cambria" w:hAnsi="Cambria" w:cs="Cambria"/>
                <w:sz w:val="20"/>
                <w:szCs w:val="20"/>
                <w:lang w:val="en-GB"/>
              </w:rPr>
              <w:t xml:space="preserve"> </w:t>
            </w:r>
            <w:r w:rsidRPr="00B256E6">
              <w:rPr>
                <w:rFonts w:ascii="Cambria" w:eastAsia="Cambria" w:hAnsi="Cambria" w:cs="Cambria"/>
                <w:sz w:val="20"/>
                <w:szCs w:val="20"/>
              </w:rPr>
              <w:t xml:space="preserve">that the current implementation of this paragraph is that meeting one of the two requirements (size or weight) is sufficient to consider a BFT of legal size. </w:t>
            </w:r>
          </w:p>
          <w:p w14:paraId="76BF7BCE" w14:textId="54023D21" w:rsidR="0050098E" w:rsidRPr="00B256E6" w:rsidRDefault="00CE221A" w:rsidP="0093780B">
            <w:pPr>
              <w:spacing w:after="120" w:line="240" w:lineRule="auto"/>
              <w:jc w:val="both"/>
              <w:rPr>
                <w:rFonts w:ascii="Cambria" w:hAnsi="Cambria"/>
                <w:sz w:val="20"/>
                <w:szCs w:val="20"/>
              </w:rPr>
            </w:pPr>
            <w:r w:rsidRPr="00B256E6">
              <w:rPr>
                <w:rFonts w:ascii="Cambria" w:eastAsia="Cambria" w:hAnsi="Cambria" w:cs="Cambria"/>
                <w:sz w:val="20"/>
                <w:szCs w:val="20"/>
              </w:rPr>
              <w:t xml:space="preserve">NB: </w:t>
            </w:r>
            <w:r w:rsidR="00794C5D" w:rsidRPr="00B256E6">
              <w:rPr>
                <w:rFonts w:ascii="Cambria" w:eastAsia="Cambria" w:hAnsi="Cambria" w:cs="Cambria"/>
                <w:sz w:val="20"/>
                <w:szCs w:val="20"/>
              </w:rPr>
              <w:t xml:space="preserve">This clarification also needs a </w:t>
            </w:r>
            <w:r w:rsidR="00794C5D" w:rsidRPr="00B256E6">
              <w:rPr>
                <w:rFonts w:ascii="Cambria" w:eastAsia="Cambria" w:hAnsi="Cambria" w:cs="Cambria"/>
                <w:bCs/>
                <w:sz w:val="20"/>
                <w:szCs w:val="20"/>
              </w:rPr>
              <w:t>modification of the eBCD</w:t>
            </w:r>
            <w:r w:rsidR="00794C5D" w:rsidRPr="00B256E6">
              <w:rPr>
                <w:rFonts w:ascii="Cambria" w:eastAsia="Cambria" w:hAnsi="Cambria" w:cs="Cambria"/>
                <w:sz w:val="20"/>
                <w:szCs w:val="20"/>
              </w:rPr>
              <w:t xml:space="preserve">, as currently the eBCD only takes weight into account. A fish that is under the minimum weight, but over the minimum size, should not be considered undersized, but the eBCD currently considers it as such. This is important in order to control the 5% allowance below minimum size. </w:t>
            </w:r>
          </w:p>
        </w:tc>
      </w:tr>
      <w:tr w:rsidR="00D1459D" w:rsidRPr="00B256E6" w14:paraId="371C0BBF" w14:textId="77777777" w:rsidTr="00A96F23">
        <w:tc>
          <w:tcPr>
            <w:tcW w:w="505" w:type="pct"/>
          </w:tcPr>
          <w:p w14:paraId="591A0B97" w14:textId="719E8792" w:rsidR="00D1459D" w:rsidRPr="00B256E6" w:rsidRDefault="00D1459D" w:rsidP="0093780B">
            <w:pPr>
              <w:spacing w:after="120" w:line="240" w:lineRule="auto"/>
              <w:jc w:val="both"/>
              <w:rPr>
                <w:rFonts w:ascii="Cambria" w:hAnsi="Cambria"/>
                <w:sz w:val="20"/>
                <w:szCs w:val="20"/>
              </w:rPr>
            </w:pPr>
            <w:r w:rsidRPr="00B256E6">
              <w:rPr>
                <w:rFonts w:ascii="Cambria" w:hAnsi="Cambria"/>
                <w:sz w:val="20"/>
                <w:szCs w:val="20"/>
              </w:rPr>
              <w:lastRenderedPageBreak/>
              <w:t>Para 170</w:t>
            </w:r>
            <w:r w:rsidR="0048727C" w:rsidRPr="00B256E6">
              <w:rPr>
                <w:rFonts w:ascii="Cambria" w:hAnsi="Cambria"/>
                <w:sz w:val="20"/>
                <w:szCs w:val="20"/>
              </w:rPr>
              <w:t xml:space="preserve"> (title)</w:t>
            </w:r>
            <w:r w:rsidR="009564E5" w:rsidRPr="00B256E6">
              <w:rPr>
                <w:rFonts w:ascii="Cambria" w:hAnsi="Cambria"/>
                <w:sz w:val="20"/>
                <w:szCs w:val="20"/>
              </w:rPr>
              <w:t xml:space="preserve"> </w:t>
            </w:r>
          </w:p>
        </w:tc>
        <w:tc>
          <w:tcPr>
            <w:tcW w:w="2381" w:type="pct"/>
          </w:tcPr>
          <w:p w14:paraId="573B8336" w14:textId="7FA17BAB" w:rsidR="00D1459D" w:rsidRPr="00B256E6" w:rsidRDefault="000F11A7" w:rsidP="0093780B">
            <w:pPr>
              <w:spacing w:after="120" w:line="240" w:lineRule="auto"/>
              <w:jc w:val="both"/>
              <w:rPr>
                <w:rFonts w:ascii="Cambria" w:eastAsia="Cambria" w:hAnsi="Cambria" w:cs="Cambria"/>
                <w:bCs/>
                <w:sz w:val="20"/>
                <w:szCs w:val="20"/>
              </w:rPr>
            </w:pPr>
            <w:r w:rsidRPr="00B256E6">
              <w:rPr>
                <w:rFonts w:ascii="Cambria" w:eastAsia="Cambria" w:hAnsi="Cambria" w:cs="Cambria"/>
                <w:bCs/>
                <w:sz w:val="20"/>
                <w:szCs w:val="20"/>
              </w:rPr>
              <w:t xml:space="preserve">Analysis of the </w:t>
            </w:r>
            <w:r w:rsidR="004B2ECF" w:rsidRPr="00B256E6">
              <w:rPr>
                <w:rFonts w:ascii="Cambria" w:eastAsia="Cambria" w:hAnsi="Cambria" w:cs="Cambria"/>
                <w:b/>
                <w:sz w:val="20"/>
                <w:szCs w:val="20"/>
                <w:u w:val="single"/>
              </w:rPr>
              <w:t>control cameras</w:t>
            </w:r>
            <w:r w:rsidR="004B2ECF" w:rsidRPr="00B256E6">
              <w:rPr>
                <w:rFonts w:ascii="Cambria" w:eastAsia="Cambria" w:hAnsi="Cambria" w:cs="Cambria"/>
                <w:bCs/>
                <w:sz w:val="20"/>
                <w:szCs w:val="20"/>
              </w:rPr>
              <w:t xml:space="preserve"> </w:t>
            </w:r>
            <w:r w:rsidRPr="00B256E6">
              <w:rPr>
                <w:rFonts w:ascii="Cambria" w:eastAsia="Cambria" w:hAnsi="Cambria" w:cs="Cambria"/>
                <w:bCs/>
                <w:sz w:val="20"/>
                <w:szCs w:val="20"/>
              </w:rPr>
              <w:t>video footage by the farm CPC competent authority</w:t>
            </w:r>
          </w:p>
        </w:tc>
        <w:tc>
          <w:tcPr>
            <w:tcW w:w="2114" w:type="pct"/>
          </w:tcPr>
          <w:p w14:paraId="212582EA" w14:textId="4CAA919A" w:rsidR="00D1459D" w:rsidRPr="00B256E6" w:rsidRDefault="00D1459D" w:rsidP="0093780B">
            <w:pPr>
              <w:spacing w:after="120" w:line="240" w:lineRule="auto"/>
              <w:jc w:val="both"/>
              <w:rPr>
                <w:rFonts w:ascii="Cambria" w:hAnsi="Cambria"/>
                <w:sz w:val="20"/>
                <w:szCs w:val="20"/>
              </w:rPr>
            </w:pPr>
            <w:r w:rsidRPr="00B256E6">
              <w:rPr>
                <w:rFonts w:ascii="Cambria" w:eastAsia="Cambria" w:hAnsi="Cambria" w:cs="Cambria"/>
                <w:sz w:val="20"/>
                <w:szCs w:val="20"/>
              </w:rPr>
              <w:t xml:space="preserve">The number of bluefin tuna being caged can be determined by using either conventional or stereoscopic camera. </w:t>
            </w:r>
            <w:r w:rsidR="009564E5" w:rsidRPr="00B256E6">
              <w:rPr>
                <w:rFonts w:ascii="Cambria" w:eastAsia="Cambria" w:hAnsi="Cambria" w:cs="Cambria"/>
                <w:sz w:val="20"/>
                <w:szCs w:val="20"/>
              </w:rPr>
              <w:t>In</w:t>
            </w:r>
            <w:r w:rsidRPr="00B256E6">
              <w:rPr>
                <w:rFonts w:ascii="Cambria" w:eastAsia="Cambria" w:hAnsi="Cambria" w:cs="Cambria"/>
                <w:sz w:val="20"/>
                <w:szCs w:val="20"/>
              </w:rPr>
              <w:t xml:space="preserve"> some cases</w:t>
            </w:r>
            <w:r w:rsidR="009564E5" w:rsidRPr="00B256E6">
              <w:rPr>
                <w:rFonts w:ascii="Cambria" w:eastAsia="Cambria" w:hAnsi="Cambria" w:cs="Cambria"/>
                <w:sz w:val="20"/>
                <w:szCs w:val="20"/>
              </w:rPr>
              <w:t>,</w:t>
            </w:r>
            <w:r w:rsidRPr="00B256E6">
              <w:rPr>
                <w:rFonts w:ascii="Cambria" w:eastAsia="Cambria" w:hAnsi="Cambria" w:cs="Cambria"/>
                <w:sz w:val="20"/>
                <w:szCs w:val="20"/>
              </w:rPr>
              <w:t xml:space="preserve"> </w:t>
            </w:r>
            <w:r w:rsidR="009564E5" w:rsidRPr="00B256E6">
              <w:rPr>
                <w:rFonts w:ascii="Cambria" w:eastAsia="Cambria" w:hAnsi="Cambria" w:cs="Cambria"/>
                <w:sz w:val="20"/>
                <w:szCs w:val="20"/>
              </w:rPr>
              <w:t>because of</w:t>
            </w:r>
            <w:r w:rsidRPr="00B256E6">
              <w:rPr>
                <w:rFonts w:ascii="Cambria" w:eastAsia="Cambria" w:hAnsi="Cambria" w:cs="Cambria"/>
                <w:sz w:val="20"/>
                <w:szCs w:val="20"/>
              </w:rPr>
              <w:t xml:space="preserve"> the distance </w:t>
            </w:r>
            <w:r w:rsidR="004D4E87" w:rsidRPr="00B256E6">
              <w:rPr>
                <w:rFonts w:ascii="Cambria" w:eastAsia="Cambria" w:hAnsi="Cambria" w:cs="Cambria"/>
                <w:sz w:val="20"/>
                <w:szCs w:val="20"/>
              </w:rPr>
              <w:t>from</w:t>
            </w:r>
            <w:r w:rsidRPr="00B256E6">
              <w:rPr>
                <w:rFonts w:ascii="Cambria" w:eastAsia="Cambria" w:hAnsi="Cambria" w:cs="Cambria"/>
                <w:sz w:val="20"/>
                <w:szCs w:val="20"/>
              </w:rPr>
              <w:t xml:space="preserve"> the port, the </w:t>
            </w:r>
            <w:r w:rsidR="004D4E87" w:rsidRPr="00B256E6">
              <w:rPr>
                <w:rFonts w:ascii="Cambria" w:eastAsia="Cambria" w:hAnsi="Cambria" w:cs="Cambria"/>
                <w:sz w:val="20"/>
                <w:szCs w:val="20"/>
              </w:rPr>
              <w:t>stereoscopic</w:t>
            </w:r>
            <w:r w:rsidR="008A67EF" w:rsidRPr="00B256E6">
              <w:rPr>
                <w:rFonts w:ascii="Cambria" w:eastAsia="Cambria" w:hAnsi="Cambria" w:cs="Cambria"/>
                <w:sz w:val="20"/>
                <w:szCs w:val="20"/>
              </w:rPr>
              <w:t xml:space="preserve"> video</w:t>
            </w:r>
            <w:r w:rsidRPr="00B256E6">
              <w:rPr>
                <w:rFonts w:ascii="Cambria" w:eastAsia="Cambria" w:hAnsi="Cambria" w:cs="Cambria"/>
                <w:sz w:val="20"/>
                <w:szCs w:val="20"/>
              </w:rPr>
              <w:t xml:space="preserve"> cannot collect all the fish entering into the cage while the conventional video footage is able to do it. </w:t>
            </w:r>
          </w:p>
        </w:tc>
      </w:tr>
      <w:tr w:rsidR="00D1459D" w:rsidRPr="00B256E6" w14:paraId="2447DE3F" w14:textId="77777777" w:rsidTr="00A96F23">
        <w:tc>
          <w:tcPr>
            <w:tcW w:w="505" w:type="pct"/>
          </w:tcPr>
          <w:p w14:paraId="49FB75D4" w14:textId="70A22DE6" w:rsidR="00D1459D" w:rsidRPr="00B256E6" w:rsidRDefault="008A67EF" w:rsidP="0093780B">
            <w:pPr>
              <w:spacing w:after="120" w:line="240" w:lineRule="auto"/>
              <w:jc w:val="both"/>
              <w:rPr>
                <w:rFonts w:ascii="Cambria" w:hAnsi="Cambria"/>
                <w:sz w:val="20"/>
                <w:szCs w:val="20"/>
              </w:rPr>
            </w:pPr>
            <w:r w:rsidRPr="00B256E6">
              <w:rPr>
                <w:rFonts w:ascii="Cambria" w:hAnsi="Cambria"/>
                <w:sz w:val="20"/>
                <w:szCs w:val="20"/>
              </w:rPr>
              <w:t>Para 210a</w:t>
            </w:r>
          </w:p>
        </w:tc>
        <w:tc>
          <w:tcPr>
            <w:tcW w:w="2381" w:type="pct"/>
          </w:tcPr>
          <w:p w14:paraId="4EE41EE1" w14:textId="64BEC60B" w:rsidR="00D1459D" w:rsidRPr="00B256E6" w:rsidRDefault="008A67EF" w:rsidP="00CE038A">
            <w:pPr>
              <w:spacing w:after="120" w:line="240" w:lineRule="auto"/>
              <w:jc w:val="both"/>
              <w:rPr>
                <w:rFonts w:ascii="Cambria" w:hAnsi="Cambria"/>
                <w:b/>
                <w:bCs/>
                <w:sz w:val="20"/>
                <w:szCs w:val="20"/>
                <w:u w:val="single"/>
              </w:rPr>
            </w:pPr>
            <w:r w:rsidRPr="00B256E6">
              <w:rPr>
                <w:rFonts w:ascii="Cambria" w:hAnsi="Cambria"/>
                <w:b/>
                <w:bCs/>
                <w:sz w:val="20"/>
                <w:szCs w:val="20"/>
                <w:u w:val="single"/>
                <w:lang w:val="en-US"/>
              </w:rPr>
              <w:t>In the event of persistent turbidity conditions in the farm area, the farm CPC competent authority may authorise that the control of the carry-over takes place outside the farm, in an adjacent area where there is sufficient visibility. CPCs shall document the measurement of the turbidity according to standard methods.</w:t>
            </w:r>
          </w:p>
        </w:tc>
        <w:tc>
          <w:tcPr>
            <w:tcW w:w="2114" w:type="pct"/>
          </w:tcPr>
          <w:p w14:paraId="208187EA" w14:textId="5AFC9E36" w:rsidR="00D1459D" w:rsidRPr="00B256E6" w:rsidRDefault="006D5593" w:rsidP="0093780B">
            <w:pPr>
              <w:spacing w:after="120" w:line="240" w:lineRule="auto"/>
              <w:jc w:val="both"/>
              <w:rPr>
                <w:rFonts w:ascii="Cambria" w:hAnsi="Cambria"/>
                <w:sz w:val="20"/>
                <w:szCs w:val="20"/>
              </w:rPr>
            </w:pPr>
            <w:r w:rsidRPr="00B256E6">
              <w:rPr>
                <w:rFonts w:ascii="Cambria" w:hAnsi="Cambria"/>
                <w:sz w:val="20"/>
                <w:szCs w:val="20"/>
              </w:rPr>
              <w:t>T</w:t>
            </w:r>
            <w:r w:rsidR="008A67EF" w:rsidRPr="00B256E6">
              <w:rPr>
                <w:rFonts w:ascii="Cambria" w:hAnsi="Cambria"/>
                <w:sz w:val="20"/>
                <w:szCs w:val="20"/>
              </w:rPr>
              <w:t>urbidity should be also considered when there is an impediment to comply with other obligations</w:t>
            </w:r>
            <w:r w:rsidR="00B76364" w:rsidRPr="00B256E6">
              <w:rPr>
                <w:rFonts w:ascii="Cambria" w:hAnsi="Cambria"/>
                <w:sz w:val="20"/>
                <w:szCs w:val="20"/>
              </w:rPr>
              <w:t xml:space="preserve"> than caging procedures (para 164)</w:t>
            </w:r>
            <w:r w:rsidR="000F01B5" w:rsidRPr="00B256E6">
              <w:rPr>
                <w:rFonts w:ascii="Cambria" w:hAnsi="Cambria"/>
                <w:sz w:val="20"/>
                <w:szCs w:val="20"/>
              </w:rPr>
              <w:t>,</w:t>
            </w:r>
            <w:r w:rsidR="008A67EF" w:rsidRPr="00B256E6">
              <w:rPr>
                <w:rFonts w:ascii="Cambria" w:hAnsi="Cambria"/>
                <w:sz w:val="20"/>
                <w:szCs w:val="20"/>
              </w:rPr>
              <w:t xml:space="preserve"> as </w:t>
            </w:r>
            <w:r w:rsidR="00B61EAD" w:rsidRPr="00B256E6">
              <w:rPr>
                <w:rFonts w:ascii="Cambria" w:hAnsi="Cambria"/>
                <w:sz w:val="20"/>
                <w:szCs w:val="20"/>
              </w:rPr>
              <w:t>for</w:t>
            </w:r>
            <w:r w:rsidR="008A67EF" w:rsidRPr="00B256E6">
              <w:rPr>
                <w:rFonts w:ascii="Cambria" w:hAnsi="Cambria"/>
                <w:sz w:val="20"/>
                <w:szCs w:val="20"/>
              </w:rPr>
              <w:t xml:space="preserve"> the determination of the carry-over pursuant para 203. </w:t>
            </w:r>
            <w:r w:rsidR="009F3FF9" w:rsidRPr="00B256E6">
              <w:rPr>
                <w:rFonts w:ascii="Cambria" w:hAnsi="Cambria"/>
                <w:sz w:val="20"/>
                <w:szCs w:val="20"/>
              </w:rPr>
              <w:t>P</w:t>
            </w:r>
            <w:r w:rsidR="00E359E5" w:rsidRPr="00B256E6">
              <w:rPr>
                <w:rFonts w:ascii="Cambria" w:hAnsi="Cambria"/>
                <w:sz w:val="20"/>
                <w:szCs w:val="20"/>
              </w:rPr>
              <w:t>aragraph</w:t>
            </w:r>
            <w:r w:rsidR="008A67EF" w:rsidRPr="00B256E6">
              <w:rPr>
                <w:rFonts w:ascii="Cambria" w:hAnsi="Cambria"/>
                <w:sz w:val="20"/>
                <w:szCs w:val="20"/>
              </w:rPr>
              <w:t xml:space="preserve"> </w:t>
            </w:r>
            <w:r w:rsidR="009F3FF9" w:rsidRPr="00B256E6">
              <w:rPr>
                <w:rFonts w:ascii="Cambria" w:hAnsi="Cambria"/>
                <w:sz w:val="20"/>
                <w:szCs w:val="20"/>
              </w:rPr>
              <w:t xml:space="preserve">203 </w:t>
            </w:r>
            <w:r w:rsidR="008A67EF" w:rsidRPr="00B256E6">
              <w:rPr>
                <w:rFonts w:ascii="Cambria" w:hAnsi="Cambria"/>
                <w:sz w:val="20"/>
                <w:szCs w:val="20"/>
              </w:rPr>
              <w:t xml:space="preserve">sets out a clear deadline for reporting the carry over, </w:t>
            </w:r>
            <w:r w:rsidR="001843DE" w:rsidRPr="00B256E6">
              <w:rPr>
                <w:rFonts w:ascii="Cambria" w:hAnsi="Cambria"/>
                <w:sz w:val="20"/>
                <w:szCs w:val="20"/>
              </w:rPr>
              <w:t>therefore it is</w:t>
            </w:r>
            <w:r w:rsidR="008A67EF" w:rsidRPr="00B256E6">
              <w:rPr>
                <w:rFonts w:ascii="Cambria" w:hAnsi="Cambria"/>
                <w:sz w:val="20"/>
                <w:szCs w:val="20"/>
              </w:rPr>
              <w:t xml:space="preserve"> necessarily to provide for specific measures addressing this issue.</w:t>
            </w:r>
          </w:p>
        </w:tc>
      </w:tr>
      <w:tr w:rsidR="00D1459D" w:rsidRPr="00B256E6" w14:paraId="0ABB1272" w14:textId="77777777" w:rsidTr="00A96F23">
        <w:tc>
          <w:tcPr>
            <w:tcW w:w="505" w:type="pct"/>
          </w:tcPr>
          <w:p w14:paraId="7425E03D" w14:textId="09178F0B" w:rsidR="00D1459D" w:rsidRPr="00B256E6" w:rsidRDefault="00F12AD4" w:rsidP="0093780B">
            <w:pPr>
              <w:spacing w:after="120" w:line="240" w:lineRule="auto"/>
              <w:jc w:val="both"/>
              <w:rPr>
                <w:rFonts w:ascii="Cambria" w:hAnsi="Cambria"/>
                <w:sz w:val="20"/>
                <w:szCs w:val="20"/>
              </w:rPr>
            </w:pPr>
            <w:r w:rsidRPr="00B256E6">
              <w:rPr>
                <w:rFonts w:ascii="Cambria" w:hAnsi="Cambria"/>
                <w:sz w:val="20"/>
                <w:szCs w:val="20"/>
                <w:lang w:val="en-US"/>
              </w:rPr>
              <w:t>Annex 2 - A - Para 2</w:t>
            </w:r>
          </w:p>
        </w:tc>
        <w:tc>
          <w:tcPr>
            <w:tcW w:w="2381" w:type="pct"/>
          </w:tcPr>
          <w:p w14:paraId="6C187DB1" w14:textId="541DBA1B" w:rsidR="00D1459D" w:rsidRPr="00B256E6" w:rsidRDefault="00F12AD4" w:rsidP="0093780B">
            <w:pPr>
              <w:spacing w:after="120" w:line="240" w:lineRule="auto"/>
              <w:jc w:val="both"/>
              <w:rPr>
                <w:rFonts w:ascii="Cambria" w:hAnsi="Cambria"/>
                <w:sz w:val="20"/>
                <w:szCs w:val="20"/>
              </w:rPr>
            </w:pPr>
            <w:r w:rsidRPr="00B256E6">
              <w:rPr>
                <w:rFonts w:ascii="Cambria" w:hAnsi="Cambria"/>
                <w:sz w:val="20"/>
                <w:szCs w:val="20"/>
                <w:lang w:val="en-US"/>
              </w:rPr>
              <w:t xml:space="preserve">The logbook must be filled in every day (by midnight) or before port arrival. </w:t>
            </w:r>
            <w:r w:rsidRPr="00B256E6">
              <w:rPr>
                <w:rFonts w:ascii="Cambria" w:hAnsi="Cambria"/>
                <w:b/>
                <w:bCs/>
                <w:sz w:val="20"/>
                <w:szCs w:val="20"/>
                <w:u w:val="single"/>
                <w:lang w:val="en-US"/>
              </w:rPr>
              <w:t>The figures related to the weight and number of fish may be amended after first transfer video footage assessment and prior arrival in port.</w:t>
            </w:r>
          </w:p>
        </w:tc>
        <w:tc>
          <w:tcPr>
            <w:tcW w:w="2114" w:type="pct"/>
          </w:tcPr>
          <w:p w14:paraId="029AE11F" w14:textId="3DD1BEE5" w:rsidR="00D1459D" w:rsidRPr="00B256E6" w:rsidRDefault="002F3CB0" w:rsidP="0093780B">
            <w:pPr>
              <w:spacing w:after="120" w:line="240" w:lineRule="auto"/>
              <w:jc w:val="both"/>
              <w:rPr>
                <w:rFonts w:ascii="Cambria" w:hAnsi="Cambria"/>
                <w:sz w:val="20"/>
                <w:szCs w:val="20"/>
              </w:rPr>
            </w:pPr>
            <w:r w:rsidRPr="00B256E6">
              <w:rPr>
                <w:rFonts w:ascii="Cambria" w:hAnsi="Cambria"/>
                <w:sz w:val="20"/>
                <w:szCs w:val="20"/>
              </w:rPr>
              <w:t xml:space="preserve">PNC have been issued due to non-compliance with the timing </w:t>
            </w:r>
            <w:r w:rsidR="006C2B4B" w:rsidRPr="00B256E6">
              <w:rPr>
                <w:rFonts w:ascii="Cambria" w:hAnsi="Cambria"/>
                <w:sz w:val="20"/>
                <w:szCs w:val="20"/>
              </w:rPr>
              <w:t>to report</w:t>
            </w:r>
            <w:r w:rsidRPr="00B256E6">
              <w:rPr>
                <w:rFonts w:ascii="Cambria" w:hAnsi="Cambria"/>
                <w:sz w:val="20"/>
                <w:szCs w:val="20"/>
              </w:rPr>
              <w:t xml:space="preserve"> information recorded in the logbook. To avoid this situation, it is relevant to note that the estimated figures sent before midnight may be amended after the assessment of the video footage</w:t>
            </w:r>
            <w:r w:rsidR="004A6D31" w:rsidRPr="00B256E6">
              <w:rPr>
                <w:rFonts w:ascii="Cambria" w:hAnsi="Cambria"/>
                <w:sz w:val="20"/>
                <w:szCs w:val="20"/>
              </w:rPr>
              <w:t>.</w:t>
            </w:r>
          </w:p>
        </w:tc>
      </w:tr>
      <w:tr w:rsidR="00F12AD4" w:rsidRPr="00B256E6" w14:paraId="247B6CB0" w14:textId="77777777" w:rsidTr="00A96F23">
        <w:tc>
          <w:tcPr>
            <w:tcW w:w="505" w:type="pct"/>
          </w:tcPr>
          <w:p w14:paraId="557220D7" w14:textId="00177407" w:rsidR="00F12AD4" w:rsidRPr="00B256E6" w:rsidRDefault="00490728" w:rsidP="0093780B">
            <w:pPr>
              <w:spacing w:after="120" w:line="240" w:lineRule="auto"/>
              <w:jc w:val="both"/>
              <w:rPr>
                <w:rFonts w:ascii="Cambria" w:hAnsi="Cambria"/>
                <w:sz w:val="20"/>
                <w:szCs w:val="20"/>
              </w:rPr>
            </w:pPr>
            <w:r w:rsidRPr="00B256E6">
              <w:rPr>
                <w:rFonts w:ascii="Cambria" w:hAnsi="Cambria"/>
                <w:sz w:val="20"/>
                <w:szCs w:val="20"/>
              </w:rPr>
              <w:t>Annex 6 – ROP tasks – Para xxii</w:t>
            </w:r>
          </w:p>
        </w:tc>
        <w:tc>
          <w:tcPr>
            <w:tcW w:w="2381" w:type="pct"/>
          </w:tcPr>
          <w:p w14:paraId="1662BC5D" w14:textId="1D6264FD" w:rsidR="00463B0D" w:rsidRPr="00B256E6" w:rsidRDefault="00490728" w:rsidP="00906765">
            <w:pPr>
              <w:spacing w:after="120" w:line="240" w:lineRule="auto"/>
              <w:jc w:val="both"/>
              <w:rPr>
                <w:rFonts w:ascii="Cambria" w:hAnsi="Cambria"/>
                <w:sz w:val="20"/>
                <w:szCs w:val="20"/>
              </w:rPr>
            </w:pPr>
            <w:r w:rsidRPr="00B256E6">
              <w:rPr>
                <w:rFonts w:ascii="Cambria" w:hAnsi="Cambria"/>
                <w:sz w:val="20"/>
                <w:szCs w:val="20"/>
                <w:lang w:val="en-US"/>
              </w:rPr>
              <w:t xml:space="preserve">as regards releases after caging, observe and report on the prior segregation of fish </w:t>
            </w:r>
            <w:r w:rsidRPr="00B256E6">
              <w:rPr>
                <w:rFonts w:ascii="Cambria" w:hAnsi="Cambria"/>
                <w:b/>
                <w:bCs/>
                <w:sz w:val="20"/>
                <w:szCs w:val="20"/>
                <w:u w:val="single"/>
                <w:lang w:val="en-US"/>
              </w:rPr>
              <w:t>and the subsequent release operation</w:t>
            </w:r>
            <w:r w:rsidRPr="00B256E6">
              <w:rPr>
                <w:rFonts w:ascii="Cambria" w:hAnsi="Cambria"/>
                <w:sz w:val="20"/>
                <w:szCs w:val="20"/>
                <w:lang w:val="en-US"/>
              </w:rPr>
              <w:t>, in accordance with the release protocol in Annex 10, including verifying that the quality of the video footage of the prior segregation satisfies the minimum standards of Annex 8 and estimating the number of fish</w:t>
            </w:r>
            <w:r w:rsidR="001A3DFE" w:rsidRPr="00B256E6">
              <w:rPr>
                <w:rFonts w:ascii="Cambria" w:hAnsi="Cambria"/>
                <w:sz w:val="20"/>
                <w:szCs w:val="20"/>
                <w:lang w:val="en-US"/>
              </w:rPr>
              <w:t xml:space="preserve"> segregated for</w:t>
            </w:r>
            <w:r w:rsidRPr="00B256E6">
              <w:rPr>
                <w:rFonts w:ascii="Cambria" w:hAnsi="Cambria"/>
                <w:sz w:val="20"/>
                <w:szCs w:val="20"/>
                <w:lang w:val="en-US"/>
              </w:rPr>
              <w:t xml:space="preserve"> release</w:t>
            </w:r>
            <w:r w:rsidR="00463B0D" w:rsidRPr="00B256E6">
              <w:rPr>
                <w:rFonts w:ascii="Cambria" w:hAnsi="Cambria"/>
                <w:sz w:val="20"/>
                <w:szCs w:val="20"/>
                <w:lang w:val="en-US"/>
              </w:rPr>
              <w:t>.</w:t>
            </w:r>
          </w:p>
        </w:tc>
        <w:tc>
          <w:tcPr>
            <w:tcW w:w="2114" w:type="pct"/>
          </w:tcPr>
          <w:p w14:paraId="64E0F09C" w14:textId="2A28CF09" w:rsidR="00F12AD4" w:rsidRPr="00B256E6" w:rsidRDefault="001A3DFE" w:rsidP="0093780B">
            <w:pPr>
              <w:spacing w:after="120" w:line="240" w:lineRule="auto"/>
              <w:jc w:val="both"/>
              <w:rPr>
                <w:rFonts w:ascii="Cambria" w:hAnsi="Cambria"/>
                <w:sz w:val="20"/>
                <w:szCs w:val="20"/>
              </w:rPr>
            </w:pPr>
            <w:r w:rsidRPr="00B256E6">
              <w:rPr>
                <w:rFonts w:ascii="Cambria" w:hAnsi="Cambria"/>
                <w:sz w:val="20"/>
                <w:szCs w:val="20"/>
              </w:rPr>
              <w:t>We consider important to clarify that the estimation of fish is related to the amount that has been segregated previously to the release</w:t>
            </w:r>
            <w:r w:rsidR="00F40647" w:rsidRPr="00B256E6">
              <w:rPr>
                <w:rFonts w:ascii="Cambria" w:hAnsi="Cambria"/>
                <w:sz w:val="20"/>
                <w:szCs w:val="20"/>
              </w:rPr>
              <w:t>.</w:t>
            </w:r>
          </w:p>
        </w:tc>
      </w:tr>
      <w:tr w:rsidR="00F12AD4" w:rsidRPr="00B256E6" w14:paraId="61014FCF" w14:textId="77777777" w:rsidTr="00A96F23">
        <w:tc>
          <w:tcPr>
            <w:tcW w:w="505" w:type="pct"/>
          </w:tcPr>
          <w:p w14:paraId="0CC14170" w14:textId="26A270DF" w:rsidR="00F12AD4" w:rsidRPr="00B256E6" w:rsidRDefault="00F40647" w:rsidP="0093780B">
            <w:pPr>
              <w:spacing w:after="120" w:line="240" w:lineRule="auto"/>
              <w:jc w:val="both"/>
              <w:rPr>
                <w:rFonts w:ascii="Cambria" w:hAnsi="Cambria"/>
                <w:sz w:val="20"/>
                <w:szCs w:val="20"/>
              </w:rPr>
            </w:pPr>
            <w:r w:rsidRPr="00B256E6">
              <w:rPr>
                <w:rFonts w:ascii="Cambria" w:hAnsi="Cambria"/>
                <w:sz w:val="20"/>
                <w:szCs w:val="20"/>
              </w:rPr>
              <w:t>Annex 8 – Para 1</w:t>
            </w:r>
            <w:r w:rsidR="00830AF0" w:rsidRPr="00B256E6">
              <w:rPr>
                <w:rFonts w:ascii="Cambria" w:hAnsi="Cambria"/>
                <w:sz w:val="20"/>
                <w:szCs w:val="20"/>
              </w:rPr>
              <w:t>.a)</w:t>
            </w:r>
          </w:p>
        </w:tc>
        <w:tc>
          <w:tcPr>
            <w:tcW w:w="2381" w:type="pct"/>
          </w:tcPr>
          <w:p w14:paraId="6CF80AD9" w14:textId="0A883BCB" w:rsidR="00F12AD4" w:rsidRPr="00B256E6" w:rsidRDefault="00830AF0" w:rsidP="0093780B">
            <w:pPr>
              <w:spacing w:after="120" w:line="240" w:lineRule="auto"/>
              <w:jc w:val="both"/>
              <w:rPr>
                <w:rFonts w:ascii="Cambria" w:hAnsi="Cambria"/>
                <w:sz w:val="20"/>
                <w:szCs w:val="20"/>
              </w:rPr>
            </w:pPr>
            <w:r w:rsidRPr="00B256E6">
              <w:rPr>
                <w:rFonts w:ascii="Cambria" w:hAnsi="Cambria"/>
                <w:sz w:val="20"/>
                <w:szCs w:val="20"/>
                <w:lang w:val="en-US"/>
              </w:rPr>
              <w:t>At the beginning and/or the end of each video, where requested, the ICCAT transfer or caging authorization number or release order and</w:t>
            </w:r>
            <w:r w:rsidR="00A0063D" w:rsidRPr="00B256E6">
              <w:rPr>
                <w:rFonts w:ascii="Cambria" w:hAnsi="Cambria"/>
                <w:sz w:val="20"/>
                <w:szCs w:val="20"/>
                <w:lang w:val="en-US"/>
              </w:rPr>
              <w:t xml:space="preserve"> </w:t>
            </w:r>
            <w:r w:rsidR="00A0063D" w:rsidRPr="00B256E6">
              <w:rPr>
                <w:rFonts w:ascii="Cambria" w:hAnsi="Cambria"/>
                <w:b/>
                <w:bCs/>
                <w:sz w:val="20"/>
                <w:szCs w:val="20"/>
                <w:u w:val="single"/>
                <w:lang w:val="en-US"/>
              </w:rPr>
              <w:t xml:space="preserve">the number </w:t>
            </w:r>
            <w:r w:rsidR="000C11E5" w:rsidRPr="00B256E6">
              <w:rPr>
                <w:rFonts w:ascii="Cambria" w:hAnsi="Cambria"/>
                <w:b/>
                <w:bCs/>
                <w:sz w:val="20"/>
                <w:szCs w:val="20"/>
                <w:u w:val="single"/>
                <w:lang w:val="en-US"/>
              </w:rPr>
              <w:t>of both</w:t>
            </w:r>
            <w:r w:rsidR="001E3A84" w:rsidRPr="00B256E6">
              <w:rPr>
                <w:rFonts w:ascii="Cambria" w:hAnsi="Cambria"/>
                <w:b/>
                <w:bCs/>
                <w:sz w:val="20"/>
                <w:szCs w:val="20"/>
                <w:u w:val="single"/>
                <w:lang w:val="en-US"/>
              </w:rPr>
              <w:t xml:space="preserve"> the receptor and the donor</w:t>
            </w:r>
            <w:r w:rsidR="000C11E5" w:rsidRPr="00B256E6">
              <w:rPr>
                <w:rFonts w:ascii="Cambria" w:hAnsi="Cambria"/>
                <w:sz w:val="20"/>
                <w:szCs w:val="20"/>
                <w:lang w:val="en-US"/>
              </w:rPr>
              <w:t xml:space="preserve"> cages</w:t>
            </w:r>
            <w:r w:rsidR="001E3A84" w:rsidRPr="00B256E6">
              <w:rPr>
                <w:rFonts w:ascii="Cambria" w:hAnsi="Cambria"/>
                <w:sz w:val="20"/>
                <w:szCs w:val="20"/>
                <w:lang w:val="en-US"/>
              </w:rPr>
              <w:t xml:space="preserve"> </w:t>
            </w:r>
            <w:r w:rsidR="00A0063D" w:rsidRPr="00B256E6">
              <w:rPr>
                <w:rFonts w:ascii="Cambria" w:hAnsi="Cambria"/>
                <w:sz w:val="20"/>
                <w:szCs w:val="20"/>
                <w:lang w:val="en-US"/>
              </w:rPr>
              <w:t>(as indicated in the transfer declaration- ITD</w:t>
            </w:r>
            <w:r w:rsidR="001E3A84" w:rsidRPr="00B256E6">
              <w:rPr>
                <w:rFonts w:ascii="Cambria" w:hAnsi="Cambria"/>
                <w:sz w:val="20"/>
                <w:szCs w:val="20"/>
                <w:lang w:val="en-US"/>
              </w:rPr>
              <w:t xml:space="preserve"> or caging declaration</w:t>
            </w:r>
            <w:r w:rsidR="00A0063D" w:rsidRPr="00B256E6">
              <w:rPr>
                <w:rFonts w:ascii="Cambria" w:hAnsi="Cambria"/>
                <w:sz w:val="20"/>
                <w:szCs w:val="20"/>
                <w:lang w:val="en-US"/>
              </w:rPr>
              <w:t>) shall be displayed;</w:t>
            </w:r>
            <w:r w:rsidRPr="00B256E6">
              <w:rPr>
                <w:rFonts w:ascii="Cambria" w:hAnsi="Cambria"/>
                <w:sz w:val="20"/>
                <w:szCs w:val="20"/>
                <w:lang w:val="en-US"/>
              </w:rPr>
              <w:t xml:space="preserve"> </w:t>
            </w:r>
          </w:p>
        </w:tc>
        <w:tc>
          <w:tcPr>
            <w:tcW w:w="2114" w:type="pct"/>
          </w:tcPr>
          <w:p w14:paraId="02C52AA3" w14:textId="5C7B5997" w:rsidR="00F12AD4" w:rsidRPr="00B256E6" w:rsidRDefault="000C11E5" w:rsidP="0093780B">
            <w:pPr>
              <w:spacing w:after="120" w:line="240" w:lineRule="auto"/>
              <w:jc w:val="both"/>
              <w:rPr>
                <w:rFonts w:ascii="Cambria" w:hAnsi="Cambria"/>
                <w:sz w:val="20"/>
                <w:szCs w:val="20"/>
              </w:rPr>
            </w:pPr>
            <w:r w:rsidRPr="00B256E6">
              <w:rPr>
                <w:rFonts w:ascii="Cambria" w:hAnsi="Cambria"/>
                <w:sz w:val="20"/>
                <w:szCs w:val="20"/>
              </w:rPr>
              <w:t>It is unclear whether the number of the cages involved in a caging operation should be identifiable in the video footage. It is our understanding that the aim is</w:t>
            </w:r>
            <w:r w:rsidRPr="00B256E6">
              <w:rPr>
                <w:rFonts w:ascii="Cambria" w:hAnsi="Cambria"/>
                <w:sz w:val="20"/>
                <w:szCs w:val="20"/>
                <w:lang w:val="en-GB"/>
              </w:rPr>
              <w:t xml:space="preserve"> to identify unequivocally the video recording with the related operation at any time. To ensure consistency with transfers, both cages (donor and recipient) must be identifiable in the video footage.</w:t>
            </w:r>
          </w:p>
        </w:tc>
      </w:tr>
      <w:tr w:rsidR="00F12AD4" w:rsidRPr="00B256E6" w14:paraId="7294FFD0" w14:textId="77777777" w:rsidTr="00AB4E05">
        <w:trPr>
          <w:trHeight w:val="1880"/>
        </w:trPr>
        <w:tc>
          <w:tcPr>
            <w:tcW w:w="505" w:type="pct"/>
          </w:tcPr>
          <w:p w14:paraId="76EA27BB" w14:textId="59B785B3" w:rsidR="00F12AD4" w:rsidRPr="00B256E6" w:rsidRDefault="000C11E5" w:rsidP="0093780B">
            <w:pPr>
              <w:spacing w:after="120" w:line="240" w:lineRule="auto"/>
              <w:jc w:val="both"/>
              <w:rPr>
                <w:rFonts w:ascii="Cambria" w:hAnsi="Cambria"/>
                <w:sz w:val="20"/>
                <w:szCs w:val="20"/>
                <w:lang w:val="pt-PT"/>
              </w:rPr>
            </w:pPr>
            <w:r w:rsidRPr="00B256E6">
              <w:rPr>
                <w:rFonts w:ascii="Cambria" w:hAnsi="Cambria"/>
                <w:sz w:val="20"/>
                <w:szCs w:val="20"/>
                <w:lang w:val="pt-PT"/>
              </w:rPr>
              <w:lastRenderedPageBreak/>
              <w:t>Annex 10 – Para 9</w:t>
            </w:r>
            <w:r w:rsidR="007333E6" w:rsidRPr="00B256E6">
              <w:rPr>
                <w:rFonts w:ascii="Cambria" w:hAnsi="Cambria"/>
                <w:sz w:val="20"/>
                <w:szCs w:val="20"/>
                <w:lang w:val="pt-PT"/>
              </w:rPr>
              <w:t xml:space="preserve"> and para 9a (new)</w:t>
            </w:r>
          </w:p>
        </w:tc>
        <w:tc>
          <w:tcPr>
            <w:tcW w:w="2381" w:type="pct"/>
          </w:tcPr>
          <w:p w14:paraId="5A7BDA3B" w14:textId="1F115F93" w:rsidR="00F12AD4" w:rsidRPr="00B256E6" w:rsidRDefault="000C11E5" w:rsidP="00A8091B">
            <w:pPr>
              <w:spacing w:after="120" w:line="240" w:lineRule="auto"/>
              <w:jc w:val="both"/>
              <w:rPr>
                <w:rFonts w:ascii="Cambria" w:eastAsia="Cambria" w:hAnsi="Cambria" w:cs="Times New Roman"/>
                <w:sz w:val="20"/>
                <w:szCs w:val="20"/>
                <w:lang w:val="en-US"/>
              </w:rPr>
            </w:pPr>
            <w:r w:rsidRPr="00B256E6">
              <w:rPr>
                <w:rFonts w:ascii="Cambria" w:eastAsia="Cambria" w:hAnsi="Cambria" w:cs="Times New Roman"/>
                <w:sz w:val="20"/>
                <w:szCs w:val="20"/>
                <w:lang w:val="en-US"/>
              </w:rPr>
              <w:t>9. Release operations from farms</w:t>
            </w:r>
            <w:r w:rsidR="00E35B42" w:rsidRPr="00B256E6">
              <w:rPr>
                <w:rFonts w:ascii="Cambria" w:eastAsia="Cambria" w:hAnsi="Cambria" w:cs="Times New Roman"/>
                <w:sz w:val="20"/>
                <w:szCs w:val="20"/>
                <w:lang w:val="en-US"/>
              </w:rPr>
              <w:t xml:space="preserve"> </w:t>
            </w:r>
            <w:r w:rsidR="00E35B42" w:rsidRPr="00B256E6">
              <w:rPr>
                <w:rFonts w:ascii="Cambria" w:eastAsia="Cambria" w:hAnsi="Cambria" w:cs="Times New Roman"/>
                <w:b/>
                <w:bCs/>
                <w:sz w:val="20"/>
                <w:szCs w:val="20"/>
                <w:u w:val="single"/>
                <w:lang w:val="en-US"/>
              </w:rPr>
              <w:t>as referred to in paragraph 2 a) of this Annex</w:t>
            </w:r>
            <w:r w:rsidR="00E35B42" w:rsidRPr="00B256E6">
              <w:rPr>
                <w:rFonts w:ascii="Cambria" w:eastAsia="Cambria" w:hAnsi="Cambria" w:cs="Times New Roman"/>
                <w:sz w:val="20"/>
                <w:szCs w:val="20"/>
                <w:lang w:val="en-US"/>
              </w:rPr>
              <w:t>,</w:t>
            </w:r>
            <w:r w:rsidRPr="00B256E6">
              <w:rPr>
                <w:rFonts w:ascii="Cambria" w:eastAsia="Cambria" w:hAnsi="Cambria" w:cs="Times New Roman"/>
                <w:sz w:val="20"/>
                <w:szCs w:val="20"/>
                <w:lang w:val="en-US"/>
              </w:rPr>
              <w:t xml:space="preserve"> must be executed within 3 months of the last caging operation of the fish concerned</w:t>
            </w:r>
            <w:r w:rsidR="0013051C" w:rsidRPr="00B256E6">
              <w:rPr>
                <w:rFonts w:ascii="Cambria" w:eastAsia="Cambria" w:hAnsi="Cambria" w:cs="Times New Roman"/>
                <w:sz w:val="20"/>
                <w:szCs w:val="20"/>
                <w:lang w:val="en-US"/>
              </w:rPr>
              <w:t>.</w:t>
            </w:r>
          </w:p>
          <w:p w14:paraId="10032932" w14:textId="0F8BB392" w:rsidR="000C11E5" w:rsidRPr="00B256E6" w:rsidRDefault="0013051C" w:rsidP="00A8091B">
            <w:pPr>
              <w:spacing w:after="120" w:line="240" w:lineRule="auto"/>
              <w:jc w:val="both"/>
              <w:rPr>
                <w:rFonts w:ascii="Cambria" w:eastAsia="Cambria" w:hAnsi="Cambria" w:cs="Times New Roman"/>
                <w:sz w:val="20"/>
                <w:szCs w:val="20"/>
                <w:lang w:val="en-US"/>
              </w:rPr>
            </w:pPr>
            <w:r w:rsidRPr="00B256E6">
              <w:rPr>
                <w:rFonts w:ascii="Cambria" w:eastAsia="Cambria" w:hAnsi="Cambria" w:cs="Times New Roman"/>
                <w:b/>
                <w:bCs/>
                <w:sz w:val="20"/>
                <w:szCs w:val="20"/>
                <w:u w:val="single"/>
                <w:lang w:val="en-US"/>
              </w:rPr>
              <w:t>9a. Release operat</w:t>
            </w:r>
            <w:r w:rsidR="00C4780B" w:rsidRPr="00B256E6">
              <w:rPr>
                <w:rFonts w:ascii="Cambria" w:eastAsia="Cambria" w:hAnsi="Cambria" w:cs="Times New Roman"/>
                <w:b/>
                <w:bCs/>
                <w:sz w:val="20"/>
                <w:szCs w:val="20"/>
                <w:u w:val="single"/>
                <w:lang w:val="en-US"/>
              </w:rPr>
              <w:t>ions f</w:t>
            </w:r>
            <w:r w:rsidR="005676A4" w:rsidRPr="00B256E6">
              <w:rPr>
                <w:rFonts w:ascii="Cambria" w:eastAsia="Cambria" w:hAnsi="Cambria" w:cs="Times New Roman"/>
                <w:b/>
                <w:bCs/>
                <w:sz w:val="20"/>
                <w:szCs w:val="20"/>
                <w:u w:val="single"/>
                <w:lang w:val="en-US"/>
              </w:rPr>
              <w:t>ro</w:t>
            </w:r>
            <w:r w:rsidR="00C4780B" w:rsidRPr="00B256E6">
              <w:rPr>
                <w:rFonts w:ascii="Cambria" w:eastAsia="Cambria" w:hAnsi="Cambria" w:cs="Times New Roman"/>
                <w:b/>
                <w:bCs/>
                <w:sz w:val="20"/>
                <w:szCs w:val="20"/>
                <w:u w:val="single"/>
                <w:lang w:val="en-US"/>
              </w:rPr>
              <w:t>m farms</w:t>
            </w:r>
            <w:r w:rsidR="00D0548C" w:rsidRPr="00B256E6">
              <w:rPr>
                <w:rFonts w:ascii="Cambria" w:eastAsia="Cambria" w:hAnsi="Cambria" w:cs="Times New Roman"/>
                <w:b/>
                <w:bCs/>
                <w:sz w:val="20"/>
                <w:szCs w:val="20"/>
                <w:u w:val="single"/>
                <w:lang w:val="en-US"/>
              </w:rPr>
              <w:t xml:space="preserve"> </w:t>
            </w:r>
            <w:r w:rsidR="004857DD" w:rsidRPr="00B256E6">
              <w:rPr>
                <w:rFonts w:ascii="Cambria" w:eastAsia="Cambria" w:hAnsi="Cambria" w:cs="Times New Roman"/>
                <w:b/>
                <w:bCs/>
                <w:sz w:val="20"/>
                <w:szCs w:val="20"/>
                <w:u w:val="single"/>
                <w:lang w:val="en-US"/>
              </w:rPr>
              <w:t xml:space="preserve">as referred to in paragraph 2 of this Annex, </w:t>
            </w:r>
            <w:r w:rsidR="00D0548C" w:rsidRPr="00B256E6">
              <w:rPr>
                <w:rFonts w:ascii="Cambria" w:eastAsia="Cambria" w:hAnsi="Cambria" w:cs="Times New Roman"/>
                <w:b/>
                <w:bCs/>
                <w:sz w:val="20"/>
                <w:szCs w:val="20"/>
                <w:u w:val="single"/>
                <w:lang w:val="en-US"/>
              </w:rPr>
              <w:t xml:space="preserve">must take place </w:t>
            </w:r>
            <w:r w:rsidR="00B72649" w:rsidRPr="00B256E6">
              <w:rPr>
                <w:rFonts w:ascii="Cambria" w:eastAsia="Cambria" w:hAnsi="Cambria" w:cs="Times New Roman"/>
                <w:sz w:val="20"/>
                <w:szCs w:val="20"/>
                <w:lang w:val="en-US"/>
              </w:rPr>
              <w:t xml:space="preserve">at a minimum distance of 10 miles from </w:t>
            </w:r>
            <w:r w:rsidR="009E6ED9" w:rsidRPr="00B256E6">
              <w:rPr>
                <w:rFonts w:ascii="Cambria" w:eastAsia="Cambria" w:hAnsi="Cambria" w:cs="Times New Roman"/>
                <w:sz w:val="20"/>
                <w:szCs w:val="20"/>
                <w:lang w:val="en-US"/>
              </w:rPr>
              <w:t>the farm.</w:t>
            </w:r>
            <w:r w:rsidR="005676A4" w:rsidRPr="00B256E6">
              <w:rPr>
                <w:rFonts w:ascii="Cambria" w:eastAsia="Cambria" w:hAnsi="Cambria" w:cs="Times New Roman"/>
                <w:sz w:val="20"/>
                <w:szCs w:val="20"/>
                <w:lang w:val="en-US"/>
              </w:rPr>
              <w:t xml:space="preserve"> For releases </w:t>
            </w:r>
            <w:r w:rsidR="006411EF" w:rsidRPr="00B256E6">
              <w:rPr>
                <w:rFonts w:ascii="Cambria" w:eastAsia="Cambria" w:hAnsi="Cambria" w:cs="Times New Roman"/>
                <w:sz w:val="20"/>
                <w:szCs w:val="20"/>
                <w:lang w:val="en-US"/>
              </w:rPr>
              <w:t>of less than 5 tonnes of bluefin tuna</w:t>
            </w:r>
            <w:r w:rsidR="00606AF0" w:rsidRPr="00B256E6">
              <w:rPr>
                <w:rFonts w:ascii="Cambria" w:eastAsia="Cambria" w:hAnsi="Cambria" w:cs="Times New Roman"/>
                <w:sz w:val="20"/>
                <w:szCs w:val="20"/>
                <w:lang w:val="en-US"/>
              </w:rPr>
              <w:t xml:space="preserve">, the farm CPC </w:t>
            </w:r>
            <w:r w:rsidR="007B69DF" w:rsidRPr="00B256E6">
              <w:rPr>
                <w:rFonts w:ascii="Cambria" w:eastAsia="Cambria" w:hAnsi="Cambria" w:cs="Times New Roman"/>
                <w:sz w:val="20"/>
                <w:szCs w:val="20"/>
                <w:lang w:val="en-US"/>
              </w:rPr>
              <w:t>competent authority</w:t>
            </w:r>
            <w:r w:rsidR="0060468E" w:rsidRPr="00B256E6">
              <w:rPr>
                <w:rFonts w:ascii="Cambria" w:eastAsia="Cambria" w:hAnsi="Cambria" w:cs="Times New Roman"/>
                <w:sz w:val="20"/>
                <w:szCs w:val="20"/>
                <w:lang w:val="en-US"/>
              </w:rPr>
              <w:t xml:space="preserve"> may set a shorter distance</w:t>
            </w:r>
            <w:r w:rsidR="00C94C31" w:rsidRPr="00B256E6">
              <w:rPr>
                <w:rFonts w:ascii="Cambria" w:eastAsia="Cambria" w:hAnsi="Cambria" w:cs="Times New Roman"/>
                <w:sz w:val="20"/>
                <w:szCs w:val="20"/>
                <w:lang w:val="en-US"/>
              </w:rPr>
              <w:t xml:space="preserve">, of minimum </w:t>
            </w:r>
            <w:r w:rsidR="007333E6" w:rsidRPr="00B256E6">
              <w:rPr>
                <w:rFonts w:ascii="Cambria" w:eastAsia="Cambria" w:hAnsi="Cambria" w:cs="Times New Roman"/>
                <w:sz w:val="20"/>
                <w:szCs w:val="20"/>
                <w:lang w:val="en-US"/>
              </w:rPr>
              <w:t>5 miles, for the release.</w:t>
            </w:r>
          </w:p>
        </w:tc>
        <w:tc>
          <w:tcPr>
            <w:tcW w:w="2114" w:type="pct"/>
          </w:tcPr>
          <w:p w14:paraId="362276FB" w14:textId="77777777" w:rsidR="000C11E5" w:rsidRPr="00B256E6" w:rsidRDefault="000C11E5" w:rsidP="0093780B">
            <w:pPr>
              <w:spacing w:after="120" w:line="240" w:lineRule="auto"/>
              <w:jc w:val="both"/>
              <w:rPr>
                <w:rFonts w:ascii="Cambria" w:hAnsi="Cambria"/>
                <w:sz w:val="20"/>
                <w:szCs w:val="20"/>
                <w:lang w:val="en-US"/>
              </w:rPr>
            </w:pPr>
            <w:r w:rsidRPr="00B256E6">
              <w:rPr>
                <w:rFonts w:ascii="Cambria" w:hAnsi="Cambria"/>
                <w:sz w:val="20"/>
                <w:szCs w:val="20"/>
                <w:lang w:val="en-US"/>
              </w:rPr>
              <w:t xml:space="preserve">It is our understanding that the timing for releasing set up in this paragraph only refers to those situations where the weight caged exceeds the reported caught by the operator. </w:t>
            </w:r>
          </w:p>
          <w:p w14:paraId="64502B2B" w14:textId="5D1BA014" w:rsidR="00F12AD4" w:rsidRPr="00B256E6" w:rsidRDefault="000C11E5" w:rsidP="00AB4E05">
            <w:pPr>
              <w:spacing w:line="240" w:lineRule="auto"/>
              <w:jc w:val="both"/>
              <w:rPr>
                <w:rFonts w:ascii="Cambria" w:hAnsi="Cambria"/>
                <w:sz w:val="20"/>
                <w:szCs w:val="20"/>
              </w:rPr>
            </w:pPr>
            <w:r w:rsidRPr="00B256E6">
              <w:rPr>
                <w:rFonts w:ascii="Cambria" w:hAnsi="Cambria"/>
                <w:sz w:val="20"/>
                <w:szCs w:val="20"/>
                <w:lang w:val="en-US"/>
              </w:rPr>
              <w:t xml:space="preserve">We also consider that there is a need to clarify that the compulsory minimal distance set </w:t>
            </w:r>
            <w:r w:rsidR="00411A19">
              <w:rPr>
                <w:rFonts w:ascii="Cambria" w:hAnsi="Cambria"/>
                <w:sz w:val="20"/>
                <w:szCs w:val="20"/>
                <w:lang w:val="en-US"/>
              </w:rPr>
              <w:t>out</w:t>
            </w:r>
            <w:r w:rsidRPr="00B256E6">
              <w:rPr>
                <w:rFonts w:ascii="Cambria" w:hAnsi="Cambria"/>
                <w:sz w:val="20"/>
                <w:szCs w:val="20"/>
                <w:lang w:val="en-US"/>
              </w:rPr>
              <w:t xml:space="preserve"> in paragraph 9 </w:t>
            </w:r>
            <w:r w:rsidRPr="00B256E6">
              <w:rPr>
                <w:rFonts w:ascii="Cambria" w:hAnsi="Cambria"/>
                <w:sz w:val="20"/>
                <w:szCs w:val="20"/>
              </w:rPr>
              <w:t>shall be applied to both release operations indicated in paragraph 2(a) and 2(b). Otherwise, it could be understood that such distance is to be applied to just releases after caging</w:t>
            </w:r>
            <w:r w:rsidR="008923E8" w:rsidRPr="00B256E6">
              <w:rPr>
                <w:rFonts w:ascii="Cambria" w:hAnsi="Cambria"/>
                <w:sz w:val="20"/>
                <w:szCs w:val="20"/>
              </w:rPr>
              <w:t>.</w:t>
            </w:r>
          </w:p>
        </w:tc>
      </w:tr>
    </w:tbl>
    <w:p w14:paraId="5A9ECD96" w14:textId="328EB449" w:rsidR="004E6CBB" w:rsidRPr="00B256E6" w:rsidRDefault="004E6CBB" w:rsidP="00171585">
      <w:pPr>
        <w:spacing w:after="120" w:line="240" w:lineRule="auto"/>
        <w:jc w:val="both"/>
        <w:rPr>
          <w:rFonts w:ascii="Cambria" w:hAnsi="Cambria"/>
          <w:sz w:val="20"/>
          <w:szCs w:val="20"/>
        </w:rPr>
      </w:pPr>
    </w:p>
    <w:sectPr w:rsidR="004E6CBB" w:rsidRPr="00B256E6" w:rsidSect="0050098E">
      <w:pgSz w:w="16838" w:h="11906" w:orient="landscape"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99A9" w14:textId="77777777" w:rsidR="002F2D6F" w:rsidRDefault="002F2D6F" w:rsidP="005A3F06">
      <w:pPr>
        <w:spacing w:after="0" w:line="240" w:lineRule="auto"/>
      </w:pPr>
      <w:r>
        <w:separator/>
      </w:r>
    </w:p>
  </w:endnote>
  <w:endnote w:type="continuationSeparator" w:id="0">
    <w:p w14:paraId="0F05D55F" w14:textId="77777777" w:rsidR="002F2D6F" w:rsidRDefault="002F2D6F" w:rsidP="005A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83EF" w14:textId="77777777" w:rsidR="009D4C02" w:rsidRDefault="009D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303D" w14:textId="77777777" w:rsidR="004B3826" w:rsidRPr="00B4102F" w:rsidRDefault="004B3826" w:rsidP="00040997">
    <w:pPr>
      <w:tabs>
        <w:tab w:val="center" w:pos="4535"/>
        <w:tab w:val="center" w:pos="4680"/>
        <w:tab w:val="left" w:pos="6150"/>
        <w:tab w:val="right" w:pos="9360"/>
      </w:tabs>
      <w:spacing w:after="0" w:line="240" w:lineRule="auto"/>
      <w:jc w:val="center"/>
      <w:rPr>
        <w:rFonts w:ascii="Cambria" w:eastAsia="Times New Roman" w:hAnsi="Cambria"/>
        <w:kern w:val="0"/>
        <w:sz w:val="20"/>
        <w:lang w:eastAsia="en-GB"/>
      </w:rPr>
    </w:pPr>
    <w:r w:rsidRPr="00B4102F">
      <w:rPr>
        <w:rFonts w:ascii="Cambria" w:eastAsia="Times New Roman" w:hAnsi="Cambria"/>
        <w:kern w:val="0"/>
        <w:sz w:val="20"/>
        <w:szCs w:val="20"/>
        <w:lang w:eastAsia="en-GB"/>
      </w:rPr>
      <w:fldChar w:fldCharType="begin"/>
    </w:r>
    <w:r w:rsidRPr="00B4102F">
      <w:rPr>
        <w:rFonts w:ascii="Cambria" w:eastAsia="Times New Roman" w:hAnsi="Cambria"/>
        <w:kern w:val="0"/>
        <w:sz w:val="20"/>
        <w:szCs w:val="20"/>
        <w:lang w:eastAsia="en-GB"/>
      </w:rPr>
      <w:instrText xml:space="preserve"> PAGE </w:instrText>
    </w:r>
    <w:r w:rsidRPr="00B4102F">
      <w:rPr>
        <w:rFonts w:ascii="Cambria" w:eastAsia="Times New Roman" w:hAnsi="Cambria"/>
        <w:kern w:val="0"/>
        <w:sz w:val="20"/>
        <w:szCs w:val="20"/>
        <w:lang w:eastAsia="en-GB"/>
      </w:rPr>
      <w:fldChar w:fldCharType="separate"/>
    </w:r>
    <w:r>
      <w:rPr>
        <w:rFonts w:ascii="Cambria" w:hAnsi="Cambria"/>
        <w:sz w:val="20"/>
        <w:szCs w:val="20"/>
        <w:lang w:eastAsia="en-GB"/>
      </w:rPr>
      <w:t>1</w:t>
    </w:r>
    <w:r w:rsidRPr="00B4102F">
      <w:rPr>
        <w:rFonts w:ascii="Cambria" w:eastAsia="Times New Roman" w:hAnsi="Cambria"/>
        <w:kern w:val="0"/>
        <w:sz w:val="20"/>
        <w:szCs w:val="20"/>
        <w:lang w:eastAsia="en-GB"/>
      </w:rPr>
      <w:fldChar w:fldCharType="end"/>
    </w:r>
    <w:r w:rsidRPr="00B4102F">
      <w:rPr>
        <w:rFonts w:ascii="Cambria" w:eastAsia="Times New Roman" w:hAnsi="Cambria"/>
        <w:kern w:val="0"/>
        <w:sz w:val="20"/>
        <w:szCs w:val="20"/>
        <w:lang w:eastAsia="en-GB"/>
      </w:rPr>
      <w:t xml:space="preserve"> / </w:t>
    </w:r>
    <w:r w:rsidRPr="00B4102F">
      <w:rPr>
        <w:rFonts w:ascii="Cambria" w:eastAsia="Times New Roman" w:hAnsi="Cambria"/>
        <w:kern w:val="0"/>
        <w:sz w:val="20"/>
        <w:szCs w:val="20"/>
        <w:lang w:eastAsia="en-GB"/>
      </w:rPr>
      <w:fldChar w:fldCharType="begin"/>
    </w:r>
    <w:r w:rsidRPr="00B4102F">
      <w:rPr>
        <w:rFonts w:ascii="Cambria" w:eastAsia="Times New Roman" w:hAnsi="Cambria"/>
        <w:kern w:val="0"/>
        <w:sz w:val="20"/>
        <w:szCs w:val="20"/>
        <w:lang w:eastAsia="en-GB"/>
      </w:rPr>
      <w:instrText xml:space="preserve"> NUMPAGES  </w:instrText>
    </w:r>
    <w:r w:rsidRPr="00B4102F">
      <w:rPr>
        <w:rFonts w:ascii="Cambria" w:eastAsia="Times New Roman" w:hAnsi="Cambria"/>
        <w:kern w:val="0"/>
        <w:sz w:val="20"/>
        <w:szCs w:val="20"/>
        <w:lang w:eastAsia="en-GB"/>
      </w:rPr>
      <w:fldChar w:fldCharType="separate"/>
    </w:r>
    <w:r>
      <w:rPr>
        <w:rFonts w:ascii="Cambria" w:hAnsi="Cambria"/>
        <w:sz w:val="20"/>
        <w:szCs w:val="20"/>
        <w:lang w:eastAsia="en-GB"/>
      </w:rPr>
      <w:t>2</w:t>
    </w:r>
    <w:r w:rsidRPr="00B4102F">
      <w:rPr>
        <w:rFonts w:ascii="Cambria" w:eastAsia="Times New Roman" w:hAnsi="Cambria"/>
        <w:kern w:val="0"/>
        <w:sz w:val="20"/>
        <w:szCs w:val="20"/>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DCCA" w14:textId="77777777" w:rsidR="009D4C02" w:rsidRDefault="009D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4956" w14:textId="77777777" w:rsidR="002F2D6F" w:rsidRDefault="002F2D6F" w:rsidP="005A3F06">
      <w:pPr>
        <w:spacing w:after="0" w:line="240" w:lineRule="auto"/>
      </w:pPr>
      <w:r>
        <w:separator/>
      </w:r>
    </w:p>
  </w:footnote>
  <w:footnote w:type="continuationSeparator" w:id="0">
    <w:p w14:paraId="0A54271B" w14:textId="77777777" w:rsidR="002F2D6F" w:rsidRDefault="002F2D6F" w:rsidP="005A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9A8A" w14:textId="77777777" w:rsidR="009D4C02" w:rsidRDefault="009D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5188" w14:textId="293C2672" w:rsidR="00665CDE" w:rsidRPr="00665CDE" w:rsidRDefault="00665CDE" w:rsidP="00665CDE">
    <w:pPr>
      <w:widowControl w:val="0"/>
      <w:tabs>
        <w:tab w:val="center" w:pos="4680"/>
        <w:tab w:val="left" w:pos="6520"/>
        <w:tab w:val="right" w:pos="9360"/>
        <w:tab w:val="right" w:pos="14240"/>
      </w:tabs>
      <w:autoSpaceDE w:val="0"/>
      <w:autoSpaceDN w:val="0"/>
      <w:spacing w:after="0" w:line="240" w:lineRule="auto"/>
      <w:jc w:val="right"/>
      <w:rPr>
        <w:rFonts w:ascii="Cambria" w:hAnsi="Cambria" w:cs="Cambria"/>
        <w:b/>
        <w:bCs/>
        <w:color w:val="auto"/>
        <w:kern w:val="0"/>
        <w:sz w:val="20"/>
        <w:szCs w:val="20"/>
        <w:lang w:val="en-US" w:eastAsia="en-US"/>
        <w14:ligatures w14:val="none"/>
      </w:rPr>
    </w:pPr>
    <w:r w:rsidRPr="00665CDE">
      <w:rPr>
        <w:rFonts w:ascii="Cambria" w:hAnsi="Cambria" w:cs="Cambria"/>
        <w:b/>
        <w:bCs/>
        <w:color w:val="auto"/>
        <w:kern w:val="0"/>
        <w:sz w:val="20"/>
        <w:szCs w:val="20"/>
        <w:lang w:val="en-US" w:eastAsia="en-US"/>
        <w14:ligatures w14:val="none"/>
      </w:rPr>
      <w:t>PWG_42</w:t>
    </w:r>
    <w:r w:rsidR="009D4C02">
      <w:rPr>
        <w:rFonts w:ascii="Cambria" w:hAnsi="Cambria" w:cs="Cambria"/>
        <w:b/>
        <w:bCs/>
        <w:color w:val="auto"/>
        <w:kern w:val="0"/>
        <w:sz w:val="20"/>
        <w:szCs w:val="20"/>
        <w:lang w:val="en-US" w:eastAsia="en-US"/>
        <w14:ligatures w14:val="none"/>
      </w:rPr>
      <w:t>2</w:t>
    </w:r>
    <w:r w:rsidRPr="00665CDE">
      <w:rPr>
        <w:rFonts w:ascii="Cambria" w:hAnsi="Cambria" w:cs="Cambria"/>
        <w:b/>
        <w:bCs/>
        <w:color w:val="auto"/>
        <w:kern w:val="0"/>
        <w:sz w:val="20"/>
        <w:szCs w:val="20"/>
        <w:lang w:val="en-US" w:eastAsia="en-US"/>
        <w14:ligatures w14:val="none"/>
      </w:rPr>
      <w:t>/2026</w:t>
    </w:r>
  </w:p>
  <w:p w14:paraId="1FDBAA71" w14:textId="07D02C54" w:rsidR="005A3F06" w:rsidRPr="00665CDE" w:rsidRDefault="00665CDE" w:rsidP="00665CDE">
    <w:pPr>
      <w:widowControl w:val="0"/>
      <w:tabs>
        <w:tab w:val="left" w:pos="7320"/>
      </w:tabs>
      <w:autoSpaceDE w:val="0"/>
      <w:autoSpaceDN w:val="0"/>
      <w:spacing w:after="0" w:line="240" w:lineRule="exact"/>
      <w:jc w:val="right"/>
      <w:rPr>
        <w:rFonts w:ascii="Aptos" w:eastAsia="MS Mincho" w:hAnsi="Aptos" w:cs="Arial"/>
        <w:color w:val="auto"/>
        <w:kern w:val="0"/>
        <w:sz w:val="24"/>
        <w:lang w:val="en-GB" w:eastAsia="ja-JP"/>
        <w14:ligatures w14:val="none"/>
      </w:rPr>
    </w:pPr>
    <w:r w:rsidRPr="00665CDE">
      <w:rPr>
        <w:rFonts w:ascii="Cambria" w:eastAsia="Cambria" w:hAnsi="Cambria" w:cs="Cambria"/>
        <w:b/>
        <w:bCs/>
        <w:color w:val="auto"/>
        <w:kern w:val="0"/>
        <w:sz w:val="16"/>
        <w:szCs w:val="16"/>
        <w:lang w:val="es-ES_tradnl" w:eastAsia="en-US"/>
        <w14:ligatures w14:val="none"/>
      </w:rPr>
      <w:fldChar w:fldCharType="begin"/>
    </w:r>
    <w:r w:rsidRPr="00665CDE">
      <w:rPr>
        <w:rFonts w:ascii="Cambria" w:eastAsia="Cambria" w:hAnsi="Cambria" w:cs="Cambria"/>
        <w:b/>
        <w:bCs/>
        <w:color w:val="auto"/>
        <w:kern w:val="0"/>
        <w:sz w:val="16"/>
        <w:szCs w:val="16"/>
        <w:lang w:val="es-ES_tradnl" w:eastAsia="en-US"/>
        <w14:ligatures w14:val="none"/>
      </w:rPr>
      <w:instrText xml:space="preserve"> TIME \@ "dd/MM/yyyy H:mm" </w:instrText>
    </w:r>
    <w:r w:rsidRPr="00665CDE">
      <w:rPr>
        <w:rFonts w:ascii="Cambria" w:eastAsia="Cambria" w:hAnsi="Cambria" w:cs="Cambria"/>
        <w:b/>
        <w:bCs/>
        <w:color w:val="auto"/>
        <w:kern w:val="0"/>
        <w:sz w:val="16"/>
        <w:szCs w:val="16"/>
        <w:lang w:val="es-ES_tradnl" w:eastAsia="en-US"/>
        <w14:ligatures w14:val="none"/>
      </w:rPr>
      <w:fldChar w:fldCharType="separate"/>
    </w:r>
    <w:r w:rsidR="00E76C20">
      <w:rPr>
        <w:rFonts w:ascii="Cambria" w:eastAsia="Cambria" w:hAnsi="Cambria" w:cs="Cambria"/>
        <w:b/>
        <w:bCs/>
        <w:noProof/>
        <w:color w:val="auto"/>
        <w:kern w:val="0"/>
        <w:sz w:val="16"/>
        <w:szCs w:val="16"/>
        <w:lang w:val="es-ES_tradnl" w:eastAsia="en-US"/>
        <w14:ligatures w14:val="none"/>
      </w:rPr>
      <w:t>27/10/2026 15:28</w:t>
    </w:r>
    <w:r w:rsidRPr="00665CDE">
      <w:rPr>
        <w:rFonts w:ascii="Cambria" w:eastAsia="Cambria" w:hAnsi="Cambria" w:cs="Cambria"/>
        <w:b/>
        <w:bCs/>
        <w:color w:val="auto"/>
        <w:kern w:val="0"/>
        <w:sz w:val="16"/>
        <w:szCs w:val="16"/>
        <w:lang w:val="es-ES_tradnl" w:eastAsia="en-US"/>
        <w14:ligatures w14:val="non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164" w14:textId="77777777" w:rsidR="009D4C02" w:rsidRDefault="009D4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F59"/>
    <w:multiLevelType w:val="hybridMultilevel"/>
    <w:tmpl w:val="565EAD4E"/>
    <w:lvl w:ilvl="0" w:tplc="17268F2C">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F1B3B"/>
    <w:multiLevelType w:val="multilevel"/>
    <w:tmpl w:val="B37E94BE"/>
    <w:lvl w:ilvl="0">
      <w:start w:val="1"/>
      <w:numFmt w:val="lowerLetter"/>
      <w:lvlText w:val="%1)"/>
      <w:lvlJc w:val="left"/>
      <w:pPr>
        <w:tabs>
          <w:tab w:val="num" w:pos="720"/>
        </w:tabs>
        <w:ind w:left="720" w:hanging="360"/>
      </w:pPr>
      <w:rPr>
        <w:rFonts w:ascii="Cambria" w:hAnsi="Cambria" w:hint="default"/>
        <w:b/>
        <w:bCs/>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F2C4A14"/>
    <w:multiLevelType w:val="hybridMultilevel"/>
    <w:tmpl w:val="6B0C2A9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CF4C9C"/>
    <w:multiLevelType w:val="hybridMultilevel"/>
    <w:tmpl w:val="9ABCC618"/>
    <w:lvl w:ilvl="0" w:tplc="8856CCC8">
      <w:start w:val="1"/>
      <w:numFmt w:val="lowerLetter"/>
      <w:lvlText w:val="%1)"/>
      <w:lvlJc w:val="left"/>
      <w:pPr>
        <w:ind w:left="360" w:hanging="360"/>
      </w:pPr>
      <w:rPr>
        <w:rFonts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231AD2"/>
    <w:multiLevelType w:val="multilevel"/>
    <w:tmpl w:val="1B40D86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47084273"/>
    <w:multiLevelType w:val="hybridMultilevel"/>
    <w:tmpl w:val="FDF08A7C"/>
    <w:lvl w:ilvl="0" w:tplc="205604C6">
      <w:start w:val="194"/>
      <w:numFmt w:val="decimal"/>
      <w:lvlText w:val="%1."/>
      <w:lvlJc w:val="left"/>
      <w:pPr>
        <w:ind w:left="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9E800D90">
      <w:start w:val="1"/>
      <w:numFmt w:val="lowerLetter"/>
      <w:lvlText w:val="%2"/>
      <w:lvlJc w:val="left"/>
      <w:pPr>
        <w:ind w:left="11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986E2B32">
      <w:start w:val="1"/>
      <w:numFmt w:val="lowerRoman"/>
      <w:lvlText w:val="%3"/>
      <w:lvlJc w:val="left"/>
      <w:pPr>
        <w:ind w:left="19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A748FFA0">
      <w:start w:val="1"/>
      <w:numFmt w:val="decimal"/>
      <w:lvlText w:val="%4"/>
      <w:lvlJc w:val="left"/>
      <w:pPr>
        <w:ind w:left="26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6B9A6EFC">
      <w:start w:val="1"/>
      <w:numFmt w:val="lowerLetter"/>
      <w:lvlText w:val="%5"/>
      <w:lvlJc w:val="left"/>
      <w:pPr>
        <w:ind w:left="334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1DD28158">
      <w:start w:val="1"/>
      <w:numFmt w:val="lowerRoman"/>
      <w:lvlText w:val="%6"/>
      <w:lvlJc w:val="left"/>
      <w:pPr>
        <w:ind w:left="406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B1AEEAEC">
      <w:start w:val="1"/>
      <w:numFmt w:val="decimal"/>
      <w:lvlText w:val="%7"/>
      <w:lvlJc w:val="left"/>
      <w:pPr>
        <w:ind w:left="47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DE284A60">
      <w:start w:val="1"/>
      <w:numFmt w:val="lowerLetter"/>
      <w:lvlText w:val="%8"/>
      <w:lvlJc w:val="left"/>
      <w:pPr>
        <w:ind w:left="55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D5F6CD18">
      <w:start w:val="1"/>
      <w:numFmt w:val="lowerRoman"/>
      <w:lvlText w:val="%9"/>
      <w:lvlJc w:val="left"/>
      <w:pPr>
        <w:ind w:left="62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304C6D"/>
    <w:multiLevelType w:val="hybridMultilevel"/>
    <w:tmpl w:val="7B281F5C"/>
    <w:lvl w:ilvl="0" w:tplc="5B9A9786">
      <w:start w:val="1"/>
      <w:numFmt w:val="decimal"/>
      <w:lvlText w:val="%1"/>
      <w:lvlJc w:val="left"/>
      <w:pPr>
        <w:ind w:left="15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036F88C">
      <w:start w:val="1"/>
      <w:numFmt w:val="lowerLetter"/>
      <w:lvlText w:val="%2"/>
      <w:lvlJc w:val="left"/>
      <w:pPr>
        <w:ind w:left="65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2A22D4">
      <w:start w:val="1"/>
      <w:numFmt w:val="lowerRoman"/>
      <w:lvlText w:val="%3"/>
      <w:lvlJc w:val="left"/>
      <w:pPr>
        <w:ind w:left="72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18C8FFC">
      <w:start w:val="1"/>
      <w:numFmt w:val="decimal"/>
      <w:lvlText w:val="%4"/>
      <w:lvlJc w:val="left"/>
      <w:pPr>
        <w:ind w:left="79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5F64E024">
      <w:start w:val="1"/>
      <w:numFmt w:val="lowerLetter"/>
      <w:lvlText w:val="%5"/>
      <w:lvlJc w:val="left"/>
      <w:pPr>
        <w:ind w:left="866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180DE90">
      <w:start w:val="1"/>
      <w:numFmt w:val="lowerRoman"/>
      <w:lvlText w:val="%6"/>
      <w:lvlJc w:val="left"/>
      <w:pPr>
        <w:ind w:left="938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D9ED432">
      <w:start w:val="1"/>
      <w:numFmt w:val="decimal"/>
      <w:lvlText w:val="%7"/>
      <w:lvlJc w:val="left"/>
      <w:pPr>
        <w:ind w:left="101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1F0EAC62">
      <w:start w:val="1"/>
      <w:numFmt w:val="lowerLetter"/>
      <w:lvlText w:val="%8"/>
      <w:lvlJc w:val="left"/>
      <w:pPr>
        <w:ind w:left="108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FEA1BBE">
      <w:start w:val="1"/>
      <w:numFmt w:val="lowerRoman"/>
      <w:lvlText w:val="%9"/>
      <w:lvlJc w:val="left"/>
      <w:pPr>
        <w:ind w:left="115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0F14CF0"/>
    <w:multiLevelType w:val="hybridMultilevel"/>
    <w:tmpl w:val="B0D8D764"/>
    <w:lvl w:ilvl="0" w:tplc="3DECE2F4">
      <w:start w:val="1"/>
      <w:numFmt w:val="bullet"/>
      <w:lvlText w:val="-"/>
      <w:lvlJc w:val="left"/>
      <w:pPr>
        <w:ind w:left="720" w:hanging="360"/>
      </w:pPr>
      <w:rPr>
        <w:rFonts w:ascii="Cambria" w:hAnsi="Cambri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58B1E50"/>
    <w:multiLevelType w:val="hybridMultilevel"/>
    <w:tmpl w:val="A0A09730"/>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63F21F7"/>
    <w:multiLevelType w:val="hybridMultilevel"/>
    <w:tmpl w:val="17465D96"/>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ABE2167"/>
    <w:multiLevelType w:val="hybridMultilevel"/>
    <w:tmpl w:val="CC22C5B6"/>
    <w:lvl w:ilvl="0" w:tplc="5192CEDA">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8351018">
    <w:abstractNumId w:val="6"/>
  </w:num>
  <w:num w:numId="2" w16cid:durableId="1726830747">
    <w:abstractNumId w:val="5"/>
  </w:num>
  <w:num w:numId="3" w16cid:durableId="689449773">
    <w:abstractNumId w:val="3"/>
  </w:num>
  <w:num w:numId="4" w16cid:durableId="1594899117">
    <w:abstractNumId w:val="2"/>
  </w:num>
  <w:num w:numId="5" w16cid:durableId="1842424224">
    <w:abstractNumId w:val="0"/>
  </w:num>
  <w:num w:numId="6" w16cid:durableId="1181432932">
    <w:abstractNumId w:val="9"/>
  </w:num>
  <w:num w:numId="7" w16cid:durableId="1108084184">
    <w:abstractNumId w:val="8"/>
  </w:num>
  <w:num w:numId="8" w16cid:durableId="1658266825">
    <w:abstractNumId w:val="7"/>
  </w:num>
  <w:num w:numId="9" w16cid:durableId="3865374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25249">
    <w:abstractNumId w:val="10"/>
  </w:num>
  <w:num w:numId="11" w16cid:durableId="1780028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45938"/>
    <w:rsid w:val="0002076F"/>
    <w:rsid w:val="00031CDE"/>
    <w:rsid w:val="00040997"/>
    <w:rsid w:val="00044B3F"/>
    <w:rsid w:val="00046C13"/>
    <w:rsid w:val="000504E9"/>
    <w:rsid w:val="00053E25"/>
    <w:rsid w:val="00054216"/>
    <w:rsid w:val="00054732"/>
    <w:rsid w:val="00056CBB"/>
    <w:rsid w:val="00064B88"/>
    <w:rsid w:val="000825E1"/>
    <w:rsid w:val="0009012B"/>
    <w:rsid w:val="00092416"/>
    <w:rsid w:val="000C11E5"/>
    <w:rsid w:val="000D289C"/>
    <w:rsid w:val="000D4FC4"/>
    <w:rsid w:val="000E74B0"/>
    <w:rsid w:val="000F01B5"/>
    <w:rsid w:val="000F11A7"/>
    <w:rsid w:val="0011281C"/>
    <w:rsid w:val="001132CC"/>
    <w:rsid w:val="0011462F"/>
    <w:rsid w:val="0013051C"/>
    <w:rsid w:val="00154758"/>
    <w:rsid w:val="00171585"/>
    <w:rsid w:val="00175291"/>
    <w:rsid w:val="001843DE"/>
    <w:rsid w:val="001A3B4F"/>
    <w:rsid w:val="001A3DFE"/>
    <w:rsid w:val="001A5D6B"/>
    <w:rsid w:val="001B07FB"/>
    <w:rsid w:val="001B5D13"/>
    <w:rsid w:val="001D0F3F"/>
    <w:rsid w:val="001D6D4B"/>
    <w:rsid w:val="001E0CBF"/>
    <w:rsid w:val="001E3A84"/>
    <w:rsid w:val="001F281B"/>
    <w:rsid w:val="001F65F6"/>
    <w:rsid w:val="002044F6"/>
    <w:rsid w:val="0022075C"/>
    <w:rsid w:val="002278AD"/>
    <w:rsid w:val="00230E28"/>
    <w:rsid w:val="00241E55"/>
    <w:rsid w:val="002620DF"/>
    <w:rsid w:val="00271A7C"/>
    <w:rsid w:val="00272687"/>
    <w:rsid w:val="002868A9"/>
    <w:rsid w:val="0029411E"/>
    <w:rsid w:val="00295DA7"/>
    <w:rsid w:val="002B3681"/>
    <w:rsid w:val="002B5AD7"/>
    <w:rsid w:val="002C0F9C"/>
    <w:rsid w:val="002D3B0A"/>
    <w:rsid w:val="002F267D"/>
    <w:rsid w:val="002F2D6F"/>
    <w:rsid w:val="002F3CB0"/>
    <w:rsid w:val="002F7988"/>
    <w:rsid w:val="00304B39"/>
    <w:rsid w:val="00315CD4"/>
    <w:rsid w:val="00323B6D"/>
    <w:rsid w:val="00337FE4"/>
    <w:rsid w:val="0034219B"/>
    <w:rsid w:val="00347F9D"/>
    <w:rsid w:val="003A30DB"/>
    <w:rsid w:val="003A69F8"/>
    <w:rsid w:val="003B341A"/>
    <w:rsid w:val="003C5D2B"/>
    <w:rsid w:val="003C678D"/>
    <w:rsid w:val="003E03FA"/>
    <w:rsid w:val="003E377F"/>
    <w:rsid w:val="003E5DC7"/>
    <w:rsid w:val="003F005E"/>
    <w:rsid w:val="003F3301"/>
    <w:rsid w:val="00404151"/>
    <w:rsid w:val="0041007F"/>
    <w:rsid w:val="00411A19"/>
    <w:rsid w:val="004231B8"/>
    <w:rsid w:val="00425A94"/>
    <w:rsid w:val="00446827"/>
    <w:rsid w:val="00463B0D"/>
    <w:rsid w:val="004857DD"/>
    <w:rsid w:val="0048727C"/>
    <w:rsid w:val="00490728"/>
    <w:rsid w:val="00496CE9"/>
    <w:rsid w:val="004A6D31"/>
    <w:rsid w:val="004B2ECF"/>
    <w:rsid w:val="004B3826"/>
    <w:rsid w:val="004B6F1F"/>
    <w:rsid w:val="004C0C56"/>
    <w:rsid w:val="004D1456"/>
    <w:rsid w:val="004D4E87"/>
    <w:rsid w:val="004E1E1E"/>
    <w:rsid w:val="004E6CBB"/>
    <w:rsid w:val="004F3560"/>
    <w:rsid w:val="0050098E"/>
    <w:rsid w:val="00527C86"/>
    <w:rsid w:val="005322E4"/>
    <w:rsid w:val="00552923"/>
    <w:rsid w:val="005676A4"/>
    <w:rsid w:val="005807A0"/>
    <w:rsid w:val="00580B60"/>
    <w:rsid w:val="005815A0"/>
    <w:rsid w:val="005949DA"/>
    <w:rsid w:val="005A3F06"/>
    <w:rsid w:val="005B59F0"/>
    <w:rsid w:val="005C670C"/>
    <w:rsid w:val="0060468E"/>
    <w:rsid w:val="00604D52"/>
    <w:rsid w:val="00606AF0"/>
    <w:rsid w:val="0060737D"/>
    <w:rsid w:val="00615FC7"/>
    <w:rsid w:val="00626AAE"/>
    <w:rsid w:val="006315FA"/>
    <w:rsid w:val="00634BE8"/>
    <w:rsid w:val="0063511D"/>
    <w:rsid w:val="006411EF"/>
    <w:rsid w:val="00654C38"/>
    <w:rsid w:val="00661F2E"/>
    <w:rsid w:val="00665CDE"/>
    <w:rsid w:val="00670B75"/>
    <w:rsid w:val="006815B7"/>
    <w:rsid w:val="00691CED"/>
    <w:rsid w:val="006B63A0"/>
    <w:rsid w:val="006C2B4B"/>
    <w:rsid w:val="006D3368"/>
    <w:rsid w:val="006D38F1"/>
    <w:rsid w:val="006D5593"/>
    <w:rsid w:val="006E55E0"/>
    <w:rsid w:val="006E588D"/>
    <w:rsid w:val="007073A2"/>
    <w:rsid w:val="0072383A"/>
    <w:rsid w:val="00727346"/>
    <w:rsid w:val="007333E6"/>
    <w:rsid w:val="007400E4"/>
    <w:rsid w:val="0074735C"/>
    <w:rsid w:val="00752EC4"/>
    <w:rsid w:val="00761DE0"/>
    <w:rsid w:val="00763DA9"/>
    <w:rsid w:val="0077043F"/>
    <w:rsid w:val="0078416C"/>
    <w:rsid w:val="00794C5D"/>
    <w:rsid w:val="007A0902"/>
    <w:rsid w:val="007A6C11"/>
    <w:rsid w:val="007B69DF"/>
    <w:rsid w:val="007C10A0"/>
    <w:rsid w:val="007C4DBC"/>
    <w:rsid w:val="007E439D"/>
    <w:rsid w:val="007F6677"/>
    <w:rsid w:val="0081017D"/>
    <w:rsid w:val="0081358E"/>
    <w:rsid w:val="008305F0"/>
    <w:rsid w:val="00830AF0"/>
    <w:rsid w:val="008334B5"/>
    <w:rsid w:val="00841FF9"/>
    <w:rsid w:val="00853302"/>
    <w:rsid w:val="0087024E"/>
    <w:rsid w:val="0089067A"/>
    <w:rsid w:val="008923E8"/>
    <w:rsid w:val="008A67EF"/>
    <w:rsid w:val="008B516E"/>
    <w:rsid w:val="008B55FC"/>
    <w:rsid w:val="008B7C8A"/>
    <w:rsid w:val="008D2A43"/>
    <w:rsid w:val="008E18E1"/>
    <w:rsid w:val="00906765"/>
    <w:rsid w:val="00906DC8"/>
    <w:rsid w:val="00910FE0"/>
    <w:rsid w:val="0093780B"/>
    <w:rsid w:val="009406A5"/>
    <w:rsid w:val="00940E2A"/>
    <w:rsid w:val="00942EAC"/>
    <w:rsid w:val="0094423B"/>
    <w:rsid w:val="00954426"/>
    <w:rsid w:val="009564E5"/>
    <w:rsid w:val="00973670"/>
    <w:rsid w:val="009B6ACC"/>
    <w:rsid w:val="009C4094"/>
    <w:rsid w:val="009C4D12"/>
    <w:rsid w:val="009D4C02"/>
    <w:rsid w:val="009D7391"/>
    <w:rsid w:val="009E6ED9"/>
    <w:rsid w:val="009F3FF9"/>
    <w:rsid w:val="00A0063D"/>
    <w:rsid w:val="00A45938"/>
    <w:rsid w:val="00A52B82"/>
    <w:rsid w:val="00A53756"/>
    <w:rsid w:val="00A54EE0"/>
    <w:rsid w:val="00A55C4E"/>
    <w:rsid w:val="00A612A9"/>
    <w:rsid w:val="00A7125A"/>
    <w:rsid w:val="00A72FD8"/>
    <w:rsid w:val="00A8091B"/>
    <w:rsid w:val="00A96F23"/>
    <w:rsid w:val="00AA456D"/>
    <w:rsid w:val="00AB4E05"/>
    <w:rsid w:val="00AE7A0B"/>
    <w:rsid w:val="00AF6E83"/>
    <w:rsid w:val="00B0047E"/>
    <w:rsid w:val="00B03B37"/>
    <w:rsid w:val="00B256E6"/>
    <w:rsid w:val="00B25DF5"/>
    <w:rsid w:val="00B43027"/>
    <w:rsid w:val="00B50A4B"/>
    <w:rsid w:val="00B51796"/>
    <w:rsid w:val="00B61EAD"/>
    <w:rsid w:val="00B72649"/>
    <w:rsid w:val="00B76364"/>
    <w:rsid w:val="00BB184B"/>
    <w:rsid w:val="00BC2F8D"/>
    <w:rsid w:val="00BC3263"/>
    <w:rsid w:val="00BC3C9A"/>
    <w:rsid w:val="00BD6B77"/>
    <w:rsid w:val="00BE1C5F"/>
    <w:rsid w:val="00BE3183"/>
    <w:rsid w:val="00BF057D"/>
    <w:rsid w:val="00C40865"/>
    <w:rsid w:val="00C4780B"/>
    <w:rsid w:val="00C50935"/>
    <w:rsid w:val="00C555F4"/>
    <w:rsid w:val="00C70784"/>
    <w:rsid w:val="00C70D0D"/>
    <w:rsid w:val="00C81F61"/>
    <w:rsid w:val="00C94C31"/>
    <w:rsid w:val="00CB2C28"/>
    <w:rsid w:val="00CB5904"/>
    <w:rsid w:val="00CD3DBD"/>
    <w:rsid w:val="00CD69BC"/>
    <w:rsid w:val="00CE038A"/>
    <w:rsid w:val="00CE221A"/>
    <w:rsid w:val="00CE7989"/>
    <w:rsid w:val="00CF5586"/>
    <w:rsid w:val="00CF6348"/>
    <w:rsid w:val="00D0548C"/>
    <w:rsid w:val="00D101EF"/>
    <w:rsid w:val="00D1459D"/>
    <w:rsid w:val="00D3210E"/>
    <w:rsid w:val="00D37D2A"/>
    <w:rsid w:val="00D4311D"/>
    <w:rsid w:val="00D4391F"/>
    <w:rsid w:val="00D574BC"/>
    <w:rsid w:val="00D65594"/>
    <w:rsid w:val="00E03AD5"/>
    <w:rsid w:val="00E24E9E"/>
    <w:rsid w:val="00E33409"/>
    <w:rsid w:val="00E359E5"/>
    <w:rsid w:val="00E35B42"/>
    <w:rsid w:val="00E40149"/>
    <w:rsid w:val="00E50AAC"/>
    <w:rsid w:val="00E76C20"/>
    <w:rsid w:val="00E844B2"/>
    <w:rsid w:val="00E85F50"/>
    <w:rsid w:val="00EB1F85"/>
    <w:rsid w:val="00EB7B59"/>
    <w:rsid w:val="00EC0303"/>
    <w:rsid w:val="00ED3CB4"/>
    <w:rsid w:val="00ED4B42"/>
    <w:rsid w:val="00EF0BAD"/>
    <w:rsid w:val="00F12AD4"/>
    <w:rsid w:val="00F245AA"/>
    <w:rsid w:val="00F26EE6"/>
    <w:rsid w:val="00F40647"/>
    <w:rsid w:val="00F42883"/>
    <w:rsid w:val="00F4748A"/>
    <w:rsid w:val="00F54D22"/>
    <w:rsid w:val="00F63987"/>
    <w:rsid w:val="00F74A3E"/>
    <w:rsid w:val="00F8722B"/>
    <w:rsid w:val="00FA40F8"/>
    <w:rsid w:val="00FA522B"/>
    <w:rsid w:val="00FB34FE"/>
    <w:rsid w:val="00FD4E9D"/>
    <w:rsid w:val="00FD5CDA"/>
    <w:rsid w:val="00FD7044"/>
    <w:rsid w:val="00FE4866"/>
    <w:rsid w:val="00FF3C84"/>
    <w:rsid w:val="00FF5A66"/>
    <w:rsid w:val="00FF78DD"/>
    <w:rsid w:val="21AB2A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3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31CDE"/>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87024E"/>
    <w:pPr>
      <w:ind w:left="720"/>
      <w:contextualSpacing/>
    </w:pPr>
  </w:style>
  <w:style w:type="character" w:styleId="CommentReference">
    <w:name w:val="annotation reference"/>
    <w:basedOn w:val="DefaultParagraphFont"/>
    <w:uiPriority w:val="99"/>
    <w:semiHidden/>
    <w:unhideWhenUsed/>
    <w:rsid w:val="00446827"/>
    <w:rPr>
      <w:sz w:val="16"/>
      <w:szCs w:val="16"/>
    </w:rPr>
  </w:style>
  <w:style w:type="paragraph" w:styleId="CommentText">
    <w:name w:val="annotation text"/>
    <w:basedOn w:val="Normal"/>
    <w:link w:val="CommentTextChar"/>
    <w:uiPriority w:val="99"/>
    <w:unhideWhenUsed/>
    <w:rsid w:val="00446827"/>
    <w:pPr>
      <w:spacing w:line="240" w:lineRule="auto"/>
    </w:pPr>
    <w:rPr>
      <w:sz w:val="20"/>
      <w:szCs w:val="20"/>
    </w:rPr>
  </w:style>
  <w:style w:type="character" w:customStyle="1" w:styleId="CommentTextChar">
    <w:name w:val="Comment Text Char"/>
    <w:basedOn w:val="DefaultParagraphFont"/>
    <w:link w:val="CommentText"/>
    <w:uiPriority w:val="99"/>
    <w:rsid w:val="0044682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46827"/>
    <w:rPr>
      <w:b/>
      <w:bCs/>
    </w:rPr>
  </w:style>
  <w:style w:type="character" w:customStyle="1" w:styleId="CommentSubjectChar">
    <w:name w:val="Comment Subject Char"/>
    <w:basedOn w:val="CommentTextChar"/>
    <w:link w:val="CommentSubject"/>
    <w:uiPriority w:val="99"/>
    <w:semiHidden/>
    <w:rsid w:val="00446827"/>
    <w:rPr>
      <w:rFonts w:ascii="Calibri" w:eastAsia="Calibri" w:hAnsi="Calibri" w:cs="Calibri"/>
      <w:b/>
      <w:bCs/>
      <w:color w:val="000000"/>
      <w:sz w:val="20"/>
      <w:szCs w:val="20"/>
    </w:rPr>
  </w:style>
  <w:style w:type="character" w:styleId="Hyperlink">
    <w:name w:val="Hyperlink"/>
    <w:basedOn w:val="DefaultParagraphFont"/>
    <w:uiPriority w:val="99"/>
    <w:unhideWhenUsed/>
    <w:rsid w:val="006815B7"/>
    <w:rPr>
      <w:color w:val="467886" w:themeColor="hyperlink"/>
      <w:u w:val="single"/>
    </w:rPr>
  </w:style>
  <w:style w:type="character" w:styleId="UnresolvedMention">
    <w:name w:val="Unresolved Mention"/>
    <w:basedOn w:val="DefaultParagraphFont"/>
    <w:uiPriority w:val="99"/>
    <w:semiHidden/>
    <w:unhideWhenUsed/>
    <w:rsid w:val="006815B7"/>
    <w:rPr>
      <w:color w:val="605E5C"/>
      <w:shd w:val="clear" w:color="auto" w:fill="E1DFDD"/>
    </w:rPr>
  </w:style>
  <w:style w:type="character" w:styleId="Mention">
    <w:name w:val="Mention"/>
    <w:basedOn w:val="DefaultParagraphFont"/>
    <w:uiPriority w:val="99"/>
    <w:unhideWhenUsed/>
    <w:rsid w:val="008D2A43"/>
    <w:rPr>
      <w:color w:val="2B579A"/>
      <w:shd w:val="clear" w:color="auto" w:fill="E1DFDD"/>
    </w:rPr>
  </w:style>
  <w:style w:type="table" w:styleId="TableGrid0">
    <w:name w:val="Table Grid"/>
    <w:basedOn w:val="TableNormal"/>
    <w:uiPriority w:val="39"/>
    <w:rsid w:val="00112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3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F06"/>
    <w:rPr>
      <w:rFonts w:ascii="Calibri" w:eastAsia="Calibri" w:hAnsi="Calibri" w:cs="Calibri"/>
      <w:color w:val="000000"/>
      <w:sz w:val="22"/>
    </w:rPr>
  </w:style>
  <w:style w:type="paragraph" w:styleId="Footer">
    <w:name w:val="footer"/>
    <w:basedOn w:val="Normal"/>
    <w:link w:val="FooterChar"/>
    <w:uiPriority w:val="99"/>
    <w:unhideWhenUsed/>
    <w:rsid w:val="005A3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F0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712968">
      <w:bodyDiv w:val="1"/>
      <w:marLeft w:val="0"/>
      <w:marRight w:val="0"/>
      <w:marTop w:val="0"/>
      <w:marBottom w:val="0"/>
      <w:divBdr>
        <w:top w:val="none" w:sz="0" w:space="0" w:color="auto"/>
        <w:left w:val="none" w:sz="0" w:space="0" w:color="auto"/>
        <w:bottom w:val="none" w:sz="0" w:space="0" w:color="auto"/>
        <w:right w:val="none" w:sz="0" w:space="0" w:color="auto"/>
      </w:divBdr>
    </w:div>
    <w:div w:id="1510414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ccat.int/Documents/Recs/compendiopdf-e/2024-05-e.pdf"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BBF80-831A-44B7-81D8-3310FF7AD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18C30-7B2A-4278-8C90-0B84DBC8AAB5}">
  <ds:schemaRefs>
    <ds:schemaRef ds:uri="http://schemas.openxmlformats.org/officeDocument/2006/bibliography"/>
  </ds:schemaRefs>
</ds:datastoreItem>
</file>

<file path=customXml/itemProps3.xml><?xml version="1.0" encoding="utf-8"?>
<ds:datastoreItem xmlns:ds="http://schemas.openxmlformats.org/officeDocument/2006/customXml" ds:itemID="{00C03F7E-042C-4C52-B28E-543F2F48B6BB}">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4.xml><?xml version="1.0" encoding="utf-8"?>
<ds:datastoreItem xmlns:ds="http://schemas.openxmlformats.org/officeDocument/2006/customXml" ds:itemID="{97EA7ECE-80B2-48D5-98A5-7BD2FDD07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Links>
    <vt:vector size="18" baseType="variant">
      <vt:variant>
        <vt:i4>4325388</vt:i4>
      </vt:variant>
      <vt:variant>
        <vt:i4>6</vt:i4>
      </vt:variant>
      <vt:variant>
        <vt:i4>0</vt:i4>
      </vt:variant>
      <vt:variant>
        <vt:i4>5</vt:i4>
      </vt:variant>
      <vt:variant>
        <vt:lpwstr>https://www.iccat.int/Documents/Recs/compendiopdf-e/2024-05-e.pdf</vt:lpwstr>
      </vt:variant>
      <vt:variant>
        <vt:lpwstr/>
      </vt:variant>
      <vt:variant>
        <vt:i4>4325388</vt:i4>
      </vt:variant>
      <vt:variant>
        <vt:i4>3</vt:i4>
      </vt:variant>
      <vt:variant>
        <vt:i4>0</vt:i4>
      </vt:variant>
      <vt:variant>
        <vt:i4>5</vt:i4>
      </vt:variant>
      <vt:variant>
        <vt:lpwstr>https://www.iccat.int/Documents/Recs/compendiopdf-e/2024-05-e.pdf</vt:lpwstr>
      </vt:variant>
      <vt:variant>
        <vt:lpwstr/>
      </vt:variant>
      <vt:variant>
        <vt:i4>4325388</vt:i4>
      </vt:variant>
      <vt:variant>
        <vt:i4>0</vt:i4>
      </vt:variant>
      <vt:variant>
        <vt:i4>0</vt:i4>
      </vt:variant>
      <vt:variant>
        <vt:i4>5</vt:i4>
      </vt:variant>
      <vt:variant>
        <vt:lpwstr>https://www.iccat.int/Documents/Recs/compendiopdf-e/2024-05-e.pdf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2026-10-16T15:42:00Z</dcterms:created>
  <dcterms:modified xsi:type="dcterms:W3CDTF">2026-10-27T14:58:00Z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366423d4-0b5c-4dda-8312-a46114caa3df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