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1B2B6" w14:textId="583CF4A1" w:rsidR="00695BE5" w:rsidRPr="00A6033B" w:rsidRDefault="00220DEE" w:rsidP="00220DEE">
      <w:pPr>
        <w:spacing w:after="0" w:line="240" w:lineRule="auto"/>
        <w:jc w:val="right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>Original: English</w:t>
      </w:r>
    </w:p>
    <w:p w14:paraId="1A50EC94" w14:textId="77777777" w:rsidR="00F52312" w:rsidRPr="00A6033B" w:rsidRDefault="00F52312" w:rsidP="00220DEE">
      <w:pPr>
        <w:spacing w:after="0" w:line="240" w:lineRule="auto"/>
        <w:jc w:val="right"/>
        <w:rPr>
          <w:rFonts w:ascii="Cambria" w:hAnsi="Cambria"/>
          <w:b/>
          <w:bCs/>
          <w:sz w:val="20"/>
          <w:szCs w:val="20"/>
        </w:rPr>
      </w:pPr>
    </w:p>
    <w:p w14:paraId="71C50E0A" w14:textId="4E195399" w:rsidR="00E67B6A" w:rsidRPr="00A6033B" w:rsidRDefault="00E67B6A" w:rsidP="00E67B6A">
      <w:pPr>
        <w:spacing w:after="0" w:line="240" w:lineRule="auto"/>
        <w:jc w:val="center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 xml:space="preserve">Discussion paper on the next steps for the development of an electronic </w:t>
      </w:r>
      <w:r w:rsidR="00FE53F2" w:rsidRPr="00A6033B">
        <w:rPr>
          <w:rFonts w:ascii="Cambria" w:hAnsi="Cambria"/>
          <w:b/>
          <w:bCs/>
          <w:sz w:val="20"/>
          <w:szCs w:val="20"/>
        </w:rPr>
        <w:t>p</w:t>
      </w:r>
      <w:r w:rsidRPr="00A6033B">
        <w:rPr>
          <w:rFonts w:ascii="Cambria" w:hAnsi="Cambria"/>
          <w:b/>
          <w:bCs/>
          <w:sz w:val="20"/>
          <w:szCs w:val="20"/>
        </w:rPr>
        <w:t xml:space="preserve">ort State </w:t>
      </w:r>
      <w:r w:rsidR="00FE53F2" w:rsidRPr="00A6033B">
        <w:rPr>
          <w:rFonts w:ascii="Cambria" w:hAnsi="Cambria"/>
          <w:b/>
          <w:bCs/>
          <w:sz w:val="20"/>
          <w:szCs w:val="20"/>
        </w:rPr>
        <w:t>m</w:t>
      </w:r>
      <w:r w:rsidRPr="00A6033B">
        <w:rPr>
          <w:rFonts w:ascii="Cambria" w:hAnsi="Cambria"/>
          <w:b/>
          <w:bCs/>
          <w:sz w:val="20"/>
          <w:szCs w:val="20"/>
        </w:rPr>
        <w:t xml:space="preserve">easures </w:t>
      </w:r>
      <w:r w:rsidR="00CB28F1" w:rsidRPr="00A6033B">
        <w:rPr>
          <w:rFonts w:ascii="Cambria" w:hAnsi="Cambria"/>
          <w:b/>
          <w:bCs/>
          <w:sz w:val="20"/>
          <w:szCs w:val="20"/>
        </w:rPr>
        <w:t xml:space="preserve">information exchange </w:t>
      </w:r>
      <w:r w:rsidRPr="00A6033B">
        <w:rPr>
          <w:rFonts w:ascii="Cambria" w:hAnsi="Cambria"/>
          <w:b/>
          <w:bCs/>
          <w:sz w:val="20"/>
          <w:szCs w:val="20"/>
        </w:rPr>
        <w:t>system for ICCAT fisheries</w:t>
      </w:r>
      <w:r w:rsidRPr="00A6033B" w:rsidDel="005A56AE">
        <w:rPr>
          <w:rFonts w:ascii="Cambria" w:hAnsi="Cambria"/>
          <w:b/>
          <w:bCs/>
          <w:sz w:val="20"/>
          <w:szCs w:val="20"/>
        </w:rPr>
        <w:t xml:space="preserve"> </w:t>
      </w:r>
    </w:p>
    <w:p w14:paraId="2FB881AE" w14:textId="77777777" w:rsidR="00E67B6A" w:rsidRPr="00A6033B" w:rsidRDefault="00E67B6A" w:rsidP="00E67B6A">
      <w:pPr>
        <w:spacing w:after="0" w:line="240" w:lineRule="auto"/>
        <w:jc w:val="center"/>
        <w:rPr>
          <w:rFonts w:ascii="Cambria" w:hAnsi="Cambria"/>
          <w:i/>
          <w:iCs/>
          <w:sz w:val="20"/>
          <w:szCs w:val="20"/>
        </w:rPr>
      </w:pPr>
      <w:r w:rsidRPr="00A6033B">
        <w:rPr>
          <w:rFonts w:ascii="Cambria" w:hAnsi="Cambria"/>
          <w:i/>
          <w:iCs/>
          <w:sz w:val="20"/>
          <w:szCs w:val="20"/>
        </w:rPr>
        <w:t>(Discussion paper submitted by the United Kingdom)</w:t>
      </w:r>
    </w:p>
    <w:p w14:paraId="20ECF9B0" w14:textId="77777777" w:rsidR="00F52312" w:rsidRPr="00A6033B" w:rsidRDefault="00F52312" w:rsidP="00E67B6A">
      <w:pPr>
        <w:spacing w:after="0" w:line="240" w:lineRule="auto"/>
        <w:jc w:val="center"/>
        <w:rPr>
          <w:rFonts w:ascii="Cambria" w:hAnsi="Cambria"/>
          <w:i/>
          <w:iCs/>
          <w:sz w:val="20"/>
          <w:szCs w:val="20"/>
        </w:rPr>
      </w:pPr>
    </w:p>
    <w:p w14:paraId="5453C75A" w14:textId="77777777" w:rsidR="00E67B6A" w:rsidRPr="00A6033B" w:rsidRDefault="00E67B6A" w:rsidP="00E67B6A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>Summary</w:t>
      </w:r>
    </w:p>
    <w:p w14:paraId="2D13AB0D" w14:textId="77777777" w:rsidR="00E67B6A" w:rsidRPr="00A6033B" w:rsidRDefault="00E67B6A" w:rsidP="00E67B6A">
      <w:pPr>
        <w:spacing w:after="0" w:line="240" w:lineRule="auto"/>
        <w:rPr>
          <w:rFonts w:ascii="Cambria" w:hAnsi="Cambria"/>
          <w:sz w:val="22"/>
          <w:szCs w:val="22"/>
        </w:rPr>
      </w:pPr>
    </w:p>
    <w:p w14:paraId="5789CC57" w14:textId="7C4DFE93" w:rsidR="00622EDE" w:rsidRPr="00A6033B" w:rsidRDefault="00835C85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This paper </w:t>
      </w:r>
      <w:r w:rsidR="0000422C" w:rsidRPr="00A6033B">
        <w:rPr>
          <w:rFonts w:ascii="Cambria" w:hAnsi="Cambria"/>
          <w:sz w:val="20"/>
          <w:szCs w:val="20"/>
        </w:rPr>
        <w:t>builds on</w:t>
      </w:r>
      <w:r w:rsidRPr="00A6033B">
        <w:rPr>
          <w:rFonts w:ascii="Cambria" w:hAnsi="Cambria"/>
          <w:sz w:val="20"/>
          <w:szCs w:val="20"/>
        </w:rPr>
        <w:t xml:space="preserve"> the discussions held at the </w:t>
      </w:r>
      <w:r w:rsidR="005056C4" w:rsidRPr="00A6033B">
        <w:rPr>
          <w:rFonts w:ascii="Cambria" w:hAnsi="Cambria"/>
          <w:sz w:val="20"/>
          <w:szCs w:val="20"/>
        </w:rPr>
        <w:t xml:space="preserve">19th Meeting of the Working Group on Integrated Monitoring Measures (IMM) </w:t>
      </w:r>
      <w:r w:rsidR="0000422C" w:rsidRPr="00A6033B">
        <w:rPr>
          <w:rFonts w:ascii="Cambria" w:hAnsi="Cambria"/>
          <w:sz w:val="20"/>
          <w:szCs w:val="20"/>
        </w:rPr>
        <w:t xml:space="preserve">on the development of an ICCAT electronic </w:t>
      </w:r>
      <w:r w:rsidR="001E343B" w:rsidRPr="00A6033B">
        <w:rPr>
          <w:rFonts w:ascii="Cambria" w:hAnsi="Cambria"/>
          <w:sz w:val="20"/>
          <w:szCs w:val="20"/>
        </w:rPr>
        <w:t>p</w:t>
      </w:r>
      <w:r w:rsidR="0000422C" w:rsidRPr="00A6033B">
        <w:rPr>
          <w:rFonts w:ascii="Cambria" w:hAnsi="Cambria"/>
          <w:sz w:val="20"/>
          <w:szCs w:val="20"/>
        </w:rPr>
        <w:t xml:space="preserve">ort State </w:t>
      </w:r>
      <w:r w:rsidR="001E343B" w:rsidRPr="00A6033B">
        <w:rPr>
          <w:rFonts w:ascii="Cambria" w:hAnsi="Cambria"/>
          <w:sz w:val="20"/>
          <w:szCs w:val="20"/>
        </w:rPr>
        <w:t>m</w:t>
      </w:r>
      <w:r w:rsidR="0000422C" w:rsidRPr="00A6033B">
        <w:rPr>
          <w:rFonts w:ascii="Cambria" w:hAnsi="Cambria"/>
          <w:sz w:val="20"/>
          <w:szCs w:val="20"/>
        </w:rPr>
        <w:t xml:space="preserve">easures </w:t>
      </w:r>
      <w:r w:rsidR="00CB28F1" w:rsidRPr="00A6033B">
        <w:rPr>
          <w:rFonts w:ascii="Cambria" w:hAnsi="Cambria"/>
          <w:sz w:val="20"/>
          <w:szCs w:val="20"/>
        </w:rPr>
        <w:t>information exchange system</w:t>
      </w:r>
      <w:r w:rsidR="008818BF" w:rsidRPr="00A6033B">
        <w:rPr>
          <w:rFonts w:ascii="Cambria" w:hAnsi="Cambria"/>
          <w:sz w:val="20"/>
          <w:szCs w:val="20"/>
        </w:rPr>
        <w:t>, whi</w:t>
      </w:r>
      <w:r w:rsidR="007350F0" w:rsidRPr="00A6033B">
        <w:rPr>
          <w:rFonts w:ascii="Cambria" w:hAnsi="Cambria"/>
          <w:sz w:val="20"/>
          <w:szCs w:val="20"/>
        </w:rPr>
        <w:t xml:space="preserve">ch </w:t>
      </w:r>
      <w:r w:rsidR="001A730A" w:rsidRPr="00A6033B">
        <w:rPr>
          <w:rFonts w:ascii="Cambria" w:hAnsi="Cambria"/>
          <w:sz w:val="20"/>
          <w:szCs w:val="20"/>
        </w:rPr>
        <w:t xml:space="preserve">was </w:t>
      </w:r>
      <w:r w:rsidR="00AC3129" w:rsidRPr="00A6033B">
        <w:rPr>
          <w:rFonts w:ascii="Cambria" w:hAnsi="Cambria"/>
          <w:sz w:val="20"/>
          <w:szCs w:val="20"/>
        </w:rPr>
        <w:t>centred</w:t>
      </w:r>
      <w:r w:rsidR="00001A39" w:rsidRPr="00A6033B">
        <w:rPr>
          <w:rFonts w:ascii="Cambria" w:hAnsi="Cambria"/>
          <w:sz w:val="20"/>
          <w:szCs w:val="20"/>
        </w:rPr>
        <w:t xml:space="preserve"> around the</w:t>
      </w:r>
      <w:r w:rsidR="000D158D" w:rsidRPr="00A6033B">
        <w:rPr>
          <w:rFonts w:ascii="Cambria" w:hAnsi="Cambria"/>
          <w:sz w:val="20"/>
          <w:szCs w:val="20"/>
        </w:rPr>
        <w:t xml:space="preserve"> UK</w:t>
      </w:r>
      <w:r w:rsidR="006D384F" w:rsidRPr="00A6033B">
        <w:rPr>
          <w:rFonts w:ascii="Cambria" w:hAnsi="Cambria"/>
          <w:sz w:val="20"/>
          <w:szCs w:val="20"/>
        </w:rPr>
        <w:t>’s dis</w:t>
      </w:r>
      <w:r w:rsidR="00431029" w:rsidRPr="00A6033B">
        <w:rPr>
          <w:rFonts w:ascii="Cambria" w:hAnsi="Cambria"/>
          <w:sz w:val="20"/>
          <w:szCs w:val="20"/>
        </w:rPr>
        <w:t>cussion</w:t>
      </w:r>
      <w:r w:rsidR="00AA619C" w:rsidRPr="00A6033B">
        <w:rPr>
          <w:rFonts w:ascii="Cambria" w:hAnsi="Cambria"/>
          <w:sz w:val="20"/>
          <w:szCs w:val="20"/>
        </w:rPr>
        <w:t xml:space="preserve"> paper </w:t>
      </w:r>
      <w:r w:rsidR="003D179D" w:rsidRPr="00A6033B">
        <w:rPr>
          <w:rFonts w:ascii="Cambria" w:hAnsi="Cambria"/>
          <w:sz w:val="20"/>
          <w:szCs w:val="20"/>
        </w:rPr>
        <w:t>IMM_07</w:t>
      </w:r>
      <w:r w:rsidR="00EF4974" w:rsidRPr="00A6033B">
        <w:rPr>
          <w:rFonts w:ascii="Cambria" w:hAnsi="Cambria"/>
          <w:sz w:val="20"/>
          <w:szCs w:val="20"/>
        </w:rPr>
        <w:t>/i2026</w:t>
      </w:r>
      <w:r w:rsidR="00953C20" w:rsidRPr="00A6033B">
        <w:rPr>
          <w:rFonts w:ascii="Cambria" w:hAnsi="Cambria"/>
          <w:sz w:val="20"/>
          <w:szCs w:val="20"/>
        </w:rPr>
        <w:t xml:space="preserve"> and</w:t>
      </w:r>
      <w:r w:rsidR="003213C3" w:rsidRPr="00A6033B">
        <w:rPr>
          <w:rFonts w:ascii="Cambria" w:hAnsi="Cambria"/>
          <w:sz w:val="20"/>
          <w:szCs w:val="20"/>
        </w:rPr>
        <w:t xml:space="preserve"> the Sec</w:t>
      </w:r>
      <w:r w:rsidR="00C11810" w:rsidRPr="00A6033B">
        <w:rPr>
          <w:rFonts w:ascii="Cambria" w:hAnsi="Cambria"/>
          <w:sz w:val="20"/>
          <w:szCs w:val="20"/>
        </w:rPr>
        <w:t>retariat’s</w:t>
      </w:r>
      <w:r w:rsidR="00A238BB" w:rsidRPr="00A6033B">
        <w:rPr>
          <w:rFonts w:ascii="Cambria" w:hAnsi="Cambria"/>
          <w:sz w:val="20"/>
          <w:szCs w:val="20"/>
        </w:rPr>
        <w:t xml:space="preserve"> </w:t>
      </w:r>
      <w:r w:rsidR="00541AFE" w:rsidRPr="00A6033B">
        <w:rPr>
          <w:rFonts w:ascii="Cambria" w:hAnsi="Cambria"/>
          <w:sz w:val="20"/>
          <w:szCs w:val="20"/>
        </w:rPr>
        <w:t>information pap</w:t>
      </w:r>
      <w:r w:rsidR="001F2185" w:rsidRPr="00A6033B">
        <w:rPr>
          <w:rFonts w:ascii="Cambria" w:hAnsi="Cambria"/>
          <w:sz w:val="20"/>
          <w:szCs w:val="20"/>
        </w:rPr>
        <w:t xml:space="preserve">er </w:t>
      </w:r>
      <w:r w:rsidR="00DA0622" w:rsidRPr="00A6033B">
        <w:rPr>
          <w:rFonts w:ascii="Cambria" w:hAnsi="Cambria"/>
          <w:sz w:val="20"/>
          <w:szCs w:val="20"/>
        </w:rPr>
        <w:t>IMM_18</w:t>
      </w:r>
      <w:r w:rsidR="00654E78" w:rsidRPr="00A6033B">
        <w:rPr>
          <w:rFonts w:ascii="Cambria" w:hAnsi="Cambria"/>
          <w:sz w:val="20"/>
          <w:szCs w:val="20"/>
        </w:rPr>
        <w:t>/i2026</w:t>
      </w:r>
      <w:r w:rsidR="0000422C" w:rsidRPr="00A6033B">
        <w:rPr>
          <w:rFonts w:ascii="Cambria" w:hAnsi="Cambria"/>
          <w:sz w:val="20"/>
          <w:szCs w:val="20"/>
        </w:rPr>
        <w:t>.</w:t>
      </w:r>
      <w:r w:rsidR="00BC5DA9" w:rsidRPr="00A6033B">
        <w:rPr>
          <w:rFonts w:ascii="Cambria" w:hAnsi="Cambria"/>
          <w:sz w:val="20"/>
          <w:szCs w:val="20"/>
        </w:rPr>
        <w:t xml:space="preserve"> </w:t>
      </w:r>
      <w:r w:rsidR="00E9243B" w:rsidRPr="00A6033B">
        <w:rPr>
          <w:rFonts w:ascii="Cambria" w:hAnsi="Cambria"/>
          <w:sz w:val="20"/>
          <w:szCs w:val="20"/>
        </w:rPr>
        <w:t xml:space="preserve">Those discussions demonstrated </w:t>
      </w:r>
      <w:r w:rsidR="00A0289B" w:rsidRPr="00A6033B">
        <w:rPr>
          <w:rFonts w:ascii="Cambria" w:hAnsi="Cambria"/>
          <w:sz w:val="20"/>
          <w:szCs w:val="20"/>
        </w:rPr>
        <w:t>sup</w:t>
      </w:r>
      <w:r w:rsidR="00BC74F6" w:rsidRPr="00A6033B">
        <w:rPr>
          <w:rFonts w:ascii="Cambria" w:hAnsi="Cambria"/>
          <w:sz w:val="20"/>
          <w:szCs w:val="20"/>
        </w:rPr>
        <w:t>port</w:t>
      </w:r>
      <w:r w:rsidR="00E9243B" w:rsidRPr="00A6033B">
        <w:rPr>
          <w:rFonts w:ascii="Cambria" w:hAnsi="Cambria"/>
          <w:sz w:val="20"/>
          <w:szCs w:val="20"/>
        </w:rPr>
        <w:t xml:space="preserve"> in moving ICCAT towards a more modern, efficient and interoperable approach to port State measures information exchange.</w:t>
      </w:r>
      <w:r w:rsidR="006F5E7F" w:rsidRPr="00A6033B">
        <w:rPr>
          <w:rFonts w:ascii="Cambria" w:hAnsi="Cambria"/>
          <w:sz w:val="20"/>
          <w:szCs w:val="20"/>
        </w:rPr>
        <w:t xml:space="preserve"> </w:t>
      </w:r>
    </w:p>
    <w:p w14:paraId="7615C94F" w14:textId="77777777" w:rsidR="00622EDE" w:rsidRPr="00A6033B" w:rsidRDefault="00622EDE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E32B92F" w14:textId="0F1124E9" w:rsidR="005E1618" w:rsidRPr="00A6033B" w:rsidRDefault="00256B7E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T</w:t>
      </w:r>
      <w:r w:rsidR="3CADE427" w:rsidRPr="00A6033B">
        <w:rPr>
          <w:rFonts w:ascii="Cambria" w:hAnsi="Cambria"/>
          <w:sz w:val="20"/>
          <w:szCs w:val="20"/>
        </w:rPr>
        <w:t>wo</w:t>
      </w:r>
      <w:r w:rsidR="6762A88B" w:rsidRPr="00A6033B">
        <w:rPr>
          <w:rFonts w:ascii="Cambria" w:hAnsi="Cambria"/>
          <w:sz w:val="20"/>
          <w:szCs w:val="20"/>
        </w:rPr>
        <w:t xml:space="preserve"> options</w:t>
      </w:r>
      <w:r w:rsidR="169082C4" w:rsidRPr="00A6033B">
        <w:rPr>
          <w:rFonts w:ascii="Cambria" w:hAnsi="Cambria"/>
          <w:sz w:val="20"/>
          <w:szCs w:val="20"/>
        </w:rPr>
        <w:t xml:space="preserve"> for</w:t>
      </w:r>
      <w:r w:rsidR="0F68A638" w:rsidRPr="00A6033B">
        <w:rPr>
          <w:rFonts w:ascii="Cambria" w:hAnsi="Cambria"/>
          <w:sz w:val="20"/>
          <w:szCs w:val="20"/>
        </w:rPr>
        <w:t xml:space="preserve"> </w:t>
      </w:r>
      <w:r w:rsidR="4D6AA7A6" w:rsidRPr="00A6033B">
        <w:rPr>
          <w:rFonts w:ascii="Cambria" w:hAnsi="Cambria"/>
          <w:sz w:val="20"/>
          <w:szCs w:val="20"/>
        </w:rPr>
        <w:t>the foundations of an</w:t>
      </w:r>
      <w:r w:rsidR="0F68A638" w:rsidRPr="00A6033B">
        <w:rPr>
          <w:rFonts w:ascii="Cambria" w:hAnsi="Cambria"/>
          <w:sz w:val="20"/>
          <w:szCs w:val="20"/>
        </w:rPr>
        <w:t xml:space="preserve"> </w:t>
      </w:r>
      <w:r w:rsidR="63521F50" w:rsidRPr="00A6033B">
        <w:rPr>
          <w:rFonts w:ascii="Cambria" w:hAnsi="Cambria"/>
          <w:sz w:val="20"/>
          <w:szCs w:val="20"/>
        </w:rPr>
        <w:t>el</w:t>
      </w:r>
      <w:r w:rsidR="70E1BFC1" w:rsidRPr="00A6033B">
        <w:rPr>
          <w:rFonts w:ascii="Cambria" w:hAnsi="Cambria"/>
          <w:sz w:val="20"/>
          <w:szCs w:val="20"/>
        </w:rPr>
        <w:t>e</w:t>
      </w:r>
      <w:r w:rsidR="0849B7C2" w:rsidRPr="00A6033B">
        <w:rPr>
          <w:rFonts w:ascii="Cambria" w:hAnsi="Cambria"/>
          <w:sz w:val="20"/>
          <w:szCs w:val="20"/>
        </w:rPr>
        <w:t>c</w:t>
      </w:r>
      <w:r w:rsidR="014AB625" w:rsidRPr="00A6033B">
        <w:rPr>
          <w:rFonts w:ascii="Cambria" w:hAnsi="Cambria"/>
          <w:sz w:val="20"/>
          <w:szCs w:val="20"/>
        </w:rPr>
        <w:t xml:space="preserve">tronic </w:t>
      </w:r>
      <w:r w:rsidR="436A6D48" w:rsidRPr="00A6033B">
        <w:rPr>
          <w:rFonts w:ascii="Cambria" w:hAnsi="Cambria"/>
          <w:sz w:val="20"/>
          <w:szCs w:val="20"/>
        </w:rPr>
        <w:t>information</w:t>
      </w:r>
      <w:r w:rsidR="193E3452" w:rsidRPr="00A6033B">
        <w:rPr>
          <w:rFonts w:ascii="Cambria" w:hAnsi="Cambria"/>
          <w:sz w:val="20"/>
          <w:szCs w:val="20"/>
        </w:rPr>
        <w:t xml:space="preserve"> excha</w:t>
      </w:r>
      <w:r w:rsidR="667E9BD7" w:rsidRPr="00A6033B">
        <w:rPr>
          <w:rFonts w:ascii="Cambria" w:hAnsi="Cambria"/>
          <w:sz w:val="20"/>
          <w:szCs w:val="20"/>
        </w:rPr>
        <w:t>nge system</w:t>
      </w:r>
      <w:r w:rsidR="6762A88B" w:rsidRPr="00A6033B">
        <w:rPr>
          <w:rFonts w:ascii="Cambria" w:hAnsi="Cambria"/>
          <w:sz w:val="20"/>
          <w:szCs w:val="20"/>
        </w:rPr>
        <w:t xml:space="preserve"> </w:t>
      </w:r>
      <w:r w:rsidR="66E311FF" w:rsidRPr="00A6033B">
        <w:rPr>
          <w:rFonts w:ascii="Cambria" w:hAnsi="Cambria"/>
          <w:sz w:val="20"/>
          <w:szCs w:val="20"/>
        </w:rPr>
        <w:t>rec</w:t>
      </w:r>
      <w:r w:rsidR="4D6A86DD" w:rsidRPr="00A6033B">
        <w:rPr>
          <w:rFonts w:ascii="Cambria" w:hAnsi="Cambria"/>
          <w:sz w:val="20"/>
          <w:szCs w:val="20"/>
        </w:rPr>
        <w:t>eived</w:t>
      </w:r>
      <w:r w:rsidR="4BB65500" w:rsidRPr="00A6033B">
        <w:rPr>
          <w:rFonts w:ascii="Cambria" w:hAnsi="Cambria"/>
          <w:sz w:val="20"/>
          <w:szCs w:val="20"/>
        </w:rPr>
        <w:t xml:space="preserve"> the strongest support from CPCs</w:t>
      </w:r>
      <w:r w:rsidRPr="00A6033B">
        <w:rPr>
          <w:rFonts w:ascii="Cambria" w:hAnsi="Cambria"/>
          <w:sz w:val="20"/>
          <w:szCs w:val="20"/>
        </w:rPr>
        <w:t xml:space="preserve"> at</w:t>
      </w:r>
      <w:r w:rsidR="00403BF6" w:rsidRPr="00A6033B">
        <w:rPr>
          <w:rFonts w:ascii="Cambria" w:hAnsi="Cambria"/>
          <w:sz w:val="20"/>
          <w:szCs w:val="20"/>
        </w:rPr>
        <w:t xml:space="preserve"> the</w:t>
      </w:r>
      <w:r w:rsidRPr="00A6033B">
        <w:rPr>
          <w:rFonts w:ascii="Cambria" w:hAnsi="Cambria"/>
          <w:sz w:val="20"/>
          <w:szCs w:val="20"/>
        </w:rPr>
        <w:t xml:space="preserve"> IMM</w:t>
      </w:r>
      <w:r w:rsidR="133161CA" w:rsidRPr="00A6033B">
        <w:rPr>
          <w:rFonts w:ascii="Cambria" w:hAnsi="Cambria"/>
          <w:sz w:val="20"/>
          <w:szCs w:val="20"/>
        </w:rPr>
        <w:t xml:space="preserve">: </w:t>
      </w:r>
    </w:p>
    <w:p w14:paraId="7F2FEB9A" w14:textId="77777777" w:rsidR="00F70BCF" w:rsidRPr="00A6033B" w:rsidRDefault="00F70BCF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6A2ED7B" w14:textId="77777777" w:rsidR="005E1618" w:rsidRPr="00A6033B" w:rsidRDefault="0000422C" w:rsidP="00F70BCF">
      <w:pPr>
        <w:pStyle w:val="ListParagraph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adapting the existing IOTC e</w:t>
      </w:r>
      <w:r w:rsidRPr="00A6033B">
        <w:rPr>
          <w:rFonts w:ascii="Cambria" w:hAnsi="Cambria" w:cs="Cambria Math"/>
          <w:sz w:val="20"/>
          <w:szCs w:val="20"/>
        </w:rPr>
        <w:t>‑</w:t>
      </w:r>
      <w:r w:rsidRPr="00A6033B">
        <w:rPr>
          <w:rFonts w:ascii="Cambria" w:hAnsi="Cambria"/>
          <w:sz w:val="20"/>
          <w:szCs w:val="20"/>
        </w:rPr>
        <w:t xml:space="preserve">PSM system, or </w:t>
      </w:r>
    </w:p>
    <w:p w14:paraId="099E23AD" w14:textId="29D16A73" w:rsidR="006C577D" w:rsidRPr="00A6033B" w:rsidRDefault="00FF0005" w:rsidP="00F70BCF">
      <w:pPr>
        <w:pStyle w:val="ListParagraph"/>
        <w:numPr>
          <w:ilvl w:val="0"/>
          <w:numId w:val="3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using</w:t>
      </w:r>
      <w:r w:rsidR="00BF69CA" w:rsidRPr="00A6033B">
        <w:rPr>
          <w:rFonts w:ascii="Cambria" w:hAnsi="Cambria"/>
          <w:sz w:val="20"/>
          <w:szCs w:val="20"/>
        </w:rPr>
        <w:t xml:space="preserve"> directly or customi</w:t>
      </w:r>
      <w:r w:rsidR="0081130B" w:rsidRPr="00A6033B">
        <w:rPr>
          <w:rFonts w:ascii="Cambria" w:hAnsi="Cambria"/>
          <w:sz w:val="20"/>
          <w:szCs w:val="20"/>
        </w:rPr>
        <w:t>s</w:t>
      </w:r>
      <w:r w:rsidR="00BF69CA" w:rsidRPr="00A6033B">
        <w:rPr>
          <w:rFonts w:ascii="Cambria" w:hAnsi="Cambria"/>
          <w:sz w:val="20"/>
          <w:szCs w:val="20"/>
        </w:rPr>
        <w:t xml:space="preserve">ing a copy </w:t>
      </w:r>
      <w:r w:rsidR="00FA2171" w:rsidRPr="00A6033B">
        <w:rPr>
          <w:rFonts w:ascii="Cambria" w:hAnsi="Cambria"/>
          <w:sz w:val="20"/>
          <w:szCs w:val="20"/>
        </w:rPr>
        <w:t>of the</w:t>
      </w:r>
      <w:r w:rsidR="0000422C" w:rsidRPr="00A6033B">
        <w:rPr>
          <w:rFonts w:ascii="Cambria" w:hAnsi="Cambria"/>
          <w:sz w:val="20"/>
          <w:szCs w:val="20"/>
        </w:rPr>
        <w:t xml:space="preserve"> FAO Agreement on </w:t>
      </w:r>
      <w:r w:rsidR="001E343B" w:rsidRPr="00A6033B">
        <w:rPr>
          <w:rFonts w:ascii="Cambria" w:hAnsi="Cambria"/>
          <w:sz w:val="20"/>
          <w:szCs w:val="20"/>
        </w:rPr>
        <w:t>p</w:t>
      </w:r>
      <w:r w:rsidR="0000422C" w:rsidRPr="00A6033B">
        <w:rPr>
          <w:rFonts w:ascii="Cambria" w:hAnsi="Cambria"/>
          <w:sz w:val="20"/>
          <w:szCs w:val="20"/>
        </w:rPr>
        <w:t xml:space="preserve">ort State </w:t>
      </w:r>
      <w:r w:rsidR="001E343B" w:rsidRPr="00A6033B">
        <w:rPr>
          <w:rFonts w:ascii="Cambria" w:hAnsi="Cambria"/>
          <w:sz w:val="20"/>
          <w:szCs w:val="20"/>
        </w:rPr>
        <w:t>m</w:t>
      </w:r>
      <w:r w:rsidR="0000422C" w:rsidRPr="00A6033B">
        <w:rPr>
          <w:rFonts w:ascii="Cambria" w:hAnsi="Cambria"/>
          <w:sz w:val="20"/>
          <w:szCs w:val="20"/>
        </w:rPr>
        <w:t xml:space="preserve">easures (PSMA) Global Information Exchange System (GIES). </w:t>
      </w:r>
    </w:p>
    <w:p w14:paraId="36CBABED" w14:textId="77777777" w:rsidR="006C577D" w:rsidRPr="00A6033B" w:rsidRDefault="006C577D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2F92F5A" w14:textId="253EB807" w:rsidR="00A66B70" w:rsidRPr="00A6033B" w:rsidRDefault="0000422C" w:rsidP="00D6466E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 xml:space="preserve">The paper </w:t>
      </w:r>
      <w:r w:rsidR="00835C85" w:rsidRPr="00A6033B">
        <w:rPr>
          <w:rFonts w:ascii="Cambria" w:hAnsi="Cambria"/>
          <w:b/>
          <w:bCs/>
          <w:sz w:val="20"/>
          <w:szCs w:val="20"/>
        </w:rPr>
        <w:t xml:space="preserve">invites the </w:t>
      </w:r>
      <w:r w:rsidR="00074A2F" w:rsidRPr="00A6033B">
        <w:rPr>
          <w:rFonts w:ascii="Cambria" w:hAnsi="Cambria"/>
          <w:b/>
          <w:bCs/>
          <w:sz w:val="20"/>
          <w:szCs w:val="20"/>
        </w:rPr>
        <w:t>PW</w:t>
      </w:r>
      <w:r w:rsidR="00B53C6D" w:rsidRPr="00A6033B">
        <w:rPr>
          <w:rFonts w:ascii="Cambria" w:hAnsi="Cambria"/>
          <w:b/>
          <w:bCs/>
          <w:sz w:val="20"/>
          <w:szCs w:val="20"/>
        </w:rPr>
        <w:t>G</w:t>
      </w:r>
      <w:r w:rsidR="00835C85" w:rsidRPr="00A6033B">
        <w:rPr>
          <w:rFonts w:ascii="Cambria" w:hAnsi="Cambria"/>
          <w:b/>
          <w:bCs/>
          <w:sz w:val="20"/>
          <w:szCs w:val="20"/>
        </w:rPr>
        <w:t xml:space="preserve"> to decide</w:t>
      </w:r>
      <w:r w:rsidR="00A66B70" w:rsidRPr="00A6033B">
        <w:rPr>
          <w:rFonts w:ascii="Cambria" w:hAnsi="Cambria"/>
          <w:b/>
          <w:bCs/>
          <w:sz w:val="20"/>
          <w:szCs w:val="20"/>
        </w:rPr>
        <w:t>:</w:t>
      </w:r>
    </w:p>
    <w:p w14:paraId="49999446" w14:textId="77777777" w:rsidR="00BA4278" w:rsidRPr="00A6033B" w:rsidRDefault="00BA4278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182A24C" w14:textId="7A5AF8FD" w:rsidR="00A66B70" w:rsidRPr="00A6033B" w:rsidRDefault="00835C85" w:rsidP="00D6466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 xml:space="preserve">which option should be taken forward for </w:t>
      </w:r>
      <w:r w:rsidR="0000422C" w:rsidRPr="00A6033B">
        <w:rPr>
          <w:rFonts w:ascii="Cambria" w:hAnsi="Cambria"/>
          <w:b/>
          <w:bCs/>
          <w:sz w:val="20"/>
          <w:szCs w:val="20"/>
        </w:rPr>
        <w:t xml:space="preserve">further development, and </w:t>
      </w:r>
    </w:p>
    <w:p w14:paraId="6591BA19" w14:textId="6CCBF550" w:rsidR="00835C85" w:rsidRPr="00A6033B" w:rsidRDefault="00E56A8F" w:rsidP="00D6466E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>t</w:t>
      </w:r>
      <w:r w:rsidR="0000422C" w:rsidRPr="00A6033B">
        <w:rPr>
          <w:rFonts w:ascii="Cambria" w:hAnsi="Cambria"/>
          <w:b/>
          <w:bCs/>
          <w:sz w:val="20"/>
          <w:szCs w:val="20"/>
        </w:rPr>
        <w:t>he key principles that should guide the Secretariat and IMM</w:t>
      </w:r>
      <w:r w:rsidR="00B06F48" w:rsidRPr="00A6033B">
        <w:rPr>
          <w:rFonts w:ascii="Cambria" w:hAnsi="Cambria"/>
          <w:b/>
          <w:bCs/>
          <w:sz w:val="20"/>
          <w:szCs w:val="20"/>
        </w:rPr>
        <w:t>/PWG</w:t>
      </w:r>
      <w:r w:rsidR="0000422C" w:rsidRPr="00A6033B">
        <w:rPr>
          <w:rFonts w:ascii="Cambria" w:hAnsi="Cambria"/>
          <w:b/>
          <w:bCs/>
          <w:sz w:val="20"/>
          <w:szCs w:val="20"/>
        </w:rPr>
        <w:t xml:space="preserve"> in the next phase of work.</w:t>
      </w:r>
    </w:p>
    <w:p w14:paraId="67D14133" w14:textId="77777777" w:rsidR="00447663" w:rsidRPr="00A6033B" w:rsidRDefault="00447663" w:rsidP="00D6466E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</w:p>
    <w:p w14:paraId="3E9DAD18" w14:textId="5597ABAC" w:rsidR="00A216B5" w:rsidRPr="00A6033B" w:rsidRDefault="00800249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A decision on these matters at this stage </w:t>
      </w:r>
      <w:r w:rsidR="00447663" w:rsidRPr="00A6033B">
        <w:rPr>
          <w:rFonts w:ascii="Cambria" w:hAnsi="Cambria"/>
          <w:sz w:val="20"/>
          <w:szCs w:val="20"/>
        </w:rPr>
        <w:t>will provide the Secretariat and IMM</w:t>
      </w:r>
      <w:r w:rsidR="00A216B5" w:rsidRPr="00A6033B">
        <w:rPr>
          <w:rFonts w:ascii="Cambria" w:hAnsi="Cambria"/>
          <w:sz w:val="20"/>
          <w:szCs w:val="20"/>
        </w:rPr>
        <w:t>/PWG</w:t>
      </w:r>
      <w:r w:rsidR="00447663" w:rsidRPr="00A6033B">
        <w:rPr>
          <w:rFonts w:ascii="Cambria" w:hAnsi="Cambria"/>
          <w:sz w:val="20"/>
          <w:szCs w:val="20"/>
        </w:rPr>
        <w:t xml:space="preserve"> with a clear mandate for the next phase of work, consistent with the objectives of </w:t>
      </w:r>
      <w:hyperlink r:id="rId10">
        <w:r w:rsidR="00447663" w:rsidRPr="00A6033B">
          <w:rPr>
            <w:rStyle w:val="Hyperlink"/>
            <w:rFonts w:ascii="Cambria" w:hAnsi="Cambria"/>
            <w:sz w:val="20"/>
            <w:szCs w:val="20"/>
            <w:u w:val="none"/>
          </w:rPr>
          <w:t>Recommendation 25‑11</w:t>
        </w:r>
      </w:hyperlink>
      <w:r w:rsidR="00447663" w:rsidRPr="00A6033B">
        <w:rPr>
          <w:rFonts w:ascii="Cambria" w:hAnsi="Cambria"/>
          <w:sz w:val="20"/>
          <w:szCs w:val="20"/>
        </w:rPr>
        <w:t xml:space="preserve">.  </w:t>
      </w:r>
    </w:p>
    <w:p w14:paraId="3F2E7EA5" w14:textId="77777777" w:rsidR="00A216B5" w:rsidRPr="00A6033B" w:rsidRDefault="00A216B5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3D10305E" w14:textId="1F5EFCE7" w:rsidR="00447663" w:rsidRPr="00A6033B" w:rsidRDefault="00A216B5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Note that t</w:t>
      </w:r>
      <w:r w:rsidR="00447663" w:rsidRPr="00A6033B">
        <w:rPr>
          <w:rFonts w:ascii="Cambria" w:hAnsi="Cambria"/>
          <w:sz w:val="20"/>
          <w:szCs w:val="20"/>
        </w:rPr>
        <w:t>h</w:t>
      </w:r>
      <w:r w:rsidR="4FB3AC7B" w:rsidRPr="00A6033B">
        <w:rPr>
          <w:rFonts w:ascii="Cambria" w:hAnsi="Cambria"/>
          <w:sz w:val="20"/>
          <w:szCs w:val="20"/>
        </w:rPr>
        <w:t>is</w:t>
      </w:r>
      <w:r w:rsidR="00447663" w:rsidRPr="00A6033B">
        <w:rPr>
          <w:rFonts w:ascii="Cambria" w:hAnsi="Cambria"/>
          <w:sz w:val="20"/>
          <w:szCs w:val="20"/>
        </w:rPr>
        <w:t xml:space="preserve"> paper</w:t>
      </w:r>
      <w:r w:rsidR="00E158FE" w:rsidRPr="00A6033B">
        <w:rPr>
          <w:rFonts w:ascii="Cambria" w:hAnsi="Cambria"/>
          <w:sz w:val="20"/>
          <w:szCs w:val="20"/>
        </w:rPr>
        <w:t xml:space="preserve"> is intended to be </w:t>
      </w:r>
      <w:r w:rsidR="008E24F4" w:rsidRPr="00A6033B">
        <w:rPr>
          <w:rFonts w:ascii="Cambria" w:hAnsi="Cambria"/>
          <w:sz w:val="20"/>
          <w:szCs w:val="20"/>
        </w:rPr>
        <w:t xml:space="preserve">read </w:t>
      </w:r>
      <w:r w:rsidR="00D464D3" w:rsidRPr="00A6033B">
        <w:rPr>
          <w:rFonts w:ascii="Cambria" w:hAnsi="Cambria"/>
          <w:sz w:val="20"/>
          <w:szCs w:val="20"/>
        </w:rPr>
        <w:t xml:space="preserve">in conjunction with the Secretariat’s analysis of the two options </w:t>
      </w:r>
      <w:r w:rsidR="008E24F4" w:rsidRPr="00A6033B">
        <w:rPr>
          <w:rFonts w:ascii="Cambria" w:hAnsi="Cambria"/>
          <w:sz w:val="20"/>
          <w:szCs w:val="20"/>
        </w:rPr>
        <w:t>in</w:t>
      </w:r>
      <w:r w:rsidR="00677B69" w:rsidRPr="00A6033B">
        <w:rPr>
          <w:rFonts w:ascii="Cambria" w:hAnsi="Cambria"/>
          <w:sz w:val="20"/>
          <w:szCs w:val="20"/>
        </w:rPr>
        <w:t xml:space="preserve"> document</w:t>
      </w:r>
      <w:r w:rsidR="00E158FE" w:rsidRPr="00A6033B">
        <w:rPr>
          <w:rFonts w:ascii="Cambria" w:hAnsi="Cambria"/>
          <w:sz w:val="20"/>
          <w:szCs w:val="20"/>
        </w:rPr>
        <w:t xml:space="preserve"> </w:t>
      </w:r>
      <w:hyperlink r:id="rId11" w:history="1">
        <w:r w:rsidR="008905CC" w:rsidRPr="00A6033B">
          <w:rPr>
            <w:rStyle w:val="Hyperlink"/>
            <w:rFonts w:ascii="Cambria" w:hAnsi="Cambria"/>
            <w:sz w:val="20"/>
            <w:szCs w:val="20"/>
            <w:u w:val="none"/>
          </w:rPr>
          <w:t>PWG</w:t>
        </w:r>
        <w:r w:rsidR="000C4B49" w:rsidRPr="00A6033B">
          <w:rPr>
            <w:rStyle w:val="Hyperlink"/>
            <w:rFonts w:ascii="Cambria" w:hAnsi="Cambria"/>
            <w:sz w:val="20"/>
            <w:szCs w:val="20"/>
            <w:u w:val="none"/>
          </w:rPr>
          <w:t>_411</w:t>
        </w:r>
        <w:r w:rsidR="004B0257" w:rsidRPr="00A6033B">
          <w:rPr>
            <w:rStyle w:val="Hyperlink"/>
            <w:rFonts w:ascii="Cambria" w:hAnsi="Cambria"/>
            <w:sz w:val="20"/>
            <w:szCs w:val="20"/>
            <w:u w:val="none"/>
          </w:rPr>
          <w:t>/2026</w:t>
        </w:r>
      </w:hyperlink>
      <w:r w:rsidR="00677B69" w:rsidRPr="00A6033B">
        <w:rPr>
          <w:rFonts w:ascii="Cambria" w:hAnsi="Cambria"/>
          <w:sz w:val="20"/>
          <w:szCs w:val="20"/>
        </w:rPr>
        <w:t>. Furthermore, this paper</w:t>
      </w:r>
      <w:r w:rsidR="00447663" w:rsidRPr="00A6033B">
        <w:rPr>
          <w:rFonts w:ascii="Cambria" w:hAnsi="Cambria"/>
          <w:sz w:val="20"/>
          <w:szCs w:val="20"/>
        </w:rPr>
        <w:t xml:space="preserve"> is not intended to resolve the detailed technical, operational, governance, confidentiality, data-sharing or system design arrangements associated with implementation</w:t>
      </w:r>
      <w:r w:rsidR="0031672A" w:rsidRPr="00A6033B">
        <w:rPr>
          <w:rFonts w:ascii="Cambria" w:hAnsi="Cambria"/>
          <w:sz w:val="20"/>
          <w:szCs w:val="20"/>
        </w:rPr>
        <w:t xml:space="preserve"> of an e</w:t>
      </w:r>
      <w:r w:rsidR="0044689D" w:rsidRPr="00A6033B">
        <w:rPr>
          <w:rFonts w:ascii="Cambria" w:hAnsi="Cambria"/>
          <w:sz w:val="20"/>
          <w:szCs w:val="20"/>
        </w:rPr>
        <w:t xml:space="preserve">lectronic </w:t>
      </w:r>
      <w:r w:rsidR="00A8312D" w:rsidRPr="00A6033B">
        <w:rPr>
          <w:rFonts w:ascii="Cambria" w:hAnsi="Cambria"/>
          <w:sz w:val="20"/>
          <w:szCs w:val="20"/>
        </w:rPr>
        <w:t>information exchange</w:t>
      </w:r>
      <w:r w:rsidR="0031672A" w:rsidRPr="00A6033B">
        <w:rPr>
          <w:rFonts w:ascii="Cambria" w:hAnsi="Cambria"/>
          <w:sz w:val="20"/>
          <w:szCs w:val="20"/>
        </w:rPr>
        <w:t xml:space="preserve"> system</w:t>
      </w:r>
      <w:r w:rsidR="00447663" w:rsidRPr="00A6033B">
        <w:rPr>
          <w:rFonts w:ascii="Cambria" w:hAnsi="Cambria"/>
          <w:sz w:val="20"/>
          <w:szCs w:val="20"/>
        </w:rPr>
        <w:t xml:space="preserve">. These matters will be explored further through technical analysis and discussion </w:t>
      </w:r>
      <w:r w:rsidR="0031672A" w:rsidRPr="00A6033B">
        <w:rPr>
          <w:rFonts w:ascii="Cambria" w:hAnsi="Cambria"/>
          <w:sz w:val="20"/>
          <w:szCs w:val="20"/>
        </w:rPr>
        <w:t xml:space="preserve">at the 2027 </w:t>
      </w:r>
      <w:r w:rsidR="00447663" w:rsidRPr="00A6033B">
        <w:rPr>
          <w:rFonts w:ascii="Cambria" w:hAnsi="Cambria"/>
          <w:sz w:val="20"/>
          <w:szCs w:val="20"/>
        </w:rPr>
        <w:t xml:space="preserve">IMM </w:t>
      </w:r>
      <w:r w:rsidR="0031672A" w:rsidRPr="00A6033B">
        <w:rPr>
          <w:rFonts w:ascii="Cambria" w:hAnsi="Cambria"/>
          <w:sz w:val="20"/>
          <w:szCs w:val="20"/>
        </w:rPr>
        <w:t>meeting</w:t>
      </w:r>
      <w:r w:rsidR="00447663" w:rsidRPr="00A6033B">
        <w:rPr>
          <w:rFonts w:ascii="Cambria" w:hAnsi="Cambria"/>
          <w:sz w:val="20"/>
          <w:szCs w:val="20"/>
        </w:rPr>
        <w:t xml:space="preserve">, with recommendations brought back to the PWG </w:t>
      </w:r>
      <w:r w:rsidR="00A8312D" w:rsidRPr="00A6033B">
        <w:rPr>
          <w:rFonts w:ascii="Cambria" w:hAnsi="Cambria"/>
          <w:sz w:val="20"/>
          <w:szCs w:val="20"/>
        </w:rPr>
        <w:t xml:space="preserve">in November 2027 </w:t>
      </w:r>
      <w:r w:rsidR="00447663" w:rsidRPr="00A6033B">
        <w:rPr>
          <w:rFonts w:ascii="Cambria" w:hAnsi="Cambria"/>
          <w:sz w:val="20"/>
          <w:szCs w:val="20"/>
        </w:rPr>
        <w:t>as appropriate.</w:t>
      </w:r>
    </w:p>
    <w:p w14:paraId="327A7820" w14:textId="77777777" w:rsidR="00525FA5" w:rsidRPr="00A6033B" w:rsidRDefault="00525FA5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DAF5DC1" w14:textId="45C1B0F0" w:rsidR="00E67B6A" w:rsidRPr="00A6033B" w:rsidRDefault="00E67B6A" w:rsidP="00D6466E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>Background</w:t>
      </w:r>
    </w:p>
    <w:p w14:paraId="1BAC74CE" w14:textId="77777777" w:rsidR="00E67B6A" w:rsidRPr="00A6033B" w:rsidRDefault="00E67B6A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78804A5" w14:textId="448B5E3F" w:rsidR="001327E6" w:rsidRPr="00A6033B" w:rsidRDefault="00BD5944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hyperlink r:id="rId12" w:history="1">
        <w:r w:rsidRPr="00A6033B">
          <w:rPr>
            <w:rStyle w:val="Hyperlink"/>
            <w:rFonts w:ascii="Cambria" w:hAnsi="Cambria"/>
            <w:sz w:val="20"/>
            <w:szCs w:val="20"/>
            <w:u w:val="none"/>
          </w:rPr>
          <w:t>Recommendation 25‑11</w:t>
        </w:r>
      </w:hyperlink>
      <w:r w:rsidR="001327E6" w:rsidRPr="00A6033B">
        <w:rPr>
          <w:rFonts w:ascii="Cambria" w:hAnsi="Cambria"/>
          <w:sz w:val="20"/>
          <w:szCs w:val="20"/>
        </w:rPr>
        <w:t xml:space="preserve"> strengthened ICCAT's </w:t>
      </w:r>
      <w:r w:rsidR="001E343B" w:rsidRPr="00A6033B">
        <w:rPr>
          <w:rFonts w:ascii="Cambria" w:hAnsi="Cambria"/>
          <w:sz w:val="20"/>
          <w:szCs w:val="20"/>
        </w:rPr>
        <w:t>p</w:t>
      </w:r>
      <w:r w:rsidR="001327E6" w:rsidRPr="00A6033B">
        <w:rPr>
          <w:rFonts w:ascii="Cambria" w:hAnsi="Cambria"/>
          <w:sz w:val="20"/>
          <w:szCs w:val="20"/>
        </w:rPr>
        <w:t xml:space="preserve">ort State </w:t>
      </w:r>
      <w:r w:rsidR="001E343B" w:rsidRPr="00A6033B">
        <w:rPr>
          <w:rFonts w:ascii="Cambria" w:hAnsi="Cambria"/>
          <w:sz w:val="20"/>
          <w:szCs w:val="20"/>
        </w:rPr>
        <w:t>m</w:t>
      </w:r>
      <w:r w:rsidR="001327E6" w:rsidRPr="00A6033B">
        <w:rPr>
          <w:rFonts w:ascii="Cambria" w:hAnsi="Cambria"/>
          <w:sz w:val="20"/>
          <w:szCs w:val="20"/>
        </w:rPr>
        <w:t xml:space="preserve">easures framework by requiring CPCs to cooperate and exchange information with the aim of reducing the risk of IUU-caught fish entering markets through </w:t>
      </w:r>
      <w:r w:rsidR="00FF0005" w:rsidRPr="00A6033B">
        <w:rPr>
          <w:rFonts w:ascii="Cambria" w:hAnsi="Cambria"/>
          <w:sz w:val="20"/>
          <w:szCs w:val="20"/>
        </w:rPr>
        <w:t>CPCs</w:t>
      </w:r>
      <w:r w:rsidR="007B4B74" w:rsidRPr="00A6033B">
        <w:rPr>
          <w:rFonts w:ascii="Cambria" w:hAnsi="Cambria"/>
          <w:sz w:val="20"/>
          <w:szCs w:val="20"/>
        </w:rPr>
        <w:t>’</w:t>
      </w:r>
      <w:r w:rsidR="00FF0005" w:rsidRPr="00A6033B">
        <w:rPr>
          <w:rFonts w:ascii="Cambria" w:hAnsi="Cambria"/>
          <w:sz w:val="20"/>
          <w:szCs w:val="20"/>
        </w:rPr>
        <w:t xml:space="preserve"> </w:t>
      </w:r>
      <w:r w:rsidR="001327E6" w:rsidRPr="00A6033B">
        <w:rPr>
          <w:rFonts w:ascii="Cambria" w:hAnsi="Cambria"/>
          <w:sz w:val="20"/>
          <w:szCs w:val="20"/>
        </w:rPr>
        <w:t>ports.</w:t>
      </w:r>
      <w:r w:rsidR="00C24591" w:rsidRPr="00A6033B">
        <w:rPr>
          <w:rFonts w:ascii="Cambria" w:hAnsi="Cambria"/>
          <w:sz w:val="20"/>
          <w:szCs w:val="20"/>
        </w:rPr>
        <w:t xml:space="preserve"> </w:t>
      </w:r>
      <w:r w:rsidR="001327E6" w:rsidRPr="00A6033B">
        <w:rPr>
          <w:rFonts w:ascii="Cambria" w:hAnsi="Cambria"/>
          <w:sz w:val="20"/>
          <w:szCs w:val="20"/>
        </w:rPr>
        <w:t xml:space="preserve">The Recommendation also recognises the role of electronic communication mechanisms, including GIES where appropriate, and tasks the Secretariat with examining options to access and/or share relevant information electronically </w:t>
      </w:r>
      <w:r w:rsidR="0064440E" w:rsidRPr="00A6033B">
        <w:rPr>
          <w:rFonts w:ascii="Cambria" w:hAnsi="Cambria"/>
          <w:sz w:val="20"/>
          <w:szCs w:val="20"/>
        </w:rPr>
        <w:t>to</w:t>
      </w:r>
      <w:r w:rsidR="001327E6" w:rsidRPr="00A6033B">
        <w:rPr>
          <w:rFonts w:ascii="Cambria" w:hAnsi="Cambria"/>
          <w:sz w:val="20"/>
          <w:szCs w:val="20"/>
        </w:rPr>
        <w:t xml:space="preserve"> improve information exchange and avoid duplicat</w:t>
      </w:r>
      <w:r w:rsidR="007A2E41" w:rsidRPr="00A6033B">
        <w:rPr>
          <w:rFonts w:ascii="Cambria" w:hAnsi="Cambria"/>
          <w:sz w:val="20"/>
          <w:szCs w:val="20"/>
        </w:rPr>
        <w:t>ing</w:t>
      </w:r>
      <w:r w:rsidR="001327E6" w:rsidRPr="00A6033B">
        <w:rPr>
          <w:rFonts w:ascii="Cambria" w:hAnsi="Cambria"/>
          <w:sz w:val="20"/>
          <w:szCs w:val="20"/>
        </w:rPr>
        <w:t xml:space="preserve"> reporting requirements.</w:t>
      </w:r>
    </w:p>
    <w:p w14:paraId="382724C7" w14:textId="77777777" w:rsidR="001327E6" w:rsidRPr="00A6033B" w:rsidRDefault="001327E6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CE0E35D" w14:textId="798CF780" w:rsidR="0036668A" w:rsidRPr="00A6033B" w:rsidRDefault="5D03C569" w:rsidP="00D6466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The development of an</w:t>
      </w:r>
      <w:r w:rsidR="000426A1" w:rsidRPr="00A6033B">
        <w:rPr>
          <w:rFonts w:ascii="Cambria" w:hAnsi="Cambria"/>
          <w:sz w:val="20"/>
          <w:szCs w:val="20"/>
        </w:rPr>
        <w:t xml:space="preserve"> ICCAT</w:t>
      </w:r>
      <w:r w:rsidRPr="00A6033B">
        <w:rPr>
          <w:rFonts w:ascii="Cambria" w:hAnsi="Cambria"/>
          <w:sz w:val="20"/>
          <w:szCs w:val="20"/>
        </w:rPr>
        <w:t xml:space="preserve"> </w:t>
      </w:r>
      <w:r w:rsidR="000426A1" w:rsidRPr="00A6033B">
        <w:rPr>
          <w:rFonts w:ascii="Cambria" w:hAnsi="Cambria"/>
          <w:sz w:val="20"/>
          <w:szCs w:val="20"/>
        </w:rPr>
        <w:t xml:space="preserve">electronic information exchange system </w:t>
      </w:r>
      <w:r w:rsidRPr="00A6033B">
        <w:rPr>
          <w:rFonts w:ascii="Cambria" w:hAnsi="Cambria"/>
          <w:sz w:val="20"/>
          <w:szCs w:val="20"/>
        </w:rPr>
        <w:t xml:space="preserve">presents an opportunity to modernise the exchange of information currently submitted under Recommendation 25‑11 by </w:t>
      </w:r>
      <w:r w:rsidR="42F1F79A" w:rsidRPr="00A6033B">
        <w:rPr>
          <w:rFonts w:ascii="Cambria" w:hAnsi="Cambria"/>
          <w:sz w:val="20"/>
          <w:szCs w:val="20"/>
        </w:rPr>
        <w:t>supp</w:t>
      </w:r>
      <w:r w:rsidR="5D7D959C" w:rsidRPr="00A6033B">
        <w:rPr>
          <w:rFonts w:ascii="Cambria" w:hAnsi="Cambria"/>
          <w:sz w:val="20"/>
          <w:szCs w:val="20"/>
        </w:rPr>
        <w:t>orting</w:t>
      </w:r>
      <w:r w:rsidR="5AEC2666" w:rsidRPr="00A6033B">
        <w:rPr>
          <w:rFonts w:ascii="Cambria" w:hAnsi="Cambria"/>
          <w:sz w:val="20"/>
          <w:szCs w:val="20"/>
        </w:rPr>
        <w:t xml:space="preserve"> the transition from manual information exchange to a more efficient and standardised electronic process. </w:t>
      </w:r>
      <w:r w:rsidR="2ECFE4CD" w:rsidRPr="00A6033B">
        <w:rPr>
          <w:rFonts w:ascii="Cambria" w:hAnsi="Cambria"/>
          <w:sz w:val="20"/>
          <w:szCs w:val="20"/>
        </w:rPr>
        <w:t>The aims of developing an</w:t>
      </w:r>
      <w:r w:rsidR="7F7F5555" w:rsidRPr="00A6033B">
        <w:rPr>
          <w:rFonts w:ascii="Cambria" w:hAnsi="Cambria"/>
          <w:sz w:val="20"/>
          <w:szCs w:val="20"/>
        </w:rPr>
        <w:t xml:space="preserve"> ICCAT</w:t>
      </w:r>
      <w:r w:rsidR="1721B3D9" w:rsidRPr="00A6033B">
        <w:rPr>
          <w:rFonts w:ascii="Cambria" w:hAnsi="Cambria"/>
          <w:sz w:val="20"/>
          <w:szCs w:val="20"/>
        </w:rPr>
        <w:t xml:space="preserve"> </w:t>
      </w:r>
      <w:r w:rsidR="000426A1" w:rsidRPr="00A6033B">
        <w:rPr>
          <w:rFonts w:ascii="Cambria" w:hAnsi="Cambria"/>
          <w:sz w:val="20"/>
          <w:szCs w:val="20"/>
        </w:rPr>
        <w:t>electronic information exchange system</w:t>
      </w:r>
      <w:r w:rsidR="7F7F5555" w:rsidRPr="00A6033B">
        <w:rPr>
          <w:rFonts w:ascii="Cambria" w:hAnsi="Cambria"/>
          <w:sz w:val="20"/>
          <w:szCs w:val="20"/>
        </w:rPr>
        <w:t xml:space="preserve"> would</w:t>
      </w:r>
      <w:r w:rsidR="681433E1" w:rsidRPr="00A6033B">
        <w:rPr>
          <w:rFonts w:ascii="Cambria" w:hAnsi="Cambria"/>
          <w:sz w:val="20"/>
          <w:szCs w:val="20"/>
        </w:rPr>
        <w:t xml:space="preserve"> </w:t>
      </w:r>
      <w:r w:rsidR="2ECFE4CD" w:rsidRPr="00A6033B">
        <w:rPr>
          <w:rFonts w:ascii="Cambria" w:hAnsi="Cambria"/>
          <w:sz w:val="20"/>
          <w:szCs w:val="20"/>
        </w:rPr>
        <w:t>be to allow</w:t>
      </w:r>
      <w:r w:rsidR="7F7F5555" w:rsidRPr="00A6033B">
        <w:rPr>
          <w:rFonts w:ascii="Cambria" w:hAnsi="Cambria"/>
          <w:sz w:val="20"/>
          <w:szCs w:val="20"/>
        </w:rPr>
        <w:t xml:space="preserve"> </w:t>
      </w:r>
      <w:r w:rsidR="70367DE4" w:rsidRPr="00A6033B">
        <w:rPr>
          <w:rFonts w:ascii="Cambria" w:hAnsi="Cambria"/>
          <w:sz w:val="20"/>
          <w:szCs w:val="20"/>
        </w:rPr>
        <w:t>the timely exchange of information between relevant authorities, improve the availability of information needed for port State decision-making, and facilitate interoperability with GIES where appropriate, particularly for CPCs that are Parties to the PSMA and wish to share relevant information electronically</w:t>
      </w:r>
      <w:r w:rsidR="005416BB" w:rsidRPr="00A6033B">
        <w:rPr>
          <w:rFonts w:ascii="Cambria" w:hAnsi="Cambria"/>
          <w:sz w:val="20"/>
          <w:szCs w:val="20"/>
        </w:rPr>
        <w:t xml:space="preserve"> and avoid duplication</w:t>
      </w:r>
      <w:r w:rsidR="61320019" w:rsidRPr="00A6033B">
        <w:rPr>
          <w:rFonts w:ascii="Cambria" w:hAnsi="Cambria"/>
          <w:sz w:val="20"/>
          <w:szCs w:val="20"/>
        </w:rPr>
        <w:t xml:space="preserve">. </w:t>
      </w:r>
    </w:p>
    <w:p w14:paraId="5522DA20" w14:textId="77777777" w:rsidR="007F5361" w:rsidRPr="00A6033B" w:rsidRDefault="007F5361" w:rsidP="001327E6">
      <w:pPr>
        <w:spacing w:after="0" w:line="240" w:lineRule="auto"/>
        <w:rPr>
          <w:rFonts w:ascii="Cambria" w:hAnsi="Cambria"/>
          <w:sz w:val="20"/>
          <w:szCs w:val="20"/>
        </w:rPr>
      </w:pPr>
    </w:p>
    <w:p w14:paraId="4E6E2110" w14:textId="5A01D63B" w:rsidR="004045D3" w:rsidRPr="00A6033B" w:rsidRDefault="00034B29" w:rsidP="00B948FB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Info</w:t>
      </w:r>
      <w:r w:rsidR="00F85A33" w:rsidRPr="00A6033B">
        <w:rPr>
          <w:rFonts w:ascii="Cambria" w:hAnsi="Cambria"/>
          <w:sz w:val="20"/>
          <w:szCs w:val="20"/>
        </w:rPr>
        <w:t>rmation</w:t>
      </w:r>
      <w:r w:rsidR="004A139A" w:rsidRPr="00A6033B">
        <w:rPr>
          <w:rFonts w:ascii="Cambria" w:hAnsi="Cambria"/>
          <w:sz w:val="20"/>
          <w:szCs w:val="20"/>
        </w:rPr>
        <w:t xml:space="preserve"> e</w:t>
      </w:r>
      <w:r w:rsidR="002525FB" w:rsidRPr="00A6033B">
        <w:rPr>
          <w:rFonts w:ascii="Cambria" w:hAnsi="Cambria"/>
          <w:sz w:val="20"/>
          <w:szCs w:val="20"/>
        </w:rPr>
        <w:t>xchanged</w:t>
      </w:r>
      <w:r w:rsidR="00F85A33" w:rsidRPr="00A6033B">
        <w:rPr>
          <w:rFonts w:ascii="Cambria" w:hAnsi="Cambria"/>
          <w:sz w:val="20"/>
          <w:szCs w:val="20"/>
        </w:rPr>
        <w:t xml:space="preserve"> und</w:t>
      </w:r>
      <w:r w:rsidR="00897AFC" w:rsidRPr="00A6033B">
        <w:rPr>
          <w:rFonts w:ascii="Cambria" w:hAnsi="Cambria"/>
          <w:sz w:val="20"/>
          <w:szCs w:val="20"/>
        </w:rPr>
        <w:t xml:space="preserve">er the </w:t>
      </w:r>
      <w:hyperlink r:id="rId13" w:history="1">
        <w:r w:rsidR="004C7D1B" w:rsidRPr="00A6033B">
          <w:rPr>
            <w:rStyle w:val="Hyperlink"/>
            <w:rFonts w:ascii="Cambria" w:hAnsi="Cambria"/>
            <w:sz w:val="20"/>
            <w:szCs w:val="20"/>
            <w:u w:val="none"/>
          </w:rPr>
          <w:t>ICCAT Port Inspection Scheme</w:t>
        </w:r>
      </w:hyperlink>
      <w:r w:rsidR="00BC110C" w:rsidRPr="00A6033B">
        <w:rPr>
          <w:rFonts w:ascii="Cambria" w:hAnsi="Cambria"/>
          <w:sz w:val="20"/>
          <w:szCs w:val="20"/>
        </w:rPr>
        <w:t xml:space="preserve"> w</w:t>
      </w:r>
      <w:r w:rsidR="00913D23" w:rsidRPr="00A6033B">
        <w:rPr>
          <w:rFonts w:ascii="Cambria" w:hAnsi="Cambria"/>
          <w:sz w:val="20"/>
          <w:szCs w:val="20"/>
        </w:rPr>
        <w:t>ould</w:t>
      </w:r>
      <w:r w:rsidR="0064440E" w:rsidRPr="00A6033B">
        <w:rPr>
          <w:rFonts w:ascii="Cambria" w:hAnsi="Cambria"/>
          <w:sz w:val="20"/>
          <w:szCs w:val="20"/>
        </w:rPr>
        <w:t xml:space="preserve"> also</w:t>
      </w:r>
      <w:r w:rsidR="00913D23" w:rsidRPr="00A6033B">
        <w:rPr>
          <w:rFonts w:ascii="Cambria" w:hAnsi="Cambria"/>
          <w:sz w:val="20"/>
          <w:szCs w:val="20"/>
        </w:rPr>
        <w:t xml:space="preserve"> </w:t>
      </w:r>
      <w:r w:rsidR="005C5BCC" w:rsidRPr="00A6033B">
        <w:rPr>
          <w:rFonts w:ascii="Cambria" w:hAnsi="Cambria"/>
          <w:sz w:val="20"/>
          <w:szCs w:val="20"/>
        </w:rPr>
        <w:t>be mad</w:t>
      </w:r>
      <w:r w:rsidR="00A145E6" w:rsidRPr="00A6033B">
        <w:rPr>
          <w:rFonts w:ascii="Cambria" w:hAnsi="Cambria"/>
          <w:sz w:val="20"/>
          <w:szCs w:val="20"/>
        </w:rPr>
        <w:t>e</w:t>
      </w:r>
      <w:r w:rsidR="007C2106" w:rsidRPr="00A6033B">
        <w:rPr>
          <w:rFonts w:ascii="Cambria" w:hAnsi="Cambria"/>
          <w:sz w:val="20"/>
          <w:szCs w:val="20"/>
        </w:rPr>
        <w:t xml:space="preserve"> </w:t>
      </w:r>
      <w:r w:rsidR="00181264" w:rsidRPr="00A6033B">
        <w:rPr>
          <w:rFonts w:ascii="Cambria" w:hAnsi="Cambria"/>
          <w:sz w:val="20"/>
          <w:szCs w:val="20"/>
        </w:rPr>
        <w:t>a</w:t>
      </w:r>
      <w:r w:rsidR="00F72C28" w:rsidRPr="00A6033B">
        <w:rPr>
          <w:rFonts w:ascii="Cambria" w:hAnsi="Cambria"/>
          <w:sz w:val="20"/>
          <w:szCs w:val="20"/>
        </w:rPr>
        <w:t>vailable</w:t>
      </w:r>
      <w:r w:rsidR="008D797F" w:rsidRPr="00A6033B">
        <w:rPr>
          <w:rFonts w:ascii="Cambria" w:hAnsi="Cambria"/>
          <w:sz w:val="20"/>
          <w:szCs w:val="20"/>
        </w:rPr>
        <w:t xml:space="preserve"> electronically</w:t>
      </w:r>
      <w:r w:rsidR="0067558D" w:rsidRPr="00A6033B">
        <w:rPr>
          <w:rFonts w:ascii="Cambria" w:hAnsi="Cambria"/>
          <w:sz w:val="20"/>
          <w:szCs w:val="20"/>
        </w:rPr>
        <w:t>, including</w:t>
      </w:r>
      <w:r w:rsidR="004045D3" w:rsidRPr="00A6033B">
        <w:rPr>
          <w:rFonts w:ascii="Cambria" w:hAnsi="Cambria"/>
          <w:sz w:val="20"/>
          <w:szCs w:val="20"/>
        </w:rPr>
        <w:t>:</w:t>
      </w:r>
    </w:p>
    <w:p w14:paraId="6D23DF39" w14:textId="77777777" w:rsidR="004045D3" w:rsidRPr="00A6033B" w:rsidRDefault="004045D3" w:rsidP="001327E6">
      <w:pPr>
        <w:spacing w:after="0" w:line="240" w:lineRule="auto"/>
        <w:rPr>
          <w:rFonts w:ascii="Cambria" w:hAnsi="Cambria"/>
          <w:sz w:val="20"/>
          <w:szCs w:val="20"/>
        </w:rPr>
      </w:pPr>
    </w:p>
    <w:p w14:paraId="7273DA28" w14:textId="77777777" w:rsidR="002A1040" w:rsidRPr="00A6033B" w:rsidRDefault="002A1040" w:rsidP="001327E6">
      <w:pPr>
        <w:spacing w:after="0" w:line="240" w:lineRule="auto"/>
        <w:rPr>
          <w:rFonts w:ascii="Cambria" w:hAnsi="Cambria"/>
          <w:sz w:val="20"/>
          <w:szCs w:val="20"/>
        </w:rPr>
      </w:pPr>
    </w:p>
    <w:p w14:paraId="384B1390" w14:textId="77777777" w:rsidR="004045D3" w:rsidRPr="00A6033B" w:rsidRDefault="000872F2" w:rsidP="00B948FB">
      <w:pPr>
        <w:pStyle w:val="ListParagraph"/>
        <w:numPr>
          <w:ilvl w:val="0"/>
          <w:numId w:val="26"/>
        </w:numPr>
        <w:spacing w:after="0" w:line="240" w:lineRule="auto"/>
        <w:ind w:left="851" w:hanging="425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lastRenderedPageBreak/>
        <w:t xml:space="preserve">access to relevant contact points, confirmation of </w:t>
      </w:r>
      <w:r w:rsidR="00115CA0" w:rsidRPr="00A6033B">
        <w:rPr>
          <w:rFonts w:ascii="Cambria" w:hAnsi="Cambria"/>
          <w:sz w:val="20"/>
          <w:szCs w:val="20"/>
        </w:rPr>
        <w:t xml:space="preserve">designated </w:t>
      </w:r>
      <w:r w:rsidRPr="00A6033B">
        <w:rPr>
          <w:rFonts w:ascii="Cambria" w:hAnsi="Cambria"/>
          <w:sz w:val="20"/>
          <w:szCs w:val="20"/>
        </w:rPr>
        <w:t xml:space="preserve">ports </w:t>
      </w:r>
    </w:p>
    <w:p w14:paraId="0F2E9871" w14:textId="77777777" w:rsidR="004045D3" w:rsidRPr="00A6033B" w:rsidRDefault="002647D7" w:rsidP="00B948FB">
      <w:pPr>
        <w:pStyle w:val="ListParagraph"/>
        <w:numPr>
          <w:ilvl w:val="0"/>
          <w:numId w:val="26"/>
        </w:numPr>
        <w:spacing w:after="0" w:line="240" w:lineRule="auto"/>
        <w:ind w:left="851" w:hanging="425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the submission and </w:t>
      </w:r>
      <w:r w:rsidR="000872F2" w:rsidRPr="00A6033B">
        <w:rPr>
          <w:rFonts w:ascii="Cambria" w:hAnsi="Cambria"/>
          <w:sz w:val="20"/>
          <w:szCs w:val="20"/>
        </w:rPr>
        <w:t>sharing of Advance Requests for Port Entry (ARPEs)</w:t>
      </w:r>
    </w:p>
    <w:p w14:paraId="5CD135E0" w14:textId="7B4318C1" w:rsidR="004045D3" w:rsidRPr="00A6033B" w:rsidRDefault="00115CA0" w:rsidP="00B948FB">
      <w:pPr>
        <w:pStyle w:val="ListParagraph"/>
        <w:numPr>
          <w:ilvl w:val="0"/>
          <w:numId w:val="26"/>
        </w:numPr>
        <w:spacing w:after="0" w:line="240" w:lineRule="auto"/>
        <w:ind w:left="851" w:hanging="425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denials of port entry or port use, </w:t>
      </w:r>
      <w:r w:rsidR="000872F2" w:rsidRPr="00A6033B">
        <w:rPr>
          <w:rFonts w:ascii="Cambria" w:hAnsi="Cambria"/>
          <w:sz w:val="20"/>
          <w:szCs w:val="20"/>
        </w:rPr>
        <w:t xml:space="preserve">and Port Inspection Reports </w:t>
      </w:r>
    </w:p>
    <w:p w14:paraId="1701AB53" w14:textId="77777777" w:rsidR="004045D3" w:rsidRPr="00A6033B" w:rsidRDefault="004045D3" w:rsidP="004045D3">
      <w:pPr>
        <w:pStyle w:val="ListParagraph"/>
        <w:spacing w:after="0" w:line="240" w:lineRule="auto"/>
        <w:rPr>
          <w:rFonts w:ascii="Cambria" w:hAnsi="Cambria"/>
          <w:sz w:val="20"/>
          <w:szCs w:val="20"/>
        </w:rPr>
      </w:pPr>
    </w:p>
    <w:p w14:paraId="4AF9A81E" w14:textId="7327EFE2" w:rsidR="00346C8D" w:rsidRPr="00A6033B" w:rsidRDefault="000872F2" w:rsidP="002A1040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For CPCs that are Parties to the PSMA, relevant information would be shared automatically with GIES, helping </w:t>
      </w:r>
      <w:r w:rsidR="006F2F15" w:rsidRPr="00A6033B">
        <w:rPr>
          <w:rFonts w:ascii="Cambria" w:hAnsi="Cambria"/>
          <w:sz w:val="20"/>
          <w:szCs w:val="20"/>
        </w:rPr>
        <w:t>them</w:t>
      </w:r>
      <w:r w:rsidRPr="00A6033B">
        <w:rPr>
          <w:rFonts w:ascii="Cambria" w:hAnsi="Cambria"/>
          <w:sz w:val="20"/>
          <w:szCs w:val="20"/>
        </w:rPr>
        <w:t xml:space="preserve"> to meet </w:t>
      </w:r>
      <w:r w:rsidR="006F2F15" w:rsidRPr="00A6033B">
        <w:rPr>
          <w:rFonts w:ascii="Cambria" w:hAnsi="Cambria"/>
          <w:sz w:val="20"/>
          <w:szCs w:val="20"/>
        </w:rPr>
        <w:t>PSMA</w:t>
      </w:r>
      <w:r w:rsidRPr="00A6033B">
        <w:rPr>
          <w:rFonts w:ascii="Cambria" w:hAnsi="Cambria"/>
          <w:sz w:val="20"/>
          <w:szCs w:val="20"/>
        </w:rPr>
        <w:t xml:space="preserve"> information-sharing obligations while reducing duplicate reporting requirements. </w:t>
      </w:r>
      <w:r w:rsidR="00346C8D" w:rsidRPr="00A6033B">
        <w:rPr>
          <w:rFonts w:ascii="Cambria" w:hAnsi="Cambria"/>
          <w:b/>
          <w:bCs/>
          <w:sz w:val="20"/>
          <w:szCs w:val="20"/>
        </w:rPr>
        <w:t>A</w:t>
      </w:r>
      <w:r w:rsidR="005C791E" w:rsidRPr="00A6033B">
        <w:rPr>
          <w:rFonts w:ascii="Cambria" w:hAnsi="Cambria"/>
          <w:b/>
          <w:bCs/>
          <w:sz w:val="20"/>
          <w:szCs w:val="20"/>
        </w:rPr>
        <w:t>nnex</w:t>
      </w:r>
      <w:r w:rsidR="0043647F" w:rsidRPr="00A6033B">
        <w:rPr>
          <w:rFonts w:ascii="Cambria" w:hAnsi="Cambria"/>
          <w:b/>
          <w:bCs/>
          <w:sz w:val="20"/>
          <w:szCs w:val="20"/>
        </w:rPr>
        <w:t xml:space="preserve"> 1</w:t>
      </w:r>
      <w:r w:rsidR="00434289" w:rsidRPr="00A6033B">
        <w:rPr>
          <w:rFonts w:ascii="Cambria" w:hAnsi="Cambria"/>
          <w:sz w:val="20"/>
          <w:szCs w:val="20"/>
        </w:rPr>
        <w:t xml:space="preserve"> provides an illustrative example of how information </w:t>
      </w:r>
      <w:r w:rsidR="0E5A8976" w:rsidRPr="00A6033B">
        <w:rPr>
          <w:rFonts w:ascii="Cambria" w:hAnsi="Cambria"/>
          <w:sz w:val="20"/>
          <w:szCs w:val="20"/>
        </w:rPr>
        <w:t>w</w:t>
      </w:r>
      <w:r w:rsidR="00434289" w:rsidRPr="00A6033B">
        <w:rPr>
          <w:rFonts w:ascii="Cambria" w:hAnsi="Cambria"/>
          <w:sz w:val="20"/>
          <w:szCs w:val="20"/>
        </w:rPr>
        <w:t xml:space="preserve">ould flow within an ICCAT </w:t>
      </w:r>
      <w:r w:rsidR="00FA5202" w:rsidRPr="00A6033B">
        <w:rPr>
          <w:rFonts w:ascii="Cambria" w:hAnsi="Cambria"/>
          <w:sz w:val="20"/>
          <w:szCs w:val="20"/>
        </w:rPr>
        <w:t>application</w:t>
      </w:r>
      <w:r w:rsidR="00434289" w:rsidRPr="00A6033B">
        <w:rPr>
          <w:rFonts w:ascii="Cambria" w:hAnsi="Cambria"/>
          <w:sz w:val="20"/>
          <w:szCs w:val="20"/>
        </w:rPr>
        <w:t>.</w:t>
      </w:r>
    </w:p>
    <w:p w14:paraId="0A974173" w14:textId="77777777" w:rsidR="000872F2" w:rsidRPr="00A6033B" w:rsidRDefault="000872F2" w:rsidP="001327E6">
      <w:pPr>
        <w:spacing w:after="0" w:line="240" w:lineRule="auto"/>
        <w:rPr>
          <w:rFonts w:ascii="Cambria" w:hAnsi="Cambria"/>
          <w:sz w:val="20"/>
          <w:szCs w:val="20"/>
        </w:rPr>
      </w:pPr>
    </w:p>
    <w:p w14:paraId="4C0953B9" w14:textId="1D733034" w:rsidR="009E019E" w:rsidRPr="00A6033B" w:rsidRDefault="001327E6" w:rsidP="007C3716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At IMM</w:t>
      </w:r>
      <w:r w:rsidR="00114F1B" w:rsidRPr="00A6033B">
        <w:rPr>
          <w:rFonts w:ascii="Cambria" w:hAnsi="Cambria"/>
          <w:sz w:val="20"/>
          <w:szCs w:val="20"/>
        </w:rPr>
        <w:t xml:space="preserve"> in June 2026</w:t>
      </w:r>
      <w:r w:rsidRPr="00A6033B">
        <w:rPr>
          <w:rFonts w:ascii="Cambria" w:hAnsi="Cambria"/>
          <w:sz w:val="20"/>
          <w:szCs w:val="20"/>
        </w:rPr>
        <w:t xml:space="preserve">, CPCs expressed broad support for an approach that builds on existing solutions where possible, avoids unnecessary duplication, minimises costs and supports interoperability with existing systems. </w:t>
      </w:r>
      <w:r w:rsidR="005416BB" w:rsidRPr="00A6033B">
        <w:rPr>
          <w:rFonts w:ascii="Cambria" w:hAnsi="Cambria"/>
          <w:sz w:val="20"/>
          <w:szCs w:val="20"/>
        </w:rPr>
        <w:t>CPCs also expressed the need for</w:t>
      </w:r>
      <w:r w:rsidR="009F4928" w:rsidRPr="00A6033B">
        <w:rPr>
          <w:rFonts w:ascii="Cambria" w:hAnsi="Cambria"/>
          <w:sz w:val="20"/>
          <w:szCs w:val="20"/>
        </w:rPr>
        <w:t xml:space="preserve"> ICCAT to have sole ownership over</w:t>
      </w:r>
      <w:r w:rsidR="005416BB" w:rsidRPr="00A6033B">
        <w:rPr>
          <w:rFonts w:ascii="Cambria" w:hAnsi="Cambria"/>
          <w:sz w:val="20"/>
          <w:szCs w:val="20"/>
        </w:rPr>
        <w:t xml:space="preserve"> the future</w:t>
      </w:r>
      <w:r w:rsidR="00537F3D" w:rsidRPr="00A6033B">
        <w:rPr>
          <w:rFonts w:ascii="Cambria" w:hAnsi="Cambria"/>
          <w:sz w:val="20"/>
          <w:szCs w:val="20"/>
        </w:rPr>
        <w:t xml:space="preserve"> electronic information exchange system</w:t>
      </w:r>
      <w:r w:rsidR="005416BB" w:rsidRPr="00A6033B">
        <w:rPr>
          <w:rFonts w:ascii="Cambria" w:hAnsi="Cambria"/>
          <w:sz w:val="20"/>
          <w:szCs w:val="20"/>
        </w:rPr>
        <w:t xml:space="preserve">. </w:t>
      </w:r>
      <w:r w:rsidRPr="00A6033B">
        <w:rPr>
          <w:rFonts w:ascii="Cambria" w:hAnsi="Cambria"/>
          <w:sz w:val="20"/>
          <w:szCs w:val="20"/>
        </w:rPr>
        <w:t xml:space="preserve">Subsequent discussions with the FAO and IOTC Secretariats </w:t>
      </w:r>
      <w:r w:rsidR="000E0236" w:rsidRPr="00A6033B">
        <w:rPr>
          <w:rFonts w:ascii="Cambria" w:hAnsi="Cambria"/>
          <w:sz w:val="20"/>
          <w:szCs w:val="20"/>
        </w:rPr>
        <w:t xml:space="preserve">have </w:t>
      </w:r>
      <w:r w:rsidRPr="00A6033B">
        <w:rPr>
          <w:rFonts w:ascii="Cambria" w:hAnsi="Cambria"/>
          <w:sz w:val="20"/>
          <w:szCs w:val="20"/>
        </w:rPr>
        <w:t>helped refine the available approaches and identif</w:t>
      </w:r>
      <w:r w:rsidR="000E0236" w:rsidRPr="00A6033B">
        <w:rPr>
          <w:rFonts w:ascii="Cambria" w:hAnsi="Cambria"/>
          <w:sz w:val="20"/>
          <w:szCs w:val="20"/>
        </w:rPr>
        <w:t>y</w:t>
      </w:r>
      <w:r w:rsidRPr="00A6033B">
        <w:rPr>
          <w:rFonts w:ascii="Cambria" w:hAnsi="Cambria"/>
          <w:sz w:val="20"/>
          <w:szCs w:val="20"/>
        </w:rPr>
        <w:t xml:space="preserve"> the two options presented in this paper for </w:t>
      </w:r>
      <w:r w:rsidR="0064440E" w:rsidRPr="00A6033B">
        <w:rPr>
          <w:rFonts w:ascii="Cambria" w:hAnsi="Cambria"/>
          <w:sz w:val="20"/>
          <w:szCs w:val="20"/>
        </w:rPr>
        <w:t>PWG</w:t>
      </w:r>
      <w:r w:rsidR="000E0236" w:rsidRPr="00A6033B">
        <w:rPr>
          <w:rFonts w:ascii="Cambria" w:hAnsi="Cambria"/>
          <w:sz w:val="20"/>
          <w:szCs w:val="20"/>
        </w:rPr>
        <w:t>’s</w:t>
      </w:r>
      <w:r w:rsidRPr="00A6033B">
        <w:rPr>
          <w:rFonts w:ascii="Cambria" w:hAnsi="Cambria"/>
          <w:sz w:val="20"/>
          <w:szCs w:val="20"/>
        </w:rPr>
        <w:t xml:space="preserve"> consideration.</w:t>
      </w:r>
    </w:p>
    <w:p w14:paraId="75634909" w14:textId="199009E3" w:rsidR="00E67B6A" w:rsidRPr="00A6033B" w:rsidRDefault="00E67B6A" w:rsidP="00E67B6A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</w:p>
    <w:p w14:paraId="274E1028" w14:textId="2BC894EC" w:rsidR="00EC24B0" w:rsidRPr="00A6033B" w:rsidRDefault="00EC24B0" w:rsidP="00E67B6A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 xml:space="preserve">Options </w:t>
      </w:r>
      <w:r w:rsidR="00754804" w:rsidRPr="00A6033B">
        <w:rPr>
          <w:rFonts w:ascii="Cambria" w:hAnsi="Cambria"/>
          <w:b/>
          <w:bCs/>
          <w:sz w:val="20"/>
          <w:szCs w:val="20"/>
        </w:rPr>
        <w:t xml:space="preserve">and </w:t>
      </w:r>
      <w:r w:rsidR="007C3716" w:rsidRPr="00A6033B">
        <w:rPr>
          <w:rFonts w:ascii="Cambria" w:hAnsi="Cambria"/>
          <w:b/>
          <w:bCs/>
          <w:sz w:val="20"/>
          <w:szCs w:val="20"/>
        </w:rPr>
        <w:t>p</w:t>
      </w:r>
      <w:r w:rsidR="000B311A" w:rsidRPr="00A6033B">
        <w:rPr>
          <w:rFonts w:ascii="Cambria" w:hAnsi="Cambria"/>
          <w:b/>
          <w:bCs/>
          <w:sz w:val="20"/>
          <w:szCs w:val="20"/>
        </w:rPr>
        <w:t>r</w:t>
      </w:r>
      <w:r w:rsidR="0026189D" w:rsidRPr="00A6033B">
        <w:rPr>
          <w:rFonts w:ascii="Cambria" w:hAnsi="Cambria"/>
          <w:b/>
          <w:bCs/>
          <w:sz w:val="20"/>
          <w:szCs w:val="20"/>
        </w:rPr>
        <w:t>inc</w:t>
      </w:r>
      <w:r w:rsidR="00FE6FEF" w:rsidRPr="00A6033B">
        <w:rPr>
          <w:rFonts w:ascii="Cambria" w:hAnsi="Cambria"/>
          <w:b/>
          <w:bCs/>
          <w:sz w:val="20"/>
          <w:szCs w:val="20"/>
        </w:rPr>
        <w:t>iples</w:t>
      </w:r>
    </w:p>
    <w:p w14:paraId="09C24E97" w14:textId="24D97897" w:rsidR="00E67B6A" w:rsidRPr="00A6033B" w:rsidRDefault="00E67B6A" w:rsidP="00314F02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br/>
      </w:r>
      <w:r w:rsidR="00BB4093" w:rsidRPr="00A6033B">
        <w:rPr>
          <w:rFonts w:ascii="Cambria" w:hAnsi="Cambria"/>
          <w:b/>
          <w:bCs/>
          <w:sz w:val="20"/>
          <w:szCs w:val="20"/>
        </w:rPr>
        <w:t>Table 1</w:t>
      </w:r>
      <w:r w:rsidR="00BB4093" w:rsidRPr="00A6033B">
        <w:rPr>
          <w:rFonts w:ascii="Cambria" w:hAnsi="Cambria"/>
          <w:sz w:val="20"/>
          <w:szCs w:val="20"/>
        </w:rPr>
        <w:t xml:space="preserve"> </w:t>
      </w:r>
      <w:r w:rsidR="00F52845" w:rsidRPr="00A6033B">
        <w:rPr>
          <w:rFonts w:ascii="Cambria" w:hAnsi="Cambria"/>
          <w:sz w:val="20"/>
          <w:szCs w:val="20"/>
        </w:rPr>
        <w:t>summarises</w:t>
      </w:r>
      <w:r w:rsidR="00CB33F8" w:rsidRPr="00A6033B">
        <w:rPr>
          <w:rFonts w:ascii="Cambria" w:hAnsi="Cambria"/>
          <w:sz w:val="20"/>
          <w:szCs w:val="20"/>
        </w:rPr>
        <w:t xml:space="preserve"> the</w:t>
      </w:r>
      <w:r w:rsidR="00EC24B0" w:rsidRPr="00A6033B">
        <w:rPr>
          <w:rFonts w:ascii="Cambria" w:hAnsi="Cambria"/>
          <w:sz w:val="20"/>
          <w:szCs w:val="20"/>
        </w:rPr>
        <w:t xml:space="preserve"> two</w:t>
      </w:r>
      <w:r w:rsidRPr="00A6033B">
        <w:rPr>
          <w:rFonts w:ascii="Cambria" w:hAnsi="Cambria"/>
          <w:sz w:val="20"/>
          <w:szCs w:val="20"/>
        </w:rPr>
        <w:t xml:space="preserve"> options</w:t>
      </w:r>
      <w:r w:rsidR="00EC24B0" w:rsidRPr="00A6033B">
        <w:rPr>
          <w:rFonts w:ascii="Cambria" w:hAnsi="Cambria"/>
          <w:sz w:val="20"/>
          <w:szCs w:val="20"/>
        </w:rPr>
        <w:t xml:space="preserve"> identified through IMM discussions</w:t>
      </w:r>
      <w:r w:rsidR="00CB33F8" w:rsidRPr="00A6033B">
        <w:rPr>
          <w:rFonts w:ascii="Cambria" w:hAnsi="Cambria"/>
          <w:sz w:val="20"/>
          <w:szCs w:val="20"/>
        </w:rPr>
        <w:t xml:space="preserve"> and </w:t>
      </w:r>
      <w:r w:rsidR="00F52845" w:rsidRPr="00A6033B">
        <w:rPr>
          <w:rFonts w:ascii="Cambria" w:hAnsi="Cambria"/>
          <w:sz w:val="20"/>
          <w:szCs w:val="20"/>
        </w:rPr>
        <w:t>engagement with</w:t>
      </w:r>
      <w:r w:rsidR="00BB4093" w:rsidRPr="00A6033B">
        <w:rPr>
          <w:rFonts w:ascii="Cambria" w:hAnsi="Cambria"/>
          <w:sz w:val="20"/>
          <w:szCs w:val="20"/>
        </w:rPr>
        <w:t xml:space="preserve"> the </w:t>
      </w:r>
      <w:r w:rsidR="00F52845" w:rsidRPr="00A6033B">
        <w:rPr>
          <w:rFonts w:ascii="Cambria" w:hAnsi="Cambria"/>
          <w:sz w:val="20"/>
          <w:szCs w:val="20"/>
        </w:rPr>
        <w:t>FAO and</w:t>
      </w:r>
      <w:r w:rsidR="00BB4093" w:rsidRPr="00A6033B">
        <w:rPr>
          <w:rFonts w:ascii="Cambria" w:hAnsi="Cambria"/>
          <w:sz w:val="20"/>
          <w:szCs w:val="20"/>
        </w:rPr>
        <w:t xml:space="preserve"> IOTC </w:t>
      </w:r>
      <w:r w:rsidR="00F52845" w:rsidRPr="00A6033B">
        <w:rPr>
          <w:rFonts w:ascii="Cambria" w:hAnsi="Cambria"/>
          <w:sz w:val="20"/>
          <w:szCs w:val="20"/>
        </w:rPr>
        <w:t>Secretariats.</w:t>
      </w:r>
    </w:p>
    <w:p w14:paraId="1A05C3BE" w14:textId="77777777" w:rsidR="00F72BF4" w:rsidRPr="00A6033B" w:rsidRDefault="00F72BF4" w:rsidP="00E67B6A">
      <w:pPr>
        <w:spacing w:after="0" w:line="240" w:lineRule="auto"/>
        <w:rPr>
          <w:rFonts w:ascii="Cambria" w:hAnsi="Cambria"/>
          <w:sz w:val="20"/>
          <w:szCs w:val="20"/>
        </w:rPr>
      </w:pPr>
    </w:p>
    <w:p w14:paraId="662C32C0" w14:textId="7177AEB3" w:rsidR="00F72BF4" w:rsidRPr="00A6033B" w:rsidRDefault="00F72BF4" w:rsidP="00F72BF4">
      <w:pPr>
        <w:spacing w:after="0" w:line="240" w:lineRule="auto"/>
        <w:rPr>
          <w:rFonts w:ascii="Cambria" w:hAnsi="Cambria"/>
          <w:bCs/>
          <w:sz w:val="20"/>
          <w:szCs w:val="20"/>
        </w:rPr>
      </w:pPr>
      <w:r w:rsidRPr="00A6033B">
        <w:rPr>
          <w:rFonts w:ascii="Cambria" w:hAnsi="Cambria"/>
          <w:b/>
          <w:sz w:val="20"/>
          <w:szCs w:val="20"/>
        </w:rPr>
        <w:t>Table 1</w:t>
      </w:r>
      <w:r w:rsidR="008C7243" w:rsidRPr="00A6033B">
        <w:rPr>
          <w:rFonts w:ascii="Cambria" w:hAnsi="Cambria"/>
          <w:b/>
          <w:sz w:val="20"/>
          <w:szCs w:val="20"/>
        </w:rPr>
        <w:t>.</w:t>
      </w:r>
      <w:r w:rsidRPr="00A6033B">
        <w:rPr>
          <w:rFonts w:ascii="Cambria" w:hAnsi="Cambria"/>
          <w:b/>
          <w:sz w:val="20"/>
          <w:szCs w:val="20"/>
        </w:rPr>
        <w:t xml:space="preserve"> </w:t>
      </w:r>
      <w:r w:rsidRPr="00A6033B">
        <w:rPr>
          <w:rFonts w:ascii="Cambria" w:hAnsi="Cambria"/>
          <w:bCs/>
          <w:sz w:val="20"/>
          <w:szCs w:val="20"/>
        </w:rPr>
        <w:t>Comparison of the two options for PWG consideration.</w:t>
      </w:r>
    </w:p>
    <w:p w14:paraId="58DB2E79" w14:textId="77777777" w:rsidR="0085619E" w:rsidRPr="00A6033B" w:rsidRDefault="0085619E" w:rsidP="00E67B6A">
      <w:pPr>
        <w:spacing w:after="0" w:line="240" w:lineRule="auto"/>
        <w:rPr>
          <w:rFonts w:ascii="Cambria" w:hAnsi="Cambria"/>
          <w:sz w:val="20"/>
          <w:szCs w:val="20"/>
        </w:rPr>
      </w:pP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2"/>
        <w:gridCol w:w="3285"/>
        <w:gridCol w:w="3827"/>
      </w:tblGrid>
      <w:tr w:rsidR="0085619E" w:rsidRPr="00A6033B" w14:paraId="1D81C0FD" w14:textId="77777777" w:rsidTr="00C3347B">
        <w:trPr>
          <w:trHeight w:val="301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E79"/>
            <w:vAlign w:val="center"/>
            <w:hideMark/>
          </w:tcPr>
          <w:p w14:paraId="3820794D" w14:textId="77777777" w:rsidR="0085619E" w:rsidRPr="00A6033B" w:rsidRDefault="0085619E" w:rsidP="0085619E">
            <w:pPr>
              <w:spacing w:after="0" w:line="240" w:lineRule="auto"/>
              <w:rPr>
                <w:rFonts w:ascii="Cambria" w:hAnsi="Cambria" w:cs="Arial"/>
                <w:color w:val="FFFFFF" w:themeColor="background1"/>
                <w:sz w:val="20"/>
                <w:szCs w:val="20"/>
              </w:rPr>
            </w:pPr>
            <w:r w:rsidRPr="00A6033B">
              <w:rPr>
                <w:rFonts w:ascii="Cambria" w:hAnsi="Cambria"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Option</w:t>
            </w:r>
            <w:r w:rsidRPr="00A6033B">
              <w:rPr>
                <w:rFonts w:ascii="Cambria" w:hAnsi="Cambria" w:cs="Arial"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E79"/>
            <w:vAlign w:val="center"/>
            <w:hideMark/>
          </w:tcPr>
          <w:p w14:paraId="50DA4255" w14:textId="77777777" w:rsidR="0085619E" w:rsidRPr="00A6033B" w:rsidRDefault="0085619E" w:rsidP="0085619E">
            <w:pPr>
              <w:spacing w:after="0" w:line="240" w:lineRule="auto"/>
              <w:rPr>
                <w:rFonts w:ascii="Cambria" w:hAnsi="Cambria" w:cs="Arial"/>
                <w:color w:val="FFFFFF" w:themeColor="background1"/>
                <w:sz w:val="20"/>
                <w:szCs w:val="20"/>
              </w:rPr>
            </w:pPr>
            <w:r w:rsidRPr="00A6033B">
              <w:rPr>
                <w:rFonts w:ascii="Cambria" w:hAnsi="Cambria"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What this would look like</w:t>
            </w:r>
            <w:r w:rsidRPr="00A6033B">
              <w:rPr>
                <w:rFonts w:ascii="Cambria" w:hAnsi="Cambria" w:cs="Arial"/>
                <w:color w:val="FFFFFF" w:themeColor="background1"/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F4E79"/>
            <w:vAlign w:val="center"/>
            <w:hideMark/>
          </w:tcPr>
          <w:p w14:paraId="602F9C08" w14:textId="77777777" w:rsidR="0085619E" w:rsidRPr="00A6033B" w:rsidRDefault="0085619E" w:rsidP="0085619E">
            <w:pPr>
              <w:spacing w:after="0" w:line="240" w:lineRule="auto"/>
              <w:rPr>
                <w:rFonts w:ascii="Cambria" w:hAnsi="Cambria" w:cs="Arial"/>
                <w:color w:val="FFFFFF" w:themeColor="background1"/>
                <w:sz w:val="20"/>
                <w:szCs w:val="20"/>
              </w:rPr>
            </w:pPr>
            <w:r w:rsidRPr="00A6033B">
              <w:rPr>
                <w:rFonts w:ascii="Cambria" w:hAnsi="Cambria"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Main points for consideration</w:t>
            </w:r>
            <w:r w:rsidRPr="00A6033B">
              <w:rPr>
                <w:rFonts w:ascii="Cambria" w:hAnsi="Cambria" w:cs="Arial"/>
                <w:color w:val="FFFFFF" w:themeColor="background1"/>
                <w:sz w:val="20"/>
                <w:szCs w:val="20"/>
              </w:rPr>
              <w:t> </w:t>
            </w:r>
          </w:p>
        </w:tc>
      </w:tr>
      <w:tr w:rsidR="0085619E" w:rsidRPr="00A6033B" w14:paraId="210D8639" w14:textId="77777777" w:rsidTr="00C3347B">
        <w:trPr>
          <w:trHeight w:val="301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2F8"/>
            <w:vAlign w:val="center"/>
            <w:hideMark/>
          </w:tcPr>
          <w:p w14:paraId="15D57AD6" w14:textId="77777777" w:rsidR="0085619E" w:rsidRPr="00A6033B" w:rsidRDefault="0085619E" w:rsidP="0085619E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b/>
                <w:bCs/>
                <w:sz w:val="20"/>
                <w:szCs w:val="20"/>
                <w:lang w:val="en-US"/>
              </w:rPr>
              <w:t>Option 1: Adapt the IOTC e-PSM application</w:t>
            </w:r>
            <w:r w:rsidRPr="00A6033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9D61DD0" w14:textId="6804EF53" w:rsidR="0085619E" w:rsidRPr="00A6033B" w:rsidRDefault="0085619E" w:rsidP="0085619E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ICCAT would use the existing IOTC e-PSM application </w:t>
            </w:r>
            <w:r w:rsidR="00413367"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source code </w:t>
            </w: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as the foundation for an ICCAT system. The </w:t>
            </w:r>
            <w:r w:rsidR="00BF6A85" w:rsidRPr="00A6033B">
              <w:rPr>
                <w:rFonts w:ascii="Cambria" w:hAnsi="Cambria"/>
                <w:sz w:val="20"/>
                <w:szCs w:val="20"/>
              </w:rPr>
              <w:t>electronic information exchange system</w:t>
            </w: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would need to be tailored to ICCAT requirements and workflows.</w:t>
            </w:r>
            <w:r w:rsidRPr="00A6033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574B4E0" w14:textId="353D0D03" w:rsidR="007C7274" w:rsidRPr="00A6033B" w:rsidRDefault="0085619E" w:rsidP="007C727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This </w:t>
            </w:r>
            <w:r w:rsidR="00404465" w:rsidRPr="00A6033B">
              <w:rPr>
                <w:rFonts w:ascii="Cambria" w:hAnsi="Cambria" w:cs="Arial"/>
                <w:sz w:val="20"/>
                <w:szCs w:val="20"/>
                <w:lang w:val="en-US"/>
              </w:rPr>
              <w:t>w</w:t>
            </w: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ould </w:t>
            </w:r>
            <w:proofErr w:type="gramStart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>build on</w:t>
            </w:r>
            <w:proofErr w:type="gramEnd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an existing RFMO system and provide a practical route to implementation.</w:t>
            </w:r>
          </w:p>
          <w:p w14:paraId="664285A2" w14:textId="5BB78C28" w:rsidR="0085619E" w:rsidRPr="00A6033B" w:rsidRDefault="0085619E" w:rsidP="007C727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Further work would be needed on adaptation, </w:t>
            </w:r>
            <w:r w:rsidR="008B7F27" w:rsidRPr="00A6033B">
              <w:rPr>
                <w:rFonts w:ascii="Cambria" w:hAnsi="Cambria" w:cs="Arial"/>
                <w:sz w:val="20"/>
                <w:szCs w:val="20"/>
                <w:lang w:val="en-US"/>
              </w:rPr>
              <w:t>maintenance</w:t>
            </w:r>
            <w:r w:rsidR="00675621"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costs,</w:t>
            </w:r>
            <w:r w:rsidR="008B7F27"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</w:t>
            </w: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>hosting, and interoperability with GIES.</w:t>
            </w:r>
            <w:r w:rsidRPr="00A6033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8951B0" w:rsidRPr="00A6033B" w14:paraId="43D2DA4E" w14:textId="77777777" w:rsidTr="00C3347B">
        <w:trPr>
          <w:trHeight w:val="1931"/>
        </w:trPr>
        <w:tc>
          <w:tcPr>
            <w:tcW w:w="19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AF2F8"/>
            <w:vAlign w:val="center"/>
            <w:hideMark/>
          </w:tcPr>
          <w:p w14:paraId="1EE3018A" w14:textId="2F5B652D" w:rsidR="008951B0" w:rsidRPr="00A6033B" w:rsidRDefault="008951B0" w:rsidP="0085619E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b/>
                <w:bCs/>
                <w:sz w:val="20"/>
                <w:szCs w:val="20"/>
                <w:lang w:val="en-US"/>
              </w:rPr>
              <w:t>Option 2: Adapt/directly use the FAO GIES-application</w:t>
            </w:r>
            <w:r w:rsidRPr="00A6033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5BED3E4" w14:textId="34D788B9" w:rsidR="008951B0" w:rsidRPr="00A6033B" w:rsidRDefault="008951B0" w:rsidP="0085619E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ICCAT would explore the direct use of GIES </w:t>
            </w:r>
            <w:r w:rsidRPr="00A6033B">
              <w:rPr>
                <w:rFonts w:ascii="Cambria" w:hAnsi="Cambria" w:cs="Arial"/>
                <w:b/>
                <w:bCs/>
                <w:sz w:val="20"/>
                <w:szCs w:val="20"/>
                <w:lang w:val="en-US"/>
              </w:rPr>
              <w:t>OR</w:t>
            </w: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the </w:t>
            </w:r>
            <w:proofErr w:type="spellStart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>customisation</w:t>
            </w:r>
            <w:proofErr w:type="spellEnd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of a copy of </w:t>
            </w:r>
            <w:proofErr w:type="gramStart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>the FAO</w:t>
            </w:r>
            <w:proofErr w:type="gramEnd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 GIES to develop its own </w:t>
            </w:r>
            <w:r w:rsidR="0086780F" w:rsidRPr="00A6033B">
              <w:rPr>
                <w:rFonts w:ascii="Cambria" w:hAnsi="Cambria"/>
                <w:sz w:val="20"/>
                <w:szCs w:val="20"/>
              </w:rPr>
              <w:t>electronic information exchange system.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1791076" w14:textId="63EEF9F9" w:rsidR="008951B0" w:rsidRPr="00A6033B" w:rsidRDefault="008951B0" w:rsidP="00F72B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This would support close alignment with PSMA/GIES processes. </w:t>
            </w:r>
          </w:p>
          <w:p w14:paraId="04D3939E" w14:textId="2BAA5B30" w:rsidR="008951B0" w:rsidRPr="00A6033B" w:rsidRDefault="008951B0" w:rsidP="00F72BF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 xml:space="preserve">Further work would be needed to understand </w:t>
            </w:r>
            <w:proofErr w:type="spellStart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>customisation</w:t>
            </w:r>
            <w:proofErr w:type="spellEnd"/>
            <w:r w:rsidRPr="00A6033B">
              <w:rPr>
                <w:rFonts w:ascii="Cambria" w:hAnsi="Cambria" w:cs="Arial"/>
                <w:sz w:val="20"/>
                <w:szCs w:val="20"/>
                <w:lang w:val="en-US"/>
              </w:rPr>
              <w:t>, governance, use by ICCAT CPCs, and how much control ICCAT would have over future changes.</w:t>
            </w:r>
            <w:r w:rsidRPr="00A6033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</w:tbl>
    <w:p w14:paraId="44E7AE39" w14:textId="77777777" w:rsidR="00455299" w:rsidRPr="00A6033B" w:rsidRDefault="00455299" w:rsidP="00E67B6A">
      <w:pPr>
        <w:spacing w:after="0" w:line="240" w:lineRule="auto"/>
        <w:rPr>
          <w:rFonts w:ascii="Cambria" w:hAnsi="Cambria"/>
          <w:sz w:val="20"/>
          <w:szCs w:val="20"/>
        </w:rPr>
      </w:pPr>
    </w:p>
    <w:p w14:paraId="2846B1D8" w14:textId="23299FAA" w:rsidR="00E56B98" w:rsidRPr="00A6033B" w:rsidRDefault="001A3C5C" w:rsidP="00A25965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A fuller consideration and comparison of each of these options is provided in a paper developed by the Secretariat and submitted for this PWG meeting (</w:t>
      </w:r>
      <w:hyperlink r:id="rId14" w:history="1">
        <w:r w:rsidRPr="00A6033B">
          <w:rPr>
            <w:rStyle w:val="Hyperlink"/>
            <w:rFonts w:ascii="Cambria" w:hAnsi="Cambria"/>
            <w:sz w:val="20"/>
            <w:szCs w:val="20"/>
            <w:u w:val="none"/>
          </w:rPr>
          <w:t>PWG_</w:t>
        </w:r>
        <w:r w:rsidR="00D208A8" w:rsidRPr="00A6033B">
          <w:rPr>
            <w:rStyle w:val="Hyperlink"/>
            <w:rFonts w:ascii="Cambria" w:hAnsi="Cambria"/>
            <w:sz w:val="20"/>
            <w:szCs w:val="20"/>
            <w:u w:val="none"/>
          </w:rPr>
          <w:t>411</w:t>
        </w:r>
        <w:r w:rsidR="00E52039" w:rsidRPr="00A6033B">
          <w:rPr>
            <w:rStyle w:val="Hyperlink"/>
            <w:rFonts w:ascii="Cambria" w:hAnsi="Cambria"/>
            <w:sz w:val="20"/>
            <w:szCs w:val="20"/>
            <w:u w:val="none"/>
          </w:rPr>
          <w:t>/2026</w:t>
        </w:r>
      </w:hyperlink>
      <w:r w:rsidRPr="00A6033B">
        <w:rPr>
          <w:rFonts w:ascii="Cambria" w:hAnsi="Cambria"/>
          <w:sz w:val="20"/>
          <w:szCs w:val="20"/>
        </w:rPr>
        <w:t>).</w:t>
      </w:r>
      <w:r w:rsidR="00CF2A04" w:rsidRPr="00A6033B">
        <w:rPr>
          <w:rFonts w:ascii="Cambria" w:hAnsi="Cambria"/>
          <w:sz w:val="20"/>
          <w:szCs w:val="20"/>
        </w:rPr>
        <w:t xml:space="preserve"> </w:t>
      </w:r>
      <w:r w:rsidR="00E56B98" w:rsidRPr="00A6033B">
        <w:rPr>
          <w:rFonts w:ascii="Cambria" w:hAnsi="Cambria"/>
          <w:sz w:val="20"/>
          <w:szCs w:val="20"/>
        </w:rPr>
        <w:t>In selecting one of the two options for further development, the following principles should underpin the Secretariat’s and IMM</w:t>
      </w:r>
      <w:r w:rsidR="0090307F" w:rsidRPr="00A6033B">
        <w:rPr>
          <w:rFonts w:ascii="Cambria" w:hAnsi="Cambria"/>
          <w:sz w:val="20"/>
          <w:szCs w:val="20"/>
        </w:rPr>
        <w:t>/PWG’s</w:t>
      </w:r>
      <w:r w:rsidR="00E56B98" w:rsidRPr="00A6033B">
        <w:rPr>
          <w:rFonts w:ascii="Cambria" w:hAnsi="Cambria"/>
          <w:sz w:val="20"/>
          <w:szCs w:val="20"/>
        </w:rPr>
        <w:t xml:space="preserve"> work: </w:t>
      </w:r>
    </w:p>
    <w:p w14:paraId="46841DFE" w14:textId="3B2176C6" w:rsidR="0071202E" w:rsidRPr="00A6033B" w:rsidRDefault="005F519B" w:rsidP="00E67B6A">
      <w:pPr>
        <w:spacing w:after="0" w:line="240" w:lineRule="auto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 </w:t>
      </w:r>
    </w:p>
    <w:p w14:paraId="6CC5CB6B" w14:textId="09F8E6C2" w:rsidR="00AB166E" w:rsidRPr="00A6033B" w:rsidRDefault="00AB166E" w:rsidP="00A25965">
      <w:pPr>
        <w:pStyle w:val="ListParagraph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The system should support the effective implementation of Recommendation 25-11</w:t>
      </w:r>
      <w:r w:rsidR="00AB3256" w:rsidRPr="00A6033B">
        <w:rPr>
          <w:rFonts w:ascii="Cambria" w:hAnsi="Cambria"/>
          <w:sz w:val="20"/>
          <w:szCs w:val="20"/>
        </w:rPr>
        <w:t xml:space="preserve">, </w:t>
      </w:r>
      <w:r w:rsidR="00073CD3" w:rsidRPr="00A6033B">
        <w:rPr>
          <w:rFonts w:ascii="Cambria" w:hAnsi="Cambria"/>
          <w:sz w:val="20"/>
          <w:szCs w:val="20"/>
        </w:rPr>
        <w:t>support the effective implementation of relevant PSMA information-sharing requirements</w:t>
      </w:r>
      <w:r w:rsidR="000915ED" w:rsidRPr="00A6033B">
        <w:rPr>
          <w:rFonts w:ascii="Cambria" w:hAnsi="Cambria"/>
          <w:sz w:val="20"/>
          <w:szCs w:val="20"/>
        </w:rPr>
        <w:t>,</w:t>
      </w:r>
      <w:r w:rsidR="00B773DD" w:rsidRPr="00A6033B">
        <w:rPr>
          <w:rFonts w:ascii="Cambria" w:hAnsi="Cambria"/>
          <w:sz w:val="20"/>
          <w:szCs w:val="20"/>
        </w:rPr>
        <w:t xml:space="preserve"> </w:t>
      </w:r>
      <w:r w:rsidRPr="00A6033B">
        <w:rPr>
          <w:rFonts w:ascii="Cambria" w:hAnsi="Cambria"/>
          <w:sz w:val="20"/>
          <w:szCs w:val="20"/>
        </w:rPr>
        <w:t>and contribute to efforts to prevent, deter and eliminate IUU fishing.</w:t>
      </w:r>
    </w:p>
    <w:p w14:paraId="42B8E6E7" w14:textId="047ECE39" w:rsidR="00714C4C" w:rsidRPr="00A6033B" w:rsidRDefault="00714C4C" w:rsidP="00A25965">
      <w:pPr>
        <w:pStyle w:val="ListParagraph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The system </w:t>
      </w:r>
      <w:r w:rsidR="00165627" w:rsidRPr="00A6033B">
        <w:rPr>
          <w:rFonts w:ascii="Cambria" w:hAnsi="Cambria"/>
          <w:sz w:val="20"/>
          <w:szCs w:val="20"/>
        </w:rPr>
        <w:t>should</w:t>
      </w:r>
      <w:r w:rsidRPr="00A6033B">
        <w:rPr>
          <w:rFonts w:ascii="Cambria" w:hAnsi="Cambria"/>
          <w:sz w:val="20"/>
          <w:szCs w:val="20"/>
        </w:rPr>
        <w:t xml:space="preserve"> avoid duplicat</w:t>
      </w:r>
      <w:r w:rsidR="2F97BC78" w:rsidRPr="00A6033B">
        <w:rPr>
          <w:rFonts w:ascii="Cambria" w:hAnsi="Cambria"/>
          <w:sz w:val="20"/>
          <w:szCs w:val="20"/>
        </w:rPr>
        <w:t>ion of</w:t>
      </w:r>
      <w:r w:rsidRPr="00A6033B">
        <w:rPr>
          <w:rFonts w:ascii="Cambria" w:hAnsi="Cambria"/>
          <w:sz w:val="20"/>
          <w:szCs w:val="20"/>
        </w:rPr>
        <w:t xml:space="preserve"> reporting requirements for CPCs, including through interoperability and information exchange with the FAO PSMA GIES.</w:t>
      </w:r>
    </w:p>
    <w:p w14:paraId="7B19B0EB" w14:textId="77777777" w:rsidR="00AB166E" w:rsidRPr="00A6033B" w:rsidRDefault="00AB166E" w:rsidP="00A25965">
      <w:pPr>
        <w:pStyle w:val="ListParagraph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Relevant information should be accessible to the port State, flag State and ICCAT Secretariat, with detailed access arrangements to be considered through future work.</w:t>
      </w:r>
    </w:p>
    <w:p w14:paraId="23A51AB0" w14:textId="4AE52D6F" w:rsidR="00AB166E" w:rsidRPr="00A6033B" w:rsidRDefault="6928D777" w:rsidP="00A25965">
      <w:pPr>
        <w:pStyle w:val="ListParagraph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The system should support the recording and exchange of key </w:t>
      </w:r>
      <w:r w:rsidR="001E343B" w:rsidRPr="00A6033B">
        <w:rPr>
          <w:rFonts w:ascii="Cambria" w:hAnsi="Cambria"/>
          <w:sz w:val="20"/>
          <w:szCs w:val="20"/>
        </w:rPr>
        <w:t>p</w:t>
      </w:r>
      <w:r w:rsidRPr="00A6033B">
        <w:rPr>
          <w:rFonts w:ascii="Cambria" w:hAnsi="Cambria"/>
          <w:sz w:val="20"/>
          <w:szCs w:val="20"/>
        </w:rPr>
        <w:t xml:space="preserve">ort State </w:t>
      </w:r>
      <w:r w:rsidR="001E343B" w:rsidRPr="00A6033B">
        <w:rPr>
          <w:rFonts w:ascii="Cambria" w:hAnsi="Cambria"/>
          <w:sz w:val="20"/>
          <w:szCs w:val="20"/>
        </w:rPr>
        <w:t>m</w:t>
      </w:r>
      <w:r w:rsidRPr="00A6033B">
        <w:rPr>
          <w:rFonts w:ascii="Cambria" w:hAnsi="Cambria"/>
          <w:sz w:val="20"/>
          <w:szCs w:val="20"/>
        </w:rPr>
        <w:t>easures information, including ARPEs, inspection outcomes and port decisions.</w:t>
      </w:r>
    </w:p>
    <w:p w14:paraId="0887A895" w14:textId="7450F44E" w:rsidR="009714B8" w:rsidRPr="00A6033B" w:rsidRDefault="00AB166E" w:rsidP="00A25965">
      <w:pPr>
        <w:pStyle w:val="ListParagraph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The system should support timely information exchange to assist port State decision-making</w:t>
      </w:r>
      <w:r w:rsidR="002D7EC6" w:rsidRPr="00A6033B">
        <w:rPr>
          <w:rFonts w:ascii="Cambria" w:hAnsi="Cambria"/>
          <w:sz w:val="20"/>
          <w:szCs w:val="20"/>
        </w:rPr>
        <w:t xml:space="preserve"> </w:t>
      </w:r>
      <w:r w:rsidRPr="00A6033B">
        <w:rPr>
          <w:rFonts w:ascii="Cambria" w:hAnsi="Cambria"/>
          <w:sz w:val="20"/>
          <w:szCs w:val="20"/>
        </w:rPr>
        <w:t>and follow-up action by relevant authorities.</w:t>
      </w:r>
    </w:p>
    <w:p w14:paraId="14EF730B" w14:textId="5AFF1E85" w:rsidR="00A86C6F" w:rsidRPr="00A6033B" w:rsidRDefault="00A86C6F" w:rsidP="00A25965">
      <w:pPr>
        <w:pStyle w:val="ListParagraph"/>
        <w:numPr>
          <w:ilvl w:val="0"/>
          <w:numId w:val="1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 xml:space="preserve">The </w:t>
      </w:r>
      <w:r w:rsidR="008A0ADD" w:rsidRPr="00A6033B">
        <w:rPr>
          <w:rFonts w:ascii="Cambria" w:hAnsi="Cambria"/>
          <w:sz w:val="20"/>
          <w:szCs w:val="20"/>
        </w:rPr>
        <w:t xml:space="preserve">source </w:t>
      </w:r>
      <w:r w:rsidRPr="00A6033B">
        <w:rPr>
          <w:rFonts w:ascii="Cambria" w:hAnsi="Cambria"/>
          <w:sz w:val="20"/>
          <w:szCs w:val="20"/>
        </w:rPr>
        <w:t>code of the system should be fully transferred to ICCAT</w:t>
      </w:r>
      <w:r w:rsidR="00E9334F" w:rsidRPr="00A6033B">
        <w:rPr>
          <w:rFonts w:ascii="Cambria" w:hAnsi="Cambria"/>
          <w:sz w:val="20"/>
          <w:szCs w:val="20"/>
        </w:rPr>
        <w:t xml:space="preserve"> </w:t>
      </w:r>
      <w:r w:rsidR="005A392C" w:rsidRPr="00A6033B">
        <w:rPr>
          <w:rFonts w:ascii="Cambria" w:hAnsi="Cambria"/>
          <w:sz w:val="20"/>
          <w:szCs w:val="20"/>
        </w:rPr>
        <w:t xml:space="preserve">which will have sole ownership of it. </w:t>
      </w:r>
      <w:r w:rsidRPr="00A6033B">
        <w:rPr>
          <w:rFonts w:ascii="Cambria" w:hAnsi="Cambria"/>
          <w:sz w:val="20"/>
          <w:szCs w:val="20"/>
        </w:rPr>
        <w:t xml:space="preserve">This would allow ICCAT to </w:t>
      </w:r>
      <w:r w:rsidR="006C60F4" w:rsidRPr="00A6033B">
        <w:rPr>
          <w:rFonts w:ascii="Cambria" w:hAnsi="Cambria"/>
          <w:sz w:val="20"/>
          <w:szCs w:val="20"/>
        </w:rPr>
        <w:t>modify</w:t>
      </w:r>
      <w:r w:rsidRPr="00A6033B">
        <w:rPr>
          <w:rFonts w:ascii="Cambria" w:hAnsi="Cambria"/>
          <w:sz w:val="20"/>
          <w:szCs w:val="20"/>
        </w:rPr>
        <w:t xml:space="preserve"> the system without the i</w:t>
      </w:r>
      <w:r w:rsidR="000F2312" w:rsidRPr="00A6033B">
        <w:rPr>
          <w:rFonts w:ascii="Cambria" w:hAnsi="Cambria"/>
          <w:sz w:val="20"/>
          <w:szCs w:val="20"/>
        </w:rPr>
        <w:t xml:space="preserve">nvolvement </w:t>
      </w:r>
      <w:r w:rsidRPr="00A6033B">
        <w:rPr>
          <w:rFonts w:ascii="Cambria" w:hAnsi="Cambria"/>
          <w:sz w:val="20"/>
          <w:szCs w:val="20"/>
        </w:rPr>
        <w:t>of a third party</w:t>
      </w:r>
      <w:r w:rsidR="00667CB6" w:rsidRPr="00A6033B">
        <w:rPr>
          <w:rFonts w:ascii="Cambria" w:hAnsi="Cambria"/>
          <w:sz w:val="20"/>
          <w:szCs w:val="20"/>
        </w:rPr>
        <w:t xml:space="preserve"> (i.e.</w:t>
      </w:r>
      <w:r w:rsidRPr="00A6033B">
        <w:rPr>
          <w:rFonts w:ascii="Cambria" w:hAnsi="Cambria"/>
          <w:sz w:val="20"/>
          <w:szCs w:val="20"/>
        </w:rPr>
        <w:t xml:space="preserve"> the IOTC or the FAO</w:t>
      </w:r>
      <w:r w:rsidR="00667CB6" w:rsidRPr="00A6033B">
        <w:rPr>
          <w:rFonts w:ascii="Cambria" w:hAnsi="Cambria"/>
          <w:sz w:val="20"/>
          <w:szCs w:val="20"/>
        </w:rPr>
        <w:t>)</w:t>
      </w:r>
      <w:r w:rsidRPr="00A6033B">
        <w:rPr>
          <w:rFonts w:ascii="Cambria" w:hAnsi="Cambria"/>
          <w:sz w:val="20"/>
          <w:szCs w:val="20"/>
        </w:rPr>
        <w:t>.</w:t>
      </w:r>
    </w:p>
    <w:p w14:paraId="108717AB" w14:textId="77777777" w:rsidR="009714B8" w:rsidRPr="00A6033B" w:rsidRDefault="009714B8" w:rsidP="00A25965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</w:p>
    <w:p w14:paraId="0BAB3BEB" w14:textId="68B68496" w:rsidR="005311E9" w:rsidRPr="00A6033B" w:rsidRDefault="00D31B39" w:rsidP="00E67B6A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lastRenderedPageBreak/>
        <w:t xml:space="preserve">Decision requested from the </w:t>
      </w:r>
      <w:r w:rsidR="00D92FF2" w:rsidRPr="00A6033B">
        <w:rPr>
          <w:rFonts w:ascii="Cambria" w:hAnsi="Cambria"/>
          <w:b/>
          <w:bCs/>
          <w:sz w:val="20"/>
          <w:szCs w:val="20"/>
        </w:rPr>
        <w:t>PWG</w:t>
      </w:r>
    </w:p>
    <w:p w14:paraId="7C7B07B4" w14:textId="77777777" w:rsidR="009714B8" w:rsidRPr="00A6033B" w:rsidRDefault="009714B8" w:rsidP="001B4B13">
      <w:pPr>
        <w:spacing w:after="0" w:line="240" w:lineRule="auto"/>
        <w:rPr>
          <w:rFonts w:ascii="Cambria" w:hAnsi="Cambria"/>
          <w:sz w:val="20"/>
          <w:szCs w:val="20"/>
          <w:lang w:val="en-US"/>
        </w:rPr>
      </w:pPr>
    </w:p>
    <w:p w14:paraId="51FB0219" w14:textId="6938C637" w:rsidR="001B4B13" w:rsidRPr="00A6033B" w:rsidRDefault="001B4B13" w:rsidP="00E62407">
      <w:pPr>
        <w:spacing w:after="0" w:line="240" w:lineRule="auto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The </w:t>
      </w:r>
      <w:r w:rsidR="00D92FF2" w:rsidRPr="00A6033B">
        <w:rPr>
          <w:rFonts w:ascii="Cambria" w:hAnsi="Cambria"/>
          <w:sz w:val="20"/>
          <w:szCs w:val="20"/>
          <w:lang w:val="en-US"/>
        </w:rPr>
        <w:t>PWG</w:t>
      </w:r>
      <w:r w:rsidRPr="00A6033B">
        <w:rPr>
          <w:rFonts w:ascii="Cambria" w:hAnsi="Cambria"/>
          <w:sz w:val="20"/>
          <w:szCs w:val="20"/>
          <w:lang w:val="en-US"/>
        </w:rPr>
        <w:t xml:space="preserve"> is </w:t>
      </w:r>
      <w:r w:rsidR="00CB1EF1" w:rsidRPr="00A6033B">
        <w:rPr>
          <w:rFonts w:ascii="Cambria" w:hAnsi="Cambria"/>
          <w:sz w:val="20"/>
          <w:szCs w:val="20"/>
          <w:lang w:val="en-US"/>
        </w:rPr>
        <w:t>requested</w:t>
      </w:r>
      <w:r w:rsidRPr="00A6033B">
        <w:rPr>
          <w:rFonts w:ascii="Cambria" w:hAnsi="Cambria"/>
          <w:sz w:val="20"/>
          <w:szCs w:val="20"/>
          <w:lang w:val="en-US"/>
        </w:rPr>
        <w:t xml:space="preserve"> to </w:t>
      </w:r>
      <w:proofErr w:type="gramStart"/>
      <w:r w:rsidRPr="00A6033B">
        <w:rPr>
          <w:rFonts w:ascii="Cambria" w:hAnsi="Cambria"/>
          <w:sz w:val="20"/>
          <w:szCs w:val="20"/>
          <w:lang w:val="en-US"/>
        </w:rPr>
        <w:t>agree</w:t>
      </w:r>
      <w:proofErr w:type="gramEnd"/>
      <w:r w:rsidRPr="00A6033B">
        <w:rPr>
          <w:rFonts w:ascii="Cambria" w:hAnsi="Cambria"/>
          <w:sz w:val="20"/>
          <w:szCs w:val="20"/>
          <w:lang w:val="en-US"/>
        </w:rPr>
        <w:t xml:space="preserve"> the preferred implementation pathway for an ICCAT </w:t>
      </w:r>
      <w:r w:rsidR="0046073A" w:rsidRPr="00A6033B">
        <w:rPr>
          <w:rFonts w:ascii="Cambria" w:hAnsi="Cambria"/>
          <w:sz w:val="20"/>
          <w:szCs w:val="20"/>
        </w:rPr>
        <w:t>electronic information exchange system</w:t>
      </w:r>
      <w:r w:rsidRPr="00A6033B">
        <w:rPr>
          <w:rFonts w:ascii="Cambria" w:hAnsi="Cambria"/>
          <w:sz w:val="20"/>
          <w:szCs w:val="20"/>
          <w:lang w:val="en-US"/>
        </w:rPr>
        <w:t xml:space="preserve"> by selecting one of the following options:</w:t>
      </w:r>
    </w:p>
    <w:p w14:paraId="258C4A02" w14:textId="77777777" w:rsidR="001B4B13" w:rsidRPr="00A6033B" w:rsidRDefault="001B4B13" w:rsidP="00E62407">
      <w:pPr>
        <w:spacing w:after="0" w:line="240" w:lineRule="auto"/>
        <w:jc w:val="both"/>
        <w:rPr>
          <w:rFonts w:ascii="Cambria" w:hAnsi="Cambria"/>
          <w:sz w:val="20"/>
          <w:szCs w:val="20"/>
          <w:lang w:val="en-US"/>
        </w:rPr>
      </w:pPr>
    </w:p>
    <w:p w14:paraId="11FFE8CD" w14:textId="77777777" w:rsidR="001B4B13" w:rsidRPr="00A6033B" w:rsidRDefault="001B4B13" w:rsidP="00E62407">
      <w:pPr>
        <w:pStyle w:val="ListParagraph"/>
        <w:numPr>
          <w:ilvl w:val="0"/>
          <w:numId w:val="2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>Option 1: Adaptation of the existing IOTC e‑PSM application; or</w:t>
      </w:r>
    </w:p>
    <w:p w14:paraId="2192AB2F" w14:textId="3237BBAB" w:rsidR="001B4B13" w:rsidRPr="00A6033B" w:rsidRDefault="001B4B13" w:rsidP="00E62407">
      <w:pPr>
        <w:pStyle w:val="ListParagraph"/>
        <w:numPr>
          <w:ilvl w:val="0"/>
          <w:numId w:val="2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Option 2: </w:t>
      </w:r>
      <w:r w:rsidR="003A422A" w:rsidRPr="00A6033B">
        <w:rPr>
          <w:rFonts w:ascii="Cambria" w:hAnsi="Cambria"/>
          <w:sz w:val="20"/>
          <w:szCs w:val="20"/>
          <w:lang w:val="en-US"/>
        </w:rPr>
        <w:t>Direct use or a</w:t>
      </w:r>
      <w:r w:rsidRPr="00A6033B">
        <w:rPr>
          <w:rFonts w:ascii="Cambria" w:hAnsi="Cambria"/>
          <w:sz w:val="20"/>
          <w:szCs w:val="20"/>
          <w:lang w:val="en-US"/>
        </w:rPr>
        <w:t xml:space="preserve">daptation of a </w:t>
      </w:r>
      <w:r w:rsidR="00AF4D72" w:rsidRPr="00A6033B">
        <w:rPr>
          <w:rFonts w:ascii="Cambria" w:hAnsi="Cambria"/>
          <w:sz w:val="20"/>
          <w:szCs w:val="20"/>
          <w:lang w:val="en-US"/>
        </w:rPr>
        <w:t xml:space="preserve">FAO </w:t>
      </w:r>
      <w:r w:rsidRPr="00A6033B">
        <w:rPr>
          <w:rFonts w:ascii="Cambria" w:hAnsi="Cambria"/>
          <w:sz w:val="20"/>
          <w:szCs w:val="20"/>
          <w:lang w:val="en-US"/>
        </w:rPr>
        <w:t>GIES application.</w:t>
      </w:r>
    </w:p>
    <w:p w14:paraId="12BDF215" w14:textId="77777777" w:rsidR="001B4B13" w:rsidRPr="00A6033B" w:rsidRDefault="001B4B13" w:rsidP="00E62407">
      <w:pPr>
        <w:spacing w:after="0" w:line="240" w:lineRule="auto"/>
        <w:jc w:val="both"/>
        <w:rPr>
          <w:rFonts w:ascii="Cambria" w:hAnsi="Cambria"/>
          <w:sz w:val="20"/>
          <w:szCs w:val="20"/>
          <w:lang w:val="en-US"/>
        </w:rPr>
      </w:pPr>
    </w:p>
    <w:p w14:paraId="4C362E0E" w14:textId="7A8112F9" w:rsidR="00E67B6A" w:rsidRPr="00A6033B" w:rsidRDefault="00EC6DCC" w:rsidP="00E62407">
      <w:pPr>
        <w:spacing w:after="0" w:line="240" w:lineRule="auto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As well as </w:t>
      </w:r>
      <w:r w:rsidR="001B4B13" w:rsidRPr="00A6033B">
        <w:rPr>
          <w:rFonts w:ascii="Cambria" w:hAnsi="Cambria"/>
          <w:sz w:val="20"/>
          <w:szCs w:val="20"/>
          <w:lang w:val="en-US"/>
        </w:rPr>
        <w:t xml:space="preserve">selecting one of these options, the </w:t>
      </w:r>
      <w:r w:rsidR="00EA5480" w:rsidRPr="00A6033B">
        <w:rPr>
          <w:rFonts w:ascii="Cambria" w:hAnsi="Cambria"/>
          <w:sz w:val="20"/>
          <w:szCs w:val="20"/>
          <w:lang w:val="en-US"/>
        </w:rPr>
        <w:t>PWG</w:t>
      </w:r>
      <w:r w:rsidR="001B4B13" w:rsidRPr="00A6033B">
        <w:rPr>
          <w:rFonts w:ascii="Cambria" w:hAnsi="Cambria"/>
          <w:sz w:val="20"/>
          <w:szCs w:val="20"/>
          <w:lang w:val="en-US"/>
        </w:rPr>
        <w:t xml:space="preserve"> is also </w:t>
      </w:r>
      <w:r w:rsidR="001604C4" w:rsidRPr="00A6033B">
        <w:rPr>
          <w:rFonts w:ascii="Cambria" w:hAnsi="Cambria"/>
          <w:sz w:val="20"/>
          <w:szCs w:val="20"/>
          <w:lang w:val="en-US"/>
        </w:rPr>
        <w:t>requ</w:t>
      </w:r>
      <w:r w:rsidR="0007756E" w:rsidRPr="00A6033B">
        <w:rPr>
          <w:rFonts w:ascii="Cambria" w:hAnsi="Cambria"/>
          <w:sz w:val="20"/>
          <w:szCs w:val="20"/>
          <w:lang w:val="en-US"/>
        </w:rPr>
        <w:t>ested</w:t>
      </w:r>
      <w:r w:rsidR="001B4B13" w:rsidRPr="00A6033B">
        <w:rPr>
          <w:rFonts w:ascii="Cambria" w:hAnsi="Cambria"/>
          <w:sz w:val="20"/>
          <w:szCs w:val="20"/>
          <w:lang w:val="en-US"/>
        </w:rPr>
        <w:t xml:space="preserve"> to endorse the</w:t>
      </w:r>
      <w:r w:rsidR="0084302B" w:rsidRPr="00A6033B">
        <w:rPr>
          <w:rFonts w:ascii="Cambria" w:hAnsi="Cambria"/>
          <w:sz w:val="20"/>
          <w:szCs w:val="20"/>
          <w:lang w:val="en-US"/>
        </w:rPr>
        <w:t xml:space="preserve"> above</w:t>
      </w:r>
      <w:r w:rsidR="007E0C4E" w:rsidRPr="00A6033B">
        <w:rPr>
          <w:rFonts w:ascii="Cambria" w:hAnsi="Cambria"/>
          <w:sz w:val="20"/>
          <w:szCs w:val="20"/>
          <w:lang w:val="en-US"/>
        </w:rPr>
        <w:t xml:space="preserve"> six</w:t>
      </w:r>
      <w:r w:rsidR="001B4B13" w:rsidRPr="00A6033B">
        <w:rPr>
          <w:rFonts w:ascii="Cambria" w:hAnsi="Cambria"/>
          <w:sz w:val="20"/>
          <w:szCs w:val="20"/>
          <w:lang w:val="en-US"/>
        </w:rPr>
        <w:t xml:space="preserve"> high-level principles to guide the Secretariat's and IMM</w:t>
      </w:r>
      <w:r w:rsidR="009D034C" w:rsidRPr="00A6033B">
        <w:rPr>
          <w:rFonts w:ascii="Cambria" w:hAnsi="Cambria"/>
          <w:sz w:val="20"/>
          <w:szCs w:val="20"/>
          <w:lang w:val="en-US"/>
        </w:rPr>
        <w:t>/PWG’s</w:t>
      </w:r>
      <w:r w:rsidR="001B4B13" w:rsidRPr="00A6033B">
        <w:rPr>
          <w:rFonts w:ascii="Cambria" w:hAnsi="Cambria"/>
          <w:sz w:val="20"/>
          <w:szCs w:val="20"/>
          <w:lang w:val="en-US"/>
        </w:rPr>
        <w:t xml:space="preserve"> future work. The selected option, together with the agreed principles, will provide the basis for the detailed technical, governance and implementation work to be undertaken during 2027.</w:t>
      </w:r>
    </w:p>
    <w:p w14:paraId="6E0A1821" w14:textId="77777777" w:rsidR="001B4B13" w:rsidRPr="00A6033B" w:rsidRDefault="001B4B13" w:rsidP="00E62407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55919F42" w14:textId="119B5367" w:rsidR="00E67B6A" w:rsidRPr="00A6033B" w:rsidRDefault="00E67B6A" w:rsidP="00E62407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>Next steps</w:t>
      </w:r>
    </w:p>
    <w:p w14:paraId="4E978E74" w14:textId="77777777" w:rsidR="00E67B6A" w:rsidRPr="00A6033B" w:rsidRDefault="00E67B6A" w:rsidP="00E62407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</w:p>
    <w:p w14:paraId="53B89997" w14:textId="3065764E" w:rsidR="005E6512" w:rsidRPr="00A6033B" w:rsidRDefault="005E6512" w:rsidP="00E62407">
      <w:pPr>
        <w:spacing w:after="0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Following a </w:t>
      </w:r>
      <w:r w:rsidR="00597B94" w:rsidRPr="00A6033B">
        <w:rPr>
          <w:rFonts w:ascii="Cambria" w:hAnsi="Cambria"/>
          <w:sz w:val="20"/>
          <w:szCs w:val="20"/>
          <w:lang w:val="en-US"/>
        </w:rPr>
        <w:t>PWG</w:t>
      </w:r>
      <w:r w:rsidRPr="00A6033B">
        <w:rPr>
          <w:rFonts w:ascii="Cambria" w:hAnsi="Cambria"/>
          <w:sz w:val="20"/>
          <w:szCs w:val="20"/>
          <w:lang w:val="en-US"/>
        </w:rPr>
        <w:t xml:space="preserve"> decision on the preferred implementation pathway, the following actions are proposed:</w:t>
      </w:r>
    </w:p>
    <w:p w14:paraId="43A5C943" w14:textId="77777777" w:rsidR="002A2201" w:rsidRPr="00A6033B" w:rsidRDefault="002A2201" w:rsidP="00E62407">
      <w:pPr>
        <w:spacing w:after="0"/>
        <w:jc w:val="both"/>
        <w:rPr>
          <w:rFonts w:ascii="Cambria" w:hAnsi="Cambria"/>
          <w:sz w:val="20"/>
          <w:szCs w:val="20"/>
          <w:lang w:val="en-US"/>
        </w:rPr>
      </w:pPr>
    </w:p>
    <w:p w14:paraId="55C0E340" w14:textId="63DAF6FF" w:rsidR="0026018D" w:rsidRPr="00A6033B" w:rsidRDefault="00972D26" w:rsidP="002A2201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The Secretariat </w:t>
      </w:r>
      <w:r w:rsidR="005E6512" w:rsidRPr="00A6033B">
        <w:rPr>
          <w:rFonts w:ascii="Cambria" w:hAnsi="Cambria"/>
          <w:sz w:val="20"/>
          <w:szCs w:val="20"/>
          <w:lang w:val="en-US"/>
        </w:rPr>
        <w:t>is requested to</w:t>
      </w:r>
      <w:r w:rsidR="006866C6" w:rsidRPr="00A6033B">
        <w:rPr>
          <w:rFonts w:ascii="Cambria" w:hAnsi="Cambria"/>
          <w:sz w:val="20"/>
          <w:szCs w:val="20"/>
          <w:lang w:val="en-US"/>
        </w:rPr>
        <w:t xml:space="preserve"> </w:t>
      </w:r>
      <w:r w:rsidR="008A4920" w:rsidRPr="00A6033B">
        <w:rPr>
          <w:rFonts w:ascii="Cambria" w:hAnsi="Cambria"/>
          <w:sz w:val="20"/>
          <w:szCs w:val="20"/>
        </w:rPr>
        <w:t>continue engagement with the relevant organisations (FAO and IOTC</w:t>
      </w:r>
      <w:r w:rsidR="0026018D" w:rsidRPr="00A6033B">
        <w:rPr>
          <w:rFonts w:ascii="Cambria" w:hAnsi="Cambria"/>
          <w:sz w:val="20"/>
          <w:szCs w:val="20"/>
        </w:rPr>
        <w:t>).</w:t>
      </w:r>
    </w:p>
    <w:p w14:paraId="07F82C32" w14:textId="392B8603" w:rsidR="00972D26" w:rsidRPr="00A6033B" w:rsidRDefault="00972D26" w:rsidP="002A2201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The Secretariat </w:t>
      </w:r>
      <w:r w:rsidR="006866C6" w:rsidRPr="00A6033B">
        <w:rPr>
          <w:rFonts w:ascii="Cambria" w:hAnsi="Cambria"/>
          <w:sz w:val="20"/>
          <w:szCs w:val="20"/>
          <w:lang w:val="en-US"/>
        </w:rPr>
        <w:t>is requested to develop</w:t>
      </w:r>
      <w:r w:rsidRPr="00A6033B">
        <w:rPr>
          <w:rFonts w:ascii="Cambria" w:hAnsi="Cambria"/>
          <w:sz w:val="20"/>
          <w:szCs w:val="20"/>
          <w:lang w:val="en-US"/>
        </w:rPr>
        <w:t xml:space="preserve"> a clearer outline of what would be required to adapt the preferred option for ICCAT use, including likely technical support, costs and maintenance considerations.</w:t>
      </w:r>
      <w:r w:rsidRPr="00A6033B">
        <w:rPr>
          <w:rFonts w:ascii="Cambria" w:hAnsi="Cambria"/>
          <w:sz w:val="20"/>
          <w:szCs w:val="20"/>
        </w:rPr>
        <w:t> </w:t>
      </w:r>
    </w:p>
    <w:p w14:paraId="56C4215A" w14:textId="387D033A" w:rsidR="00972D26" w:rsidRPr="00A6033B" w:rsidRDefault="00972D26" w:rsidP="002A2201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CPCs </w:t>
      </w:r>
      <w:r w:rsidR="006866C6" w:rsidRPr="00A6033B">
        <w:rPr>
          <w:rFonts w:ascii="Cambria" w:hAnsi="Cambria"/>
          <w:sz w:val="20"/>
          <w:szCs w:val="20"/>
          <w:lang w:val="en-US"/>
        </w:rPr>
        <w:t>will discuss</w:t>
      </w:r>
      <w:r w:rsidRPr="00A6033B">
        <w:rPr>
          <w:rFonts w:ascii="Cambria" w:hAnsi="Cambria"/>
          <w:sz w:val="20"/>
          <w:szCs w:val="20"/>
          <w:lang w:val="en-US"/>
        </w:rPr>
        <w:t xml:space="preserve"> the detailed design questions at IMM in 2027, including what information would be collected, what would be shared with GIES, who would have access, and how confidentiality would be managed.</w:t>
      </w:r>
      <w:r w:rsidRPr="00A6033B">
        <w:rPr>
          <w:rFonts w:ascii="Cambria" w:hAnsi="Cambria"/>
          <w:sz w:val="20"/>
          <w:szCs w:val="20"/>
        </w:rPr>
        <w:t> </w:t>
      </w:r>
    </w:p>
    <w:p w14:paraId="7DD016AE" w14:textId="44C1DBEF" w:rsidR="00194ECD" w:rsidRPr="00A6033B" w:rsidRDefault="00972D26" w:rsidP="002A2201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  <w:lang w:val="en-US"/>
        </w:rPr>
        <w:t>A further paper is brought to IMM in 2027 setting out the proposed system design, implementation requirements and any recommendation or decision needed to progress development.</w:t>
      </w:r>
      <w:r w:rsidRPr="00A6033B">
        <w:rPr>
          <w:rFonts w:ascii="Cambria" w:hAnsi="Cambria"/>
          <w:sz w:val="20"/>
          <w:szCs w:val="20"/>
        </w:rPr>
        <w:t> </w:t>
      </w:r>
      <w:r w:rsidR="002B6BAA" w:rsidRPr="00A6033B">
        <w:rPr>
          <w:rFonts w:ascii="Cambria" w:hAnsi="Cambria"/>
          <w:sz w:val="20"/>
          <w:szCs w:val="20"/>
        </w:rPr>
        <w:br/>
      </w:r>
    </w:p>
    <w:p w14:paraId="63EB8AD6" w14:textId="10F40E2A" w:rsidR="00E67B6A" w:rsidRPr="00A6033B" w:rsidRDefault="009B2D7C" w:rsidP="00E62407">
      <w:pPr>
        <w:jc w:val="both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sz w:val="20"/>
          <w:szCs w:val="20"/>
        </w:rPr>
        <w:t>Issues for discussion at IMM 2027</w:t>
      </w:r>
    </w:p>
    <w:p w14:paraId="535323CB" w14:textId="3ED84132" w:rsidR="009B2D7C" w:rsidRPr="00A6033B" w:rsidRDefault="009B2D7C" w:rsidP="00E62407">
      <w:pPr>
        <w:jc w:val="both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  <w:lang w:val="en-US"/>
        </w:rPr>
        <w:t>The detailed discussion at IMM 2027</w:t>
      </w:r>
      <w:r w:rsidR="00FA5202" w:rsidRPr="00A6033B">
        <w:rPr>
          <w:rFonts w:ascii="Cambria" w:hAnsi="Cambria"/>
          <w:sz w:val="20"/>
          <w:szCs w:val="20"/>
          <w:lang w:val="en-US"/>
        </w:rPr>
        <w:t xml:space="preserve"> regarding this matter</w:t>
      </w:r>
      <w:r w:rsidRPr="00A6033B">
        <w:rPr>
          <w:rFonts w:ascii="Cambria" w:hAnsi="Cambria"/>
          <w:sz w:val="20"/>
          <w:szCs w:val="20"/>
          <w:lang w:val="en-US"/>
        </w:rPr>
        <w:t xml:space="preserve"> could cover:</w:t>
      </w:r>
      <w:r w:rsidRPr="00A6033B">
        <w:rPr>
          <w:rFonts w:ascii="Cambria" w:hAnsi="Cambria"/>
          <w:sz w:val="20"/>
          <w:szCs w:val="20"/>
        </w:rPr>
        <w:t> </w:t>
      </w:r>
    </w:p>
    <w:p w14:paraId="379106C7" w14:textId="00D590FC" w:rsidR="009B2D7C" w:rsidRPr="00A6033B" w:rsidRDefault="009B2D7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the information categories to be included in an ICCAT </w:t>
      </w:r>
      <w:r w:rsidR="00FA5202" w:rsidRPr="00A6033B">
        <w:rPr>
          <w:rFonts w:ascii="Cambria" w:hAnsi="Cambria"/>
          <w:sz w:val="20"/>
          <w:szCs w:val="20"/>
          <w:lang w:val="en-US"/>
        </w:rPr>
        <w:t>application</w:t>
      </w:r>
      <w:r w:rsidRPr="00A6033B">
        <w:rPr>
          <w:rFonts w:ascii="Cambria" w:hAnsi="Cambria"/>
          <w:sz w:val="20"/>
          <w:szCs w:val="20"/>
          <w:lang w:val="en-US"/>
        </w:rPr>
        <w:t>; </w:t>
      </w:r>
    </w:p>
    <w:p w14:paraId="51BDC693" w14:textId="77777777" w:rsidR="009B2D7C" w:rsidRPr="00A6033B" w:rsidRDefault="009B2D7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>how the system would avoid duplicate reporting for CPCs; </w:t>
      </w:r>
    </w:p>
    <w:p w14:paraId="7877DDC6" w14:textId="77777777" w:rsidR="009B2D7C" w:rsidRPr="00A6033B" w:rsidRDefault="009B2D7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>how information would be exchanged with GIES; </w:t>
      </w:r>
    </w:p>
    <w:p w14:paraId="2983F61C" w14:textId="77777777" w:rsidR="009B2D7C" w:rsidRPr="00A6033B" w:rsidRDefault="009B2D7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>access rights for flag States, port States and other relevant authorities; </w:t>
      </w:r>
    </w:p>
    <w:p w14:paraId="46854958" w14:textId="7C5C9871" w:rsidR="009B2D7C" w:rsidRPr="00A6033B" w:rsidRDefault="0082789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data </w:t>
      </w:r>
      <w:r w:rsidR="009B2D7C" w:rsidRPr="00A6033B">
        <w:rPr>
          <w:rFonts w:ascii="Cambria" w:hAnsi="Cambria"/>
          <w:sz w:val="20"/>
          <w:szCs w:val="20"/>
          <w:lang w:val="en-US"/>
        </w:rPr>
        <w:t>confidentiality and data-sharing rules; </w:t>
      </w:r>
    </w:p>
    <w:p w14:paraId="025B7F27" w14:textId="77777777" w:rsidR="009B2D7C" w:rsidRPr="00A6033B" w:rsidRDefault="009B2D7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>technical support, costs, hosting and maintenance arrangements; and </w:t>
      </w:r>
    </w:p>
    <w:p w14:paraId="650241C2" w14:textId="0842C563" w:rsidR="009B2D7C" w:rsidRPr="00A6033B" w:rsidRDefault="009B2D7C" w:rsidP="009777EF">
      <w:pPr>
        <w:pStyle w:val="ListParagraph"/>
        <w:numPr>
          <w:ilvl w:val="0"/>
          <w:numId w:val="25"/>
        </w:numPr>
        <w:tabs>
          <w:tab w:val="clear" w:pos="720"/>
          <w:tab w:val="num" w:pos="851"/>
        </w:tabs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US"/>
        </w:rPr>
      </w:pPr>
      <w:r w:rsidRPr="00A6033B">
        <w:rPr>
          <w:rFonts w:ascii="Cambria" w:hAnsi="Cambria"/>
          <w:sz w:val="20"/>
          <w:szCs w:val="20"/>
          <w:lang w:val="en-US"/>
        </w:rPr>
        <w:t xml:space="preserve">whether any changes are needed to ICCAT </w:t>
      </w:r>
      <w:r w:rsidR="00302275" w:rsidRPr="00A6033B">
        <w:rPr>
          <w:rFonts w:ascii="Cambria" w:hAnsi="Cambria"/>
          <w:sz w:val="20"/>
          <w:szCs w:val="20"/>
          <w:lang w:val="en-US"/>
        </w:rPr>
        <w:t>R</w:t>
      </w:r>
      <w:r w:rsidRPr="00A6033B">
        <w:rPr>
          <w:rFonts w:ascii="Cambria" w:hAnsi="Cambria"/>
          <w:sz w:val="20"/>
          <w:szCs w:val="20"/>
          <w:lang w:val="en-US"/>
        </w:rPr>
        <w:t>ecommendations or procedures. </w:t>
      </w:r>
    </w:p>
    <w:p w14:paraId="2E2ED427" w14:textId="77777777" w:rsidR="00FC7CF3" w:rsidRPr="00A6033B" w:rsidRDefault="00FC7CF3" w:rsidP="000A1566">
      <w:pPr>
        <w:pStyle w:val="ListParagraph"/>
        <w:tabs>
          <w:tab w:val="num" w:pos="851"/>
        </w:tabs>
        <w:spacing w:after="0" w:line="240" w:lineRule="auto"/>
        <w:ind w:left="851"/>
        <w:jc w:val="both"/>
        <w:rPr>
          <w:rFonts w:ascii="Cambria" w:hAnsi="Cambria"/>
          <w:sz w:val="20"/>
          <w:szCs w:val="20"/>
          <w:lang w:val="en-US"/>
        </w:rPr>
      </w:pPr>
    </w:p>
    <w:p w14:paraId="43EAF80D" w14:textId="77777777" w:rsidR="006F64E3" w:rsidRPr="00A6033B" w:rsidRDefault="006F64E3" w:rsidP="006F64E3">
      <w:pPr>
        <w:jc w:val="center"/>
        <w:rPr>
          <w:rFonts w:ascii="Cambria" w:hAnsi="Cambria"/>
          <w:sz w:val="20"/>
          <w:szCs w:val="20"/>
          <w:lang w:val="en-US"/>
        </w:rPr>
      </w:pPr>
    </w:p>
    <w:p w14:paraId="082E6837" w14:textId="1C02BFA5" w:rsidR="006F64E3" w:rsidRPr="00A6033B" w:rsidRDefault="006F64E3" w:rsidP="006F64E3">
      <w:pPr>
        <w:tabs>
          <w:tab w:val="center" w:pos="4535"/>
        </w:tabs>
        <w:rPr>
          <w:lang w:val="en-US"/>
        </w:rPr>
        <w:sectPr w:rsidR="006F64E3" w:rsidRPr="00A6033B" w:rsidSect="007D35F1">
          <w:headerReference w:type="even" r:id="rId15"/>
          <w:headerReference w:type="default" r:id="rId16"/>
          <w:footerReference w:type="default" r:id="rId17"/>
          <w:headerReference w:type="first" r:id="rId18"/>
          <w:pgSz w:w="11906" w:h="16838" w:code="9"/>
          <w:pgMar w:top="1418" w:right="1418" w:bottom="1418" w:left="1418" w:header="851" w:footer="1134" w:gutter="0"/>
          <w:cols w:space="708"/>
          <w:docGrid w:linePitch="360"/>
        </w:sectPr>
      </w:pPr>
      <w:r w:rsidRPr="00A6033B">
        <w:rPr>
          <w:lang w:val="en-US"/>
        </w:rPr>
        <w:tab/>
      </w:r>
    </w:p>
    <w:p w14:paraId="36F4B3C7" w14:textId="0FF64E54" w:rsidR="003833B0" w:rsidRPr="00A6033B" w:rsidRDefault="00EF7533" w:rsidP="009777EF">
      <w:pPr>
        <w:jc w:val="right"/>
        <w:rPr>
          <w:rFonts w:ascii="Cambria" w:hAnsi="Cambria"/>
          <w:b/>
          <w:bCs/>
          <w:sz w:val="20"/>
          <w:szCs w:val="20"/>
        </w:rPr>
      </w:pPr>
      <w:r w:rsidRPr="00A6033B">
        <w:rPr>
          <w:rFonts w:ascii="Cambria" w:hAnsi="Cambria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11630D4" wp14:editId="5FD33687">
                <wp:simplePos x="0" y="0"/>
                <wp:positionH relativeFrom="column">
                  <wp:posOffset>4352925</wp:posOffset>
                </wp:positionH>
                <wp:positionV relativeFrom="paragraph">
                  <wp:posOffset>2876550</wp:posOffset>
                </wp:positionV>
                <wp:extent cx="990600" cy="238125"/>
                <wp:effectExtent l="0" t="0" r="0" b="9525"/>
                <wp:wrapNone/>
                <wp:docPr id="3014355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1A8EC2-F95F-4D2A-819B-9D9FE957D44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64638D8B" w14:textId="0856E269" w:rsidR="00EF7533" w:rsidRPr="00BF70F3" w:rsidRDefault="00EF7533" w:rsidP="00EF753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630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26.5pt;width:78pt;height:1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" filled="f" stroked="f">
                <v:textbox>
                  <w:txbxContent>
                    <w:p w14:paraId="64638D8B" w14:textId="0856E269" w:rsidR="00EF7533" w:rsidRPr="00BF70F3" w:rsidRDefault="00EF7533" w:rsidP="00EF753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7CF3" w:rsidRPr="00A6033B">
        <w:rPr>
          <w:rFonts w:ascii="Cambria" w:hAnsi="Cambria"/>
          <w:b/>
          <w:bCs/>
          <w:sz w:val="20"/>
          <w:szCs w:val="20"/>
        </w:rPr>
        <w:t>A</w:t>
      </w:r>
      <w:r w:rsidR="009777EF" w:rsidRPr="00A6033B">
        <w:rPr>
          <w:rFonts w:ascii="Cambria" w:hAnsi="Cambria"/>
          <w:b/>
          <w:bCs/>
          <w:sz w:val="20"/>
          <w:szCs w:val="20"/>
        </w:rPr>
        <w:t>nnex</w:t>
      </w:r>
      <w:r w:rsidR="00FC7CF3" w:rsidRPr="00A6033B">
        <w:rPr>
          <w:rFonts w:ascii="Cambria" w:hAnsi="Cambria"/>
          <w:b/>
          <w:bCs/>
          <w:sz w:val="20"/>
          <w:szCs w:val="20"/>
        </w:rPr>
        <w:t xml:space="preserve"> </w:t>
      </w:r>
      <w:r w:rsidR="00E52EE2" w:rsidRPr="00A6033B">
        <w:rPr>
          <w:rFonts w:ascii="Cambria" w:hAnsi="Cambria"/>
          <w:b/>
          <w:bCs/>
          <w:sz w:val="20"/>
          <w:szCs w:val="20"/>
        </w:rPr>
        <w:t>1</w:t>
      </w:r>
      <w:r w:rsidR="00DF5786" w:rsidRPr="00A6033B">
        <w:rPr>
          <w:rFonts w:ascii="Cambria" w:hAnsi="Cambria"/>
          <w:b/>
          <w:bCs/>
          <w:sz w:val="20"/>
          <w:szCs w:val="20"/>
        </w:rPr>
        <w:t xml:space="preserve"> </w:t>
      </w:r>
    </w:p>
    <w:p w14:paraId="1B6A6B2B" w14:textId="388CC4F4" w:rsidR="005237CA" w:rsidRPr="00A6033B" w:rsidRDefault="00EF3804" w:rsidP="00BE7624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  <w:r w:rsidRPr="00A6033B">
        <w:rPr>
          <w:noProof/>
        </w:rPr>
        <w:drawing>
          <wp:inline distT="0" distB="0" distL="0" distR="0" wp14:anchorId="0D6271CD" wp14:editId="45974D9E">
            <wp:extent cx="9777019" cy="4158343"/>
            <wp:effectExtent l="0" t="0" r="0" b="0"/>
            <wp:docPr id="14660241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024139" name="Picture 3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295" cy="416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37CA" w:rsidRPr="00A6033B">
        <w:rPr>
          <w:rFonts w:ascii="Cambria" w:hAnsi="Cambria"/>
          <w:b/>
          <w:bCs/>
          <w:sz w:val="20"/>
          <w:szCs w:val="20"/>
        </w:rPr>
        <w:t>Port Inspection Scheme forms which would be available electronically</w:t>
      </w:r>
    </w:p>
    <w:p w14:paraId="61DE84FC" w14:textId="77777777" w:rsidR="00DD6346" w:rsidRPr="00A6033B" w:rsidRDefault="00DD6346" w:rsidP="00BE7624">
      <w:pPr>
        <w:spacing w:after="0" w:line="240" w:lineRule="auto"/>
        <w:rPr>
          <w:rFonts w:ascii="Cambria" w:hAnsi="Cambria"/>
          <w:b/>
          <w:bCs/>
          <w:sz w:val="20"/>
          <w:szCs w:val="20"/>
        </w:rPr>
      </w:pPr>
    </w:p>
    <w:p w14:paraId="1A3236C6" w14:textId="6A46063E" w:rsidR="00AE320A" w:rsidRPr="00A6033B" w:rsidRDefault="002C64F5" w:rsidP="00BE7624">
      <w:pPr>
        <w:numPr>
          <w:ilvl w:val="0"/>
          <w:numId w:val="35"/>
        </w:numPr>
        <w:spacing w:after="0" w:line="240" w:lineRule="auto"/>
        <w:rPr>
          <w:rFonts w:ascii="Cambria" w:hAnsi="Cambria"/>
          <w:sz w:val="20"/>
          <w:szCs w:val="20"/>
        </w:rPr>
      </w:pPr>
      <w:hyperlink r:id="rId20" w:tgtFrame="_blank" w:history="1">
        <w:r w:rsidRPr="00A6033B">
          <w:rPr>
            <w:rStyle w:val="Hyperlink"/>
            <w:rFonts w:ascii="Cambria" w:hAnsi="Cambria"/>
            <w:sz w:val="20"/>
            <w:szCs w:val="20"/>
            <w:u w:val="none"/>
          </w:rPr>
          <w:t>Form for reporting authorised ports, contact points and notification periods</w:t>
        </w:r>
      </w:hyperlink>
    </w:p>
    <w:p w14:paraId="6C007022" w14:textId="77777777" w:rsidR="000E5A5E" w:rsidRPr="00A6033B" w:rsidRDefault="00AE320A" w:rsidP="00BE7624">
      <w:pPr>
        <w:numPr>
          <w:ilvl w:val="0"/>
          <w:numId w:val="35"/>
        </w:numPr>
        <w:spacing w:after="0" w:line="240" w:lineRule="auto"/>
        <w:rPr>
          <w:rFonts w:ascii="Cambria" w:hAnsi="Cambria"/>
          <w:sz w:val="20"/>
          <w:szCs w:val="20"/>
        </w:rPr>
      </w:pPr>
      <w:hyperlink r:id="rId21" w:tgtFrame="_blank" w:history="1">
        <w:r w:rsidRPr="00A6033B">
          <w:rPr>
            <w:rStyle w:val="Hyperlink"/>
            <w:rFonts w:ascii="Cambria" w:hAnsi="Cambria"/>
            <w:sz w:val="20"/>
            <w:szCs w:val="20"/>
            <w:u w:val="none"/>
          </w:rPr>
          <w:t>Advance Request for Port Entry (ARPE)</w:t>
        </w:r>
      </w:hyperlink>
      <w:r w:rsidR="000E5A5E" w:rsidRPr="00A6033B">
        <w:rPr>
          <w:rFonts w:ascii="Cambria" w:eastAsia="Times New Roman" w:hAnsi="Cambria" w:cs="Noto Sans"/>
          <w:color w:val="333333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811CB62" w14:textId="77777777" w:rsidR="00D53CFC" w:rsidRPr="00A6033B" w:rsidRDefault="000E5A5E" w:rsidP="00BE7624">
      <w:pPr>
        <w:numPr>
          <w:ilvl w:val="0"/>
          <w:numId w:val="35"/>
        </w:numPr>
        <w:spacing w:after="0" w:line="240" w:lineRule="auto"/>
        <w:rPr>
          <w:rFonts w:ascii="Cambria" w:hAnsi="Cambria"/>
          <w:sz w:val="20"/>
          <w:szCs w:val="20"/>
        </w:rPr>
      </w:pPr>
      <w:hyperlink r:id="rId22" w:tgtFrame="_blank" w:history="1">
        <w:r w:rsidRPr="00A6033B">
          <w:rPr>
            <w:rStyle w:val="Hyperlink"/>
            <w:rFonts w:ascii="Cambria" w:hAnsi="Cambria"/>
            <w:sz w:val="20"/>
            <w:szCs w:val="20"/>
            <w:u w:val="none"/>
          </w:rPr>
          <w:t>ICCAT Port Inspection Report</w:t>
        </w:r>
      </w:hyperlink>
    </w:p>
    <w:p w14:paraId="008F5C13" w14:textId="5DBD73D6" w:rsidR="00DF5786" w:rsidRPr="00A6033B" w:rsidRDefault="000D6593" w:rsidP="00BE7624">
      <w:pPr>
        <w:numPr>
          <w:ilvl w:val="0"/>
          <w:numId w:val="35"/>
        </w:numPr>
        <w:spacing w:after="0" w:line="240" w:lineRule="auto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Authorization/Denial of port entry</w:t>
      </w:r>
    </w:p>
    <w:p w14:paraId="6BA87491" w14:textId="77777777" w:rsidR="00EF3804" w:rsidRPr="00A6033B" w:rsidRDefault="000D6593" w:rsidP="00BE7624">
      <w:pPr>
        <w:numPr>
          <w:ilvl w:val="0"/>
          <w:numId w:val="35"/>
        </w:numPr>
        <w:spacing w:after="0" w:line="240" w:lineRule="auto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Request for additional information</w:t>
      </w:r>
    </w:p>
    <w:p w14:paraId="5C3126FA" w14:textId="0B0576BA" w:rsidR="000D6593" w:rsidRPr="00A6033B" w:rsidRDefault="000D6593" w:rsidP="00BE7624">
      <w:pPr>
        <w:numPr>
          <w:ilvl w:val="0"/>
          <w:numId w:val="35"/>
        </w:numPr>
        <w:spacing w:after="0" w:line="240" w:lineRule="auto"/>
        <w:rPr>
          <w:rFonts w:ascii="Cambria" w:hAnsi="Cambria"/>
          <w:sz w:val="20"/>
          <w:szCs w:val="20"/>
        </w:rPr>
      </w:pPr>
      <w:r w:rsidRPr="00A6033B">
        <w:rPr>
          <w:rFonts w:ascii="Cambria" w:hAnsi="Cambria"/>
          <w:sz w:val="20"/>
          <w:szCs w:val="20"/>
        </w:rPr>
        <w:t>Denials of port use</w:t>
      </w:r>
    </w:p>
    <w:sectPr w:rsidR="000D6593" w:rsidRPr="00A6033B" w:rsidSect="00F41C8A">
      <w:pgSz w:w="16838" w:h="11906" w:orient="landscape" w:code="9"/>
      <w:pgMar w:top="1418" w:right="1418" w:bottom="1418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DE06F" w14:textId="77777777" w:rsidR="006904B3" w:rsidRDefault="006904B3" w:rsidP="006C60F4">
      <w:pPr>
        <w:spacing w:after="0" w:line="240" w:lineRule="auto"/>
      </w:pPr>
      <w:r>
        <w:separator/>
      </w:r>
    </w:p>
  </w:endnote>
  <w:endnote w:type="continuationSeparator" w:id="0">
    <w:p w14:paraId="2B5BE587" w14:textId="77777777" w:rsidR="006904B3" w:rsidRDefault="006904B3" w:rsidP="006C6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6366719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14:paraId="207D6698" w14:textId="16808059" w:rsidR="00F059E1" w:rsidRPr="008517F3" w:rsidRDefault="00000000" w:rsidP="008517F3">
        <w:pPr>
          <w:tabs>
            <w:tab w:val="center" w:pos="4535"/>
            <w:tab w:val="center" w:pos="4680"/>
            <w:tab w:val="left" w:pos="6150"/>
            <w:tab w:val="right" w:pos="9360"/>
          </w:tabs>
          <w:jc w:val="center"/>
          <w:rPr>
            <w:rFonts w:ascii="Cambria" w:eastAsia="Calibri" w:hAnsi="Cambria" w:cs="Calibri"/>
            <w:kern w:val="0"/>
            <w:sz w:val="20"/>
            <w:szCs w:val="22"/>
            <w:lang w:val="en-US"/>
            <w14:ligatures w14:val="none"/>
          </w:rPr>
        </w:pPr>
        <w:sdt>
          <w:sdtPr>
            <w:rPr>
              <w:rFonts w:ascii="Calibri" w:eastAsia="Calibri" w:hAnsi="Calibri" w:cs="Calibri"/>
              <w:kern w:val="0"/>
              <w:sz w:val="20"/>
              <w:szCs w:val="20"/>
              <w:lang w:val="en-US"/>
              <w14:ligatures w14:val="none"/>
            </w:rPr>
            <w:id w:val="1907024537"/>
            <w:docPartObj>
              <w:docPartGallery w:val="Page Numbers (Top of Page)"/>
              <w:docPartUnique/>
            </w:docPartObj>
          </w:sdtPr>
          <w:sdtContent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fldChar w:fldCharType="begin"/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instrText xml:space="preserve"> PAGE </w:instrText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fldChar w:fldCharType="separate"/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t>1</w:t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fldChar w:fldCharType="end"/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t xml:space="preserve"> / </w:t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fldChar w:fldCharType="begin"/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instrText xml:space="preserve"> NUMPAGES  </w:instrText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fldChar w:fldCharType="separate"/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t>6</w:t>
            </w:r>
            <w:r w:rsidR="008517F3" w:rsidRPr="008517F3">
              <w:rPr>
                <w:rFonts w:ascii="Cambria" w:eastAsia="Calibri" w:hAnsi="Cambria" w:cs="Calibri"/>
                <w:kern w:val="0"/>
                <w:sz w:val="20"/>
                <w:szCs w:val="20"/>
                <w:lang w:val="en-US"/>
                <w14:ligatures w14:val="none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87047" w14:textId="77777777" w:rsidR="006904B3" w:rsidRDefault="006904B3" w:rsidP="006C60F4">
      <w:pPr>
        <w:spacing w:after="0" w:line="240" w:lineRule="auto"/>
      </w:pPr>
      <w:r>
        <w:separator/>
      </w:r>
    </w:p>
  </w:footnote>
  <w:footnote w:type="continuationSeparator" w:id="0">
    <w:p w14:paraId="536D527C" w14:textId="77777777" w:rsidR="006904B3" w:rsidRDefault="006904B3" w:rsidP="006C6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12FB" w14:textId="7B5B8EA2" w:rsidR="006C60F4" w:rsidRDefault="006C60F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27BCA8D" wp14:editId="67D6BE7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85340" cy="405765"/>
              <wp:effectExtent l="0" t="0" r="0" b="13335"/>
              <wp:wrapNone/>
              <wp:docPr id="1157677115" name="Zone de texte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3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431CB" w14:textId="14671549" w:rsidR="006C60F4" w:rsidRPr="006C60F4" w:rsidRDefault="006C60F4" w:rsidP="006C60F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6C60F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BCA8D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Unclassified - Non-Classifié" style="position:absolute;margin-left:113pt;margin-top:0;width:164.2pt;height:31.9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" filled="f" stroked="f">
              <v:textbox style="mso-fit-shape-to-text:t" inset="0,15pt,20pt,0">
                <w:txbxContent>
                  <w:p w14:paraId="533431CB" w14:textId="14671549" w:rsidR="006C60F4" w:rsidRPr="006C60F4" w:rsidRDefault="006C60F4" w:rsidP="006C60F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6C60F4">
                      <w:rPr>
                        <w:rFonts w:ascii="Aptos" w:eastAsia="Aptos" w:hAnsi="Aptos" w:cs="Aptos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EAC4" w14:textId="0A03F293" w:rsidR="00F059E1" w:rsidRPr="00F059E1" w:rsidRDefault="00F059E1" w:rsidP="00F059E1">
    <w:pPr>
      <w:widowControl w:val="0"/>
      <w:tabs>
        <w:tab w:val="center" w:pos="4680"/>
        <w:tab w:val="left" w:pos="6520"/>
        <w:tab w:val="right" w:pos="9360"/>
        <w:tab w:val="right" w:pos="14240"/>
      </w:tabs>
      <w:autoSpaceDE w:val="0"/>
      <w:autoSpaceDN w:val="0"/>
      <w:spacing w:after="0" w:line="240" w:lineRule="auto"/>
      <w:jc w:val="right"/>
      <w:rPr>
        <w:rFonts w:ascii="Cambria" w:eastAsia="Calibri" w:hAnsi="Cambria" w:cs="Cambria"/>
        <w:b/>
        <w:bCs/>
        <w:kern w:val="0"/>
        <w:sz w:val="20"/>
        <w:szCs w:val="20"/>
        <w:lang w:val="en-US"/>
        <w14:ligatures w14:val="none"/>
      </w:rPr>
    </w:pPr>
    <w:r w:rsidRPr="00F059E1">
      <w:rPr>
        <w:rFonts w:ascii="Cambria" w:eastAsia="Calibri" w:hAnsi="Cambria" w:cs="Cambria"/>
        <w:b/>
        <w:bCs/>
        <w:kern w:val="0"/>
        <w:sz w:val="20"/>
        <w:szCs w:val="20"/>
        <w:lang w:val="en-US"/>
        <w14:ligatures w14:val="none"/>
      </w:rPr>
      <w:t>PWG_41</w:t>
    </w:r>
    <w:r>
      <w:rPr>
        <w:rFonts w:ascii="Cambria" w:eastAsia="Calibri" w:hAnsi="Cambria" w:cs="Cambria"/>
        <w:b/>
        <w:bCs/>
        <w:kern w:val="0"/>
        <w:sz w:val="20"/>
        <w:szCs w:val="20"/>
        <w:lang w:val="en-US"/>
        <w14:ligatures w14:val="none"/>
      </w:rPr>
      <w:t>8</w:t>
    </w:r>
    <w:r w:rsidRPr="00F059E1">
      <w:rPr>
        <w:rFonts w:ascii="Cambria" w:eastAsia="Calibri" w:hAnsi="Cambria" w:cs="Cambria"/>
        <w:b/>
        <w:bCs/>
        <w:kern w:val="0"/>
        <w:sz w:val="20"/>
        <w:szCs w:val="20"/>
        <w:lang w:val="en-US"/>
        <w14:ligatures w14:val="none"/>
      </w:rPr>
      <w:t>/2026</w:t>
    </w:r>
  </w:p>
  <w:p w14:paraId="284C0979" w14:textId="7071DE84" w:rsidR="006C60F4" w:rsidRPr="00F059E1" w:rsidRDefault="00F059E1" w:rsidP="00F059E1">
    <w:pPr>
      <w:widowControl w:val="0"/>
      <w:tabs>
        <w:tab w:val="left" w:pos="7320"/>
      </w:tabs>
      <w:autoSpaceDE w:val="0"/>
      <w:autoSpaceDN w:val="0"/>
      <w:spacing w:after="0" w:line="240" w:lineRule="exact"/>
      <w:jc w:val="right"/>
      <w:rPr>
        <w:rFonts w:ascii="Aptos" w:eastAsia="MS Mincho" w:hAnsi="Aptos" w:cs="Arial"/>
        <w:kern w:val="0"/>
        <w:lang w:eastAsia="ja-JP"/>
        <w14:ligatures w14:val="none"/>
      </w:rPr>
    </w:pPr>
    <w:r w:rsidRPr="00F059E1">
      <w:rPr>
        <w:rFonts w:ascii="Cambria" w:eastAsia="Cambria" w:hAnsi="Cambria" w:cs="Cambria"/>
        <w:b/>
        <w:bCs/>
        <w:kern w:val="0"/>
        <w:sz w:val="16"/>
        <w:szCs w:val="16"/>
        <w:lang w:val="es-ES_tradnl"/>
        <w14:ligatures w14:val="none"/>
      </w:rPr>
      <w:fldChar w:fldCharType="begin"/>
    </w:r>
    <w:r w:rsidRPr="00F059E1">
      <w:rPr>
        <w:rFonts w:ascii="Cambria" w:eastAsia="Cambria" w:hAnsi="Cambria" w:cs="Cambria"/>
        <w:b/>
        <w:bCs/>
        <w:kern w:val="0"/>
        <w:sz w:val="16"/>
        <w:szCs w:val="16"/>
        <w:lang w:val="es-ES_tradnl"/>
        <w14:ligatures w14:val="none"/>
      </w:rPr>
      <w:instrText xml:space="preserve"> TIME \@ "dd/MM/yyyy H:mm" </w:instrText>
    </w:r>
    <w:r w:rsidRPr="00F059E1">
      <w:rPr>
        <w:rFonts w:ascii="Cambria" w:eastAsia="Cambria" w:hAnsi="Cambria" w:cs="Cambria"/>
        <w:b/>
        <w:bCs/>
        <w:kern w:val="0"/>
        <w:sz w:val="16"/>
        <w:szCs w:val="16"/>
        <w:lang w:val="es-ES_tradnl"/>
        <w14:ligatures w14:val="none"/>
      </w:rPr>
      <w:fldChar w:fldCharType="separate"/>
    </w:r>
    <w:r w:rsidR="00EA6A89">
      <w:rPr>
        <w:rFonts w:ascii="Cambria" w:eastAsia="Cambria" w:hAnsi="Cambria" w:cs="Cambria"/>
        <w:b/>
        <w:bCs/>
        <w:noProof/>
        <w:kern w:val="0"/>
        <w:sz w:val="16"/>
        <w:szCs w:val="16"/>
        <w:lang w:val="es-ES_tradnl"/>
        <w14:ligatures w14:val="none"/>
      </w:rPr>
      <w:t>26/10/2026 15:23</w:t>
    </w:r>
    <w:r w:rsidRPr="00F059E1">
      <w:rPr>
        <w:rFonts w:ascii="Cambria" w:eastAsia="Cambria" w:hAnsi="Cambria" w:cs="Cambria"/>
        <w:b/>
        <w:bCs/>
        <w:kern w:val="0"/>
        <w:sz w:val="16"/>
        <w:szCs w:val="16"/>
        <w:lang w:val="es-ES_tradnl"/>
        <w14:ligatures w14:val="none"/>
      </w:rPr>
      <w:fldChar w:fldCharType="end"/>
    </w:r>
    <w:r w:rsidR="006C60F4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563909" wp14:editId="0B4602E3">
              <wp:simplePos x="914400" y="451262"/>
              <wp:positionH relativeFrom="page">
                <wp:align>right</wp:align>
              </wp:positionH>
              <wp:positionV relativeFrom="page">
                <wp:align>top</wp:align>
              </wp:positionV>
              <wp:extent cx="2085340" cy="405765"/>
              <wp:effectExtent l="0" t="0" r="0" b="13335"/>
              <wp:wrapNone/>
              <wp:docPr id="591044509" name="Zone de texte 4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3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739530" w14:textId="03EDE210" w:rsidR="006C60F4" w:rsidRPr="006C60F4" w:rsidRDefault="006C60F4" w:rsidP="006C60F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63909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8" type="#_x0000_t202" alt="Unclassified - Non-Classifié" style="position:absolute;left:0;text-align:left;margin-left:113pt;margin-top:0;width:164.2pt;height:31.9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" filled="f" stroked="f">
              <v:textbox style="mso-fit-shape-to-text:t" inset="0,15pt,20pt,0">
                <w:txbxContent>
                  <w:p w14:paraId="6D739530" w14:textId="03EDE210" w:rsidR="006C60F4" w:rsidRPr="006C60F4" w:rsidRDefault="006C60F4" w:rsidP="006C60F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8DFE" w14:textId="704F9711" w:rsidR="006C60F4" w:rsidRDefault="006C60F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634F54" wp14:editId="3176C2A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85340" cy="405765"/>
              <wp:effectExtent l="0" t="0" r="0" b="13335"/>
              <wp:wrapNone/>
              <wp:docPr id="1698405673" name="Zone de texte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3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14B31" w14:textId="139E4EDA" w:rsidR="006C60F4" w:rsidRPr="006C60F4" w:rsidRDefault="006C60F4" w:rsidP="006C60F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6C60F4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34F5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9" type="#_x0000_t202" alt="Unclassified - Non-Classifié" style="position:absolute;margin-left:113pt;margin-top:0;width:164.2pt;height:31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" filled="f" stroked="f">
              <v:textbox style="mso-fit-shape-to-text:t" inset="0,15pt,20pt,0">
                <w:txbxContent>
                  <w:p w14:paraId="13B14B31" w14:textId="139E4EDA" w:rsidR="006C60F4" w:rsidRPr="006C60F4" w:rsidRDefault="006C60F4" w:rsidP="006C60F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6C60F4">
                      <w:rPr>
                        <w:rFonts w:ascii="Aptos" w:eastAsia="Aptos" w:hAnsi="Aptos" w:cs="Aptos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27FE"/>
    <w:multiLevelType w:val="hybridMultilevel"/>
    <w:tmpl w:val="E91EC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435F1"/>
    <w:multiLevelType w:val="hybridMultilevel"/>
    <w:tmpl w:val="3F725B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E7863"/>
    <w:multiLevelType w:val="multilevel"/>
    <w:tmpl w:val="799AA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C1CD4"/>
    <w:multiLevelType w:val="hybridMultilevel"/>
    <w:tmpl w:val="4A32C382"/>
    <w:lvl w:ilvl="0" w:tplc="F636071E">
      <w:numFmt w:val="bullet"/>
      <w:lvlText w:val="•"/>
      <w:lvlJc w:val="left"/>
      <w:pPr>
        <w:ind w:left="1080" w:hanging="72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D3529"/>
    <w:multiLevelType w:val="hybridMultilevel"/>
    <w:tmpl w:val="4E66298E"/>
    <w:lvl w:ilvl="0" w:tplc="6260673E">
      <w:start w:val="1"/>
      <w:numFmt w:val="bullet"/>
      <w:lvlText w:val="‑"/>
      <w:lvlJc w:val="left"/>
      <w:pPr>
        <w:ind w:left="720" w:hanging="360"/>
      </w:pPr>
      <w:rPr>
        <w:rFonts w:ascii="Cambria" w:hAnsi="Cambri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E426B"/>
    <w:multiLevelType w:val="hybridMultilevel"/>
    <w:tmpl w:val="50401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2546A"/>
    <w:multiLevelType w:val="hybridMultilevel"/>
    <w:tmpl w:val="973AFACE"/>
    <w:lvl w:ilvl="0" w:tplc="6260673E">
      <w:start w:val="1"/>
      <w:numFmt w:val="bullet"/>
      <w:lvlText w:val="‑"/>
      <w:lvlJc w:val="left"/>
      <w:pPr>
        <w:ind w:left="360" w:hanging="360"/>
      </w:pPr>
      <w:rPr>
        <w:rFonts w:ascii="Cambria" w:hAnsi="Cambri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83653"/>
    <w:multiLevelType w:val="multilevel"/>
    <w:tmpl w:val="82A6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E92EAC"/>
    <w:multiLevelType w:val="multilevel"/>
    <w:tmpl w:val="93DA7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CA5418"/>
    <w:multiLevelType w:val="multilevel"/>
    <w:tmpl w:val="E2B2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CE701A"/>
    <w:multiLevelType w:val="multilevel"/>
    <w:tmpl w:val="C6787318"/>
    <w:lvl w:ilvl="0">
      <w:start w:val="1"/>
      <w:numFmt w:val="bullet"/>
      <w:lvlText w:val="‑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1E013B"/>
    <w:multiLevelType w:val="hybridMultilevel"/>
    <w:tmpl w:val="DA70AC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A5A22"/>
    <w:multiLevelType w:val="hybridMultilevel"/>
    <w:tmpl w:val="11183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932DA"/>
    <w:multiLevelType w:val="multilevel"/>
    <w:tmpl w:val="3182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444565"/>
    <w:multiLevelType w:val="multilevel"/>
    <w:tmpl w:val="E39E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DC6AAA"/>
    <w:multiLevelType w:val="multilevel"/>
    <w:tmpl w:val="959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9407D1"/>
    <w:multiLevelType w:val="multilevel"/>
    <w:tmpl w:val="00C8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7A7406"/>
    <w:multiLevelType w:val="multilevel"/>
    <w:tmpl w:val="ABFE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552582"/>
    <w:multiLevelType w:val="hybridMultilevel"/>
    <w:tmpl w:val="BF6C3666"/>
    <w:lvl w:ilvl="0" w:tplc="6260673E">
      <w:start w:val="1"/>
      <w:numFmt w:val="bullet"/>
      <w:lvlText w:val="‑"/>
      <w:lvlJc w:val="left"/>
      <w:pPr>
        <w:ind w:left="720" w:hanging="360"/>
      </w:pPr>
      <w:rPr>
        <w:rFonts w:ascii="Cambria" w:hAnsi="Cambri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021C9"/>
    <w:multiLevelType w:val="multilevel"/>
    <w:tmpl w:val="A2AA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82C76C0"/>
    <w:multiLevelType w:val="multilevel"/>
    <w:tmpl w:val="8406499C"/>
    <w:lvl w:ilvl="0">
      <w:start w:val="1"/>
      <w:numFmt w:val="bullet"/>
      <w:lvlText w:val="‑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BE4950"/>
    <w:multiLevelType w:val="multilevel"/>
    <w:tmpl w:val="737C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4C176A"/>
    <w:multiLevelType w:val="multilevel"/>
    <w:tmpl w:val="06FC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C57D4A"/>
    <w:multiLevelType w:val="hybridMultilevel"/>
    <w:tmpl w:val="A94C5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D2535"/>
    <w:multiLevelType w:val="hybridMultilevel"/>
    <w:tmpl w:val="35AC6C78"/>
    <w:lvl w:ilvl="0" w:tplc="BCFC7F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4E6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6F04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94EBE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3A6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00689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A8A2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BC17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BB632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5E786D37"/>
    <w:multiLevelType w:val="multilevel"/>
    <w:tmpl w:val="6368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54311A"/>
    <w:multiLevelType w:val="hybridMultilevel"/>
    <w:tmpl w:val="C6148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C2AE9"/>
    <w:multiLevelType w:val="hybridMultilevel"/>
    <w:tmpl w:val="C4DA6CD6"/>
    <w:lvl w:ilvl="0" w:tplc="DCA64C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7B672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B073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DF6E2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B34EE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34ABD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616B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27647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A34FA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67667922"/>
    <w:multiLevelType w:val="multilevel"/>
    <w:tmpl w:val="9B64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8EA1DC5"/>
    <w:multiLevelType w:val="multilevel"/>
    <w:tmpl w:val="9BCA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EF333B6"/>
    <w:multiLevelType w:val="hybridMultilevel"/>
    <w:tmpl w:val="2124A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91CAF"/>
    <w:multiLevelType w:val="multilevel"/>
    <w:tmpl w:val="5B7E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5825D7"/>
    <w:multiLevelType w:val="multilevel"/>
    <w:tmpl w:val="B9A6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4F3334"/>
    <w:multiLevelType w:val="hybridMultilevel"/>
    <w:tmpl w:val="D3D2A362"/>
    <w:lvl w:ilvl="0" w:tplc="5EA4210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852555"/>
    <w:multiLevelType w:val="hybridMultilevel"/>
    <w:tmpl w:val="899238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64456">
    <w:abstractNumId w:val="13"/>
  </w:num>
  <w:num w:numId="2" w16cid:durableId="1070495339">
    <w:abstractNumId w:val="12"/>
  </w:num>
  <w:num w:numId="3" w16cid:durableId="1070813119">
    <w:abstractNumId w:val="5"/>
  </w:num>
  <w:num w:numId="4" w16cid:durableId="1172599897">
    <w:abstractNumId w:val="29"/>
  </w:num>
  <w:num w:numId="5" w16cid:durableId="1191794638">
    <w:abstractNumId w:val="31"/>
  </w:num>
  <w:num w:numId="6" w16cid:durableId="1264731401">
    <w:abstractNumId w:val="14"/>
  </w:num>
  <w:num w:numId="7" w16cid:durableId="1303729624">
    <w:abstractNumId w:val="8"/>
  </w:num>
  <w:num w:numId="8" w16cid:durableId="135806750">
    <w:abstractNumId w:val="6"/>
  </w:num>
  <w:num w:numId="9" w16cid:durableId="1366177383">
    <w:abstractNumId w:val="21"/>
  </w:num>
  <w:num w:numId="10" w16cid:durableId="1496913717">
    <w:abstractNumId w:val="30"/>
  </w:num>
  <w:num w:numId="11" w16cid:durableId="1499037021">
    <w:abstractNumId w:val="16"/>
  </w:num>
  <w:num w:numId="12" w16cid:durableId="1521384722">
    <w:abstractNumId w:val="27"/>
  </w:num>
  <w:num w:numId="13" w16cid:durableId="155272807">
    <w:abstractNumId w:val="24"/>
  </w:num>
  <w:num w:numId="14" w16cid:durableId="164325357">
    <w:abstractNumId w:val="34"/>
  </w:num>
  <w:num w:numId="15" w16cid:durableId="17051987">
    <w:abstractNumId w:val="1"/>
  </w:num>
  <w:num w:numId="16" w16cid:durableId="1725983356">
    <w:abstractNumId w:val="23"/>
  </w:num>
  <w:num w:numId="17" w16cid:durableId="1801025064">
    <w:abstractNumId w:val="11"/>
  </w:num>
  <w:num w:numId="18" w16cid:durableId="18091206">
    <w:abstractNumId w:val="19"/>
  </w:num>
  <w:num w:numId="19" w16cid:durableId="1876578254">
    <w:abstractNumId w:val="26"/>
  </w:num>
  <w:num w:numId="20" w16cid:durableId="1917737671">
    <w:abstractNumId w:val="28"/>
  </w:num>
  <w:num w:numId="21" w16cid:durableId="20254617">
    <w:abstractNumId w:val="22"/>
  </w:num>
  <w:num w:numId="22" w16cid:durableId="2091076272">
    <w:abstractNumId w:val="3"/>
  </w:num>
  <w:num w:numId="23" w16cid:durableId="238758038">
    <w:abstractNumId w:val="9"/>
  </w:num>
  <w:num w:numId="24" w16cid:durableId="433551171">
    <w:abstractNumId w:val="17"/>
  </w:num>
  <w:num w:numId="25" w16cid:durableId="508570298">
    <w:abstractNumId w:val="10"/>
  </w:num>
  <w:num w:numId="26" w16cid:durableId="537395701">
    <w:abstractNumId w:val="18"/>
  </w:num>
  <w:num w:numId="27" w16cid:durableId="546721847">
    <w:abstractNumId w:val="4"/>
  </w:num>
  <w:num w:numId="28" w16cid:durableId="664938739">
    <w:abstractNumId w:val="32"/>
  </w:num>
  <w:num w:numId="29" w16cid:durableId="702748033">
    <w:abstractNumId w:val="15"/>
  </w:num>
  <w:num w:numId="30" w16cid:durableId="818419152">
    <w:abstractNumId w:val="0"/>
  </w:num>
  <w:num w:numId="31" w16cid:durableId="863985534">
    <w:abstractNumId w:val="2"/>
  </w:num>
  <w:num w:numId="32" w16cid:durableId="886405887">
    <w:abstractNumId w:val="25"/>
  </w:num>
  <w:num w:numId="33" w16cid:durableId="904951436">
    <w:abstractNumId w:val="7"/>
  </w:num>
  <w:num w:numId="34" w16cid:durableId="986125781">
    <w:abstractNumId w:val="33"/>
  </w:num>
  <w:num w:numId="35" w16cid:durableId="20079032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B6A"/>
    <w:rsid w:val="00001A39"/>
    <w:rsid w:val="00001CB3"/>
    <w:rsid w:val="00001EA6"/>
    <w:rsid w:val="00002A8C"/>
    <w:rsid w:val="00003C21"/>
    <w:rsid w:val="0000422C"/>
    <w:rsid w:val="00006288"/>
    <w:rsid w:val="000072E0"/>
    <w:rsid w:val="00010A7B"/>
    <w:rsid w:val="000112E5"/>
    <w:rsid w:val="0001226D"/>
    <w:rsid w:val="00013922"/>
    <w:rsid w:val="00014475"/>
    <w:rsid w:val="00014A05"/>
    <w:rsid w:val="00014A84"/>
    <w:rsid w:val="00016523"/>
    <w:rsid w:val="0001729C"/>
    <w:rsid w:val="00023162"/>
    <w:rsid w:val="0002426A"/>
    <w:rsid w:val="00024868"/>
    <w:rsid w:val="00024890"/>
    <w:rsid w:val="00024AD5"/>
    <w:rsid w:val="00024F75"/>
    <w:rsid w:val="000254D7"/>
    <w:rsid w:val="0002671F"/>
    <w:rsid w:val="00026AB1"/>
    <w:rsid w:val="000273F3"/>
    <w:rsid w:val="00031333"/>
    <w:rsid w:val="00031A95"/>
    <w:rsid w:val="00031AC5"/>
    <w:rsid w:val="000330A5"/>
    <w:rsid w:val="000347CD"/>
    <w:rsid w:val="00034B29"/>
    <w:rsid w:val="00037036"/>
    <w:rsid w:val="000404BA"/>
    <w:rsid w:val="000426A1"/>
    <w:rsid w:val="00042A0C"/>
    <w:rsid w:val="00043182"/>
    <w:rsid w:val="00043581"/>
    <w:rsid w:val="000463F5"/>
    <w:rsid w:val="00047CD9"/>
    <w:rsid w:val="00047F61"/>
    <w:rsid w:val="00050706"/>
    <w:rsid w:val="0005238D"/>
    <w:rsid w:val="000541BA"/>
    <w:rsid w:val="00054B9D"/>
    <w:rsid w:val="00054E07"/>
    <w:rsid w:val="00055595"/>
    <w:rsid w:val="00055C33"/>
    <w:rsid w:val="000614FD"/>
    <w:rsid w:val="00061879"/>
    <w:rsid w:val="00063695"/>
    <w:rsid w:val="00064683"/>
    <w:rsid w:val="000656E0"/>
    <w:rsid w:val="0006592B"/>
    <w:rsid w:val="0006788F"/>
    <w:rsid w:val="000713C0"/>
    <w:rsid w:val="00072EED"/>
    <w:rsid w:val="00073CD3"/>
    <w:rsid w:val="0007429C"/>
    <w:rsid w:val="00074A2F"/>
    <w:rsid w:val="00074F5C"/>
    <w:rsid w:val="000750AA"/>
    <w:rsid w:val="0007756E"/>
    <w:rsid w:val="00077737"/>
    <w:rsid w:val="0008097C"/>
    <w:rsid w:val="00081073"/>
    <w:rsid w:val="000811D4"/>
    <w:rsid w:val="00083565"/>
    <w:rsid w:val="00084ED0"/>
    <w:rsid w:val="000853E5"/>
    <w:rsid w:val="0008560B"/>
    <w:rsid w:val="000872E2"/>
    <w:rsid w:val="000872F2"/>
    <w:rsid w:val="000915ED"/>
    <w:rsid w:val="000916ED"/>
    <w:rsid w:val="0009182F"/>
    <w:rsid w:val="00095164"/>
    <w:rsid w:val="0009555B"/>
    <w:rsid w:val="00096FE4"/>
    <w:rsid w:val="000974A2"/>
    <w:rsid w:val="000A0C79"/>
    <w:rsid w:val="000A1566"/>
    <w:rsid w:val="000A3AE1"/>
    <w:rsid w:val="000A3F34"/>
    <w:rsid w:val="000A4D94"/>
    <w:rsid w:val="000A56C4"/>
    <w:rsid w:val="000A5BB8"/>
    <w:rsid w:val="000A6D8B"/>
    <w:rsid w:val="000B0A6B"/>
    <w:rsid w:val="000B14E1"/>
    <w:rsid w:val="000B311A"/>
    <w:rsid w:val="000B36AF"/>
    <w:rsid w:val="000B3FE8"/>
    <w:rsid w:val="000B4417"/>
    <w:rsid w:val="000B5263"/>
    <w:rsid w:val="000C14CB"/>
    <w:rsid w:val="000C3EF5"/>
    <w:rsid w:val="000C4B49"/>
    <w:rsid w:val="000C599E"/>
    <w:rsid w:val="000C65A5"/>
    <w:rsid w:val="000C67B0"/>
    <w:rsid w:val="000D05CB"/>
    <w:rsid w:val="000D066A"/>
    <w:rsid w:val="000D158D"/>
    <w:rsid w:val="000D36A5"/>
    <w:rsid w:val="000D5BD3"/>
    <w:rsid w:val="000D5E29"/>
    <w:rsid w:val="000D6593"/>
    <w:rsid w:val="000D6FAA"/>
    <w:rsid w:val="000D711A"/>
    <w:rsid w:val="000D7699"/>
    <w:rsid w:val="000E0236"/>
    <w:rsid w:val="000E0D77"/>
    <w:rsid w:val="000E1EE7"/>
    <w:rsid w:val="000E202E"/>
    <w:rsid w:val="000E2840"/>
    <w:rsid w:val="000E3C4E"/>
    <w:rsid w:val="000E3EB1"/>
    <w:rsid w:val="000E5857"/>
    <w:rsid w:val="000E5A5E"/>
    <w:rsid w:val="000E68F6"/>
    <w:rsid w:val="000F1624"/>
    <w:rsid w:val="000F2312"/>
    <w:rsid w:val="000F2643"/>
    <w:rsid w:val="000F3187"/>
    <w:rsid w:val="000F5CF1"/>
    <w:rsid w:val="000F625D"/>
    <w:rsid w:val="000F6FF5"/>
    <w:rsid w:val="000F708F"/>
    <w:rsid w:val="000F7B80"/>
    <w:rsid w:val="00101241"/>
    <w:rsid w:val="00101DA6"/>
    <w:rsid w:val="0010448E"/>
    <w:rsid w:val="00106F41"/>
    <w:rsid w:val="00110093"/>
    <w:rsid w:val="0011118B"/>
    <w:rsid w:val="00111880"/>
    <w:rsid w:val="001130EC"/>
    <w:rsid w:val="00113813"/>
    <w:rsid w:val="00114F1B"/>
    <w:rsid w:val="00115CA0"/>
    <w:rsid w:val="00116788"/>
    <w:rsid w:val="0012140A"/>
    <w:rsid w:val="001235C0"/>
    <w:rsid w:val="00125152"/>
    <w:rsid w:val="00126AA4"/>
    <w:rsid w:val="00127682"/>
    <w:rsid w:val="00130AD6"/>
    <w:rsid w:val="00131364"/>
    <w:rsid w:val="001327E6"/>
    <w:rsid w:val="0013422B"/>
    <w:rsid w:val="00134C66"/>
    <w:rsid w:val="00134DC6"/>
    <w:rsid w:val="00135887"/>
    <w:rsid w:val="00135C22"/>
    <w:rsid w:val="0013681B"/>
    <w:rsid w:val="001369F7"/>
    <w:rsid w:val="00137F86"/>
    <w:rsid w:val="00141A20"/>
    <w:rsid w:val="00141E3E"/>
    <w:rsid w:val="001426A8"/>
    <w:rsid w:val="00143452"/>
    <w:rsid w:val="00143D00"/>
    <w:rsid w:val="00143DEC"/>
    <w:rsid w:val="00144263"/>
    <w:rsid w:val="00144CEA"/>
    <w:rsid w:val="00145513"/>
    <w:rsid w:val="0014598F"/>
    <w:rsid w:val="001463AA"/>
    <w:rsid w:val="001466D8"/>
    <w:rsid w:val="0015108B"/>
    <w:rsid w:val="00151C05"/>
    <w:rsid w:val="0015228C"/>
    <w:rsid w:val="00153AE8"/>
    <w:rsid w:val="00155789"/>
    <w:rsid w:val="00156E1A"/>
    <w:rsid w:val="00157529"/>
    <w:rsid w:val="00157A5F"/>
    <w:rsid w:val="0016005A"/>
    <w:rsid w:val="0016016E"/>
    <w:rsid w:val="001604C4"/>
    <w:rsid w:val="00162D6C"/>
    <w:rsid w:val="00163150"/>
    <w:rsid w:val="00163467"/>
    <w:rsid w:val="00163A4C"/>
    <w:rsid w:val="00163EAD"/>
    <w:rsid w:val="00164C95"/>
    <w:rsid w:val="00165452"/>
    <w:rsid w:val="00165627"/>
    <w:rsid w:val="00166D6A"/>
    <w:rsid w:val="00166F1B"/>
    <w:rsid w:val="00167540"/>
    <w:rsid w:val="00167D4B"/>
    <w:rsid w:val="00171171"/>
    <w:rsid w:val="00172B8E"/>
    <w:rsid w:val="00176098"/>
    <w:rsid w:val="00176DCB"/>
    <w:rsid w:val="00177678"/>
    <w:rsid w:val="00177C06"/>
    <w:rsid w:val="00177FF1"/>
    <w:rsid w:val="00181264"/>
    <w:rsid w:val="00181532"/>
    <w:rsid w:val="001840FC"/>
    <w:rsid w:val="00185604"/>
    <w:rsid w:val="001912C7"/>
    <w:rsid w:val="00191C99"/>
    <w:rsid w:val="00191F24"/>
    <w:rsid w:val="0019253F"/>
    <w:rsid w:val="00193CB0"/>
    <w:rsid w:val="00193EED"/>
    <w:rsid w:val="00193F4C"/>
    <w:rsid w:val="00194ECD"/>
    <w:rsid w:val="00194FA4"/>
    <w:rsid w:val="0019707B"/>
    <w:rsid w:val="00197B5E"/>
    <w:rsid w:val="00197DB2"/>
    <w:rsid w:val="001A23FB"/>
    <w:rsid w:val="001A2C50"/>
    <w:rsid w:val="001A3C5C"/>
    <w:rsid w:val="001A494F"/>
    <w:rsid w:val="001A64D7"/>
    <w:rsid w:val="001A730A"/>
    <w:rsid w:val="001A7690"/>
    <w:rsid w:val="001B00BF"/>
    <w:rsid w:val="001B1407"/>
    <w:rsid w:val="001B4B13"/>
    <w:rsid w:val="001B5069"/>
    <w:rsid w:val="001B55C5"/>
    <w:rsid w:val="001B6819"/>
    <w:rsid w:val="001B775D"/>
    <w:rsid w:val="001C1156"/>
    <w:rsid w:val="001C19D0"/>
    <w:rsid w:val="001C1AAF"/>
    <w:rsid w:val="001C2089"/>
    <w:rsid w:val="001C3197"/>
    <w:rsid w:val="001C593D"/>
    <w:rsid w:val="001C60EB"/>
    <w:rsid w:val="001C75B7"/>
    <w:rsid w:val="001C76CB"/>
    <w:rsid w:val="001D1481"/>
    <w:rsid w:val="001D1FDC"/>
    <w:rsid w:val="001D3A9F"/>
    <w:rsid w:val="001D50D6"/>
    <w:rsid w:val="001D5507"/>
    <w:rsid w:val="001E0273"/>
    <w:rsid w:val="001E0C04"/>
    <w:rsid w:val="001E2502"/>
    <w:rsid w:val="001E2763"/>
    <w:rsid w:val="001E30BB"/>
    <w:rsid w:val="001E343B"/>
    <w:rsid w:val="001E6220"/>
    <w:rsid w:val="001E624B"/>
    <w:rsid w:val="001E6573"/>
    <w:rsid w:val="001E705B"/>
    <w:rsid w:val="001F2185"/>
    <w:rsid w:val="001F305A"/>
    <w:rsid w:val="001F4CF1"/>
    <w:rsid w:val="001F5E73"/>
    <w:rsid w:val="001F77B1"/>
    <w:rsid w:val="001F7B63"/>
    <w:rsid w:val="002008FA"/>
    <w:rsid w:val="00201DA5"/>
    <w:rsid w:val="002035DA"/>
    <w:rsid w:val="00204324"/>
    <w:rsid w:val="002067DF"/>
    <w:rsid w:val="002107A1"/>
    <w:rsid w:val="0021248D"/>
    <w:rsid w:val="00213734"/>
    <w:rsid w:val="00215CAE"/>
    <w:rsid w:val="00216EE4"/>
    <w:rsid w:val="00216F39"/>
    <w:rsid w:val="002173F5"/>
    <w:rsid w:val="00220DEE"/>
    <w:rsid w:val="00220FD4"/>
    <w:rsid w:val="0022106D"/>
    <w:rsid w:val="0022164F"/>
    <w:rsid w:val="00221E46"/>
    <w:rsid w:val="00222BFC"/>
    <w:rsid w:val="00223A11"/>
    <w:rsid w:val="00224138"/>
    <w:rsid w:val="0022628D"/>
    <w:rsid w:val="0022646F"/>
    <w:rsid w:val="00226735"/>
    <w:rsid w:val="00227259"/>
    <w:rsid w:val="0023018A"/>
    <w:rsid w:val="00230CC0"/>
    <w:rsid w:val="0023260C"/>
    <w:rsid w:val="00237D7F"/>
    <w:rsid w:val="0024086B"/>
    <w:rsid w:val="00240E5B"/>
    <w:rsid w:val="0024406F"/>
    <w:rsid w:val="00244DCD"/>
    <w:rsid w:val="00245707"/>
    <w:rsid w:val="0024575F"/>
    <w:rsid w:val="002476D2"/>
    <w:rsid w:val="00247F06"/>
    <w:rsid w:val="002504AE"/>
    <w:rsid w:val="002506FC"/>
    <w:rsid w:val="002512AC"/>
    <w:rsid w:val="002525FB"/>
    <w:rsid w:val="00252D2D"/>
    <w:rsid w:val="00252DBF"/>
    <w:rsid w:val="00254F56"/>
    <w:rsid w:val="00256B7E"/>
    <w:rsid w:val="00256FA0"/>
    <w:rsid w:val="00257215"/>
    <w:rsid w:val="0026018D"/>
    <w:rsid w:val="0026189D"/>
    <w:rsid w:val="00261F96"/>
    <w:rsid w:val="00263DAE"/>
    <w:rsid w:val="002647D7"/>
    <w:rsid w:val="00267219"/>
    <w:rsid w:val="00267D76"/>
    <w:rsid w:val="00273984"/>
    <w:rsid w:val="00273ED5"/>
    <w:rsid w:val="00275AD6"/>
    <w:rsid w:val="00276785"/>
    <w:rsid w:val="00276D91"/>
    <w:rsid w:val="002809FD"/>
    <w:rsid w:val="00280F10"/>
    <w:rsid w:val="00284021"/>
    <w:rsid w:val="00284CB9"/>
    <w:rsid w:val="00291F53"/>
    <w:rsid w:val="002927D8"/>
    <w:rsid w:val="00293C94"/>
    <w:rsid w:val="002947A5"/>
    <w:rsid w:val="00294AB9"/>
    <w:rsid w:val="00295403"/>
    <w:rsid w:val="00297EE5"/>
    <w:rsid w:val="002A0592"/>
    <w:rsid w:val="002A1040"/>
    <w:rsid w:val="002A13B7"/>
    <w:rsid w:val="002A2201"/>
    <w:rsid w:val="002A4083"/>
    <w:rsid w:val="002A53BC"/>
    <w:rsid w:val="002A579F"/>
    <w:rsid w:val="002A7642"/>
    <w:rsid w:val="002A783D"/>
    <w:rsid w:val="002B044D"/>
    <w:rsid w:val="002B06A0"/>
    <w:rsid w:val="002B275F"/>
    <w:rsid w:val="002B29C7"/>
    <w:rsid w:val="002B2F1C"/>
    <w:rsid w:val="002B4987"/>
    <w:rsid w:val="002B4FDA"/>
    <w:rsid w:val="002B5161"/>
    <w:rsid w:val="002B644C"/>
    <w:rsid w:val="002B6946"/>
    <w:rsid w:val="002B6BAA"/>
    <w:rsid w:val="002B78DE"/>
    <w:rsid w:val="002C0128"/>
    <w:rsid w:val="002C30EF"/>
    <w:rsid w:val="002C39B2"/>
    <w:rsid w:val="002C5106"/>
    <w:rsid w:val="002C5F35"/>
    <w:rsid w:val="002C64F5"/>
    <w:rsid w:val="002C6793"/>
    <w:rsid w:val="002C712C"/>
    <w:rsid w:val="002C7B64"/>
    <w:rsid w:val="002C7FB0"/>
    <w:rsid w:val="002D1A63"/>
    <w:rsid w:val="002D1B1F"/>
    <w:rsid w:val="002D2E36"/>
    <w:rsid w:val="002D3FD2"/>
    <w:rsid w:val="002D4E33"/>
    <w:rsid w:val="002D7EC6"/>
    <w:rsid w:val="002E019C"/>
    <w:rsid w:val="002E07E5"/>
    <w:rsid w:val="002E1C1B"/>
    <w:rsid w:val="002E78CB"/>
    <w:rsid w:val="002F082B"/>
    <w:rsid w:val="002F0FDB"/>
    <w:rsid w:val="002F1A1F"/>
    <w:rsid w:val="002F2FF3"/>
    <w:rsid w:val="002F4266"/>
    <w:rsid w:val="002F43D7"/>
    <w:rsid w:val="002F4E1A"/>
    <w:rsid w:val="002F60C2"/>
    <w:rsid w:val="002F6843"/>
    <w:rsid w:val="003017D1"/>
    <w:rsid w:val="00302224"/>
    <w:rsid w:val="00302275"/>
    <w:rsid w:val="003042A7"/>
    <w:rsid w:val="003046D3"/>
    <w:rsid w:val="003049FE"/>
    <w:rsid w:val="00304AA2"/>
    <w:rsid w:val="00304F10"/>
    <w:rsid w:val="00305359"/>
    <w:rsid w:val="00305B9E"/>
    <w:rsid w:val="00310D7A"/>
    <w:rsid w:val="0031450B"/>
    <w:rsid w:val="00314E93"/>
    <w:rsid w:val="00314F02"/>
    <w:rsid w:val="00315154"/>
    <w:rsid w:val="0031672A"/>
    <w:rsid w:val="00316AE5"/>
    <w:rsid w:val="003208A2"/>
    <w:rsid w:val="003213B1"/>
    <w:rsid w:val="003213C3"/>
    <w:rsid w:val="00322896"/>
    <w:rsid w:val="00323536"/>
    <w:rsid w:val="0032563C"/>
    <w:rsid w:val="0032629B"/>
    <w:rsid w:val="003302DE"/>
    <w:rsid w:val="00331DBA"/>
    <w:rsid w:val="0033246C"/>
    <w:rsid w:val="00332F13"/>
    <w:rsid w:val="0033591B"/>
    <w:rsid w:val="00341059"/>
    <w:rsid w:val="003419D2"/>
    <w:rsid w:val="00341CD6"/>
    <w:rsid w:val="00342623"/>
    <w:rsid w:val="0034268E"/>
    <w:rsid w:val="00343090"/>
    <w:rsid w:val="003438DA"/>
    <w:rsid w:val="00343B8D"/>
    <w:rsid w:val="00346C8D"/>
    <w:rsid w:val="00347F80"/>
    <w:rsid w:val="003512E3"/>
    <w:rsid w:val="003516E2"/>
    <w:rsid w:val="00353601"/>
    <w:rsid w:val="00355CB2"/>
    <w:rsid w:val="00355FCB"/>
    <w:rsid w:val="00357B53"/>
    <w:rsid w:val="00360E2D"/>
    <w:rsid w:val="003628DB"/>
    <w:rsid w:val="00364304"/>
    <w:rsid w:val="00364989"/>
    <w:rsid w:val="0036668A"/>
    <w:rsid w:val="00371249"/>
    <w:rsid w:val="00372CE7"/>
    <w:rsid w:val="00373C41"/>
    <w:rsid w:val="00373EE2"/>
    <w:rsid w:val="00373F3E"/>
    <w:rsid w:val="0037430D"/>
    <w:rsid w:val="00374B78"/>
    <w:rsid w:val="0037542E"/>
    <w:rsid w:val="00375EDB"/>
    <w:rsid w:val="0037737A"/>
    <w:rsid w:val="00382BF4"/>
    <w:rsid w:val="003830A2"/>
    <w:rsid w:val="003833B0"/>
    <w:rsid w:val="00384A08"/>
    <w:rsid w:val="003854B9"/>
    <w:rsid w:val="003856E6"/>
    <w:rsid w:val="00385B3C"/>
    <w:rsid w:val="0038766F"/>
    <w:rsid w:val="00387B79"/>
    <w:rsid w:val="00391C2B"/>
    <w:rsid w:val="003968DC"/>
    <w:rsid w:val="00397516"/>
    <w:rsid w:val="003A19A0"/>
    <w:rsid w:val="003A2BD2"/>
    <w:rsid w:val="003A389E"/>
    <w:rsid w:val="003A3A59"/>
    <w:rsid w:val="003A422A"/>
    <w:rsid w:val="003B5E7F"/>
    <w:rsid w:val="003C0403"/>
    <w:rsid w:val="003C060E"/>
    <w:rsid w:val="003C321F"/>
    <w:rsid w:val="003C5BD9"/>
    <w:rsid w:val="003D0405"/>
    <w:rsid w:val="003D179D"/>
    <w:rsid w:val="003D1B45"/>
    <w:rsid w:val="003D34D0"/>
    <w:rsid w:val="003D6398"/>
    <w:rsid w:val="003D6589"/>
    <w:rsid w:val="003E003D"/>
    <w:rsid w:val="003E09B9"/>
    <w:rsid w:val="003E2D99"/>
    <w:rsid w:val="003E37A4"/>
    <w:rsid w:val="003E3A76"/>
    <w:rsid w:val="003E3B22"/>
    <w:rsid w:val="003E6528"/>
    <w:rsid w:val="003E726F"/>
    <w:rsid w:val="003F1D2D"/>
    <w:rsid w:val="003F22F5"/>
    <w:rsid w:val="003F3D05"/>
    <w:rsid w:val="0040191F"/>
    <w:rsid w:val="00403BF6"/>
    <w:rsid w:val="00404465"/>
    <w:rsid w:val="004045D3"/>
    <w:rsid w:val="00405EED"/>
    <w:rsid w:val="0040703E"/>
    <w:rsid w:val="0041129B"/>
    <w:rsid w:val="00413367"/>
    <w:rsid w:val="00413DE2"/>
    <w:rsid w:val="00416440"/>
    <w:rsid w:val="00420133"/>
    <w:rsid w:val="004225C2"/>
    <w:rsid w:val="004226B8"/>
    <w:rsid w:val="00422793"/>
    <w:rsid w:val="004248BA"/>
    <w:rsid w:val="0042727D"/>
    <w:rsid w:val="004301AE"/>
    <w:rsid w:val="004306F6"/>
    <w:rsid w:val="00430D21"/>
    <w:rsid w:val="00431029"/>
    <w:rsid w:val="0043128F"/>
    <w:rsid w:val="00431D9A"/>
    <w:rsid w:val="00432F35"/>
    <w:rsid w:val="00434289"/>
    <w:rsid w:val="00434E2C"/>
    <w:rsid w:val="00435A2E"/>
    <w:rsid w:val="00435AF6"/>
    <w:rsid w:val="0043647F"/>
    <w:rsid w:val="00436583"/>
    <w:rsid w:val="00437713"/>
    <w:rsid w:val="00437F5F"/>
    <w:rsid w:val="00441A90"/>
    <w:rsid w:val="00442A60"/>
    <w:rsid w:val="00443CC5"/>
    <w:rsid w:val="004440D3"/>
    <w:rsid w:val="00445098"/>
    <w:rsid w:val="0044689D"/>
    <w:rsid w:val="00446FA5"/>
    <w:rsid w:val="00447020"/>
    <w:rsid w:val="00447663"/>
    <w:rsid w:val="004477A7"/>
    <w:rsid w:val="004508EE"/>
    <w:rsid w:val="004520BC"/>
    <w:rsid w:val="004521F1"/>
    <w:rsid w:val="00452702"/>
    <w:rsid w:val="00452A47"/>
    <w:rsid w:val="00453A94"/>
    <w:rsid w:val="00454A12"/>
    <w:rsid w:val="00455299"/>
    <w:rsid w:val="00455DE6"/>
    <w:rsid w:val="004568F5"/>
    <w:rsid w:val="0046073A"/>
    <w:rsid w:val="00460ED6"/>
    <w:rsid w:val="00461F0D"/>
    <w:rsid w:val="00462DD1"/>
    <w:rsid w:val="004640EA"/>
    <w:rsid w:val="004652F6"/>
    <w:rsid w:val="0046624A"/>
    <w:rsid w:val="0047054C"/>
    <w:rsid w:val="004705F1"/>
    <w:rsid w:val="004710E2"/>
    <w:rsid w:val="00472F39"/>
    <w:rsid w:val="00473118"/>
    <w:rsid w:val="00474418"/>
    <w:rsid w:val="0047480A"/>
    <w:rsid w:val="00475197"/>
    <w:rsid w:val="00475C1A"/>
    <w:rsid w:val="00475E26"/>
    <w:rsid w:val="00477224"/>
    <w:rsid w:val="004806D0"/>
    <w:rsid w:val="004814D0"/>
    <w:rsid w:val="00482E5D"/>
    <w:rsid w:val="004877AA"/>
    <w:rsid w:val="004921C3"/>
    <w:rsid w:val="00493BA4"/>
    <w:rsid w:val="00494B2A"/>
    <w:rsid w:val="004972AF"/>
    <w:rsid w:val="004A139A"/>
    <w:rsid w:val="004A16B7"/>
    <w:rsid w:val="004A43A3"/>
    <w:rsid w:val="004A6BB8"/>
    <w:rsid w:val="004A728B"/>
    <w:rsid w:val="004B0257"/>
    <w:rsid w:val="004B2B58"/>
    <w:rsid w:val="004B5AC2"/>
    <w:rsid w:val="004B6535"/>
    <w:rsid w:val="004B6EB4"/>
    <w:rsid w:val="004B754B"/>
    <w:rsid w:val="004B7DE5"/>
    <w:rsid w:val="004C17C8"/>
    <w:rsid w:val="004C221F"/>
    <w:rsid w:val="004C2798"/>
    <w:rsid w:val="004C5873"/>
    <w:rsid w:val="004C5E6F"/>
    <w:rsid w:val="004C610F"/>
    <w:rsid w:val="004C750A"/>
    <w:rsid w:val="004C7D1B"/>
    <w:rsid w:val="004D084E"/>
    <w:rsid w:val="004D1086"/>
    <w:rsid w:val="004D29F1"/>
    <w:rsid w:val="004D5289"/>
    <w:rsid w:val="004D6A13"/>
    <w:rsid w:val="004D753F"/>
    <w:rsid w:val="004E14AA"/>
    <w:rsid w:val="004E2FF2"/>
    <w:rsid w:val="004E47C5"/>
    <w:rsid w:val="004E6A06"/>
    <w:rsid w:val="004F01FD"/>
    <w:rsid w:val="004F2D63"/>
    <w:rsid w:val="004F332E"/>
    <w:rsid w:val="004F4182"/>
    <w:rsid w:val="004F46E4"/>
    <w:rsid w:val="004F582E"/>
    <w:rsid w:val="004F5F17"/>
    <w:rsid w:val="004F707E"/>
    <w:rsid w:val="00504057"/>
    <w:rsid w:val="005041F6"/>
    <w:rsid w:val="005056C4"/>
    <w:rsid w:val="00506110"/>
    <w:rsid w:val="005064BE"/>
    <w:rsid w:val="00506B25"/>
    <w:rsid w:val="005071D9"/>
    <w:rsid w:val="00511062"/>
    <w:rsid w:val="00511448"/>
    <w:rsid w:val="00511654"/>
    <w:rsid w:val="00511EAD"/>
    <w:rsid w:val="00513A27"/>
    <w:rsid w:val="00513E29"/>
    <w:rsid w:val="00514BC4"/>
    <w:rsid w:val="005154C6"/>
    <w:rsid w:val="0052173C"/>
    <w:rsid w:val="00522B49"/>
    <w:rsid w:val="00523352"/>
    <w:rsid w:val="005237CA"/>
    <w:rsid w:val="00523D58"/>
    <w:rsid w:val="00524B09"/>
    <w:rsid w:val="0052563D"/>
    <w:rsid w:val="00525FA5"/>
    <w:rsid w:val="00526C6C"/>
    <w:rsid w:val="00530118"/>
    <w:rsid w:val="00530323"/>
    <w:rsid w:val="005311E9"/>
    <w:rsid w:val="0053148D"/>
    <w:rsid w:val="00534D2C"/>
    <w:rsid w:val="0053765C"/>
    <w:rsid w:val="00537F3D"/>
    <w:rsid w:val="005406FB"/>
    <w:rsid w:val="00540A01"/>
    <w:rsid w:val="005416BB"/>
    <w:rsid w:val="00541AFE"/>
    <w:rsid w:val="005434D7"/>
    <w:rsid w:val="00544B98"/>
    <w:rsid w:val="005461EA"/>
    <w:rsid w:val="00552E95"/>
    <w:rsid w:val="00553D47"/>
    <w:rsid w:val="0055445A"/>
    <w:rsid w:val="00555F1E"/>
    <w:rsid w:val="00560B34"/>
    <w:rsid w:val="005623C1"/>
    <w:rsid w:val="00562A58"/>
    <w:rsid w:val="005658F4"/>
    <w:rsid w:val="00565B9E"/>
    <w:rsid w:val="00566CBA"/>
    <w:rsid w:val="00567A51"/>
    <w:rsid w:val="00572638"/>
    <w:rsid w:val="00572BBA"/>
    <w:rsid w:val="00573726"/>
    <w:rsid w:val="005743CD"/>
    <w:rsid w:val="00574E51"/>
    <w:rsid w:val="005842C8"/>
    <w:rsid w:val="00584479"/>
    <w:rsid w:val="005857D9"/>
    <w:rsid w:val="005861A2"/>
    <w:rsid w:val="0058662C"/>
    <w:rsid w:val="00590190"/>
    <w:rsid w:val="00590C2B"/>
    <w:rsid w:val="00592E14"/>
    <w:rsid w:val="0059373F"/>
    <w:rsid w:val="0059388C"/>
    <w:rsid w:val="005946D4"/>
    <w:rsid w:val="00594BFC"/>
    <w:rsid w:val="005953E7"/>
    <w:rsid w:val="0059588E"/>
    <w:rsid w:val="005964F2"/>
    <w:rsid w:val="0059682B"/>
    <w:rsid w:val="005968E8"/>
    <w:rsid w:val="00597863"/>
    <w:rsid w:val="00597B94"/>
    <w:rsid w:val="005A0C26"/>
    <w:rsid w:val="005A110E"/>
    <w:rsid w:val="005A33EA"/>
    <w:rsid w:val="005A392C"/>
    <w:rsid w:val="005A43AC"/>
    <w:rsid w:val="005A6113"/>
    <w:rsid w:val="005A7615"/>
    <w:rsid w:val="005B0DBF"/>
    <w:rsid w:val="005B0E47"/>
    <w:rsid w:val="005B2762"/>
    <w:rsid w:val="005B3BD1"/>
    <w:rsid w:val="005B3FA8"/>
    <w:rsid w:val="005B560B"/>
    <w:rsid w:val="005B5935"/>
    <w:rsid w:val="005B659E"/>
    <w:rsid w:val="005C217B"/>
    <w:rsid w:val="005C26A6"/>
    <w:rsid w:val="005C2B83"/>
    <w:rsid w:val="005C5BCC"/>
    <w:rsid w:val="005C6DEC"/>
    <w:rsid w:val="005C7817"/>
    <w:rsid w:val="005C791E"/>
    <w:rsid w:val="005D03D3"/>
    <w:rsid w:val="005D283C"/>
    <w:rsid w:val="005D3CCC"/>
    <w:rsid w:val="005D4815"/>
    <w:rsid w:val="005D60F9"/>
    <w:rsid w:val="005D63AD"/>
    <w:rsid w:val="005D7CC8"/>
    <w:rsid w:val="005E1618"/>
    <w:rsid w:val="005E200B"/>
    <w:rsid w:val="005E2010"/>
    <w:rsid w:val="005E27BF"/>
    <w:rsid w:val="005E4027"/>
    <w:rsid w:val="005E4B86"/>
    <w:rsid w:val="005E515E"/>
    <w:rsid w:val="005E53F3"/>
    <w:rsid w:val="005E63CE"/>
    <w:rsid w:val="005E6512"/>
    <w:rsid w:val="005F0C78"/>
    <w:rsid w:val="005F1FCE"/>
    <w:rsid w:val="005F2F8A"/>
    <w:rsid w:val="005F519B"/>
    <w:rsid w:val="005F666D"/>
    <w:rsid w:val="005F6A07"/>
    <w:rsid w:val="006016D9"/>
    <w:rsid w:val="00603023"/>
    <w:rsid w:val="006030BF"/>
    <w:rsid w:val="00603BC6"/>
    <w:rsid w:val="006041DE"/>
    <w:rsid w:val="0060646E"/>
    <w:rsid w:val="0060724B"/>
    <w:rsid w:val="0060748F"/>
    <w:rsid w:val="0060755D"/>
    <w:rsid w:val="00610998"/>
    <w:rsid w:val="00610DF8"/>
    <w:rsid w:val="00611E60"/>
    <w:rsid w:val="0061334E"/>
    <w:rsid w:val="0061778F"/>
    <w:rsid w:val="0061785A"/>
    <w:rsid w:val="00622127"/>
    <w:rsid w:val="00622DE3"/>
    <w:rsid w:val="00622EDE"/>
    <w:rsid w:val="00623C22"/>
    <w:rsid w:val="0062448F"/>
    <w:rsid w:val="00624B00"/>
    <w:rsid w:val="0062559C"/>
    <w:rsid w:val="00625600"/>
    <w:rsid w:val="00626B74"/>
    <w:rsid w:val="00626D6D"/>
    <w:rsid w:val="006274F7"/>
    <w:rsid w:val="0062770C"/>
    <w:rsid w:val="0063026B"/>
    <w:rsid w:val="00630F84"/>
    <w:rsid w:val="006312EA"/>
    <w:rsid w:val="00631FB7"/>
    <w:rsid w:val="006325CB"/>
    <w:rsid w:val="00632BB5"/>
    <w:rsid w:val="0063648D"/>
    <w:rsid w:val="006365D4"/>
    <w:rsid w:val="006373A1"/>
    <w:rsid w:val="0063795C"/>
    <w:rsid w:val="00640947"/>
    <w:rsid w:val="006409D8"/>
    <w:rsid w:val="00642204"/>
    <w:rsid w:val="0064440E"/>
    <w:rsid w:val="006463A8"/>
    <w:rsid w:val="00646770"/>
    <w:rsid w:val="006468BE"/>
    <w:rsid w:val="00647D75"/>
    <w:rsid w:val="006507AF"/>
    <w:rsid w:val="00652E8D"/>
    <w:rsid w:val="006535F9"/>
    <w:rsid w:val="00654864"/>
    <w:rsid w:val="00654E78"/>
    <w:rsid w:val="00660787"/>
    <w:rsid w:val="00661867"/>
    <w:rsid w:val="00661B96"/>
    <w:rsid w:val="006628FE"/>
    <w:rsid w:val="006630EA"/>
    <w:rsid w:val="00663285"/>
    <w:rsid w:val="00664387"/>
    <w:rsid w:val="0066499A"/>
    <w:rsid w:val="00664E99"/>
    <w:rsid w:val="00667CB6"/>
    <w:rsid w:val="00671DD9"/>
    <w:rsid w:val="00672468"/>
    <w:rsid w:val="00672BC5"/>
    <w:rsid w:val="00674B30"/>
    <w:rsid w:val="00674BF2"/>
    <w:rsid w:val="0067558D"/>
    <w:rsid w:val="00675621"/>
    <w:rsid w:val="00677AD8"/>
    <w:rsid w:val="00677B69"/>
    <w:rsid w:val="00680D14"/>
    <w:rsid w:val="0068106C"/>
    <w:rsid w:val="006838AD"/>
    <w:rsid w:val="00684B9C"/>
    <w:rsid w:val="00684BEC"/>
    <w:rsid w:val="006866C6"/>
    <w:rsid w:val="0068687A"/>
    <w:rsid w:val="006904B3"/>
    <w:rsid w:val="00691133"/>
    <w:rsid w:val="00691A22"/>
    <w:rsid w:val="00692FBB"/>
    <w:rsid w:val="006931F2"/>
    <w:rsid w:val="006945EE"/>
    <w:rsid w:val="00694E2C"/>
    <w:rsid w:val="0069553E"/>
    <w:rsid w:val="00695BE5"/>
    <w:rsid w:val="00697991"/>
    <w:rsid w:val="00697F88"/>
    <w:rsid w:val="006A1047"/>
    <w:rsid w:val="006A2F51"/>
    <w:rsid w:val="006A4682"/>
    <w:rsid w:val="006A4C12"/>
    <w:rsid w:val="006A4F16"/>
    <w:rsid w:val="006A4F43"/>
    <w:rsid w:val="006A767F"/>
    <w:rsid w:val="006B313E"/>
    <w:rsid w:val="006B4860"/>
    <w:rsid w:val="006B4AA4"/>
    <w:rsid w:val="006B56F7"/>
    <w:rsid w:val="006C164B"/>
    <w:rsid w:val="006C49B5"/>
    <w:rsid w:val="006C577D"/>
    <w:rsid w:val="006C5A0B"/>
    <w:rsid w:val="006C60F4"/>
    <w:rsid w:val="006D0E2F"/>
    <w:rsid w:val="006D110E"/>
    <w:rsid w:val="006D1F2D"/>
    <w:rsid w:val="006D2D56"/>
    <w:rsid w:val="006D384F"/>
    <w:rsid w:val="006D41FD"/>
    <w:rsid w:val="006D4597"/>
    <w:rsid w:val="006D634A"/>
    <w:rsid w:val="006D73E9"/>
    <w:rsid w:val="006D754C"/>
    <w:rsid w:val="006D7AF7"/>
    <w:rsid w:val="006D7B7B"/>
    <w:rsid w:val="006D7F6A"/>
    <w:rsid w:val="006E2059"/>
    <w:rsid w:val="006E213F"/>
    <w:rsid w:val="006E53F2"/>
    <w:rsid w:val="006E6CBA"/>
    <w:rsid w:val="006E7DFE"/>
    <w:rsid w:val="006F2F15"/>
    <w:rsid w:val="006F2FFA"/>
    <w:rsid w:val="006F3343"/>
    <w:rsid w:val="006F5A81"/>
    <w:rsid w:val="006F5DE4"/>
    <w:rsid w:val="006F5E7F"/>
    <w:rsid w:val="006F5E8D"/>
    <w:rsid w:val="006F64E3"/>
    <w:rsid w:val="0070026A"/>
    <w:rsid w:val="00700CE1"/>
    <w:rsid w:val="00701596"/>
    <w:rsid w:val="0070273B"/>
    <w:rsid w:val="00702F3F"/>
    <w:rsid w:val="00703776"/>
    <w:rsid w:val="00703E42"/>
    <w:rsid w:val="00704676"/>
    <w:rsid w:val="00704979"/>
    <w:rsid w:val="0070562F"/>
    <w:rsid w:val="0070606C"/>
    <w:rsid w:val="007070CB"/>
    <w:rsid w:val="00707A48"/>
    <w:rsid w:val="0071080C"/>
    <w:rsid w:val="00711639"/>
    <w:rsid w:val="0071202E"/>
    <w:rsid w:val="00712552"/>
    <w:rsid w:val="0071258B"/>
    <w:rsid w:val="00714B79"/>
    <w:rsid w:val="00714C4C"/>
    <w:rsid w:val="007204D2"/>
    <w:rsid w:val="00722B6B"/>
    <w:rsid w:val="007237E0"/>
    <w:rsid w:val="00723B86"/>
    <w:rsid w:val="00724EA1"/>
    <w:rsid w:val="00725060"/>
    <w:rsid w:val="00727DA7"/>
    <w:rsid w:val="00731878"/>
    <w:rsid w:val="00731C32"/>
    <w:rsid w:val="007322D0"/>
    <w:rsid w:val="007350F0"/>
    <w:rsid w:val="00735ADF"/>
    <w:rsid w:val="00735BF9"/>
    <w:rsid w:val="007434A1"/>
    <w:rsid w:val="00743874"/>
    <w:rsid w:val="00743C55"/>
    <w:rsid w:val="00743D94"/>
    <w:rsid w:val="00743F02"/>
    <w:rsid w:val="0074545E"/>
    <w:rsid w:val="00745740"/>
    <w:rsid w:val="0074599E"/>
    <w:rsid w:val="00750325"/>
    <w:rsid w:val="00752DC1"/>
    <w:rsid w:val="007533CE"/>
    <w:rsid w:val="0075348B"/>
    <w:rsid w:val="00754804"/>
    <w:rsid w:val="00754BE9"/>
    <w:rsid w:val="007562A6"/>
    <w:rsid w:val="00756CE2"/>
    <w:rsid w:val="00757224"/>
    <w:rsid w:val="00762245"/>
    <w:rsid w:val="0076576D"/>
    <w:rsid w:val="00767B3A"/>
    <w:rsid w:val="007712DB"/>
    <w:rsid w:val="00771FE2"/>
    <w:rsid w:val="007741A9"/>
    <w:rsid w:val="00776FED"/>
    <w:rsid w:val="00777056"/>
    <w:rsid w:val="00777164"/>
    <w:rsid w:val="00780C24"/>
    <w:rsid w:val="00780EB2"/>
    <w:rsid w:val="00780FC2"/>
    <w:rsid w:val="0078141D"/>
    <w:rsid w:val="007818CC"/>
    <w:rsid w:val="00781979"/>
    <w:rsid w:val="00781EF4"/>
    <w:rsid w:val="007824EE"/>
    <w:rsid w:val="00783235"/>
    <w:rsid w:val="00787ABB"/>
    <w:rsid w:val="00791C2A"/>
    <w:rsid w:val="00791DC0"/>
    <w:rsid w:val="00792583"/>
    <w:rsid w:val="007930FD"/>
    <w:rsid w:val="00793C85"/>
    <w:rsid w:val="007943AD"/>
    <w:rsid w:val="00794DD6"/>
    <w:rsid w:val="00795C5B"/>
    <w:rsid w:val="00796A6A"/>
    <w:rsid w:val="007A2E41"/>
    <w:rsid w:val="007A2EDA"/>
    <w:rsid w:val="007A423F"/>
    <w:rsid w:val="007B2854"/>
    <w:rsid w:val="007B471D"/>
    <w:rsid w:val="007B4B74"/>
    <w:rsid w:val="007B6AED"/>
    <w:rsid w:val="007B7B72"/>
    <w:rsid w:val="007C18BA"/>
    <w:rsid w:val="007C1C44"/>
    <w:rsid w:val="007C2106"/>
    <w:rsid w:val="007C2E6F"/>
    <w:rsid w:val="007C2F6F"/>
    <w:rsid w:val="007C3629"/>
    <w:rsid w:val="007C36EE"/>
    <w:rsid w:val="007C3716"/>
    <w:rsid w:val="007C7274"/>
    <w:rsid w:val="007C7482"/>
    <w:rsid w:val="007C7BFB"/>
    <w:rsid w:val="007D0429"/>
    <w:rsid w:val="007D153A"/>
    <w:rsid w:val="007D1DAE"/>
    <w:rsid w:val="007D2238"/>
    <w:rsid w:val="007D2C29"/>
    <w:rsid w:val="007D35F1"/>
    <w:rsid w:val="007D3CCD"/>
    <w:rsid w:val="007D3D7C"/>
    <w:rsid w:val="007D426B"/>
    <w:rsid w:val="007D4FF2"/>
    <w:rsid w:val="007D58AD"/>
    <w:rsid w:val="007E053D"/>
    <w:rsid w:val="007E0A3D"/>
    <w:rsid w:val="007E0C4E"/>
    <w:rsid w:val="007E105B"/>
    <w:rsid w:val="007E125E"/>
    <w:rsid w:val="007E162A"/>
    <w:rsid w:val="007E5232"/>
    <w:rsid w:val="007E72B8"/>
    <w:rsid w:val="007F0DBB"/>
    <w:rsid w:val="007F1825"/>
    <w:rsid w:val="007F2902"/>
    <w:rsid w:val="007F3498"/>
    <w:rsid w:val="007F3B8C"/>
    <w:rsid w:val="007F4257"/>
    <w:rsid w:val="007F4AE6"/>
    <w:rsid w:val="007F5361"/>
    <w:rsid w:val="007F7C30"/>
    <w:rsid w:val="00800249"/>
    <w:rsid w:val="00802536"/>
    <w:rsid w:val="008034CA"/>
    <w:rsid w:val="008037A5"/>
    <w:rsid w:val="00805B5F"/>
    <w:rsid w:val="008066A6"/>
    <w:rsid w:val="00806701"/>
    <w:rsid w:val="00806C63"/>
    <w:rsid w:val="00806DB4"/>
    <w:rsid w:val="0080703A"/>
    <w:rsid w:val="00807C47"/>
    <w:rsid w:val="00807D61"/>
    <w:rsid w:val="00810D36"/>
    <w:rsid w:val="00810EBE"/>
    <w:rsid w:val="0081130B"/>
    <w:rsid w:val="0081177C"/>
    <w:rsid w:val="008126CC"/>
    <w:rsid w:val="00812EC8"/>
    <w:rsid w:val="0081337C"/>
    <w:rsid w:val="00814A1A"/>
    <w:rsid w:val="0081515A"/>
    <w:rsid w:val="00822F0F"/>
    <w:rsid w:val="00823C60"/>
    <w:rsid w:val="00824302"/>
    <w:rsid w:val="008244CB"/>
    <w:rsid w:val="008244D4"/>
    <w:rsid w:val="00825354"/>
    <w:rsid w:val="0082730E"/>
    <w:rsid w:val="008273DB"/>
    <w:rsid w:val="0082789C"/>
    <w:rsid w:val="00827C6E"/>
    <w:rsid w:val="008304C5"/>
    <w:rsid w:val="0083320D"/>
    <w:rsid w:val="00833E2A"/>
    <w:rsid w:val="00834D37"/>
    <w:rsid w:val="00835C85"/>
    <w:rsid w:val="00835F53"/>
    <w:rsid w:val="008363F1"/>
    <w:rsid w:val="008365B9"/>
    <w:rsid w:val="0083762B"/>
    <w:rsid w:val="00841308"/>
    <w:rsid w:val="0084302B"/>
    <w:rsid w:val="00844696"/>
    <w:rsid w:val="00844F3B"/>
    <w:rsid w:val="00845A00"/>
    <w:rsid w:val="008472CF"/>
    <w:rsid w:val="00850C31"/>
    <w:rsid w:val="008517F3"/>
    <w:rsid w:val="00852122"/>
    <w:rsid w:val="008522CD"/>
    <w:rsid w:val="008530E2"/>
    <w:rsid w:val="008546F4"/>
    <w:rsid w:val="00854925"/>
    <w:rsid w:val="008558E1"/>
    <w:rsid w:val="0085619E"/>
    <w:rsid w:val="00856765"/>
    <w:rsid w:val="008568A1"/>
    <w:rsid w:val="00856BB3"/>
    <w:rsid w:val="00857529"/>
    <w:rsid w:val="00860AE8"/>
    <w:rsid w:val="0086124E"/>
    <w:rsid w:val="00861712"/>
    <w:rsid w:val="0086780F"/>
    <w:rsid w:val="008718ED"/>
    <w:rsid w:val="00871D54"/>
    <w:rsid w:val="00872E0C"/>
    <w:rsid w:val="0087347C"/>
    <w:rsid w:val="00873F76"/>
    <w:rsid w:val="0087646E"/>
    <w:rsid w:val="008764B7"/>
    <w:rsid w:val="00877340"/>
    <w:rsid w:val="00880488"/>
    <w:rsid w:val="008818BF"/>
    <w:rsid w:val="00883AB7"/>
    <w:rsid w:val="00883B8A"/>
    <w:rsid w:val="008862F4"/>
    <w:rsid w:val="008905CC"/>
    <w:rsid w:val="00891207"/>
    <w:rsid w:val="00891480"/>
    <w:rsid w:val="00892E43"/>
    <w:rsid w:val="0089381D"/>
    <w:rsid w:val="008951B0"/>
    <w:rsid w:val="0089687D"/>
    <w:rsid w:val="008968C2"/>
    <w:rsid w:val="00897282"/>
    <w:rsid w:val="0089791F"/>
    <w:rsid w:val="0089792E"/>
    <w:rsid w:val="00897AFC"/>
    <w:rsid w:val="008A0ADD"/>
    <w:rsid w:val="008A22ED"/>
    <w:rsid w:val="008A3D12"/>
    <w:rsid w:val="008A4920"/>
    <w:rsid w:val="008A524C"/>
    <w:rsid w:val="008B0F7B"/>
    <w:rsid w:val="008B2BC0"/>
    <w:rsid w:val="008B5498"/>
    <w:rsid w:val="008B5CAC"/>
    <w:rsid w:val="008B6414"/>
    <w:rsid w:val="008B7F27"/>
    <w:rsid w:val="008C000A"/>
    <w:rsid w:val="008C10CC"/>
    <w:rsid w:val="008C1E64"/>
    <w:rsid w:val="008C3E4E"/>
    <w:rsid w:val="008C4060"/>
    <w:rsid w:val="008C5270"/>
    <w:rsid w:val="008C60AE"/>
    <w:rsid w:val="008C61BD"/>
    <w:rsid w:val="008C6E6E"/>
    <w:rsid w:val="008C7243"/>
    <w:rsid w:val="008D0616"/>
    <w:rsid w:val="008D0D5F"/>
    <w:rsid w:val="008D0FB0"/>
    <w:rsid w:val="008D19EE"/>
    <w:rsid w:val="008D2BFF"/>
    <w:rsid w:val="008D37F6"/>
    <w:rsid w:val="008D4B5A"/>
    <w:rsid w:val="008D509C"/>
    <w:rsid w:val="008D5159"/>
    <w:rsid w:val="008D59B1"/>
    <w:rsid w:val="008D6793"/>
    <w:rsid w:val="008D7082"/>
    <w:rsid w:val="008D797F"/>
    <w:rsid w:val="008E1CD8"/>
    <w:rsid w:val="008E22B0"/>
    <w:rsid w:val="008E2440"/>
    <w:rsid w:val="008E24F4"/>
    <w:rsid w:val="008E276E"/>
    <w:rsid w:val="008E2D5C"/>
    <w:rsid w:val="008E5179"/>
    <w:rsid w:val="008E64D7"/>
    <w:rsid w:val="008E6DE9"/>
    <w:rsid w:val="008E70E8"/>
    <w:rsid w:val="008E7F68"/>
    <w:rsid w:val="008F0FD1"/>
    <w:rsid w:val="008F1350"/>
    <w:rsid w:val="008F1DEE"/>
    <w:rsid w:val="008F20B5"/>
    <w:rsid w:val="008F3FD7"/>
    <w:rsid w:val="008F6ACC"/>
    <w:rsid w:val="00900E34"/>
    <w:rsid w:val="00900FBE"/>
    <w:rsid w:val="009027A0"/>
    <w:rsid w:val="00902B68"/>
    <w:rsid w:val="0090307F"/>
    <w:rsid w:val="00903732"/>
    <w:rsid w:val="0090507F"/>
    <w:rsid w:val="00906346"/>
    <w:rsid w:val="009073C8"/>
    <w:rsid w:val="00910235"/>
    <w:rsid w:val="009102F2"/>
    <w:rsid w:val="00913D23"/>
    <w:rsid w:val="009142B1"/>
    <w:rsid w:val="00914A7A"/>
    <w:rsid w:val="00917D3E"/>
    <w:rsid w:val="009202A0"/>
    <w:rsid w:val="009208E8"/>
    <w:rsid w:val="009212C9"/>
    <w:rsid w:val="00921C91"/>
    <w:rsid w:val="009227D0"/>
    <w:rsid w:val="00922E70"/>
    <w:rsid w:val="009249B1"/>
    <w:rsid w:val="009251B0"/>
    <w:rsid w:val="00925787"/>
    <w:rsid w:val="00925F1B"/>
    <w:rsid w:val="0092744F"/>
    <w:rsid w:val="009277C2"/>
    <w:rsid w:val="009324E8"/>
    <w:rsid w:val="00932B87"/>
    <w:rsid w:val="00933E83"/>
    <w:rsid w:val="009341FB"/>
    <w:rsid w:val="009344BD"/>
    <w:rsid w:val="00936104"/>
    <w:rsid w:val="009378B5"/>
    <w:rsid w:val="00940458"/>
    <w:rsid w:val="009419ED"/>
    <w:rsid w:val="009422A1"/>
    <w:rsid w:val="009432F4"/>
    <w:rsid w:val="00944BFB"/>
    <w:rsid w:val="00945E7E"/>
    <w:rsid w:val="00945EB6"/>
    <w:rsid w:val="00945EEE"/>
    <w:rsid w:val="00946D4A"/>
    <w:rsid w:val="00946E5B"/>
    <w:rsid w:val="00947D90"/>
    <w:rsid w:val="00950750"/>
    <w:rsid w:val="00953233"/>
    <w:rsid w:val="00953C20"/>
    <w:rsid w:val="0095433C"/>
    <w:rsid w:val="00955E12"/>
    <w:rsid w:val="00955E7E"/>
    <w:rsid w:val="0095681A"/>
    <w:rsid w:val="00957068"/>
    <w:rsid w:val="00960402"/>
    <w:rsid w:val="009623AC"/>
    <w:rsid w:val="00962C0E"/>
    <w:rsid w:val="00962E02"/>
    <w:rsid w:val="00965028"/>
    <w:rsid w:val="00966D5A"/>
    <w:rsid w:val="00970CCA"/>
    <w:rsid w:val="009714B8"/>
    <w:rsid w:val="00972039"/>
    <w:rsid w:val="00972D26"/>
    <w:rsid w:val="00973FCF"/>
    <w:rsid w:val="0097477E"/>
    <w:rsid w:val="00976D54"/>
    <w:rsid w:val="00977220"/>
    <w:rsid w:val="0097726E"/>
    <w:rsid w:val="009777EF"/>
    <w:rsid w:val="00980024"/>
    <w:rsid w:val="009821DF"/>
    <w:rsid w:val="00982D2C"/>
    <w:rsid w:val="00983095"/>
    <w:rsid w:val="009833E5"/>
    <w:rsid w:val="00983655"/>
    <w:rsid w:val="00984985"/>
    <w:rsid w:val="00987B76"/>
    <w:rsid w:val="00987C8B"/>
    <w:rsid w:val="009906FA"/>
    <w:rsid w:val="00990907"/>
    <w:rsid w:val="00990917"/>
    <w:rsid w:val="0099093D"/>
    <w:rsid w:val="00991D28"/>
    <w:rsid w:val="00991DBA"/>
    <w:rsid w:val="00993124"/>
    <w:rsid w:val="00993308"/>
    <w:rsid w:val="00994960"/>
    <w:rsid w:val="00995DF3"/>
    <w:rsid w:val="009966EC"/>
    <w:rsid w:val="009970ED"/>
    <w:rsid w:val="009A031C"/>
    <w:rsid w:val="009A0BB7"/>
    <w:rsid w:val="009A20F0"/>
    <w:rsid w:val="009A2637"/>
    <w:rsid w:val="009A3237"/>
    <w:rsid w:val="009A6191"/>
    <w:rsid w:val="009A6856"/>
    <w:rsid w:val="009A78F8"/>
    <w:rsid w:val="009B0F22"/>
    <w:rsid w:val="009B1A46"/>
    <w:rsid w:val="009B1E26"/>
    <w:rsid w:val="009B2D7C"/>
    <w:rsid w:val="009B337D"/>
    <w:rsid w:val="009B4109"/>
    <w:rsid w:val="009B46F1"/>
    <w:rsid w:val="009B758C"/>
    <w:rsid w:val="009C0F1B"/>
    <w:rsid w:val="009C1611"/>
    <w:rsid w:val="009C1FE2"/>
    <w:rsid w:val="009C2109"/>
    <w:rsid w:val="009C250B"/>
    <w:rsid w:val="009C33FC"/>
    <w:rsid w:val="009C3860"/>
    <w:rsid w:val="009C4391"/>
    <w:rsid w:val="009C5147"/>
    <w:rsid w:val="009C57A4"/>
    <w:rsid w:val="009C63D4"/>
    <w:rsid w:val="009D034C"/>
    <w:rsid w:val="009D2053"/>
    <w:rsid w:val="009D2E59"/>
    <w:rsid w:val="009D323A"/>
    <w:rsid w:val="009D4DDE"/>
    <w:rsid w:val="009D533D"/>
    <w:rsid w:val="009D6660"/>
    <w:rsid w:val="009D6F07"/>
    <w:rsid w:val="009E019E"/>
    <w:rsid w:val="009E375A"/>
    <w:rsid w:val="009E6785"/>
    <w:rsid w:val="009E7913"/>
    <w:rsid w:val="009F193C"/>
    <w:rsid w:val="009F20CE"/>
    <w:rsid w:val="009F2B29"/>
    <w:rsid w:val="009F3432"/>
    <w:rsid w:val="009F48D7"/>
    <w:rsid w:val="009F4928"/>
    <w:rsid w:val="009F5855"/>
    <w:rsid w:val="00A0289B"/>
    <w:rsid w:val="00A038EE"/>
    <w:rsid w:val="00A03E23"/>
    <w:rsid w:val="00A046EF"/>
    <w:rsid w:val="00A04734"/>
    <w:rsid w:val="00A06284"/>
    <w:rsid w:val="00A06AC7"/>
    <w:rsid w:val="00A0748E"/>
    <w:rsid w:val="00A075A1"/>
    <w:rsid w:val="00A07B96"/>
    <w:rsid w:val="00A1073A"/>
    <w:rsid w:val="00A12191"/>
    <w:rsid w:val="00A13B0A"/>
    <w:rsid w:val="00A13F4F"/>
    <w:rsid w:val="00A1414C"/>
    <w:rsid w:val="00A145E6"/>
    <w:rsid w:val="00A16AA8"/>
    <w:rsid w:val="00A21387"/>
    <w:rsid w:val="00A216B5"/>
    <w:rsid w:val="00A2193A"/>
    <w:rsid w:val="00A22C1E"/>
    <w:rsid w:val="00A233F4"/>
    <w:rsid w:val="00A238BB"/>
    <w:rsid w:val="00A23D36"/>
    <w:rsid w:val="00A24FAE"/>
    <w:rsid w:val="00A25965"/>
    <w:rsid w:val="00A25BA2"/>
    <w:rsid w:val="00A26261"/>
    <w:rsid w:val="00A27422"/>
    <w:rsid w:val="00A301A1"/>
    <w:rsid w:val="00A330F0"/>
    <w:rsid w:val="00A349E2"/>
    <w:rsid w:val="00A36AC6"/>
    <w:rsid w:val="00A37675"/>
    <w:rsid w:val="00A40D25"/>
    <w:rsid w:val="00A41B9D"/>
    <w:rsid w:val="00A42326"/>
    <w:rsid w:val="00A42388"/>
    <w:rsid w:val="00A42AD4"/>
    <w:rsid w:val="00A431E0"/>
    <w:rsid w:val="00A43EF5"/>
    <w:rsid w:val="00A46912"/>
    <w:rsid w:val="00A47801"/>
    <w:rsid w:val="00A479F4"/>
    <w:rsid w:val="00A50EE6"/>
    <w:rsid w:val="00A50FCB"/>
    <w:rsid w:val="00A52577"/>
    <w:rsid w:val="00A53912"/>
    <w:rsid w:val="00A54505"/>
    <w:rsid w:val="00A54F48"/>
    <w:rsid w:val="00A5503E"/>
    <w:rsid w:val="00A55040"/>
    <w:rsid w:val="00A57973"/>
    <w:rsid w:val="00A6033B"/>
    <w:rsid w:val="00A66B70"/>
    <w:rsid w:val="00A66E8C"/>
    <w:rsid w:val="00A67990"/>
    <w:rsid w:val="00A67C25"/>
    <w:rsid w:val="00A7042B"/>
    <w:rsid w:val="00A71117"/>
    <w:rsid w:val="00A74DA7"/>
    <w:rsid w:val="00A74F1B"/>
    <w:rsid w:val="00A75BF9"/>
    <w:rsid w:val="00A7601A"/>
    <w:rsid w:val="00A760CF"/>
    <w:rsid w:val="00A8149C"/>
    <w:rsid w:val="00A81524"/>
    <w:rsid w:val="00A81AE4"/>
    <w:rsid w:val="00A82035"/>
    <w:rsid w:val="00A830DA"/>
    <w:rsid w:val="00A8312D"/>
    <w:rsid w:val="00A85BB9"/>
    <w:rsid w:val="00A86C6F"/>
    <w:rsid w:val="00A91E1D"/>
    <w:rsid w:val="00A972D9"/>
    <w:rsid w:val="00AA179F"/>
    <w:rsid w:val="00AA49B8"/>
    <w:rsid w:val="00AA53BE"/>
    <w:rsid w:val="00AA619C"/>
    <w:rsid w:val="00AA6B1E"/>
    <w:rsid w:val="00AB166E"/>
    <w:rsid w:val="00AB2A12"/>
    <w:rsid w:val="00AB3256"/>
    <w:rsid w:val="00AB56C2"/>
    <w:rsid w:val="00AB699A"/>
    <w:rsid w:val="00AB7045"/>
    <w:rsid w:val="00AC3129"/>
    <w:rsid w:val="00AC35CF"/>
    <w:rsid w:val="00AC3875"/>
    <w:rsid w:val="00AC521B"/>
    <w:rsid w:val="00AC639E"/>
    <w:rsid w:val="00AC6AEC"/>
    <w:rsid w:val="00AD0D63"/>
    <w:rsid w:val="00AD1874"/>
    <w:rsid w:val="00AD3131"/>
    <w:rsid w:val="00AD3FBD"/>
    <w:rsid w:val="00AD4968"/>
    <w:rsid w:val="00AD4FD8"/>
    <w:rsid w:val="00AD63AC"/>
    <w:rsid w:val="00AE1197"/>
    <w:rsid w:val="00AE124C"/>
    <w:rsid w:val="00AE320A"/>
    <w:rsid w:val="00AE5319"/>
    <w:rsid w:val="00AE5744"/>
    <w:rsid w:val="00AE5F0B"/>
    <w:rsid w:val="00AE6780"/>
    <w:rsid w:val="00AE6D39"/>
    <w:rsid w:val="00AE6DD8"/>
    <w:rsid w:val="00AF2ECE"/>
    <w:rsid w:val="00AF4675"/>
    <w:rsid w:val="00AF4D72"/>
    <w:rsid w:val="00AF7E3E"/>
    <w:rsid w:val="00B046ED"/>
    <w:rsid w:val="00B05409"/>
    <w:rsid w:val="00B06F48"/>
    <w:rsid w:val="00B10B55"/>
    <w:rsid w:val="00B1105F"/>
    <w:rsid w:val="00B11BE8"/>
    <w:rsid w:val="00B13044"/>
    <w:rsid w:val="00B146BA"/>
    <w:rsid w:val="00B17B00"/>
    <w:rsid w:val="00B17B0B"/>
    <w:rsid w:val="00B20A83"/>
    <w:rsid w:val="00B22107"/>
    <w:rsid w:val="00B25164"/>
    <w:rsid w:val="00B270EA"/>
    <w:rsid w:val="00B27250"/>
    <w:rsid w:val="00B3341B"/>
    <w:rsid w:val="00B33E90"/>
    <w:rsid w:val="00B3423C"/>
    <w:rsid w:val="00B358C6"/>
    <w:rsid w:val="00B37442"/>
    <w:rsid w:val="00B40520"/>
    <w:rsid w:val="00B427DD"/>
    <w:rsid w:val="00B43F7A"/>
    <w:rsid w:val="00B448B8"/>
    <w:rsid w:val="00B44EB1"/>
    <w:rsid w:val="00B45EA1"/>
    <w:rsid w:val="00B47D18"/>
    <w:rsid w:val="00B502DC"/>
    <w:rsid w:val="00B52EBF"/>
    <w:rsid w:val="00B52ECE"/>
    <w:rsid w:val="00B534F3"/>
    <w:rsid w:val="00B53C6D"/>
    <w:rsid w:val="00B541B1"/>
    <w:rsid w:val="00B544F4"/>
    <w:rsid w:val="00B5661D"/>
    <w:rsid w:val="00B56984"/>
    <w:rsid w:val="00B6082F"/>
    <w:rsid w:val="00B612B3"/>
    <w:rsid w:val="00B63A8D"/>
    <w:rsid w:val="00B6522D"/>
    <w:rsid w:val="00B67906"/>
    <w:rsid w:val="00B67FA2"/>
    <w:rsid w:val="00B74313"/>
    <w:rsid w:val="00B746C8"/>
    <w:rsid w:val="00B75AA2"/>
    <w:rsid w:val="00B764FB"/>
    <w:rsid w:val="00B76F72"/>
    <w:rsid w:val="00B773DD"/>
    <w:rsid w:val="00B800C3"/>
    <w:rsid w:val="00B80879"/>
    <w:rsid w:val="00B81C83"/>
    <w:rsid w:val="00B83D5E"/>
    <w:rsid w:val="00B86E56"/>
    <w:rsid w:val="00B86FAA"/>
    <w:rsid w:val="00B87B20"/>
    <w:rsid w:val="00B948FB"/>
    <w:rsid w:val="00BA0C9F"/>
    <w:rsid w:val="00BA18A1"/>
    <w:rsid w:val="00BA1939"/>
    <w:rsid w:val="00BA27AC"/>
    <w:rsid w:val="00BA4278"/>
    <w:rsid w:val="00BA5553"/>
    <w:rsid w:val="00BA632F"/>
    <w:rsid w:val="00BA7059"/>
    <w:rsid w:val="00BA7B8A"/>
    <w:rsid w:val="00BB4093"/>
    <w:rsid w:val="00BB50DB"/>
    <w:rsid w:val="00BB57E3"/>
    <w:rsid w:val="00BB6866"/>
    <w:rsid w:val="00BB6C42"/>
    <w:rsid w:val="00BB6CFE"/>
    <w:rsid w:val="00BB6E72"/>
    <w:rsid w:val="00BC0D2F"/>
    <w:rsid w:val="00BC110C"/>
    <w:rsid w:val="00BC1122"/>
    <w:rsid w:val="00BC16DB"/>
    <w:rsid w:val="00BC2005"/>
    <w:rsid w:val="00BC2A63"/>
    <w:rsid w:val="00BC4D89"/>
    <w:rsid w:val="00BC563A"/>
    <w:rsid w:val="00BC5B16"/>
    <w:rsid w:val="00BC5DA9"/>
    <w:rsid w:val="00BC62B0"/>
    <w:rsid w:val="00BC64F7"/>
    <w:rsid w:val="00BC699B"/>
    <w:rsid w:val="00BC74F6"/>
    <w:rsid w:val="00BD1636"/>
    <w:rsid w:val="00BD18E6"/>
    <w:rsid w:val="00BD19AC"/>
    <w:rsid w:val="00BD19E6"/>
    <w:rsid w:val="00BD537C"/>
    <w:rsid w:val="00BD5944"/>
    <w:rsid w:val="00BD5BF9"/>
    <w:rsid w:val="00BD70E2"/>
    <w:rsid w:val="00BD7BD5"/>
    <w:rsid w:val="00BE206D"/>
    <w:rsid w:val="00BE20F2"/>
    <w:rsid w:val="00BE2422"/>
    <w:rsid w:val="00BE2666"/>
    <w:rsid w:val="00BE3039"/>
    <w:rsid w:val="00BE34F6"/>
    <w:rsid w:val="00BE3EB2"/>
    <w:rsid w:val="00BE6402"/>
    <w:rsid w:val="00BE6B76"/>
    <w:rsid w:val="00BE7624"/>
    <w:rsid w:val="00BE7A2A"/>
    <w:rsid w:val="00BF13D9"/>
    <w:rsid w:val="00BF1F0A"/>
    <w:rsid w:val="00BF26B3"/>
    <w:rsid w:val="00BF380C"/>
    <w:rsid w:val="00BF4CC7"/>
    <w:rsid w:val="00BF69CA"/>
    <w:rsid w:val="00BF6A85"/>
    <w:rsid w:val="00BF70F3"/>
    <w:rsid w:val="00BF7775"/>
    <w:rsid w:val="00C06C7F"/>
    <w:rsid w:val="00C0775E"/>
    <w:rsid w:val="00C11810"/>
    <w:rsid w:val="00C125CE"/>
    <w:rsid w:val="00C129E4"/>
    <w:rsid w:val="00C13530"/>
    <w:rsid w:val="00C1393F"/>
    <w:rsid w:val="00C146D6"/>
    <w:rsid w:val="00C15C5C"/>
    <w:rsid w:val="00C160FB"/>
    <w:rsid w:val="00C17687"/>
    <w:rsid w:val="00C177C4"/>
    <w:rsid w:val="00C17EB9"/>
    <w:rsid w:val="00C212D6"/>
    <w:rsid w:val="00C21E63"/>
    <w:rsid w:val="00C22394"/>
    <w:rsid w:val="00C24591"/>
    <w:rsid w:val="00C25046"/>
    <w:rsid w:val="00C264A5"/>
    <w:rsid w:val="00C272FF"/>
    <w:rsid w:val="00C278A6"/>
    <w:rsid w:val="00C314BC"/>
    <w:rsid w:val="00C32939"/>
    <w:rsid w:val="00C32A5C"/>
    <w:rsid w:val="00C3320C"/>
    <w:rsid w:val="00C3347B"/>
    <w:rsid w:val="00C3369A"/>
    <w:rsid w:val="00C356BF"/>
    <w:rsid w:val="00C36C28"/>
    <w:rsid w:val="00C40855"/>
    <w:rsid w:val="00C41BB2"/>
    <w:rsid w:val="00C43633"/>
    <w:rsid w:val="00C43A20"/>
    <w:rsid w:val="00C478AA"/>
    <w:rsid w:val="00C512A1"/>
    <w:rsid w:val="00C546CE"/>
    <w:rsid w:val="00C54B81"/>
    <w:rsid w:val="00C56321"/>
    <w:rsid w:val="00C60B0E"/>
    <w:rsid w:val="00C6378C"/>
    <w:rsid w:val="00C648DC"/>
    <w:rsid w:val="00C65735"/>
    <w:rsid w:val="00C67EBD"/>
    <w:rsid w:val="00C7296E"/>
    <w:rsid w:val="00C7332C"/>
    <w:rsid w:val="00C73DFE"/>
    <w:rsid w:val="00C751AF"/>
    <w:rsid w:val="00C76FFB"/>
    <w:rsid w:val="00C81007"/>
    <w:rsid w:val="00C814C4"/>
    <w:rsid w:val="00C83694"/>
    <w:rsid w:val="00C84CF1"/>
    <w:rsid w:val="00C84D7C"/>
    <w:rsid w:val="00C9281B"/>
    <w:rsid w:val="00C93200"/>
    <w:rsid w:val="00C941C3"/>
    <w:rsid w:val="00C95AF5"/>
    <w:rsid w:val="00C95C37"/>
    <w:rsid w:val="00C97C45"/>
    <w:rsid w:val="00C97FBD"/>
    <w:rsid w:val="00CA100A"/>
    <w:rsid w:val="00CA152F"/>
    <w:rsid w:val="00CA1BCA"/>
    <w:rsid w:val="00CA5580"/>
    <w:rsid w:val="00CA69B4"/>
    <w:rsid w:val="00CB1480"/>
    <w:rsid w:val="00CB1E00"/>
    <w:rsid w:val="00CB1EF1"/>
    <w:rsid w:val="00CB28F1"/>
    <w:rsid w:val="00CB33F8"/>
    <w:rsid w:val="00CB3699"/>
    <w:rsid w:val="00CB43CC"/>
    <w:rsid w:val="00CB6EF2"/>
    <w:rsid w:val="00CB7174"/>
    <w:rsid w:val="00CC0542"/>
    <w:rsid w:val="00CC10BD"/>
    <w:rsid w:val="00CC2AC0"/>
    <w:rsid w:val="00CC505B"/>
    <w:rsid w:val="00CC517A"/>
    <w:rsid w:val="00CC62BE"/>
    <w:rsid w:val="00CD01B4"/>
    <w:rsid w:val="00CD15BB"/>
    <w:rsid w:val="00CD23E5"/>
    <w:rsid w:val="00CD2A28"/>
    <w:rsid w:val="00CD4F29"/>
    <w:rsid w:val="00CD567F"/>
    <w:rsid w:val="00CD6DDD"/>
    <w:rsid w:val="00CD7E2A"/>
    <w:rsid w:val="00CE0EE9"/>
    <w:rsid w:val="00CE350B"/>
    <w:rsid w:val="00CE4797"/>
    <w:rsid w:val="00CE48DF"/>
    <w:rsid w:val="00CE6B79"/>
    <w:rsid w:val="00CE6E96"/>
    <w:rsid w:val="00CF0EE0"/>
    <w:rsid w:val="00CF2A04"/>
    <w:rsid w:val="00CF400F"/>
    <w:rsid w:val="00CF4515"/>
    <w:rsid w:val="00CF5260"/>
    <w:rsid w:val="00CF5CA5"/>
    <w:rsid w:val="00CF7D86"/>
    <w:rsid w:val="00CF7DC8"/>
    <w:rsid w:val="00D008EF"/>
    <w:rsid w:val="00D01800"/>
    <w:rsid w:val="00D01D23"/>
    <w:rsid w:val="00D03067"/>
    <w:rsid w:val="00D03170"/>
    <w:rsid w:val="00D06DC2"/>
    <w:rsid w:val="00D1040F"/>
    <w:rsid w:val="00D10D5C"/>
    <w:rsid w:val="00D16314"/>
    <w:rsid w:val="00D16678"/>
    <w:rsid w:val="00D20605"/>
    <w:rsid w:val="00D208A8"/>
    <w:rsid w:val="00D222A8"/>
    <w:rsid w:val="00D26144"/>
    <w:rsid w:val="00D26AF6"/>
    <w:rsid w:val="00D27A76"/>
    <w:rsid w:val="00D30315"/>
    <w:rsid w:val="00D31B39"/>
    <w:rsid w:val="00D3349D"/>
    <w:rsid w:val="00D351DE"/>
    <w:rsid w:val="00D3544C"/>
    <w:rsid w:val="00D378EC"/>
    <w:rsid w:val="00D424B7"/>
    <w:rsid w:val="00D42579"/>
    <w:rsid w:val="00D43F83"/>
    <w:rsid w:val="00D44F4D"/>
    <w:rsid w:val="00D464D3"/>
    <w:rsid w:val="00D53CFC"/>
    <w:rsid w:val="00D55AEF"/>
    <w:rsid w:val="00D55EAE"/>
    <w:rsid w:val="00D601E7"/>
    <w:rsid w:val="00D60ED0"/>
    <w:rsid w:val="00D619A8"/>
    <w:rsid w:val="00D62283"/>
    <w:rsid w:val="00D643ED"/>
    <w:rsid w:val="00D6450A"/>
    <w:rsid w:val="00D6466E"/>
    <w:rsid w:val="00D648B1"/>
    <w:rsid w:val="00D648C7"/>
    <w:rsid w:val="00D64BA4"/>
    <w:rsid w:val="00D650B9"/>
    <w:rsid w:val="00D650E4"/>
    <w:rsid w:val="00D6679C"/>
    <w:rsid w:val="00D66D38"/>
    <w:rsid w:val="00D73BEE"/>
    <w:rsid w:val="00D74D3D"/>
    <w:rsid w:val="00D75E10"/>
    <w:rsid w:val="00D807AA"/>
    <w:rsid w:val="00D81997"/>
    <w:rsid w:val="00D837FC"/>
    <w:rsid w:val="00D83AEB"/>
    <w:rsid w:val="00D84FF2"/>
    <w:rsid w:val="00D862B2"/>
    <w:rsid w:val="00D86BA8"/>
    <w:rsid w:val="00D90BB8"/>
    <w:rsid w:val="00D9130F"/>
    <w:rsid w:val="00D92FF2"/>
    <w:rsid w:val="00D93A34"/>
    <w:rsid w:val="00D94614"/>
    <w:rsid w:val="00D95C29"/>
    <w:rsid w:val="00D97EBE"/>
    <w:rsid w:val="00DA008A"/>
    <w:rsid w:val="00DA0622"/>
    <w:rsid w:val="00DA0AEA"/>
    <w:rsid w:val="00DA4FF5"/>
    <w:rsid w:val="00DA5139"/>
    <w:rsid w:val="00DA6933"/>
    <w:rsid w:val="00DA6DF9"/>
    <w:rsid w:val="00DB016E"/>
    <w:rsid w:val="00DB0AF3"/>
    <w:rsid w:val="00DB133A"/>
    <w:rsid w:val="00DB178C"/>
    <w:rsid w:val="00DB189B"/>
    <w:rsid w:val="00DB2DAE"/>
    <w:rsid w:val="00DB51B6"/>
    <w:rsid w:val="00DB54BE"/>
    <w:rsid w:val="00DB5723"/>
    <w:rsid w:val="00DB6807"/>
    <w:rsid w:val="00DC0CE6"/>
    <w:rsid w:val="00DC20E9"/>
    <w:rsid w:val="00DC3EB5"/>
    <w:rsid w:val="00DC4813"/>
    <w:rsid w:val="00DC5CDC"/>
    <w:rsid w:val="00DD03D2"/>
    <w:rsid w:val="00DD061E"/>
    <w:rsid w:val="00DD0B71"/>
    <w:rsid w:val="00DD41FC"/>
    <w:rsid w:val="00DD47D4"/>
    <w:rsid w:val="00DD4C03"/>
    <w:rsid w:val="00DD60A7"/>
    <w:rsid w:val="00DD6346"/>
    <w:rsid w:val="00DE02D4"/>
    <w:rsid w:val="00DE12D4"/>
    <w:rsid w:val="00DE3520"/>
    <w:rsid w:val="00DE48A7"/>
    <w:rsid w:val="00DE5209"/>
    <w:rsid w:val="00DE64E0"/>
    <w:rsid w:val="00DE66B1"/>
    <w:rsid w:val="00DF2191"/>
    <w:rsid w:val="00DF3A15"/>
    <w:rsid w:val="00DF3CD2"/>
    <w:rsid w:val="00DF5786"/>
    <w:rsid w:val="00DF5FFF"/>
    <w:rsid w:val="00DF6164"/>
    <w:rsid w:val="00DF748E"/>
    <w:rsid w:val="00E00C3B"/>
    <w:rsid w:val="00E00F8B"/>
    <w:rsid w:val="00E01061"/>
    <w:rsid w:val="00E039A1"/>
    <w:rsid w:val="00E04A46"/>
    <w:rsid w:val="00E05392"/>
    <w:rsid w:val="00E0772E"/>
    <w:rsid w:val="00E106A9"/>
    <w:rsid w:val="00E11B16"/>
    <w:rsid w:val="00E14774"/>
    <w:rsid w:val="00E158FE"/>
    <w:rsid w:val="00E1755E"/>
    <w:rsid w:val="00E20796"/>
    <w:rsid w:val="00E20E6D"/>
    <w:rsid w:val="00E214E2"/>
    <w:rsid w:val="00E23E56"/>
    <w:rsid w:val="00E24B22"/>
    <w:rsid w:val="00E25F0E"/>
    <w:rsid w:val="00E26BCB"/>
    <w:rsid w:val="00E32107"/>
    <w:rsid w:val="00E32825"/>
    <w:rsid w:val="00E330DA"/>
    <w:rsid w:val="00E3372A"/>
    <w:rsid w:val="00E34041"/>
    <w:rsid w:val="00E347ED"/>
    <w:rsid w:val="00E35AA0"/>
    <w:rsid w:val="00E3661E"/>
    <w:rsid w:val="00E406CD"/>
    <w:rsid w:val="00E4157E"/>
    <w:rsid w:val="00E41AE1"/>
    <w:rsid w:val="00E4313D"/>
    <w:rsid w:val="00E43240"/>
    <w:rsid w:val="00E452C0"/>
    <w:rsid w:val="00E45E18"/>
    <w:rsid w:val="00E45F58"/>
    <w:rsid w:val="00E46664"/>
    <w:rsid w:val="00E50385"/>
    <w:rsid w:val="00E516C6"/>
    <w:rsid w:val="00E52039"/>
    <w:rsid w:val="00E52075"/>
    <w:rsid w:val="00E52683"/>
    <w:rsid w:val="00E52EE2"/>
    <w:rsid w:val="00E54E23"/>
    <w:rsid w:val="00E55841"/>
    <w:rsid w:val="00E5672D"/>
    <w:rsid w:val="00E56A8F"/>
    <w:rsid w:val="00E56B98"/>
    <w:rsid w:val="00E56CCB"/>
    <w:rsid w:val="00E603AC"/>
    <w:rsid w:val="00E60ECA"/>
    <w:rsid w:val="00E613D7"/>
    <w:rsid w:val="00E62244"/>
    <w:rsid w:val="00E62407"/>
    <w:rsid w:val="00E625E8"/>
    <w:rsid w:val="00E63A95"/>
    <w:rsid w:val="00E63B85"/>
    <w:rsid w:val="00E67B6A"/>
    <w:rsid w:val="00E70529"/>
    <w:rsid w:val="00E72442"/>
    <w:rsid w:val="00E72C5B"/>
    <w:rsid w:val="00E74C25"/>
    <w:rsid w:val="00E7521A"/>
    <w:rsid w:val="00E8134E"/>
    <w:rsid w:val="00E81F72"/>
    <w:rsid w:val="00E83EFA"/>
    <w:rsid w:val="00E84730"/>
    <w:rsid w:val="00E85FC2"/>
    <w:rsid w:val="00E9243B"/>
    <w:rsid w:val="00E9301F"/>
    <w:rsid w:val="00E9334F"/>
    <w:rsid w:val="00E943CC"/>
    <w:rsid w:val="00E94F2F"/>
    <w:rsid w:val="00E950D2"/>
    <w:rsid w:val="00EA0D35"/>
    <w:rsid w:val="00EA0FD4"/>
    <w:rsid w:val="00EA5480"/>
    <w:rsid w:val="00EA5A2F"/>
    <w:rsid w:val="00EA676C"/>
    <w:rsid w:val="00EA6A89"/>
    <w:rsid w:val="00EA6FEC"/>
    <w:rsid w:val="00EA731E"/>
    <w:rsid w:val="00EB07CB"/>
    <w:rsid w:val="00EB0989"/>
    <w:rsid w:val="00EB12B3"/>
    <w:rsid w:val="00EB139D"/>
    <w:rsid w:val="00EB16C2"/>
    <w:rsid w:val="00EB22F9"/>
    <w:rsid w:val="00EB25C3"/>
    <w:rsid w:val="00EB4345"/>
    <w:rsid w:val="00EB49B2"/>
    <w:rsid w:val="00EB6BF0"/>
    <w:rsid w:val="00EB6EEB"/>
    <w:rsid w:val="00EB7C90"/>
    <w:rsid w:val="00EC0B34"/>
    <w:rsid w:val="00EC0F10"/>
    <w:rsid w:val="00EC1391"/>
    <w:rsid w:val="00EC1C86"/>
    <w:rsid w:val="00EC24B0"/>
    <w:rsid w:val="00EC253A"/>
    <w:rsid w:val="00EC49E1"/>
    <w:rsid w:val="00EC6DC9"/>
    <w:rsid w:val="00EC6DCC"/>
    <w:rsid w:val="00ED10DC"/>
    <w:rsid w:val="00ED348F"/>
    <w:rsid w:val="00ED3E2B"/>
    <w:rsid w:val="00ED6973"/>
    <w:rsid w:val="00ED766F"/>
    <w:rsid w:val="00EE2915"/>
    <w:rsid w:val="00EE63D0"/>
    <w:rsid w:val="00EE70D6"/>
    <w:rsid w:val="00EE758E"/>
    <w:rsid w:val="00EE7C84"/>
    <w:rsid w:val="00EF12F7"/>
    <w:rsid w:val="00EF1416"/>
    <w:rsid w:val="00EF1A70"/>
    <w:rsid w:val="00EF30DC"/>
    <w:rsid w:val="00EF3804"/>
    <w:rsid w:val="00EF397C"/>
    <w:rsid w:val="00EF4599"/>
    <w:rsid w:val="00EF4974"/>
    <w:rsid w:val="00EF7533"/>
    <w:rsid w:val="00EF7B47"/>
    <w:rsid w:val="00F013E7"/>
    <w:rsid w:val="00F02AC6"/>
    <w:rsid w:val="00F0554A"/>
    <w:rsid w:val="00F059E1"/>
    <w:rsid w:val="00F103AC"/>
    <w:rsid w:val="00F1231D"/>
    <w:rsid w:val="00F130D9"/>
    <w:rsid w:val="00F15338"/>
    <w:rsid w:val="00F15D4F"/>
    <w:rsid w:val="00F20925"/>
    <w:rsid w:val="00F20F69"/>
    <w:rsid w:val="00F243FD"/>
    <w:rsid w:val="00F25162"/>
    <w:rsid w:val="00F2661E"/>
    <w:rsid w:val="00F26914"/>
    <w:rsid w:val="00F27270"/>
    <w:rsid w:val="00F312A5"/>
    <w:rsid w:val="00F3211F"/>
    <w:rsid w:val="00F332DD"/>
    <w:rsid w:val="00F34FE3"/>
    <w:rsid w:val="00F35C27"/>
    <w:rsid w:val="00F40F92"/>
    <w:rsid w:val="00F41C8A"/>
    <w:rsid w:val="00F42E48"/>
    <w:rsid w:val="00F47820"/>
    <w:rsid w:val="00F47AB5"/>
    <w:rsid w:val="00F5009A"/>
    <w:rsid w:val="00F5014A"/>
    <w:rsid w:val="00F5166D"/>
    <w:rsid w:val="00F51FF9"/>
    <w:rsid w:val="00F52312"/>
    <w:rsid w:val="00F52845"/>
    <w:rsid w:val="00F52A11"/>
    <w:rsid w:val="00F5343C"/>
    <w:rsid w:val="00F54699"/>
    <w:rsid w:val="00F55C5E"/>
    <w:rsid w:val="00F575CF"/>
    <w:rsid w:val="00F57A21"/>
    <w:rsid w:val="00F57BC3"/>
    <w:rsid w:val="00F60AC5"/>
    <w:rsid w:val="00F6107F"/>
    <w:rsid w:val="00F61A67"/>
    <w:rsid w:val="00F61EA5"/>
    <w:rsid w:val="00F631E2"/>
    <w:rsid w:val="00F631F6"/>
    <w:rsid w:val="00F636AA"/>
    <w:rsid w:val="00F63B9F"/>
    <w:rsid w:val="00F65608"/>
    <w:rsid w:val="00F65AC8"/>
    <w:rsid w:val="00F65B0C"/>
    <w:rsid w:val="00F67C9A"/>
    <w:rsid w:val="00F70BCF"/>
    <w:rsid w:val="00F71697"/>
    <w:rsid w:val="00F71A67"/>
    <w:rsid w:val="00F72BF4"/>
    <w:rsid w:val="00F72C28"/>
    <w:rsid w:val="00F72C4B"/>
    <w:rsid w:val="00F737FC"/>
    <w:rsid w:val="00F73828"/>
    <w:rsid w:val="00F73AAE"/>
    <w:rsid w:val="00F76194"/>
    <w:rsid w:val="00F76780"/>
    <w:rsid w:val="00F80FB1"/>
    <w:rsid w:val="00F83018"/>
    <w:rsid w:val="00F836B3"/>
    <w:rsid w:val="00F85A33"/>
    <w:rsid w:val="00F862E5"/>
    <w:rsid w:val="00F870AC"/>
    <w:rsid w:val="00F879D9"/>
    <w:rsid w:val="00F87C01"/>
    <w:rsid w:val="00F87C4B"/>
    <w:rsid w:val="00F930C8"/>
    <w:rsid w:val="00F9366D"/>
    <w:rsid w:val="00F948DF"/>
    <w:rsid w:val="00F967B0"/>
    <w:rsid w:val="00F96D0E"/>
    <w:rsid w:val="00F9736B"/>
    <w:rsid w:val="00FA10C8"/>
    <w:rsid w:val="00FA2171"/>
    <w:rsid w:val="00FA27F8"/>
    <w:rsid w:val="00FA3CFE"/>
    <w:rsid w:val="00FA5202"/>
    <w:rsid w:val="00FA585E"/>
    <w:rsid w:val="00FA71FB"/>
    <w:rsid w:val="00FB1C80"/>
    <w:rsid w:val="00FB67E6"/>
    <w:rsid w:val="00FC1D3C"/>
    <w:rsid w:val="00FC279D"/>
    <w:rsid w:val="00FC2CD7"/>
    <w:rsid w:val="00FC302C"/>
    <w:rsid w:val="00FC31DA"/>
    <w:rsid w:val="00FC55FA"/>
    <w:rsid w:val="00FC6410"/>
    <w:rsid w:val="00FC6826"/>
    <w:rsid w:val="00FC7425"/>
    <w:rsid w:val="00FC7CF3"/>
    <w:rsid w:val="00FD1FE9"/>
    <w:rsid w:val="00FD3C7F"/>
    <w:rsid w:val="00FD4620"/>
    <w:rsid w:val="00FD6A5A"/>
    <w:rsid w:val="00FD74C0"/>
    <w:rsid w:val="00FE4F90"/>
    <w:rsid w:val="00FE53F2"/>
    <w:rsid w:val="00FE60EF"/>
    <w:rsid w:val="00FE66C7"/>
    <w:rsid w:val="00FE6A08"/>
    <w:rsid w:val="00FE6FEF"/>
    <w:rsid w:val="00FF0005"/>
    <w:rsid w:val="00FF2911"/>
    <w:rsid w:val="00FF2B6F"/>
    <w:rsid w:val="00FF4F74"/>
    <w:rsid w:val="00FF4FC4"/>
    <w:rsid w:val="00FF52FC"/>
    <w:rsid w:val="014AB625"/>
    <w:rsid w:val="02CA7E6F"/>
    <w:rsid w:val="0849B7C2"/>
    <w:rsid w:val="0E39A5C5"/>
    <w:rsid w:val="0E5A8976"/>
    <w:rsid w:val="0F5E1F26"/>
    <w:rsid w:val="0F68A638"/>
    <w:rsid w:val="133161CA"/>
    <w:rsid w:val="13374E25"/>
    <w:rsid w:val="13A69AAC"/>
    <w:rsid w:val="169082C4"/>
    <w:rsid w:val="1721B3D9"/>
    <w:rsid w:val="193E3452"/>
    <w:rsid w:val="270CC11C"/>
    <w:rsid w:val="27F44443"/>
    <w:rsid w:val="2ECFE4CD"/>
    <w:rsid w:val="2F5BBBE6"/>
    <w:rsid w:val="2F97BC78"/>
    <w:rsid w:val="31F045E0"/>
    <w:rsid w:val="339BC297"/>
    <w:rsid w:val="33C30F99"/>
    <w:rsid w:val="3476BE22"/>
    <w:rsid w:val="3490926D"/>
    <w:rsid w:val="391BCE7B"/>
    <w:rsid w:val="39D5C8CB"/>
    <w:rsid w:val="3BA29696"/>
    <w:rsid w:val="3CADE427"/>
    <w:rsid w:val="3D95A13A"/>
    <w:rsid w:val="42F1F79A"/>
    <w:rsid w:val="436A6D48"/>
    <w:rsid w:val="479ED658"/>
    <w:rsid w:val="4911C3B2"/>
    <w:rsid w:val="4BB65500"/>
    <w:rsid w:val="4D6A86DD"/>
    <w:rsid w:val="4D6AA7A6"/>
    <w:rsid w:val="4E9102E2"/>
    <w:rsid w:val="4ED38DD5"/>
    <w:rsid w:val="4FB3AC7B"/>
    <w:rsid w:val="527E1196"/>
    <w:rsid w:val="52CF3A9C"/>
    <w:rsid w:val="5774D1B5"/>
    <w:rsid w:val="5978D9D9"/>
    <w:rsid w:val="59BA30B2"/>
    <w:rsid w:val="5AEC2666"/>
    <w:rsid w:val="5D03C569"/>
    <w:rsid w:val="5D7D959C"/>
    <w:rsid w:val="5F074946"/>
    <w:rsid w:val="61320019"/>
    <w:rsid w:val="61527BA2"/>
    <w:rsid w:val="6173F961"/>
    <w:rsid w:val="63521F50"/>
    <w:rsid w:val="667E9BD7"/>
    <w:rsid w:val="66E311FF"/>
    <w:rsid w:val="6762A88B"/>
    <w:rsid w:val="681433E1"/>
    <w:rsid w:val="6928D777"/>
    <w:rsid w:val="70367DE4"/>
    <w:rsid w:val="70E1BFC1"/>
    <w:rsid w:val="73BED639"/>
    <w:rsid w:val="78B4EB84"/>
    <w:rsid w:val="7BA796B8"/>
    <w:rsid w:val="7F7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FF3B4"/>
  <w15:chartTrackingRefBased/>
  <w15:docId w15:val="{70462E13-B664-4EAA-A19E-EBB5E353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B6A"/>
  </w:style>
  <w:style w:type="paragraph" w:styleId="Heading1">
    <w:name w:val="heading 1"/>
    <w:basedOn w:val="Normal"/>
    <w:next w:val="Normal"/>
    <w:link w:val="Heading1Char"/>
    <w:uiPriority w:val="9"/>
    <w:qFormat/>
    <w:rsid w:val="00E67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B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B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B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B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B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B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B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B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B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B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B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B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B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B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B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B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B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B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B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B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B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7B6A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5311E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D3D7C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EE70D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70D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E70D6"/>
    <w:rPr>
      <w:i/>
      <w:iCs/>
    </w:rPr>
  </w:style>
  <w:style w:type="paragraph" w:styleId="NoSpacing">
    <w:name w:val="No Spacing"/>
    <w:uiPriority w:val="1"/>
    <w:qFormat/>
    <w:rsid w:val="00EE70D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E70D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E70D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E70D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70D6"/>
    <w:pPr>
      <w:spacing w:before="240" w:after="0"/>
      <w:outlineLvl w:val="9"/>
    </w:pPr>
    <w:rPr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45E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E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E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E7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B68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72A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F7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965028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C6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0F4"/>
  </w:style>
  <w:style w:type="paragraph" w:styleId="Footer">
    <w:name w:val="footer"/>
    <w:basedOn w:val="Normal"/>
    <w:link w:val="FooterChar"/>
    <w:uiPriority w:val="99"/>
    <w:unhideWhenUsed/>
    <w:rsid w:val="00EF3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ccat.int/en/portinspection.htm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ccat.int/Forms/ARPE_ENG.doc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iccat.int/Documents/Recs/compendiopdf-e/2025-11-e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www.iccat.int/Forms/CP24-AuthPorts_TRI.xls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ccat.int/DocsComm/uploads/2026/PWG_411_ENG_20261020161632.docx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https://www.iccat.int/Documents/Recs/compendiopdf-e/2025-11-e.pdf" TargetMode="External"/><Relationship Id="rId19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ccat.int/DocsComm/uploads/2026/PWG_411_ENG_20261020161632.docx" TargetMode="External"/><Relationship Id="rId22" Type="http://schemas.openxmlformats.org/officeDocument/2006/relationships/hyperlink" Target="https://www.iccat.int/Forms/CP28-InspectRp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2745e8-e224-48e8-a2e3-254862b8c2f5">
      <Value>6</Value>
      <Value>10</Value>
      <Value>9</Value>
      <Value>8</Value>
      <Value>7</Value>
    </TaxCatchAll>
    <lcf76f155ced4ddcb4097134ff3c332f xmlns="5ffd8e93-16e9-47e7-96f3-f822b3926347">
      <Terms xmlns="http://schemas.microsoft.com/office/infopath/2007/PartnerControls"/>
    </lcf76f155ced4ddcb4097134ff3c332f>
    <bcb1675984d34ae3a1ed6b6e433c98de xmlns="01f5ea41-7e48-4e68-91b3-675ca7359689">
      <Terms xmlns="http://schemas.microsoft.com/office/infopath/2007/PartnerControls"/>
    </bcb1675984d34ae3a1ed6b6e433c98de>
    <peb8f3fab875401ca34a9f28cac46400 xmlns="01f5ea41-7e48-4e68-91b3-675ca7359689">
      <Terms xmlns="http://schemas.microsoft.com/office/infopath/2007/PartnerControls"/>
    </peb8f3fab875401ca34a9f28cac46400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efra Presentation" ma:contentTypeID="0x01010091BCB97A26DC814B8E1409CCCC60D72D02005950EA646364234FA07475C828C25777" ma:contentTypeVersion="17" ma:contentTypeDescription="Presentation document" ma:contentTypeScope="" ma:versionID="7408f4da57998bb0309ee02f1ea34386">
  <xsd:schema xmlns:xsd="http://www.w3.org/2001/XMLSchema" xmlns:xs="http://www.w3.org/2001/XMLSchema" xmlns:p="http://schemas.microsoft.com/office/2006/metadata/properties" xmlns:ns2="01f5ea41-7e48-4e68-91b3-675ca7359689" xmlns:ns3="662745e8-e224-48e8-a2e3-254862b8c2f5" xmlns:ns4="5ffd8e93-16e9-47e7-96f3-f822b3926347" targetNamespace="http://schemas.microsoft.com/office/2006/metadata/properties" ma:root="true" ma:fieldsID="abb39bfca55e17cfbdbc22848ed03988" ns2:_="" ns3:_="" ns4:_="">
    <xsd:import namespace="01f5ea41-7e48-4e68-91b3-675ca7359689"/>
    <xsd:import namespace="662745e8-e224-48e8-a2e3-254862b8c2f5"/>
    <xsd:import namespace="5ffd8e93-16e9-47e7-96f3-f822b3926347"/>
    <xsd:element name="properties">
      <xsd:complexType>
        <xsd:sequence>
          <xsd:element name="documentManagement">
            <xsd:complexType>
              <xsd:all>
                <xsd:element ref="ns2:bcb1675984d34ae3a1ed6b6e433c98de" minOccurs="0"/>
                <xsd:element ref="ns3:TaxCatchAll" minOccurs="0"/>
                <xsd:element ref="ns3:TaxCatchAllLabel" minOccurs="0"/>
                <xsd:element ref="ns2:peb8f3fab875401ca34a9f28cac46400" minOccurs="0"/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5ea41-7e48-4e68-91b3-675ca7359689" elementFormDefault="qualified">
    <xsd:import namespace="http://schemas.microsoft.com/office/2006/documentManagement/types"/>
    <xsd:import namespace="http://schemas.microsoft.com/office/infopath/2007/PartnerControls"/>
    <xsd:element name="bcb1675984d34ae3a1ed6b6e433c98de" ma:index="8" nillable="true" ma:taxonomy="true" ma:internalName="bcb1675984d34ae3a1ed6b6e433c98de" ma:taxonomyFieldName="Directorate" ma:displayName="Directorate" ma:readOnly="false" ma:fieldId="{bcb16759-84d3-4ae3-a1ed-6b6e433c98de}" ma:sspId="d1117845-93f6-4da3-abaa-fcb4fa669c78" ma:termSetId="a3042207-bc74-4e42-93b3-dbb4e6115b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b8f3fab875401ca34a9f28cac46400" ma:index="12" nillable="true" ma:taxonomy="true" ma:internalName="peb8f3fab875401ca34a9f28cac46400" ma:taxonomyFieldName="SecurityClassification" ma:displayName="SecurityClassification" ma:readOnly="false" ma:fieldId="{9eb8f3fa-b875-401c-a34a-9f28cac46400}" ma:sspId="d1117845-93f6-4da3-abaa-fcb4fa669c78" ma:termSetId="cb8bbbf2-2a11-43af-a18e-40ed7c8e4b1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f0eac532-c293-4f0f-a2b7-60359143522f}" ma:internalName="TaxCatchAll" ma:readOnly="false" ma:showField="CatchAllData" ma:web="01f5ea41-7e48-4e68-91b3-675ca73596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0eac532-c293-4f0f-a2b7-60359143522f}" ma:internalName="TaxCatchAllLabel" ma:readOnly="true" ma:showField="CatchAllDataLabel" ma:web="01f5ea41-7e48-4e68-91b3-675ca73596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93-16e9-47e7-96f3-f822b3926347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3EFDD-6D3D-4C9A-B7AF-4D3C29FF7988}">
  <ds:schemaRefs>
    <ds:schemaRef ds:uri="http://schemas.microsoft.com/office/2006/metadata/properties"/>
    <ds:schemaRef ds:uri="http://schemas.microsoft.com/office/infopath/2007/PartnerControls"/>
    <ds:schemaRef ds:uri="662745e8-e224-48e8-a2e3-254862b8c2f5"/>
    <ds:schemaRef ds:uri="5ffd8e93-16e9-47e7-96f3-f822b3926347"/>
    <ds:schemaRef ds:uri="01f5ea41-7e48-4e68-91b3-675ca7359689"/>
  </ds:schemaRefs>
</ds:datastoreItem>
</file>

<file path=customXml/itemProps2.xml><?xml version="1.0" encoding="utf-8"?>
<ds:datastoreItem xmlns:ds="http://schemas.openxmlformats.org/officeDocument/2006/customXml" ds:itemID="{BE88A029-DB4C-4534-8823-2E90789107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5C217-39AC-493E-B7C9-A565BD74D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5ea41-7e48-4e68-91b3-675ca7359689"/>
    <ds:schemaRef ds:uri="662745e8-e224-48e8-a2e3-254862b8c2f5"/>
    <ds:schemaRef ds:uri="5ffd8e93-16e9-47e7-96f3-f822b3926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4</Pages>
  <Words>1472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9847</CharactersWithSpaces>
  <SharedDoc>false</SharedDoc>
  <HLinks>
    <vt:vector size="36" baseType="variant">
      <vt:variant>
        <vt:i4>3932278</vt:i4>
      </vt:variant>
      <vt:variant>
        <vt:i4>15</vt:i4>
      </vt:variant>
      <vt:variant>
        <vt:i4>0</vt:i4>
      </vt:variant>
      <vt:variant>
        <vt:i4>5</vt:i4>
      </vt:variant>
      <vt:variant>
        <vt:lpwstr>https://www.iccat.int/Forms/CP28-InspectRp.doc</vt:lpwstr>
      </vt:variant>
      <vt:variant>
        <vt:lpwstr/>
      </vt:variant>
      <vt:variant>
        <vt:i4>1703973</vt:i4>
      </vt:variant>
      <vt:variant>
        <vt:i4>12</vt:i4>
      </vt:variant>
      <vt:variant>
        <vt:i4>0</vt:i4>
      </vt:variant>
      <vt:variant>
        <vt:i4>5</vt:i4>
      </vt:variant>
      <vt:variant>
        <vt:lpwstr>https://www.iccat.int/Forms/ARPE_ENG.doc</vt:lpwstr>
      </vt:variant>
      <vt:variant>
        <vt:lpwstr/>
      </vt:variant>
      <vt:variant>
        <vt:i4>4063313</vt:i4>
      </vt:variant>
      <vt:variant>
        <vt:i4>9</vt:i4>
      </vt:variant>
      <vt:variant>
        <vt:i4>0</vt:i4>
      </vt:variant>
      <vt:variant>
        <vt:i4>5</vt:i4>
      </vt:variant>
      <vt:variant>
        <vt:lpwstr>https://www.iccat.int/Forms/CP24-AuthPorts_TRI.xlsx</vt:lpwstr>
      </vt:variant>
      <vt:variant>
        <vt:lpwstr/>
      </vt:variant>
      <vt:variant>
        <vt:i4>1769485</vt:i4>
      </vt:variant>
      <vt:variant>
        <vt:i4>6</vt:i4>
      </vt:variant>
      <vt:variant>
        <vt:i4>0</vt:i4>
      </vt:variant>
      <vt:variant>
        <vt:i4>5</vt:i4>
      </vt:variant>
      <vt:variant>
        <vt:lpwstr>https://www.iccat.int/en/portinspection.html</vt:lpwstr>
      </vt:variant>
      <vt:variant>
        <vt:lpwstr/>
      </vt:variant>
      <vt:variant>
        <vt:i4>4325384</vt:i4>
      </vt:variant>
      <vt:variant>
        <vt:i4>3</vt:i4>
      </vt:variant>
      <vt:variant>
        <vt:i4>0</vt:i4>
      </vt:variant>
      <vt:variant>
        <vt:i4>5</vt:i4>
      </vt:variant>
      <vt:variant>
        <vt:lpwstr>https://www.iccat.int/Documents/Recs/compendiopdf-e/2025-11-e.pdf</vt:lpwstr>
      </vt:variant>
      <vt:variant>
        <vt:lpwstr/>
      </vt:variant>
      <vt:variant>
        <vt:i4>4325384</vt:i4>
      </vt:variant>
      <vt:variant>
        <vt:i4>0</vt:i4>
      </vt:variant>
      <vt:variant>
        <vt:i4>0</vt:i4>
      </vt:variant>
      <vt:variant>
        <vt:i4>5</vt:i4>
      </vt:variant>
      <vt:variant>
        <vt:lpwstr>https://www.iccat.int/Documents/Recs/compendiopdf-e/2025-11-e.pdf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Gerlinde Schaeffter</dc:creator>
  <cp:keywords/>
  <dc:description/>
  <cp:lastModifiedBy>Karen Donovan</cp:lastModifiedBy>
  <cp:revision>152</cp:revision>
  <dcterms:created xsi:type="dcterms:W3CDTF">2026-10-14T06:42:00Z</dcterms:created>
  <dcterms:modified xsi:type="dcterms:W3CDTF">2026-10-26T15:06:00Z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tionType">
    <vt:lpwstr/>
  </property>
  <property fmtid="{D5CDD505-2E9C-101B-9397-08002B2CF9AE}" pid="3" name="Distribution">
    <vt:lpwstr>9;#Internal Core Defra|836ac8df-3ab9-4c95-a1f0-07f825804935</vt:lpwstr>
  </property>
  <property fmtid="{D5CDD505-2E9C-101B-9397-08002B2CF9AE}" pid="4" name="MediaServiceImageTags">
    <vt:lpwstr/>
  </property>
  <property fmtid="{D5CDD505-2E9C-101B-9397-08002B2CF9AE}" pid="5" name="ContentTypeId">
    <vt:lpwstr>0x01010091BCB97A26DC814B8E1409CCCC60D72D02005950EA646364234FA07475C828C25777</vt:lpwstr>
  </property>
  <property fmtid="{D5CDD505-2E9C-101B-9397-08002B2CF9AE}" pid="6" name="SecurityClassification">
    <vt:lpwstr/>
  </property>
  <property fmtid="{D5CDD505-2E9C-101B-9397-08002B2CF9AE}" pid="7" name="HOCopyrightLevel">
    <vt:lpwstr>7;#Crown|69589897-2828-4761-976e-717fd8e631c9</vt:lpwstr>
  </property>
  <property fmtid="{D5CDD505-2E9C-101B-9397-08002B2CF9AE}" pid="8" name="HOGovernmentSecurityClassification">
    <vt:lpwstr>6;#Official|14c80daa-741b-422c-9722-f71693c9ede4</vt:lpwstr>
  </property>
  <property fmtid="{D5CDD505-2E9C-101B-9397-08002B2CF9AE}" pid="9" name="OrganisationalUnit">
    <vt:lpwstr>8;#Core Defra|026223dd-2e56-4615-868d-7c5bfd566810</vt:lpwstr>
  </property>
  <property fmtid="{D5CDD505-2E9C-101B-9397-08002B2CF9AE}" pid="10" name="Directorate">
    <vt:lpwstr/>
  </property>
  <property fmtid="{D5CDD505-2E9C-101B-9397-08002B2CF9AE}" pid="11" name="lcf76f155ced4ddcb4097134ff3c332f">
    <vt:lpwstr/>
  </property>
  <property fmtid="{D5CDD505-2E9C-101B-9397-08002B2CF9AE}" pid="12" name="HOSiteType">
    <vt:lpwstr>10;#Team|ff0485df-0575-416f-802f-e999165821b7</vt:lpwstr>
  </property>
  <property fmtid="{D5CDD505-2E9C-101B-9397-08002B2CF9AE}" pid="13" name="docLang">
    <vt:lpwstr>en</vt:lpwstr>
  </property>
  <property fmtid="{D5CDD505-2E9C-101B-9397-08002B2CF9AE}" pid="14" name="ClassificationContentMarkingHeaderShapeIds">
    <vt:lpwstr>653b9d29,4500c03b,233a9f9d</vt:lpwstr>
  </property>
  <property fmtid="{D5CDD505-2E9C-101B-9397-08002B2CF9AE}" pid="15" name="ClassificationContentMarkingHeaderFontProps">
    <vt:lpwstr>#000000,12,Aptos</vt:lpwstr>
  </property>
  <property fmtid="{D5CDD505-2E9C-101B-9397-08002B2CF9AE}" pid="16" name="ClassificationContentMarkingHeaderText">
    <vt:lpwstr>Unclassified - Non-Classifié</vt:lpwstr>
  </property>
  <property fmtid="{D5CDD505-2E9C-101B-9397-08002B2CF9AE}" pid="17" name="MSIP_Label_4e6cdb53-fd15-486d-84de-c510e3a62203_Enabled">
    <vt:lpwstr>true</vt:lpwstr>
  </property>
  <property fmtid="{D5CDD505-2E9C-101B-9397-08002B2CF9AE}" pid="18" name="MSIP_Label_4e6cdb53-fd15-486d-84de-c510e3a62203_SetDate">
    <vt:lpwstr>2026-09-18T21:08:35Z</vt:lpwstr>
  </property>
  <property fmtid="{D5CDD505-2E9C-101B-9397-08002B2CF9AE}" pid="19" name="MSIP_Label_4e6cdb53-fd15-486d-84de-c510e3a62203_Method">
    <vt:lpwstr>Standard</vt:lpwstr>
  </property>
  <property fmtid="{D5CDD505-2E9C-101B-9397-08002B2CF9AE}" pid="20" name="MSIP_Label_4e6cdb53-fd15-486d-84de-c510e3a62203_Name">
    <vt:lpwstr>UNCLASSIFIED - NON-CLASSIFIÉ</vt:lpwstr>
  </property>
  <property fmtid="{D5CDD505-2E9C-101B-9397-08002B2CF9AE}" pid="21" name="MSIP_Label_4e6cdb53-fd15-486d-84de-c510e3a62203_SiteId">
    <vt:lpwstr>1594fdae-a1d9-4405-915d-011467234338</vt:lpwstr>
  </property>
  <property fmtid="{D5CDD505-2E9C-101B-9397-08002B2CF9AE}" pid="22" name="MSIP_Label_4e6cdb53-fd15-486d-84de-c510e3a62203_ActionId">
    <vt:lpwstr>ca60d66a-bc11-44ce-97f3-1e476e6a5894</vt:lpwstr>
  </property>
  <property fmtid="{D5CDD505-2E9C-101B-9397-08002B2CF9AE}" pid="23" name="MSIP_Label_4e6cdb53-fd15-486d-84de-c510e3a62203_ContentBits">
    <vt:lpwstr>1</vt:lpwstr>
  </property>
  <property fmtid="{D5CDD505-2E9C-101B-9397-08002B2CF9AE}" pid="24" name="MSIP_Label_4e6cdb53-fd15-486d-84de-c510e3a62203_Tag">
    <vt:lpwstr>10, 3, 0, 1</vt:lpwstr>
  </property>
  <property fmtid="{D5CDD505-2E9C-101B-9397-08002B2CF9AE}" pid="25" name="lae2bfa7b6474897ab4a53f76ea236c7">
    <vt:lpwstr>Official|14c80daa-741b-422c-9722-f71693c9ede4</vt:lpwstr>
  </property>
  <property fmtid="{D5CDD505-2E9C-101B-9397-08002B2CF9AE}" pid="26" name="fe59e9859d6a491389c5b03567f5dda5">
    <vt:lpwstr>Core Defra|026223dd-2e56-4615-868d-7c5bfd566810</vt:lpwstr>
  </property>
  <property fmtid="{D5CDD505-2E9C-101B-9397-08002B2CF9AE}" pid="27" name="k85d23755b3a46b5a51451cf336b2e9b">
    <vt:lpwstr/>
  </property>
  <property fmtid="{D5CDD505-2E9C-101B-9397-08002B2CF9AE}" pid="28" name="cf401361b24e474cb011be6eb76c0e76">
    <vt:lpwstr>Crown|69589897-2828-4761-976e-717fd8e631c9</vt:lpwstr>
  </property>
  <property fmtid="{D5CDD505-2E9C-101B-9397-08002B2CF9AE}" pid="29" name="n7493b4506bf40e28c373b1e51a33445">
    <vt:lpwstr>Team|ff0485df-0575-416f-802f-e999165821b7</vt:lpwstr>
  </property>
  <property fmtid="{D5CDD505-2E9C-101B-9397-08002B2CF9AE}" pid="30" name="ddeb1fd0a9ad4436a96525d34737dc44">
    <vt:lpwstr>Internal Core Defra|836ac8df-3ab9-4c95-a1f0-07f825804935</vt:lpwstr>
  </property>
</Properties>
</file>