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EAC9" w14:textId="68FDAF49" w:rsidR="000B0920" w:rsidRPr="00E41AEC" w:rsidRDefault="00857C38" w:rsidP="00857C38">
      <w:pPr>
        <w:jc w:val="right"/>
        <w:rPr>
          <w:rFonts w:ascii="Cambria" w:hAnsi="Cambria"/>
          <w:sz w:val="20"/>
          <w:szCs w:val="20"/>
        </w:rPr>
      </w:pPr>
      <w:r w:rsidRPr="00E41AEC">
        <w:rPr>
          <w:rFonts w:ascii="Cambria" w:hAnsi="Cambria"/>
          <w:b/>
          <w:bCs/>
          <w:sz w:val="20"/>
          <w:szCs w:val="20"/>
        </w:rPr>
        <w:t>Original</w:t>
      </w:r>
      <w:r w:rsidRPr="00E41AEC">
        <w:rPr>
          <w:rFonts w:ascii="Cambria" w:hAnsi="Cambria"/>
          <w:sz w:val="20"/>
          <w:szCs w:val="20"/>
        </w:rPr>
        <w:t xml:space="preserve">: </w:t>
      </w:r>
      <w:r w:rsidR="004E1379" w:rsidRPr="00E41AEC">
        <w:rPr>
          <w:rFonts w:ascii="Cambria" w:hAnsi="Cambria"/>
          <w:sz w:val="20"/>
          <w:szCs w:val="20"/>
        </w:rPr>
        <w:t>inglés</w:t>
      </w:r>
    </w:p>
    <w:p w14:paraId="546FFD34" w14:textId="77777777" w:rsidR="00857C38" w:rsidRPr="00E41AEC" w:rsidRDefault="00857C38" w:rsidP="00857C38">
      <w:pPr>
        <w:jc w:val="right"/>
        <w:rPr>
          <w:rFonts w:ascii="Cambria" w:hAnsi="Cambria"/>
          <w:sz w:val="20"/>
          <w:szCs w:val="20"/>
        </w:rPr>
      </w:pPr>
    </w:p>
    <w:p w14:paraId="3CB6C27F" w14:textId="3E9067EF" w:rsidR="00554AB0" w:rsidRPr="00E41AEC" w:rsidRDefault="00554AB0" w:rsidP="00554AB0">
      <w:pPr>
        <w:jc w:val="center"/>
        <w:rPr>
          <w:rFonts w:ascii="Cambria" w:hAnsi="Cambria"/>
          <w:b/>
          <w:bCs/>
          <w:sz w:val="20"/>
          <w:szCs w:val="20"/>
        </w:rPr>
      </w:pPr>
      <w:r w:rsidRPr="00E41AEC">
        <w:rPr>
          <w:rFonts w:ascii="Cambria" w:hAnsi="Cambria"/>
          <w:b/>
          <w:bCs/>
          <w:sz w:val="20"/>
          <w:szCs w:val="20"/>
        </w:rPr>
        <w:t>R</w:t>
      </w:r>
      <w:r w:rsidR="00D2017A">
        <w:rPr>
          <w:rFonts w:ascii="Cambria" w:hAnsi="Cambria"/>
          <w:b/>
          <w:bCs/>
          <w:sz w:val="20"/>
          <w:szCs w:val="20"/>
        </w:rPr>
        <w:t>e</w:t>
      </w:r>
      <w:r w:rsidR="00A871FE">
        <w:rPr>
          <w:rFonts w:ascii="Cambria" w:hAnsi="Cambria"/>
          <w:b/>
          <w:bCs/>
          <w:sz w:val="20"/>
          <w:szCs w:val="20"/>
        </w:rPr>
        <w:t xml:space="preserve">spuestas </w:t>
      </w:r>
      <w:r w:rsidR="004E1379" w:rsidRPr="00E41AEC">
        <w:rPr>
          <w:rFonts w:ascii="Cambria" w:hAnsi="Cambria"/>
          <w:b/>
          <w:bCs/>
          <w:sz w:val="20"/>
          <w:szCs w:val="20"/>
        </w:rPr>
        <w:t>del SCRS pertinentes para</w:t>
      </w:r>
      <w:r w:rsidR="001503B7">
        <w:rPr>
          <w:rFonts w:ascii="Cambria" w:hAnsi="Cambria"/>
          <w:b/>
          <w:bCs/>
          <w:sz w:val="20"/>
          <w:szCs w:val="20"/>
        </w:rPr>
        <w:t xml:space="preserve"> </w:t>
      </w:r>
      <w:r w:rsidR="00A871FE">
        <w:rPr>
          <w:rFonts w:ascii="Cambria" w:hAnsi="Cambria"/>
          <w:b/>
          <w:bCs/>
          <w:sz w:val="20"/>
          <w:szCs w:val="20"/>
        </w:rPr>
        <w:t>el GTP</w:t>
      </w:r>
    </w:p>
    <w:p w14:paraId="16DB48D3" w14:textId="77777777" w:rsidR="009353F0" w:rsidRPr="00E41AEC" w:rsidRDefault="009353F0" w:rsidP="00857C38">
      <w:pPr>
        <w:jc w:val="center"/>
        <w:rPr>
          <w:rFonts w:ascii="Cambria" w:hAnsi="Cambria"/>
          <w:b/>
          <w:bCs/>
          <w:sz w:val="20"/>
          <w:szCs w:val="20"/>
        </w:rPr>
      </w:pPr>
    </w:p>
    <w:p w14:paraId="23D0D589" w14:textId="77777777" w:rsidR="00A871FE" w:rsidRDefault="004E1379" w:rsidP="00A871FE">
      <w:pPr>
        <w:tabs>
          <w:tab w:val="right" w:leader="dot" w:pos="8505"/>
          <w:tab w:val="right" w:pos="9072"/>
        </w:tabs>
        <w:autoSpaceDE w:val="0"/>
        <w:autoSpaceDN w:val="0"/>
        <w:adjustRightInd w:val="0"/>
        <w:ind w:right="4"/>
        <w:jc w:val="both"/>
        <w:rPr>
          <w:rFonts w:ascii="Cambria" w:hAnsi="Cambria"/>
          <w:b/>
          <w:i/>
          <w:sz w:val="20"/>
          <w:szCs w:val="20"/>
        </w:rPr>
      </w:pPr>
      <w:r w:rsidRPr="004E1379">
        <w:rPr>
          <w:rFonts w:ascii="Cambria" w:eastAsia="Aptos" w:hAnsi="Cambria" w:cs="Aptos"/>
          <w:sz w:val="20"/>
          <w:szCs w:val="20"/>
          <w14:ligatures w14:val="standardContextual"/>
        </w:rPr>
        <w:t>Las re</w:t>
      </w:r>
      <w:r w:rsidR="00A871FE">
        <w:rPr>
          <w:rFonts w:ascii="Cambria" w:eastAsia="Aptos" w:hAnsi="Cambria" w:cs="Aptos"/>
          <w:sz w:val="20"/>
          <w:szCs w:val="20"/>
          <w14:ligatures w14:val="standardContextual"/>
        </w:rPr>
        <w:t xml:space="preserve">spuestas a la Comisión </w:t>
      </w:r>
      <w:r w:rsidRPr="004E1379">
        <w:rPr>
          <w:rFonts w:ascii="Cambria" w:eastAsia="Aptos" w:hAnsi="Cambria" w:cs="Aptos"/>
          <w:sz w:val="20"/>
          <w:szCs w:val="20"/>
          <w14:ligatures w14:val="standardContextual"/>
        </w:rPr>
        <w:t>de 2026 del SCRS relativas a</w:t>
      </w:r>
      <w:r w:rsidR="00D2017A">
        <w:rPr>
          <w:rFonts w:ascii="Cambria" w:eastAsia="Aptos" w:hAnsi="Cambria" w:cs="Aptos"/>
          <w:sz w:val="20"/>
          <w:szCs w:val="20"/>
          <w14:ligatures w14:val="standardContextual"/>
        </w:rPr>
        <w:t>l</w:t>
      </w:r>
      <w:r w:rsidR="00A871FE">
        <w:rPr>
          <w:rFonts w:ascii="Cambria" w:eastAsia="Aptos" w:hAnsi="Cambria" w:cs="Aptos"/>
          <w:sz w:val="20"/>
          <w:szCs w:val="20"/>
          <w14:ligatures w14:val="standardContextual"/>
        </w:rPr>
        <w:t xml:space="preserve"> GTP</w:t>
      </w:r>
      <w:r w:rsidR="00D2017A">
        <w:rPr>
          <w:rFonts w:ascii="Cambria" w:eastAsia="Aptos" w:hAnsi="Cambria" w:cs="Aptos"/>
          <w:sz w:val="20"/>
          <w:szCs w:val="20"/>
          <w14:ligatures w14:val="standardContextual"/>
        </w:rPr>
        <w:t xml:space="preserve"> </w:t>
      </w:r>
      <w:r w:rsidRPr="004E1379">
        <w:rPr>
          <w:rFonts w:ascii="Cambria" w:eastAsia="Aptos" w:hAnsi="Cambria" w:cs="Aptos"/>
          <w:sz w:val="20"/>
          <w:szCs w:val="20"/>
          <w14:ligatures w14:val="standardContextual"/>
        </w:rPr>
        <w:t>fueron recopiladas por la Secretaría directamente a partir del informe de la reunión plenaria del SCRS de 2026 (documento PLE-104). Las recomendaciones con implicaciones financieras no figuran en el presente documento, ya que se incluyen en el apéndice 2 del presupuesto de ICCAT (documento STF-203).</w:t>
      </w:r>
      <w:r w:rsidR="00A871FE" w:rsidRPr="00A871FE">
        <w:rPr>
          <w:rFonts w:ascii="Cambria" w:hAnsi="Cambria"/>
          <w:b/>
          <w:i/>
          <w:sz w:val="20"/>
          <w:szCs w:val="20"/>
        </w:rPr>
        <w:t xml:space="preserve"> </w:t>
      </w:r>
    </w:p>
    <w:p w14:paraId="1DC97B8D" w14:textId="77777777" w:rsidR="00A871FE" w:rsidRDefault="00A871FE" w:rsidP="00A871FE">
      <w:pPr>
        <w:tabs>
          <w:tab w:val="right" w:leader="dot" w:pos="8505"/>
          <w:tab w:val="right" w:pos="9072"/>
        </w:tabs>
        <w:autoSpaceDE w:val="0"/>
        <w:autoSpaceDN w:val="0"/>
        <w:adjustRightInd w:val="0"/>
        <w:ind w:right="4"/>
        <w:jc w:val="both"/>
        <w:rPr>
          <w:rFonts w:ascii="Cambria" w:hAnsi="Cambria"/>
          <w:b/>
          <w:i/>
          <w:sz w:val="20"/>
          <w:szCs w:val="20"/>
        </w:rPr>
      </w:pPr>
    </w:p>
    <w:p w14:paraId="7724FB8C" w14:textId="1D9CA743" w:rsidR="00A871FE" w:rsidRPr="000A5982" w:rsidRDefault="00A871FE" w:rsidP="00A871FE">
      <w:pPr>
        <w:tabs>
          <w:tab w:val="right" w:leader="dot" w:pos="8505"/>
          <w:tab w:val="right" w:pos="9072"/>
        </w:tabs>
        <w:autoSpaceDE w:val="0"/>
        <w:autoSpaceDN w:val="0"/>
        <w:adjustRightInd w:val="0"/>
        <w:ind w:right="4"/>
        <w:jc w:val="both"/>
        <w:rPr>
          <w:rFonts w:ascii="Cambria" w:hAnsi="Cambria"/>
          <w:bCs/>
          <w:i/>
          <w:iCs/>
          <w:sz w:val="20"/>
          <w:szCs w:val="20"/>
        </w:rPr>
      </w:pPr>
      <w:r w:rsidRPr="000A5982">
        <w:rPr>
          <w:rFonts w:ascii="Cambria" w:hAnsi="Cambria"/>
          <w:b/>
          <w:i/>
          <w:sz w:val="20"/>
          <w:szCs w:val="20"/>
        </w:rPr>
        <w:t>19.1</w:t>
      </w:r>
      <w:r w:rsidRPr="000A5982">
        <w:rPr>
          <w:rFonts w:ascii="Cambria" w:hAnsi="Cambria"/>
          <w:b/>
          <w:i/>
          <w:sz w:val="20"/>
          <w:szCs w:val="20"/>
        </w:rPr>
        <w:tab/>
        <w:t xml:space="preserve"> El SCRS asesorará a la Comisión sobre la idoneidad del enfoque alternativo propuesto por las CPC, </w:t>
      </w:r>
      <w:hyperlink r:id="rId8" w:history="1">
        <w:r w:rsidRPr="000A5982">
          <w:rPr>
            <w:rStyle w:val="Hyperlink"/>
            <w:rFonts w:ascii="Cambria" w:hAnsi="Cambria"/>
            <w:b/>
            <w:bCs/>
            <w:i/>
            <w:iCs/>
            <w:sz w:val="20"/>
            <w:szCs w:val="20"/>
            <w:u w:val="none"/>
          </w:rPr>
          <w:t xml:space="preserve">Rec. 16-14 </w:t>
        </w:r>
      </w:hyperlink>
      <w:r w:rsidRPr="000A5982">
        <w:rPr>
          <w:rFonts w:ascii="Cambria" w:hAnsi="Cambria"/>
          <w:b/>
          <w:bCs/>
          <w:i/>
          <w:iCs/>
          <w:sz w:val="20"/>
          <w:szCs w:val="20"/>
        </w:rPr>
        <w:t>párr. 4b</w:t>
      </w:r>
    </w:p>
    <w:p w14:paraId="60D31AD9" w14:textId="77777777" w:rsidR="00A871FE" w:rsidRPr="000A5982" w:rsidRDefault="00A871FE" w:rsidP="00A871FE">
      <w:pPr>
        <w:tabs>
          <w:tab w:val="right" w:leader="dot" w:pos="8505"/>
          <w:tab w:val="right" w:pos="8931"/>
          <w:tab w:val="right" w:pos="9026"/>
        </w:tabs>
        <w:ind w:left="426" w:hanging="426"/>
        <w:jc w:val="both"/>
        <w:rPr>
          <w:rFonts w:ascii="Cambria" w:eastAsiaTheme="minorHAnsi" w:hAnsi="Cambria" w:cstheme="minorBidi"/>
          <w:sz w:val="20"/>
          <w:szCs w:val="20"/>
        </w:rPr>
      </w:pPr>
    </w:p>
    <w:p w14:paraId="01C86BA3" w14:textId="2DBA18E4" w:rsidR="00A871FE" w:rsidRPr="0099704B" w:rsidRDefault="00A871FE" w:rsidP="00A871FE">
      <w:pPr>
        <w:tabs>
          <w:tab w:val="left" w:pos="0"/>
          <w:tab w:val="left" w:pos="426"/>
          <w:tab w:val="left" w:pos="567"/>
          <w:tab w:val="right" w:leader="dot" w:pos="8505"/>
          <w:tab w:val="right" w:pos="9072"/>
        </w:tabs>
        <w:autoSpaceDE w:val="0"/>
        <w:autoSpaceDN w:val="0"/>
        <w:adjustRightInd w:val="0"/>
        <w:ind w:right="4"/>
        <w:jc w:val="both"/>
        <w:rPr>
          <w:rFonts w:ascii="Cambria" w:hAnsi="Cambria"/>
          <w:i/>
          <w:sz w:val="20"/>
          <w:szCs w:val="20"/>
        </w:rPr>
      </w:pPr>
      <w:r w:rsidRPr="000A5982">
        <w:rPr>
          <w:rFonts w:ascii="Cambria" w:hAnsi="Cambria"/>
          <w:b/>
          <w:sz w:val="20"/>
          <w:szCs w:val="20"/>
        </w:rPr>
        <w:t xml:space="preserve">Contexto: </w:t>
      </w:r>
      <w:r w:rsidRPr="000A5982">
        <w:rPr>
          <w:rFonts w:ascii="Cambria" w:hAnsi="Cambria"/>
          <w:i/>
          <w:sz w:val="20"/>
          <w:szCs w:val="20"/>
        </w:rPr>
        <w:t xml:space="preserve"> b) No obstante el párrafo a), para los buques de menos de 15 m en los que podría surgir un problema de seguridad no habitual que impida el embarque de un observador, la CPC puede utilizar un enfoque de seguimiento científico alternativo en el que se recopilen datos equivalentes a los especificados en esta Recomendación, de tal modo que se garantice una cobertura similar. En dichos casos, las CPC que quieran utilizar un enfoque alternativo deben presentar los detalles de dicho enfoque al SCRS para su evaluación. El SCRS asesorará a la Comisión sobre la idoneidad del enfoque alternativo en cuanto al cumplimiento de las obligaciones de recopilación de datos establecidas en esta Recomendación. Los enfoques alternativos implementados de conformidad con esta disposición estarán sujetos a la aprobación de la Comisión en su reunión anual antes de su implementación.</w:t>
      </w:r>
    </w:p>
    <w:p w14:paraId="00D5F4C1" w14:textId="77777777" w:rsidR="00A871FE" w:rsidRPr="000A5982" w:rsidRDefault="00A871FE" w:rsidP="00A871FE">
      <w:pPr>
        <w:jc w:val="both"/>
        <w:rPr>
          <w:rFonts w:ascii="Aptos" w:eastAsia="Aptos" w:hAnsi="Aptos"/>
          <w:i/>
          <w:iCs/>
          <w:sz w:val="22"/>
          <w:szCs w:val="22"/>
          <w14:ligatures w14:val="standardContextual"/>
        </w:rPr>
      </w:pPr>
    </w:p>
    <w:p w14:paraId="2B1B4DDC" w14:textId="77777777" w:rsidR="00A871FE" w:rsidRPr="0099704B" w:rsidRDefault="00A871FE" w:rsidP="00A871FE">
      <w:pPr>
        <w:jc w:val="both"/>
        <w:rPr>
          <w:rFonts w:ascii="Cambria" w:eastAsia="Aptos" w:hAnsi="Cambria"/>
          <w:sz w:val="20"/>
          <w:szCs w:val="20"/>
          <w14:ligatures w14:val="standardContextual"/>
        </w:rPr>
      </w:pPr>
      <w:r w:rsidRPr="000A5982">
        <w:rPr>
          <w:rFonts w:ascii="Cambria" w:eastAsia="Aptos" w:hAnsi="Cambria"/>
          <w:sz w:val="20"/>
          <w:szCs w:val="22"/>
          <w14:ligatures w14:val="standardContextual"/>
        </w:rPr>
        <w:t>El Subcomité de Estadística examinó la información facilitada por los Grupos de especies en respuesta a la solicitud de la Comisión con arreglo a la Rec. 16-14, párrafo 4b).</w:t>
      </w:r>
    </w:p>
    <w:p w14:paraId="5186AECE" w14:textId="77777777" w:rsidR="00A871FE" w:rsidRPr="0099704B" w:rsidRDefault="00A871FE" w:rsidP="00A871FE">
      <w:pPr>
        <w:jc w:val="both"/>
        <w:rPr>
          <w:rFonts w:ascii="Cambria" w:eastAsia="Aptos" w:hAnsi="Cambria"/>
          <w:sz w:val="20"/>
          <w:szCs w:val="20"/>
          <w14:ligatures w14:val="standardContextual"/>
        </w:rPr>
      </w:pPr>
    </w:p>
    <w:p w14:paraId="36ED033E" w14:textId="77777777" w:rsidR="00A871FE" w:rsidRPr="0099704B" w:rsidRDefault="00A871FE" w:rsidP="00A871FE">
      <w:pPr>
        <w:jc w:val="both"/>
        <w:rPr>
          <w:rFonts w:ascii="Cambria" w:eastAsia="Aptos" w:hAnsi="Cambria"/>
          <w:sz w:val="20"/>
          <w:szCs w:val="20"/>
          <w14:ligatures w14:val="standardContextual"/>
        </w:rPr>
      </w:pPr>
      <w:r w:rsidRPr="000A5982">
        <w:rPr>
          <w:rFonts w:ascii="Cambria" w:eastAsia="Aptos" w:hAnsi="Cambria"/>
          <w:sz w:val="20"/>
          <w:szCs w:val="22"/>
          <w14:ligatures w14:val="standardContextual"/>
        </w:rPr>
        <w:t xml:space="preserve">En 2026, se presentó poca información que permitiera al SCRS evaluar la idoneidad de enfoques alternativos de seguimiento científico en virtud de esta disposición. El Grupo de especies de pequeños túnidos también examinó los resultados presentados en </w:t>
      </w:r>
      <w:r w:rsidRPr="000A5982">
        <w:rPr>
          <w:rFonts w:ascii="Cambria" w:eastAsia="Aptos" w:hAnsi="Cambria"/>
          <w:sz w:val="20"/>
          <w:szCs w:val="20"/>
          <w14:ligatures w14:val="standardContextual"/>
        </w:rPr>
        <w:t>Coelho</w:t>
      </w:r>
      <w:r w:rsidRPr="000A5982">
        <w:rPr>
          <w:rFonts w:ascii="Cambria" w:eastAsia="Aptos" w:hAnsi="Cambria"/>
          <w:i/>
          <w:iCs/>
          <w:sz w:val="20"/>
          <w:szCs w:val="20"/>
          <w14:ligatures w14:val="standardContextual"/>
        </w:rPr>
        <w:t xml:space="preserve"> et al</w:t>
      </w:r>
      <w:r w:rsidRPr="000A5982">
        <w:rPr>
          <w:rFonts w:ascii="Cambria" w:eastAsia="Aptos" w:hAnsi="Cambria"/>
          <w:sz w:val="20"/>
          <w:szCs w:val="20"/>
          <w14:ligatures w14:val="standardContextual"/>
        </w:rPr>
        <w:t xml:space="preserve">., 2026, </w:t>
      </w:r>
      <w:r w:rsidRPr="000A5982">
        <w:rPr>
          <w:rFonts w:ascii="Cambria" w:eastAsia="Aptos" w:hAnsi="Cambria"/>
          <w:sz w:val="20"/>
          <w:szCs w:val="22"/>
          <w14:ligatures w14:val="standardContextual"/>
        </w:rPr>
        <w:t>SCRS/2026/082; sin embargo, dado que en dicho documento no se identificaron especies de pequeños túnidos, no fue posible llegar a una conclusión específica con respecto a estas especies.</w:t>
      </w:r>
    </w:p>
    <w:p w14:paraId="3DA240FC" w14:textId="77777777" w:rsidR="00A871FE" w:rsidRPr="0099704B" w:rsidRDefault="00A871FE" w:rsidP="00A871FE">
      <w:pPr>
        <w:jc w:val="both"/>
        <w:rPr>
          <w:rFonts w:ascii="Cambria" w:eastAsia="Aptos" w:hAnsi="Cambria"/>
          <w:sz w:val="20"/>
          <w:szCs w:val="20"/>
          <w14:ligatures w14:val="standardContextual"/>
        </w:rPr>
      </w:pPr>
    </w:p>
    <w:p w14:paraId="14A3C6C3" w14:textId="77777777" w:rsidR="00A871FE" w:rsidRPr="0099704B" w:rsidRDefault="00A871FE" w:rsidP="00A871FE">
      <w:pPr>
        <w:jc w:val="both"/>
        <w:rPr>
          <w:rFonts w:ascii="Cambria" w:eastAsia="Aptos" w:hAnsi="Cambria"/>
          <w:sz w:val="20"/>
          <w:szCs w:val="20"/>
          <w14:ligatures w14:val="standardContextual"/>
        </w:rPr>
      </w:pPr>
      <w:r w:rsidRPr="000A5982">
        <w:rPr>
          <w:rFonts w:ascii="Cambria" w:eastAsia="Aptos" w:hAnsi="Cambria"/>
          <w:sz w:val="20"/>
          <w:szCs w:val="22"/>
          <w14:ligatures w14:val="standardContextual"/>
        </w:rPr>
        <w:t>Los Grupos de especies de atún rojo y tiburones señalaron que en 2026 no se había presentado ningún documento que permitiera evaluar enfoques alternativos en el marco de la Rec. 16-14. Tampoco se presentaron métodos alternativos de seguimiento al Grupo de especies de túnidos tropicales. Con todo, este último señaló que la labor que estaba llevando a cabo el Subgrupo técnico sobre sistemas de seguimiento electrónico del SCRS (EMS) con el fin de elaborar unas normas mínimas en materia de EMS para los buques de pequeño tamaño podría resultar relevante para el futuro desarrollo de enfoques alternativos de seguimiento.</w:t>
      </w:r>
    </w:p>
    <w:p w14:paraId="6058AC61" w14:textId="6A0CD7B1" w:rsidR="004E1379" w:rsidRDefault="004E1379" w:rsidP="004E1379">
      <w:pPr>
        <w:jc w:val="both"/>
        <w:rPr>
          <w:rFonts w:ascii="Cambria" w:eastAsia="Aptos" w:hAnsi="Cambria" w:cs="Aptos"/>
          <w:sz w:val="20"/>
          <w:szCs w:val="20"/>
          <w14:ligatures w14:val="standardContextual"/>
        </w:rPr>
      </w:pPr>
    </w:p>
    <w:sectPr w:rsidR="004E1379" w:rsidSect="001D38A7">
      <w:headerReference w:type="default" r:id="rId9"/>
      <w:footerReference w:type="default" r:id="rId10"/>
      <w:pgSz w:w="11907" w:h="16840"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8A19C" w14:textId="77777777" w:rsidR="00F416D5" w:rsidRDefault="00F416D5" w:rsidP="00DD4C39">
      <w:r>
        <w:separator/>
      </w:r>
    </w:p>
  </w:endnote>
  <w:endnote w:type="continuationSeparator" w:id="0">
    <w:p w14:paraId="5A544E89" w14:textId="77777777" w:rsidR="00F416D5" w:rsidRDefault="00F416D5" w:rsidP="00DD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3931" w14:textId="5F29B062" w:rsidR="004F39B9" w:rsidRPr="004F39B9" w:rsidRDefault="00F416D5" w:rsidP="004F39B9">
    <w:pPr>
      <w:tabs>
        <w:tab w:val="center" w:pos="4535"/>
        <w:tab w:val="center" w:pos="4680"/>
        <w:tab w:val="left" w:pos="6150"/>
        <w:tab w:val="right" w:pos="9360"/>
      </w:tabs>
      <w:jc w:val="center"/>
      <w:rPr>
        <w:rFonts w:ascii="Cambria" w:eastAsia="Calibri" w:hAnsi="Cambria" w:cs="Calibri"/>
        <w:sz w:val="20"/>
        <w:szCs w:val="22"/>
        <w:lang w:val="en-US"/>
      </w:rPr>
    </w:pPr>
    <w:sdt>
      <w:sdtPr>
        <w:rPr>
          <w:rFonts w:ascii="Calibri" w:eastAsia="Calibri" w:hAnsi="Calibri" w:cs="Calibri"/>
          <w:sz w:val="20"/>
          <w:szCs w:val="20"/>
          <w:lang w:val="en-US"/>
        </w:rPr>
        <w:id w:val="810910487"/>
        <w:docPartObj>
          <w:docPartGallery w:val="Page Numbers (Top of Page)"/>
          <w:docPartUnique/>
        </w:docPartObj>
      </w:sdtPr>
      <w:sdtEndPr/>
      <w:sdtContent>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PAGE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1</w:t>
        </w:r>
        <w:r w:rsidR="004F39B9" w:rsidRPr="00713AD4">
          <w:rPr>
            <w:rFonts w:ascii="Cambria" w:eastAsia="Calibri" w:hAnsi="Cambria" w:cs="Calibri"/>
            <w:sz w:val="20"/>
            <w:szCs w:val="20"/>
            <w:lang w:val="en-US"/>
          </w:rPr>
          <w:fldChar w:fldCharType="end"/>
        </w:r>
        <w:r w:rsidR="004F39B9" w:rsidRPr="00713AD4">
          <w:rPr>
            <w:rFonts w:ascii="Cambria" w:eastAsia="Calibri" w:hAnsi="Cambria" w:cs="Calibri"/>
            <w:sz w:val="20"/>
            <w:szCs w:val="20"/>
            <w:lang w:val="en-US"/>
          </w:rPr>
          <w:t xml:space="preserve"> / </w:t>
        </w:r>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NUMPAGES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2</w:t>
        </w:r>
        <w:r w:rsidR="004F39B9"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C9220" w14:textId="77777777" w:rsidR="00F416D5" w:rsidRDefault="00F416D5" w:rsidP="00DD4C39">
      <w:r>
        <w:separator/>
      </w:r>
    </w:p>
  </w:footnote>
  <w:footnote w:type="continuationSeparator" w:id="0">
    <w:p w14:paraId="253420E7" w14:textId="77777777" w:rsidR="00F416D5" w:rsidRDefault="00F416D5" w:rsidP="00DD4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28AA" w14:textId="37691089" w:rsidR="004F39B9" w:rsidRPr="00793F38" w:rsidRDefault="00D2017A" w:rsidP="004F39B9">
    <w:pPr>
      <w:tabs>
        <w:tab w:val="center" w:pos="4680"/>
        <w:tab w:val="left" w:pos="6520"/>
        <w:tab w:val="right" w:pos="9360"/>
        <w:tab w:val="right" w:pos="14240"/>
      </w:tabs>
      <w:jc w:val="right"/>
      <w:rPr>
        <w:rFonts w:ascii="Cambria" w:eastAsia="Calibri" w:hAnsi="Cambria"/>
        <w:b/>
        <w:bCs/>
        <w:sz w:val="20"/>
        <w:szCs w:val="20"/>
        <w:lang w:val="en-US"/>
      </w:rPr>
    </w:pPr>
    <w:bookmarkStart w:id="0" w:name="_Hlk107908354"/>
    <w:bookmarkStart w:id="1" w:name="_Hlk107908355"/>
    <w:bookmarkStart w:id="2" w:name="_Hlk107908359"/>
    <w:bookmarkStart w:id="3" w:name="_Hlk107908360"/>
    <w:bookmarkStart w:id="4" w:name="_Hlk107908361"/>
    <w:bookmarkStart w:id="5" w:name="_Hlk107908362"/>
    <w:r>
      <w:rPr>
        <w:rFonts w:ascii="Cambria" w:eastAsia="Calibri" w:hAnsi="Cambria"/>
        <w:b/>
        <w:bCs/>
        <w:sz w:val="20"/>
        <w:szCs w:val="20"/>
        <w:lang w:val="en-US"/>
      </w:rPr>
      <w:t>P</w:t>
    </w:r>
    <w:r w:rsidR="00CC46B5">
      <w:rPr>
        <w:rFonts w:ascii="Cambria" w:eastAsia="Calibri" w:hAnsi="Cambria"/>
        <w:b/>
        <w:bCs/>
        <w:sz w:val="20"/>
        <w:szCs w:val="20"/>
        <w:lang w:val="en-US"/>
      </w:rPr>
      <w:t>WG</w:t>
    </w:r>
    <w:r w:rsidR="007E47A7">
      <w:rPr>
        <w:rFonts w:ascii="Cambria" w:eastAsia="Calibri" w:hAnsi="Cambria"/>
        <w:b/>
        <w:bCs/>
        <w:sz w:val="20"/>
        <w:szCs w:val="20"/>
        <w:lang w:val="en-US"/>
      </w:rPr>
      <w:t>_</w:t>
    </w:r>
    <w:r w:rsidR="00CC46B5">
      <w:rPr>
        <w:rFonts w:ascii="Cambria" w:eastAsia="Calibri" w:hAnsi="Cambria"/>
        <w:b/>
        <w:bCs/>
        <w:sz w:val="20"/>
        <w:szCs w:val="20"/>
        <w:lang w:val="en-US"/>
      </w:rPr>
      <w:t>415</w:t>
    </w:r>
    <w:r w:rsidR="004F39B9" w:rsidRPr="00793F38">
      <w:rPr>
        <w:rFonts w:ascii="Cambria" w:eastAsia="Calibri" w:hAnsi="Cambria"/>
        <w:b/>
        <w:bCs/>
        <w:sz w:val="20"/>
        <w:szCs w:val="20"/>
        <w:lang w:val="en-US"/>
      </w:rPr>
      <w:t>/202</w:t>
    </w:r>
    <w:r w:rsidR="005B152F">
      <w:rPr>
        <w:rFonts w:ascii="Cambria" w:eastAsia="Calibri" w:hAnsi="Cambria"/>
        <w:b/>
        <w:bCs/>
        <w:sz w:val="20"/>
        <w:szCs w:val="20"/>
        <w:lang w:val="en-US"/>
      </w:rPr>
      <w:t>6</w:t>
    </w:r>
  </w:p>
  <w:p w14:paraId="76609AFE" w14:textId="216C66F8" w:rsidR="004F39B9" w:rsidRPr="004F39B9" w:rsidRDefault="004F39B9" w:rsidP="004F39B9">
    <w:pPr>
      <w:tabs>
        <w:tab w:val="left" w:pos="7320"/>
      </w:tabs>
      <w:spacing w:line="240" w:lineRule="exact"/>
      <w:jc w:val="right"/>
      <w:rPr>
        <w:rFonts w:ascii="Cambria" w:hAnsi="Cambria"/>
        <w:b/>
        <w:bCs/>
        <w:sz w:val="16"/>
        <w:szCs w:val="16"/>
        <w:lang w:val="es-ES_tradnl"/>
      </w:rPr>
    </w:pPr>
    <w:r w:rsidRPr="00793F38">
      <w:rPr>
        <w:rFonts w:ascii="Cambria" w:hAnsi="Cambria"/>
        <w:b/>
        <w:bCs/>
        <w:sz w:val="16"/>
        <w:szCs w:val="16"/>
        <w:lang w:val="es-ES_tradnl"/>
      </w:rPr>
      <w:fldChar w:fldCharType="begin"/>
    </w:r>
    <w:r w:rsidRPr="00793F38">
      <w:rPr>
        <w:rFonts w:ascii="Cambria" w:hAnsi="Cambria"/>
        <w:b/>
        <w:bCs/>
        <w:sz w:val="16"/>
        <w:szCs w:val="16"/>
        <w:lang w:val="es-ES_tradnl"/>
      </w:rPr>
      <w:instrText xml:space="preserve"> TIME \@ "dd/MM/yyyy H:mm" </w:instrText>
    </w:r>
    <w:r w:rsidRPr="00793F38">
      <w:rPr>
        <w:rFonts w:ascii="Cambria" w:hAnsi="Cambria"/>
        <w:b/>
        <w:bCs/>
        <w:sz w:val="16"/>
        <w:szCs w:val="16"/>
        <w:lang w:val="es-ES_tradnl"/>
      </w:rPr>
      <w:fldChar w:fldCharType="separate"/>
    </w:r>
    <w:r w:rsidR="00D55CA0">
      <w:rPr>
        <w:rFonts w:ascii="Cambria" w:hAnsi="Cambria"/>
        <w:b/>
        <w:bCs/>
        <w:noProof/>
        <w:sz w:val="16"/>
        <w:szCs w:val="16"/>
        <w:lang w:val="es-ES_tradnl"/>
      </w:rPr>
      <w:t>14/10/2026 12:21</w:t>
    </w:r>
    <w:r w:rsidRPr="00793F38">
      <w:rPr>
        <w:rFonts w:ascii="Cambria" w:hAnsi="Cambria"/>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1NzY0Mrc0MjYwsrRQ0lEKTi0uzszPAykwqgUAQZFtqSwAAAA="/>
  </w:docVars>
  <w:rsids>
    <w:rsidRoot w:val="00DD4C39"/>
    <w:rsid w:val="00000F96"/>
    <w:rsid w:val="00001901"/>
    <w:rsid w:val="0000239E"/>
    <w:rsid w:val="00002BDA"/>
    <w:rsid w:val="00004835"/>
    <w:rsid w:val="00005B6C"/>
    <w:rsid w:val="00007744"/>
    <w:rsid w:val="00013B86"/>
    <w:rsid w:val="00016D99"/>
    <w:rsid w:val="00023580"/>
    <w:rsid w:val="00025B70"/>
    <w:rsid w:val="0003295F"/>
    <w:rsid w:val="0003757A"/>
    <w:rsid w:val="000401D8"/>
    <w:rsid w:val="00043A65"/>
    <w:rsid w:val="0004418A"/>
    <w:rsid w:val="000517FA"/>
    <w:rsid w:val="00051ACC"/>
    <w:rsid w:val="00052AC6"/>
    <w:rsid w:val="00052B90"/>
    <w:rsid w:val="0005456C"/>
    <w:rsid w:val="000554E0"/>
    <w:rsid w:val="000578FB"/>
    <w:rsid w:val="00060FB1"/>
    <w:rsid w:val="000614FA"/>
    <w:rsid w:val="00064640"/>
    <w:rsid w:val="00071189"/>
    <w:rsid w:val="000746A9"/>
    <w:rsid w:val="00074F2A"/>
    <w:rsid w:val="0007648A"/>
    <w:rsid w:val="00076E2B"/>
    <w:rsid w:val="00081466"/>
    <w:rsid w:val="000832AE"/>
    <w:rsid w:val="00083DDB"/>
    <w:rsid w:val="000853CC"/>
    <w:rsid w:val="00085DFE"/>
    <w:rsid w:val="00087339"/>
    <w:rsid w:val="00087667"/>
    <w:rsid w:val="00090861"/>
    <w:rsid w:val="00092C87"/>
    <w:rsid w:val="00095BA1"/>
    <w:rsid w:val="00095C30"/>
    <w:rsid w:val="00097856"/>
    <w:rsid w:val="000A0AA5"/>
    <w:rsid w:val="000A1303"/>
    <w:rsid w:val="000A160A"/>
    <w:rsid w:val="000A2BB3"/>
    <w:rsid w:val="000A5107"/>
    <w:rsid w:val="000A5EFA"/>
    <w:rsid w:val="000A6DB2"/>
    <w:rsid w:val="000A777B"/>
    <w:rsid w:val="000B0920"/>
    <w:rsid w:val="000C4DFD"/>
    <w:rsid w:val="000C6AE8"/>
    <w:rsid w:val="000C7D41"/>
    <w:rsid w:val="000D11D4"/>
    <w:rsid w:val="000D3D1D"/>
    <w:rsid w:val="000D5959"/>
    <w:rsid w:val="000D673E"/>
    <w:rsid w:val="000E6023"/>
    <w:rsid w:val="000F5AB1"/>
    <w:rsid w:val="0010146E"/>
    <w:rsid w:val="0010246F"/>
    <w:rsid w:val="001031B7"/>
    <w:rsid w:val="0010673C"/>
    <w:rsid w:val="00111F0F"/>
    <w:rsid w:val="00114F3C"/>
    <w:rsid w:val="0011743A"/>
    <w:rsid w:val="00120AE6"/>
    <w:rsid w:val="00120DD1"/>
    <w:rsid w:val="001211F5"/>
    <w:rsid w:val="00124AD6"/>
    <w:rsid w:val="00124E11"/>
    <w:rsid w:val="00131C64"/>
    <w:rsid w:val="00137A63"/>
    <w:rsid w:val="00140C72"/>
    <w:rsid w:val="0014300C"/>
    <w:rsid w:val="001476CD"/>
    <w:rsid w:val="00147A4F"/>
    <w:rsid w:val="001503B7"/>
    <w:rsid w:val="001527D8"/>
    <w:rsid w:val="00152B06"/>
    <w:rsid w:val="00152E0C"/>
    <w:rsid w:val="00157B26"/>
    <w:rsid w:val="00160A09"/>
    <w:rsid w:val="00160B49"/>
    <w:rsid w:val="001630E3"/>
    <w:rsid w:val="00167923"/>
    <w:rsid w:val="00173393"/>
    <w:rsid w:val="00180C8B"/>
    <w:rsid w:val="0018126E"/>
    <w:rsid w:val="001827ED"/>
    <w:rsid w:val="00182CFC"/>
    <w:rsid w:val="001840C6"/>
    <w:rsid w:val="0018551B"/>
    <w:rsid w:val="00186533"/>
    <w:rsid w:val="00190654"/>
    <w:rsid w:val="00193480"/>
    <w:rsid w:val="001939BC"/>
    <w:rsid w:val="001A2F4C"/>
    <w:rsid w:val="001A3D9C"/>
    <w:rsid w:val="001A68AB"/>
    <w:rsid w:val="001B112D"/>
    <w:rsid w:val="001B6DBE"/>
    <w:rsid w:val="001C05A3"/>
    <w:rsid w:val="001C1356"/>
    <w:rsid w:val="001C1823"/>
    <w:rsid w:val="001C18EA"/>
    <w:rsid w:val="001C5D2A"/>
    <w:rsid w:val="001D1E59"/>
    <w:rsid w:val="001D38A7"/>
    <w:rsid w:val="001D677B"/>
    <w:rsid w:val="001D7AE4"/>
    <w:rsid w:val="001E0A22"/>
    <w:rsid w:val="001E234F"/>
    <w:rsid w:val="001E47A9"/>
    <w:rsid w:val="001E5194"/>
    <w:rsid w:val="001E60F6"/>
    <w:rsid w:val="001F03E7"/>
    <w:rsid w:val="001F11FF"/>
    <w:rsid w:val="001F200E"/>
    <w:rsid w:val="001F27FB"/>
    <w:rsid w:val="001F5768"/>
    <w:rsid w:val="001F6925"/>
    <w:rsid w:val="00201363"/>
    <w:rsid w:val="002045EB"/>
    <w:rsid w:val="002053DD"/>
    <w:rsid w:val="00205823"/>
    <w:rsid w:val="002154AC"/>
    <w:rsid w:val="002209DA"/>
    <w:rsid w:val="002213FF"/>
    <w:rsid w:val="0022374D"/>
    <w:rsid w:val="00225464"/>
    <w:rsid w:val="002254CF"/>
    <w:rsid w:val="002265B1"/>
    <w:rsid w:val="00226609"/>
    <w:rsid w:val="002317E7"/>
    <w:rsid w:val="00232D1D"/>
    <w:rsid w:val="002360A7"/>
    <w:rsid w:val="00240A3D"/>
    <w:rsid w:val="00242005"/>
    <w:rsid w:val="00242111"/>
    <w:rsid w:val="00246631"/>
    <w:rsid w:val="00246705"/>
    <w:rsid w:val="00247B9A"/>
    <w:rsid w:val="00250C2F"/>
    <w:rsid w:val="0026489C"/>
    <w:rsid w:val="0027149A"/>
    <w:rsid w:val="00273D43"/>
    <w:rsid w:val="00275529"/>
    <w:rsid w:val="002762AB"/>
    <w:rsid w:val="00282F16"/>
    <w:rsid w:val="0028560B"/>
    <w:rsid w:val="00290481"/>
    <w:rsid w:val="002961C5"/>
    <w:rsid w:val="002A2405"/>
    <w:rsid w:val="002A46C2"/>
    <w:rsid w:val="002A6E00"/>
    <w:rsid w:val="002A70B6"/>
    <w:rsid w:val="002C12A9"/>
    <w:rsid w:val="002C399C"/>
    <w:rsid w:val="002D1035"/>
    <w:rsid w:val="002D2C3D"/>
    <w:rsid w:val="002D3D37"/>
    <w:rsid w:val="002D7AD8"/>
    <w:rsid w:val="002D7D0D"/>
    <w:rsid w:val="002D7E3A"/>
    <w:rsid w:val="002E24FF"/>
    <w:rsid w:val="002E25F5"/>
    <w:rsid w:val="002E724A"/>
    <w:rsid w:val="002F3C9C"/>
    <w:rsid w:val="00300FEF"/>
    <w:rsid w:val="00305FA6"/>
    <w:rsid w:val="0031725A"/>
    <w:rsid w:val="00317865"/>
    <w:rsid w:val="00321018"/>
    <w:rsid w:val="00322141"/>
    <w:rsid w:val="0032298F"/>
    <w:rsid w:val="00322F0E"/>
    <w:rsid w:val="00323B1B"/>
    <w:rsid w:val="00325293"/>
    <w:rsid w:val="0032583A"/>
    <w:rsid w:val="00326255"/>
    <w:rsid w:val="00330328"/>
    <w:rsid w:val="003345C4"/>
    <w:rsid w:val="00334B35"/>
    <w:rsid w:val="00334B5F"/>
    <w:rsid w:val="003426C8"/>
    <w:rsid w:val="003431FF"/>
    <w:rsid w:val="0035004D"/>
    <w:rsid w:val="003517D4"/>
    <w:rsid w:val="003519D1"/>
    <w:rsid w:val="0035289C"/>
    <w:rsid w:val="00354A8F"/>
    <w:rsid w:val="00354B9B"/>
    <w:rsid w:val="003604AB"/>
    <w:rsid w:val="00360D3F"/>
    <w:rsid w:val="00363045"/>
    <w:rsid w:val="0037129A"/>
    <w:rsid w:val="0037605D"/>
    <w:rsid w:val="00377994"/>
    <w:rsid w:val="00384F12"/>
    <w:rsid w:val="00390A16"/>
    <w:rsid w:val="0039100E"/>
    <w:rsid w:val="003919F8"/>
    <w:rsid w:val="003948C5"/>
    <w:rsid w:val="00394EFC"/>
    <w:rsid w:val="00396EE8"/>
    <w:rsid w:val="00397E51"/>
    <w:rsid w:val="003A33A1"/>
    <w:rsid w:val="003A752C"/>
    <w:rsid w:val="003B474B"/>
    <w:rsid w:val="003B4A64"/>
    <w:rsid w:val="003B6DFC"/>
    <w:rsid w:val="003C1BFB"/>
    <w:rsid w:val="003D0374"/>
    <w:rsid w:val="003D22D2"/>
    <w:rsid w:val="003D3807"/>
    <w:rsid w:val="003E0A28"/>
    <w:rsid w:val="003E10FB"/>
    <w:rsid w:val="003E170E"/>
    <w:rsid w:val="003E1DCD"/>
    <w:rsid w:val="003E28FF"/>
    <w:rsid w:val="003E3614"/>
    <w:rsid w:val="003E43D2"/>
    <w:rsid w:val="003E6C5A"/>
    <w:rsid w:val="003E7F59"/>
    <w:rsid w:val="003F3F4A"/>
    <w:rsid w:val="003F4E22"/>
    <w:rsid w:val="003F5A6D"/>
    <w:rsid w:val="003F5AAA"/>
    <w:rsid w:val="00404B7F"/>
    <w:rsid w:val="00406CCF"/>
    <w:rsid w:val="00410A2C"/>
    <w:rsid w:val="00412D78"/>
    <w:rsid w:val="00413131"/>
    <w:rsid w:val="0041562C"/>
    <w:rsid w:val="00420909"/>
    <w:rsid w:val="00422679"/>
    <w:rsid w:val="004227E2"/>
    <w:rsid w:val="00423112"/>
    <w:rsid w:val="00424411"/>
    <w:rsid w:val="00426AE7"/>
    <w:rsid w:val="00427D62"/>
    <w:rsid w:val="004329FC"/>
    <w:rsid w:val="00433870"/>
    <w:rsid w:val="00435A8B"/>
    <w:rsid w:val="00436588"/>
    <w:rsid w:val="00443067"/>
    <w:rsid w:val="00452867"/>
    <w:rsid w:val="00455EB7"/>
    <w:rsid w:val="00456B27"/>
    <w:rsid w:val="00460AA1"/>
    <w:rsid w:val="00460B96"/>
    <w:rsid w:val="0046156B"/>
    <w:rsid w:val="00467A1D"/>
    <w:rsid w:val="00467EDA"/>
    <w:rsid w:val="0047150A"/>
    <w:rsid w:val="00471FC4"/>
    <w:rsid w:val="00474272"/>
    <w:rsid w:val="00474F02"/>
    <w:rsid w:val="00475A63"/>
    <w:rsid w:val="00485575"/>
    <w:rsid w:val="00486D38"/>
    <w:rsid w:val="00490E0A"/>
    <w:rsid w:val="00492262"/>
    <w:rsid w:val="00492F08"/>
    <w:rsid w:val="004A4169"/>
    <w:rsid w:val="004A4529"/>
    <w:rsid w:val="004A6437"/>
    <w:rsid w:val="004A66B1"/>
    <w:rsid w:val="004A7629"/>
    <w:rsid w:val="004B1239"/>
    <w:rsid w:val="004B39F7"/>
    <w:rsid w:val="004C7E91"/>
    <w:rsid w:val="004D2DEB"/>
    <w:rsid w:val="004D3089"/>
    <w:rsid w:val="004D3EA4"/>
    <w:rsid w:val="004D5BBA"/>
    <w:rsid w:val="004E01C5"/>
    <w:rsid w:val="004E12AF"/>
    <w:rsid w:val="004E1379"/>
    <w:rsid w:val="004E2035"/>
    <w:rsid w:val="004E4D0A"/>
    <w:rsid w:val="004E68B8"/>
    <w:rsid w:val="004E6BB3"/>
    <w:rsid w:val="004E6F3B"/>
    <w:rsid w:val="004E7B8E"/>
    <w:rsid w:val="004F15B6"/>
    <w:rsid w:val="004F256C"/>
    <w:rsid w:val="004F39B9"/>
    <w:rsid w:val="004F5048"/>
    <w:rsid w:val="004F7857"/>
    <w:rsid w:val="00500AF3"/>
    <w:rsid w:val="00502206"/>
    <w:rsid w:val="00502568"/>
    <w:rsid w:val="0050612A"/>
    <w:rsid w:val="00506617"/>
    <w:rsid w:val="00507EB4"/>
    <w:rsid w:val="005132A0"/>
    <w:rsid w:val="00513361"/>
    <w:rsid w:val="00513F5C"/>
    <w:rsid w:val="005155C7"/>
    <w:rsid w:val="0051582C"/>
    <w:rsid w:val="00520FBB"/>
    <w:rsid w:val="00524F9F"/>
    <w:rsid w:val="00525084"/>
    <w:rsid w:val="005300EB"/>
    <w:rsid w:val="005345BC"/>
    <w:rsid w:val="0054141A"/>
    <w:rsid w:val="00544700"/>
    <w:rsid w:val="0054472B"/>
    <w:rsid w:val="00544A2C"/>
    <w:rsid w:val="00545AB7"/>
    <w:rsid w:val="005467B0"/>
    <w:rsid w:val="005529B8"/>
    <w:rsid w:val="00554AB0"/>
    <w:rsid w:val="00557E7E"/>
    <w:rsid w:val="005606E4"/>
    <w:rsid w:val="00560E37"/>
    <w:rsid w:val="0056180A"/>
    <w:rsid w:val="005644A2"/>
    <w:rsid w:val="00565E84"/>
    <w:rsid w:val="00567271"/>
    <w:rsid w:val="00571C5B"/>
    <w:rsid w:val="00571E4A"/>
    <w:rsid w:val="005727F9"/>
    <w:rsid w:val="005729BB"/>
    <w:rsid w:val="005738EF"/>
    <w:rsid w:val="00574050"/>
    <w:rsid w:val="00574941"/>
    <w:rsid w:val="00574F9E"/>
    <w:rsid w:val="00576291"/>
    <w:rsid w:val="00581207"/>
    <w:rsid w:val="005832CF"/>
    <w:rsid w:val="005836F6"/>
    <w:rsid w:val="005847DE"/>
    <w:rsid w:val="00585A74"/>
    <w:rsid w:val="00586D4A"/>
    <w:rsid w:val="00587082"/>
    <w:rsid w:val="005903D9"/>
    <w:rsid w:val="005915D1"/>
    <w:rsid w:val="00593A75"/>
    <w:rsid w:val="00594D79"/>
    <w:rsid w:val="00595988"/>
    <w:rsid w:val="00597C04"/>
    <w:rsid w:val="005A64A9"/>
    <w:rsid w:val="005A782F"/>
    <w:rsid w:val="005B0AB8"/>
    <w:rsid w:val="005B0B6E"/>
    <w:rsid w:val="005B0C1A"/>
    <w:rsid w:val="005B152F"/>
    <w:rsid w:val="005B164B"/>
    <w:rsid w:val="005B1C74"/>
    <w:rsid w:val="005B255C"/>
    <w:rsid w:val="005B593C"/>
    <w:rsid w:val="005B7B50"/>
    <w:rsid w:val="005C03B4"/>
    <w:rsid w:val="005C35E0"/>
    <w:rsid w:val="005C5495"/>
    <w:rsid w:val="005C618B"/>
    <w:rsid w:val="005C6E63"/>
    <w:rsid w:val="005D0160"/>
    <w:rsid w:val="005D2E30"/>
    <w:rsid w:val="005D4BA9"/>
    <w:rsid w:val="005D5193"/>
    <w:rsid w:val="005D6B27"/>
    <w:rsid w:val="005E14AA"/>
    <w:rsid w:val="005E6985"/>
    <w:rsid w:val="005F12D6"/>
    <w:rsid w:val="005F3084"/>
    <w:rsid w:val="005F439A"/>
    <w:rsid w:val="005F7EB7"/>
    <w:rsid w:val="00601C14"/>
    <w:rsid w:val="00605B6D"/>
    <w:rsid w:val="0060646E"/>
    <w:rsid w:val="00614F8F"/>
    <w:rsid w:val="00615422"/>
    <w:rsid w:val="00616C33"/>
    <w:rsid w:val="006171EE"/>
    <w:rsid w:val="0062061F"/>
    <w:rsid w:val="0062519C"/>
    <w:rsid w:val="00630BEA"/>
    <w:rsid w:val="00630C1F"/>
    <w:rsid w:val="0063147D"/>
    <w:rsid w:val="00631B05"/>
    <w:rsid w:val="00635265"/>
    <w:rsid w:val="00635DBD"/>
    <w:rsid w:val="00642E30"/>
    <w:rsid w:val="006508E3"/>
    <w:rsid w:val="00650AE3"/>
    <w:rsid w:val="006515C5"/>
    <w:rsid w:val="00652A29"/>
    <w:rsid w:val="00652C5F"/>
    <w:rsid w:val="00656849"/>
    <w:rsid w:val="0065703C"/>
    <w:rsid w:val="00657B11"/>
    <w:rsid w:val="00660C2A"/>
    <w:rsid w:val="006629AF"/>
    <w:rsid w:val="00662DE2"/>
    <w:rsid w:val="00662FA6"/>
    <w:rsid w:val="00665DE1"/>
    <w:rsid w:val="0066614E"/>
    <w:rsid w:val="006668DF"/>
    <w:rsid w:val="00667B62"/>
    <w:rsid w:val="00671533"/>
    <w:rsid w:val="006730CB"/>
    <w:rsid w:val="00674A3C"/>
    <w:rsid w:val="00675158"/>
    <w:rsid w:val="00675FA6"/>
    <w:rsid w:val="006827AF"/>
    <w:rsid w:val="00690C15"/>
    <w:rsid w:val="00691676"/>
    <w:rsid w:val="006934A4"/>
    <w:rsid w:val="00694319"/>
    <w:rsid w:val="00694524"/>
    <w:rsid w:val="006969DC"/>
    <w:rsid w:val="006A24F0"/>
    <w:rsid w:val="006A4C92"/>
    <w:rsid w:val="006A5A3E"/>
    <w:rsid w:val="006A7268"/>
    <w:rsid w:val="006B153B"/>
    <w:rsid w:val="006B3447"/>
    <w:rsid w:val="006B3FD4"/>
    <w:rsid w:val="006B517C"/>
    <w:rsid w:val="006C17C9"/>
    <w:rsid w:val="006C30BA"/>
    <w:rsid w:val="006D453E"/>
    <w:rsid w:val="006E6DA2"/>
    <w:rsid w:val="006E70BB"/>
    <w:rsid w:val="006F3876"/>
    <w:rsid w:val="006F5205"/>
    <w:rsid w:val="00705811"/>
    <w:rsid w:val="00707A33"/>
    <w:rsid w:val="007170F9"/>
    <w:rsid w:val="00720C29"/>
    <w:rsid w:val="00730A15"/>
    <w:rsid w:val="00731487"/>
    <w:rsid w:val="00733B5E"/>
    <w:rsid w:val="0073417A"/>
    <w:rsid w:val="00735255"/>
    <w:rsid w:val="007355DF"/>
    <w:rsid w:val="0073576C"/>
    <w:rsid w:val="0074052A"/>
    <w:rsid w:val="007428D6"/>
    <w:rsid w:val="0074337D"/>
    <w:rsid w:val="00743EF7"/>
    <w:rsid w:val="00745602"/>
    <w:rsid w:val="00746F4D"/>
    <w:rsid w:val="00747590"/>
    <w:rsid w:val="00747BA9"/>
    <w:rsid w:val="007519E9"/>
    <w:rsid w:val="00752795"/>
    <w:rsid w:val="007551D2"/>
    <w:rsid w:val="00755F8C"/>
    <w:rsid w:val="00760280"/>
    <w:rsid w:val="007665AC"/>
    <w:rsid w:val="007678A5"/>
    <w:rsid w:val="00767E55"/>
    <w:rsid w:val="00774632"/>
    <w:rsid w:val="00775899"/>
    <w:rsid w:val="00780453"/>
    <w:rsid w:val="0079089F"/>
    <w:rsid w:val="0079380E"/>
    <w:rsid w:val="007A4722"/>
    <w:rsid w:val="007B10F9"/>
    <w:rsid w:val="007B2DE7"/>
    <w:rsid w:val="007B4D4C"/>
    <w:rsid w:val="007C21CB"/>
    <w:rsid w:val="007C25E0"/>
    <w:rsid w:val="007C4A02"/>
    <w:rsid w:val="007C4E4F"/>
    <w:rsid w:val="007D08A0"/>
    <w:rsid w:val="007D1671"/>
    <w:rsid w:val="007D413A"/>
    <w:rsid w:val="007D5CA9"/>
    <w:rsid w:val="007E47A7"/>
    <w:rsid w:val="007E4C2D"/>
    <w:rsid w:val="007E654F"/>
    <w:rsid w:val="007E69D1"/>
    <w:rsid w:val="007F4EF3"/>
    <w:rsid w:val="0080033F"/>
    <w:rsid w:val="008042B6"/>
    <w:rsid w:val="00805EFF"/>
    <w:rsid w:val="00811FA1"/>
    <w:rsid w:val="008121F9"/>
    <w:rsid w:val="00816217"/>
    <w:rsid w:val="0081636C"/>
    <w:rsid w:val="00817E09"/>
    <w:rsid w:val="008207DE"/>
    <w:rsid w:val="00821CFF"/>
    <w:rsid w:val="00821F16"/>
    <w:rsid w:val="00823236"/>
    <w:rsid w:val="008234F6"/>
    <w:rsid w:val="00824E8C"/>
    <w:rsid w:val="00825C70"/>
    <w:rsid w:val="00825E5C"/>
    <w:rsid w:val="0082620B"/>
    <w:rsid w:val="00831946"/>
    <w:rsid w:val="00837424"/>
    <w:rsid w:val="00841449"/>
    <w:rsid w:val="00841ADE"/>
    <w:rsid w:val="00841D80"/>
    <w:rsid w:val="00845503"/>
    <w:rsid w:val="00847D6A"/>
    <w:rsid w:val="00850404"/>
    <w:rsid w:val="00851FAD"/>
    <w:rsid w:val="008523C2"/>
    <w:rsid w:val="00852DDF"/>
    <w:rsid w:val="0085318E"/>
    <w:rsid w:val="00857C38"/>
    <w:rsid w:val="00861DD4"/>
    <w:rsid w:val="00863C66"/>
    <w:rsid w:val="00864BA1"/>
    <w:rsid w:val="00866DEF"/>
    <w:rsid w:val="00867766"/>
    <w:rsid w:val="008723D3"/>
    <w:rsid w:val="0087283C"/>
    <w:rsid w:val="00873898"/>
    <w:rsid w:val="008751B8"/>
    <w:rsid w:val="00880D26"/>
    <w:rsid w:val="00881307"/>
    <w:rsid w:val="0088186C"/>
    <w:rsid w:val="00882B42"/>
    <w:rsid w:val="00882F42"/>
    <w:rsid w:val="00883055"/>
    <w:rsid w:val="00883FE1"/>
    <w:rsid w:val="00884CA7"/>
    <w:rsid w:val="0088641E"/>
    <w:rsid w:val="00890C67"/>
    <w:rsid w:val="00894708"/>
    <w:rsid w:val="00897FD7"/>
    <w:rsid w:val="008A362A"/>
    <w:rsid w:val="008A418E"/>
    <w:rsid w:val="008A53A4"/>
    <w:rsid w:val="008B0264"/>
    <w:rsid w:val="008B11A1"/>
    <w:rsid w:val="008B2E2E"/>
    <w:rsid w:val="008B3DC1"/>
    <w:rsid w:val="008B581C"/>
    <w:rsid w:val="008C2411"/>
    <w:rsid w:val="008C33CC"/>
    <w:rsid w:val="008C6751"/>
    <w:rsid w:val="008C6B06"/>
    <w:rsid w:val="008D0079"/>
    <w:rsid w:val="008D3608"/>
    <w:rsid w:val="008D4C1C"/>
    <w:rsid w:val="008D7545"/>
    <w:rsid w:val="008D7F94"/>
    <w:rsid w:val="008E37BD"/>
    <w:rsid w:val="008E4562"/>
    <w:rsid w:val="008E6802"/>
    <w:rsid w:val="008F449A"/>
    <w:rsid w:val="008F5322"/>
    <w:rsid w:val="008F55F5"/>
    <w:rsid w:val="008F6351"/>
    <w:rsid w:val="008F6C24"/>
    <w:rsid w:val="009009B8"/>
    <w:rsid w:val="00914A72"/>
    <w:rsid w:val="00915234"/>
    <w:rsid w:val="00921622"/>
    <w:rsid w:val="009259B8"/>
    <w:rsid w:val="00925F1C"/>
    <w:rsid w:val="00926560"/>
    <w:rsid w:val="0093035A"/>
    <w:rsid w:val="00931531"/>
    <w:rsid w:val="009320AA"/>
    <w:rsid w:val="00932594"/>
    <w:rsid w:val="009353F0"/>
    <w:rsid w:val="0093573B"/>
    <w:rsid w:val="009373EA"/>
    <w:rsid w:val="00946422"/>
    <w:rsid w:val="009466F7"/>
    <w:rsid w:val="00947D0F"/>
    <w:rsid w:val="00952C5B"/>
    <w:rsid w:val="0095464C"/>
    <w:rsid w:val="00955E79"/>
    <w:rsid w:val="00957027"/>
    <w:rsid w:val="00961741"/>
    <w:rsid w:val="0096664A"/>
    <w:rsid w:val="00972DB9"/>
    <w:rsid w:val="00975089"/>
    <w:rsid w:val="0097663E"/>
    <w:rsid w:val="00983C8D"/>
    <w:rsid w:val="009854B5"/>
    <w:rsid w:val="00991363"/>
    <w:rsid w:val="00994404"/>
    <w:rsid w:val="0099649A"/>
    <w:rsid w:val="009A0097"/>
    <w:rsid w:val="009A0A4D"/>
    <w:rsid w:val="009A1A60"/>
    <w:rsid w:val="009A4318"/>
    <w:rsid w:val="009A5016"/>
    <w:rsid w:val="009A7DD7"/>
    <w:rsid w:val="009B06B3"/>
    <w:rsid w:val="009B2781"/>
    <w:rsid w:val="009B64E6"/>
    <w:rsid w:val="009B7444"/>
    <w:rsid w:val="009C4673"/>
    <w:rsid w:val="009D1E03"/>
    <w:rsid w:val="009D61E3"/>
    <w:rsid w:val="009E0528"/>
    <w:rsid w:val="009E1DF7"/>
    <w:rsid w:val="009E4284"/>
    <w:rsid w:val="009E49C7"/>
    <w:rsid w:val="009E5C9A"/>
    <w:rsid w:val="009E5F15"/>
    <w:rsid w:val="009E64E1"/>
    <w:rsid w:val="009F09A9"/>
    <w:rsid w:val="009F1336"/>
    <w:rsid w:val="009F5948"/>
    <w:rsid w:val="009F75B4"/>
    <w:rsid w:val="00A005BB"/>
    <w:rsid w:val="00A01DF7"/>
    <w:rsid w:val="00A03398"/>
    <w:rsid w:val="00A06AE9"/>
    <w:rsid w:val="00A10869"/>
    <w:rsid w:val="00A113D9"/>
    <w:rsid w:val="00A15828"/>
    <w:rsid w:val="00A15DC1"/>
    <w:rsid w:val="00A25934"/>
    <w:rsid w:val="00A25E82"/>
    <w:rsid w:val="00A32AC3"/>
    <w:rsid w:val="00A32CFB"/>
    <w:rsid w:val="00A34E65"/>
    <w:rsid w:val="00A3547D"/>
    <w:rsid w:val="00A354BA"/>
    <w:rsid w:val="00A370AA"/>
    <w:rsid w:val="00A40E8A"/>
    <w:rsid w:val="00A42629"/>
    <w:rsid w:val="00A434CF"/>
    <w:rsid w:val="00A43AFF"/>
    <w:rsid w:val="00A43D41"/>
    <w:rsid w:val="00A44901"/>
    <w:rsid w:val="00A471D7"/>
    <w:rsid w:val="00A47386"/>
    <w:rsid w:val="00A50095"/>
    <w:rsid w:val="00A5170D"/>
    <w:rsid w:val="00A526B0"/>
    <w:rsid w:val="00A552BF"/>
    <w:rsid w:val="00A5555F"/>
    <w:rsid w:val="00A56408"/>
    <w:rsid w:val="00A6083E"/>
    <w:rsid w:val="00A613F3"/>
    <w:rsid w:val="00A6221E"/>
    <w:rsid w:val="00A63553"/>
    <w:rsid w:val="00A70350"/>
    <w:rsid w:val="00A734A9"/>
    <w:rsid w:val="00A74E9D"/>
    <w:rsid w:val="00A757C4"/>
    <w:rsid w:val="00A758FB"/>
    <w:rsid w:val="00A80F7D"/>
    <w:rsid w:val="00A83AC9"/>
    <w:rsid w:val="00A85C55"/>
    <w:rsid w:val="00A86721"/>
    <w:rsid w:val="00A871FE"/>
    <w:rsid w:val="00A94350"/>
    <w:rsid w:val="00AA34BE"/>
    <w:rsid w:val="00AA4628"/>
    <w:rsid w:val="00AA562B"/>
    <w:rsid w:val="00AA6F06"/>
    <w:rsid w:val="00AB1FAA"/>
    <w:rsid w:val="00AB2C68"/>
    <w:rsid w:val="00AB6005"/>
    <w:rsid w:val="00AB6B4E"/>
    <w:rsid w:val="00AC07E5"/>
    <w:rsid w:val="00AC2BA9"/>
    <w:rsid w:val="00AC6334"/>
    <w:rsid w:val="00AD035E"/>
    <w:rsid w:val="00AD2163"/>
    <w:rsid w:val="00AD4DDD"/>
    <w:rsid w:val="00AD4F43"/>
    <w:rsid w:val="00AD62E3"/>
    <w:rsid w:val="00AE0D28"/>
    <w:rsid w:val="00AE1A46"/>
    <w:rsid w:val="00AE39D4"/>
    <w:rsid w:val="00AE3F2E"/>
    <w:rsid w:val="00AE4432"/>
    <w:rsid w:val="00AE51B0"/>
    <w:rsid w:val="00AF0EEA"/>
    <w:rsid w:val="00AF1282"/>
    <w:rsid w:val="00AF15D7"/>
    <w:rsid w:val="00AF6037"/>
    <w:rsid w:val="00B0104F"/>
    <w:rsid w:val="00B0169E"/>
    <w:rsid w:val="00B01D65"/>
    <w:rsid w:val="00B0363F"/>
    <w:rsid w:val="00B0515F"/>
    <w:rsid w:val="00B05282"/>
    <w:rsid w:val="00B16A90"/>
    <w:rsid w:val="00B20A06"/>
    <w:rsid w:val="00B20FCC"/>
    <w:rsid w:val="00B21B04"/>
    <w:rsid w:val="00B2266D"/>
    <w:rsid w:val="00B30CF7"/>
    <w:rsid w:val="00B333BB"/>
    <w:rsid w:val="00B3454E"/>
    <w:rsid w:val="00B3628C"/>
    <w:rsid w:val="00B36A20"/>
    <w:rsid w:val="00B37FE8"/>
    <w:rsid w:val="00B41715"/>
    <w:rsid w:val="00B42DBE"/>
    <w:rsid w:val="00B46DA7"/>
    <w:rsid w:val="00B474B6"/>
    <w:rsid w:val="00B50939"/>
    <w:rsid w:val="00B52143"/>
    <w:rsid w:val="00B611AA"/>
    <w:rsid w:val="00B62537"/>
    <w:rsid w:val="00B64A63"/>
    <w:rsid w:val="00B64BF6"/>
    <w:rsid w:val="00B67189"/>
    <w:rsid w:val="00B72E5E"/>
    <w:rsid w:val="00B7305B"/>
    <w:rsid w:val="00B741BE"/>
    <w:rsid w:val="00B75E06"/>
    <w:rsid w:val="00B85DE2"/>
    <w:rsid w:val="00B865A5"/>
    <w:rsid w:val="00B90E2B"/>
    <w:rsid w:val="00B946C1"/>
    <w:rsid w:val="00BA0669"/>
    <w:rsid w:val="00BA2134"/>
    <w:rsid w:val="00BA2617"/>
    <w:rsid w:val="00BA354A"/>
    <w:rsid w:val="00BA4D70"/>
    <w:rsid w:val="00BA6C6D"/>
    <w:rsid w:val="00BA6F52"/>
    <w:rsid w:val="00BA726F"/>
    <w:rsid w:val="00BB0EEB"/>
    <w:rsid w:val="00BB4A6C"/>
    <w:rsid w:val="00BB5896"/>
    <w:rsid w:val="00BB5E08"/>
    <w:rsid w:val="00BB63F0"/>
    <w:rsid w:val="00BB7742"/>
    <w:rsid w:val="00BC2122"/>
    <w:rsid w:val="00BC2AB1"/>
    <w:rsid w:val="00BC7A13"/>
    <w:rsid w:val="00BD07D4"/>
    <w:rsid w:val="00BD256A"/>
    <w:rsid w:val="00BD6844"/>
    <w:rsid w:val="00BE1A3D"/>
    <w:rsid w:val="00BE3A57"/>
    <w:rsid w:val="00BE4E01"/>
    <w:rsid w:val="00BF1F88"/>
    <w:rsid w:val="00BF334C"/>
    <w:rsid w:val="00BF3A15"/>
    <w:rsid w:val="00BF40F1"/>
    <w:rsid w:val="00BF4759"/>
    <w:rsid w:val="00BF6905"/>
    <w:rsid w:val="00C02495"/>
    <w:rsid w:val="00C03B13"/>
    <w:rsid w:val="00C03F15"/>
    <w:rsid w:val="00C051D4"/>
    <w:rsid w:val="00C0666F"/>
    <w:rsid w:val="00C079C8"/>
    <w:rsid w:val="00C1057F"/>
    <w:rsid w:val="00C123DC"/>
    <w:rsid w:val="00C12426"/>
    <w:rsid w:val="00C13207"/>
    <w:rsid w:val="00C14930"/>
    <w:rsid w:val="00C150D6"/>
    <w:rsid w:val="00C160F6"/>
    <w:rsid w:val="00C174B5"/>
    <w:rsid w:val="00C23619"/>
    <w:rsid w:val="00C246EC"/>
    <w:rsid w:val="00C271DF"/>
    <w:rsid w:val="00C30735"/>
    <w:rsid w:val="00C32ABE"/>
    <w:rsid w:val="00C36FA8"/>
    <w:rsid w:val="00C40A02"/>
    <w:rsid w:val="00C4264F"/>
    <w:rsid w:val="00C450C8"/>
    <w:rsid w:val="00C455F3"/>
    <w:rsid w:val="00C46C3C"/>
    <w:rsid w:val="00C50F55"/>
    <w:rsid w:val="00C5160C"/>
    <w:rsid w:val="00C53355"/>
    <w:rsid w:val="00C54F37"/>
    <w:rsid w:val="00C56E2E"/>
    <w:rsid w:val="00C6179C"/>
    <w:rsid w:val="00C62842"/>
    <w:rsid w:val="00C65366"/>
    <w:rsid w:val="00C74DED"/>
    <w:rsid w:val="00C8048D"/>
    <w:rsid w:val="00C817DD"/>
    <w:rsid w:val="00C82FB3"/>
    <w:rsid w:val="00C84FF0"/>
    <w:rsid w:val="00C85CF6"/>
    <w:rsid w:val="00C85E5B"/>
    <w:rsid w:val="00C87626"/>
    <w:rsid w:val="00C87AF3"/>
    <w:rsid w:val="00C9215E"/>
    <w:rsid w:val="00C936BA"/>
    <w:rsid w:val="00C95774"/>
    <w:rsid w:val="00CA04AD"/>
    <w:rsid w:val="00CA0F93"/>
    <w:rsid w:val="00CA36C1"/>
    <w:rsid w:val="00CA6D93"/>
    <w:rsid w:val="00CA741F"/>
    <w:rsid w:val="00CA7E7D"/>
    <w:rsid w:val="00CA7E8D"/>
    <w:rsid w:val="00CB036C"/>
    <w:rsid w:val="00CB13C0"/>
    <w:rsid w:val="00CB63A7"/>
    <w:rsid w:val="00CB76AF"/>
    <w:rsid w:val="00CC27D4"/>
    <w:rsid w:val="00CC2898"/>
    <w:rsid w:val="00CC28FF"/>
    <w:rsid w:val="00CC2E2D"/>
    <w:rsid w:val="00CC40A4"/>
    <w:rsid w:val="00CC46B5"/>
    <w:rsid w:val="00CC5949"/>
    <w:rsid w:val="00CC5C1A"/>
    <w:rsid w:val="00CD1D69"/>
    <w:rsid w:val="00CD2FE0"/>
    <w:rsid w:val="00CD343D"/>
    <w:rsid w:val="00CD57A4"/>
    <w:rsid w:val="00CD7285"/>
    <w:rsid w:val="00CE60D2"/>
    <w:rsid w:val="00CF220B"/>
    <w:rsid w:val="00CF4014"/>
    <w:rsid w:val="00D00925"/>
    <w:rsid w:val="00D03363"/>
    <w:rsid w:val="00D0610E"/>
    <w:rsid w:val="00D117BF"/>
    <w:rsid w:val="00D122FD"/>
    <w:rsid w:val="00D13812"/>
    <w:rsid w:val="00D160C2"/>
    <w:rsid w:val="00D16DB7"/>
    <w:rsid w:val="00D2017A"/>
    <w:rsid w:val="00D20F42"/>
    <w:rsid w:val="00D216D6"/>
    <w:rsid w:val="00D2317A"/>
    <w:rsid w:val="00D24241"/>
    <w:rsid w:val="00D24637"/>
    <w:rsid w:val="00D24DA6"/>
    <w:rsid w:val="00D3328D"/>
    <w:rsid w:val="00D34980"/>
    <w:rsid w:val="00D3781A"/>
    <w:rsid w:val="00D41A53"/>
    <w:rsid w:val="00D43EDA"/>
    <w:rsid w:val="00D45BBD"/>
    <w:rsid w:val="00D468EB"/>
    <w:rsid w:val="00D46DD1"/>
    <w:rsid w:val="00D50CFF"/>
    <w:rsid w:val="00D52017"/>
    <w:rsid w:val="00D5207E"/>
    <w:rsid w:val="00D53F70"/>
    <w:rsid w:val="00D554B0"/>
    <w:rsid w:val="00D55CA0"/>
    <w:rsid w:val="00D56A53"/>
    <w:rsid w:val="00D56A8E"/>
    <w:rsid w:val="00D607F2"/>
    <w:rsid w:val="00D6211D"/>
    <w:rsid w:val="00D666EA"/>
    <w:rsid w:val="00D708E9"/>
    <w:rsid w:val="00D70996"/>
    <w:rsid w:val="00D7131D"/>
    <w:rsid w:val="00D71637"/>
    <w:rsid w:val="00D72773"/>
    <w:rsid w:val="00D7460D"/>
    <w:rsid w:val="00D81029"/>
    <w:rsid w:val="00D826FF"/>
    <w:rsid w:val="00D92F9B"/>
    <w:rsid w:val="00D97C35"/>
    <w:rsid w:val="00DA0BB3"/>
    <w:rsid w:val="00DA0CA2"/>
    <w:rsid w:val="00DA0CF2"/>
    <w:rsid w:val="00DA165A"/>
    <w:rsid w:val="00DA3223"/>
    <w:rsid w:val="00DA5D27"/>
    <w:rsid w:val="00DA5D99"/>
    <w:rsid w:val="00DA684F"/>
    <w:rsid w:val="00DA711E"/>
    <w:rsid w:val="00DA79F5"/>
    <w:rsid w:val="00DB026B"/>
    <w:rsid w:val="00DB0D9F"/>
    <w:rsid w:val="00DB2942"/>
    <w:rsid w:val="00DB3557"/>
    <w:rsid w:val="00DB416A"/>
    <w:rsid w:val="00DB71C2"/>
    <w:rsid w:val="00DD1B58"/>
    <w:rsid w:val="00DD4C39"/>
    <w:rsid w:val="00DD69CC"/>
    <w:rsid w:val="00DD72FD"/>
    <w:rsid w:val="00DE2507"/>
    <w:rsid w:val="00DE7887"/>
    <w:rsid w:val="00DF0742"/>
    <w:rsid w:val="00DF09DD"/>
    <w:rsid w:val="00DF3AE4"/>
    <w:rsid w:val="00DF58AA"/>
    <w:rsid w:val="00DF7A00"/>
    <w:rsid w:val="00E00018"/>
    <w:rsid w:val="00E0084B"/>
    <w:rsid w:val="00E019ED"/>
    <w:rsid w:val="00E02C6F"/>
    <w:rsid w:val="00E04270"/>
    <w:rsid w:val="00E10259"/>
    <w:rsid w:val="00E10716"/>
    <w:rsid w:val="00E1141E"/>
    <w:rsid w:val="00E12CFE"/>
    <w:rsid w:val="00E13A24"/>
    <w:rsid w:val="00E15BBC"/>
    <w:rsid w:val="00E16E70"/>
    <w:rsid w:val="00E175E6"/>
    <w:rsid w:val="00E207E9"/>
    <w:rsid w:val="00E2165E"/>
    <w:rsid w:val="00E219BD"/>
    <w:rsid w:val="00E234E9"/>
    <w:rsid w:val="00E259C9"/>
    <w:rsid w:val="00E305FB"/>
    <w:rsid w:val="00E3707C"/>
    <w:rsid w:val="00E403BF"/>
    <w:rsid w:val="00E40BBC"/>
    <w:rsid w:val="00E41AEC"/>
    <w:rsid w:val="00E43856"/>
    <w:rsid w:val="00E4458D"/>
    <w:rsid w:val="00E445A6"/>
    <w:rsid w:val="00E45CF8"/>
    <w:rsid w:val="00E466CC"/>
    <w:rsid w:val="00E556A9"/>
    <w:rsid w:val="00E6123E"/>
    <w:rsid w:val="00E649BF"/>
    <w:rsid w:val="00E65734"/>
    <w:rsid w:val="00E66132"/>
    <w:rsid w:val="00E67B15"/>
    <w:rsid w:val="00E72A84"/>
    <w:rsid w:val="00E73E48"/>
    <w:rsid w:val="00E751D2"/>
    <w:rsid w:val="00E759B6"/>
    <w:rsid w:val="00E8269D"/>
    <w:rsid w:val="00E82ABA"/>
    <w:rsid w:val="00E90614"/>
    <w:rsid w:val="00E910E1"/>
    <w:rsid w:val="00E93966"/>
    <w:rsid w:val="00E93C0E"/>
    <w:rsid w:val="00EA3339"/>
    <w:rsid w:val="00EA518D"/>
    <w:rsid w:val="00EB0B5F"/>
    <w:rsid w:val="00EB3412"/>
    <w:rsid w:val="00EB6DE3"/>
    <w:rsid w:val="00EC3076"/>
    <w:rsid w:val="00EC5A9B"/>
    <w:rsid w:val="00EC6595"/>
    <w:rsid w:val="00ED0451"/>
    <w:rsid w:val="00ED2707"/>
    <w:rsid w:val="00ED3CAD"/>
    <w:rsid w:val="00ED452C"/>
    <w:rsid w:val="00ED4685"/>
    <w:rsid w:val="00EE1783"/>
    <w:rsid w:val="00EE2441"/>
    <w:rsid w:val="00EE4C65"/>
    <w:rsid w:val="00EE697E"/>
    <w:rsid w:val="00EF0D17"/>
    <w:rsid w:val="00EF1148"/>
    <w:rsid w:val="00EF24E1"/>
    <w:rsid w:val="00EF3D7B"/>
    <w:rsid w:val="00EF5A6F"/>
    <w:rsid w:val="00EF63C5"/>
    <w:rsid w:val="00EF7B6B"/>
    <w:rsid w:val="00F02E39"/>
    <w:rsid w:val="00F03E94"/>
    <w:rsid w:val="00F05E0F"/>
    <w:rsid w:val="00F075E4"/>
    <w:rsid w:val="00F149CE"/>
    <w:rsid w:val="00F158B3"/>
    <w:rsid w:val="00F17E4A"/>
    <w:rsid w:val="00F25884"/>
    <w:rsid w:val="00F30F1E"/>
    <w:rsid w:val="00F32FEA"/>
    <w:rsid w:val="00F41267"/>
    <w:rsid w:val="00F416D5"/>
    <w:rsid w:val="00F451A1"/>
    <w:rsid w:val="00F51A67"/>
    <w:rsid w:val="00F52D64"/>
    <w:rsid w:val="00F5712F"/>
    <w:rsid w:val="00F60A2E"/>
    <w:rsid w:val="00F630A8"/>
    <w:rsid w:val="00F63359"/>
    <w:rsid w:val="00F63CFC"/>
    <w:rsid w:val="00F65622"/>
    <w:rsid w:val="00F666BA"/>
    <w:rsid w:val="00F67119"/>
    <w:rsid w:val="00F70A82"/>
    <w:rsid w:val="00F71A6C"/>
    <w:rsid w:val="00F72369"/>
    <w:rsid w:val="00F723EC"/>
    <w:rsid w:val="00F749AD"/>
    <w:rsid w:val="00F75AA3"/>
    <w:rsid w:val="00F77217"/>
    <w:rsid w:val="00F7751B"/>
    <w:rsid w:val="00F800F1"/>
    <w:rsid w:val="00F81087"/>
    <w:rsid w:val="00F823E5"/>
    <w:rsid w:val="00F82C2F"/>
    <w:rsid w:val="00F83848"/>
    <w:rsid w:val="00F84A3A"/>
    <w:rsid w:val="00F85802"/>
    <w:rsid w:val="00F90DBC"/>
    <w:rsid w:val="00F9353B"/>
    <w:rsid w:val="00F95928"/>
    <w:rsid w:val="00FA0F38"/>
    <w:rsid w:val="00FA4FA0"/>
    <w:rsid w:val="00FA670F"/>
    <w:rsid w:val="00FA70AE"/>
    <w:rsid w:val="00FB0A22"/>
    <w:rsid w:val="00FB1744"/>
    <w:rsid w:val="00FB18CC"/>
    <w:rsid w:val="00FB6884"/>
    <w:rsid w:val="00FC1132"/>
    <w:rsid w:val="00FC1865"/>
    <w:rsid w:val="00FC1C55"/>
    <w:rsid w:val="00FC256E"/>
    <w:rsid w:val="00FC54AD"/>
    <w:rsid w:val="00FD1972"/>
    <w:rsid w:val="00FD1D26"/>
    <w:rsid w:val="00FD3601"/>
    <w:rsid w:val="00FD5025"/>
    <w:rsid w:val="00FD6700"/>
    <w:rsid w:val="00FD67D9"/>
    <w:rsid w:val="00FD6E5E"/>
    <w:rsid w:val="00FD7F2B"/>
    <w:rsid w:val="00FE1B78"/>
    <w:rsid w:val="00FE25D8"/>
    <w:rsid w:val="00FE6403"/>
    <w:rsid w:val="00FE69D0"/>
    <w:rsid w:val="00FE7751"/>
    <w:rsid w:val="00FF0A40"/>
    <w:rsid w:val="00FF3137"/>
    <w:rsid w:val="00FF45E0"/>
    <w:rsid w:val="00FF5D7E"/>
    <w:rsid w:val="00FF66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48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F9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C39"/>
    <w:pPr>
      <w:ind w:left="720"/>
    </w:pPr>
    <w:rPr>
      <w:rFonts w:ascii="Calibri" w:eastAsiaTheme="minorHAnsi" w:hAnsi="Calibri" w:cs="Calibri"/>
      <w:sz w:val="22"/>
      <w:szCs w:val="22"/>
      <w:lang w:eastAsia="es-ES"/>
    </w:rPr>
  </w:style>
  <w:style w:type="paragraph" w:customStyle="1" w:styleId="Normal1">
    <w:name w:val="Normal1"/>
    <w:link w:val="normalChar"/>
    <w:qFormat/>
    <w:rsid w:val="00DD4C39"/>
    <w:pPr>
      <w:widowControl w:val="0"/>
      <w:suppressAutoHyphens/>
      <w:spacing w:after="0" w:line="240" w:lineRule="auto"/>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D4C39"/>
    <w:rPr>
      <w:rFonts w:ascii="Courier" w:eastAsia="SimSun" w:hAnsi="Courier" w:cs="Courier"/>
      <w:sz w:val="24"/>
      <w:szCs w:val="24"/>
      <w:lang w:eastAsia="zh-CN"/>
    </w:rPr>
  </w:style>
  <w:style w:type="paragraph" w:styleId="BodyText">
    <w:name w:val="Body Text"/>
    <w:basedOn w:val="Normal"/>
    <w:link w:val="BodyTextChar"/>
    <w:rsid w:val="00DD4C39"/>
    <w:pPr>
      <w:jc w:val="center"/>
    </w:pPr>
    <w:rPr>
      <w:b/>
      <w:bCs/>
      <w:lang w:eastAsia="es-ES"/>
    </w:rPr>
  </w:style>
  <w:style w:type="character" w:customStyle="1" w:styleId="BodyTextChar">
    <w:name w:val="Body Text Char"/>
    <w:basedOn w:val="DefaultParagraphFont"/>
    <w:link w:val="BodyText"/>
    <w:rsid w:val="00DD4C39"/>
    <w:rPr>
      <w:rFonts w:ascii="Times New Roman" w:eastAsia="Times New Roman" w:hAnsi="Times New Roman" w:cs="Times New Roman"/>
      <w:b/>
      <w:bCs/>
      <w:sz w:val="24"/>
      <w:szCs w:val="24"/>
      <w:lang w:val="es-ES" w:eastAsia="es-ES"/>
    </w:rPr>
  </w:style>
  <w:style w:type="character" w:styleId="Hyperlink">
    <w:name w:val="Hyperlink"/>
    <w:basedOn w:val="DefaultParagraphFont"/>
    <w:uiPriority w:val="99"/>
    <w:unhideWhenUsed/>
    <w:qFormat/>
    <w:rsid w:val="00DD4C39"/>
    <w:rPr>
      <w:color w:val="0563C1" w:themeColor="hyperlink"/>
      <w:u w:val="single"/>
    </w:rPr>
  </w:style>
  <w:style w:type="paragraph" w:styleId="FootnoteText">
    <w:name w:val="footnote text"/>
    <w:basedOn w:val="Normal"/>
    <w:link w:val="FootnoteTextChar"/>
    <w:semiHidden/>
    <w:unhideWhenUsed/>
    <w:rsid w:val="00DD4C39"/>
    <w:rPr>
      <w:sz w:val="20"/>
      <w:szCs w:val="20"/>
    </w:rPr>
  </w:style>
  <w:style w:type="character" w:customStyle="1" w:styleId="FootnoteTextChar">
    <w:name w:val="Footnote Text Char"/>
    <w:basedOn w:val="DefaultParagraphFont"/>
    <w:link w:val="FootnoteText"/>
    <w:semiHidden/>
    <w:rsid w:val="00DD4C39"/>
    <w:rPr>
      <w:rFonts w:ascii="Times New Roman" w:eastAsia="Times New Roman" w:hAnsi="Times New Roman" w:cs="Times New Roman"/>
      <w:sz w:val="20"/>
      <w:szCs w:val="20"/>
      <w:lang w:val="es-ES"/>
    </w:rPr>
  </w:style>
  <w:style w:type="character" w:styleId="FootnoteReference">
    <w:name w:val="footnote reference"/>
    <w:basedOn w:val="DefaultParagraphFont"/>
    <w:uiPriority w:val="99"/>
    <w:unhideWhenUsed/>
    <w:rsid w:val="00DD4C39"/>
    <w:rPr>
      <w:vertAlign w:val="superscript"/>
    </w:rPr>
  </w:style>
  <w:style w:type="character" w:styleId="CommentReference">
    <w:name w:val="annotation reference"/>
    <w:basedOn w:val="DefaultParagraphFont"/>
    <w:uiPriority w:val="99"/>
    <w:unhideWhenUsed/>
    <w:qFormat/>
    <w:rsid w:val="00FC1C55"/>
    <w:rPr>
      <w:sz w:val="16"/>
      <w:szCs w:val="16"/>
    </w:rPr>
  </w:style>
  <w:style w:type="paragraph" w:styleId="CommentText">
    <w:name w:val="annotation text"/>
    <w:basedOn w:val="Normal"/>
    <w:link w:val="CommentTextChar"/>
    <w:uiPriority w:val="99"/>
    <w:unhideWhenUsed/>
    <w:qFormat/>
    <w:rsid w:val="00FC1C55"/>
    <w:rPr>
      <w:sz w:val="20"/>
      <w:szCs w:val="20"/>
    </w:rPr>
  </w:style>
  <w:style w:type="character" w:customStyle="1" w:styleId="CommentTextChar">
    <w:name w:val="Comment Text Char"/>
    <w:basedOn w:val="DefaultParagraphFont"/>
    <w:link w:val="CommentText"/>
    <w:uiPriority w:val="99"/>
    <w:rsid w:val="00FC1C55"/>
    <w:rPr>
      <w:rFonts w:ascii="Times New Roman" w:eastAsia="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sid w:val="00FC1C55"/>
    <w:rPr>
      <w:b/>
      <w:bCs/>
    </w:rPr>
  </w:style>
  <w:style w:type="character" w:customStyle="1" w:styleId="CommentSubjectChar">
    <w:name w:val="Comment Subject Char"/>
    <w:basedOn w:val="CommentTextChar"/>
    <w:link w:val="CommentSubject"/>
    <w:uiPriority w:val="99"/>
    <w:semiHidden/>
    <w:rsid w:val="00FC1C55"/>
    <w:rPr>
      <w:rFonts w:ascii="Times New Roman" w:eastAsia="Times New Roman" w:hAnsi="Times New Roman" w:cs="Times New Roman"/>
      <w:b/>
      <w:bCs/>
      <w:sz w:val="20"/>
      <w:szCs w:val="20"/>
      <w:lang w:val="es-ES"/>
    </w:rPr>
  </w:style>
  <w:style w:type="paragraph" w:styleId="Revision">
    <w:name w:val="Revision"/>
    <w:hidden/>
    <w:uiPriority w:val="99"/>
    <w:semiHidden/>
    <w:rsid w:val="00CF220B"/>
    <w:pPr>
      <w:spacing w:after="0" w:line="240" w:lineRule="auto"/>
    </w:pPr>
    <w:rPr>
      <w:rFonts w:ascii="Times New Roman" w:eastAsia="Times New Roman" w:hAnsi="Times New Roman" w:cs="Times New Roman"/>
      <w:sz w:val="24"/>
      <w:szCs w:val="24"/>
    </w:rPr>
  </w:style>
  <w:style w:type="paragraph" w:customStyle="1" w:styleId="Default">
    <w:name w:val="Default"/>
    <w:link w:val="DefaultChar"/>
    <w:qFormat/>
    <w:rsid w:val="00043A65"/>
    <w:pPr>
      <w:autoSpaceDE w:val="0"/>
      <w:autoSpaceDN w:val="0"/>
      <w:adjustRightInd w:val="0"/>
      <w:spacing w:after="0" w:line="240" w:lineRule="auto"/>
    </w:pPr>
    <w:rPr>
      <w:rFonts w:ascii="Cambria" w:hAnsi="Cambria" w:cs="Cambria"/>
      <w:color w:val="000000"/>
      <w:sz w:val="24"/>
      <w:szCs w:val="24"/>
    </w:rPr>
  </w:style>
  <w:style w:type="character" w:customStyle="1" w:styleId="cf01">
    <w:name w:val="cf01"/>
    <w:basedOn w:val="DefaultParagraphFont"/>
    <w:rsid w:val="00506617"/>
    <w:rPr>
      <w:rFonts w:ascii="Segoe UI" w:hAnsi="Segoe UI" w:cs="Segoe UI" w:hint="default"/>
      <w:b/>
      <w:bCs/>
      <w:sz w:val="18"/>
      <w:szCs w:val="18"/>
    </w:rPr>
  </w:style>
  <w:style w:type="character" w:styleId="FollowedHyperlink">
    <w:name w:val="FollowedHyperlink"/>
    <w:basedOn w:val="DefaultParagraphFont"/>
    <w:uiPriority w:val="99"/>
    <w:semiHidden/>
    <w:unhideWhenUsed/>
    <w:rsid w:val="00E234E9"/>
    <w:rPr>
      <w:color w:val="954F72" w:themeColor="followedHyperlink"/>
      <w:u w:val="single"/>
    </w:rPr>
  </w:style>
  <w:style w:type="paragraph" w:customStyle="1" w:styleId="msonormal0">
    <w:name w:val="msonormal"/>
    <w:basedOn w:val="Normal"/>
    <w:rsid w:val="004F39B9"/>
    <w:pPr>
      <w:spacing w:before="100" w:beforeAutospacing="1" w:after="100" w:afterAutospacing="1"/>
    </w:pPr>
    <w:rPr>
      <w:lang w:val="en-US"/>
    </w:rPr>
  </w:style>
  <w:style w:type="paragraph" w:customStyle="1" w:styleId="paragraph">
    <w:name w:val="paragraph"/>
    <w:basedOn w:val="Normal"/>
    <w:rsid w:val="004F39B9"/>
    <w:pPr>
      <w:spacing w:before="100" w:beforeAutospacing="1" w:after="100" w:afterAutospacing="1"/>
    </w:pPr>
    <w:rPr>
      <w:lang w:val="en-US"/>
    </w:rPr>
  </w:style>
  <w:style w:type="character" w:customStyle="1" w:styleId="textrun">
    <w:name w:val="textrun"/>
    <w:basedOn w:val="DefaultParagraphFont"/>
    <w:rsid w:val="004F39B9"/>
  </w:style>
  <w:style w:type="character" w:customStyle="1" w:styleId="normaltextrun">
    <w:name w:val="normaltextrun"/>
    <w:basedOn w:val="DefaultParagraphFont"/>
    <w:rsid w:val="004F39B9"/>
  </w:style>
  <w:style w:type="character" w:customStyle="1" w:styleId="eop">
    <w:name w:val="eop"/>
    <w:basedOn w:val="DefaultParagraphFont"/>
    <w:rsid w:val="004F39B9"/>
  </w:style>
  <w:style w:type="paragraph" w:customStyle="1" w:styleId="outlineelement">
    <w:name w:val="outlineelement"/>
    <w:basedOn w:val="Normal"/>
    <w:rsid w:val="004F39B9"/>
    <w:pPr>
      <w:spacing w:before="100" w:beforeAutospacing="1" w:after="100" w:afterAutospacing="1"/>
    </w:pPr>
    <w:rPr>
      <w:lang w:val="en-US"/>
    </w:rPr>
  </w:style>
  <w:style w:type="character" w:customStyle="1" w:styleId="tabrun">
    <w:name w:val="tabrun"/>
    <w:basedOn w:val="DefaultParagraphFont"/>
    <w:rsid w:val="004F39B9"/>
  </w:style>
  <w:style w:type="character" w:customStyle="1" w:styleId="tabchar">
    <w:name w:val="tabchar"/>
    <w:basedOn w:val="DefaultParagraphFont"/>
    <w:rsid w:val="004F39B9"/>
  </w:style>
  <w:style w:type="character" w:customStyle="1" w:styleId="tableaderchars">
    <w:name w:val="tableaderchars"/>
    <w:basedOn w:val="DefaultParagraphFont"/>
    <w:rsid w:val="004F39B9"/>
  </w:style>
  <w:style w:type="character" w:customStyle="1" w:styleId="pagebreakblob">
    <w:name w:val="pagebreakblob"/>
    <w:basedOn w:val="DefaultParagraphFont"/>
    <w:rsid w:val="004F39B9"/>
  </w:style>
  <w:style w:type="character" w:customStyle="1" w:styleId="pagebreakborderspan">
    <w:name w:val="pagebreakborderspan"/>
    <w:basedOn w:val="DefaultParagraphFont"/>
    <w:rsid w:val="004F39B9"/>
  </w:style>
  <w:style w:type="character" w:customStyle="1" w:styleId="pagebreaktextspan">
    <w:name w:val="pagebreaktextspan"/>
    <w:basedOn w:val="DefaultParagraphFont"/>
    <w:rsid w:val="004F39B9"/>
  </w:style>
  <w:style w:type="character" w:customStyle="1" w:styleId="linebreakblob">
    <w:name w:val="linebreakblob"/>
    <w:basedOn w:val="DefaultParagraphFont"/>
    <w:rsid w:val="004F39B9"/>
  </w:style>
  <w:style w:type="character" w:customStyle="1" w:styleId="scxw138215210">
    <w:name w:val="scxw138215210"/>
    <w:basedOn w:val="DefaultParagraphFont"/>
    <w:rsid w:val="004F39B9"/>
  </w:style>
  <w:style w:type="paragraph" w:styleId="Header">
    <w:name w:val="header"/>
    <w:basedOn w:val="Normal"/>
    <w:link w:val="HeaderChar"/>
    <w:uiPriority w:val="99"/>
    <w:unhideWhenUsed/>
    <w:rsid w:val="004F39B9"/>
    <w:pPr>
      <w:tabs>
        <w:tab w:val="center" w:pos="4680"/>
        <w:tab w:val="right" w:pos="9360"/>
      </w:tabs>
    </w:pPr>
  </w:style>
  <w:style w:type="character" w:customStyle="1" w:styleId="HeaderChar">
    <w:name w:val="Header Char"/>
    <w:basedOn w:val="DefaultParagraphFont"/>
    <w:link w:val="Header"/>
    <w:uiPriority w:val="99"/>
    <w:qFormat/>
    <w:rsid w:val="004F39B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F39B9"/>
    <w:pPr>
      <w:tabs>
        <w:tab w:val="center" w:pos="4680"/>
        <w:tab w:val="right" w:pos="9360"/>
      </w:tabs>
    </w:pPr>
  </w:style>
  <w:style w:type="character" w:customStyle="1" w:styleId="FooterChar">
    <w:name w:val="Footer Char"/>
    <w:basedOn w:val="DefaultParagraphFont"/>
    <w:link w:val="Footer"/>
    <w:uiPriority w:val="99"/>
    <w:qFormat/>
    <w:rsid w:val="004F39B9"/>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A2BB3"/>
    <w:rPr>
      <w:color w:val="605E5C"/>
      <w:shd w:val="clear" w:color="auto" w:fill="E1DFDD"/>
    </w:rPr>
  </w:style>
  <w:style w:type="character" w:customStyle="1" w:styleId="DefaultChar">
    <w:name w:val="Default Char"/>
    <w:basedOn w:val="DefaultParagraphFont"/>
    <w:link w:val="Default"/>
    <w:locked/>
    <w:rsid w:val="00743EF7"/>
    <w:rPr>
      <w:rFonts w:ascii="Cambria" w:hAnsi="Cambria" w:cs="Cambria"/>
      <w:color w:val="000000"/>
      <w:sz w:val="24"/>
      <w:szCs w:val="24"/>
    </w:rPr>
  </w:style>
  <w:style w:type="character" w:customStyle="1" w:styleId="CommentReference1">
    <w:name w:val="Comment Reference1"/>
    <w:basedOn w:val="DefaultParagraphFont"/>
    <w:uiPriority w:val="99"/>
    <w:semiHidden/>
    <w:unhideWhenUsed/>
    <w:rsid w:val="00F81087"/>
    <w:rPr>
      <w:sz w:val="16"/>
      <w:szCs w:val="16"/>
    </w:rPr>
  </w:style>
  <w:style w:type="table" w:styleId="TableGrid">
    <w:name w:val="Table Grid"/>
    <w:basedOn w:val="TableNormal"/>
    <w:uiPriority w:val="39"/>
    <w:rsid w:val="00D55CA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ct">
    <w:name w:val="Compact"/>
    <w:basedOn w:val="BodyText"/>
    <w:qFormat/>
    <w:rsid w:val="00D55CA0"/>
    <w:pPr>
      <w:spacing w:before="36" w:after="36"/>
      <w:jc w:val="left"/>
    </w:pPr>
    <w:rPr>
      <w:rFonts w:asciiTheme="minorHAnsi" w:eastAsiaTheme="minorHAnsi" w:hAnsiTheme="minorHAnsi" w:cstheme="minorBidi"/>
      <w:b w:val="0"/>
      <w:bCs w:val="0"/>
      <w:lang w:eastAsia="en-US"/>
    </w:rPr>
  </w:style>
  <w:style w:type="table" w:customStyle="1" w:styleId="Table">
    <w:name w:val="Table"/>
    <w:semiHidden/>
    <w:unhideWhenUsed/>
    <w:qFormat/>
    <w:rsid w:val="00D55CA0"/>
    <w:pPr>
      <w:spacing w:after="200" w:line="240" w:lineRule="auto"/>
    </w:pPr>
    <w:rPr>
      <w:sz w:val="24"/>
      <w:szCs w:val="24"/>
    </w:rPr>
    <w:tblPr>
      <w:tblInd w:w="0" w:type="dxa"/>
      <w:tblCellMar>
        <w:top w:w="0" w:type="dxa"/>
        <w:left w:w="108" w:type="dxa"/>
        <w:bottom w:w="0" w:type="dxa"/>
        <w:right w:w="108" w:type="dxa"/>
      </w:tblCellMar>
    </w:tblPr>
  </w:style>
  <w:style w:type="paragraph" w:styleId="Caption">
    <w:name w:val="caption"/>
    <w:basedOn w:val="Normal"/>
    <w:link w:val="CaptionChar"/>
    <w:qFormat/>
    <w:rsid w:val="00D55CA0"/>
    <w:pPr>
      <w:spacing w:after="120"/>
    </w:pPr>
    <w:rPr>
      <w:rFonts w:asciiTheme="minorHAnsi" w:eastAsiaTheme="minorHAnsi" w:hAnsiTheme="minorHAnsi" w:cstheme="minorBidi"/>
      <w:i/>
    </w:rPr>
  </w:style>
  <w:style w:type="character" w:customStyle="1" w:styleId="CaptionChar">
    <w:name w:val="Caption Char"/>
    <w:basedOn w:val="DefaultParagraphFont"/>
    <w:link w:val="Caption"/>
    <w:rsid w:val="00D55CA0"/>
    <w:rPr>
      <w:i/>
      <w:sz w:val="24"/>
      <w:szCs w:val="24"/>
    </w:rPr>
  </w:style>
  <w:style w:type="character" w:customStyle="1" w:styleId="InternetLink">
    <w:name w:val="Internet Link"/>
    <w:basedOn w:val="DefaultParagraphFont"/>
    <w:uiPriority w:val="99"/>
    <w:unhideWhenUsed/>
    <w:rsid w:val="00D55C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6941">
      <w:bodyDiv w:val="1"/>
      <w:marLeft w:val="0"/>
      <w:marRight w:val="0"/>
      <w:marTop w:val="0"/>
      <w:marBottom w:val="0"/>
      <w:divBdr>
        <w:top w:val="none" w:sz="0" w:space="0" w:color="auto"/>
        <w:left w:val="none" w:sz="0" w:space="0" w:color="auto"/>
        <w:bottom w:val="none" w:sz="0" w:space="0" w:color="auto"/>
        <w:right w:val="none" w:sz="0" w:space="0" w:color="auto"/>
      </w:divBdr>
    </w:div>
    <w:div w:id="103812293">
      <w:bodyDiv w:val="1"/>
      <w:marLeft w:val="0"/>
      <w:marRight w:val="0"/>
      <w:marTop w:val="0"/>
      <w:marBottom w:val="0"/>
      <w:divBdr>
        <w:top w:val="none" w:sz="0" w:space="0" w:color="auto"/>
        <w:left w:val="none" w:sz="0" w:space="0" w:color="auto"/>
        <w:bottom w:val="none" w:sz="0" w:space="0" w:color="auto"/>
        <w:right w:val="none" w:sz="0" w:space="0" w:color="auto"/>
      </w:divBdr>
    </w:div>
    <w:div w:id="105003840">
      <w:bodyDiv w:val="1"/>
      <w:marLeft w:val="0"/>
      <w:marRight w:val="0"/>
      <w:marTop w:val="0"/>
      <w:marBottom w:val="0"/>
      <w:divBdr>
        <w:top w:val="none" w:sz="0" w:space="0" w:color="auto"/>
        <w:left w:val="none" w:sz="0" w:space="0" w:color="auto"/>
        <w:bottom w:val="none" w:sz="0" w:space="0" w:color="auto"/>
        <w:right w:val="none" w:sz="0" w:space="0" w:color="auto"/>
      </w:divBdr>
    </w:div>
    <w:div w:id="220295132">
      <w:bodyDiv w:val="1"/>
      <w:marLeft w:val="0"/>
      <w:marRight w:val="0"/>
      <w:marTop w:val="0"/>
      <w:marBottom w:val="0"/>
      <w:divBdr>
        <w:top w:val="none" w:sz="0" w:space="0" w:color="auto"/>
        <w:left w:val="none" w:sz="0" w:space="0" w:color="auto"/>
        <w:bottom w:val="none" w:sz="0" w:space="0" w:color="auto"/>
        <w:right w:val="none" w:sz="0" w:space="0" w:color="auto"/>
      </w:divBdr>
    </w:div>
    <w:div w:id="297689912">
      <w:bodyDiv w:val="1"/>
      <w:marLeft w:val="0"/>
      <w:marRight w:val="0"/>
      <w:marTop w:val="0"/>
      <w:marBottom w:val="0"/>
      <w:divBdr>
        <w:top w:val="none" w:sz="0" w:space="0" w:color="auto"/>
        <w:left w:val="none" w:sz="0" w:space="0" w:color="auto"/>
        <w:bottom w:val="none" w:sz="0" w:space="0" w:color="auto"/>
        <w:right w:val="none" w:sz="0" w:space="0" w:color="auto"/>
      </w:divBdr>
    </w:div>
    <w:div w:id="371152014">
      <w:bodyDiv w:val="1"/>
      <w:marLeft w:val="0"/>
      <w:marRight w:val="0"/>
      <w:marTop w:val="0"/>
      <w:marBottom w:val="0"/>
      <w:divBdr>
        <w:top w:val="none" w:sz="0" w:space="0" w:color="auto"/>
        <w:left w:val="none" w:sz="0" w:space="0" w:color="auto"/>
        <w:bottom w:val="none" w:sz="0" w:space="0" w:color="auto"/>
        <w:right w:val="none" w:sz="0" w:space="0" w:color="auto"/>
      </w:divBdr>
    </w:div>
    <w:div w:id="664356266">
      <w:bodyDiv w:val="1"/>
      <w:marLeft w:val="0"/>
      <w:marRight w:val="0"/>
      <w:marTop w:val="0"/>
      <w:marBottom w:val="0"/>
      <w:divBdr>
        <w:top w:val="none" w:sz="0" w:space="0" w:color="auto"/>
        <w:left w:val="none" w:sz="0" w:space="0" w:color="auto"/>
        <w:bottom w:val="none" w:sz="0" w:space="0" w:color="auto"/>
        <w:right w:val="none" w:sz="0" w:space="0" w:color="auto"/>
      </w:divBdr>
    </w:div>
    <w:div w:id="940917987">
      <w:bodyDiv w:val="1"/>
      <w:marLeft w:val="0"/>
      <w:marRight w:val="0"/>
      <w:marTop w:val="0"/>
      <w:marBottom w:val="0"/>
      <w:divBdr>
        <w:top w:val="none" w:sz="0" w:space="0" w:color="auto"/>
        <w:left w:val="none" w:sz="0" w:space="0" w:color="auto"/>
        <w:bottom w:val="none" w:sz="0" w:space="0" w:color="auto"/>
        <w:right w:val="none" w:sz="0" w:space="0" w:color="auto"/>
      </w:divBdr>
    </w:div>
    <w:div w:id="1235310330">
      <w:bodyDiv w:val="1"/>
      <w:marLeft w:val="0"/>
      <w:marRight w:val="0"/>
      <w:marTop w:val="0"/>
      <w:marBottom w:val="0"/>
      <w:divBdr>
        <w:top w:val="none" w:sz="0" w:space="0" w:color="auto"/>
        <w:left w:val="none" w:sz="0" w:space="0" w:color="auto"/>
        <w:bottom w:val="none" w:sz="0" w:space="0" w:color="auto"/>
        <w:right w:val="none" w:sz="0" w:space="0" w:color="auto"/>
      </w:divBdr>
    </w:div>
    <w:div w:id="1382286211">
      <w:bodyDiv w:val="1"/>
      <w:marLeft w:val="0"/>
      <w:marRight w:val="0"/>
      <w:marTop w:val="0"/>
      <w:marBottom w:val="0"/>
      <w:divBdr>
        <w:top w:val="none" w:sz="0" w:space="0" w:color="auto"/>
        <w:left w:val="none" w:sz="0" w:space="0" w:color="auto"/>
        <w:bottom w:val="none" w:sz="0" w:space="0" w:color="auto"/>
        <w:right w:val="none" w:sz="0" w:space="0" w:color="auto"/>
      </w:divBdr>
    </w:div>
    <w:div w:id="1413160078">
      <w:bodyDiv w:val="1"/>
      <w:marLeft w:val="0"/>
      <w:marRight w:val="0"/>
      <w:marTop w:val="0"/>
      <w:marBottom w:val="0"/>
      <w:divBdr>
        <w:top w:val="none" w:sz="0" w:space="0" w:color="auto"/>
        <w:left w:val="none" w:sz="0" w:space="0" w:color="auto"/>
        <w:bottom w:val="none" w:sz="0" w:space="0" w:color="auto"/>
        <w:right w:val="none" w:sz="0" w:space="0" w:color="auto"/>
      </w:divBdr>
    </w:div>
    <w:div w:id="1496073320">
      <w:bodyDiv w:val="1"/>
      <w:marLeft w:val="0"/>
      <w:marRight w:val="0"/>
      <w:marTop w:val="0"/>
      <w:marBottom w:val="0"/>
      <w:divBdr>
        <w:top w:val="none" w:sz="0" w:space="0" w:color="auto"/>
        <w:left w:val="none" w:sz="0" w:space="0" w:color="auto"/>
        <w:bottom w:val="none" w:sz="0" w:space="0" w:color="auto"/>
        <w:right w:val="none" w:sz="0" w:space="0" w:color="auto"/>
      </w:divBdr>
    </w:div>
    <w:div w:id="1516189415">
      <w:bodyDiv w:val="1"/>
      <w:marLeft w:val="0"/>
      <w:marRight w:val="0"/>
      <w:marTop w:val="0"/>
      <w:marBottom w:val="0"/>
      <w:divBdr>
        <w:top w:val="none" w:sz="0" w:space="0" w:color="auto"/>
        <w:left w:val="none" w:sz="0" w:space="0" w:color="auto"/>
        <w:bottom w:val="none" w:sz="0" w:space="0" w:color="auto"/>
        <w:right w:val="none" w:sz="0" w:space="0" w:color="auto"/>
      </w:divBdr>
      <w:divsChild>
        <w:div w:id="596002">
          <w:marLeft w:val="0"/>
          <w:marRight w:val="0"/>
          <w:marTop w:val="0"/>
          <w:marBottom w:val="0"/>
          <w:divBdr>
            <w:top w:val="none" w:sz="0" w:space="0" w:color="auto"/>
            <w:left w:val="none" w:sz="0" w:space="0" w:color="auto"/>
            <w:bottom w:val="none" w:sz="0" w:space="0" w:color="auto"/>
            <w:right w:val="none" w:sz="0" w:space="0" w:color="auto"/>
          </w:divBdr>
        </w:div>
        <w:div w:id="19934295">
          <w:marLeft w:val="0"/>
          <w:marRight w:val="0"/>
          <w:marTop w:val="0"/>
          <w:marBottom w:val="0"/>
          <w:divBdr>
            <w:top w:val="none" w:sz="0" w:space="0" w:color="auto"/>
            <w:left w:val="none" w:sz="0" w:space="0" w:color="auto"/>
            <w:bottom w:val="none" w:sz="0" w:space="0" w:color="auto"/>
            <w:right w:val="none" w:sz="0" w:space="0" w:color="auto"/>
          </w:divBdr>
        </w:div>
        <w:div w:id="53311593">
          <w:marLeft w:val="0"/>
          <w:marRight w:val="0"/>
          <w:marTop w:val="0"/>
          <w:marBottom w:val="0"/>
          <w:divBdr>
            <w:top w:val="none" w:sz="0" w:space="0" w:color="auto"/>
            <w:left w:val="none" w:sz="0" w:space="0" w:color="auto"/>
            <w:bottom w:val="none" w:sz="0" w:space="0" w:color="auto"/>
            <w:right w:val="none" w:sz="0" w:space="0" w:color="auto"/>
          </w:divBdr>
        </w:div>
        <w:div w:id="72747576">
          <w:marLeft w:val="0"/>
          <w:marRight w:val="0"/>
          <w:marTop w:val="0"/>
          <w:marBottom w:val="0"/>
          <w:divBdr>
            <w:top w:val="none" w:sz="0" w:space="0" w:color="auto"/>
            <w:left w:val="none" w:sz="0" w:space="0" w:color="auto"/>
            <w:bottom w:val="none" w:sz="0" w:space="0" w:color="auto"/>
            <w:right w:val="none" w:sz="0" w:space="0" w:color="auto"/>
          </w:divBdr>
        </w:div>
        <w:div w:id="77604553">
          <w:marLeft w:val="0"/>
          <w:marRight w:val="0"/>
          <w:marTop w:val="0"/>
          <w:marBottom w:val="0"/>
          <w:divBdr>
            <w:top w:val="none" w:sz="0" w:space="0" w:color="auto"/>
            <w:left w:val="none" w:sz="0" w:space="0" w:color="auto"/>
            <w:bottom w:val="none" w:sz="0" w:space="0" w:color="auto"/>
            <w:right w:val="none" w:sz="0" w:space="0" w:color="auto"/>
          </w:divBdr>
        </w:div>
        <w:div w:id="79524482">
          <w:marLeft w:val="0"/>
          <w:marRight w:val="0"/>
          <w:marTop w:val="0"/>
          <w:marBottom w:val="0"/>
          <w:divBdr>
            <w:top w:val="none" w:sz="0" w:space="0" w:color="auto"/>
            <w:left w:val="none" w:sz="0" w:space="0" w:color="auto"/>
            <w:bottom w:val="none" w:sz="0" w:space="0" w:color="auto"/>
            <w:right w:val="none" w:sz="0" w:space="0" w:color="auto"/>
          </w:divBdr>
        </w:div>
        <w:div w:id="89936321">
          <w:marLeft w:val="0"/>
          <w:marRight w:val="0"/>
          <w:marTop w:val="0"/>
          <w:marBottom w:val="0"/>
          <w:divBdr>
            <w:top w:val="none" w:sz="0" w:space="0" w:color="auto"/>
            <w:left w:val="none" w:sz="0" w:space="0" w:color="auto"/>
            <w:bottom w:val="none" w:sz="0" w:space="0" w:color="auto"/>
            <w:right w:val="none" w:sz="0" w:space="0" w:color="auto"/>
          </w:divBdr>
        </w:div>
        <w:div w:id="91055738">
          <w:marLeft w:val="0"/>
          <w:marRight w:val="0"/>
          <w:marTop w:val="0"/>
          <w:marBottom w:val="0"/>
          <w:divBdr>
            <w:top w:val="none" w:sz="0" w:space="0" w:color="auto"/>
            <w:left w:val="none" w:sz="0" w:space="0" w:color="auto"/>
            <w:bottom w:val="none" w:sz="0" w:space="0" w:color="auto"/>
            <w:right w:val="none" w:sz="0" w:space="0" w:color="auto"/>
          </w:divBdr>
        </w:div>
        <w:div w:id="92869904">
          <w:marLeft w:val="0"/>
          <w:marRight w:val="0"/>
          <w:marTop w:val="0"/>
          <w:marBottom w:val="0"/>
          <w:divBdr>
            <w:top w:val="none" w:sz="0" w:space="0" w:color="auto"/>
            <w:left w:val="none" w:sz="0" w:space="0" w:color="auto"/>
            <w:bottom w:val="none" w:sz="0" w:space="0" w:color="auto"/>
            <w:right w:val="none" w:sz="0" w:space="0" w:color="auto"/>
          </w:divBdr>
        </w:div>
        <w:div w:id="99226303">
          <w:marLeft w:val="0"/>
          <w:marRight w:val="0"/>
          <w:marTop w:val="0"/>
          <w:marBottom w:val="0"/>
          <w:divBdr>
            <w:top w:val="none" w:sz="0" w:space="0" w:color="auto"/>
            <w:left w:val="none" w:sz="0" w:space="0" w:color="auto"/>
            <w:bottom w:val="none" w:sz="0" w:space="0" w:color="auto"/>
            <w:right w:val="none" w:sz="0" w:space="0" w:color="auto"/>
          </w:divBdr>
        </w:div>
        <w:div w:id="108278061">
          <w:marLeft w:val="0"/>
          <w:marRight w:val="0"/>
          <w:marTop w:val="0"/>
          <w:marBottom w:val="0"/>
          <w:divBdr>
            <w:top w:val="none" w:sz="0" w:space="0" w:color="auto"/>
            <w:left w:val="none" w:sz="0" w:space="0" w:color="auto"/>
            <w:bottom w:val="none" w:sz="0" w:space="0" w:color="auto"/>
            <w:right w:val="none" w:sz="0" w:space="0" w:color="auto"/>
          </w:divBdr>
        </w:div>
        <w:div w:id="114561314">
          <w:marLeft w:val="0"/>
          <w:marRight w:val="0"/>
          <w:marTop w:val="0"/>
          <w:marBottom w:val="0"/>
          <w:divBdr>
            <w:top w:val="none" w:sz="0" w:space="0" w:color="auto"/>
            <w:left w:val="none" w:sz="0" w:space="0" w:color="auto"/>
            <w:bottom w:val="none" w:sz="0" w:space="0" w:color="auto"/>
            <w:right w:val="none" w:sz="0" w:space="0" w:color="auto"/>
          </w:divBdr>
        </w:div>
        <w:div w:id="114645056">
          <w:marLeft w:val="0"/>
          <w:marRight w:val="0"/>
          <w:marTop w:val="0"/>
          <w:marBottom w:val="0"/>
          <w:divBdr>
            <w:top w:val="none" w:sz="0" w:space="0" w:color="auto"/>
            <w:left w:val="none" w:sz="0" w:space="0" w:color="auto"/>
            <w:bottom w:val="none" w:sz="0" w:space="0" w:color="auto"/>
            <w:right w:val="none" w:sz="0" w:space="0" w:color="auto"/>
          </w:divBdr>
        </w:div>
        <w:div w:id="120154559">
          <w:marLeft w:val="0"/>
          <w:marRight w:val="0"/>
          <w:marTop w:val="0"/>
          <w:marBottom w:val="0"/>
          <w:divBdr>
            <w:top w:val="none" w:sz="0" w:space="0" w:color="auto"/>
            <w:left w:val="none" w:sz="0" w:space="0" w:color="auto"/>
            <w:bottom w:val="none" w:sz="0" w:space="0" w:color="auto"/>
            <w:right w:val="none" w:sz="0" w:space="0" w:color="auto"/>
          </w:divBdr>
        </w:div>
        <w:div w:id="127405629">
          <w:marLeft w:val="0"/>
          <w:marRight w:val="0"/>
          <w:marTop w:val="0"/>
          <w:marBottom w:val="0"/>
          <w:divBdr>
            <w:top w:val="none" w:sz="0" w:space="0" w:color="auto"/>
            <w:left w:val="none" w:sz="0" w:space="0" w:color="auto"/>
            <w:bottom w:val="none" w:sz="0" w:space="0" w:color="auto"/>
            <w:right w:val="none" w:sz="0" w:space="0" w:color="auto"/>
          </w:divBdr>
        </w:div>
        <w:div w:id="130365244">
          <w:marLeft w:val="0"/>
          <w:marRight w:val="0"/>
          <w:marTop w:val="0"/>
          <w:marBottom w:val="0"/>
          <w:divBdr>
            <w:top w:val="none" w:sz="0" w:space="0" w:color="auto"/>
            <w:left w:val="none" w:sz="0" w:space="0" w:color="auto"/>
            <w:bottom w:val="none" w:sz="0" w:space="0" w:color="auto"/>
            <w:right w:val="none" w:sz="0" w:space="0" w:color="auto"/>
          </w:divBdr>
        </w:div>
        <w:div w:id="172303857">
          <w:marLeft w:val="0"/>
          <w:marRight w:val="0"/>
          <w:marTop w:val="0"/>
          <w:marBottom w:val="0"/>
          <w:divBdr>
            <w:top w:val="none" w:sz="0" w:space="0" w:color="auto"/>
            <w:left w:val="none" w:sz="0" w:space="0" w:color="auto"/>
            <w:bottom w:val="none" w:sz="0" w:space="0" w:color="auto"/>
            <w:right w:val="none" w:sz="0" w:space="0" w:color="auto"/>
          </w:divBdr>
        </w:div>
        <w:div w:id="172768418">
          <w:marLeft w:val="0"/>
          <w:marRight w:val="0"/>
          <w:marTop w:val="0"/>
          <w:marBottom w:val="0"/>
          <w:divBdr>
            <w:top w:val="none" w:sz="0" w:space="0" w:color="auto"/>
            <w:left w:val="none" w:sz="0" w:space="0" w:color="auto"/>
            <w:bottom w:val="none" w:sz="0" w:space="0" w:color="auto"/>
            <w:right w:val="none" w:sz="0" w:space="0" w:color="auto"/>
          </w:divBdr>
        </w:div>
        <w:div w:id="189490237">
          <w:marLeft w:val="0"/>
          <w:marRight w:val="0"/>
          <w:marTop w:val="0"/>
          <w:marBottom w:val="0"/>
          <w:divBdr>
            <w:top w:val="none" w:sz="0" w:space="0" w:color="auto"/>
            <w:left w:val="none" w:sz="0" w:space="0" w:color="auto"/>
            <w:bottom w:val="none" w:sz="0" w:space="0" w:color="auto"/>
            <w:right w:val="none" w:sz="0" w:space="0" w:color="auto"/>
          </w:divBdr>
        </w:div>
        <w:div w:id="212428120">
          <w:marLeft w:val="0"/>
          <w:marRight w:val="0"/>
          <w:marTop w:val="0"/>
          <w:marBottom w:val="0"/>
          <w:divBdr>
            <w:top w:val="none" w:sz="0" w:space="0" w:color="auto"/>
            <w:left w:val="none" w:sz="0" w:space="0" w:color="auto"/>
            <w:bottom w:val="none" w:sz="0" w:space="0" w:color="auto"/>
            <w:right w:val="none" w:sz="0" w:space="0" w:color="auto"/>
          </w:divBdr>
        </w:div>
        <w:div w:id="246965377">
          <w:marLeft w:val="0"/>
          <w:marRight w:val="0"/>
          <w:marTop w:val="0"/>
          <w:marBottom w:val="0"/>
          <w:divBdr>
            <w:top w:val="none" w:sz="0" w:space="0" w:color="auto"/>
            <w:left w:val="none" w:sz="0" w:space="0" w:color="auto"/>
            <w:bottom w:val="none" w:sz="0" w:space="0" w:color="auto"/>
            <w:right w:val="none" w:sz="0" w:space="0" w:color="auto"/>
          </w:divBdr>
        </w:div>
        <w:div w:id="252055879">
          <w:marLeft w:val="0"/>
          <w:marRight w:val="0"/>
          <w:marTop w:val="0"/>
          <w:marBottom w:val="0"/>
          <w:divBdr>
            <w:top w:val="none" w:sz="0" w:space="0" w:color="auto"/>
            <w:left w:val="none" w:sz="0" w:space="0" w:color="auto"/>
            <w:bottom w:val="none" w:sz="0" w:space="0" w:color="auto"/>
            <w:right w:val="none" w:sz="0" w:space="0" w:color="auto"/>
          </w:divBdr>
        </w:div>
        <w:div w:id="269824012">
          <w:marLeft w:val="0"/>
          <w:marRight w:val="0"/>
          <w:marTop w:val="0"/>
          <w:marBottom w:val="0"/>
          <w:divBdr>
            <w:top w:val="none" w:sz="0" w:space="0" w:color="auto"/>
            <w:left w:val="none" w:sz="0" w:space="0" w:color="auto"/>
            <w:bottom w:val="none" w:sz="0" w:space="0" w:color="auto"/>
            <w:right w:val="none" w:sz="0" w:space="0" w:color="auto"/>
          </w:divBdr>
        </w:div>
        <w:div w:id="273447169">
          <w:marLeft w:val="0"/>
          <w:marRight w:val="0"/>
          <w:marTop w:val="0"/>
          <w:marBottom w:val="0"/>
          <w:divBdr>
            <w:top w:val="none" w:sz="0" w:space="0" w:color="auto"/>
            <w:left w:val="none" w:sz="0" w:space="0" w:color="auto"/>
            <w:bottom w:val="none" w:sz="0" w:space="0" w:color="auto"/>
            <w:right w:val="none" w:sz="0" w:space="0" w:color="auto"/>
          </w:divBdr>
        </w:div>
        <w:div w:id="273752185">
          <w:marLeft w:val="0"/>
          <w:marRight w:val="0"/>
          <w:marTop w:val="0"/>
          <w:marBottom w:val="0"/>
          <w:divBdr>
            <w:top w:val="none" w:sz="0" w:space="0" w:color="auto"/>
            <w:left w:val="none" w:sz="0" w:space="0" w:color="auto"/>
            <w:bottom w:val="none" w:sz="0" w:space="0" w:color="auto"/>
            <w:right w:val="none" w:sz="0" w:space="0" w:color="auto"/>
          </w:divBdr>
        </w:div>
        <w:div w:id="275986929">
          <w:marLeft w:val="0"/>
          <w:marRight w:val="0"/>
          <w:marTop w:val="0"/>
          <w:marBottom w:val="0"/>
          <w:divBdr>
            <w:top w:val="none" w:sz="0" w:space="0" w:color="auto"/>
            <w:left w:val="none" w:sz="0" w:space="0" w:color="auto"/>
            <w:bottom w:val="none" w:sz="0" w:space="0" w:color="auto"/>
            <w:right w:val="none" w:sz="0" w:space="0" w:color="auto"/>
          </w:divBdr>
        </w:div>
        <w:div w:id="276378139">
          <w:marLeft w:val="0"/>
          <w:marRight w:val="0"/>
          <w:marTop w:val="0"/>
          <w:marBottom w:val="0"/>
          <w:divBdr>
            <w:top w:val="none" w:sz="0" w:space="0" w:color="auto"/>
            <w:left w:val="none" w:sz="0" w:space="0" w:color="auto"/>
            <w:bottom w:val="none" w:sz="0" w:space="0" w:color="auto"/>
            <w:right w:val="none" w:sz="0" w:space="0" w:color="auto"/>
          </w:divBdr>
        </w:div>
        <w:div w:id="281421714">
          <w:marLeft w:val="0"/>
          <w:marRight w:val="0"/>
          <w:marTop w:val="0"/>
          <w:marBottom w:val="0"/>
          <w:divBdr>
            <w:top w:val="none" w:sz="0" w:space="0" w:color="auto"/>
            <w:left w:val="none" w:sz="0" w:space="0" w:color="auto"/>
            <w:bottom w:val="none" w:sz="0" w:space="0" w:color="auto"/>
            <w:right w:val="none" w:sz="0" w:space="0" w:color="auto"/>
          </w:divBdr>
        </w:div>
        <w:div w:id="310402605">
          <w:marLeft w:val="0"/>
          <w:marRight w:val="0"/>
          <w:marTop w:val="0"/>
          <w:marBottom w:val="0"/>
          <w:divBdr>
            <w:top w:val="none" w:sz="0" w:space="0" w:color="auto"/>
            <w:left w:val="none" w:sz="0" w:space="0" w:color="auto"/>
            <w:bottom w:val="none" w:sz="0" w:space="0" w:color="auto"/>
            <w:right w:val="none" w:sz="0" w:space="0" w:color="auto"/>
          </w:divBdr>
        </w:div>
        <w:div w:id="314074066">
          <w:marLeft w:val="0"/>
          <w:marRight w:val="0"/>
          <w:marTop w:val="0"/>
          <w:marBottom w:val="0"/>
          <w:divBdr>
            <w:top w:val="none" w:sz="0" w:space="0" w:color="auto"/>
            <w:left w:val="none" w:sz="0" w:space="0" w:color="auto"/>
            <w:bottom w:val="none" w:sz="0" w:space="0" w:color="auto"/>
            <w:right w:val="none" w:sz="0" w:space="0" w:color="auto"/>
          </w:divBdr>
        </w:div>
        <w:div w:id="320739038">
          <w:marLeft w:val="0"/>
          <w:marRight w:val="0"/>
          <w:marTop w:val="0"/>
          <w:marBottom w:val="0"/>
          <w:divBdr>
            <w:top w:val="none" w:sz="0" w:space="0" w:color="auto"/>
            <w:left w:val="none" w:sz="0" w:space="0" w:color="auto"/>
            <w:bottom w:val="none" w:sz="0" w:space="0" w:color="auto"/>
            <w:right w:val="none" w:sz="0" w:space="0" w:color="auto"/>
          </w:divBdr>
        </w:div>
        <w:div w:id="323969292">
          <w:marLeft w:val="0"/>
          <w:marRight w:val="0"/>
          <w:marTop w:val="0"/>
          <w:marBottom w:val="0"/>
          <w:divBdr>
            <w:top w:val="none" w:sz="0" w:space="0" w:color="auto"/>
            <w:left w:val="none" w:sz="0" w:space="0" w:color="auto"/>
            <w:bottom w:val="none" w:sz="0" w:space="0" w:color="auto"/>
            <w:right w:val="none" w:sz="0" w:space="0" w:color="auto"/>
          </w:divBdr>
        </w:div>
        <w:div w:id="336428288">
          <w:marLeft w:val="0"/>
          <w:marRight w:val="0"/>
          <w:marTop w:val="0"/>
          <w:marBottom w:val="0"/>
          <w:divBdr>
            <w:top w:val="none" w:sz="0" w:space="0" w:color="auto"/>
            <w:left w:val="none" w:sz="0" w:space="0" w:color="auto"/>
            <w:bottom w:val="none" w:sz="0" w:space="0" w:color="auto"/>
            <w:right w:val="none" w:sz="0" w:space="0" w:color="auto"/>
          </w:divBdr>
        </w:div>
        <w:div w:id="341512514">
          <w:marLeft w:val="0"/>
          <w:marRight w:val="0"/>
          <w:marTop w:val="0"/>
          <w:marBottom w:val="0"/>
          <w:divBdr>
            <w:top w:val="none" w:sz="0" w:space="0" w:color="auto"/>
            <w:left w:val="none" w:sz="0" w:space="0" w:color="auto"/>
            <w:bottom w:val="none" w:sz="0" w:space="0" w:color="auto"/>
            <w:right w:val="none" w:sz="0" w:space="0" w:color="auto"/>
          </w:divBdr>
        </w:div>
        <w:div w:id="356006804">
          <w:marLeft w:val="0"/>
          <w:marRight w:val="0"/>
          <w:marTop w:val="0"/>
          <w:marBottom w:val="0"/>
          <w:divBdr>
            <w:top w:val="none" w:sz="0" w:space="0" w:color="auto"/>
            <w:left w:val="none" w:sz="0" w:space="0" w:color="auto"/>
            <w:bottom w:val="none" w:sz="0" w:space="0" w:color="auto"/>
            <w:right w:val="none" w:sz="0" w:space="0" w:color="auto"/>
          </w:divBdr>
        </w:div>
        <w:div w:id="360320245">
          <w:marLeft w:val="0"/>
          <w:marRight w:val="0"/>
          <w:marTop w:val="0"/>
          <w:marBottom w:val="0"/>
          <w:divBdr>
            <w:top w:val="none" w:sz="0" w:space="0" w:color="auto"/>
            <w:left w:val="none" w:sz="0" w:space="0" w:color="auto"/>
            <w:bottom w:val="none" w:sz="0" w:space="0" w:color="auto"/>
            <w:right w:val="none" w:sz="0" w:space="0" w:color="auto"/>
          </w:divBdr>
        </w:div>
        <w:div w:id="367418310">
          <w:marLeft w:val="0"/>
          <w:marRight w:val="0"/>
          <w:marTop w:val="0"/>
          <w:marBottom w:val="0"/>
          <w:divBdr>
            <w:top w:val="none" w:sz="0" w:space="0" w:color="auto"/>
            <w:left w:val="none" w:sz="0" w:space="0" w:color="auto"/>
            <w:bottom w:val="none" w:sz="0" w:space="0" w:color="auto"/>
            <w:right w:val="none" w:sz="0" w:space="0" w:color="auto"/>
          </w:divBdr>
        </w:div>
        <w:div w:id="369309419">
          <w:marLeft w:val="0"/>
          <w:marRight w:val="0"/>
          <w:marTop w:val="0"/>
          <w:marBottom w:val="0"/>
          <w:divBdr>
            <w:top w:val="none" w:sz="0" w:space="0" w:color="auto"/>
            <w:left w:val="none" w:sz="0" w:space="0" w:color="auto"/>
            <w:bottom w:val="none" w:sz="0" w:space="0" w:color="auto"/>
            <w:right w:val="none" w:sz="0" w:space="0" w:color="auto"/>
          </w:divBdr>
        </w:div>
        <w:div w:id="384837690">
          <w:marLeft w:val="0"/>
          <w:marRight w:val="0"/>
          <w:marTop w:val="0"/>
          <w:marBottom w:val="0"/>
          <w:divBdr>
            <w:top w:val="none" w:sz="0" w:space="0" w:color="auto"/>
            <w:left w:val="none" w:sz="0" w:space="0" w:color="auto"/>
            <w:bottom w:val="none" w:sz="0" w:space="0" w:color="auto"/>
            <w:right w:val="none" w:sz="0" w:space="0" w:color="auto"/>
          </w:divBdr>
        </w:div>
        <w:div w:id="385688128">
          <w:marLeft w:val="0"/>
          <w:marRight w:val="0"/>
          <w:marTop w:val="0"/>
          <w:marBottom w:val="0"/>
          <w:divBdr>
            <w:top w:val="none" w:sz="0" w:space="0" w:color="auto"/>
            <w:left w:val="none" w:sz="0" w:space="0" w:color="auto"/>
            <w:bottom w:val="none" w:sz="0" w:space="0" w:color="auto"/>
            <w:right w:val="none" w:sz="0" w:space="0" w:color="auto"/>
          </w:divBdr>
        </w:div>
        <w:div w:id="391268548">
          <w:marLeft w:val="0"/>
          <w:marRight w:val="0"/>
          <w:marTop w:val="0"/>
          <w:marBottom w:val="0"/>
          <w:divBdr>
            <w:top w:val="none" w:sz="0" w:space="0" w:color="auto"/>
            <w:left w:val="none" w:sz="0" w:space="0" w:color="auto"/>
            <w:bottom w:val="none" w:sz="0" w:space="0" w:color="auto"/>
            <w:right w:val="none" w:sz="0" w:space="0" w:color="auto"/>
          </w:divBdr>
        </w:div>
        <w:div w:id="394665699">
          <w:marLeft w:val="0"/>
          <w:marRight w:val="0"/>
          <w:marTop w:val="0"/>
          <w:marBottom w:val="0"/>
          <w:divBdr>
            <w:top w:val="none" w:sz="0" w:space="0" w:color="auto"/>
            <w:left w:val="none" w:sz="0" w:space="0" w:color="auto"/>
            <w:bottom w:val="none" w:sz="0" w:space="0" w:color="auto"/>
            <w:right w:val="none" w:sz="0" w:space="0" w:color="auto"/>
          </w:divBdr>
          <w:divsChild>
            <w:div w:id="84502205">
              <w:marLeft w:val="0"/>
              <w:marRight w:val="0"/>
              <w:marTop w:val="0"/>
              <w:marBottom w:val="0"/>
              <w:divBdr>
                <w:top w:val="none" w:sz="0" w:space="0" w:color="auto"/>
                <w:left w:val="none" w:sz="0" w:space="0" w:color="auto"/>
                <w:bottom w:val="none" w:sz="0" w:space="0" w:color="auto"/>
                <w:right w:val="none" w:sz="0" w:space="0" w:color="auto"/>
              </w:divBdr>
            </w:div>
            <w:div w:id="157187983">
              <w:marLeft w:val="0"/>
              <w:marRight w:val="0"/>
              <w:marTop w:val="0"/>
              <w:marBottom w:val="0"/>
              <w:divBdr>
                <w:top w:val="none" w:sz="0" w:space="0" w:color="auto"/>
                <w:left w:val="none" w:sz="0" w:space="0" w:color="auto"/>
                <w:bottom w:val="none" w:sz="0" w:space="0" w:color="auto"/>
                <w:right w:val="none" w:sz="0" w:space="0" w:color="auto"/>
              </w:divBdr>
            </w:div>
            <w:div w:id="179272674">
              <w:marLeft w:val="0"/>
              <w:marRight w:val="0"/>
              <w:marTop w:val="0"/>
              <w:marBottom w:val="0"/>
              <w:divBdr>
                <w:top w:val="none" w:sz="0" w:space="0" w:color="auto"/>
                <w:left w:val="none" w:sz="0" w:space="0" w:color="auto"/>
                <w:bottom w:val="none" w:sz="0" w:space="0" w:color="auto"/>
                <w:right w:val="none" w:sz="0" w:space="0" w:color="auto"/>
              </w:divBdr>
            </w:div>
            <w:div w:id="268390551">
              <w:marLeft w:val="0"/>
              <w:marRight w:val="0"/>
              <w:marTop w:val="0"/>
              <w:marBottom w:val="0"/>
              <w:divBdr>
                <w:top w:val="none" w:sz="0" w:space="0" w:color="auto"/>
                <w:left w:val="none" w:sz="0" w:space="0" w:color="auto"/>
                <w:bottom w:val="none" w:sz="0" w:space="0" w:color="auto"/>
                <w:right w:val="none" w:sz="0" w:space="0" w:color="auto"/>
              </w:divBdr>
            </w:div>
            <w:div w:id="513109027">
              <w:marLeft w:val="0"/>
              <w:marRight w:val="0"/>
              <w:marTop w:val="0"/>
              <w:marBottom w:val="0"/>
              <w:divBdr>
                <w:top w:val="none" w:sz="0" w:space="0" w:color="auto"/>
                <w:left w:val="none" w:sz="0" w:space="0" w:color="auto"/>
                <w:bottom w:val="none" w:sz="0" w:space="0" w:color="auto"/>
                <w:right w:val="none" w:sz="0" w:space="0" w:color="auto"/>
              </w:divBdr>
            </w:div>
            <w:div w:id="736706366">
              <w:marLeft w:val="0"/>
              <w:marRight w:val="0"/>
              <w:marTop w:val="0"/>
              <w:marBottom w:val="0"/>
              <w:divBdr>
                <w:top w:val="none" w:sz="0" w:space="0" w:color="auto"/>
                <w:left w:val="none" w:sz="0" w:space="0" w:color="auto"/>
                <w:bottom w:val="none" w:sz="0" w:space="0" w:color="auto"/>
                <w:right w:val="none" w:sz="0" w:space="0" w:color="auto"/>
              </w:divBdr>
            </w:div>
            <w:div w:id="785930904">
              <w:marLeft w:val="0"/>
              <w:marRight w:val="0"/>
              <w:marTop w:val="0"/>
              <w:marBottom w:val="0"/>
              <w:divBdr>
                <w:top w:val="none" w:sz="0" w:space="0" w:color="auto"/>
                <w:left w:val="none" w:sz="0" w:space="0" w:color="auto"/>
                <w:bottom w:val="none" w:sz="0" w:space="0" w:color="auto"/>
                <w:right w:val="none" w:sz="0" w:space="0" w:color="auto"/>
              </w:divBdr>
            </w:div>
            <w:div w:id="798954008">
              <w:marLeft w:val="0"/>
              <w:marRight w:val="0"/>
              <w:marTop w:val="0"/>
              <w:marBottom w:val="0"/>
              <w:divBdr>
                <w:top w:val="none" w:sz="0" w:space="0" w:color="auto"/>
                <w:left w:val="none" w:sz="0" w:space="0" w:color="auto"/>
                <w:bottom w:val="none" w:sz="0" w:space="0" w:color="auto"/>
                <w:right w:val="none" w:sz="0" w:space="0" w:color="auto"/>
              </w:divBdr>
            </w:div>
            <w:div w:id="825585790">
              <w:marLeft w:val="0"/>
              <w:marRight w:val="0"/>
              <w:marTop w:val="0"/>
              <w:marBottom w:val="0"/>
              <w:divBdr>
                <w:top w:val="none" w:sz="0" w:space="0" w:color="auto"/>
                <w:left w:val="none" w:sz="0" w:space="0" w:color="auto"/>
                <w:bottom w:val="none" w:sz="0" w:space="0" w:color="auto"/>
                <w:right w:val="none" w:sz="0" w:space="0" w:color="auto"/>
              </w:divBdr>
            </w:div>
            <w:div w:id="843544625">
              <w:marLeft w:val="0"/>
              <w:marRight w:val="0"/>
              <w:marTop w:val="0"/>
              <w:marBottom w:val="0"/>
              <w:divBdr>
                <w:top w:val="none" w:sz="0" w:space="0" w:color="auto"/>
                <w:left w:val="none" w:sz="0" w:space="0" w:color="auto"/>
                <w:bottom w:val="none" w:sz="0" w:space="0" w:color="auto"/>
                <w:right w:val="none" w:sz="0" w:space="0" w:color="auto"/>
              </w:divBdr>
            </w:div>
            <w:div w:id="1097944785">
              <w:marLeft w:val="0"/>
              <w:marRight w:val="0"/>
              <w:marTop w:val="0"/>
              <w:marBottom w:val="0"/>
              <w:divBdr>
                <w:top w:val="none" w:sz="0" w:space="0" w:color="auto"/>
                <w:left w:val="none" w:sz="0" w:space="0" w:color="auto"/>
                <w:bottom w:val="none" w:sz="0" w:space="0" w:color="auto"/>
                <w:right w:val="none" w:sz="0" w:space="0" w:color="auto"/>
              </w:divBdr>
            </w:div>
            <w:div w:id="1177692839">
              <w:marLeft w:val="0"/>
              <w:marRight w:val="0"/>
              <w:marTop w:val="0"/>
              <w:marBottom w:val="0"/>
              <w:divBdr>
                <w:top w:val="none" w:sz="0" w:space="0" w:color="auto"/>
                <w:left w:val="none" w:sz="0" w:space="0" w:color="auto"/>
                <w:bottom w:val="none" w:sz="0" w:space="0" w:color="auto"/>
                <w:right w:val="none" w:sz="0" w:space="0" w:color="auto"/>
              </w:divBdr>
            </w:div>
            <w:div w:id="1185754284">
              <w:marLeft w:val="0"/>
              <w:marRight w:val="0"/>
              <w:marTop w:val="0"/>
              <w:marBottom w:val="0"/>
              <w:divBdr>
                <w:top w:val="none" w:sz="0" w:space="0" w:color="auto"/>
                <w:left w:val="none" w:sz="0" w:space="0" w:color="auto"/>
                <w:bottom w:val="none" w:sz="0" w:space="0" w:color="auto"/>
                <w:right w:val="none" w:sz="0" w:space="0" w:color="auto"/>
              </w:divBdr>
            </w:div>
            <w:div w:id="1192762086">
              <w:marLeft w:val="0"/>
              <w:marRight w:val="0"/>
              <w:marTop w:val="0"/>
              <w:marBottom w:val="0"/>
              <w:divBdr>
                <w:top w:val="none" w:sz="0" w:space="0" w:color="auto"/>
                <w:left w:val="none" w:sz="0" w:space="0" w:color="auto"/>
                <w:bottom w:val="none" w:sz="0" w:space="0" w:color="auto"/>
                <w:right w:val="none" w:sz="0" w:space="0" w:color="auto"/>
              </w:divBdr>
            </w:div>
            <w:div w:id="1216694881">
              <w:marLeft w:val="0"/>
              <w:marRight w:val="0"/>
              <w:marTop w:val="0"/>
              <w:marBottom w:val="0"/>
              <w:divBdr>
                <w:top w:val="none" w:sz="0" w:space="0" w:color="auto"/>
                <w:left w:val="none" w:sz="0" w:space="0" w:color="auto"/>
                <w:bottom w:val="none" w:sz="0" w:space="0" w:color="auto"/>
                <w:right w:val="none" w:sz="0" w:space="0" w:color="auto"/>
              </w:divBdr>
            </w:div>
            <w:div w:id="1312246511">
              <w:marLeft w:val="0"/>
              <w:marRight w:val="0"/>
              <w:marTop w:val="0"/>
              <w:marBottom w:val="0"/>
              <w:divBdr>
                <w:top w:val="none" w:sz="0" w:space="0" w:color="auto"/>
                <w:left w:val="none" w:sz="0" w:space="0" w:color="auto"/>
                <w:bottom w:val="none" w:sz="0" w:space="0" w:color="auto"/>
                <w:right w:val="none" w:sz="0" w:space="0" w:color="auto"/>
              </w:divBdr>
            </w:div>
            <w:div w:id="1343363514">
              <w:marLeft w:val="0"/>
              <w:marRight w:val="0"/>
              <w:marTop w:val="0"/>
              <w:marBottom w:val="0"/>
              <w:divBdr>
                <w:top w:val="none" w:sz="0" w:space="0" w:color="auto"/>
                <w:left w:val="none" w:sz="0" w:space="0" w:color="auto"/>
                <w:bottom w:val="none" w:sz="0" w:space="0" w:color="auto"/>
                <w:right w:val="none" w:sz="0" w:space="0" w:color="auto"/>
              </w:divBdr>
            </w:div>
            <w:div w:id="1480076576">
              <w:marLeft w:val="0"/>
              <w:marRight w:val="0"/>
              <w:marTop w:val="0"/>
              <w:marBottom w:val="0"/>
              <w:divBdr>
                <w:top w:val="none" w:sz="0" w:space="0" w:color="auto"/>
                <w:left w:val="none" w:sz="0" w:space="0" w:color="auto"/>
                <w:bottom w:val="none" w:sz="0" w:space="0" w:color="auto"/>
                <w:right w:val="none" w:sz="0" w:space="0" w:color="auto"/>
              </w:divBdr>
            </w:div>
            <w:div w:id="1523058235">
              <w:marLeft w:val="0"/>
              <w:marRight w:val="0"/>
              <w:marTop w:val="0"/>
              <w:marBottom w:val="0"/>
              <w:divBdr>
                <w:top w:val="none" w:sz="0" w:space="0" w:color="auto"/>
                <w:left w:val="none" w:sz="0" w:space="0" w:color="auto"/>
                <w:bottom w:val="none" w:sz="0" w:space="0" w:color="auto"/>
                <w:right w:val="none" w:sz="0" w:space="0" w:color="auto"/>
              </w:divBdr>
            </w:div>
            <w:div w:id="1757049242">
              <w:marLeft w:val="0"/>
              <w:marRight w:val="0"/>
              <w:marTop w:val="0"/>
              <w:marBottom w:val="0"/>
              <w:divBdr>
                <w:top w:val="none" w:sz="0" w:space="0" w:color="auto"/>
                <w:left w:val="none" w:sz="0" w:space="0" w:color="auto"/>
                <w:bottom w:val="none" w:sz="0" w:space="0" w:color="auto"/>
                <w:right w:val="none" w:sz="0" w:space="0" w:color="auto"/>
              </w:divBdr>
            </w:div>
          </w:divsChild>
        </w:div>
        <w:div w:id="413010660">
          <w:marLeft w:val="0"/>
          <w:marRight w:val="0"/>
          <w:marTop w:val="0"/>
          <w:marBottom w:val="0"/>
          <w:divBdr>
            <w:top w:val="none" w:sz="0" w:space="0" w:color="auto"/>
            <w:left w:val="none" w:sz="0" w:space="0" w:color="auto"/>
            <w:bottom w:val="none" w:sz="0" w:space="0" w:color="auto"/>
            <w:right w:val="none" w:sz="0" w:space="0" w:color="auto"/>
          </w:divBdr>
        </w:div>
        <w:div w:id="415051891">
          <w:marLeft w:val="0"/>
          <w:marRight w:val="0"/>
          <w:marTop w:val="0"/>
          <w:marBottom w:val="0"/>
          <w:divBdr>
            <w:top w:val="none" w:sz="0" w:space="0" w:color="auto"/>
            <w:left w:val="none" w:sz="0" w:space="0" w:color="auto"/>
            <w:bottom w:val="none" w:sz="0" w:space="0" w:color="auto"/>
            <w:right w:val="none" w:sz="0" w:space="0" w:color="auto"/>
          </w:divBdr>
        </w:div>
        <w:div w:id="423691028">
          <w:marLeft w:val="0"/>
          <w:marRight w:val="0"/>
          <w:marTop w:val="0"/>
          <w:marBottom w:val="0"/>
          <w:divBdr>
            <w:top w:val="none" w:sz="0" w:space="0" w:color="auto"/>
            <w:left w:val="none" w:sz="0" w:space="0" w:color="auto"/>
            <w:bottom w:val="none" w:sz="0" w:space="0" w:color="auto"/>
            <w:right w:val="none" w:sz="0" w:space="0" w:color="auto"/>
          </w:divBdr>
        </w:div>
        <w:div w:id="431557727">
          <w:marLeft w:val="0"/>
          <w:marRight w:val="0"/>
          <w:marTop w:val="0"/>
          <w:marBottom w:val="0"/>
          <w:divBdr>
            <w:top w:val="none" w:sz="0" w:space="0" w:color="auto"/>
            <w:left w:val="none" w:sz="0" w:space="0" w:color="auto"/>
            <w:bottom w:val="none" w:sz="0" w:space="0" w:color="auto"/>
            <w:right w:val="none" w:sz="0" w:space="0" w:color="auto"/>
          </w:divBdr>
        </w:div>
        <w:div w:id="452095112">
          <w:marLeft w:val="0"/>
          <w:marRight w:val="0"/>
          <w:marTop w:val="0"/>
          <w:marBottom w:val="0"/>
          <w:divBdr>
            <w:top w:val="none" w:sz="0" w:space="0" w:color="auto"/>
            <w:left w:val="none" w:sz="0" w:space="0" w:color="auto"/>
            <w:bottom w:val="none" w:sz="0" w:space="0" w:color="auto"/>
            <w:right w:val="none" w:sz="0" w:space="0" w:color="auto"/>
          </w:divBdr>
        </w:div>
        <w:div w:id="457842505">
          <w:marLeft w:val="0"/>
          <w:marRight w:val="0"/>
          <w:marTop w:val="0"/>
          <w:marBottom w:val="0"/>
          <w:divBdr>
            <w:top w:val="none" w:sz="0" w:space="0" w:color="auto"/>
            <w:left w:val="none" w:sz="0" w:space="0" w:color="auto"/>
            <w:bottom w:val="none" w:sz="0" w:space="0" w:color="auto"/>
            <w:right w:val="none" w:sz="0" w:space="0" w:color="auto"/>
          </w:divBdr>
        </w:div>
        <w:div w:id="471138874">
          <w:marLeft w:val="0"/>
          <w:marRight w:val="0"/>
          <w:marTop w:val="0"/>
          <w:marBottom w:val="0"/>
          <w:divBdr>
            <w:top w:val="none" w:sz="0" w:space="0" w:color="auto"/>
            <w:left w:val="none" w:sz="0" w:space="0" w:color="auto"/>
            <w:bottom w:val="none" w:sz="0" w:space="0" w:color="auto"/>
            <w:right w:val="none" w:sz="0" w:space="0" w:color="auto"/>
          </w:divBdr>
        </w:div>
        <w:div w:id="480733173">
          <w:marLeft w:val="0"/>
          <w:marRight w:val="0"/>
          <w:marTop w:val="0"/>
          <w:marBottom w:val="0"/>
          <w:divBdr>
            <w:top w:val="none" w:sz="0" w:space="0" w:color="auto"/>
            <w:left w:val="none" w:sz="0" w:space="0" w:color="auto"/>
            <w:bottom w:val="none" w:sz="0" w:space="0" w:color="auto"/>
            <w:right w:val="none" w:sz="0" w:space="0" w:color="auto"/>
          </w:divBdr>
        </w:div>
        <w:div w:id="486482495">
          <w:marLeft w:val="0"/>
          <w:marRight w:val="0"/>
          <w:marTop w:val="0"/>
          <w:marBottom w:val="0"/>
          <w:divBdr>
            <w:top w:val="none" w:sz="0" w:space="0" w:color="auto"/>
            <w:left w:val="none" w:sz="0" w:space="0" w:color="auto"/>
            <w:bottom w:val="none" w:sz="0" w:space="0" w:color="auto"/>
            <w:right w:val="none" w:sz="0" w:space="0" w:color="auto"/>
          </w:divBdr>
        </w:div>
        <w:div w:id="493841048">
          <w:marLeft w:val="0"/>
          <w:marRight w:val="0"/>
          <w:marTop w:val="0"/>
          <w:marBottom w:val="0"/>
          <w:divBdr>
            <w:top w:val="none" w:sz="0" w:space="0" w:color="auto"/>
            <w:left w:val="none" w:sz="0" w:space="0" w:color="auto"/>
            <w:bottom w:val="none" w:sz="0" w:space="0" w:color="auto"/>
            <w:right w:val="none" w:sz="0" w:space="0" w:color="auto"/>
          </w:divBdr>
          <w:divsChild>
            <w:div w:id="169226026">
              <w:marLeft w:val="0"/>
              <w:marRight w:val="0"/>
              <w:marTop w:val="0"/>
              <w:marBottom w:val="0"/>
              <w:divBdr>
                <w:top w:val="none" w:sz="0" w:space="0" w:color="auto"/>
                <w:left w:val="none" w:sz="0" w:space="0" w:color="auto"/>
                <w:bottom w:val="none" w:sz="0" w:space="0" w:color="auto"/>
                <w:right w:val="none" w:sz="0" w:space="0" w:color="auto"/>
              </w:divBdr>
            </w:div>
            <w:div w:id="275672503">
              <w:marLeft w:val="0"/>
              <w:marRight w:val="0"/>
              <w:marTop w:val="0"/>
              <w:marBottom w:val="0"/>
              <w:divBdr>
                <w:top w:val="none" w:sz="0" w:space="0" w:color="auto"/>
                <w:left w:val="none" w:sz="0" w:space="0" w:color="auto"/>
                <w:bottom w:val="none" w:sz="0" w:space="0" w:color="auto"/>
                <w:right w:val="none" w:sz="0" w:space="0" w:color="auto"/>
              </w:divBdr>
            </w:div>
            <w:div w:id="370573145">
              <w:marLeft w:val="0"/>
              <w:marRight w:val="0"/>
              <w:marTop w:val="0"/>
              <w:marBottom w:val="0"/>
              <w:divBdr>
                <w:top w:val="none" w:sz="0" w:space="0" w:color="auto"/>
                <w:left w:val="none" w:sz="0" w:space="0" w:color="auto"/>
                <w:bottom w:val="none" w:sz="0" w:space="0" w:color="auto"/>
                <w:right w:val="none" w:sz="0" w:space="0" w:color="auto"/>
              </w:divBdr>
            </w:div>
            <w:div w:id="900823441">
              <w:marLeft w:val="0"/>
              <w:marRight w:val="0"/>
              <w:marTop w:val="0"/>
              <w:marBottom w:val="0"/>
              <w:divBdr>
                <w:top w:val="none" w:sz="0" w:space="0" w:color="auto"/>
                <w:left w:val="none" w:sz="0" w:space="0" w:color="auto"/>
                <w:bottom w:val="none" w:sz="0" w:space="0" w:color="auto"/>
                <w:right w:val="none" w:sz="0" w:space="0" w:color="auto"/>
              </w:divBdr>
            </w:div>
            <w:div w:id="942300175">
              <w:marLeft w:val="0"/>
              <w:marRight w:val="0"/>
              <w:marTop w:val="0"/>
              <w:marBottom w:val="0"/>
              <w:divBdr>
                <w:top w:val="none" w:sz="0" w:space="0" w:color="auto"/>
                <w:left w:val="none" w:sz="0" w:space="0" w:color="auto"/>
                <w:bottom w:val="none" w:sz="0" w:space="0" w:color="auto"/>
                <w:right w:val="none" w:sz="0" w:space="0" w:color="auto"/>
              </w:divBdr>
            </w:div>
            <w:div w:id="1123304958">
              <w:marLeft w:val="0"/>
              <w:marRight w:val="0"/>
              <w:marTop w:val="0"/>
              <w:marBottom w:val="0"/>
              <w:divBdr>
                <w:top w:val="none" w:sz="0" w:space="0" w:color="auto"/>
                <w:left w:val="none" w:sz="0" w:space="0" w:color="auto"/>
                <w:bottom w:val="none" w:sz="0" w:space="0" w:color="auto"/>
                <w:right w:val="none" w:sz="0" w:space="0" w:color="auto"/>
              </w:divBdr>
            </w:div>
            <w:div w:id="1165436309">
              <w:marLeft w:val="0"/>
              <w:marRight w:val="0"/>
              <w:marTop w:val="0"/>
              <w:marBottom w:val="0"/>
              <w:divBdr>
                <w:top w:val="none" w:sz="0" w:space="0" w:color="auto"/>
                <w:left w:val="none" w:sz="0" w:space="0" w:color="auto"/>
                <w:bottom w:val="none" w:sz="0" w:space="0" w:color="auto"/>
                <w:right w:val="none" w:sz="0" w:space="0" w:color="auto"/>
              </w:divBdr>
            </w:div>
            <w:div w:id="1272469766">
              <w:marLeft w:val="0"/>
              <w:marRight w:val="0"/>
              <w:marTop w:val="0"/>
              <w:marBottom w:val="0"/>
              <w:divBdr>
                <w:top w:val="none" w:sz="0" w:space="0" w:color="auto"/>
                <w:left w:val="none" w:sz="0" w:space="0" w:color="auto"/>
                <w:bottom w:val="none" w:sz="0" w:space="0" w:color="auto"/>
                <w:right w:val="none" w:sz="0" w:space="0" w:color="auto"/>
              </w:divBdr>
            </w:div>
            <w:div w:id="1387678848">
              <w:marLeft w:val="0"/>
              <w:marRight w:val="0"/>
              <w:marTop w:val="0"/>
              <w:marBottom w:val="0"/>
              <w:divBdr>
                <w:top w:val="none" w:sz="0" w:space="0" w:color="auto"/>
                <w:left w:val="none" w:sz="0" w:space="0" w:color="auto"/>
                <w:bottom w:val="none" w:sz="0" w:space="0" w:color="auto"/>
                <w:right w:val="none" w:sz="0" w:space="0" w:color="auto"/>
              </w:divBdr>
            </w:div>
            <w:div w:id="1469202522">
              <w:marLeft w:val="0"/>
              <w:marRight w:val="0"/>
              <w:marTop w:val="0"/>
              <w:marBottom w:val="0"/>
              <w:divBdr>
                <w:top w:val="none" w:sz="0" w:space="0" w:color="auto"/>
                <w:left w:val="none" w:sz="0" w:space="0" w:color="auto"/>
                <w:bottom w:val="none" w:sz="0" w:space="0" w:color="auto"/>
                <w:right w:val="none" w:sz="0" w:space="0" w:color="auto"/>
              </w:divBdr>
            </w:div>
            <w:div w:id="1488739621">
              <w:marLeft w:val="0"/>
              <w:marRight w:val="0"/>
              <w:marTop w:val="0"/>
              <w:marBottom w:val="0"/>
              <w:divBdr>
                <w:top w:val="none" w:sz="0" w:space="0" w:color="auto"/>
                <w:left w:val="none" w:sz="0" w:space="0" w:color="auto"/>
                <w:bottom w:val="none" w:sz="0" w:space="0" w:color="auto"/>
                <w:right w:val="none" w:sz="0" w:space="0" w:color="auto"/>
              </w:divBdr>
            </w:div>
            <w:div w:id="1596132359">
              <w:marLeft w:val="0"/>
              <w:marRight w:val="0"/>
              <w:marTop w:val="0"/>
              <w:marBottom w:val="0"/>
              <w:divBdr>
                <w:top w:val="none" w:sz="0" w:space="0" w:color="auto"/>
                <w:left w:val="none" w:sz="0" w:space="0" w:color="auto"/>
                <w:bottom w:val="none" w:sz="0" w:space="0" w:color="auto"/>
                <w:right w:val="none" w:sz="0" w:space="0" w:color="auto"/>
              </w:divBdr>
            </w:div>
            <w:div w:id="1616980999">
              <w:marLeft w:val="0"/>
              <w:marRight w:val="0"/>
              <w:marTop w:val="0"/>
              <w:marBottom w:val="0"/>
              <w:divBdr>
                <w:top w:val="none" w:sz="0" w:space="0" w:color="auto"/>
                <w:left w:val="none" w:sz="0" w:space="0" w:color="auto"/>
                <w:bottom w:val="none" w:sz="0" w:space="0" w:color="auto"/>
                <w:right w:val="none" w:sz="0" w:space="0" w:color="auto"/>
              </w:divBdr>
            </w:div>
            <w:div w:id="1668941097">
              <w:marLeft w:val="0"/>
              <w:marRight w:val="0"/>
              <w:marTop w:val="0"/>
              <w:marBottom w:val="0"/>
              <w:divBdr>
                <w:top w:val="none" w:sz="0" w:space="0" w:color="auto"/>
                <w:left w:val="none" w:sz="0" w:space="0" w:color="auto"/>
                <w:bottom w:val="none" w:sz="0" w:space="0" w:color="auto"/>
                <w:right w:val="none" w:sz="0" w:space="0" w:color="auto"/>
              </w:divBdr>
            </w:div>
            <w:div w:id="1707751686">
              <w:marLeft w:val="0"/>
              <w:marRight w:val="0"/>
              <w:marTop w:val="0"/>
              <w:marBottom w:val="0"/>
              <w:divBdr>
                <w:top w:val="none" w:sz="0" w:space="0" w:color="auto"/>
                <w:left w:val="none" w:sz="0" w:space="0" w:color="auto"/>
                <w:bottom w:val="none" w:sz="0" w:space="0" w:color="auto"/>
                <w:right w:val="none" w:sz="0" w:space="0" w:color="auto"/>
              </w:divBdr>
            </w:div>
            <w:div w:id="1710564463">
              <w:marLeft w:val="0"/>
              <w:marRight w:val="0"/>
              <w:marTop w:val="0"/>
              <w:marBottom w:val="0"/>
              <w:divBdr>
                <w:top w:val="none" w:sz="0" w:space="0" w:color="auto"/>
                <w:left w:val="none" w:sz="0" w:space="0" w:color="auto"/>
                <w:bottom w:val="none" w:sz="0" w:space="0" w:color="auto"/>
                <w:right w:val="none" w:sz="0" w:space="0" w:color="auto"/>
              </w:divBdr>
            </w:div>
            <w:div w:id="1778790873">
              <w:marLeft w:val="0"/>
              <w:marRight w:val="0"/>
              <w:marTop w:val="0"/>
              <w:marBottom w:val="0"/>
              <w:divBdr>
                <w:top w:val="none" w:sz="0" w:space="0" w:color="auto"/>
                <w:left w:val="none" w:sz="0" w:space="0" w:color="auto"/>
                <w:bottom w:val="none" w:sz="0" w:space="0" w:color="auto"/>
                <w:right w:val="none" w:sz="0" w:space="0" w:color="auto"/>
              </w:divBdr>
            </w:div>
            <w:div w:id="1794057625">
              <w:marLeft w:val="0"/>
              <w:marRight w:val="0"/>
              <w:marTop w:val="0"/>
              <w:marBottom w:val="0"/>
              <w:divBdr>
                <w:top w:val="none" w:sz="0" w:space="0" w:color="auto"/>
                <w:left w:val="none" w:sz="0" w:space="0" w:color="auto"/>
                <w:bottom w:val="none" w:sz="0" w:space="0" w:color="auto"/>
                <w:right w:val="none" w:sz="0" w:space="0" w:color="auto"/>
              </w:divBdr>
            </w:div>
            <w:div w:id="1841004261">
              <w:marLeft w:val="0"/>
              <w:marRight w:val="0"/>
              <w:marTop w:val="0"/>
              <w:marBottom w:val="0"/>
              <w:divBdr>
                <w:top w:val="none" w:sz="0" w:space="0" w:color="auto"/>
                <w:left w:val="none" w:sz="0" w:space="0" w:color="auto"/>
                <w:bottom w:val="none" w:sz="0" w:space="0" w:color="auto"/>
                <w:right w:val="none" w:sz="0" w:space="0" w:color="auto"/>
              </w:divBdr>
            </w:div>
            <w:div w:id="1851673291">
              <w:marLeft w:val="0"/>
              <w:marRight w:val="0"/>
              <w:marTop w:val="0"/>
              <w:marBottom w:val="0"/>
              <w:divBdr>
                <w:top w:val="none" w:sz="0" w:space="0" w:color="auto"/>
                <w:left w:val="none" w:sz="0" w:space="0" w:color="auto"/>
                <w:bottom w:val="none" w:sz="0" w:space="0" w:color="auto"/>
                <w:right w:val="none" w:sz="0" w:space="0" w:color="auto"/>
              </w:divBdr>
            </w:div>
          </w:divsChild>
        </w:div>
        <w:div w:id="494688851">
          <w:marLeft w:val="0"/>
          <w:marRight w:val="0"/>
          <w:marTop w:val="0"/>
          <w:marBottom w:val="0"/>
          <w:divBdr>
            <w:top w:val="none" w:sz="0" w:space="0" w:color="auto"/>
            <w:left w:val="none" w:sz="0" w:space="0" w:color="auto"/>
            <w:bottom w:val="none" w:sz="0" w:space="0" w:color="auto"/>
            <w:right w:val="none" w:sz="0" w:space="0" w:color="auto"/>
          </w:divBdr>
        </w:div>
        <w:div w:id="494732579">
          <w:marLeft w:val="0"/>
          <w:marRight w:val="0"/>
          <w:marTop w:val="0"/>
          <w:marBottom w:val="0"/>
          <w:divBdr>
            <w:top w:val="none" w:sz="0" w:space="0" w:color="auto"/>
            <w:left w:val="none" w:sz="0" w:space="0" w:color="auto"/>
            <w:bottom w:val="none" w:sz="0" w:space="0" w:color="auto"/>
            <w:right w:val="none" w:sz="0" w:space="0" w:color="auto"/>
          </w:divBdr>
        </w:div>
        <w:div w:id="510264991">
          <w:marLeft w:val="0"/>
          <w:marRight w:val="0"/>
          <w:marTop w:val="0"/>
          <w:marBottom w:val="0"/>
          <w:divBdr>
            <w:top w:val="none" w:sz="0" w:space="0" w:color="auto"/>
            <w:left w:val="none" w:sz="0" w:space="0" w:color="auto"/>
            <w:bottom w:val="none" w:sz="0" w:space="0" w:color="auto"/>
            <w:right w:val="none" w:sz="0" w:space="0" w:color="auto"/>
          </w:divBdr>
        </w:div>
        <w:div w:id="523134212">
          <w:marLeft w:val="0"/>
          <w:marRight w:val="0"/>
          <w:marTop w:val="0"/>
          <w:marBottom w:val="0"/>
          <w:divBdr>
            <w:top w:val="none" w:sz="0" w:space="0" w:color="auto"/>
            <w:left w:val="none" w:sz="0" w:space="0" w:color="auto"/>
            <w:bottom w:val="none" w:sz="0" w:space="0" w:color="auto"/>
            <w:right w:val="none" w:sz="0" w:space="0" w:color="auto"/>
          </w:divBdr>
        </w:div>
        <w:div w:id="538128397">
          <w:marLeft w:val="0"/>
          <w:marRight w:val="0"/>
          <w:marTop w:val="0"/>
          <w:marBottom w:val="0"/>
          <w:divBdr>
            <w:top w:val="none" w:sz="0" w:space="0" w:color="auto"/>
            <w:left w:val="none" w:sz="0" w:space="0" w:color="auto"/>
            <w:bottom w:val="none" w:sz="0" w:space="0" w:color="auto"/>
            <w:right w:val="none" w:sz="0" w:space="0" w:color="auto"/>
          </w:divBdr>
        </w:div>
        <w:div w:id="541405244">
          <w:marLeft w:val="0"/>
          <w:marRight w:val="0"/>
          <w:marTop w:val="0"/>
          <w:marBottom w:val="0"/>
          <w:divBdr>
            <w:top w:val="none" w:sz="0" w:space="0" w:color="auto"/>
            <w:left w:val="none" w:sz="0" w:space="0" w:color="auto"/>
            <w:bottom w:val="none" w:sz="0" w:space="0" w:color="auto"/>
            <w:right w:val="none" w:sz="0" w:space="0" w:color="auto"/>
          </w:divBdr>
        </w:div>
        <w:div w:id="547179804">
          <w:marLeft w:val="0"/>
          <w:marRight w:val="0"/>
          <w:marTop w:val="0"/>
          <w:marBottom w:val="0"/>
          <w:divBdr>
            <w:top w:val="none" w:sz="0" w:space="0" w:color="auto"/>
            <w:left w:val="none" w:sz="0" w:space="0" w:color="auto"/>
            <w:bottom w:val="none" w:sz="0" w:space="0" w:color="auto"/>
            <w:right w:val="none" w:sz="0" w:space="0" w:color="auto"/>
          </w:divBdr>
        </w:div>
        <w:div w:id="563033449">
          <w:marLeft w:val="0"/>
          <w:marRight w:val="0"/>
          <w:marTop w:val="0"/>
          <w:marBottom w:val="0"/>
          <w:divBdr>
            <w:top w:val="none" w:sz="0" w:space="0" w:color="auto"/>
            <w:left w:val="none" w:sz="0" w:space="0" w:color="auto"/>
            <w:bottom w:val="none" w:sz="0" w:space="0" w:color="auto"/>
            <w:right w:val="none" w:sz="0" w:space="0" w:color="auto"/>
          </w:divBdr>
        </w:div>
        <w:div w:id="567569255">
          <w:marLeft w:val="0"/>
          <w:marRight w:val="0"/>
          <w:marTop w:val="0"/>
          <w:marBottom w:val="0"/>
          <w:divBdr>
            <w:top w:val="none" w:sz="0" w:space="0" w:color="auto"/>
            <w:left w:val="none" w:sz="0" w:space="0" w:color="auto"/>
            <w:bottom w:val="none" w:sz="0" w:space="0" w:color="auto"/>
            <w:right w:val="none" w:sz="0" w:space="0" w:color="auto"/>
          </w:divBdr>
        </w:div>
        <w:div w:id="571165340">
          <w:marLeft w:val="0"/>
          <w:marRight w:val="0"/>
          <w:marTop w:val="0"/>
          <w:marBottom w:val="0"/>
          <w:divBdr>
            <w:top w:val="none" w:sz="0" w:space="0" w:color="auto"/>
            <w:left w:val="none" w:sz="0" w:space="0" w:color="auto"/>
            <w:bottom w:val="none" w:sz="0" w:space="0" w:color="auto"/>
            <w:right w:val="none" w:sz="0" w:space="0" w:color="auto"/>
          </w:divBdr>
        </w:div>
        <w:div w:id="583495789">
          <w:marLeft w:val="0"/>
          <w:marRight w:val="0"/>
          <w:marTop w:val="0"/>
          <w:marBottom w:val="0"/>
          <w:divBdr>
            <w:top w:val="none" w:sz="0" w:space="0" w:color="auto"/>
            <w:left w:val="none" w:sz="0" w:space="0" w:color="auto"/>
            <w:bottom w:val="none" w:sz="0" w:space="0" w:color="auto"/>
            <w:right w:val="none" w:sz="0" w:space="0" w:color="auto"/>
          </w:divBdr>
        </w:div>
        <w:div w:id="583606717">
          <w:marLeft w:val="0"/>
          <w:marRight w:val="0"/>
          <w:marTop w:val="0"/>
          <w:marBottom w:val="0"/>
          <w:divBdr>
            <w:top w:val="none" w:sz="0" w:space="0" w:color="auto"/>
            <w:left w:val="none" w:sz="0" w:space="0" w:color="auto"/>
            <w:bottom w:val="none" w:sz="0" w:space="0" w:color="auto"/>
            <w:right w:val="none" w:sz="0" w:space="0" w:color="auto"/>
          </w:divBdr>
        </w:div>
        <w:div w:id="586689757">
          <w:marLeft w:val="0"/>
          <w:marRight w:val="0"/>
          <w:marTop w:val="0"/>
          <w:marBottom w:val="0"/>
          <w:divBdr>
            <w:top w:val="none" w:sz="0" w:space="0" w:color="auto"/>
            <w:left w:val="none" w:sz="0" w:space="0" w:color="auto"/>
            <w:bottom w:val="none" w:sz="0" w:space="0" w:color="auto"/>
            <w:right w:val="none" w:sz="0" w:space="0" w:color="auto"/>
          </w:divBdr>
        </w:div>
        <w:div w:id="597983111">
          <w:marLeft w:val="0"/>
          <w:marRight w:val="0"/>
          <w:marTop w:val="0"/>
          <w:marBottom w:val="0"/>
          <w:divBdr>
            <w:top w:val="none" w:sz="0" w:space="0" w:color="auto"/>
            <w:left w:val="none" w:sz="0" w:space="0" w:color="auto"/>
            <w:bottom w:val="none" w:sz="0" w:space="0" w:color="auto"/>
            <w:right w:val="none" w:sz="0" w:space="0" w:color="auto"/>
          </w:divBdr>
        </w:div>
        <w:div w:id="611940775">
          <w:marLeft w:val="0"/>
          <w:marRight w:val="0"/>
          <w:marTop w:val="0"/>
          <w:marBottom w:val="0"/>
          <w:divBdr>
            <w:top w:val="none" w:sz="0" w:space="0" w:color="auto"/>
            <w:left w:val="none" w:sz="0" w:space="0" w:color="auto"/>
            <w:bottom w:val="none" w:sz="0" w:space="0" w:color="auto"/>
            <w:right w:val="none" w:sz="0" w:space="0" w:color="auto"/>
          </w:divBdr>
        </w:div>
        <w:div w:id="623467927">
          <w:marLeft w:val="0"/>
          <w:marRight w:val="0"/>
          <w:marTop w:val="0"/>
          <w:marBottom w:val="0"/>
          <w:divBdr>
            <w:top w:val="none" w:sz="0" w:space="0" w:color="auto"/>
            <w:left w:val="none" w:sz="0" w:space="0" w:color="auto"/>
            <w:bottom w:val="none" w:sz="0" w:space="0" w:color="auto"/>
            <w:right w:val="none" w:sz="0" w:space="0" w:color="auto"/>
          </w:divBdr>
        </w:div>
        <w:div w:id="641930830">
          <w:marLeft w:val="0"/>
          <w:marRight w:val="0"/>
          <w:marTop w:val="0"/>
          <w:marBottom w:val="0"/>
          <w:divBdr>
            <w:top w:val="none" w:sz="0" w:space="0" w:color="auto"/>
            <w:left w:val="none" w:sz="0" w:space="0" w:color="auto"/>
            <w:bottom w:val="none" w:sz="0" w:space="0" w:color="auto"/>
            <w:right w:val="none" w:sz="0" w:space="0" w:color="auto"/>
          </w:divBdr>
        </w:div>
        <w:div w:id="656880145">
          <w:marLeft w:val="0"/>
          <w:marRight w:val="0"/>
          <w:marTop w:val="0"/>
          <w:marBottom w:val="0"/>
          <w:divBdr>
            <w:top w:val="none" w:sz="0" w:space="0" w:color="auto"/>
            <w:left w:val="none" w:sz="0" w:space="0" w:color="auto"/>
            <w:bottom w:val="none" w:sz="0" w:space="0" w:color="auto"/>
            <w:right w:val="none" w:sz="0" w:space="0" w:color="auto"/>
          </w:divBdr>
        </w:div>
        <w:div w:id="657654103">
          <w:marLeft w:val="0"/>
          <w:marRight w:val="0"/>
          <w:marTop w:val="0"/>
          <w:marBottom w:val="0"/>
          <w:divBdr>
            <w:top w:val="none" w:sz="0" w:space="0" w:color="auto"/>
            <w:left w:val="none" w:sz="0" w:space="0" w:color="auto"/>
            <w:bottom w:val="none" w:sz="0" w:space="0" w:color="auto"/>
            <w:right w:val="none" w:sz="0" w:space="0" w:color="auto"/>
          </w:divBdr>
        </w:div>
        <w:div w:id="694425488">
          <w:marLeft w:val="0"/>
          <w:marRight w:val="0"/>
          <w:marTop w:val="0"/>
          <w:marBottom w:val="0"/>
          <w:divBdr>
            <w:top w:val="none" w:sz="0" w:space="0" w:color="auto"/>
            <w:left w:val="none" w:sz="0" w:space="0" w:color="auto"/>
            <w:bottom w:val="none" w:sz="0" w:space="0" w:color="auto"/>
            <w:right w:val="none" w:sz="0" w:space="0" w:color="auto"/>
          </w:divBdr>
        </w:div>
        <w:div w:id="709913833">
          <w:marLeft w:val="0"/>
          <w:marRight w:val="0"/>
          <w:marTop w:val="0"/>
          <w:marBottom w:val="0"/>
          <w:divBdr>
            <w:top w:val="none" w:sz="0" w:space="0" w:color="auto"/>
            <w:left w:val="none" w:sz="0" w:space="0" w:color="auto"/>
            <w:bottom w:val="none" w:sz="0" w:space="0" w:color="auto"/>
            <w:right w:val="none" w:sz="0" w:space="0" w:color="auto"/>
          </w:divBdr>
          <w:divsChild>
            <w:div w:id="26415232">
              <w:marLeft w:val="0"/>
              <w:marRight w:val="0"/>
              <w:marTop w:val="0"/>
              <w:marBottom w:val="0"/>
              <w:divBdr>
                <w:top w:val="none" w:sz="0" w:space="0" w:color="auto"/>
                <w:left w:val="none" w:sz="0" w:space="0" w:color="auto"/>
                <w:bottom w:val="none" w:sz="0" w:space="0" w:color="auto"/>
                <w:right w:val="none" w:sz="0" w:space="0" w:color="auto"/>
              </w:divBdr>
            </w:div>
            <w:div w:id="74322586">
              <w:marLeft w:val="0"/>
              <w:marRight w:val="0"/>
              <w:marTop w:val="0"/>
              <w:marBottom w:val="0"/>
              <w:divBdr>
                <w:top w:val="none" w:sz="0" w:space="0" w:color="auto"/>
                <w:left w:val="none" w:sz="0" w:space="0" w:color="auto"/>
                <w:bottom w:val="none" w:sz="0" w:space="0" w:color="auto"/>
                <w:right w:val="none" w:sz="0" w:space="0" w:color="auto"/>
              </w:divBdr>
            </w:div>
            <w:div w:id="99105330">
              <w:marLeft w:val="0"/>
              <w:marRight w:val="0"/>
              <w:marTop w:val="0"/>
              <w:marBottom w:val="0"/>
              <w:divBdr>
                <w:top w:val="none" w:sz="0" w:space="0" w:color="auto"/>
                <w:left w:val="none" w:sz="0" w:space="0" w:color="auto"/>
                <w:bottom w:val="none" w:sz="0" w:space="0" w:color="auto"/>
                <w:right w:val="none" w:sz="0" w:space="0" w:color="auto"/>
              </w:divBdr>
            </w:div>
            <w:div w:id="115219513">
              <w:marLeft w:val="0"/>
              <w:marRight w:val="0"/>
              <w:marTop w:val="0"/>
              <w:marBottom w:val="0"/>
              <w:divBdr>
                <w:top w:val="none" w:sz="0" w:space="0" w:color="auto"/>
                <w:left w:val="none" w:sz="0" w:space="0" w:color="auto"/>
                <w:bottom w:val="none" w:sz="0" w:space="0" w:color="auto"/>
                <w:right w:val="none" w:sz="0" w:space="0" w:color="auto"/>
              </w:divBdr>
            </w:div>
            <w:div w:id="291791592">
              <w:marLeft w:val="0"/>
              <w:marRight w:val="0"/>
              <w:marTop w:val="0"/>
              <w:marBottom w:val="0"/>
              <w:divBdr>
                <w:top w:val="none" w:sz="0" w:space="0" w:color="auto"/>
                <w:left w:val="none" w:sz="0" w:space="0" w:color="auto"/>
                <w:bottom w:val="none" w:sz="0" w:space="0" w:color="auto"/>
                <w:right w:val="none" w:sz="0" w:space="0" w:color="auto"/>
              </w:divBdr>
            </w:div>
            <w:div w:id="296181997">
              <w:marLeft w:val="0"/>
              <w:marRight w:val="0"/>
              <w:marTop w:val="0"/>
              <w:marBottom w:val="0"/>
              <w:divBdr>
                <w:top w:val="none" w:sz="0" w:space="0" w:color="auto"/>
                <w:left w:val="none" w:sz="0" w:space="0" w:color="auto"/>
                <w:bottom w:val="none" w:sz="0" w:space="0" w:color="auto"/>
                <w:right w:val="none" w:sz="0" w:space="0" w:color="auto"/>
              </w:divBdr>
            </w:div>
            <w:div w:id="597520651">
              <w:marLeft w:val="0"/>
              <w:marRight w:val="0"/>
              <w:marTop w:val="0"/>
              <w:marBottom w:val="0"/>
              <w:divBdr>
                <w:top w:val="none" w:sz="0" w:space="0" w:color="auto"/>
                <w:left w:val="none" w:sz="0" w:space="0" w:color="auto"/>
                <w:bottom w:val="none" w:sz="0" w:space="0" w:color="auto"/>
                <w:right w:val="none" w:sz="0" w:space="0" w:color="auto"/>
              </w:divBdr>
            </w:div>
            <w:div w:id="664478255">
              <w:marLeft w:val="0"/>
              <w:marRight w:val="0"/>
              <w:marTop w:val="0"/>
              <w:marBottom w:val="0"/>
              <w:divBdr>
                <w:top w:val="none" w:sz="0" w:space="0" w:color="auto"/>
                <w:left w:val="none" w:sz="0" w:space="0" w:color="auto"/>
                <w:bottom w:val="none" w:sz="0" w:space="0" w:color="auto"/>
                <w:right w:val="none" w:sz="0" w:space="0" w:color="auto"/>
              </w:divBdr>
            </w:div>
            <w:div w:id="702091662">
              <w:marLeft w:val="0"/>
              <w:marRight w:val="0"/>
              <w:marTop w:val="0"/>
              <w:marBottom w:val="0"/>
              <w:divBdr>
                <w:top w:val="none" w:sz="0" w:space="0" w:color="auto"/>
                <w:left w:val="none" w:sz="0" w:space="0" w:color="auto"/>
                <w:bottom w:val="none" w:sz="0" w:space="0" w:color="auto"/>
                <w:right w:val="none" w:sz="0" w:space="0" w:color="auto"/>
              </w:divBdr>
            </w:div>
            <w:div w:id="972448898">
              <w:marLeft w:val="0"/>
              <w:marRight w:val="0"/>
              <w:marTop w:val="0"/>
              <w:marBottom w:val="0"/>
              <w:divBdr>
                <w:top w:val="none" w:sz="0" w:space="0" w:color="auto"/>
                <w:left w:val="none" w:sz="0" w:space="0" w:color="auto"/>
                <w:bottom w:val="none" w:sz="0" w:space="0" w:color="auto"/>
                <w:right w:val="none" w:sz="0" w:space="0" w:color="auto"/>
              </w:divBdr>
            </w:div>
            <w:div w:id="1207138697">
              <w:marLeft w:val="0"/>
              <w:marRight w:val="0"/>
              <w:marTop w:val="0"/>
              <w:marBottom w:val="0"/>
              <w:divBdr>
                <w:top w:val="none" w:sz="0" w:space="0" w:color="auto"/>
                <w:left w:val="none" w:sz="0" w:space="0" w:color="auto"/>
                <w:bottom w:val="none" w:sz="0" w:space="0" w:color="auto"/>
                <w:right w:val="none" w:sz="0" w:space="0" w:color="auto"/>
              </w:divBdr>
            </w:div>
            <w:div w:id="1258753379">
              <w:marLeft w:val="0"/>
              <w:marRight w:val="0"/>
              <w:marTop w:val="0"/>
              <w:marBottom w:val="0"/>
              <w:divBdr>
                <w:top w:val="none" w:sz="0" w:space="0" w:color="auto"/>
                <w:left w:val="none" w:sz="0" w:space="0" w:color="auto"/>
                <w:bottom w:val="none" w:sz="0" w:space="0" w:color="auto"/>
                <w:right w:val="none" w:sz="0" w:space="0" w:color="auto"/>
              </w:divBdr>
            </w:div>
            <w:div w:id="1335567248">
              <w:marLeft w:val="0"/>
              <w:marRight w:val="0"/>
              <w:marTop w:val="0"/>
              <w:marBottom w:val="0"/>
              <w:divBdr>
                <w:top w:val="none" w:sz="0" w:space="0" w:color="auto"/>
                <w:left w:val="none" w:sz="0" w:space="0" w:color="auto"/>
                <w:bottom w:val="none" w:sz="0" w:space="0" w:color="auto"/>
                <w:right w:val="none" w:sz="0" w:space="0" w:color="auto"/>
              </w:divBdr>
            </w:div>
            <w:div w:id="1358920675">
              <w:marLeft w:val="0"/>
              <w:marRight w:val="0"/>
              <w:marTop w:val="0"/>
              <w:marBottom w:val="0"/>
              <w:divBdr>
                <w:top w:val="none" w:sz="0" w:space="0" w:color="auto"/>
                <w:left w:val="none" w:sz="0" w:space="0" w:color="auto"/>
                <w:bottom w:val="none" w:sz="0" w:space="0" w:color="auto"/>
                <w:right w:val="none" w:sz="0" w:space="0" w:color="auto"/>
              </w:divBdr>
            </w:div>
            <w:div w:id="1447390767">
              <w:marLeft w:val="0"/>
              <w:marRight w:val="0"/>
              <w:marTop w:val="0"/>
              <w:marBottom w:val="0"/>
              <w:divBdr>
                <w:top w:val="none" w:sz="0" w:space="0" w:color="auto"/>
                <w:left w:val="none" w:sz="0" w:space="0" w:color="auto"/>
                <w:bottom w:val="none" w:sz="0" w:space="0" w:color="auto"/>
                <w:right w:val="none" w:sz="0" w:space="0" w:color="auto"/>
              </w:divBdr>
            </w:div>
            <w:div w:id="1521428676">
              <w:marLeft w:val="0"/>
              <w:marRight w:val="0"/>
              <w:marTop w:val="0"/>
              <w:marBottom w:val="0"/>
              <w:divBdr>
                <w:top w:val="none" w:sz="0" w:space="0" w:color="auto"/>
                <w:left w:val="none" w:sz="0" w:space="0" w:color="auto"/>
                <w:bottom w:val="none" w:sz="0" w:space="0" w:color="auto"/>
                <w:right w:val="none" w:sz="0" w:space="0" w:color="auto"/>
              </w:divBdr>
            </w:div>
            <w:div w:id="1918592270">
              <w:marLeft w:val="0"/>
              <w:marRight w:val="0"/>
              <w:marTop w:val="0"/>
              <w:marBottom w:val="0"/>
              <w:divBdr>
                <w:top w:val="none" w:sz="0" w:space="0" w:color="auto"/>
                <w:left w:val="none" w:sz="0" w:space="0" w:color="auto"/>
                <w:bottom w:val="none" w:sz="0" w:space="0" w:color="auto"/>
                <w:right w:val="none" w:sz="0" w:space="0" w:color="auto"/>
              </w:divBdr>
            </w:div>
            <w:div w:id="1945116638">
              <w:marLeft w:val="0"/>
              <w:marRight w:val="0"/>
              <w:marTop w:val="0"/>
              <w:marBottom w:val="0"/>
              <w:divBdr>
                <w:top w:val="none" w:sz="0" w:space="0" w:color="auto"/>
                <w:left w:val="none" w:sz="0" w:space="0" w:color="auto"/>
                <w:bottom w:val="none" w:sz="0" w:space="0" w:color="auto"/>
                <w:right w:val="none" w:sz="0" w:space="0" w:color="auto"/>
              </w:divBdr>
            </w:div>
            <w:div w:id="1999339336">
              <w:marLeft w:val="0"/>
              <w:marRight w:val="0"/>
              <w:marTop w:val="0"/>
              <w:marBottom w:val="0"/>
              <w:divBdr>
                <w:top w:val="none" w:sz="0" w:space="0" w:color="auto"/>
                <w:left w:val="none" w:sz="0" w:space="0" w:color="auto"/>
                <w:bottom w:val="none" w:sz="0" w:space="0" w:color="auto"/>
                <w:right w:val="none" w:sz="0" w:space="0" w:color="auto"/>
              </w:divBdr>
            </w:div>
            <w:div w:id="2115782593">
              <w:marLeft w:val="0"/>
              <w:marRight w:val="0"/>
              <w:marTop w:val="0"/>
              <w:marBottom w:val="0"/>
              <w:divBdr>
                <w:top w:val="none" w:sz="0" w:space="0" w:color="auto"/>
                <w:left w:val="none" w:sz="0" w:space="0" w:color="auto"/>
                <w:bottom w:val="none" w:sz="0" w:space="0" w:color="auto"/>
                <w:right w:val="none" w:sz="0" w:space="0" w:color="auto"/>
              </w:divBdr>
            </w:div>
          </w:divsChild>
        </w:div>
        <w:div w:id="727999462">
          <w:marLeft w:val="0"/>
          <w:marRight w:val="0"/>
          <w:marTop w:val="0"/>
          <w:marBottom w:val="0"/>
          <w:divBdr>
            <w:top w:val="none" w:sz="0" w:space="0" w:color="auto"/>
            <w:left w:val="none" w:sz="0" w:space="0" w:color="auto"/>
            <w:bottom w:val="none" w:sz="0" w:space="0" w:color="auto"/>
            <w:right w:val="none" w:sz="0" w:space="0" w:color="auto"/>
          </w:divBdr>
        </w:div>
        <w:div w:id="738480996">
          <w:marLeft w:val="0"/>
          <w:marRight w:val="0"/>
          <w:marTop w:val="0"/>
          <w:marBottom w:val="0"/>
          <w:divBdr>
            <w:top w:val="none" w:sz="0" w:space="0" w:color="auto"/>
            <w:left w:val="none" w:sz="0" w:space="0" w:color="auto"/>
            <w:bottom w:val="none" w:sz="0" w:space="0" w:color="auto"/>
            <w:right w:val="none" w:sz="0" w:space="0" w:color="auto"/>
          </w:divBdr>
        </w:div>
        <w:div w:id="741608471">
          <w:marLeft w:val="0"/>
          <w:marRight w:val="0"/>
          <w:marTop w:val="0"/>
          <w:marBottom w:val="0"/>
          <w:divBdr>
            <w:top w:val="none" w:sz="0" w:space="0" w:color="auto"/>
            <w:left w:val="none" w:sz="0" w:space="0" w:color="auto"/>
            <w:bottom w:val="none" w:sz="0" w:space="0" w:color="auto"/>
            <w:right w:val="none" w:sz="0" w:space="0" w:color="auto"/>
          </w:divBdr>
        </w:div>
        <w:div w:id="746809963">
          <w:marLeft w:val="0"/>
          <w:marRight w:val="0"/>
          <w:marTop w:val="0"/>
          <w:marBottom w:val="0"/>
          <w:divBdr>
            <w:top w:val="none" w:sz="0" w:space="0" w:color="auto"/>
            <w:left w:val="none" w:sz="0" w:space="0" w:color="auto"/>
            <w:bottom w:val="none" w:sz="0" w:space="0" w:color="auto"/>
            <w:right w:val="none" w:sz="0" w:space="0" w:color="auto"/>
          </w:divBdr>
        </w:div>
        <w:div w:id="764812452">
          <w:marLeft w:val="0"/>
          <w:marRight w:val="0"/>
          <w:marTop w:val="0"/>
          <w:marBottom w:val="0"/>
          <w:divBdr>
            <w:top w:val="none" w:sz="0" w:space="0" w:color="auto"/>
            <w:left w:val="none" w:sz="0" w:space="0" w:color="auto"/>
            <w:bottom w:val="none" w:sz="0" w:space="0" w:color="auto"/>
            <w:right w:val="none" w:sz="0" w:space="0" w:color="auto"/>
          </w:divBdr>
        </w:div>
        <w:div w:id="769551518">
          <w:marLeft w:val="0"/>
          <w:marRight w:val="0"/>
          <w:marTop w:val="0"/>
          <w:marBottom w:val="0"/>
          <w:divBdr>
            <w:top w:val="none" w:sz="0" w:space="0" w:color="auto"/>
            <w:left w:val="none" w:sz="0" w:space="0" w:color="auto"/>
            <w:bottom w:val="none" w:sz="0" w:space="0" w:color="auto"/>
            <w:right w:val="none" w:sz="0" w:space="0" w:color="auto"/>
          </w:divBdr>
        </w:div>
        <w:div w:id="782842913">
          <w:marLeft w:val="0"/>
          <w:marRight w:val="0"/>
          <w:marTop w:val="0"/>
          <w:marBottom w:val="0"/>
          <w:divBdr>
            <w:top w:val="none" w:sz="0" w:space="0" w:color="auto"/>
            <w:left w:val="none" w:sz="0" w:space="0" w:color="auto"/>
            <w:bottom w:val="none" w:sz="0" w:space="0" w:color="auto"/>
            <w:right w:val="none" w:sz="0" w:space="0" w:color="auto"/>
          </w:divBdr>
        </w:div>
        <w:div w:id="794131641">
          <w:marLeft w:val="0"/>
          <w:marRight w:val="0"/>
          <w:marTop w:val="0"/>
          <w:marBottom w:val="0"/>
          <w:divBdr>
            <w:top w:val="none" w:sz="0" w:space="0" w:color="auto"/>
            <w:left w:val="none" w:sz="0" w:space="0" w:color="auto"/>
            <w:bottom w:val="none" w:sz="0" w:space="0" w:color="auto"/>
            <w:right w:val="none" w:sz="0" w:space="0" w:color="auto"/>
          </w:divBdr>
        </w:div>
        <w:div w:id="801994882">
          <w:marLeft w:val="0"/>
          <w:marRight w:val="0"/>
          <w:marTop w:val="0"/>
          <w:marBottom w:val="0"/>
          <w:divBdr>
            <w:top w:val="none" w:sz="0" w:space="0" w:color="auto"/>
            <w:left w:val="none" w:sz="0" w:space="0" w:color="auto"/>
            <w:bottom w:val="none" w:sz="0" w:space="0" w:color="auto"/>
            <w:right w:val="none" w:sz="0" w:space="0" w:color="auto"/>
          </w:divBdr>
        </w:div>
        <w:div w:id="813718450">
          <w:marLeft w:val="0"/>
          <w:marRight w:val="0"/>
          <w:marTop w:val="0"/>
          <w:marBottom w:val="0"/>
          <w:divBdr>
            <w:top w:val="none" w:sz="0" w:space="0" w:color="auto"/>
            <w:left w:val="none" w:sz="0" w:space="0" w:color="auto"/>
            <w:bottom w:val="none" w:sz="0" w:space="0" w:color="auto"/>
            <w:right w:val="none" w:sz="0" w:space="0" w:color="auto"/>
          </w:divBdr>
        </w:div>
        <w:div w:id="829518221">
          <w:marLeft w:val="0"/>
          <w:marRight w:val="0"/>
          <w:marTop w:val="0"/>
          <w:marBottom w:val="0"/>
          <w:divBdr>
            <w:top w:val="none" w:sz="0" w:space="0" w:color="auto"/>
            <w:left w:val="none" w:sz="0" w:space="0" w:color="auto"/>
            <w:bottom w:val="none" w:sz="0" w:space="0" w:color="auto"/>
            <w:right w:val="none" w:sz="0" w:space="0" w:color="auto"/>
          </w:divBdr>
        </w:div>
        <w:div w:id="845168271">
          <w:marLeft w:val="0"/>
          <w:marRight w:val="0"/>
          <w:marTop w:val="0"/>
          <w:marBottom w:val="0"/>
          <w:divBdr>
            <w:top w:val="none" w:sz="0" w:space="0" w:color="auto"/>
            <w:left w:val="none" w:sz="0" w:space="0" w:color="auto"/>
            <w:bottom w:val="none" w:sz="0" w:space="0" w:color="auto"/>
            <w:right w:val="none" w:sz="0" w:space="0" w:color="auto"/>
          </w:divBdr>
        </w:div>
        <w:div w:id="851652565">
          <w:marLeft w:val="0"/>
          <w:marRight w:val="0"/>
          <w:marTop w:val="0"/>
          <w:marBottom w:val="0"/>
          <w:divBdr>
            <w:top w:val="none" w:sz="0" w:space="0" w:color="auto"/>
            <w:left w:val="none" w:sz="0" w:space="0" w:color="auto"/>
            <w:bottom w:val="none" w:sz="0" w:space="0" w:color="auto"/>
            <w:right w:val="none" w:sz="0" w:space="0" w:color="auto"/>
          </w:divBdr>
        </w:div>
        <w:div w:id="858737742">
          <w:marLeft w:val="0"/>
          <w:marRight w:val="0"/>
          <w:marTop w:val="0"/>
          <w:marBottom w:val="0"/>
          <w:divBdr>
            <w:top w:val="none" w:sz="0" w:space="0" w:color="auto"/>
            <w:left w:val="none" w:sz="0" w:space="0" w:color="auto"/>
            <w:bottom w:val="none" w:sz="0" w:space="0" w:color="auto"/>
            <w:right w:val="none" w:sz="0" w:space="0" w:color="auto"/>
          </w:divBdr>
        </w:div>
        <w:div w:id="884760498">
          <w:marLeft w:val="0"/>
          <w:marRight w:val="0"/>
          <w:marTop w:val="0"/>
          <w:marBottom w:val="0"/>
          <w:divBdr>
            <w:top w:val="none" w:sz="0" w:space="0" w:color="auto"/>
            <w:left w:val="none" w:sz="0" w:space="0" w:color="auto"/>
            <w:bottom w:val="none" w:sz="0" w:space="0" w:color="auto"/>
            <w:right w:val="none" w:sz="0" w:space="0" w:color="auto"/>
          </w:divBdr>
        </w:div>
        <w:div w:id="908345198">
          <w:marLeft w:val="0"/>
          <w:marRight w:val="0"/>
          <w:marTop w:val="0"/>
          <w:marBottom w:val="0"/>
          <w:divBdr>
            <w:top w:val="none" w:sz="0" w:space="0" w:color="auto"/>
            <w:left w:val="none" w:sz="0" w:space="0" w:color="auto"/>
            <w:bottom w:val="none" w:sz="0" w:space="0" w:color="auto"/>
            <w:right w:val="none" w:sz="0" w:space="0" w:color="auto"/>
          </w:divBdr>
        </w:div>
        <w:div w:id="910240626">
          <w:marLeft w:val="0"/>
          <w:marRight w:val="0"/>
          <w:marTop w:val="0"/>
          <w:marBottom w:val="0"/>
          <w:divBdr>
            <w:top w:val="none" w:sz="0" w:space="0" w:color="auto"/>
            <w:left w:val="none" w:sz="0" w:space="0" w:color="auto"/>
            <w:bottom w:val="none" w:sz="0" w:space="0" w:color="auto"/>
            <w:right w:val="none" w:sz="0" w:space="0" w:color="auto"/>
          </w:divBdr>
        </w:div>
        <w:div w:id="917180385">
          <w:marLeft w:val="0"/>
          <w:marRight w:val="0"/>
          <w:marTop w:val="0"/>
          <w:marBottom w:val="0"/>
          <w:divBdr>
            <w:top w:val="none" w:sz="0" w:space="0" w:color="auto"/>
            <w:left w:val="none" w:sz="0" w:space="0" w:color="auto"/>
            <w:bottom w:val="none" w:sz="0" w:space="0" w:color="auto"/>
            <w:right w:val="none" w:sz="0" w:space="0" w:color="auto"/>
          </w:divBdr>
        </w:div>
        <w:div w:id="924071531">
          <w:marLeft w:val="0"/>
          <w:marRight w:val="0"/>
          <w:marTop w:val="0"/>
          <w:marBottom w:val="0"/>
          <w:divBdr>
            <w:top w:val="none" w:sz="0" w:space="0" w:color="auto"/>
            <w:left w:val="none" w:sz="0" w:space="0" w:color="auto"/>
            <w:bottom w:val="none" w:sz="0" w:space="0" w:color="auto"/>
            <w:right w:val="none" w:sz="0" w:space="0" w:color="auto"/>
          </w:divBdr>
        </w:div>
        <w:div w:id="935014725">
          <w:marLeft w:val="0"/>
          <w:marRight w:val="0"/>
          <w:marTop w:val="0"/>
          <w:marBottom w:val="0"/>
          <w:divBdr>
            <w:top w:val="none" w:sz="0" w:space="0" w:color="auto"/>
            <w:left w:val="none" w:sz="0" w:space="0" w:color="auto"/>
            <w:bottom w:val="none" w:sz="0" w:space="0" w:color="auto"/>
            <w:right w:val="none" w:sz="0" w:space="0" w:color="auto"/>
          </w:divBdr>
        </w:div>
        <w:div w:id="956790516">
          <w:marLeft w:val="0"/>
          <w:marRight w:val="0"/>
          <w:marTop w:val="0"/>
          <w:marBottom w:val="0"/>
          <w:divBdr>
            <w:top w:val="none" w:sz="0" w:space="0" w:color="auto"/>
            <w:left w:val="none" w:sz="0" w:space="0" w:color="auto"/>
            <w:bottom w:val="none" w:sz="0" w:space="0" w:color="auto"/>
            <w:right w:val="none" w:sz="0" w:space="0" w:color="auto"/>
          </w:divBdr>
        </w:div>
        <w:div w:id="961378622">
          <w:marLeft w:val="0"/>
          <w:marRight w:val="0"/>
          <w:marTop w:val="0"/>
          <w:marBottom w:val="0"/>
          <w:divBdr>
            <w:top w:val="none" w:sz="0" w:space="0" w:color="auto"/>
            <w:left w:val="none" w:sz="0" w:space="0" w:color="auto"/>
            <w:bottom w:val="none" w:sz="0" w:space="0" w:color="auto"/>
            <w:right w:val="none" w:sz="0" w:space="0" w:color="auto"/>
          </w:divBdr>
        </w:div>
        <w:div w:id="963072850">
          <w:marLeft w:val="0"/>
          <w:marRight w:val="0"/>
          <w:marTop w:val="0"/>
          <w:marBottom w:val="0"/>
          <w:divBdr>
            <w:top w:val="none" w:sz="0" w:space="0" w:color="auto"/>
            <w:left w:val="none" w:sz="0" w:space="0" w:color="auto"/>
            <w:bottom w:val="none" w:sz="0" w:space="0" w:color="auto"/>
            <w:right w:val="none" w:sz="0" w:space="0" w:color="auto"/>
          </w:divBdr>
        </w:div>
        <w:div w:id="969822605">
          <w:marLeft w:val="0"/>
          <w:marRight w:val="0"/>
          <w:marTop w:val="0"/>
          <w:marBottom w:val="0"/>
          <w:divBdr>
            <w:top w:val="none" w:sz="0" w:space="0" w:color="auto"/>
            <w:left w:val="none" w:sz="0" w:space="0" w:color="auto"/>
            <w:bottom w:val="none" w:sz="0" w:space="0" w:color="auto"/>
            <w:right w:val="none" w:sz="0" w:space="0" w:color="auto"/>
          </w:divBdr>
        </w:div>
        <w:div w:id="971599868">
          <w:marLeft w:val="0"/>
          <w:marRight w:val="0"/>
          <w:marTop w:val="0"/>
          <w:marBottom w:val="0"/>
          <w:divBdr>
            <w:top w:val="none" w:sz="0" w:space="0" w:color="auto"/>
            <w:left w:val="none" w:sz="0" w:space="0" w:color="auto"/>
            <w:bottom w:val="none" w:sz="0" w:space="0" w:color="auto"/>
            <w:right w:val="none" w:sz="0" w:space="0" w:color="auto"/>
          </w:divBdr>
        </w:div>
        <w:div w:id="973218231">
          <w:marLeft w:val="0"/>
          <w:marRight w:val="0"/>
          <w:marTop w:val="0"/>
          <w:marBottom w:val="0"/>
          <w:divBdr>
            <w:top w:val="none" w:sz="0" w:space="0" w:color="auto"/>
            <w:left w:val="none" w:sz="0" w:space="0" w:color="auto"/>
            <w:bottom w:val="none" w:sz="0" w:space="0" w:color="auto"/>
            <w:right w:val="none" w:sz="0" w:space="0" w:color="auto"/>
          </w:divBdr>
        </w:div>
        <w:div w:id="983436408">
          <w:marLeft w:val="0"/>
          <w:marRight w:val="0"/>
          <w:marTop w:val="0"/>
          <w:marBottom w:val="0"/>
          <w:divBdr>
            <w:top w:val="none" w:sz="0" w:space="0" w:color="auto"/>
            <w:left w:val="none" w:sz="0" w:space="0" w:color="auto"/>
            <w:bottom w:val="none" w:sz="0" w:space="0" w:color="auto"/>
            <w:right w:val="none" w:sz="0" w:space="0" w:color="auto"/>
          </w:divBdr>
        </w:div>
        <w:div w:id="985360357">
          <w:marLeft w:val="0"/>
          <w:marRight w:val="0"/>
          <w:marTop w:val="0"/>
          <w:marBottom w:val="0"/>
          <w:divBdr>
            <w:top w:val="none" w:sz="0" w:space="0" w:color="auto"/>
            <w:left w:val="none" w:sz="0" w:space="0" w:color="auto"/>
            <w:bottom w:val="none" w:sz="0" w:space="0" w:color="auto"/>
            <w:right w:val="none" w:sz="0" w:space="0" w:color="auto"/>
          </w:divBdr>
        </w:div>
        <w:div w:id="985818266">
          <w:marLeft w:val="0"/>
          <w:marRight w:val="0"/>
          <w:marTop w:val="0"/>
          <w:marBottom w:val="0"/>
          <w:divBdr>
            <w:top w:val="none" w:sz="0" w:space="0" w:color="auto"/>
            <w:left w:val="none" w:sz="0" w:space="0" w:color="auto"/>
            <w:bottom w:val="none" w:sz="0" w:space="0" w:color="auto"/>
            <w:right w:val="none" w:sz="0" w:space="0" w:color="auto"/>
          </w:divBdr>
        </w:div>
        <w:div w:id="1036583047">
          <w:marLeft w:val="0"/>
          <w:marRight w:val="0"/>
          <w:marTop w:val="0"/>
          <w:marBottom w:val="0"/>
          <w:divBdr>
            <w:top w:val="none" w:sz="0" w:space="0" w:color="auto"/>
            <w:left w:val="none" w:sz="0" w:space="0" w:color="auto"/>
            <w:bottom w:val="none" w:sz="0" w:space="0" w:color="auto"/>
            <w:right w:val="none" w:sz="0" w:space="0" w:color="auto"/>
          </w:divBdr>
        </w:div>
        <w:div w:id="1059864940">
          <w:marLeft w:val="0"/>
          <w:marRight w:val="0"/>
          <w:marTop w:val="0"/>
          <w:marBottom w:val="0"/>
          <w:divBdr>
            <w:top w:val="none" w:sz="0" w:space="0" w:color="auto"/>
            <w:left w:val="none" w:sz="0" w:space="0" w:color="auto"/>
            <w:bottom w:val="none" w:sz="0" w:space="0" w:color="auto"/>
            <w:right w:val="none" w:sz="0" w:space="0" w:color="auto"/>
          </w:divBdr>
        </w:div>
        <w:div w:id="1062413225">
          <w:marLeft w:val="0"/>
          <w:marRight w:val="0"/>
          <w:marTop w:val="0"/>
          <w:marBottom w:val="0"/>
          <w:divBdr>
            <w:top w:val="none" w:sz="0" w:space="0" w:color="auto"/>
            <w:left w:val="none" w:sz="0" w:space="0" w:color="auto"/>
            <w:bottom w:val="none" w:sz="0" w:space="0" w:color="auto"/>
            <w:right w:val="none" w:sz="0" w:space="0" w:color="auto"/>
          </w:divBdr>
        </w:div>
        <w:div w:id="1071662338">
          <w:marLeft w:val="0"/>
          <w:marRight w:val="0"/>
          <w:marTop w:val="0"/>
          <w:marBottom w:val="0"/>
          <w:divBdr>
            <w:top w:val="none" w:sz="0" w:space="0" w:color="auto"/>
            <w:left w:val="none" w:sz="0" w:space="0" w:color="auto"/>
            <w:bottom w:val="none" w:sz="0" w:space="0" w:color="auto"/>
            <w:right w:val="none" w:sz="0" w:space="0" w:color="auto"/>
          </w:divBdr>
        </w:div>
        <w:div w:id="1078668455">
          <w:marLeft w:val="0"/>
          <w:marRight w:val="0"/>
          <w:marTop w:val="0"/>
          <w:marBottom w:val="0"/>
          <w:divBdr>
            <w:top w:val="none" w:sz="0" w:space="0" w:color="auto"/>
            <w:left w:val="none" w:sz="0" w:space="0" w:color="auto"/>
            <w:bottom w:val="none" w:sz="0" w:space="0" w:color="auto"/>
            <w:right w:val="none" w:sz="0" w:space="0" w:color="auto"/>
          </w:divBdr>
        </w:div>
        <w:div w:id="1080635732">
          <w:marLeft w:val="0"/>
          <w:marRight w:val="0"/>
          <w:marTop w:val="0"/>
          <w:marBottom w:val="0"/>
          <w:divBdr>
            <w:top w:val="none" w:sz="0" w:space="0" w:color="auto"/>
            <w:left w:val="none" w:sz="0" w:space="0" w:color="auto"/>
            <w:bottom w:val="none" w:sz="0" w:space="0" w:color="auto"/>
            <w:right w:val="none" w:sz="0" w:space="0" w:color="auto"/>
          </w:divBdr>
        </w:div>
        <w:div w:id="1091779242">
          <w:marLeft w:val="0"/>
          <w:marRight w:val="0"/>
          <w:marTop w:val="0"/>
          <w:marBottom w:val="0"/>
          <w:divBdr>
            <w:top w:val="none" w:sz="0" w:space="0" w:color="auto"/>
            <w:left w:val="none" w:sz="0" w:space="0" w:color="auto"/>
            <w:bottom w:val="none" w:sz="0" w:space="0" w:color="auto"/>
            <w:right w:val="none" w:sz="0" w:space="0" w:color="auto"/>
          </w:divBdr>
        </w:div>
        <w:div w:id="1130048121">
          <w:marLeft w:val="0"/>
          <w:marRight w:val="0"/>
          <w:marTop w:val="0"/>
          <w:marBottom w:val="0"/>
          <w:divBdr>
            <w:top w:val="none" w:sz="0" w:space="0" w:color="auto"/>
            <w:left w:val="none" w:sz="0" w:space="0" w:color="auto"/>
            <w:bottom w:val="none" w:sz="0" w:space="0" w:color="auto"/>
            <w:right w:val="none" w:sz="0" w:space="0" w:color="auto"/>
          </w:divBdr>
        </w:div>
        <w:div w:id="1143087088">
          <w:marLeft w:val="0"/>
          <w:marRight w:val="0"/>
          <w:marTop w:val="0"/>
          <w:marBottom w:val="0"/>
          <w:divBdr>
            <w:top w:val="none" w:sz="0" w:space="0" w:color="auto"/>
            <w:left w:val="none" w:sz="0" w:space="0" w:color="auto"/>
            <w:bottom w:val="none" w:sz="0" w:space="0" w:color="auto"/>
            <w:right w:val="none" w:sz="0" w:space="0" w:color="auto"/>
          </w:divBdr>
        </w:div>
        <w:div w:id="1145312472">
          <w:marLeft w:val="0"/>
          <w:marRight w:val="0"/>
          <w:marTop w:val="0"/>
          <w:marBottom w:val="0"/>
          <w:divBdr>
            <w:top w:val="none" w:sz="0" w:space="0" w:color="auto"/>
            <w:left w:val="none" w:sz="0" w:space="0" w:color="auto"/>
            <w:bottom w:val="none" w:sz="0" w:space="0" w:color="auto"/>
            <w:right w:val="none" w:sz="0" w:space="0" w:color="auto"/>
          </w:divBdr>
        </w:div>
        <w:div w:id="1175068970">
          <w:marLeft w:val="0"/>
          <w:marRight w:val="0"/>
          <w:marTop w:val="0"/>
          <w:marBottom w:val="0"/>
          <w:divBdr>
            <w:top w:val="none" w:sz="0" w:space="0" w:color="auto"/>
            <w:left w:val="none" w:sz="0" w:space="0" w:color="auto"/>
            <w:bottom w:val="none" w:sz="0" w:space="0" w:color="auto"/>
            <w:right w:val="none" w:sz="0" w:space="0" w:color="auto"/>
          </w:divBdr>
        </w:div>
        <w:div w:id="1176262988">
          <w:marLeft w:val="0"/>
          <w:marRight w:val="0"/>
          <w:marTop w:val="0"/>
          <w:marBottom w:val="0"/>
          <w:divBdr>
            <w:top w:val="none" w:sz="0" w:space="0" w:color="auto"/>
            <w:left w:val="none" w:sz="0" w:space="0" w:color="auto"/>
            <w:bottom w:val="none" w:sz="0" w:space="0" w:color="auto"/>
            <w:right w:val="none" w:sz="0" w:space="0" w:color="auto"/>
          </w:divBdr>
        </w:div>
        <w:div w:id="1180657373">
          <w:marLeft w:val="0"/>
          <w:marRight w:val="0"/>
          <w:marTop w:val="0"/>
          <w:marBottom w:val="0"/>
          <w:divBdr>
            <w:top w:val="none" w:sz="0" w:space="0" w:color="auto"/>
            <w:left w:val="none" w:sz="0" w:space="0" w:color="auto"/>
            <w:bottom w:val="none" w:sz="0" w:space="0" w:color="auto"/>
            <w:right w:val="none" w:sz="0" w:space="0" w:color="auto"/>
          </w:divBdr>
        </w:div>
        <w:div w:id="1186359183">
          <w:marLeft w:val="0"/>
          <w:marRight w:val="0"/>
          <w:marTop w:val="0"/>
          <w:marBottom w:val="0"/>
          <w:divBdr>
            <w:top w:val="none" w:sz="0" w:space="0" w:color="auto"/>
            <w:left w:val="none" w:sz="0" w:space="0" w:color="auto"/>
            <w:bottom w:val="none" w:sz="0" w:space="0" w:color="auto"/>
            <w:right w:val="none" w:sz="0" w:space="0" w:color="auto"/>
          </w:divBdr>
        </w:div>
        <w:div w:id="1186671353">
          <w:marLeft w:val="0"/>
          <w:marRight w:val="0"/>
          <w:marTop w:val="0"/>
          <w:marBottom w:val="0"/>
          <w:divBdr>
            <w:top w:val="none" w:sz="0" w:space="0" w:color="auto"/>
            <w:left w:val="none" w:sz="0" w:space="0" w:color="auto"/>
            <w:bottom w:val="none" w:sz="0" w:space="0" w:color="auto"/>
            <w:right w:val="none" w:sz="0" w:space="0" w:color="auto"/>
          </w:divBdr>
        </w:div>
        <w:div w:id="1189221917">
          <w:marLeft w:val="0"/>
          <w:marRight w:val="0"/>
          <w:marTop w:val="0"/>
          <w:marBottom w:val="0"/>
          <w:divBdr>
            <w:top w:val="none" w:sz="0" w:space="0" w:color="auto"/>
            <w:left w:val="none" w:sz="0" w:space="0" w:color="auto"/>
            <w:bottom w:val="none" w:sz="0" w:space="0" w:color="auto"/>
            <w:right w:val="none" w:sz="0" w:space="0" w:color="auto"/>
          </w:divBdr>
        </w:div>
        <w:div w:id="1193424593">
          <w:marLeft w:val="0"/>
          <w:marRight w:val="0"/>
          <w:marTop w:val="0"/>
          <w:marBottom w:val="0"/>
          <w:divBdr>
            <w:top w:val="none" w:sz="0" w:space="0" w:color="auto"/>
            <w:left w:val="none" w:sz="0" w:space="0" w:color="auto"/>
            <w:bottom w:val="none" w:sz="0" w:space="0" w:color="auto"/>
            <w:right w:val="none" w:sz="0" w:space="0" w:color="auto"/>
          </w:divBdr>
        </w:div>
        <w:div w:id="1195465826">
          <w:marLeft w:val="0"/>
          <w:marRight w:val="0"/>
          <w:marTop w:val="0"/>
          <w:marBottom w:val="0"/>
          <w:divBdr>
            <w:top w:val="none" w:sz="0" w:space="0" w:color="auto"/>
            <w:left w:val="none" w:sz="0" w:space="0" w:color="auto"/>
            <w:bottom w:val="none" w:sz="0" w:space="0" w:color="auto"/>
            <w:right w:val="none" w:sz="0" w:space="0" w:color="auto"/>
          </w:divBdr>
        </w:div>
        <w:div w:id="1224752473">
          <w:marLeft w:val="0"/>
          <w:marRight w:val="0"/>
          <w:marTop w:val="0"/>
          <w:marBottom w:val="0"/>
          <w:divBdr>
            <w:top w:val="none" w:sz="0" w:space="0" w:color="auto"/>
            <w:left w:val="none" w:sz="0" w:space="0" w:color="auto"/>
            <w:bottom w:val="none" w:sz="0" w:space="0" w:color="auto"/>
            <w:right w:val="none" w:sz="0" w:space="0" w:color="auto"/>
          </w:divBdr>
        </w:div>
        <w:div w:id="1239291218">
          <w:marLeft w:val="0"/>
          <w:marRight w:val="0"/>
          <w:marTop w:val="0"/>
          <w:marBottom w:val="0"/>
          <w:divBdr>
            <w:top w:val="none" w:sz="0" w:space="0" w:color="auto"/>
            <w:left w:val="none" w:sz="0" w:space="0" w:color="auto"/>
            <w:bottom w:val="none" w:sz="0" w:space="0" w:color="auto"/>
            <w:right w:val="none" w:sz="0" w:space="0" w:color="auto"/>
          </w:divBdr>
        </w:div>
        <w:div w:id="1243175072">
          <w:marLeft w:val="0"/>
          <w:marRight w:val="0"/>
          <w:marTop w:val="0"/>
          <w:marBottom w:val="0"/>
          <w:divBdr>
            <w:top w:val="none" w:sz="0" w:space="0" w:color="auto"/>
            <w:left w:val="none" w:sz="0" w:space="0" w:color="auto"/>
            <w:bottom w:val="none" w:sz="0" w:space="0" w:color="auto"/>
            <w:right w:val="none" w:sz="0" w:space="0" w:color="auto"/>
          </w:divBdr>
        </w:div>
        <w:div w:id="1262027573">
          <w:marLeft w:val="0"/>
          <w:marRight w:val="0"/>
          <w:marTop w:val="0"/>
          <w:marBottom w:val="0"/>
          <w:divBdr>
            <w:top w:val="none" w:sz="0" w:space="0" w:color="auto"/>
            <w:left w:val="none" w:sz="0" w:space="0" w:color="auto"/>
            <w:bottom w:val="none" w:sz="0" w:space="0" w:color="auto"/>
            <w:right w:val="none" w:sz="0" w:space="0" w:color="auto"/>
          </w:divBdr>
        </w:div>
        <w:div w:id="1262102462">
          <w:marLeft w:val="0"/>
          <w:marRight w:val="0"/>
          <w:marTop w:val="0"/>
          <w:marBottom w:val="0"/>
          <w:divBdr>
            <w:top w:val="none" w:sz="0" w:space="0" w:color="auto"/>
            <w:left w:val="none" w:sz="0" w:space="0" w:color="auto"/>
            <w:bottom w:val="none" w:sz="0" w:space="0" w:color="auto"/>
            <w:right w:val="none" w:sz="0" w:space="0" w:color="auto"/>
          </w:divBdr>
        </w:div>
        <w:div w:id="1264650981">
          <w:marLeft w:val="0"/>
          <w:marRight w:val="0"/>
          <w:marTop w:val="0"/>
          <w:marBottom w:val="0"/>
          <w:divBdr>
            <w:top w:val="none" w:sz="0" w:space="0" w:color="auto"/>
            <w:left w:val="none" w:sz="0" w:space="0" w:color="auto"/>
            <w:bottom w:val="none" w:sz="0" w:space="0" w:color="auto"/>
            <w:right w:val="none" w:sz="0" w:space="0" w:color="auto"/>
          </w:divBdr>
        </w:div>
        <w:div w:id="1266691511">
          <w:marLeft w:val="0"/>
          <w:marRight w:val="0"/>
          <w:marTop w:val="0"/>
          <w:marBottom w:val="0"/>
          <w:divBdr>
            <w:top w:val="none" w:sz="0" w:space="0" w:color="auto"/>
            <w:left w:val="none" w:sz="0" w:space="0" w:color="auto"/>
            <w:bottom w:val="none" w:sz="0" w:space="0" w:color="auto"/>
            <w:right w:val="none" w:sz="0" w:space="0" w:color="auto"/>
          </w:divBdr>
        </w:div>
        <w:div w:id="1326133422">
          <w:marLeft w:val="0"/>
          <w:marRight w:val="0"/>
          <w:marTop w:val="0"/>
          <w:marBottom w:val="0"/>
          <w:divBdr>
            <w:top w:val="none" w:sz="0" w:space="0" w:color="auto"/>
            <w:left w:val="none" w:sz="0" w:space="0" w:color="auto"/>
            <w:bottom w:val="none" w:sz="0" w:space="0" w:color="auto"/>
            <w:right w:val="none" w:sz="0" w:space="0" w:color="auto"/>
          </w:divBdr>
        </w:div>
        <w:div w:id="1327636575">
          <w:marLeft w:val="0"/>
          <w:marRight w:val="0"/>
          <w:marTop w:val="0"/>
          <w:marBottom w:val="0"/>
          <w:divBdr>
            <w:top w:val="none" w:sz="0" w:space="0" w:color="auto"/>
            <w:left w:val="none" w:sz="0" w:space="0" w:color="auto"/>
            <w:bottom w:val="none" w:sz="0" w:space="0" w:color="auto"/>
            <w:right w:val="none" w:sz="0" w:space="0" w:color="auto"/>
          </w:divBdr>
        </w:div>
        <w:div w:id="1334726640">
          <w:marLeft w:val="0"/>
          <w:marRight w:val="0"/>
          <w:marTop w:val="0"/>
          <w:marBottom w:val="0"/>
          <w:divBdr>
            <w:top w:val="none" w:sz="0" w:space="0" w:color="auto"/>
            <w:left w:val="none" w:sz="0" w:space="0" w:color="auto"/>
            <w:bottom w:val="none" w:sz="0" w:space="0" w:color="auto"/>
            <w:right w:val="none" w:sz="0" w:space="0" w:color="auto"/>
          </w:divBdr>
        </w:div>
        <w:div w:id="1338383780">
          <w:marLeft w:val="0"/>
          <w:marRight w:val="0"/>
          <w:marTop w:val="0"/>
          <w:marBottom w:val="0"/>
          <w:divBdr>
            <w:top w:val="none" w:sz="0" w:space="0" w:color="auto"/>
            <w:left w:val="none" w:sz="0" w:space="0" w:color="auto"/>
            <w:bottom w:val="none" w:sz="0" w:space="0" w:color="auto"/>
            <w:right w:val="none" w:sz="0" w:space="0" w:color="auto"/>
          </w:divBdr>
        </w:div>
        <w:div w:id="1342007913">
          <w:marLeft w:val="0"/>
          <w:marRight w:val="0"/>
          <w:marTop w:val="0"/>
          <w:marBottom w:val="0"/>
          <w:divBdr>
            <w:top w:val="none" w:sz="0" w:space="0" w:color="auto"/>
            <w:left w:val="none" w:sz="0" w:space="0" w:color="auto"/>
            <w:bottom w:val="none" w:sz="0" w:space="0" w:color="auto"/>
            <w:right w:val="none" w:sz="0" w:space="0" w:color="auto"/>
          </w:divBdr>
        </w:div>
        <w:div w:id="1360619114">
          <w:marLeft w:val="0"/>
          <w:marRight w:val="0"/>
          <w:marTop w:val="0"/>
          <w:marBottom w:val="0"/>
          <w:divBdr>
            <w:top w:val="none" w:sz="0" w:space="0" w:color="auto"/>
            <w:left w:val="none" w:sz="0" w:space="0" w:color="auto"/>
            <w:bottom w:val="none" w:sz="0" w:space="0" w:color="auto"/>
            <w:right w:val="none" w:sz="0" w:space="0" w:color="auto"/>
          </w:divBdr>
        </w:div>
        <w:div w:id="1371802028">
          <w:marLeft w:val="0"/>
          <w:marRight w:val="0"/>
          <w:marTop w:val="0"/>
          <w:marBottom w:val="0"/>
          <w:divBdr>
            <w:top w:val="none" w:sz="0" w:space="0" w:color="auto"/>
            <w:left w:val="none" w:sz="0" w:space="0" w:color="auto"/>
            <w:bottom w:val="none" w:sz="0" w:space="0" w:color="auto"/>
            <w:right w:val="none" w:sz="0" w:space="0" w:color="auto"/>
          </w:divBdr>
        </w:div>
        <w:div w:id="1385131290">
          <w:marLeft w:val="0"/>
          <w:marRight w:val="0"/>
          <w:marTop w:val="0"/>
          <w:marBottom w:val="0"/>
          <w:divBdr>
            <w:top w:val="none" w:sz="0" w:space="0" w:color="auto"/>
            <w:left w:val="none" w:sz="0" w:space="0" w:color="auto"/>
            <w:bottom w:val="none" w:sz="0" w:space="0" w:color="auto"/>
            <w:right w:val="none" w:sz="0" w:space="0" w:color="auto"/>
          </w:divBdr>
        </w:div>
        <w:div w:id="1385448433">
          <w:marLeft w:val="0"/>
          <w:marRight w:val="0"/>
          <w:marTop w:val="0"/>
          <w:marBottom w:val="0"/>
          <w:divBdr>
            <w:top w:val="none" w:sz="0" w:space="0" w:color="auto"/>
            <w:left w:val="none" w:sz="0" w:space="0" w:color="auto"/>
            <w:bottom w:val="none" w:sz="0" w:space="0" w:color="auto"/>
            <w:right w:val="none" w:sz="0" w:space="0" w:color="auto"/>
          </w:divBdr>
        </w:div>
        <w:div w:id="1388989785">
          <w:marLeft w:val="0"/>
          <w:marRight w:val="0"/>
          <w:marTop w:val="0"/>
          <w:marBottom w:val="0"/>
          <w:divBdr>
            <w:top w:val="none" w:sz="0" w:space="0" w:color="auto"/>
            <w:left w:val="none" w:sz="0" w:space="0" w:color="auto"/>
            <w:bottom w:val="none" w:sz="0" w:space="0" w:color="auto"/>
            <w:right w:val="none" w:sz="0" w:space="0" w:color="auto"/>
          </w:divBdr>
        </w:div>
        <w:div w:id="1404571216">
          <w:marLeft w:val="0"/>
          <w:marRight w:val="0"/>
          <w:marTop w:val="0"/>
          <w:marBottom w:val="0"/>
          <w:divBdr>
            <w:top w:val="none" w:sz="0" w:space="0" w:color="auto"/>
            <w:left w:val="none" w:sz="0" w:space="0" w:color="auto"/>
            <w:bottom w:val="none" w:sz="0" w:space="0" w:color="auto"/>
            <w:right w:val="none" w:sz="0" w:space="0" w:color="auto"/>
          </w:divBdr>
        </w:div>
        <w:div w:id="1417554624">
          <w:marLeft w:val="0"/>
          <w:marRight w:val="0"/>
          <w:marTop w:val="0"/>
          <w:marBottom w:val="0"/>
          <w:divBdr>
            <w:top w:val="none" w:sz="0" w:space="0" w:color="auto"/>
            <w:left w:val="none" w:sz="0" w:space="0" w:color="auto"/>
            <w:bottom w:val="none" w:sz="0" w:space="0" w:color="auto"/>
            <w:right w:val="none" w:sz="0" w:space="0" w:color="auto"/>
          </w:divBdr>
        </w:div>
        <w:div w:id="1423917871">
          <w:marLeft w:val="0"/>
          <w:marRight w:val="0"/>
          <w:marTop w:val="0"/>
          <w:marBottom w:val="0"/>
          <w:divBdr>
            <w:top w:val="none" w:sz="0" w:space="0" w:color="auto"/>
            <w:left w:val="none" w:sz="0" w:space="0" w:color="auto"/>
            <w:bottom w:val="none" w:sz="0" w:space="0" w:color="auto"/>
            <w:right w:val="none" w:sz="0" w:space="0" w:color="auto"/>
          </w:divBdr>
        </w:div>
        <w:div w:id="1434400650">
          <w:marLeft w:val="0"/>
          <w:marRight w:val="0"/>
          <w:marTop w:val="0"/>
          <w:marBottom w:val="0"/>
          <w:divBdr>
            <w:top w:val="none" w:sz="0" w:space="0" w:color="auto"/>
            <w:left w:val="none" w:sz="0" w:space="0" w:color="auto"/>
            <w:bottom w:val="none" w:sz="0" w:space="0" w:color="auto"/>
            <w:right w:val="none" w:sz="0" w:space="0" w:color="auto"/>
          </w:divBdr>
        </w:div>
        <w:div w:id="1466196259">
          <w:marLeft w:val="0"/>
          <w:marRight w:val="0"/>
          <w:marTop w:val="0"/>
          <w:marBottom w:val="0"/>
          <w:divBdr>
            <w:top w:val="none" w:sz="0" w:space="0" w:color="auto"/>
            <w:left w:val="none" w:sz="0" w:space="0" w:color="auto"/>
            <w:bottom w:val="none" w:sz="0" w:space="0" w:color="auto"/>
            <w:right w:val="none" w:sz="0" w:space="0" w:color="auto"/>
          </w:divBdr>
        </w:div>
        <w:div w:id="1469937282">
          <w:marLeft w:val="0"/>
          <w:marRight w:val="0"/>
          <w:marTop w:val="0"/>
          <w:marBottom w:val="0"/>
          <w:divBdr>
            <w:top w:val="none" w:sz="0" w:space="0" w:color="auto"/>
            <w:left w:val="none" w:sz="0" w:space="0" w:color="auto"/>
            <w:bottom w:val="none" w:sz="0" w:space="0" w:color="auto"/>
            <w:right w:val="none" w:sz="0" w:space="0" w:color="auto"/>
          </w:divBdr>
        </w:div>
        <w:div w:id="1485008305">
          <w:marLeft w:val="0"/>
          <w:marRight w:val="0"/>
          <w:marTop w:val="0"/>
          <w:marBottom w:val="0"/>
          <w:divBdr>
            <w:top w:val="none" w:sz="0" w:space="0" w:color="auto"/>
            <w:left w:val="none" w:sz="0" w:space="0" w:color="auto"/>
            <w:bottom w:val="none" w:sz="0" w:space="0" w:color="auto"/>
            <w:right w:val="none" w:sz="0" w:space="0" w:color="auto"/>
          </w:divBdr>
        </w:div>
        <w:div w:id="1510828223">
          <w:marLeft w:val="0"/>
          <w:marRight w:val="0"/>
          <w:marTop w:val="0"/>
          <w:marBottom w:val="0"/>
          <w:divBdr>
            <w:top w:val="none" w:sz="0" w:space="0" w:color="auto"/>
            <w:left w:val="none" w:sz="0" w:space="0" w:color="auto"/>
            <w:bottom w:val="none" w:sz="0" w:space="0" w:color="auto"/>
            <w:right w:val="none" w:sz="0" w:space="0" w:color="auto"/>
          </w:divBdr>
        </w:div>
        <w:div w:id="1516503438">
          <w:marLeft w:val="0"/>
          <w:marRight w:val="0"/>
          <w:marTop w:val="0"/>
          <w:marBottom w:val="0"/>
          <w:divBdr>
            <w:top w:val="none" w:sz="0" w:space="0" w:color="auto"/>
            <w:left w:val="none" w:sz="0" w:space="0" w:color="auto"/>
            <w:bottom w:val="none" w:sz="0" w:space="0" w:color="auto"/>
            <w:right w:val="none" w:sz="0" w:space="0" w:color="auto"/>
          </w:divBdr>
        </w:div>
        <w:div w:id="1518234007">
          <w:marLeft w:val="0"/>
          <w:marRight w:val="0"/>
          <w:marTop w:val="0"/>
          <w:marBottom w:val="0"/>
          <w:divBdr>
            <w:top w:val="none" w:sz="0" w:space="0" w:color="auto"/>
            <w:left w:val="none" w:sz="0" w:space="0" w:color="auto"/>
            <w:bottom w:val="none" w:sz="0" w:space="0" w:color="auto"/>
            <w:right w:val="none" w:sz="0" w:space="0" w:color="auto"/>
          </w:divBdr>
        </w:div>
        <w:div w:id="1545170127">
          <w:marLeft w:val="0"/>
          <w:marRight w:val="0"/>
          <w:marTop w:val="0"/>
          <w:marBottom w:val="0"/>
          <w:divBdr>
            <w:top w:val="none" w:sz="0" w:space="0" w:color="auto"/>
            <w:left w:val="none" w:sz="0" w:space="0" w:color="auto"/>
            <w:bottom w:val="none" w:sz="0" w:space="0" w:color="auto"/>
            <w:right w:val="none" w:sz="0" w:space="0" w:color="auto"/>
          </w:divBdr>
        </w:div>
        <w:div w:id="1552228919">
          <w:marLeft w:val="0"/>
          <w:marRight w:val="0"/>
          <w:marTop w:val="0"/>
          <w:marBottom w:val="0"/>
          <w:divBdr>
            <w:top w:val="none" w:sz="0" w:space="0" w:color="auto"/>
            <w:left w:val="none" w:sz="0" w:space="0" w:color="auto"/>
            <w:bottom w:val="none" w:sz="0" w:space="0" w:color="auto"/>
            <w:right w:val="none" w:sz="0" w:space="0" w:color="auto"/>
          </w:divBdr>
        </w:div>
        <w:div w:id="1553157255">
          <w:marLeft w:val="0"/>
          <w:marRight w:val="0"/>
          <w:marTop w:val="0"/>
          <w:marBottom w:val="0"/>
          <w:divBdr>
            <w:top w:val="none" w:sz="0" w:space="0" w:color="auto"/>
            <w:left w:val="none" w:sz="0" w:space="0" w:color="auto"/>
            <w:bottom w:val="none" w:sz="0" w:space="0" w:color="auto"/>
            <w:right w:val="none" w:sz="0" w:space="0" w:color="auto"/>
          </w:divBdr>
        </w:div>
        <w:div w:id="1553887175">
          <w:marLeft w:val="0"/>
          <w:marRight w:val="0"/>
          <w:marTop w:val="0"/>
          <w:marBottom w:val="0"/>
          <w:divBdr>
            <w:top w:val="none" w:sz="0" w:space="0" w:color="auto"/>
            <w:left w:val="none" w:sz="0" w:space="0" w:color="auto"/>
            <w:bottom w:val="none" w:sz="0" w:space="0" w:color="auto"/>
            <w:right w:val="none" w:sz="0" w:space="0" w:color="auto"/>
          </w:divBdr>
        </w:div>
        <w:div w:id="1557736180">
          <w:marLeft w:val="0"/>
          <w:marRight w:val="0"/>
          <w:marTop w:val="0"/>
          <w:marBottom w:val="0"/>
          <w:divBdr>
            <w:top w:val="none" w:sz="0" w:space="0" w:color="auto"/>
            <w:left w:val="none" w:sz="0" w:space="0" w:color="auto"/>
            <w:bottom w:val="none" w:sz="0" w:space="0" w:color="auto"/>
            <w:right w:val="none" w:sz="0" w:space="0" w:color="auto"/>
          </w:divBdr>
        </w:div>
        <w:div w:id="1560239104">
          <w:marLeft w:val="0"/>
          <w:marRight w:val="0"/>
          <w:marTop w:val="0"/>
          <w:marBottom w:val="0"/>
          <w:divBdr>
            <w:top w:val="none" w:sz="0" w:space="0" w:color="auto"/>
            <w:left w:val="none" w:sz="0" w:space="0" w:color="auto"/>
            <w:bottom w:val="none" w:sz="0" w:space="0" w:color="auto"/>
            <w:right w:val="none" w:sz="0" w:space="0" w:color="auto"/>
          </w:divBdr>
        </w:div>
        <w:div w:id="1581711671">
          <w:marLeft w:val="0"/>
          <w:marRight w:val="0"/>
          <w:marTop w:val="0"/>
          <w:marBottom w:val="0"/>
          <w:divBdr>
            <w:top w:val="none" w:sz="0" w:space="0" w:color="auto"/>
            <w:left w:val="none" w:sz="0" w:space="0" w:color="auto"/>
            <w:bottom w:val="none" w:sz="0" w:space="0" w:color="auto"/>
            <w:right w:val="none" w:sz="0" w:space="0" w:color="auto"/>
          </w:divBdr>
        </w:div>
        <w:div w:id="1586068706">
          <w:marLeft w:val="0"/>
          <w:marRight w:val="0"/>
          <w:marTop w:val="0"/>
          <w:marBottom w:val="0"/>
          <w:divBdr>
            <w:top w:val="none" w:sz="0" w:space="0" w:color="auto"/>
            <w:left w:val="none" w:sz="0" w:space="0" w:color="auto"/>
            <w:bottom w:val="none" w:sz="0" w:space="0" w:color="auto"/>
            <w:right w:val="none" w:sz="0" w:space="0" w:color="auto"/>
          </w:divBdr>
        </w:div>
        <w:div w:id="1594588153">
          <w:marLeft w:val="0"/>
          <w:marRight w:val="0"/>
          <w:marTop w:val="0"/>
          <w:marBottom w:val="0"/>
          <w:divBdr>
            <w:top w:val="none" w:sz="0" w:space="0" w:color="auto"/>
            <w:left w:val="none" w:sz="0" w:space="0" w:color="auto"/>
            <w:bottom w:val="none" w:sz="0" w:space="0" w:color="auto"/>
            <w:right w:val="none" w:sz="0" w:space="0" w:color="auto"/>
          </w:divBdr>
          <w:divsChild>
            <w:div w:id="110708195">
              <w:marLeft w:val="0"/>
              <w:marRight w:val="0"/>
              <w:marTop w:val="0"/>
              <w:marBottom w:val="0"/>
              <w:divBdr>
                <w:top w:val="none" w:sz="0" w:space="0" w:color="auto"/>
                <w:left w:val="none" w:sz="0" w:space="0" w:color="auto"/>
                <w:bottom w:val="none" w:sz="0" w:space="0" w:color="auto"/>
                <w:right w:val="none" w:sz="0" w:space="0" w:color="auto"/>
              </w:divBdr>
            </w:div>
            <w:div w:id="356851333">
              <w:marLeft w:val="0"/>
              <w:marRight w:val="0"/>
              <w:marTop w:val="0"/>
              <w:marBottom w:val="0"/>
              <w:divBdr>
                <w:top w:val="none" w:sz="0" w:space="0" w:color="auto"/>
                <w:left w:val="none" w:sz="0" w:space="0" w:color="auto"/>
                <w:bottom w:val="none" w:sz="0" w:space="0" w:color="auto"/>
                <w:right w:val="none" w:sz="0" w:space="0" w:color="auto"/>
              </w:divBdr>
            </w:div>
            <w:div w:id="550338148">
              <w:marLeft w:val="0"/>
              <w:marRight w:val="0"/>
              <w:marTop w:val="0"/>
              <w:marBottom w:val="0"/>
              <w:divBdr>
                <w:top w:val="none" w:sz="0" w:space="0" w:color="auto"/>
                <w:left w:val="none" w:sz="0" w:space="0" w:color="auto"/>
                <w:bottom w:val="none" w:sz="0" w:space="0" w:color="auto"/>
                <w:right w:val="none" w:sz="0" w:space="0" w:color="auto"/>
              </w:divBdr>
            </w:div>
            <w:div w:id="758021332">
              <w:marLeft w:val="0"/>
              <w:marRight w:val="0"/>
              <w:marTop w:val="0"/>
              <w:marBottom w:val="0"/>
              <w:divBdr>
                <w:top w:val="none" w:sz="0" w:space="0" w:color="auto"/>
                <w:left w:val="none" w:sz="0" w:space="0" w:color="auto"/>
                <w:bottom w:val="none" w:sz="0" w:space="0" w:color="auto"/>
                <w:right w:val="none" w:sz="0" w:space="0" w:color="auto"/>
              </w:divBdr>
            </w:div>
            <w:div w:id="825632949">
              <w:marLeft w:val="0"/>
              <w:marRight w:val="0"/>
              <w:marTop w:val="0"/>
              <w:marBottom w:val="0"/>
              <w:divBdr>
                <w:top w:val="none" w:sz="0" w:space="0" w:color="auto"/>
                <w:left w:val="none" w:sz="0" w:space="0" w:color="auto"/>
                <w:bottom w:val="none" w:sz="0" w:space="0" w:color="auto"/>
                <w:right w:val="none" w:sz="0" w:space="0" w:color="auto"/>
              </w:divBdr>
            </w:div>
            <w:div w:id="850026915">
              <w:marLeft w:val="0"/>
              <w:marRight w:val="0"/>
              <w:marTop w:val="0"/>
              <w:marBottom w:val="0"/>
              <w:divBdr>
                <w:top w:val="none" w:sz="0" w:space="0" w:color="auto"/>
                <w:left w:val="none" w:sz="0" w:space="0" w:color="auto"/>
                <w:bottom w:val="none" w:sz="0" w:space="0" w:color="auto"/>
                <w:right w:val="none" w:sz="0" w:space="0" w:color="auto"/>
              </w:divBdr>
            </w:div>
            <w:div w:id="927152596">
              <w:marLeft w:val="0"/>
              <w:marRight w:val="0"/>
              <w:marTop w:val="0"/>
              <w:marBottom w:val="0"/>
              <w:divBdr>
                <w:top w:val="none" w:sz="0" w:space="0" w:color="auto"/>
                <w:left w:val="none" w:sz="0" w:space="0" w:color="auto"/>
                <w:bottom w:val="none" w:sz="0" w:space="0" w:color="auto"/>
                <w:right w:val="none" w:sz="0" w:space="0" w:color="auto"/>
              </w:divBdr>
            </w:div>
            <w:div w:id="1388912316">
              <w:marLeft w:val="0"/>
              <w:marRight w:val="0"/>
              <w:marTop w:val="0"/>
              <w:marBottom w:val="0"/>
              <w:divBdr>
                <w:top w:val="none" w:sz="0" w:space="0" w:color="auto"/>
                <w:left w:val="none" w:sz="0" w:space="0" w:color="auto"/>
                <w:bottom w:val="none" w:sz="0" w:space="0" w:color="auto"/>
                <w:right w:val="none" w:sz="0" w:space="0" w:color="auto"/>
              </w:divBdr>
            </w:div>
            <w:div w:id="1421173648">
              <w:marLeft w:val="0"/>
              <w:marRight w:val="0"/>
              <w:marTop w:val="0"/>
              <w:marBottom w:val="0"/>
              <w:divBdr>
                <w:top w:val="none" w:sz="0" w:space="0" w:color="auto"/>
                <w:left w:val="none" w:sz="0" w:space="0" w:color="auto"/>
                <w:bottom w:val="none" w:sz="0" w:space="0" w:color="auto"/>
                <w:right w:val="none" w:sz="0" w:space="0" w:color="auto"/>
              </w:divBdr>
            </w:div>
            <w:div w:id="1663776120">
              <w:marLeft w:val="0"/>
              <w:marRight w:val="0"/>
              <w:marTop w:val="0"/>
              <w:marBottom w:val="0"/>
              <w:divBdr>
                <w:top w:val="none" w:sz="0" w:space="0" w:color="auto"/>
                <w:left w:val="none" w:sz="0" w:space="0" w:color="auto"/>
                <w:bottom w:val="none" w:sz="0" w:space="0" w:color="auto"/>
                <w:right w:val="none" w:sz="0" w:space="0" w:color="auto"/>
              </w:divBdr>
            </w:div>
            <w:div w:id="1678532380">
              <w:marLeft w:val="0"/>
              <w:marRight w:val="0"/>
              <w:marTop w:val="0"/>
              <w:marBottom w:val="0"/>
              <w:divBdr>
                <w:top w:val="none" w:sz="0" w:space="0" w:color="auto"/>
                <w:left w:val="none" w:sz="0" w:space="0" w:color="auto"/>
                <w:bottom w:val="none" w:sz="0" w:space="0" w:color="auto"/>
                <w:right w:val="none" w:sz="0" w:space="0" w:color="auto"/>
              </w:divBdr>
            </w:div>
            <w:div w:id="1692148137">
              <w:marLeft w:val="0"/>
              <w:marRight w:val="0"/>
              <w:marTop w:val="0"/>
              <w:marBottom w:val="0"/>
              <w:divBdr>
                <w:top w:val="none" w:sz="0" w:space="0" w:color="auto"/>
                <w:left w:val="none" w:sz="0" w:space="0" w:color="auto"/>
                <w:bottom w:val="none" w:sz="0" w:space="0" w:color="auto"/>
                <w:right w:val="none" w:sz="0" w:space="0" w:color="auto"/>
              </w:divBdr>
            </w:div>
            <w:div w:id="1719082809">
              <w:marLeft w:val="0"/>
              <w:marRight w:val="0"/>
              <w:marTop w:val="0"/>
              <w:marBottom w:val="0"/>
              <w:divBdr>
                <w:top w:val="none" w:sz="0" w:space="0" w:color="auto"/>
                <w:left w:val="none" w:sz="0" w:space="0" w:color="auto"/>
                <w:bottom w:val="none" w:sz="0" w:space="0" w:color="auto"/>
                <w:right w:val="none" w:sz="0" w:space="0" w:color="auto"/>
              </w:divBdr>
            </w:div>
            <w:div w:id="1732389744">
              <w:marLeft w:val="0"/>
              <w:marRight w:val="0"/>
              <w:marTop w:val="0"/>
              <w:marBottom w:val="0"/>
              <w:divBdr>
                <w:top w:val="none" w:sz="0" w:space="0" w:color="auto"/>
                <w:left w:val="none" w:sz="0" w:space="0" w:color="auto"/>
                <w:bottom w:val="none" w:sz="0" w:space="0" w:color="auto"/>
                <w:right w:val="none" w:sz="0" w:space="0" w:color="auto"/>
              </w:divBdr>
            </w:div>
            <w:div w:id="1738431850">
              <w:marLeft w:val="0"/>
              <w:marRight w:val="0"/>
              <w:marTop w:val="0"/>
              <w:marBottom w:val="0"/>
              <w:divBdr>
                <w:top w:val="none" w:sz="0" w:space="0" w:color="auto"/>
                <w:left w:val="none" w:sz="0" w:space="0" w:color="auto"/>
                <w:bottom w:val="none" w:sz="0" w:space="0" w:color="auto"/>
                <w:right w:val="none" w:sz="0" w:space="0" w:color="auto"/>
              </w:divBdr>
            </w:div>
            <w:div w:id="1770589601">
              <w:marLeft w:val="0"/>
              <w:marRight w:val="0"/>
              <w:marTop w:val="0"/>
              <w:marBottom w:val="0"/>
              <w:divBdr>
                <w:top w:val="none" w:sz="0" w:space="0" w:color="auto"/>
                <w:left w:val="none" w:sz="0" w:space="0" w:color="auto"/>
                <w:bottom w:val="none" w:sz="0" w:space="0" w:color="auto"/>
                <w:right w:val="none" w:sz="0" w:space="0" w:color="auto"/>
              </w:divBdr>
            </w:div>
            <w:div w:id="1815177241">
              <w:marLeft w:val="0"/>
              <w:marRight w:val="0"/>
              <w:marTop w:val="0"/>
              <w:marBottom w:val="0"/>
              <w:divBdr>
                <w:top w:val="none" w:sz="0" w:space="0" w:color="auto"/>
                <w:left w:val="none" w:sz="0" w:space="0" w:color="auto"/>
                <w:bottom w:val="none" w:sz="0" w:space="0" w:color="auto"/>
                <w:right w:val="none" w:sz="0" w:space="0" w:color="auto"/>
              </w:divBdr>
            </w:div>
            <w:div w:id="1821312673">
              <w:marLeft w:val="0"/>
              <w:marRight w:val="0"/>
              <w:marTop w:val="0"/>
              <w:marBottom w:val="0"/>
              <w:divBdr>
                <w:top w:val="none" w:sz="0" w:space="0" w:color="auto"/>
                <w:left w:val="none" w:sz="0" w:space="0" w:color="auto"/>
                <w:bottom w:val="none" w:sz="0" w:space="0" w:color="auto"/>
                <w:right w:val="none" w:sz="0" w:space="0" w:color="auto"/>
              </w:divBdr>
            </w:div>
            <w:div w:id="1838186137">
              <w:marLeft w:val="0"/>
              <w:marRight w:val="0"/>
              <w:marTop w:val="0"/>
              <w:marBottom w:val="0"/>
              <w:divBdr>
                <w:top w:val="none" w:sz="0" w:space="0" w:color="auto"/>
                <w:left w:val="none" w:sz="0" w:space="0" w:color="auto"/>
                <w:bottom w:val="none" w:sz="0" w:space="0" w:color="auto"/>
                <w:right w:val="none" w:sz="0" w:space="0" w:color="auto"/>
              </w:divBdr>
            </w:div>
            <w:div w:id="1870753912">
              <w:marLeft w:val="0"/>
              <w:marRight w:val="0"/>
              <w:marTop w:val="0"/>
              <w:marBottom w:val="0"/>
              <w:divBdr>
                <w:top w:val="none" w:sz="0" w:space="0" w:color="auto"/>
                <w:left w:val="none" w:sz="0" w:space="0" w:color="auto"/>
                <w:bottom w:val="none" w:sz="0" w:space="0" w:color="auto"/>
                <w:right w:val="none" w:sz="0" w:space="0" w:color="auto"/>
              </w:divBdr>
            </w:div>
          </w:divsChild>
        </w:div>
        <w:div w:id="1601644492">
          <w:marLeft w:val="0"/>
          <w:marRight w:val="0"/>
          <w:marTop w:val="0"/>
          <w:marBottom w:val="0"/>
          <w:divBdr>
            <w:top w:val="none" w:sz="0" w:space="0" w:color="auto"/>
            <w:left w:val="none" w:sz="0" w:space="0" w:color="auto"/>
            <w:bottom w:val="none" w:sz="0" w:space="0" w:color="auto"/>
            <w:right w:val="none" w:sz="0" w:space="0" w:color="auto"/>
          </w:divBdr>
        </w:div>
        <w:div w:id="1611744533">
          <w:marLeft w:val="0"/>
          <w:marRight w:val="0"/>
          <w:marTop w:val="0"/>
          <w:marBottom w:val="0"/>
          <w:divBdr>
            <w:top w:val="none" w:sz="0" w:space="0" w:color="auto"/>
            <w:left w:val="none" w:sz="0" w:space="0" w:color="auto"/>
            <w:bottom w:val="none" w:sz="0" w:space="0" w:color="auto"/>
            <w:right w:val="none" w:sz="0" w:space="0" w:color="auto"/>
          </w:divBdr>
        </w:div>
        <w:div w:id="1615402231">
          <w:marLeft w:val="0"/>
          <w:marRight w:val="0"/>
          <w:marTop w:val="0"/>
          <w:marBottom w:val="0"/>
          <w:divBdr>
            <w:top w:val="none" w:sz="0" w:space="0" w:color="auto"/>
            <w:left w:val="none" w:sz="0" w:space="0" w:color="auto"/>
            <w:bottom w:val="none" w:sz="0" w:space="0" w:color="auto"/>
            <w:right w:val="none" w:sz="0" w:space="0" w:color="auto"/>
          </w:divBdr>
        </w:div>
        <w:div w:id="1627814614">
          <w:marLeft w:val="0"/>
          <w:marRight w:val="0"/>
          <w:marTop w:val="0"/>
          <w:marBottom w:val="0"/>
          <w:divBdr>
            <w:top w:val="none" w:sz="0" w:space="0" w:color="auto"/>
            <w:left w:val="none" w:sz="0" w:space="0" w:color="auto"/>
            <w:bottom w:val="none" w:sz="0" w:space="0" w:color="auto"/>
            <w:right w:val="none" w:sz="0" w:space="0" w:color="auto"/>
          </w:divBdr>
        </w:div>
        <w:div w:id="1640114859">
          <w:marLeft w:val="0"/>
          <w:marRight w:val="0"/>
          <w:marTop w:val="0"/>
          <w:marBottom w:val="0"/>
          <w:divBdr>
            <w:top w:val="none" w:sz="0" w:space="0" w:color="auto"/>
            <w:left w:val="none" w:sz="0" w:space="0" w:color="auto"/>
            <w:bottom w:val="none" w:sz="0" w:space="0" w:color="auto"/>
            <w:right w:val="none" w:sz="0" w:space="0" w:color="auto"/>
          </w:divBdr>
        </w:div>
        <w:div w:id="1640457989">
          <w:marLeft w:val="0"/>
          <w:marRight w:val="0"/>
          <w:marTop w:val="0"/>
          <w:marBottom w:val="0"/>
          <w:divBdr>
            <w:top w:val="none" w:sz="0" w:space="0" w:color="auto"/>
            <w:left w:val="none" w:sz="0" w:space="0" w:color="auto"/>
            <w:bottom w:val="none" w:sz="0" w:space="0" w:color="auto"/>
            <w:right w:val="none" w:sz="0" w:space="0" w:color="auto"/>
          </w:divBdr>
        </w:div>
        <w:div w:id="1642421897">
          <w:marLeft w:val="0"/>
          <w:marRight w:val="0"/>
          <w:marTop w:val="0"/>
          <w:marBottom w:val="0"/>
          <w:divBdr>
            <w:top w:val="none" w:sz="0" w:space="0" w:color="auto"/>
            <w:left w:val="none" w:sz="0" w:space="0" w:color="auto"/>
            <w:bottom w:val="none" w:sz="0" w:space="0" w:color="auto"/>
            <w:right w:val="none" w:sz="0" w:space="0" w:color="auto"/>
          </w:divBdr>
        </w:div>
        <w:div w:id="1686321237">
          <w:marLeft w:val="0"/>
          <w:marRight w:val="0"/>
          <w:marTop w:val="0"/>
          <w:marBottom w:val="0"/>
          <w:divBdr>
            <w:top w:val="none" w:sz="0" w:space="0" w:color="auto"/>
            <w:left w:val="none" w:sz="0" w:space="0" w:color="auto"/>
            <w:bottom w:val="none" w:sz="0" w:space="0" w:color="auto"/>
            <w:right w:val="none" w:sz="0" w:space="0" w:color="auto"/>
          </w:divBdr>
        </w:div>
        <w:div w:id="1690132840">
          <w:marLeft w:val="0"/>
          <w:marRight w:val="0"/>
          <w:marTop w:val="0"/>
          <w:marBottom w:val="0"/>
          <w:divBdr>
            <w:top w:val="none" w:sz="0" w:space="0" w:color="auto"/>
            <w:left w:val="none" w:sz="0" w:space="0" w:color="auto"/>
            <w:bottom w:val="none" w:sz="0" w:space="0" w:color="auto"/>
            <w:right w:val="none" w:sz="0" w:space="0" w:color="auto"/>
          </w:divBdr>
        </w:div>
        <w:div w:id="1692493844">
          <w:marLeft w:val="0"/>
          <w:marRight w:val="0"/>
          <w:marTop w:val="0"/>
          <w:marBottom w:val="0"/>
          <w:divBdr>
            <w:top w:val="none" w:sz="0" w:space="0" w:color="auto"/>
            <w:left w:val="none" w:sz="0" w:space="0" w:color="auto"/>
            <w:bottom w:val="none" w:sz="0" w:space="0" w:color="auto"/>
            <w:right w:val="none" w:sz="0" w:space="0" w:color="auto"/>
          </w:divBdr>
        </w:div>
        <w:div w:id="1709866372">
          <w:marLeft w:val="0"/>
          <w:marRight w:val="0"/>
          <w:marTop w:val="0"/>
          <w:marBottom w:val="0"/>
          <w:divBdr>
            <w:top w:val="none" w:sz="0" w:space="0" w:color="auto"/>
            <w:left w:val="none" w:sz="0" w:space="0" w:color="auto"/>
            <w:bottom w:val="none" w:sz="0" w:space="0" w:color="auto"/>
            <w:right w:val="none" w:sz="0" w:space="0" w:color="auto"/>
          </w:divBdr>
        </w:div>
        <w:div w:id="1720350374">
          <w:marLeft w:val="0"/>
          <w:marRight w:val="0"/>
          <w:marTop w:val="0"/>
          <w:marBottom w:val="0"/>
          <w:divBdr>
            <w:top w:val="none" w:sz="0" w:space="0" w:color="auto"/>
            <w:left w:val="none" w:sz="0" w:space="0" w:color="auto"/>
            <w:bottom w:val="none" w:sz="0" w:space="0" w:color="auto"/>
            <w:right w:val="none" w:sz="0" w:space="0" w:color="auto"/>
          </w:divBdr>
        </w:div>
        <w:div w:id="1723361076">
          <w:marLeft w:val="0"/>
          <w:marRight w:val="0"/>
          <w:marTop w:val="0"/>
          <w:marBottom w:val="0"/>
          <w:divBdr>
            <w:top w:val="none" w:sz="0" w:space="0" w:color="auto"/>
            <w:left w:val="none" w:sz="0" w:space="0" w:color="auto"/>
            <w:bottom w:val="none" w:sz="0" w:space="0" w:color="auto"/>
            <w:right w:val="none" w:sz="0" w:space="0" w:color="auto"/>
          </w:divBdr>
        </w:div>
        <w:div w:id="1733625538">
          <w:marLeft w:val="0"/>
          <w:marRight w:val="0"/>
          <w:marTop w:val="0"/>
          <w:marBottom w:val="0"/>
          <w:divBdr>
            <w:top w:val="none" w:sz="0" w:space="0" w:color="auto"/>
            <w:left w:val="none" w:sz="0" w:space="0" w:color="auto"/>
            <w:bottom w:val="none" w:sz="0" w:space="0" w:color="auto"/>
            <w:right w:val="none" w:sz="0" w:space="0" w:color="auto"/>
          </w:divBdr>
        </w:div>
        <w:div w:id="1742944248">
          <w:marLeft w:val="0"/>
          <w:marRight w:val="0"/>
          <w:marTop w:val="0"/>
          <w:marBottom w:val="0"/>
          <w:divBdr>
            <w:top w:val="none" w:sz="0" w:space="0" w:color="auto"/>
            <w:left w:val="none" w:sz="0" w:space="0" w:color="auto"/>
            <w:bottom w:val="none" w:sz="0" w:space="0" w:color="auto"/>
            <w:right w:val="none" w:sz="0" w:space="0" w:color="auto"/>
          </w:divBdr>
        </w:div>
        <w:div w:id="1746998982">
          <w:marLeft w:val="0"/>
          <w:marRight w:val="0"/>
          <w:marTop w:val="0"/>
          <w:marBottom w:val="0"/>
          <w:divBdr>
            <w:top w:val="none" w:sz="0" w:space="0" w:color="auto"/>
            <w:left w:val="none" w:sz="0" w:space="0" w:color="auto"/>
            <w:bottom w:val="none" w:sz="0" w:space="0" w:color="auto"/>
            <w:right w:val="none" w:sz="0" w:space="0" w:color="auto"/>
          </w:divBdr>
        </w:div>
        <w:div w:id="1757169543">
          <w:marLeft w:val="0"/>
          <w:marRight w:val="0"/>
          <w:marTop w:val="0"/>
          <w:marBottom w:val="0"/>
          <w:divBdr>
            <w:top w:val="none" w:sz="0" w:space="0" w:color="auto"/>
            <w:left w:val="none" w:sz="0" w:space="0" w:color="auto"/>
            <w:bottom w:val="none" w:sz="0" w:space="0" w:color="auto"/>
            <w:right w:val="none" w:sz="0" w:space="0" w:color="auto"/>
          </w:divBdr>
        </w:div>
        <w:div w:id="1766531976">
          <w:marLeft w:val="0"/>
          <w:marRight w:val="0"/>
          <w:marTop w:val="0"/>
          <w:marBottom w:val="0"/>
          <w:divBdr>
            <w:top w:val="none" w:sz="0" w:space="0" w:color="auto"/>
            <w:left w:val="none" w:sz="0" w:space="0" w:color="auto"/>
            <w:bottom w:val="none" w:sz="0" w:space="0" w:color="auto"/>
            <w:right w:val="none" w:sz="0" w:space="0" w:color="auto"/>
          </w:divBdr>
        </w:div>
        <w:div w:id="1771008135">
          <w:marLeft w:val="0"/>
          <w:marRight w:val="0"/>
          <w:marTop w:val="0"/>
          <w:marBottom w:val="0"/>
          <w:divBdr>
            <w:top w:val="none" w:sz="0" w:space="0" w:color="auto"/>
            <w:left w:val="none" w:sz="0" w:space="0" w:color="auto"/>
            <w:bottom w:val="none" w:sz="0" w:space="0" w:color="auto"/>
            <w:right w:val="none" w:sz="0" w:space="0" w:color="auto"/>
          </w:divBdr>
        </w:div>
        <w:div w:id="1792432117">
          <w:marLeft w:val="0"/>
          <w:marRight w:val="0"/>
          <w:marTop w:val="0"/>
          <w:marBottom w:val="0"/>
          <w:divBdr>
            <w:top w:val="none" w:sz="0" w:space="0" w:color="auto"/>
            <w:left w:val="none" w:sz="0" w:space="0" w:color="auto"/>
            <w:bottom w:val="none" w:sz="0" w:space="0" w:color="auto"/>
            <w:right w:val="none" w:sz="0" w:space="0" w:color="auto"/>
          </w:divBdr>
        </w:div>
        <w:div w:id="1800144909">
          <w:marLeft w:val="0"/>
          <w:marRight w:val="0"/>
          <w:marTop w:val="0"/>
          <w:marBottom w:val="0"/>
          <w:divBdr>
            <w:top w:val="none" w:sz="0" w:space="0" w:color="auto"/>
            <w:left w:val="none" w:sz="0" w:space="0" w:color="auto"/>
            <w:bottom w:val="none" w:sz="0" w:space="0" w:color="auto"/>
            <w:right w:val="none" w:sz="0" w:space="0" w:color="auto"/>
          </w:divBdr>
        </w:div>
        <w:div w:id="1803231151">
          <w:marLeft w:val="0"/>
          <w:marRight w:val="0"/>
          <w:marTop w:val="0"/>
          <w:marBottom w:val="0"/>
          <w:divBdr>
            <w:top w:val="none" w:sz="0" w:space="0" w:color="auto"/>
            <w:left w:val="none" w:sz="0" w:space="0" w:color="auto"/>
            <w:bottom w:val="none" w:sz="0" w:space="0" w:color="auto"/>
            <w:right w:val="none" w:sz="0" w:space="0" w:color="auto"/>
          </w:divBdr>
        </w:div>
        <w:div w:id="1803498020">
          <w:marLeft w:val="0"/>
          <w:marRight w:val="0"/>
          <w:marTop w:val="0"/>
          <w:marBottom w:val="0"/>
          <w:divBdr>
            <w:top w:val="none" w:sz="0" w:space="0" w:color="auto"/>
            <w:left w:val="none" w:sz="0" w:space="0" w:color="auto"/>
            <w:bottom w:val="none" w:sz="0" w:space="0" w:color="auto"/>
            <w:right w:val="none" w:sz="0" w:space="0" w:color="auto"/>
          </w:divBdr>
        </w:div>
        <w:div w:id="1842888420">
          <w:marLeft w:val="0"/>
          <w:marRight w:val="0"/>
          <w:marTop w:val="0"/>
          <w:marBottom w:val="0"/>
          <w:divBdr>
            <w:top w:val="none" w:sz="0" w:space="0" w:color="auto"/>
            <w:left w:val="none" w:sz="0" w:space="0" w:color="auto"/>
            <w:bottom w:val="none" w:sz="0" w:space="0" w:color="auto"/>
            <w:right w:val="none" w:sz="0" w:space="0" w:color="auto"/>
          </w:divBdr>
          <w:divsChild>
            <w:div w:id="58752026">
              <w:marLeft w:val="0"/>
              <w:marRight w:val="0"/>
              <w:marTop w:val="0"/>
              <w:marBottom w:val="0"/>
              <w:divBdr>
                <w:top w:val="none" w:sz="0" w:space="0" w:color="auto"/>
                <w:left w:val="none" w:sz="0" w:space="0" w:color="auto"/>
                <w:bottom w:val="none" w:sz="0" w:space="0" w:color="auto"/>
                <w:right w:val="none" w:sz="0" w:space="0" w:color="auto"/>
              </w:divBdr>
            </w:div>
            <w:div w:id="202178959">
              <w:marLeft w:val="0"/>
              <w:marRight w:val="0"/>
              <w:marTop w:val="0"/>
              <w:marBottom w:val="0"/>
              <w:divBdr>
                <w:top w:val="none" w:sz="0" w:space="0" w:color="auto"/>
                <w:left w:val="none" w:sz="0" w:space="0" w:color="auto"/>
                <w:bottom w:val="none" w:sz="0" w:space="0" w:color="auto"/>
                <w:right w:val="none" w:sz="0" w:space="0" w:color="auto"/>
              </w:divBdr>
            </w:div>
            <w:div w:id="306739115">
              <w:marLeft w:val="0"/>
              <w:marRight w:val="0"/>
              <w:marTop w:val="0"/>
              <w:marBottom w:val="0"/>
              <w:divBdr>
                <w:top w:val="none" w:sz="0" w:space="0" w:color="auto"/>
                <w:left w:val="none" w:sz="0" w:space="0" w:color="auto"/>
                <w:bottom w:val="none" w:sz="0" w:space="0" w:color="auto"/>
                <w:right w:val="none" w:sz="0" w:space="0" w:color="auto"/>
              </w:divBdr>
            </w:div>
            <w:div w:id="495147628">
              <w:marLeft w:val="0"/>
              <w:marRight w:val="0"/>
              <w:marTop w:val="0"/>
              <w:marBottom w:val="0"/>
              <w:divBdr>
                <w:top w:val="none" w:sz="0" w:space="0" w:color="auto"/>
                <w:left w:val="none" w:sz="0" w:space="0" w:color="auto"/>
                <w:bottom w:val="none" w:sz="0" w:space="0" w:color="auto"/>
                <w:right w:val="none" w:sz="0" w:space="0" w:color="auto"/>
              </w:divBdr>
            </w:div>
            <w:div w:id="513956402">
              <w:marLeft w:val="0"/>
              <w:marRight w:val="0"/>
              <w:marTop w:val="0"/>
              <w:marBottom w:val="0"/>
              <w:divBdr>
                <w:top w:val="none" w:sz="0" w:space="0" w:color="auto"/>
                <w:left w:val="none" w:sz="0" w:space="0" w:color="auto"/>
                <w:bottom w:val="none" w:sz="0" w:space="0" w:color="auto"/>
                <w:right w:val="none" w:sz="0" w:space="0" w:color="auto"/>
              </w:divBdr>
            </w:div>
            <w:div w:id="565339553">
              <w:marLeft w:val="0"/>
              <w:marRight w:val="0"/>
              <w:marTop w:val="0"/>
              <w:marBottom w:val="0"/>
              <w:divBdr>
                <w:top w:val="none" w:sz="0" w:space="0" w:color="auto"/>
                <w:left w:val="none" w:sz="0" w:space="0" w:color="auto"/>
                <w:bottom w:val="none" w:sz="0" w:space="0" w:color="auto"/>
                <w:right w:val="none" w:sz="0" w:space="0" w:color="auto"/>
              </w:divBdr>
            </w:div>
            <w:div w:id="1021130775">
              <w:marLeft w:val="0"/>
              <w:marRight w:val="0"/>
              <w:marTop w:val="0"/>
              <w:marBottom w:val="0"/>
              <w:divBdr>
                <w:top w:val="none" w:sz="0" w:space="0" w:color="auto"/>
                <w:left w:val="none" w:sz="0" w:space="0" w:color="auto"/>
                <w:bottom w:val="none" w:sz="0" w:space="0" w:color="auto"/>
                <w:right w:val="none" w:sz="0" w:space="0" w:color="auto"/>
              </w:divBdr>
            </w:div>
            <w:div w:id="1158889088">
              <w:marLeft w:val="0"/>
              <w:marRight w:val="0"/>
              <w:marTop w:val="0"/>
              <w:marBottom w:val="0"/>
              <w:divBdr>
                <w:top w:val="none" w:sz="0" w:space="0" w:color="auto"/>
                <w:left w:val="none" w:sz="0" w:space="0" w:color="auto"/>
                <w:bottom w:val="none" w:sz="0" w:space="0" w:color="auto"/>
                <w:right w:val="none" w:sz="0" w:space="0" w:color="auto"/>
              </w:divBdr>
            </w:div>
            <w:div w:id="1368992567">
              <w:marLeft w:val="0"/>
              <w:marRight w:val="0"/>
              <w:marTop w:val="0"/>
              <w:marBottom w:val="0"/>
              <w:divBdr>
                <w:top w:val="none" w:sz="0" w:space="0" w:color="auto"/>
                <w:left w:val="none" w:sz="0" w:space="0" w:color="auto"/>
                <w:bottom w:val="none" w:sz="0" w:space="0" w:color="auto"/>
                <w:right w:val="none" w:sz="0" w:space="0" w:color="auto"/>
              </w:divBdr>
            </w:div>
            <w:div w:id="1388916573">
              <w:marLeft w:val="0"/>
              <w:marRight w:val="0"/>
              <w:marTop w:val="0"/>
              <w:marBottom w:val="0"/>
              <w:divBdr>
                <w:top w:val="none" w:sz="0" w:space="0" w:color="auto"/>
                <w:left w:val="none" w:sz="0" w:space="0" w:color="auto"/>
                <w:bottom w:val="none" w:sz="0" w:space="0" w:color="auto"/>
                <w:right w:val="none" w:sz="0" w:space="0" w:color="auto"/>
              </w:divBdr>
            </w:div>
            <w:div w:id="1418789928">
              <w:marLeft w:val="0"/>
              <w:marRight w:val="0"/>
              <w:marTop w:val="0"/>
              <w:marBottom w:val="0"/>
              <w:divBdr>
                <w:top w:val="none" w:sz="0" w:space="0" w:color="auto"/>
                <w:left w:val="none" w:sz="0" w:space="0" w:color="auto"/>
                <w:bottom w:val="none" w:sz="0" w:space="0" w:color="auto"/>
                <w:right w:val="none" w:sz="0" w:space="0" w:color="auto"/>
              </w:divBdr>
            </w:div>
            <w:div w:id="1421685103">
              <w:marLeft w:val="0"/>
              <w:marRight w:val="0"/>
              <w:marTop w:val="0"/>
              <w:marBottom w:val="0"/>
              <w:divBdr>
                <w:top w:val="none" w:sz="0" w:space="0" w:color="auto"/>
                <w:left w:val="none" w:sz="0" w:space="0" w:color="auto"/>
                <w:bottom w:val="none" w:sz="0" w:space="0" w:color="auto"/>
                <w:right w:val="none" w:sz="0" w:space="0" w:color="auto"/>
              </w:divBdr>
            </w:div>
            <w:div w:id="1461805289">
              <w:marLeft w:val="0"/>
              <w:marRight w:val="0"/>
              <w:marTop w:val="0"/>
              <w:marBottom w:val="0"/>
              <w:divBdr>
                <w:top w:val="none" w:sz="0" w:space="0" w:color="auto"/>
                <w:left w:val="none" w:sz="0" w:space="0" w:color="auto"/>
                <w:bottom w:val="none" w:sz="0" w:space="0" w:color="auto"/>
                <w:right w:val="none" w:sz="0" w:space="0" w:color="auto"/>
              </w:divBdr>
            </w:div>
            <w:div w:id="1583299514">
              <w:marLeft w:val="0"/>
              <w:marRight w:val="0"/>
              <w:marTop w:val="0"/>
              <w:marBottom w:val="0"/>
              <w:divBdr>
                <w:top w:val="none" w:sz="0" w:space="0" w:color="auto"/>
                <w:left w:val="none" w:sz="0" w:space="0" w:color="auto"/>
                <w:bottom w:val="none" w:sz="0" w:space="0" w:color="auto"/>
                <w:right w:val="none" w:sz="0" w:space="0" w:color="auto"/>
              </w:divBdr>
            </w:div>
            <w:div w:id="1900902405">
              <w:marLeft w:val="0"/>
              <w:marRight w:val="0"/>
              <w:marTop w:val="0"/>
              <w:marBottom w:val="0"/>
              <w:divBdr>
                <w:top w:val="none" w:sz="0" w:space="0" w:color="auto"/>
                <w:left w:val="none" w:sz="0" w:space="0" w:color="auto"/>
                <w:bottom w:val="none" w:sz="0" w:space="0" w:color="auto"/>
                <w:right w:val="none" w:sz="0" w:space="0" w:color="auto"/>
              </w:divBdr>
            </w:div>
            <w:div w:id="1953776764">
              <w:marLeft w:val="0"/>
              <w:marRight w:val="0"/>
              <w:marTop w:val="0"/>
              <w:marBottom w:val="0"/>
              <w:divBdr>
                <w:top w:val="none" w:sz="0" w:space="0" w:color="auto"/>
                <w:left w:val="none" w:sz="0" w:space="0" w:color="auto"/>
                <w:bottom w:val="none" w:sz="0" w:space="0" w:color="auto"/>
                <w:right w:val="none" w:sz="0" w:space="0" w:color="auto"/>
              </w:divBdr>
            </w:div>
            <w:div w:id="2006207138">
              <w:marLeft w:val="0"/>
              <w:marRight w:val="0"/>
              <w:marTop w:val="0"/>
              <w:marBottom w:val="0"/>
              <w:divBdr>
                <w:top w:val="none" w:sz="0" w:space="0" w:color="auto"/>
                <w:left w:val="none" w:sz="0" w:space="0" w:color="auto"/>
                <w:bottom w:val="none" w:sz="0" w:space="0" w:color="auto"/>
                <w:right w:val="none" w:sz="0" w:space="0" w:color="auto"/>
              </w:divBdr>
            </w:div>
            <w:div w:id="2014334090">
              <w:marLeft w:val="0"/>
              <w:marRight w:val="0"/>
              <w:marTop w:val="0"/>
              <w:marBottom w:val="0"/>
              <w:divBdr>
                <w:top w:val="none" w:sz="0" w:space="0" w:color="auto"/>
                <w:left w:val="none" w:sz="0" w:space="0" w:color="auto"/>
                <w:bottom w:val="none" w:sz="0" w:space="0" w:color="auto"/>
                <w:right w:val="none" w:sz="0" w:space="0" w:color="auto"/>
              </w:divBdr>
            </w:div>
            <w:div w:id="2026058610">
              <w:marLeft w:val="0"/>
              <w:marRight w:val="0"/>
              <w:marTop w:val="0"/>
              <w:marBottom w:val="0"/>
              <w:divBdr>
                <w:top w:val="none" w:sz="0" w:space="0" w:color="auto"/>
                <w:left w:val="none" w:sz="0" w:space="0" w:color="auto"/>
                <w:bottom w:val="none" w:sz="0" w:space="0" w:color="auto"/>
                <w:right w:val="none" w:sz="0" w:space="0" w:color="auto"/>
              </w:divBdr>
            </w:div>
            <w:div w:id="2077702733">
              <w:marLeft w:val="0"/>
              <w:marRight w:val="0"/>
              <w:marTop w:val="0"/>
              <w:marBottom w:val="0"/>
              <w:divBdr>
                <w:top w:val="none" w:sz="0" w:space="0" w:color="auto"/>
                <w:left w:val="none" w:sz="0" w:space="0" w:color="auto"/>
                <w:bottom w:val="none" w:sz="0" w:space="0" w:color="auto"/>
                <w:right w:val="none" w:sz="0" w:space="0" w:color="auto"/>
              </w:divBdr>
            </w:div>
          </w:divsChild>
        </w:div>
        <w:div w:id="1843277717">
          <w:marLeft w:val="0"/>
          <w:marRight w:val="0"/>
          <w:marTop w:val="0"/>
          <w:marBottom w:val="0"/>
          <w:divBdr>
            <w:top w:val="none" w:sz="0" w:space="0" w:color="auto"/>
            <w:left w:val="none" w:sz="0" w:space="0" w:color="auto"/>
            <w:bottom w:val="none" w:sz="0" w:space="0" w:color="auto"/>
            <w:right w:val="none" w:sz="0" w:space="0" w:color="auto"/>
          </w:divBdr>
        </w:div>
        <w:div w:id="1845436494">
          <w:marLeft w:val="0"/>
          <w:marRight w:val="0"/>
          <w:marTop w:val="0"/>
          <w:marBottom w:val="0"/>
          <w:divBdr>
            <w:top w:val="none" w:sz="0" w:space="0" w:color="auto"/>
            <w:left w:val="none" w:sz="0" w:space="0" w:color="auto"/>
            <w:bottom w:val="none" w:sz="0" w:space="0" w:color="auto"/>
            <w:right w:val="none" w:sz="0" w:space="0" w:color="auto"/>
          </w:divBdr>
        </w:div>
        <w:div w:id="1852407743">
          <w:marLeft w:val="0"/>
          <w:marRight w:val="0"/>
          <w:marTop w:val="0"/>
          <w:marBottom w:val="0"/>
          <w:divBdr>
            <w:top w:val="none" w:sz="0" w:space="0" w:color="auto"/>
            <w:left w:val="none" w:sz="0" w:space="0" w:color="auto"/>
            <w:bottom w:val="none" w:sz="0" w:space="0" w:color="auto"/>
            <w:right w:val="none" w:sz="0" w:space="0" w:color="auto"/>
          </w:divBdr>
        </w:div>
        <w:div w:id="1861435336">
          <w:marLeft w:val="0"/>
          <w:marRight w:val="0"/>
          <w:marTop w:val="0"/>
          <w:marBottom w:val="0"/>
          <w:divBdr>
            <w:top w:val="none" w:sz="0" w:space="0" w:color="auto"/>
            <w:left w:val="none" w:sz="0" w:space="0" w:color="auto"/>
            <w:bottom w:val="none" w:sz="0" w:space="0" w:color="auto"/>
            <w:right w:val="none" w:sz="0" w:space="0" w:color="auto"/>
          </w:divBdr>
        </w:div>
        <w:div w:id="1885215085">
          <w:marLeft w:val="0"/>
          <w:marRight w:val="0"/>
          <w:marTop w:val="0"/>
          <w:marBottom w:val="0"/>
          <w:divBdr>
            <w:top w:val="none" w:sz="0" w:space="0" w:color="auto"/>
            <w:left w:val="none" w:sz="0" w:space="0" w:color="auto"/>
            <w:bottom w:val="none" w:sz="0" w:space="0" w:color="auto"/>
            <w:right w:val="none" w:sz="0" w:space="0" w:color="auto"/>
          </w:divBdr>
        </w:div>
        <w:div w:id="1889603333">
          <w:marLeft w:val="0"/>
          <w:marRight w:val="0"/>
          <w:marTop w:val="0"/>
          <w:marBottom w:val="0"/>
          <w:divBdr>
            <w:top w:val="none" w:sz="0" w:space="0" w:color="auto"/>
            <w:left w:val="none" w:sz="0" w:space="0" w:color="auto"/>
            <w:bottom w:val="none" w:sz="0" w:space="0" w:color="auto"/>
            <w:right w:val="none" w:sz="0" w:space="0" w:color="auto"/>
          </w:divBdr>
        </w:div>
        <w:div w:id="1890217990">
          <w:marLeft w:val="0"/>
          <w:marRight w:val="0"/>
          <w:marTop w:val="0"/>
          <w:marBottom w:val="0"/>
          <w:divBdr>
            <w:top w:val="none" w:sz="0" w:space="0" w:color="auto"/>
            <w:left w:val="none" w:sz="0" w:space="0" w:color="auto"/>
            <w:bottom w:val="none" w:sz="0" w:space="0" w:color="auto"/>
            <w:right w:val="none" w:sz="0" w:space="0" w:color="auto"/>
          </w:divBdr>
        </w:div>
        <w:div w:id="1890264268">
          <w:marLeft w:val="0"/>
          <w:marRight w:val="0"/>
          <w:marTop w:val="0"/>
          <w:marBottom w:val="0"/>
          <w:divBdr>
            <w:top w:val="none" w:sz="0" w:space="0" w:color="auto"/>
            <w:left w:val="none" w:sz="0" w:space="0" w:color="auto"/>
            <w:bottom w:val="none" w:sz="0" w:space="0" w:color="auto"/>
            <w:right w:val="none" w:sz="0" w:space="0" w:color="auto"/>
          </w:divBdr>
        </w:div>
        <w:div w:id="1891651416">
          <w:marLeft w:val="0"/>
          <w:marRight w:val="0"/>
          <w:marTop w:val="0"/>
          <w:marBottom w:val="0"/>
          <w:divBdr>
            <w:top w:val="none" w:sz="0" w:space="0" w:color="auto"/>
            <w:left w:val="none" w:sz="0" w:space="0" w:color="auto"/>
            <w:bottom w:val="none" w:sz="0" w:space="0" w:color="auto"/>
            <w:right w:val="none" w:sz="0" w:space="0" w:color="auto"/>
          </w:divBdr>
        </w:div>
        <w:div w:id="1893229924">
          <w:marLeft w:val="0"/>
          <w:marRight w:val="0"/>
          <w:marTop w:val="0"/>
          <w:marBottom w:val="0"/>
          <w:divBdr>
            <w:top w:val="none" w:sz="0" w:space="0" w:color="auto"/>
            <w:left w:val="none" w:sz="0" w:space="0" w:color="auto"/>
            <w:bottom w:val="none" w:sz="0" w:space="0" w:color="auto"/>
            <w:right w:val="none" w:sz="0" w:space="0" w:color="auto"/>
          </w:divBdr>
        </w:div>
        <w:div w:id="1904758857">
          <w:marLeft w:val="0"/>
          <w:marRight w:val="0"/>
          <w:marTop w:val="0"/>
          <w:marBottom w:val="0"/>
          <w:divBdr>
            <w:top w:val="none" w:sz="0" w:space="0" w:color="auto"/>
            <w:left w:val="none" w:sz="0" w:space="0" w:color="auto"/>
            <w:bottom w:val="none" w:sz="0" w:space="0" w:color="auto"/>
            <w:right w:val="none" w:sz="0" w:space="0" w:color="auto"/>
          </w:divBdr>
        </w:div>
        <w:div w:id="1934194032">
          <w:marLeft w:val="0"/>
          <w:marRight w:val="0"/>
          <w:marTop w:val="0"/>
          <w:marBottom w:val="0"/>
          <w:divBdr>
            <w:top w:val="none" w:sz="0" w:space="0" w:color="auto"/>
            <w:left w:val="none" w:sz="0" w:space="0" w:color="auto"/>
            <w:bottom w:val="none" w:sz="0" w:space="0" w:color="auto"/>
            <w:right w:val="none" w:sz="0" w:space="0" w:color="auto"/>
          </w:divBdr>
        </w:div>
        <w:div w:id="1945065869">
          <w:marLeft w:val="0"/>
          <w:marRight w:val="0"/>
          <w:marTop w:val="0"/>
          <w:marBottom w:val="0"/>
          <w:divBdr>
            <w:top w:val="none" w:sz="0" w:space="0" w:color="auto"/>
            <w:left w:val="none" w:sz="0" w:space="0" w:color="auto"/>
            <w:bottom w:val="none" w:sz="0" w:space="0" w:color="auto"/>
            <w:right w:val="none" w:sz="0" w:space="0" w:color="auto"/>
          </w:divBdr>
        </w:div>
        <w:div w:id="1966766615">
          <w:marLeft w:val="0"/>
          <w:marRight w:val="0"/>
          <w:marTop w:val="0"/>
          <w:marBottom w:val="0"/>
          <w:divBdr>
            <w:top w:val="none" w:sz="0" w:space="0" w:color="auto"/>
            <w:left w:val="none" w:sz="0" w:space="0" w:color="auto"/>
            <w:bottom w:val="none" w:sz="0" w:space="0" w:color="auto"/>
            <w:right w:val="none" w:sz="0" w:space="0" w:color="auto"/>
          </w:divBdr>
        </w:div>
        <w:div w:id="1971478410">
          <w:marLeft w:val="0"/>
          <w:marRight w:val="0"/>
          <w:marTop w:val="0"/>
          <w:marBottom w:val="0"/>
          <w:divBdr>
            <w:top w:val="none" w:sz="0" w:space="0" w:color="auto"/>
            <w:left w:val="none" w:sz="0" w:space="0" w:color="auto"/>
            <w:bottom w:val="none" w:sz="0" w:space="0" w:color="auto"/>
            <w:right w:val="none" w:sz="0" w:space="0" w:color="auto"/>
          </w:divBdr>
        </w:div>
        <w:div w:id="2033803254">
          <w:marLeft w:val="0"/>
          <w:marRight w:val="0"/>
          <w:marTop w:val="0"/>
          <w:marBottom w:val="0"/>
          <w:divBdr>
            <w:top w:val="none" w:sz="0" w:space="0" w:color="auto"/>
            <w:left w:val="none" w:sz="0" w:space="0" w:color="auto"/>
            <w:bottom w:val="none" w:sz="0" w:space="0" w:color="auto"/>
            <w:right w:val="none" w:sz="0" w:space="0" w:color="auto"/>
          </w:divBdr>
        </w:div>
        <w:div w:id="2044205784">
          <w:marLeft w:val="0"/>
          <w:marRight w:val="0"/>
          <w:marTop w:val="0"/>
          <w:marBottom w:val="0"/>
          <w:divBdr>
            <w:top w:val="none" w:sz="0" w:space="0" w:color="auto"/>
            <w:left w:val="none" w:sz="0" w:space="0" w:color="auto"/>
            <w:bottom w:val="none" w:sz="0" w:space="0" w:color="auto"/>
            <w:right w:val="none" w:sz="0" w:space="0" w:color="auto"/>
          </w:divBdr>
        </w:div>
        <w:div w:id="2059545802">
          <w:marLeft w:val="0"/>
          <w:marRight w:val="0"/>
          <w:marTop w:val="0"/>
          <w:marBottom w:val="0"/>
          <w:divBdr>
            <w:top w:val="none" w:sz="0" w:space="0" w:color="auto"/>
            <w:left w:val="none" w:sz="0" w:space="0" w:color="auto"/>
            <w:bottom w:val="none" w:sz="0" w:space="0" w:color="auto"/>
            <w:right w:val="none" w:sz="0" w:space="0" w:color="auto"/>
          </w:divBdr>
        </w:div>
        <w:div w:id="2067793628">
          <w:marLeft w:val="0"/>
          <w:marRight w:val="0"/>
          <w:marTop w:val="0"/>
          <w:marBottom w:val="0"/>
          <w:divBdr>
            <w:top w:val="none" w:sz="0" w:space="0" w:color="auto"/>
            <w:left w:val="none" w:sz="0" w:space="0" w:color="auto"/>
            <w:bottom w:val="none" w:sz="0" w:space="0" w:color="auto"/>
            <w:right w:val="none" w:sz="0" w:space="0" w:color="auto"/>
          </w:divBdr>
        </w:div>
        <w:div w:id="2107922491">
          <w:marLeft w:val="0"/>
          <w:marRight w:val="0"/>
          <w:marTop w:val="0"/>
          <w:marBottom w:val="0"/>
          <w:divBdr>
            <w:top w:val="none" w:sz="0" w:space="0" w:color="auto"/>
            <w:left w:val="none" w:sz="0" w:space="0" w:color="auto"/>
            <w:bottom w:val="none" w:sz="0" w:space="0" w:color="auto"/>
            <w:right w:val="none" w:sz="0" w:space="0" w:color="auto"/>
          </w:divBdr>
        </w:div>
        <w:div w:id="2112161264">
          <w:marLeft w:val="0"/>
          <w:marRight w:val="0"/>
          <w:marTop w:val="0"/>
          <w:marBottom w:val="0"/>
          <w:divBdr>
            <w:top w:val="none" w:sz="0" w:space="0" w:color="auto"/>
            <w:left w:val="none" w:sz="0" w:space="0" w:color="auto"/>
            <w:bottom w:val="none" w:sz="0" w:space="0" w:color="auto"/>
            <w:right w:val="none" w:sz="0" w:space="0" w:color="auto"/>
          </w:divBdr>
        </w:div>
        <w:div w:id="2125533654">
          <w:marLeft w:val="0"/>
          <w:marRight w:val="0"/>
          <w:marTop w:val="0"/>
          <w:marBottom w:val="0"/>
          <w:divBdr>
            <w:top w:val="none" w:sz="0" w:space="0" w:color="auto"/>
            <w:left w:val="none" w:sz="0" w:space="0" w:color="auto"/>
            <w:bottom w:val="none" w:sz="0" w:space="0" w:color="auto"/>
            <w:right w:val="none" w:sz="0" w:space="0" w:color="auto"/>
          </w:divBdr>
        </w:div>
        <w:div w:id="2134979518">
          <w:marLeft w:val="0"/>
          <w:marRight w:val="0"/>
          <w:marTop w:val="0"/>
          <w:marBottom w:val="0"/>
          <w:divBdr>
            <w:top w:val="none" w:sz="0" w:space="0" w:color="auto"/>
            <w:left w:val="none" w:sz="0" w:space="0" w:color="auto"/>
            <w:bottom w:val="none" w:sz="0" w:space="0" w:color="auto"/>
            <w:right w:val="none" w:sz="0" w:space="0" w:color="auto"/>
          </w:divBdr>
        </w:div>
      </w:divsChild>
    </w:div>
    <w:div w:id="1787894173">
      <w:bodyDiv w:val="1"/>
      <w:marLeft w:val="0"/>
      <w:marRight w:val="0"/>
      <w:marTop w:val="0"/>
      <w:marBottom w:val="0"/>
      <w:divBdr>
        <w:top w:val="none" w:sz="0" w:space="0" w:color="auto"/>
        <w:left w:val="none" w:sz="0" w:space="0" w:color="auto"/>
        <w:bottom w:val="none" w:sz="0" w:space="0" w:color="auto"/>
        <w:right w:val="none" w:sz="0" w:space="0" w:color="auto"/>
      </w:divBdr>
    </w:div>
    <w:div w:id="1825930663">
      <w:bodyDiv w:val="1"/>
      <w:marLeft w:val="0"/>
      <w:marRight w:val="0"/>
      <w:marTop w:val="0"/>
      <w:marBottom w:val="0"/>
      <w:divBdr>
        <w:top w:val="none" w:sz="0" w:space="0" w:color="auto"/>
        <w:left w:val="none" w:sz="0" w:space="0" w:color="auto"/>
        <w:bottom w:val="none" w:sz="0" w:space="0" w:color="auto"/>
        <w:right w:val="none" w:sz="0" w:space="0" w:color="auto"/>
      </w:divBdr>
    </w:div>
    <w:div w:id="1892689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s/2016-14-s.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A31EF-0C65-46A4-B703-297961243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414</Words>
  <Characters>2361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CharactersWithSpaces>
  <SharedDoc>false</SharedDoc>
  <HLinks>
    <vt:vector size="216" baseType="variant">
      <vt:variant>
        <vt:i4>5177346</vt:i4>
      </vt:variant>
      <vt:variant>
        <vt:i4>105</vt:i4>
      </vt:variant>
      <vt:variant>
        <vt:i4>0</vt:i4>
      </vt:variant>
      <vt:variant>
        <vt:i4>5</vt:i4>
      </vt:variant>
      <vt:variant>
        <vt:lpwstr>https://www.iccat.int/Documents/Recs/compendiopdf-e/2019-08-e.pdf</vt:lpwstr>
      </vt:variant>
      <vt:variant>
        <vt:lpwstr/>
      </vt:variant>
      <vt:variant>
        <vt:i4>4456456</vt:i4>
      </vt:variant>
      <vt:variant>
        <vt:i4>102</vt:i4>
      </vt:variant>
      <vt:variant>
        <vt:i4>0</vt:i4>
      </vt:variant>
      <vt:variant>
        <vt:i4>5</vt:i4>
      </vt:variant>
      <vt:variant>
        <vt:lpwstr>https://www.iccat.int/Documents/Recs/compendiopdf-e/2023-11-e.pdf</vt:lpwstr>
      </vt:variant>
      <vt:variant>
        <vt:lpwstr/>
      </vt:variant>
      <vt:variant>
        <vt:i4>5177357</vt:i4>
      </vt:variant>
      <vt:variant>
        <vt:i4>99</vt:i4>
      </vt:variant>
      <vt:variant>
        <vt:i4>0</vt:i4>
      </vt:variant>
      <vt:variant>
        <vt:i4>5</vt:i4>
      </vt:variant>
      <vt:variant>
        <vt:lpwstr>https://www.iccat.int/Documents/Recs/compendiopdf-e/2019-07-e.pdf</vt:lpwstr>
      </vt:variant>
      <vt:variant>
        <vt:lpwstr/>
      </vt:variant>
      <vt:variant>
        <vt:i4>4456457</vt:i4>
      </vt:variant>
      <vt:variant>
        <vt:i4>96</vt:i4>
      </vt:variant>
      <vt:variant>
        <vt:i4>0</vt:i4>
      </vt:variant>
      <vt:variant>
        <vt:i4>5</vt:i4>
      </vt:variant>
      <vt:variant>
        <vt:lpwstr>https://www.iccat.int/Documents/Recs/compendiopdf-e/2023-10-e.pdf</vt:lpwstr>
      </vt:variant>
      <vt:variant>
        <vt:lpwstr/>
      </vt:variant>
      <vt:variant>
        <vt:i4>4521992</vt:i4>
      </vt:variant>
      <vt:variant>
        <vt:i4>93</vt:i4>
      </vt:variant>
      <vt:variant>
        <vt:i4>0</vt:i4>
      </vt:variant>
      <vt:variant>
        <vt:i4>5</vt:i4>
      </vt:variant>
      <vt:variant>
        <vt:lpwstr>https://www.iccat.int/Documents/Recs/compendiopdf-e/2022-11-e.pdf</vt:lpwstr>
      </vt:variant>
      <vt:variant>
        <vt:lpwstr/>
      </vt:variant>
      <vt:variant>
        <vt:i4>5177359</vt:i4>
      </vt:variant>
      <vt:variant>
        <vt:i4>90</vt:i4>
      </vt:variant>
      <vt:variant>
        <vt:i4>0</vt:i4>
      </vt:variant>
      <vt:variant>
        <vt:i4>5</vt:i4>
      </vt:variant>
      <vt:variant>
        <vt:lpwstr>https://www.iccat.int/Documents/Recs/compendiopdf-e/2019-05-e.pdf</vt:lpwstr>
      </vt:variant>
      <vt:variant>
        <vt:lpwstr/>
      </vt:variant>
      <vt:variant>
        <vt:i4>4325385</vt:i4>
      </vt:variant>
      <vt:variant>
        <vt:i4>87</vt:i4>
      </vt:variant>
      <vt:variant>
        <vt:i4>0</vt:i4>
      </vt:variant>
      <vt:variant>
        <vt:i4>5</vt:i4>
      </vt:variant>
      <vt:variant>
        <vt:lpwstr>https://www.iccat.int/Documents/Recs/compendiopdf-e/2015-13-e.pdf</vt:lpwstr>
      </vt:variant>
      <vt:variant>
        <vt:lpwstr/>
      </vt:variant>
      <vt:variant>
        <vt:i4>4325385</vt:i4>
      </vt:variant>
      <vt:variant>
        <vt:i4>84</vt:i4>
      </vt:variant>
      <vt:variant>
        <vt:i4>0</vt:i4>
      </vt:variant>
      <vt:variant>
        <vt:i4>5</vt:i4>
      </vt:variant>
      <vt:variant>
        <vt:lpwstr>https://www.iccat.int/Documents/Recs/compendiopdf-e/2015-13-e.pdf</vt:lpwstr>
      </vt:variant>
      <vt:variant>
        <vt:lpwstr/>
      </vt:variant>
      <vt:variant>
        <vt:i4>4456463</vt:i4>
      </vt:variant>
      <vt:variant>
        <vt:i4>81</vt:i4>
      </vt:variant>
      <vt:variant>
        <vt:i4>0</vt:i4>
      </vt:variant>
      <vt:variant>
        <vt:i4>5</vt:i4>
      </vt:variant>
      <vt:variant>
        <vt:lpwstr>https://www.iccat.int/Documents/Recs/compendiopdf-e/2022-06-e.pdf</vt:lpwstr>
      </vt:variant>
      <vt:variant>
        <vt:lpwstr/>
      </vt:variant>
      <vt:variant>
        <vt:i4>4325388</vt:i4>
      </vt:variant>
      <vt:variant>
        <vt:i4>78</vt:i4>
      </vt:variant>
      <vt:variant>
        <vt:i4>0</vt:i4>
      </vt:variant>
      <vt:variant>
        <vt:i4>5</vt:i4>
      </vt:variant>
      <vt:variant>
        <vt:lpwstr>https://www.iccat.int/Documents/Recs/compendiopdf-e/2024-05-e.pdf</vt:lpwstr>
      </vt:variant>
      <vt:variant>
        <vt:lpwstr/>
      </vt:variant>
      <vt:variant>
        <vt:i4>4325388</vt:i4>
      </vt:variant>
      <vt:variant>
        <vt:i4>75</vt:i4>
      </vt:variant>
      <vt:variant>
        <vt:i4>0</vt:i4>
      </vt:variant>
      <vt:variant>
        <vt:i4>5</vt:i4>
      </vt:variant>
      <vt:variant>
        <vt:lpwstr>https://www.iccat.int/Documents/Recs/compendiopdf-e/2024-05-e.pdf</vt:lpwstr>
      </vt:variant>
      <vt:variant>
        <vt:lpwstr/>
      </vt:variant>
      <vt:variant>
        <vt:i4>4325385</vt:i4>
      </vt:variant>
      <vt:variant>
        <vt:i4>72</vt:i4>
      </vt:variant>
      <vt:variant>
        <vt:i4>0</vt:i4>
      </vt:variant>
      <vt:variant>
        <vt:i4>5</vt:i4>
      </vt:variant>
      <vt:variant>
        <vt:lpwstr>https://www.iccat.int/Documents/Recs/compendiopdf-e/2015-13-e.pdf</vt:lpwstr>
      </vt:variant>
      <vt:variant>
        <vt:lpwstr/>
      </vt:variant>
      <vt:variant>
        <vt:i4>4325389</vt:i4>
      </vt:variant>
      <vt:variant>
        <vt:i4>69</vt:i4>
      </vt:variant>
      <vt:variant>
        <vt:i4>0</vt:i4>
      </vt:variant>
      <vt:variant>
        <vt:i4>5</vt:i4>
      </vt:variant>
      <vt:variant>
        <vt:lpwstr>https://www.iccat.int/Documents/Recs/compendiopdf-e/2024-04-e.pdf</vt:lpwstr>
      </vt:variant>
      <vt:variant>
        <vt:lpwstr/>
      </vt:variant>
      <vt:variant>
        <vt:i4>4325384</vt:i4>
      </vt:variant>
      <vt:variant>
        <vt:i4>66</vt:i4>
      </vt:variant>
      <vt:variant>
        <vt:i4>0</vt:i4>
      </vt:variant>
      <vt:variant>
        <vt:i4>5</vt:i4>
      </vt:variant>
      <vt:variant>
        <vt:lpwstr>https://www.iccat.int/Documents/Recs/compendiopdf-e/2024-01-e.pdf</vt:lpwstr>
      </vt:variant>
      <vt:variant>
        <vt:lpwstr/>
      </vt:variant>
      <vt:variant>
        <vt:i4>4325385</vt:i4>
      </vt:variant>
      <vt:variant>
        <vt:i4>63</vt:i4>
      </vt:variant>
      <vt:variant>
        <vt:i4>0</vt:i4>
      </vt:variant>
      <vt:variant>
        <vt:i4>5</vt:i4>
      </vt:variant>
      <vt:variant>
        <vt:lpwstr>https://www.iccat.int/Documents/Recs/compendiopdf-e/2015-13-e.pdf</vt:lpwstr>
      </vt:variant>
      <vt:variant>
        <vt:lpwstr/>
      </vt:variant>
      <vt:variant>
        <vt:i4>4653129</vt:i4>
      </vt:variant>
      <vt:variant>
        <vt:i4>60</vt:i4>
      </vt:variant>
      <vt:variant>
        <vt:i4>0</vt:i4>
      </vt:variant>
      <vt:variant>
        <vt:i4>5</vt:i4>
      </vt:variant>
      <vt:variant>
        <vt:lpwstr>https://secretariat.iccat.online/index.php/s/YxK8jPqkysM3nj3</vt:lpwstr>
      </vt:variant>
      <vt:variant>
        <vt:lpwstr/>
      </vt:variant>
      <vt:variant>
        <vt:i4>4325388</vt:i4>
      </vt:variant>
      <vt:variant>
        <vt:i4>57</vt:i4>
      </vt:variant>
      <vt:variant>
        <vt:i4>0</vt:i4>
      </vt:variant>
      <vt:variant>
        <vt:i4>5</vt:i4>
      </vt:variant>
      <vt:variant>
        <vt:lpwstr>https://www.iccat.int/Documents/Recs/compendiopdf-e/2024-05-e.pdf</vt:lpwstr>
      </vt:variant>
      <vt:variant>
        <vt:lpwstr/>
      </vt:variant>
      <vt:variant>
        <vt:i4>4587599</vt:i4>
      </vt:variant>
      <vt:variant>
        <vt:i4>54</vt:i4>
      </vt:variant>
      <vt:variant>
        <vt:i4>0</vt:i4>
      </vt:variant>
      <vt:variant>
        <vt:i4>5</vt:i4>
      </vt:variant>
      <vt:variant>
        <vt:lpwstr>http://www.iccat.int/en/vesselsrecord.asp</vt:lpwstr>
      </vt:variant>
      <vt:variant>
        <vt:lpwstr/>
      </vt:variant>
      <vt:variant>
        <vt:i4>4390924</vt:i4>
      </vt:variant>
      <vt:variant>
        <vt:i4>51</vt:i4>
      </vt:variant>
      <vt:variant>
        <vt:i4>0</vt:i4>
      </vt:variant>
      <vt:variant>
        <vt:i4>5</vt:i4>
      </vt:variant>
      <vt:variant>
        <vt:lpwstr>https://www.iccat.int/Documents/Recs/compendiopdf-e/2024-15-e.pdf</vt:lpwstr>
      </vt:variant>
      <vt:variant>
        <vt:lpwstr/>
      </vt:variant>
      <vt:variant>
        <vt:i4>8126501</vt:i4>
      </vt:variant>
      <vt:variant>
        <vt:i4>48</vt:i4>
      </vt:variant>
      <vt:variant>
        <vt:i4>0</vt:i4>
      </vt:variant>
      <vt:variant>
        <vt:i4>5</vt:i4>
      </vt:variant>
      <vt:variant>
        <vt:lpwstr>https://www.iccat.int/Documents/BienRep/REP_EN_24-25-I-1.pdf</vt:lpwstr>
      </vt:variant>
      <vt:variant>
        <vt:lpwstr/>
      </vt:variant>
      <vt:variant>
        <vt:i4>4521985</vt:i4>
      </vt:variant>
      <vt:variant>
        <vt:i4>45</vt:i4>
      </vt:variant>
      <vt:variant>
        <vt:i4>0</vt:i4>
      </vt:variant>
      <vt:variant>
        <vt:i4>5</vt:i4>
      </vt:variant>
      <vt:variant>
        <vt:lpwstr>https://www.iccat.int/Documents/Recs/compendiopdf-e/2022-18-e.pdf</vt:lpwstr>
      </vt:variant>
      <vt:variant>
        <vt:lpwstr/>
      </vt:variant>
      <vt:variant>
        <vt:i4>4259848</vt:i4>
      </vt:variant>
      <vt:variant>
        <vt:i4>42</vt:i4>
      </vt:variant>
      <vt:variant>
        <vt:i4>0</vt:i4>
      </vt:variant>
      <vt:variant>
        <vt:i4>5</vt:i4>
      </vt:variant>
      <vt:variant>
        <vt:lpwstr>https://www.iccat.int/Documents/Recs/compendiopdf-e/2006-13-e.pdf</vt:lpwstr>
      </vt:variant>
      <vt:variant>
        <vt:lpwstr/>
      </vt:variant>
      <vt:variant>
        <vt:i4>4259848</vt:i4>
      </vt:variant>
      <vt:variant>
        <vt:i4>39</vt:i4>
      </vt:variant>
      <vt:variant>
        <vt:i4>0</vt:i4>
      </vt:variant>
      <vt:variant>
        <vt:i4>5</vt:i4>
      </vt:variant>
      <vt:variant>
        <vt:lpwstr>https://www.iccat.int/Documents/Recs/compendiopdf-e/2006-13-e.pdf</vt:lpwstr>
      </vt:variant>
      <vt:variant>
        <vt:lpwstr/>
      </vt:variant>
      <vt:variant>
        <vt:i4>5111810</vt:i4>
      </vt:variant>
      <vt:variant>
        <vt:i4>36</vt:i4>
      </vt:variant>
      <vt:variant>
        <vt:i4>0</vt:i4>
      </vt:variant>
      <vt:variant>
        <vt:i4>5</vt:i4>
      </vt:variant>
      <vt:variant>
        <vt:lpwstr>https://www.iccat.int/Documents/Recs/compendiopdf-e/2008-09-e.pdf</vt:lpwstr>
      </vt:variant>
      <vt:variant>
        <vt:lpwstr/>
      </vt:variant>
      <vt:variant>
        <vt:i4>4587535</vt:i4>
      </vt:variant>
      <vt:variant>
        <vt:i4>33</vt:i4>
      </vt:variant>
      <vt:variant>
        <vt:i4>0</vt:i4>
      </vt:variant>
      <vt:variant>
        <vt:i4>5</vt:i4>
      </vt:variant>
      <vt:variant>
        <vt:lpwstr>https://www.iccat.int/Documents/Recs/compendiopdf-e/2011-15-e.pdf</vt:lpwstr>
      </vt:variant>
      <vt:variant>
        <vt:lpwstr/>
      </vt:variant>
      <vt:variant>
        <vt:i4>4390914</vt:i4>
      </vt:variant>
      <vt:variant>
        <vt:i4>30</vt:i4>
      </vt:variant>
      <vt:variant>
        <vt:i4>0</vt:i4>
      </vt:variant>
      <vt:variant>
        <vt:i4>5</vt:i4>
      </vt:variant>
      <vt:variant>
        <vt:lpwstr>https://www.iccat.int/Documents/Recs/compendiopdf-e/2005-09-e.pdf</vt:lpwstr>
      </vt:variant>
      <vt:variant>
        <vt:lpwstr/>
      </vt:variant>
      <vt:variant>
        <vt:i4>4259851</vt:i4>
      </vt:variant>
      <vt:variant>
        <vt:i4>27</vt:i4>
      </vt:variant>
      <vt:variant>
        <vt:i4>0</vt:i4>
      </vt:variant>
      <vt:variant>
        <vt:i4>5</vt:i4>
      </vt:variant>
      <vt:variant>
        <vt:lpwstr>https://www.iccat.int/Documents/Recs/compendiopdf-e/2016-11-e.pdf</vt:lpwstr>
      </vt:variant>
      <vt:variant>
        <vt:lpwstr/>
      </vt:variant>
      <vt:variant>
        <vt:i4>4456458</vt:i4>
      </vt:variant>
      <vt:variant>
        <vt:i4>24</vt:i4>
      </vt:variant>
      <vt:variant>
        <vt:i4>0</vt:i4>
      </vt:variant>
      <vt:variant>
        <vt:i4>5</vt:i4>
      </vt:variant>
      <vt:variant>
        <vt:lpwstr>https://www.iccat.int/Documents/Recs/compendiopdf-e/2023-13-e.pdf</vt:lpwstr>
      </vt:variant>
      <vt:variant>
        <vt:lpwstr/>
      </vt:variant>
      <vt:variant>
        <vt:i4>4521995</vt:i4>
      </vt:variant>
      <vt:variant>
        <vt:i4>21</vt:i4>
      </vt:variant>
      <vt:variant>
        <vt:i4>0</vt:i4>
      </vt:variant>
      <vt:variant>
        <vt:i4>5</vt:i4>
      </vt:variant>
      <vt:variant>
        <vt:lpwstr>https://www.iccat.int/Documents/Recs/compendiopdf-e/2022-12-e.pdf</vt:lpwstr>
      </vt:variant>
      <vt:variant>
        <vt:lpwstr/>
      </vt:variant>
      <vt:variant>
        <vt:i4>4259854</vt:i4>
      </vt:variant>
      <vt:variant>
        <vt:i4>18</vt:i4>
      </vt:variant>
      <vt:variant>
        <vt:i4>0</vt:i4>
      </vt:variant>
      <vt:variant>
        <vt:i4>5</vt:i4>
      </vt:variant>
      <vt:variant>
        <vt:lpwstr>https://www.iccat.int/Documents/Recs/compendiopdf-e/2016-14-e.pdf</vt:lpwstr>
      </vt:variant>
      <vt:variant>
        <vt:lpwstr/>
      </vt:variant>
      <vt:variant>
        <vt:i4>5111820</vt:i4>
      </vt:variant>
      <vt:variant>
        <vt:i4>15</vt:i4>
      </vt:variant>
      <vt:variant>
        <vt:i4>0</vt:i4>
      </vt:variant>
      <vt:variant>
        <vt:i4>5</vt:i4>
      </vt:variant>
      <vt:variant>
        <vt:lpwstr>https://www.iccat.int/Documents/Recs/compendiopdf-e/2018-06-e.pdf</vt:lpwstr>
      </vt:variant>
      <vt:variant>
        <vt:lpwstr/>
      </vt:variant>
      <vt:variant>
        <vt:i4>5111823</vt:i4>
      </vt:variant>
      <vt:variant>
        <vt:i4>12</vt:i4>
      </vt:variant>
      <vt:variant>
        <vt:i4>0</vt:i4>
      </vt:variant>
      <vt:variant>
        <vt:i4>5</vt:i4>
      </vt:variant>
      <vt:variant>
        <vt:lpwstr>https://www.iccat.int/Documents/Recs/compendiopdf-e/2018-05-e.pdf</vt:lpwstr>
      </vt:variant>
      <vt:variant>
        <vt:lpwstr/>
      </vt:variant>
      <vt:variant>
        <vt:i4>4456462</vt:i4>
      </vt:variant>
      <vt:variant>
        <vt:i4>9</vt:i4>
      </vt:variant>
      <vt:variant>
        <vt:i4>0</vt:i4>
      </vt:variant>
      <vt:variant>
        <vt:i4>5</vt:i4>
      </vt:variant>
      <vt:variant>
        <vt:lpwstr>https://www.iccat.int/Documents/Recs/compendiopdf-e/2023-17-e.pdf</vt:lpwstr>
      </vt:variant>
      <vt:variant>
        <vt:lpwstr/>
      </vt:variant>
      <vt:variant>
        <vt:i4>2883619</vt:i4>
      </vt:variant>
      <vt:variant>
        <vt:i4>6</vt:i4>
      </vt:variant>
      <vt:variant>
        <vt:i4>0</vt:i4>
      </vt:variant>
      <vt:variant>
        <vt:i4>5</vt:i4>
      </vt:variant>
      <vt:variant>
        <vt:lpwstr>https://www.fao.org/iuu-fishing/en/</vt:lpwstr>
      </vt:variant>
      <vt:variant>
        <vt:lpwstr/>
      </vt:variant>
      <vt:variant>
        <vt:i4>4259853</vt:i4>
      </vt:variant>
      <vt:variant>
        <vt:i4>3</vt:i4>
      </vt:variant>
      <vt:variant>
        <vt:i4>0</vt:i4>
      </vt:variant>
      <vt:variant>
        <vt:i4>5</vt:i4>
      </vt:variant>
      <vt:variant>
        <vt:lpwstr>https://www.iccat.int/Documents/Recs/compendiopdf-e/2016-17-e.pdf</vt:lpwstr>
      </vt:variant>
      <vt:variant>
        <vt:lpwstr/>
      </vt:variant>
      <vt:variant>
        <vt:i4>5898320</vt:i4>
      </vt:variant>
      <vt:variant>
        <vt:i4>0</vt:i4>
      </vt:variant>
      <vt:variant>
        <vt:i4>0</vt:i4>
      </vt:variant>
      <vt:variant>
        <vt:i4>5</vt:i4>
      </vt:variant>
      <vt:variant>
        <vt:lpwstr>https://www.iccat.int/com2025/index.htm</vt:lpwstr>
      </vt:variant>
      <vt:variant>
        <vt:lpwstr>en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2026-10-14T14:09:00Z</dcterms:created>
  <dcterms:modified xsi:type="dcterms:W3CDTF">2026-10-14T14:11:00Z</dcterms:modified>
</cp:coreProperties>
</file>