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E4622" w14:textId="3AA8CC0A" w:rsidR="00046127" w:rsidRPr="00DA5964" w:rsidRDefault="00046127" w:rsidP="00046127">
      <w:pPr>
        <w:jc w:val="right"/>
        <w:rPr>
          <w:rFonts w:asciiTheme="majorHAnsi" w:eastAsia="Calibri" w:hAnsiTheme="majorHAnsi"/>
          <w:bCs/>
          <w:sz w:val="20"/>
          <w:szCs w:val="20"/>
        </w:rPr>
      </w:pPr>
      <w:r w:rsidRPr="00DA5964">
        <w:rPr>
          <w:rFonts w:asciiTheme="majorHAnsi" w:hAnsiTheme="majorHAnsi"/>
          <w:b/>
          <w:sz w:val="20"/>
          <w:szCs w:val="20"/>
        </w:rPr>
        <w:t xml:space="preserve">Original : </w:t>
      </w:r>
      <w:proofErr w:type="spellStart"/>
      <w:r w:rsidR="003C67A0">
        <w:rPr>
          <w:rFonts w:asciiTheme="majorHAnsi" w:hAnsiTheme="majorHAnsi"/>
          <w:b/>
          <w:bCs/>
          <w:sz w:val="20"/>
          <w:szCs w:val="20"/>
        </w:rPr>
        <w:t>inglés</w:t>
      </w:r>
      <w:proofErr w:type="spellEnd"/>
    </w:p>
    <w:p w14:paraId="07B2394B" w14:textId="77777777" w:rsidR="00271185" w:rsidRPr="00DA5964" w:rsidRDefault="00271185" w:rsidP="00046127">
      <w:pPr>
        <w:autoSpaceDE w:val="0"/>
        <w:autoSpaceDN w:val="0"/>
        <w:adjustRightInd w:val="0"/>
        <w:jc w:val="center"/>
        <w:rPr>
          <w:rFonts w:asciiTheme="majorHAnsi" w:eastAsia="Calibri" w:hAnsiTheme="majorHAnsi"/>
          <w:b/>
          <w:bCs/>
          <w:sz w:val="20"/>
          <w:szCs w:val="20"/>
        </w:rPr>
      </w:pPr>
      <w:bookmarkStart w:id="0" w:name="_Hlk119173661"/>
    </w:p>
    <w:bookmarkEnd w:id="0"/>
    <w:p w14:paraId="76D96F49" w14:textId="77777777" w:rsidR="00046127" w:rsidRDefault="00046127" w:rsidP="00046127">
      <w:pPr>
        <w:autoSpaceDE w:val="0"/>
        <w:autoSpaceDN w:val="0"/>
        <w:adjustRightInd w:val="0"/>
        <w:jc w:val="center"/>
        <w:rPr>
          <w:rFonts w:asciiTheme="majorHAnsi" w:eastAsia="Calibri" w:hAnsiTheme="majorHAnsi"/>
          <w:i/>
          <w:iCs/>
          <w:sz w:val="20"/>
          <w:szCs w:val="20"/>
        </w:rPr>
      </w:pPr>
    </w:p>
    <w:p w14:paraId="0B8A2D70" w14:textId="450B1FE9" w:rsidR="00BF3E5D" w:rsidRPr="00BF3E5D" w:rsidRDefault="00BD3EBD" w:rsidP="00BD3EBD">
      <w:pPr>
        <w:ind w:left="1134" w:hanging="1134"/>
        <w:jc w:val="center"/>
        <w:rPr>
          <w:rFonts w:ascii="Cambria" w:eastAsia="MS Mincho" w:hAnsi="Cambria"/>
          <w:color w:val="00000A"/>
          <w:sz w:val="18"/>
          <w:szCs w:val="18"/>
          <w:lang w:val="es-ES"/>
        </w:rPr>
      </w:pPr>
      <w:r w:rsidRPr="00BF3E5D">
        <w:rPr>
          <w:rFonts w:ascii="Cambria" w:hAnsi="Cambria"/>
          <w:b/>
          <w:color w:val="00000A"/>
          <w:sz w:val="20"/>
          <w:szCs w:val="20"/>
          <w:lang w:val="es-ES"/>
        </w:rPr>
        <w:t xml:space="preserve">Comentarios e información recibidos </w:t>
      </w:r>
      <w:r>
        <w:rPr>
          <w:rFonts w:ascii="Cambria" w:hAnsi="Cambria"/>
          <w:b/>
          <w:color w:val="00000A"/>
          <w:sz w:val="20"/>
          <w:szCs w:val="20"/>
          <w:lang w:val="es-ES"/>
        </w:rPr>
        <w:t>por la Secretar</w:t>
      </w:r>
      <w:r w:rsidR="000A0C2C">
        <w:rPr>
          <w:rFonts w:ascii="Cambria" w:hAnsi="Cambria"/>
          <w:b/>
          <w:color w:val="00000A"/>
          <w:sz w:val="20"/>
          <w:szCs w:val="20"/>
          <w:lang w:val="es-ES"/>
        </w:rPr>
        <w:t>í</w:t>
      </w:r>
      <w:r>
        <w:rPr>
          <w:rFonts w:ascii="Cambria" w:hAnsi="Cambria"/>
          <w:b/>
          <w:color w:val="00000A"/>
          <w:sz w:val="20"/>
          <w:szCs w:val="20"/>
          <w:lang w:val="es-ES"/>
        </w:rPr>
        <w:t xml:space="preserve">a </w:t>
      </w:r>
      <w:r w:rsidRPr="00BF3E5D">
        <w:rPr>
          <w:rFonts w:ascii="Cambria" w:hAnsi="Cambria"/>
          <w:b/>
          <w:color w:val="00000A"/>
          <w:sz w:val="20"/>
          <w:szCs w:val="20"/>
          <w:lang w:val="es-ES"/>
        </w:rPr>
        <w:t xml:space="preserve">sobre la correspondencia del Reino Unido relativa a la solicitud sobre la mitigación de la captura fortuita de aves marinas (cuestiones de seguridad durante el uso de </w:t>
      </w:r>
      <w:proofErr w:type="spellStart"/>
      <w:r w:rsidRPr="00BF3E5D">
        <w:rPr>
          <w:rFonts w:ascii="Cambria" w:hAnsi="Cambria"/>
          <w:b/>
          <w:color w:val="00000A"/>
          <w:sz w:val="20"/>
          <w:szCs w:val="20"/>
          <w:lang w:val="es-ES"/>
        </w:rPr>
        <w:t>brazoladas</w:t>
      </w:r>
      <w:proofErr w:type="spellEnd"/>
      <w:r w:rsidRPr="00BF3E5D">
        <w:rPr>
          <w:rFonts w:ascii="Cambria" w:hAnsi="Cambria"/>
          <w:b/>
          <w:color w:val="00000A"/>
          <w:sz w:val="20"/>
          <w:szCs w:val="20"/>
          <w:lang w:val="es-ES"/>
        </w:rPr>
        <w:t xml:space="preserve"> con peso)</w:t>
      </w:r>
    </w:p>
    <w:p w14:paraId="08AC9AA1" w14:textId="77777777" w:rsidR="00BF3E5D" w:rsidRPr="00BF3E5D" w:rsidRDefault="00BF3E5D" w:rsidP="00EA2258">
      <w:pPr>
        <w:autoSpaceDE w:val="0"/>
        <w:autoSpaceDN w:val="0"/>
        <w:adjustRightInd w:val="0"/>
        <w:jc w:val="both"/>
        <w:rPr>
          <w:rFonts w:asciiTheme="majorHAnsi" w:eastAsia="Calibri" w:hAnsiTheme="majorHAnsi"/>
          <w:i/>
          <w:iCs/>
          <w:sz w:val="20"/>
          <w:szCs w:val="20"/>
          <w:lang w:val="es-ES"/>
        </w:rPr>
      </w:pPr>
    </w:p>
    <w:p w14:paraId="19615F09" w14:textId="37D3EEA2" w:rsidR="006B4897" w:rsidRPr="00A6289F" w:rsidRDefault="003C67A0" w:rsidP="00EA2258">
      <w:pPr>
        <w:tabs>
          <w:tab w:val="left" w:pos="340"/>
          <w:tab w:val="left" w:pos="680"/>
          <w:tab w:val="left" w:pos="1020"/>
          <w:tab w:val="left" w:pos="1134"/>
          <w:tab w:val="left" w:pos="1760"/>
        </w:tabs>
        <w:ind w:left="1361" w:right="3" w:hanging="1361"/>
        <w:jc w:val="center"/>
        <w:rPr>
          <w:rFonts w:asciiTheme="majorHAnsi" w:hAnsiTheme="majorHAnsi"/>
          <w:i/>
          <w:iCs/>
          <w:sz w:val="20"/>
          <w:szCs w:val="20"/>
          <w:lang w:val="es-ES"/>
        </w:rPr>
      </w:pPr>
      <w:r w:rsidRPr="00A6289F">
        <w:rPr>
          <w:rFonts w:asciiTheme="majorHAnsi" w:hAnsiTheme="majorHAnsi"/>
          <w:i/>
          <w:iCs/>
          <w:sz w:val="20"/>
          <w:szCs w:val="20"/>
          <w:lang w:val="es-ES"/>
        </w:rPr>
        <w:t>(Secretaría de ICCAT)</w:t>
      </w:r>
    </w:p>
    <w:p w14:paraId="54808403" w14:textId="77777777" w:rsidR="003C67A0" w:rsidRPr="00A6289F" w:rsidRDefault="003C67A0" w:rsidP="00EA2258">
      <w:pPr>
        <w:tabs>
          <w:tab w:val="left" w:pos="340"/>
          <w:tab w:val="left" w:pos="680"/>
          <w:tab w:val="left" w:pos="1020"/>
          <w:tab w:val="left" w:pos="1134"/>
          <w:tab w:val="left" w:pos="1760"/>
        </w:tabs>
        <w:ind w:left="1361" w:right="3" w:hanging="1361"/>
        <w:jc w:val="both"/>
        <w:rPr>
          <w:rFonts w:asciiTheme="majorHAnsi" w:hAnsiTheme="majorHAnsi"/>
          <w:b/>
          <w:bCs/>
          <w:i/>
          <w:sz w:val="20"/>
          <w:szCs w:val="20"/>
          <w:lang w:val="es-ES"/>
        </w:rPr>
      </w:pPr>
    </w:p>
    <w:p w14:paraId="3536DEFB" w14:textId="79D272B7" w:rsidR="00A6289F" w:rsidRPr="004F1C94" w:rsidRDefault="00A6289F" w:rsidP="00EA2258">
      <w:pPr>
        <w:jc w:val="both"/>
        <w:rPr>
          <w:rFonts w:asciiTheme="majorHAnsi" w:hAnsiTheme="majorHAnsi"/>
          <w:sz w:val="20"/>
          <w:szCs w:val="20"/>
          <w:lang w:val="es-ES"/>
        </w:rPr>
      </w:pPr>
      <w:r w:rsidRPr="004F1C94">
        <w:rPr>
          <w:rFonts w:asciiTheme="majorHAnsi" w:hAnsiTheme="majorHAnsi"/>
          <w:sz w:val="20"/>
          <w:szCs w:val="20"/>
          <w:lang w:val="es-ES"/>
        </w:rPr>
        <w:t xml:space="preserve">Durante la 19ª reunión </w:t>
      </w:r>
      <w:r w:rsidR="003E58BE" w:rsidRPr="004F1C94">
        <w:rPr>
          <w:rFonts w:asciiTheme="majorHAnsi" w:hAnsiTheme="majorHAnsi"/>
          <w:sz w:val="20"/>
          <w:szCs w:val="20"/>
          <w:lang w:val="es-ES"/>
        </w:rPr>
        <w:t>del Grupo de trabajo sobre medidas de seguimiento integradas (IMM)</w:t>
      </w:r>
      <w:r w:rsidRPr="004F1C94">
        <w:rPr>
          <w:rFonts w:asciiTheme="majorHAnsi" w:hAnsiTheme="majorHAnsi"/>
          <w:sz w:val="20"/>
          <w:szCs w:val="20"/>
          <w:lang w:val="es-ES"/>
        </w:rPr>
        <w:t xml:space="preserve">celebrada en Bruselas del 1 al 5 de junio de 2026, el Reino Unido presentó el documento </w:t>
      </w:r>
      <w:hyperlink r:id="rId8" w:history="1">
        <w:r w:rsidRPr="004F1C94">
          <w:rPr>
            <w:rStyle w:val="Hyperlink"/>
            <w:rFonts w:asciiTheme="majorHAnsi" w:hAnsiTheme="majorHAnsi"/>
            <w:sz w:val="20"/>
            <w:szCs w:val="20"/>
            <w:u w:val="none"/>
            <w:lang w:val="es-ES"/>
          </w:rPr>
          <w:t>IMM_06/i2026</w:t>
        </w:r>
      </w:hyperlink>
      <w:r w:rsidRPr="004F1C94">
        <w:rPr>
          <w:rFonts w:asciiTheme="majorHAnsi" w:hAnsiTheme="majorHAnsi"/>
          <w:sz w:val="20"/>
          <w:szCs w:val="20"/>
          <w:lang w:val="es-ES"/>
        </w:rPr>
        <w:t xml:space="preserve">, </w:t>
      </w:r>
      <w:r w:rsidR="004F1C94" w:rsidRPr="004F1C94">
        <w:rPr>
          <w:rFonts w:asciiTheme="majorHAnsi" w:hAnsiTheme="majorHAnsi"/>
          <w:sz w:val="20"/>
          <w:szCs w:val="20"/>
          <w:lang w:val="es-ES"/>
        </w:rPr>
        <w:t>titulado «</w:t>
      </w:r>
      <w:r w:rsidR="00D51463" w:rsidRPr="004F1C94">
        <w:rPr>
          <w:rFonts w:asciiTheme="majorHAnsi" w:hAnsiTheme="majorHAnsi"/>
          <w:sz w:val="20"/>
          <w:szCs w:val="20"/>
          <w:lang w:val="es-ES"/>
        </w:rPr>
        <w:t xml:space="preserve">Mitigación de la captura fortuita de aves marinas – cuestiones de seguridad en el uso de </w:t>
      </w:r>
      <w:proofErr w:type="spellStart"/>
      <w:r w:rsidR="00D51463" w:rsidRPr="004F1C94">
        <w:rPr>
          <w:rFonts w:asciiTheme="majorHAnsi" w:hAnsiTheme="majorHAnsi"/>
          <w:sz w:val="20"/>
          <w:szCs w:val="20"/>
          <w:lang w:val="es-ES"/>
        </w:rPr>
        <w:t>brazoladas</w:t>
      </w:r>
      <w:proofErr w:type="spellEnd"/>
      <w:r w:rsidR="00D51463" w:rsidRPr="004F1C94">
        <w:rPr>
          <w:rFonts w:asciiTheme="majorHAnsi" w:hAnsiTheme="majorHAnsi"/>
          <w:sz w:val="20"/>
          <w:szCs w:val="20"/>
          <w:lang w:val="es-ES"/>
        </w:rPr>
        <w:t xml:space="preserve"> con peso</w:t>
      </w:r>
      <w:r w:rsidRPr="004F1C94">
        <w:rPr>
          <w:rFonts w:asciiTheme="majorHAnsi" w:hAnsiTheme="majorHAnsi"/>
          <w:sz w:val="20"/>
          <w:szCs w:val="20"/>
          <w:lang w:val="es-ES"/>
        </w:rPr>
        <w:t xml:space="preserve">». Este documento describía un procedimiento destinado a recopilar, examinar y debatir toda la información pertinente sobre este tema con las </w:t>
      </w:r>
      <w:proofErr w:type="gramStart"/>
      <w:r w:rsidRPr="004F1C94">
        <w:rPr>
          <w:rFonts w:asciiTheme="majorHAnsi" w:hAnsiTheme="majorHAnsi"/>
          <w:sz w:val="20"/>
          <w:szCs w:val="20"/>
          <w:lang w:val="es-ES"/>
        </w:rPr>
        <w:t>CPC afectadas</w:t>
      </w:r>
      <w:proofErr w:type="gramEnd"/>
      <w:r w:rsidRPr="004F1C94">
        <w:rPr>
          <w:rFonts w:asciiTheme="majorHAnsi" w:hAnsiTheme="majorHAnsi"/>
          <w:sz w:val="20"/>
          <w:szCs w:val="20"/>
          <w:lang w:val="es-ES"/>
        </w:rPr>
        <w:t xml:space="preserve">. </w:t>
      </w:r>
    </w:p>
    <w:p w14:paraId="710F9383" w14:textId="77777777" w:rsidR="004A2E45" w:rsidRPr="000A0C2C" w:rsidRDefault="004A2E45" w:rsidP="00EA2258">
      <w:pPr>
        <w:jc w:val="both"/>
        <w:rPr>
          <w:rFonts w:asciiTheme="majorHAnsi" w:hAnsiTheme="majorHAnsi"/>
          <w:sz w:val="20"/>
          <w:szCs w:val="20"/>
          <w:lang w:val="es-ES"/>
        </w:rPr>
      </w:pPr>
    </w:p>
    <w:p w14:paraId="7857F93A" w14:textId="4D0D9AD2" w:rsidR="00EF5E6A" w:rsidRPr="00EA2258" w:rsidRDefault="00EF5E6A" w:rsidP="00EA2258">
      <w:pPr>
        <w:tabs>
          <w:tab w:val="left" w:pos="340"/>
          <w:tab w:val="left" w:pos="680"/>
          <w:tab w:val="left" w:pos="1020"/>
          <w:tab w:val="left" w:pos="1134"/>
          <w:tab w:val="left" w:pos="1760"/>
        </w:tabs>
        <w:ind w:right="6"/>
        <w:jc w:val="both"/>
        <w:rPr>
          <w:rFonts w:asciiTheme="majorHAnsi" w:hAnsiTheme="majorHAnsi"/>
          <w:sz w:val="20"/>
          <w:szCs w:val="20"/>
          <w:lang w:val="es-ES"/>
        </w:rPr>
      </w:pPr>
      <w:r w:rsidRPr="00EA2258">
        <w:rPr>
          <w:rFonts w:asciiTheme="majorHAnsi" w:hAnsiTheme="majorHAnsi"/>
          <w:sz w:val="20"/>
          <w:szCs w:val="20"/>
          <w:lang w:val="es-ES"/>
        </w:rPr>
        <w:t xml:space="preserve">Teniendo en cuenta lo anterior, se ha solicitado a las CPC que faciliten toda la información relativa a las cuestiones de seguridad relacionadas con la aplicación de medidas de mitigación de las capturas </w:t>
      </w:r>
      <w:r w:rsidR="00781AF9">
        <w:rPr>
          <w:rFonts w:asciiTheme="majorHAnsi" w:hAnsiTheme="majorHAnsi"/>
          <w:sz w:val="20"/>
          <w:szCs w:val="20"/>
          <w:lang w:val="es-ES"/>
        </w:rPr>
        <w:t>fortuitas</w:t>
      </w:r>
      <w:r w:rsidRPr="00EA2258">
        <w:rPr>
          <w:rFonts w:asciiTheme="majorHAnsi" w:hAnsiTheme="majorHAnsi"/>
          <w:sz w:val="20"/>
          <w:szCs w:val="20"/>
          <w:lang w:val="es-ES"/>
        </w:rPr>
        <w:t xml:space="preserve"> de aves marinas, tales como:</w:t>
      </w:r>
    </w:p>
    <w:p w14:paraId="0ECEBF46" w14:textId="77777777" w:rsidR="004A2E45" w:rsidRPr="00EA2258" w:rsidRDefault="004A2E45" w:rsidP="00EA2258">
      <w:pPr>
        <w:tabs>
          <w:tab w:val="left" w:pos="340"/>
          <w:tab w:val="left" w:pos="680"/>
          <w:tab w:val="left" w:pos="1020"/>
          <w:tab w:val="left" w:pos="1134"/>
          <w:tab w:val="left" w:pos="1760"/>
        </w:tabs>
        <w:ind w:right="6"/>
        <w:jc w:val="both"/>
        <w:rPr>
          <w:rFonts w:asciiTheme="majorHAnsi" w:hAnsiTheme="majorHAnsi"/>
          <w:sz w:val="20"/>
          <w:szCs w:val="20"/>
          <w:lang w:val="es-ES"/>
        </w:rPr>
      </w:pPr>
    </w:p>
    <w:p w14:paraId="5032B49D" w14:textId="7787853C" w:rsidR="000F1F44" w:rsidRDefault="00E73918" w:rsidP="00EA2258">
      <w:pPr>
        <w:pStyle w:val="ListParagraph"/>
        <w:numPr>
          <w:ilvl w:val="0"/>
          <w:numId w:val="42"/>
        </w:numPr>
        <w:jc w:val="both"/>
        <w:rPr>
          <w:rFonts w:asciiTheme="majorHAnsi" w:hAnsiTheme="majorHAnsi"/>
          <w:sz w:val="20"/>
          <w:szCs w:val="20"/>
          <w:lang w:val="es-ES"/>
        </w:rPr>
      </w:pPr>
      <w:r w:rsidRPr="00EA2258">
        <w:rPr>
          <w:rFonts w:asciiTheme="majorHAnsi" w:hAnsiTheme="majorHAnsi"/>
          <w:sz w:val="20"/>
          <w:szCs w:val="20"/>
          <w:lang w:val="es-ES"/>
        </w:rPr>
        <w:t xml:space="preserve">los riesgos para la seguridad de la tripulación derivados del uso de </w:t>
      </w:r>
      <w:proofErr w:type="spellStart"/>
      <w:r w:rsidRPr="00EA2258">
        <w:rPr>
          <w:rFonts w:asciiTheme="majorHAnsi" w:hAnsiTheme="majorHAnsi"/>
          <w:sz w:val="20"/>
          <w:szCs w:val="20"/>
          <w:lang w:val="es-ES"/>
        </w:rPr>
        <w:t>brazoladas</w:t>
      </w:r>
      <w:proofErr w:type="spellEnd"/>
      <w:r w:rsidRPr="00EA2258">
        <w:rPr>
          <w:rFonts w:asciiTheme="majorHAnsi" w:hAnsiTheme="majorHAnsi"/>
          <w:sz w:val="20"/>
          <w:szCs w:val="20"/>
          <w:lang w:val="es-ES"/>
        </w:rPr>
        <w:t xml:space="preserve"> de palangre con peso, ya sea en combinación con dispositivos de protección de anzuelos o como medida independiente</w:t>
      </w:r>
      <w:r w:rsidR="00467994">
        <w:rPr>
          <w:rFonts w:asciiTheme="majorHAnsi" w:hAnsiTheme="majorHAnsi"/>
          <w:sz w:val="20"/>
          <w:szCs w:val="20"/>
          <w:lang w:val="es-ES"/>
        </w:rPr>
        <w:t>;</w:t>
      </w:r>
    </w:p>
    <w:p w14:paraId="54822556" w14:textId="77777777" w:rsidR="00467994" w:rsidRPr="00EA2258" w:rsidRDefault="00467994" w:rsidP="00467994">
      <w:pPr>
        <w:pStyle w:val="ListParagraph"/>
        <w:jc w:val="both"/>
        <w:rPr>
          <w:rFonts w:asciiTheme="majorHAnsi" w:hAnsiTheme="majorHAnsi"/>
          <w:sz w:val="20"/>
          <w:szCs w:val="20"/>
          <w:lang w:val="es-ES"/>
        </w:rPr>
      </w:pPr>
    </w:p>
    <w:p w14:paraId="06B8B6B0" w14:textId="77777777" w:rsidR="00FD7089" w:rsidRPr="00EA2258" w:rsidRDefault="000F1F44" w:rsidP="00EA2258">
      <w:pPr>
        <w:pStyle w:val="ListParagraph"/>
        <w:numPr>
          <w:ilvl w:val="0"/>
          <w:numId w:val="42"/>
        </w:numPr>
        <w:jc w:val="both"/>
        <w:rPr>
          <w:rFonts w:asciiTheme="majorHAnsi" w:hAnsiTheme="majorHAnsi"/>
          <w:sz w:val="20"/>
          <w:szCs w:val="20"/>
          <w:lang w:val="es-ES"/>
        </w:rPr>
      </w:pPr>
      <w:r w:rsidRPr="00EA2258">
        <w:rPr>
          <w:rFonts w:asciiTheme="majorHAnsi" w:hAnsiTheme="majorHAnsi"/>
          <w:sz w:val="20"/>
          <w:szCs w:val="20"/>
          <w:lang w:val="es-ES"/>
        </w:rPr>
        <w:t xml:space="preserve">el riesgo general de "rebote" de las </w:t>
      </w:r>
      <w:proofErr w:type="spellStart"/>
      <w:r w:rsidRPr="00EA2258">
        <w:rPr>
          <w:rFonts w:asciiTheme="majorHAnsi" w:hAnsiTheme="majorHAnsi"/>
          <w:sz w:val="20"/>
          <w:szCs w:val="20"/>
          <w:lang w:val="es-ES"/>
        </w:rPr>
        <w:t>brazoladas</w:t>
      </w:r>
      <w:proofErr w:type="spellEnd"/>
      <w:r w:rsidRPr="00EA2258">
        <w:rPr>
          <w:rFonts w:asciiTheme="majorHAnsi" w:hAnsiTheme="majorHAnsi"/>
          <w:sz w:val="20"/>
          <w:szCs w:val="20"/>
          <w:lang w:val="es-ES"/>
        </w:rPr>
        <w:t xml:space="preserve"> con peso; o</w:t>
      </w:r>
    </w:p>
    <w:p w14:paraId="33632E3E" w14:textId="77777777" w:rsidR="00FD7089" w:rsidRPr="00EA2258" w:rsidRDefault="00FD7089" w:rsidP="00EA2258">
      <w:pPr>
        <w:pStyle w:val="ListParagraph"/>
        <w:jc w:val="both"/>
        <w:rPr>
          <w:rFonts w:asciiTheme="majorHAnsi" w:hAnsiTheme="majorHAnsi"/>
          <w:sz w:val="20"/>
          <w:szCs w:val="20"/>
          <w:lang w:val="es-ES"/>
        </w:rPr>
      </w:pPr>
    </w:p>
    <w:p w14:paraId="51A77489" w14:textId="51D0BAED" w:rsidR="000F1F44" w:rsidRPr="00EA2258" w:rsidRDefault="005C0DFD" w:rsidP="00EA2258">
      <w:pPr>
        <w:pStyle w:val="ListParagraph"/>
        <w:numPr>
          <w:ilvl w:val="0"/>
          <w:numId w:val="42"/>
        </w:numPr>
        <w:jc w:val="both"/>
        <w:rPr>
          <w:rFonts w:asciiTheme="majorHAnsi" w:hAnsiTheme="majorHAnsi"/>
          <w:sz w:val="20"/>
          <w:szCs w:val="20"/>
          <w:lang w:val="es-ES"/>
        </w:rPr>
      </w:pPr>
      <w:r w:rsidRPr="00EA2258">
        <w:rPr>
          <w:rFonts w:asciiTheme="majorHAnsi" w:hAnsiTheme="majorHAnsi"/>
          <w:sz w:val="20"/>
          <w:szCs w:val="20"/>
          <w:lang w:val="es-ES"/>
        </w:rPr>
        <w:t xml:space="preserve">las </w:t>
      </w:r>
      <w:r w:rsidR="000F1F44" w:rsidRPr="00EA2258">
        <w:rPr>
          <w:rFonts w:asciiTheme="majorHAnsi" w:hAnsiTheme="majorHAnsi"/>
          <w:sz w:val="20"/>
          <w:szCs w:val="20"/>
          <w:lang w:val="es-ES"/>
        </w:rPr>
        <w:t>medidas que se han aplicado o podrían aplicarse para mitigar dichos riesgos, por ejemplo, mediante el uso de equipos de seguridad adecuados</w:t>
      </w:r>
      <w:r w:rsidR="007E1D74" w:rsidRPr="00EA2258">
        <w:rPr>
          <w:rFonts w:asciiTheme="majorHAnsi" w:hAnsiTheme="majorHAnsi"/>
          <w:sz w:val="20"/>
          <w:szCs w:val="20"/>
          <w:lang w:val="es-ES"/>
        </w:rPr>
        <w:t xml:space="preserve"> o la adopción de procedimientos operativos </w:t>
      </w:r>
      <w:r w:rsidRPr="00EA2258">
        <w:rPr>
          <w:rFonts w:asciiTheme="majorHAnsi" w:hAnsiTheme="majorHAnsi"/>
          <w:sz w:val="20"/>
          <w:szCs w:val="20"/>
          <w:lang w:val="es-ES"/>
        </w:rPr>
        <w:t>apropiados</w:t>
      </w:r>
      <w:r w:rsidR="007E1D74" w:rsidRPr="00EA2258">
        <w:rPr>
          <w:rFonts w:asciiTheme="majorHAnsi" w:hAnsiTheme="majorHAnsi"/>
          <w:sz w:val="20"/>
          <w:szCs w:val="20"/>
          <w:lang w:val="es-ES"/>
        </w:rPr>
        <w:t>.</w:t>
      </w:r>
    </w:p>
    <w:p w14:paraId="1260DFA4" w14:textId="77777777" w:rsidR="000F1F44" w:rsidRPr="00EA2258" w:rsidRDefault="000F1F44" w:rsidP="00EA2258">
      <w:pPr>
        <w:tabs>
          <w:tab w:val="left" w:pos="340"/>
          <w:tab w:val="left" w:pos="680"/>
          <w:tab w:val="left" w:pos="1020"/>
          <w:tab w:val="left" w:pos="1134"/>
          <w:tab w:val="left" w:pos="1760"/>
        </w:tabs>
        <w:ind w:right="6"/>
        <w:jc w:val="both"/>
        <w:rPr>
          <w:rFonts w:asciiTheme="majorHAnsi" w:hAnsiTheme="majorHAnsi"/>
          <w:sz w:val="20"/>
          <w:szCs w:val="20"/>
          <w:lang w:val="es-ES"/>
        </w:rPr>
      </w:pPr>
    </w:p>
    <w:p w14:paraId="3EC4DBDC" w14:textId="7BF8D99B" w:rsidR="005C0DFD" w:rsidRPr="00EA2258" w:rsidRDefault="005C0DFD" w:rsidP="00EA2258">
      <w:pPr>
        <w:tabs>
          <w:tab w:val="left" w:pos="340"/>
          <w:tab w:val="left" w:pos="680"/>
          <w:tab w:val="left" w:pos="1020"/>
          <w:tab w:val="left" w:pos="1134"/>
          <w:tab w:val="left" w:pos="1760"/>
        </w:tabs>
        <w:ind w:right="6"/>
        <w:jc w:val="both"/>
        <w:rPr>
          <w:rFonts w:asciiTheme="majorHAnsi" w:hAnsiTheme="majorHAnsi"/>
          <w:sz w:val="20"/>
          <w:szCs w:val="20"/>
          <w:lang w:val="es-ES"/>
        </w:rPr>
      </w:pPr>
      <w:r w:rsidRPr="00EA2258">
        <w:rPr>
          <w:rFonts w:asciiTheme="majorHAnsi" w:hAnsiTheme="majorHAnsi"/>
          <w:sz w:val="20"/>
          <w:szCs w:val="20"/>
          <w:lang w:val="es-ES"/>
        </w:rPr>
        <w:t xml:space="preserve">Dicha información podría incluir, entre otros, informes de ensayos realizados, informes de incidentes de seguridad </w:t>
      </w:r>
      <w:r w:rsidR="00D53C0B">
        <w:rPr>
          <w:rFonts w:asciiTheme="majorHAnsi" w:hAnsiTheme="majorHAnsi"/>
          <w:sz w:val="20"/>
          <w:szCs w:val="20"/>
          <w:lang w:val="es-ES"/>
        </w:rPr>
        <w:t>o</w:t>
      </w:r>
      <w:r w:rsidRPr="00EA2258">
        <w:rPr>
          <w:rFonts w:asciiTheme="majorHAnsi" w:hAnsiTheme="majorHAnsi"/>
          <w:sz w:val="20"/>
          <w:szCs w:val="20"/>
          <w:lang w:val="es-ES"/>
        </w:rPr>
        <w:t xml:space="preserve"> información anecdótica.</w:t>
      </w:r>
    </w:p>
    <w:p w14:paraId="54C41FAF" w14:textId="77777777" w:rsidR="005C0DFD" w:rsidRPr="00EA2258" w:rsidRDefault="005C0DFD" w:rsidP="00EA2258">
      <w:pPr>
        <w:tabs>
          <w:tab w:val="left" w:pos="340"/>
          <w:tab w:val="left" w:pos="680"/>
          <w:tab w:val="left" w:pos="1020"/>
          <w:tab w:val="left" w:pos="1134"/>
          <w:tab w:val="left" w:pos="1760"/>
        </w:tabs>
        <w:ind w:right="6"/>
        <w:jc w:val="both"/>
        <w:rPr>
          <w:rFonts w:asciiTheme="majorHAnsi" w:hAnsiTheme="majorHAnsi"/>
          <w:sz w:val="20"/>
          <w:szCs w:val="20"/>
          <w:lang w:val="es-ES"/>
        </w:rPr>
      </w:pPr>
    </w:p>
    <w:p w14:paraId="3F61C4C9" w14:textId="77777777" w:rsidR="005C0DFD" w:rsidRPr="00EA2258" w:rsidRDefault="005C0DFD" w:rsidP="00EA2258">
      <w:pPr>
        <w:tabs>
          <w:tab w:val="left" w:pos="340"/>
          <w:tab w:val="left" w:pos="680"/>
          <w:tab w:val="left" w:pos="1020"/>
          <w:tab w:val="left" w:pos="1134"/>
          <w:tab w:val="left" w:pos="1760"/>
        </w:tabs>
        <w:ind w:right="6"/>
        <w:jc w:val="both"/>
        <w:rPr>
          <w:rFonts w:asciiTheme="majorHAnsi" w:hAnsiTheme="majorHAnsi"/>
          <w:sz w:val="20"/>
          <w:szCs w:val="20"/>
          <w:lang w:val="es-ES"/>
        </w:rPr>
      </w:pPr>
    </w:p>
    <w:p w14:paraId="5E1460EF" w14:textId="7BC1B0B7" w:rsidR="006B4897" w:rsidRDefault="00EA2258" w:rsidP="00EA2258">
      <w:pPr>
        <w:jc w:val="both"/>
        <w:rPr>
          <w:rFonts w:asciiTheme="majorHAnsi" w:hAnsiTheme="majorHAnsi"/>
          <w:sz w:val="20"/>
          <w:szCs w:val="20"/>
          <w:lang w:val="es-ES"/>
        </w:rPr>
      </w:pPr>
      <w:r w:rsidRPr="00EA2258">
        <w:rPr>
          <w:rFonts w:asciiTheme="majorHAnsi" w:hAnsiTheme="majorHAnsi"/>
          <w:sz w:val="20"/>
          <w:szCs w:val="20"/>
          <w:lang w:val="es-ES"/>
        </w:rPr>
        <w:t>La Unión Europea y Japón han presentado sus observaciones e información dentro de</w:t>
      </w:r>
      <w:r w:rsidR="00E577AA">
        <w:rPr>
          <w:rFonts w:asciiTheme="majorHAnsi" w:hAnsiTheme="majorHAnsi"/>
          <w:sz w:val="20"/>
          <w:szCs w:val="20"/>
          <w:lang w:val="es-ES"/>
        </w:rPr>
        <w:t>l</w:t>
      </w:r>
      <w:r w:rsidRPr="00EA2258">
        <w:rPr>
          <w:rFonts w:asciiTheme="majorHAnsi" w:hAnsiTheme="majorHAnsi"/>
          <w:sz w:val="20"/>
          <w:szCs w:val="20"/>
          <w:lang w:val="es-ES"/>
        </w:rPr>
        <w:t xml:space="preserve"> plazo establecido.</w:t>
      </w:r>
    </w:p>
    <w:p w14:paraId="6EC1A68F" w14:textId="77777777" w:rsidR="00EA2258" w:rsidRDefault="00EA2258" w:rsidP="006B4897">
      <w:pPr>
        <w:rPr>
          <w:rFonts w:asciiTheme="majorHAnsi" w:hAnsiTheme="majorHAnsi"/>
          <w:sz w:val="20"/>
          <w:szCs w:val="20"/>
          <w:lang w:val="es-ES"/>
        </w:rPr>
      </w:pPr>
    </w:p>
    <w:p w14:paraId="594B83E1" w14:textId="77777777" w:rsidR="00EA2258" w:rsidRPr="00EA2258" w:rsidRDefault="00EA2258" w:rsidP="006B4897">
      <w:pPr>
        <w:rPr>
          <w:rFonts w:asciiTheme="majorHAnsi" w:hAnsiTheme="majorHAnsi"/>
          <w:sz w:val="20"/>
          <w:szCs w:val="20"/>
          <w:lang w:val="es-ES"/>
        </w:rPr>
      </w:pPr>
    </w:p>
    <w:p w14:paraId="44B7E9CD" w14:textId="77777777" w:rsidR="00A300A4" w:rsidRPr="00EA2258" w:rsidRDefault="00A300A4" w:rsidP="006B4897">
      <w:pPr>
        <w:rPr>
          <w:rFonts w:asciiTheme="majorHAnsi" w:hAnsiTheme="majorHAnsi"/>
          <w:sz w:val="20"/>
          <w:szCs w:val="20"/>
          <w:lang w:val="es-ES"/>
        </w:rPr>
        <w:sectPr w:rsidR="00A300A4" w:rsidRPr="00EA2258" w:rsidSect="00046127">
          <w:headerReference w:type="default" r:id="rId9"/>
          <w:footerReference w:type="default" r:id="rId10"/>
          <w:headerReference w:type="first" r:id="rId11"/>
          <w:footerReference w:type="first" r:id="rId12"/>
          <w:type w:val="continuous"/>
          <w:pgSz w:w="11906" w:h="16838" w:code="9"/>
          <w:pgMar w:top="1418" w:right="1418" w:bottom="1418" w:left="1418" w:header="851" w:footer="1134" w:gutter="0"/>
          <w:cols w:space="708"/>
          <w:docGrid w:linePitch="360"/>
        </w:sectPr>
      </w:pPr>
    </w:p>
    <w:p w14:paraId="26A1F238" w14:textId="77777777" w:rsidR="009C0C49" w:rsidRPr="007B1BB0" w:rsidRDefault="009C0C49" w:rsidP="00F03706">
      <w:pPr>
        <w:jc w:val="center"/>
        <w:rPr>
          <w:rFonts w:asciiTheme="majorHAnsi" w:hAnsiTheme="majorHAnsi"/>
          <w:b/>
          <w:bCs/>
          <w:sz w:val="20"/>
          <w:szCs w:val="20"/>
        </w:rPr>
      </w:pPr>
      <w:proofErr w:type="spellStart"/>
      <w:r w:rsidRPr="007B1BB0">
        <w:rPr>
          <w:rFonts w:asciiTheme="majorHAnsi" w:hAnsiTheme="majorHAnsi"/>
          <w:b/>
          <w:bCs/>
          <w:sz w:val="20"/>
          <w:szCs w:val="20"/>
        </w:rPr>
        <w:lastRenderedPageBreak/>
        <w:t>Correspondencia</w:t>
      </w:r>
      <w:proofErr w:type="spellEnd"/>
      <w:r w:rsidRPr="007B1BB0">
        <w:rPr>
          <w:rFonts w:asciiTheme="majorHAnsi" w:hAnsiTheme="majorHAnsi"/>
          <w:b/>
          <w:bCs/>
          <w:sz w:val="20"/>
          <w:szCs w:val="20"/>
        </w:rPr>
        <w:t xml:space="preserve"> de la </w:t>
      </w:r>
      <w:proofErr w:type="spellStart"/>
      <w:r w:rsidRPr="007B1BB0">
        <w:rPr>
          <w:rFonts w:asciiTheme="majorHAnsi" w:hAnsiTheme="majorHAnsi"/>
          <w:b/>
          <w:bCs/>
          <w:sz w:val="20"/>
          <w:szCs w:val="20"/>
        </w:rPr>
        <w:t>Unión</w:t>
      </w:r>
      <w:proofErr w:type="spellEnd"/>
      <w:r w:rsidRPr="007B1BB0">
        <w:rPr>
          <w:rFonts w:asciiTheme="majorHAnsi" w:hAnsiTheme="majorHAnsi"/>
          <w:b/>
          <w:bCs/>
          <w:sz w:val="20"/>
          <w:szCs w:val="20"/>
        </w:rPr>
        <w:t xml:space="preserve"> </w:t>
      </w:r>
      <w:proofErr w:type="spellStart"/>
      <w:r w:rsidRPr="007B1BB0">
        <w:rPr>
          <w:rFonts w:asciiTheme="majorHAnsi" w:hAnsiTheme="majorHAnsi"/>
          <w:b/>
          <w:bCs/>
          <w:sz w:val="20"/>
          <w:szCs w:val="20"/>
        </w:rPr>
        <w:t>Europea</w:t>
      </w:r>
      <w:proofErr w:type="spellEnd"/>
    </w:p>
    <w:p w14:paraId="1BD35BA6" w14:textId="6BFE7E51" w:rsidR="00CB76B2" w:rsidRPr="00C34906" w:rsidRDefault="00292F42" w:rsidP="00CB76B2">
      <w:pPr>
        <w:jc w:val="center"/>
        <w:rPr>
          <w:rFonts w:asciiTheme="majorHAnsi" w:hAnsiTheme="majorHAnsi" w:cs="Calibri Light"/>
          <w:b/>
          <w:bCs/>
          <w:color w:val="00000A"/>
          <w:sz w:val="20"/>
          <w:szCs w:val="20"/>
          <w:lang w:val="pt-PT"/>
        </w:rPr>
      </w:pPr>
      <w:r>
        <w:rPr>
          <w:rFonts w:asciiTheme="majorHAnsi" w:hAnsiTheme="majorHAnsi"/>
          <w:sz w:val="20"/>
          <w:szCs w:val="20"/>
          <w:lang w:val="pt-PT"/>
        </w:rPr>
        <w:t>(</w:t>
      </w:r>
      <w:r w:rsidR="00C34906" w:rsidRPr="007B1BB0">
        <w:rPr>
          <w:rFonts w:asciiTheme="majorHAnsi" w:hAnsiTheme="majorHAnsi"/>
          <w:sz w:val="20"/>
          <w:szCs w:val="20"/>
          <w:lang w:val="pt-PT"/>
        </w:rPr>
        <w:t>Circular ICCAT # 07070 / 2026</w:t>
      </w:r>
      <w:r>
        <w:rPr>
          <w:rFonts w:asciiTheme="majorHAnsi" w:hAnsiTheme="majorHAnsi"/>
          <w:sz w:val="20"/>
          <w:szCs w:val="20"/>
          <w:lang w:val="pt-PT"/>
        </w:rPr>
        <w:t>)</w:t>
      </w:r>
    </w:p>
    <w:p w14:paraId="58130724" w14:textId="77777777" w:rsidR="006B4897" w:rsidRPr="009C0C49" w:rsidRDefault="006B4897" w:rsidP="00CB76B2">
      <w:pPr>
        <w:jc w:val="center"/>
        <w:rPr>
          <w:rFonts w:asciiTheme="majorHAnsi" w:hAnsiTheme="majorHAnsi"/>
          <w:sz w:val="20"/>
          <w:szCs w:val="20"/>
          <w:lang w:val="pt-PT"/>
        </w:rPr>
      </w:pPr>
    </w:p>
    <w:p w14:paraId="2F9DEF85" w14:textId="77777777" w:rsidR="00AA5427" w:rsidRPr="00AA5427" w:rsidRDefault="00AA5427" w:rsidP="00AA5427">
      <w:pPr>
        <w:jc w:val="right"/>
        <w:rPr>
          <w:rFonts w:ascii="Cambria" w:eastAsia="MS Mincho" w:hAnsi="Cambria"/>
          <w:color w:val="00000A"/>
          <w:sz w:val="20"/>
          <w:szCs w:val="20"/>
          <w:lang w:val="es-ES"/>
        </w:rPr>
      </w:pPr>
      <w:r w:rsidRPr="00AA5427">
        <w:rPr>
          <w:rFonts w:ascii="Cambria" w:hAnsi="Cambria"/>
          <w:color w:val="00000A"/>
          <w:sz w:val="20"/>
          <w:szCs w:val="20"/>
          <w:lang w:val="es-ES"/>
        </w:rPr>
        <w:t>7 de agosto de 2026</w:t>
      </w:r>
    </w:p>
    <w:p w14:paraId="58FA81E7" w14:textId="77777777" w:rsidR="00AA5427" w:rsidRPr="00AA5427" w:rsidRDefault="00AA5427" w:rsidP="00AA5427">
      <w:pPr>
        <w:jc w:val="right"/>
        <w:rPr>
          <w:rFonts w:ascii="Cambria" w:eastAsia="MS Mincho" w:hAnsi="Cambria"/>
          <w:color w:val="00000A"/>
          <w:sz w:val="20"/>
          <w:szCs w:val="20"/>
          <w:lang w:val="es-ES"/>
        </w:rPr>
      </w:pPr>
    </w:p>
    <w:p w14:paraId="1D566ACA" w14:textId="77777777" w:rsidR="00AA5427" w:rsidRPr="00AA5427" w:rsidRDefault="00AA5427" w:rsidP="00AA5427">
      <w:pPr>
        <w:jc w:val="right"/>
        <w:rPr>
          <w:rFonts w:ascii="Cambria" w:eastAsia="MS Mincho" w:hAnsi="Cambria"/>
          <w:color w:val="00000A"/>
          <w:sz w:val="20"/>
          <w:szCs w:val="20"/>
          <w:lang w:val="es-ES"/>
        </w:rPr>
      </w:pPr>
    </w:p>
    <w:p w14:paraId="174B8221" w14:textId="77777777" w:rsidR="00AA5427" w:rsidRPr="00AA5427" w:rsidRDefault="00AA5427" w:rsidP="00AA5427">
      <w:pPr>
        <w:jc w:val="both"/>
        <w:rPr>
          <w:rFonts w:ascii="Cambria" w:eastAsia="MS Mincho" w:hAnsi="Cambria"/>
          <w:color w:val="00000A"/>
          <w:sz w:val="20"/>
          <w:szCs w:val="20"/>
          <w:lang w:val="es-ES"/>
        </w:rPr>
      </w:pPr>
      <w:r w:rsidRPr="00AA5427">
        <w:rPr>
          <w:rFonts w:ascii="Cambria" w:hAnsi="Cambria"/>
          <w:color w:val="00000A"/>
          <w:sz w:val="20"/>
          <w:szCs w:val="20"/>
          <w:lang w:val="es-ES"/>
        </w:rPr>
        <w:t xml:space="preserve">Agradecemos al Reino Unido que haya tenido en cuenta las inquietudes que expresamos en la reunión anual de ICCAT de 2025 y que se haya puesto en marcha esta iniciativa para recabar comentarios de las CPC. Hemos solicitado a nuestros Estados miembros y a las partes interesadas que nos faciliten información sobre las posibles repercusiones operativas y en materia de seguridad del uso de </w:t>
      </w:r>
      <w:proofErr w:type="spellStart"/>
      <w:r w:rsidRPr="00AA5427">
        <w:rPr>
          <w:rFonts w:ascii="Cambria" w:hAnsi="Cambria"/>
          <w:color w:val="00000A"/>
          <w:sz w:val="20"/>
          <w:szCs w:val="20"/>
          <w:lang w:val="es-ES"/>
        </w:rPr>
        <w:t>brazoladas</w:t>
      </w:r>
      <w:proofErr w:type="spellEnd"/>
      <w:r w:rsidRPr="00AA5427">
        <w:rPr>
          <w:rFonts w:ascii="Cambria" w:hAnsi="Cambria"/>
          <w:color w:val="00000A"/>
          <w:sz w:val="20"/>
          <w:szCs w:val="20"/>
          <w:lang w:val="es-ES"/>
        </w:rPr>
        <w:t xml:space="preserve"> con peso, y que nos indiquen las preocupaciones que puedan tener al respecto. Tal y como se reconoce en la comunicación IMM_06/i2026, la seguridad de la tripulación debería ser una prioridad al plantearse nuevas medidas de ordenación. A la luz de la experiencia y la información de que disponemos sobre nuestra flota, nos surgen serias dudas en relación con la introducción de peso adicional en las </w:t>
      </w:r>
      <w:proofErr w:type="spellStart"/>
      <w:r w:rsidRPr="00AA5427">
        <w:rPr>
          <w:rFonts w:ascii="Cambria" w:hAnsi="Cambria"/>
          <w:color w:val="00000A"/>
          <w:sz w:val="20"/>
          <w:szCs w:val="20"/>
          <w:lang w:val="es-ES"/>
        </w:rPr>
        <w:t>brazoladas</w:t>
      </w:r>
      <w:proofErr w:type="spellEnd"/>
      <w:r w:rsidRPr="00AA5427">
        <w:rPr>
          <w:rFonts w:ascii="Cambria" w:hAnsi="Cambria"/>
          <w:color w:val="00000A"/>
          <w:sz w:val="20"/>
          <w:szCs w:val="20"/>
          <w:lang w:val="es-ES"/>
        </w:rPr>
        <w:t>, tanto como medida aislada como en combinación con dispositivos de protección de anzuelos.</w:t>
      </w:r>
    </w:p>
    <w:p w14:paraId="46CBEF0D" w14:textId="77777777" w:rsidR="00AA5427" w:rsidRDefault="00AA5427" w:rsidP="00AA5427">
      <w:pPr>
        <w:jc w:val="both"/>
        <w:rPr>
          <w:rFonts w:ascii="Cambria" w:eastAsia="MS Mincho" w:hAnsi="Cambria"/>
          <w:color w:val="00000A"/>
          <w:sz w:val="20"/>
          <w:szCs w:val="20"/>
          <w:lang w:val="es-ES"/>
        </w:rPr>
      </w:pPr>
    </w:p>
    <w:p w14:paraId="4EC9D2A2" w14:textId="77777777" w:rsidR="0020613D" w:rsidRPr="00AA5427" w:rsidRDefault="0020613D" w:rsidP="00AA5427">
      <w:pPr>
        <w:jc w:val="both"/>
        <w:rPr>
          <w:rFonts w:ascii="Cambria" w:eastAsia="MS Mincho" w:hAnsi="Cambria"/>
          <w:color w:val="00000A"/>
          <w:sz w:val="20"/>
          <w:szCs w:val="20"/>
          <w:lang w:val="es-ES"/>
        </w:rPr>
      </w:pPr>
    </w:p>
    <w:p w14:paraId="189E8F01" w14:textId="77777777" w:rsidR="00AA5427" w:rsidRPr="00AA5427" w:rsidRDefault="00AA5427" w:rsidP="00AA5427">
      <w:pPr>
        <w:numPr>
          <w:ilvl w:val="0"/>
          <w:numId w:val="43"/>
        </w:numPr>
        <w:ind w:left="426" w:hanging="426"/>
        <w:jc w:val="both"/>
        <w:rPr>
          <w:rFonts w:ascii="Cambria" w:eastAsia="MS Mincho" w:hAnsi="Cambria"/>
          <w:b/>
          <w:bCs/>
          <w:color w:val="00000A"/>
          <w:sz w:val="20"/>
          <w:szCs w:val="20"/>
          <w:lang w:val="es-ES"/>
        </w:rPr>
      </w:pPr>
      <w:r w:rsidRPr="00AA5427">
        <w:rPr>
          <w:rFonts w:ascii="Cambria" w:hAnsi="Cambria"/>
          <w:b/>
          <w:color w:val="00000A"/>
          <w:sz w:val="20"/>
          <w:szCs w:val="20"/>
          <w:lang w:val="es-ES"/>
        </w:rPr>
        <w:t>Cuestiones de seguridad</w:t>
      </w:r>
    </w:p>
    <w:p w14:paraId="15E0E591" w14:textId="77777777" w:rsidR="00AA5427" w:rsidRPr="00AA5427" w:rsidRDefault="00AA5427" w:rsidP="00AA5427">
      <w:pPr>
        <w:ind w:left="426"/>
        <w:jc w:val="both"/>
        <w:rPr>
          <w:rFonts w:ascii="Cambria" w:eastAsia="MS Mincho" w:hAnsi="Cambria"/>
          <w:b/>
          <w:bCs/>
          <w:color w:val="00000A"/>
          <w:sz w:val="20"/>
          <w:szCs w:val="20"/>
          <w:lang w:val="es-ES"/>
        </w:rPr>
      </w:pPr>
    </w:p>
    <w:p w14:paraId="6FD3BB19" w14:textId="77777777" w:rsidR="00AA5427" w:rsidRPr="00AA5427" w:rsidRDefault="00AA5427" w:rsidP="00AA5427">
      <w:pPr>
        <w:jc w:val="both"/>
        <w:rPr>
          <w:rFonts w:ascii="Cambria" w:hAnsi="Cambria"/>
          <w:color w:val="00000A"/>
          <w:sz w:val="20"/>
          <w:szCs w:val="20"/>
          <w:lang w:val="es-ES"/>
        </w:rPr>
      </w:pPr>
      <w:r w:rsidRPr="00AA5427">
        <w:rPr>
          <w:rFonts w:ascii="Cambria" w:hAnsi="Cambria"/>
          <w:color w:val="00000A"/>
          <w:sz w:val="20"/>
          <w:szCs w:val="20"/>
          <w:lang w:val="es-ES"/>
        </w:rPr>
        <w:t xml:space="preserve">El principal problema de seguridad está relacionado con el efecto «rebote». Cuando la línea pasa por la giratoria durante el izado, el peso adicional hace que los anzuelos y el aparejo correspondiente se desplacen a mayor velocidad. Si la línea o la </w:t>
      </w:r>
      <w:proofErr w:type="spellStart"/>
      <w:r w:rsidRPr="00AA5427">
        <w:rPr>
          <w:rFonts w:ascii="Cambria" w:hAnsi="Cambria"/>
          <w:color w:val="00000A"/>
          <w:sz w:val="20"/>
          <w:szCs w:val="20"/>
          <w:lang w:val="es-ES"/>
        </w:rPr>
        <w:t>brazolada</w:t>
      </w:r>
      <w:proofErr w:type="spellEnd"/>
      <w:r w:rsidRPr="00AA5427">
        <w:rPr>
          <w:rFonts w:ascii="Cambria" w:hAnsi="Cambria"/>
          <w:color w:val="00000A"/>
          <w:sz w:val="20"/>
          <w:szCs w:val="20"/>
          <w:lang w:val="es-ES"/>
        </w:rPr>
        <w:t xml:space="preserve"> se rompen debido al peso o la fuerza de un pez de gran tamaño, el lastre adicional puede salir despedido en dirección a la embarcación. Los residuos resultantes, entre los que a veces hay anzuelos perdidos, pueden ser </w:t>
      </w:r>
      <w:proofErr w:type="spellStart"/>
      <w:r w:rsidRPr="00AA5427">
        <w:rPr>
          <w:rFonts w:ascii="Cambria" w:hAnsi="Cambria"/>
          <w:color w:val="00000A"/>
          <w:sz w:val="20"/>
          <w:szCs w:val="20"/>
          <w:lang w:val="es-ES"/>
        </w:rPr>
        <w:t>retroproyectados</w:t>
      </w:r>
      <w:proofErr w:type="spellEnd"/>
      <w:r w:rsidRPr="00AA5427">
        <w:rPr>
          <w:rFonts w:ascii="Cambria" w:hAnsi="Cambria"/>
          <w:color w:val="00000A"/>
          <w:sz w:val="20"/>
          <w:szCs w:val="20"/>
          <w:lang w:val="es-ES"/>
        </w:rPr>
        <w:t xml:space="preserve"> hacia la embarcación e ir a parar directamente a la cara o la parte superior del cuerpo de los pescadores. Ello supone un riesgo real de lesiones para los miembros de la tripulación. El riesgo es especialmente elevado durante el izado, momento en el que la operación está en marcha, las líneas se hallan bajo tensión y la tripulación trabaja muy cerca del aparejo. Una rotura o liberación repentina en estas condiciones puede provocar que el componente lastrado salga disparado hacia la tripulación. Para nuestra flota, esto supone un grave problema de seguridad laboral. La seguridad de la tripulación debe tener prioridad sobre cualquier nuevo requisito relativo a las artes de pesca.</w:t>
      </w:r>
    </w:p>
    <w:p w14:paraId="28BD9C9A" w14:textId="77777777" w:rsidR="00AA5427" w:rsidRPr="00AA5427" w:rsidRDefault="00AA5427" w:rsidP="00AA5427">
      <w:pPr>
        <w:jc w:val="both"/>
        <w:rPr>
          <w:rFonts w:ascii="Cambria" w:eastAsia="MS Mincho" w:hAnsi="Cambria"/>
          <w:color w:val="00000A"/>
          <w:sz w:val="20"/>
          <w:szCs w:val="20"/>
          <w:lang w:val="es-ES"/>
        </w:rPr>
      </w:pPr>
    </w:p>
    <w:p w14:paraId="0D2D96CA" w14:textId="77777777" w:rsidR="00AA5427" w:rsidRPr="00AA5427" w:rsidRDefault="00AA5427" w:rsidP="00AA5427">
      <w:pPr>
        <w:jc w:val="both"/>
        <w:rPr>
          <w:rFonts w:ascii="Cambria" w:eastAsia="MS Mincho" w:hAnsi="Cambria"/>
          <w:color w:val="00000A"/>
          <w:sz w:val="20"/>
          <w:szCs w:val="20"/>
          <w:lang w:val="es-ES"/>
        </w:rPr>
      </w:pPr>
      <w:r w:rsidRPr="00AA5427">
        <w:rPr>
          <w:rFonts w:ascii="Cambria" w:hAnsi="Cambria"/>
          <w:color w:val="00000A"/>
          <w:sz w:val="20"/>
          <w:szCs w:val="20"/>
          <w:lang w:val="es-ES"/>
        </w:rPr>
        <w:t xml:space="preserve">Nuestros buques han desarrollado métodos consolidados para manejar el palangre de forma segura y eficaz. La introducción de peso adicional en las </w:t>
      </w:r>
      <w:proofErr w:type="spellStart"/>
      <w:r w:rsidRPr="00AA5427">
        <w:rPr>
          <w:rFonts w:ascii="Cambria" w:hAnsi="Cambria"/>
          <w:color w:val="00000A"/>
          <w:sz w:val="20"/>
          <w:szCs w:val="20"/>
          <w:lang w:val="es-ES"/>
        </w:rPr>
        <w:t>brazoladas</w:t>
      </w:r>
      <w:proofErr w:type="spellEnd"/>
      <w:r w:rsidRPr="00AA5427">
        <w:rPr>
          <w:rFonts w:ascii="Cambria" w:hAnsi="Cambria"/>
          <w:color w:val="00000A"/>
          <w:sz w:val="20"/>
          <w:szCs w:val="20"/>
          <w:lang w:val="es-ES"/>
        </w:rPr>
        <w:t xml:space="preserve"> modificaría el comportamiento del aparejo durante el izado, por lo que es preciso evaluar debidamente los riesgos conexos antes de plantearse su adopción.</w:t>
      </w:r>
    </w:p>
    <w:p w14:paraId="28FE8ADE" w14:textId="77777777" w:rsidR="00AA5427" w:rsidRDefault="00AA5427" w:rsidP="00AA5427">
      <w:pPr>
        <w:jc w:val="both"/>
        <w:rPr>
          <w:rFonts w:ascii="Cambria" w:eastAsia="MS Mincho" w:hAnsi="Cambria"/>
          <w:color w:val="00000A"/>
          <w:sz w:val="20"/>
          <w:szCs w:val="20"/>
          <w:lang w:val="es-ES"/>
        </w:rPr>
      </w:pPr>
    </w:p>
    <w:p w14:paraId="050EF809" w14:textId="77777777" w:rsidR="0020613D" w:rsidRPr="00AA5427" w:rsidRDefault="0020613D" w:rsidP="00AA5427">
      <w:pPr>
        <w:jc w:val="both"/>
        <w:rPr>
          <w:rFonts w:ascii="Cambria" w:eastAsia="MS Mincho" w:hAnsi="Cambria"/>
          <w:color w:val="00000A"/>
          <w:sz w:val="20"/>
          <w:szCs w:val="20"/>
          <w:lang w:val="es-ES"/>
        </w:rPr>
      </w:pPr>
    </w:p>
    <w:p w14:paraId="48222510" w14:textId="77777777" w:rsidR="00AA5427" w:rsidRPr="00AA5427" w:rsidRDefault="00AA5427" w:rsidP="00AA5427">
      <w:pPr>
        <w:numPr>
          <w:ilvl w:val="0"/>
          <w:numId w:val="43"/>
        </w:numPr>
        <w:ind w:left="426" w:hanging="426"/>
        <w:jc w:val="both"/>
        <w:rPr>
          <w:rFonts w:ascii="Cambria" w:eastAsia="MS Mincho" w:hAnsi="Cambria"/>
          <w:b/>
          <w:bCs/>
          <w:color w:val="00000A"/>
          <w:sz w:val="20"/>
          <w:szCs w:val="20"/>
          <w:lang w:val="es-ES"/>
        </w:rPr>
      </w:pPr>
      <w:r w:rsidRPr="00AA5427">
        <w:rPr>
          <w:rFonts w:ascii="Cambria" w:hAnsi="Cambria"/>
          <w:b/>
          <w:color w:val="00000A"/>
          <w:sz w:val="20"/>
          <w:szCs w:val="20"/>
          <w:lang w:val="es-ES"/>
        </w:rPr>
        <w:t>Enredos y contaminación</w:t>
      </w:r>
    </w:p>
    <w:p w14:paraId="60F4BC6A" w14:textId="77777777" w:rsidR="00AA5427" w:rsidRPr="00AA5427" w:rsidRDefault="00AA5427" w:rsidP="00AA5427">
      <w:pPr>
        <w:ind w:left="426"/>
        <w:jc w:val="both"/>
        <w:rPr>
          <w:rFonts w:ascii="Cambria" w:eastAsia="MS Mincho" w:hAnsi="Cambria"/>
          <w:b/>
          <w:bCs/>
          <w:color w:val="00000A"/>
          <w:sz w:val="20"/>
          <w:szCs w:val="20"/>
          <w:lang w:val="es-ES"/>
        </w:rPr>
      </w:pPr>
    </w:p>
    <w:p w14:paraId="27ED140A" w14:textId="77777777" w:rsidR="00AA5427" w:rsidRPr="00AA5427" w:rsidRDefault="00AA5427" w:rsidP="00AA5427">
      <w:pPr>
        <w:jc w:val="both"/>
        <w:rPr>
          <w:rFonts w:ascii="Cambria" w:hAnsi="Cambria"/>
          <w:color w:val="00000A"/>
          <w:sz w:val="20"/>
          <w:szCs w:val="20"/>
          <w:lang w:val="es-ES"/>
        </w:rPr>
      </w:pPr>
      <w:r w:rsidRPr="00AA5427">
        <w:rPr>
          <w:rFonts w:ascii="Cambria" w:hAnsi="Cambria"/>
          <w:color w:val="00000A"/>
          <w:sz w:val="20"/>
          <w:szCs w:val="20"/>
          <w:lang w:val="es-ES"/>
        </w:rPr>
        <w:t xml:space="preserve">También nos preocupan las consecuencias operativas que podría tener la incorporación de más peso en las </w:t>
      </w:r>
      <w:proofErr w:type="spellStart"/>
      <w:r w:rsidRPr="00AA5427">
        <w:rPr>
          <w:rFonts w:ascii="Cambria" w:hAnsi="Cambria"/>
          <w:color w:val="00000A"/>
          <w:sz w:val="20"/>
          <w:szCs w:val="20"/>
          <w:lang w:val="es-ES"/>
        </w:rPr>
        <w:t>brazoladas</w:t>
      </w:r>
      <w:proofErr w:type="spellEnd"/>
      <w:r w:rsidRPr="00AA5427">
        <w:rPr>
          <w:rFonts w:ascii="Cambria" w:hAnsi="Cambria"/>
          <w:color w:val="00000A"/>
          <w:sz w:val="20"/>
          <w:szCs w:val="20"/>
          <w:lang w:val="es-ES"/>
        </w:rPr>
        <w:t>. Este lastrado puede provocar un mayor enredo de las líneas principales del palangre, lo que aumenta la cantidad de trabajo que debe realizar la tripulación. Las líneas enredadas deben manipularse, cortarse y sustituirse, lo que puede suponer un aumento de la carga de trabajo y de las tareas de manipulación de la tripulación, un mayor número de cortes y sustituciones de las líneas de pesca, una reducción notable de la vida útil de las líneas, un incremento de los costes asociados a la adquisición de material de recambio y un aumento de los residuos derivados del material de pesca usado.</w:t>
      </w:r>
    </w:p>
    <w:p w14:paraId="4D267BD4" w14:textId="77777777" w:rsidR="00AA5427" w:rsidRPr="00AA5427" w:rsidRDefault="00AA5427" w:rsidP="00AA5427">
      <w:pPr>
        <w:jc w:val="both"/>
        <w:rPr>
          <w:rFonts w:ascii="Cambria" w:eastAsia="MS Mincho" w:hAnsi="Cambria"/>
          <w:color w:val="00000A"/>
          <w:sz w:val="20"/>
          <w:szCs w:val="20"/>
          <w:lang w:val="es-ES"/>
        </w:rPr>
      </w:pPr>
    </w:p>
    <w:p w14:paraId="586956B2" w14:textId="77777777" w:rsidR="00AA5427" w:rsidRPr="00AA5427" w:rsidRDefault="00AA5427" w:rsidP="00AA5427">
      <w:pPr>
        <w:jc w:val="both"/>
        <w:rPr>
          <w:rFonts w:ascii="Cambria" w:eastAsia="MS Mincho" w:hAnsi="Cambria"/>
          <w:color w:val="00000A"/>
          <w:sz w:val="20"/>
          <w:szCs w:val="20"/>
          <w:lang w:val="es-ES"/>
        </w:rPr>
      </w:pPr>
      <w:r w:rsidRPr="00AA5427">
        <w:rPr>
          <w:rFonts w:ascii="Cambria" w:hAnsi="Cambria"/>
          <w:color w:val="00000A"/>
          <w:sz w:val="20"/>
          <w:szCs w:val="20"/>
          <w:lang w:val="es-ES"/>
        </w:rPr>
        <w:t>Estas consecuencias operativas deben tenerse en cuenta al evaluar la proporcionalidad y los beneficios medioambientales globales de la medida propuesta. Además, existen aspectos problemáticos relacionados con la contaminación. En los casos en que se pierden las líneas o en los que se utilizan pesos con dispositivos de protección de anzuelos fabricados con materiales plásticos, las pérdidas en el mar, como las que pueden producirse durante las operaciones de pesca, contribuirían a la contaminación marina por plásticos y microplásticos.</w:t>
      </w:r>
    </w:p>
    <w:p w14:paraId="6BA34108" w14:textId="77777777" w:rsidR="00AA5427" w:rsidRDefault="00AA5427" w:rsidP="00AA5427">
      <w:pPr>
        <w:jc w:val="both"/>
        <w:rPr>
          <w:rFonts w:ascii="Cambria" w:eastAsia="MS Mincho" w:hAnsi="Cambria"/>
          <w:b/>
          <w:bCs/>
          <w:color w:val="00000A"/>
          <w:sz w:val="20"/>
          <w:szCs w:val="20"/>
          <w:lang w:val="es-ES"/>
        </w:rPr>
      </w:pPr>
    </w:p>
    <w:p w14:paraId="150F4C1A" w14:textId="77777777" w:rsidR="0020613D" w:rsidRPr="00AA5427" w:rsidRDefault="0020613D" w:rsidP="00AA5427">
      <w:pPr>
        <w:jc w:val="both"/>
        <w:rPr>
          <w:rFonts w:ascii="Cambria" w:eastAsia="MS Mincho" w:hAnsi="Cambria"/>
          <w:b/>
          <w:bCs/>
          <w:color w:val="00000A"/>
          <w:sz w:val="20"/>
          <w:szCs w:val="20"/>
          <w:lang w:val="es-ES"/>
        </w:rPr>
      </w:pPr>
    </w:p>
    <w:p w14:paraId="705EA276" w14:textId="77777777" w:rsidR="0020613D" w:rsidRDefault="0020613D">
      <w:pPr>
        <w:rPr>
          <w:rFonts w:ascii="Cambria" w:eastAsiaTheme="minorHAnsi" w:hAnsi="Cambria" w:cstheme="minorBidi"/>
          <w:b/>
          <w:color w:val="00000A"/>
          <w:sz w:val="20"/>
          <w:szCs w:val="20"/>
          <w:lang w:val="es-ES" w:eastAsia="es-ES" w:bidi="es-ES"/>
        </w:rPr>
      </w:pPr>
      <w:r>
        <w:rPr>
          <w:rFonts w:ascii="Cambria" w:eastAsiaTheme="minorHAnsi" w:hAnsi="Cambria" w:cstheme="minorBidi"/>
          <w:b/>
          <w:color w:val="00000A"/>
          <w:sz w:val="20"/>
          <w:szCs w:val="20"/>
          <w:lang w:val="es-ES" w:eastAsia="es-ES" w:bidi="es-ES"/>
        </w:rPr>
        <w:br w:type="page"/>
      </w:r>
    </w:p>
    <w:p w14:paraId="7102B3B5" w14:textId="06E73EBE" w:rsidR="00AA5427" w:rsidRPr="0020613D" w:rsidRDefault="00AA5427" w:rsidP="00AA5427">
      <w:pPr>
        <w:numPr>
          <w:ilvl w:val="0"/>
          <w:numId w:val="43"/>
        </w:numPr>
        <w:spacing w:after="160" w:line="256" w:lineRule="auto"/>
        <w:ind w:left="426" w:hanging="426"/>
        <w:contextualSpacing/>
        <w:jc w:val="both"/>
        <w:rPr>
          <w:rFonts w:ascii="Cambria" w:eastAsia="MS Mincho" w:hAnsi="Cambria" w:cstheme="minorBidi"/>
          <w:b/>
          <w:bCs/>
          <w:color w:val="00000A"/>
          <w:sz w:val="20"/>
          <w:szCs w:val="20"/>
          <w:lang w:val="es-ES" w:eastAsia="es-ES" w:bidi="es-ES"/>
        </w:rPr>
      </w:pPr>
      <w:r w:rsidRPr="00AA5427">
        <w:rPr>
          <w:rFonts w:ascii="Cambria" w:eastAsiaTheme="minorHAnsi" w:hAnsi="Cambria" w:cstheme="minorBidi"/>
          <w:b/>
          <w:color w:val="00000A"/>
          <w:sz w:val="20"/>
          <w:szCs w:val="20"/>
          <w:lang w:val="es-ES" w:eastAsia="es-ES" w:bidi="es-ES"/>
        </w:rPr>
        <w:lastRenderedPageBreak/>
        <w:t>Posibles cambios imprevistos en los patrones de pesca</w:t>
      </w:r>
    </w:p>
    <w:p w14:paraId="5E0CC136" w14:textId="77777777" w:rsidR="0020613D" w:rsidRPr="00AA5427" w:rsidRDefault="0020613D" w:rsidP="0020613D">
      <w:pPr>
        <w:spacing w:after="160" w:line="256" w:lineRule="auto"/>
        <w:ind w:left="426"/>
        <w:contextualSpacing/>
        <w:jc w:val="both"/>
        <w:rPr>
          <w:rFonts w:ascii="Cambria" w:eastAsia="MS Mincho" w:hAnsi="Cambria" w:cstheme="minorBidi"/>
          <w:b/>
          <w:bCs/>
          <w:color w:val="00000A"/>
          <w:sz w:val="20"/>
          <w:szCs w:val="20"/>
          <w:lang w:val="es-ES" w:eastAsia="es-ES" w:bidi="es-ES"/>
        </w:rPr>
      </w:pPr>
    </w:p>
    <w:p w14:paraId="0FB524DD" w14:textId="77777777" w:rsidR="00AA5427" w:rsidRPr="00AA5427" w:rsidRDefault="00AA5427" w:rsidP="00AA5427">
      <w:pPr>
        <w:jc w:val="both"/>
        <w:rPr>
          <w:rFonts w:ascii="Cambria" w:hAnsi="Cambria"/>
          <w:color w:val="00000A"/>
          <w:sz w:val="20"/>
          <w:szCs w:val="20"/>
          <w:lang w:val="es-ES"/>
        </w:rPr>
      </w:pPr>
      <w:r w:rsidRPr="00AA5427">
        <w:rPr>
          <w:rFonts w:ascii="Cambria" w:hAnsi="Cambria"/>
          <w:color w:val="00000A"/>
          <w:sz w:val="20"/>
          <w:szCs w:val="20"/>
          <w:lang w:val="es-ES"/>
        </w:rPr>
        <w:t>Asimismo, debe demostrarse que los dispositivos propuestos no modifican la forma en que la flota realiza la pesca. Estos dispositivos no funcionan necesariamente de la misma manera que los equipos que utilizan los operarios, por lo que podrían repercutir en las operaciones y los patrones de pesca.</w:t>
      </w:r>
    </w:p>
    <w:p w14:paraId="6F3DC3B3" w14:textId="798B85D8" w:rsidR="00AA5427" w:rsidRDefault="00AA5427">
      <w:pPr>
        <w:rPr>
          <w:rFonts w:ascii="Cambria" w:hAnsi="Cambria"/>
          <w:color w:val="00000A"/>
          <w:sz w:val="20"/>
          <w:szCs w:val="20"/>
          <w:lang w:val="es-ES"/>
        </w:rPr>
      </w:pPr>
    </w:p>
    <w:p w14:paraId="32ED4F2C" w14:textId="2DAD5FB7" w:rsidR="00AA5427" w:rsidRPr="00AA5427" w:rsidRDefault="00AA5427" w:rsidP="00AA5427">
      <w:pPr>
        <w:jc w:val="both"/>
        <w:rPr>
          <w:rFonts w:ascii="Cambria" w:hAnsi="Cambria"/>
          <w:color w:val="00000A"/>
          <w:sz w:val="20"/>
          <w:szCs w:val="20"/>
          <w:lang w:val="es-ES"/>
        </w:rPr>
      </w:pPr>
      <w:r w:rsidRPr="00AA5427">
        <w:rPr>
          <w:rFonts w:ascii="Cambria" w:hAnsi="Cambria"/>
          <w:color w:val="00000A"/>
          <w:sz w:val="20"/>
          <w:szCs w:val="20"/>
          <w:lang w:val="es-ES"/>
        </w:rPr>
        <w:t xml:space="preserve">En particular, dado que podría producirse un impacto negativo en la sostenibilidad económica de la flota, debería demostrarse que la introducción de peso adicional no altera excesivamente el esfuerzo pesquero efectivo ni las características de la operación de pesca. </w:t>
      </w:r>
    </w:p>
    <w:p w14:paraId="55030A99" w14:textId="77777777" w:rsidR="00AA5427" w:rsidRPr="00AA5427" w:rsidRDefault="00AA5427" w:rsidP="00AA5427">
      <w:pPr>
        <w:jc w:val="both"/>
        <w:rPr>
          <w:rFonts w:ascii="Cambria" w:eastAsia="MS Mincho" w:hAnsi="Cambria"/>
          <w:color w:val="00000A"/>
          <w:sz w:val="20"/>
          <w:szCs w:val="20"/>
          <w:lang w:val="es-ES"/>
        </w:rPr>
      </w:pPr>
    </w:p>
    <w:p w14:paraId="70BA7196" w14:textId="77777777" w:rsidR="00AA5427" w:rsidRPr="00AA5427" w:rsidRDefault="00AA5427" w:rsidP="00AA5427">
      <w:pPr>
        <w:jc w:val="both"/>
        <w:rPr>
          <w:rFonts w:ascii="Cambria" w:eastAsia="MS Mincho" w:hAnsi="Cambria"/>
          <w:color w:val="00000A"/>
          <w:sz w:val="20"/>
          <w:szCs w:val="20"/>
          <w:lang w:val="es-ES"/>
        </w:rPr>
      </w:pPr>
      <w:r w:rsidRPr="00AA5427">
        <w:rPr>
          <w:rFonts w:ascii="Cambria" w:hAnsi="Cambria"/>
          <w:color w:val="00000A"/>
          <w:sz w:val="20"/>
          <w:szCs w:val="20"/>
          <w:lang w:val="es-ES"/>
        </w:rPr>
        <w:t>Algunos pescadores también han señalado que el peso adicional hace que los anzuelos se sitúen a mayor profundidad en la columna de agua. lo cual podría tener consecuencias imprevistas, como un aumento de las capturas incidentales de elasmobranquios, entre otros los tiburones pelágicos, incluido el tiburón azul, y las rayas látigo. Por lo tanto, al evaluar la medida propuesta conviene tener en cuenta no solo el efecto previsto sobre las interacciones con las aves marinas, sino también sus posibles consecuencias para otras especies y para la dinámica pesquera de la flota.</w:t>
      </w:r>
    </w:p>
    <w:p w14:paraId="3BA477CF" w14:textId="77777777" w:rsidR="00AA5427" w:rsidRDefault="00AA5427" w:rsidP="00AA5427">
      <w:pPr>
        <w:jc w:val="both"/>
        <w:rPr>
          <w:rFonts w:ascii="Cambria" w:eastAsia="MS Mincho" w:hAnsi="Cambria"/>
          <w:color w:val="00000A"/>
          <w:sz w:val="20"/>
          <w:szCs w:val="20"/>
          <w:lang w:val="es-ES"/>
        </w:rPr>
      </w:pPr>
    </w:p>
    <w:p w14:paraId="612FACC8" w14:textId="77777777" w:rsidR="0020613D" w:rsidRPr="00AA5427" w:rsidRDefault="0020613D" w:rsidP="00AA5427">
      <w:pPr>
        <w:jc w:val="both"/>
        <w:rPr>
          <w:rFonts w:ascii="Cambria" w:eastAsia="MS Mincho" w:hAnsi="Cambria"/>
          <w:color w:val="00000A"/>
          <w:sz w:val="20"/>
          <w:szCs w:val="20"/>
          <w:lang w:val="es-ES"/>
        </w:rPr>
      </w:pPr>
    </w:p>
    <w:p w14:paraId="2F9524D4" w14:textId="77777777" w:rsidR="00AA5427" w:rsidRPr="00AA5427" w:rsidRDefault="00AA5427" w:rsidP="00AA5427">
      <w:pPr>
        <w:numPr>
          <w:ilvl w:val="0"/>
          <w:numId w:val="43"/>
        </w:numPr>
        <w:spacing w:after="160" w:line="256" w:lineRule="auto"/>
        <w:ind w:left="426" w:hanging="426"/>
        <w:contextualSpacing/>
        <w:jc w:val="both"/>
        <w:rPr>
          <w:rFonts w:ascii="Cambria" w:eastAsia="MS Mincho" w:hAnsi="Cambria" w:cstheme="minorBidi"/>
          <w:b/>
          <w:bCs/>
          <w:color w:val="00000A"/>
          <w:sz w:val="20"/>
          <w:szCs w:val="20"/>
          <w:lang w:val="es-ES" w:eastAsia="es-ES" w:bidi="es-ES"/>
        </w:rPr>
      </w:pPr>
      <w:r w:rsidRPr="00AA5427">
        <w:rPr>
          <w:rFonts w:ascii="Cambria" w:eastAsiaTheme="minorHAnsi" w:hAnsi="Cambria" w:cstheme="minorBidi"/>
          <w:b/>
          <w:color w:val="00000A"/>
          <w:sz w:val="20"/>
          <w:szCs w:val="20"/>
          <w:lang w:val="es-ES" w:eastAsia="es-ES" w:bidi="es-ES"/>
        </w:rPr>
        <w:t>Evaluación de los beneficios en materia de conservación</w:t>
      </w:r>
    </w:p>
    <w:p w14:paraId="4A862288" w14:textId="77777777" w:rsidR="00AA5427" w:rsidRDefault="00AA5427" w:rsidP="00AA5427">
      <w:pPr>
        <w:jc w:val="both"/>
        <w:rPr>
          <w:rFonts w:ascii="Cambria" w:hAnsi="Cambria"/>
          <w:color w:val="00000A"/>
          <w:sz w:val="20"/>
          <w:szCs w:val="20"/>
          <w:lang w:val="es-ES"/>
        </w:rPr>
      </w:pPr>
    </w:p>
    <w:p w14:paraId="07B2B0AF" w14:textId="2F898A29" w:rsidR="00AA5427" w:rsidRPr="00AA5427" w:rsidRDefault="00AA5427" w:rsidP="00AA5427">
      <w:pPr>
        <w:jc w:val="both"/>
        <w:rPr>
          <w:rFonts w:ascii="Cambria" w:hAnsi="Cambria"/>
          <w:color w:val="00000A"/>
          <w:sz w:val="20"/>
          <w:szCs w:val="20"/>
          <w:lang w:val="es-ES"/>
        </w:rPr>
      </w:pPr>
      <w:r w:rsidRPr="00AA5427">
        <w:rPr>
          <w:rFonts w:ascii="Cambria" w:hAnsi="Cambria"/>
          <w:color w:val="00000A"/>
          <w:sz w:val="20"/>
          <w:szCs w:val="20"/>
          <w:lang w:val="es-ES"/>
        </w:rPr>
        <w:t>Los beneficios de conservación previstos de estos dispositivos deberían cuantificarse claramente y compararse con los de las medidas de mitigación que ya utilizan los buques de ICCAT. Los buques de ICCAT ya están obligados a aplicar medidas de mitigación que han demostrado su eficacia como medios para reducir la mortalidad de las aves marinas, entre ellas la pesca nocturna con iluminación muy reducida y el uso de líneas espantapájaros. Nuestra flota ya opera con estas medidas y ha adaptado sus prácticas pesqueras en consecuencia.</w:t>
      </w:r>
    </w:p>
    <w:p w14:paraId="6D30F0FA" w14:textId="77777777" w:rsidR="00AA5427" w:rsidRPr="00AA5427" w:rsidRDefault="00AA5427" w:rsidP="00AA5427">
      <w:pPr>
        <w:jc w:val="both"/>
        <w:rPr>
          <w:rFonts w:ascii="Cambria" w:eastAsia="MS Mincho" w:hAnsi="Cambria"/>
          <w:color w:val="00000A"/>
          <w:sz w:val="20"/>
          <w:szCs w:val="20"/>
          <w:lang w:val="es-ES"/>
        </w:rPr>
      </w:pPr>
    </w:p>
    <w:p w14:paraId="0999AAFF" w14:textId="77777777" w:rsidR="00AA5427" w:rsidRPr="00AA5427" w:rsidRDefault="00AA5427" w:rsidP="00AA5427">
      <w:pPr>
        <w:jc w:val="both"/>
        <w:rPr>
          <w:rFonts w:ascii="Cambria" w:hAnsi="Cambria"/>
          <w:color w:val="00000A"/>
          <w:sz w:val="20"/>
          <w:szCs w:val="20"/>
          <w:lang w:val="es-ES"/>
        </w:rPr>
      </w:pPr>
      <w:r w:rsidRPr="00AA5427">
        <w:rPr>
          <w:rFonts w:ascii="Cambria" w:hAnsi="Cambria"/>
          <w:color w:val="00000A"/>
          <w:sz w:val="20"/>
          <w:szCs w:val="20"/>
          <w:lang w:val="es-ES"/>
        </w:rPr>
        <w:t>La sustitución o modificación de las medidas existentes tendría un inevitable coste operativo y económico. Ese coste debería estar justificado por unos beneficios adicionales demostrables en materia de conservación. Si la reducción adicional de la mortalidad de las aves marinas es insignificante con respecto a las medidas existentes, es importante plantearse si se compensan los costes operativos, económicos, medioambientales y de seguridad adicionales que conlleva la introducción de los nuevos dispositivos.</w:t>
      </w:r>
    </w:p>
    <w:p w14:paraId="6741BBFF" w14:textId="77777777" w:rsidR="00AA5427" w:rsidRPr="00AA5427" w:rsidRDefault="00AA5427" w:rsidP="00AA5427">
      <w:pPr>
        <w:jc w:val="both"/>
        <w:rPr>
          <w:rFonts w:ascii="Cambria" w:eastAsia="MS Mincho" w:hAnsi="Cambria"/>
          <w:color w:val="00000A"/>
          <w:sz w:val="20"/>
          <w:szCs w:val="20"/>
          <w:lang w:val="es-ES"/>
        </w:rPr>
      </w:pPr>
    </w:p>
    <w:p w14:paraId="5FD60ACA" w14:textId="77777777" w:rsidR="00AA5427" w:rsidRPr="00AA5427" w:rsidRDefault="00AA5427" w:rsidP="00AA5427">
      <w:pPr>
        <w:jc w:val="both"/>
        <w:rPr>
          <w:rFonts w:ascii="Cambria" w:eastAsia="MS Mincho" w:hAnsi="Cambria"/>
          <w:color w:val="00000A"/>
          <w:sz w:val="20"/>
          <w:szCs w:val="20"/>
          <w:lang w:val="es-ES"/>
        </w:rPr>
      </w:pPr>
      <w:r w:rsidRPr="00AA5427">
        <w:rPr>
          <w:rFonts w:ascii="Cambria" w:hAnsi="Cambria"/>
          <w:color w:val="00000A"/>
          <w:sz w:val="20"/>
          <w:szCs w:val="20"/>
          <w:lang w:val="es-ES"/>
        </w:rPr>
        <w:t>Estas cuestiones deben evaluarse adecuadamente a través de los procesos científicos pertinentes de ICCAT antes de contemplar la posibilidad de establecer nuevos requisitos.</w:t>
      </w:r>
    </w:p>
    <w:p w14:paraId="3168C977" w14:textId="77777777" w:rsidR="00AA5427" w:rsidRDefault="00AA5427" w:rsidP="00AA5427">
      <w:pPr>
        <w:jc w:val="both"/>
        <w:rPr>
          <w:rFonts w:ascii="Cambria" w:eastAsia="MS Mincho" w:hAnsi="Cambria"/>
          <w:color w:val="00000A"/>
          <w:sz w:val="20"/>
          <w:szCs w:val="20"/>
          <w:lang w:val="es-ES"/>
        </w:rPr>
      </w:pPr>
    </w:p>
    <w:p w14:paraId="2BEA914A" w14:textId="77777777" w:rsidR="0020613D" w:rsidRPr="00AA5427" w:rsidRDefault="0020613D" w:rsidP="00AA5427">
      <w:pPr>
        <w:jc w:val="both"/>
        <w:rPr>
          <w:rFonts w:ascii="Cambria" w:eastAsia="MS Mincho" w:hAnsi="Cambria"/>
          <w:color w:val="00000A"/>
          <w:sz w:val="20"/>
          <w:szCs w:val="20"/>
          <w:lang w:val="es-ES"/>
        </w:rPr>
      </w:pPr>
    </w:p>
    <w:p w14:paraId="1C05AB28" w14:textId="1EC527C2" w:rsidR="00AA5427" w:rsidRPr="00AA5427" w:rsidRDefault="00AA5427" w:rsidP="00AA5427">
      <w:pPr>
        <w:numPr>
          <w:ilvl w:val="0"/>
          <w:numId w:val="43"/>
        </w:numPr>
        <w:spacing w:after="160" w:line="256" w:lineRule="auto"/>
        <w:ind w:left="426" w:hanging="426"/>
        <w:contextualSpacing/>
        <w:jc w:val="both"/>
        <w:rPr>
          <w:rFonts w:ascii="Cambria" w:eastAsia="MS Mincho" w:hAnsi="Cambria" w:cstheme="minorBidi"/>
          <w:b/>
          <w:bCs/>
          <w:color w:val="00000A"/>
          <w:sz w:val="20"/>
          <w:szCs w:val="20"/>
          <w:lang w:val="es-ES" w:eastAsia="es-ES" w:bidi="es-ES"/>
        </w:rPr>
      </w:pPr>
      <w:r w:rsidRPr="00AA5427">
        <w:rPr>
          <w:rFonts w:ascii="Cambria" w:eastAsiaTheme="minorHAnsi" w:hAnsi="Cambria" w:cstheme="minorBidi"/>
          <w:b/>
          <w:color w:val="00000A"/>
          <w:sz w:val="20"/>
          <w:szCs w:val="20"/>
          <w:lang w:val="es-ES" w:eastAsia="es-ES" w:bidi="es-ES"/>
        </w:rPr>
        <w:t>Labor científica pertinente</w:t>
      </w:r>
    </w:p>
    <w:p w14:paraId="4E2CF9DC" w14:textId="77777777" w:rsidR="00AA5427" w:rsidRDefault="00AA5427" w:rsidP="00AA5427">
      <w:pPr>
        <w:jc w:val="both"/>
        <w:rPr>
          <w:rFonts w:ascii="Cambria" w:hAnsi="Cambria"/>
          <w:color w:val="00000A"/>
          <w:sz w:val="20"/>
          <w:szCs w:val="20"/>
          <w:lang w:val="es-ES"/>
        </w:rPr>
      </w:pPr>
    </w:p>
    <w:p w14:paraId="2083D79A" w14:textId="16E79ADE" w:rsidR="00AA5427" w:rsidRPr="00AA5427" w:rsidRDefault="00AA5427" w:rsidP="00AA5427">
      <w:pPr>
        <w:jc w:val="both"/>
        <w:rPr>
          <w:rFonts w:ascii="Cambria" w:hAnsi="Cambria"/>
          <w:color w:val="00000A"/>
          <w:sz w:val="20"/>
          <w:szCs w:val="20"/>
          <w:lang w:val="es-ES"/>
        </w:rPr>
      </w:pPr>
      <w:r w:rsidRPr="00AA5427">
        <w:rPr>
          <w:rFonts w:ascii="Cambria" w:hAnsi="Cambria"/>
          <w:color w:val="00000A"/>
          <w:sz w:val="20"/>
          <w:szCs w:val="20"/>
          <w:lang w:val="es-ES"/>
        </w:rPr>
        <w:t>Aunque somos conscientes de la carga de trabajo que esto supone para el SCRS y de la complejidad de esta labor, somos partidarios de un enfoque más regional y específico para cada pesquería en lo que respecta a las medidas de mitigación en relación con las aves marinas. Cada zona cuenta con especies de aves marinas distintas que difieren en distribución y conducta, por lo que también varían el nivel y el tipo de interacción de las aves con las artes de pesca. Así pues, una medida de mitigación elaborada en respuesta a un problema o una pesquería concretos no debería aplicarse automáticamente en todo el Atlántico a pesquerías con características operativas diferentes y con interacciones distintas con las aves marinas.</w:t>
      </w:r>
    </w:p>
    <w:p w14:paraId="7CF30004" w14:textId="77777777" w:rsidR="00AA5427" w:rsidRPr="00AA5427" w:rsidRDefault="00AA5427" w:rsidP="00AA5427">
      <w:pPr>
        <w:jc w:val="both"/>
        <w:rPr>
          <w:rFonts w:ascii="Cambria" w:eastAsia="MS Mincho" w:hAnsi="Cambria"/>
          <w:color w:val="00000A"/>
          <w:sz w:val="20"/>
          <w:szCs w:val="20"/>
          <w:lang w:val="es-ES"/>
        </w:rPr>
      </w:pPr>
    </w:p>
    <w:p w14:paraId="115487D3" w14:textId="77777777" w:rsidR="00AA5427" w:rsidRPr="00AA5427" w:rsidRDefault="00AA5427" w:rsidP="00AA5427">
      <w:pPr>
        <w:jc w:val="both"/>
        <w:rPr>
          <w:rFonts w:ascii="Cambria" w:hAnsi="Cambria"/>
          <w:color w:val="00000A"/>
          <w:sz w:val="20"/>
          <w:szCs w:val="20"/>
          <w:lang w:val="es-ES"/>
        </w:rPr>
      </w:pPr>
      <w:r w:rsidRPr="00AA5427">
        <w:rPr>
          <w:rFonts w:ascii="Cambria" w:hAnsi="Cambria"/>
          <w:color w:val="00000A"/>
          <w:sz w:val="20"/>
          <w:szCs w:val="20"/>
          <w:lang w:val="es-ES"/>
        </w:rPr>
        <w:t>Toda modificación de las medidas de mitigación existentes debe someterse al SCRS para que proceda a su oportuna valoración y validación teniendo en cuenta el arte de pesca específica, las características de la pesquería y de la operación de pesca, las especies de aves marinas y las interacciones que se producen en la zona en cuestión, así como las evaluaciones científicas locales y regionales. Dicha valoración también debería basarse en un enfoque ecosistémico, de modo que una medida destinada a reducir un tipo de captura incidental no provoque involuntariamente un aumento de las capturas o la mortalidad de otras especies.</w:t>
      </w:r>
    </w:p>
    <w:p w14:paraId="72EB728E" w14:textId="77777777" w:rsidR="00AA5427" w:rsidRPr="00AA5427" w:rsidRDefault="00AA5427" w:rsidP="00AA5427">
      <w:pPr>
        <w:jc w:val="both"/>
        <w:rPr>
          <w:rFonts w:ascii="Cambria" w:eastAsia="MS Mincho" w:hAnsi="Cambria"/>
          <w:color w:val="00000A"/>
          <w:sz w:val="20"/>
          <w:szCs w:val="20"/>
          <w:lang w:val="es-ES"/>
        </w:rPr>
      </w:pPr>
    </w:p>
    <w:p w14:paraId="693C09D9" w14:textId="77777777" w:rsidR="00335712" w:rsidRDefault="00335712">
      <w:pPr>
        <w:rPr>
          <w:rFonts w:ascii="Cambria" w:hAnsi="Cambria"/>
          <w:color w:val="00000A"/>
          <w:sz w:val="20"/>
          <w:szCs w:val="20"/>
          <w:lang w:val="es-ES"/>
        </w:rPr>
      </w:pPr>
      <w:r>
        <w:rPr>
          <w:rFonts w:ascii="Cambria" w:hAnsi="Cambria"/>
          <w:color w:val="00000A"/>
          <w:sz w:val="20"/>
          <w:szCs w:val="20"/>
          <w:lang w:val="es-ES"/>
        </w:rPr>
        <w:br w:type="page"/>
      </w:r>
    </w:p>
    <w:p w14:paraId="4D96A7AC" w14:textId="0B843042" w:rsidR="00AA5427" w:rsidRPr="00AA5427" w:rsidRDefault="00AA5427" w:rsidP="00AA5427">
      <w:pPr>
        <w:jc w:val="both"/>
        <w:rPr>
          <w:rFonts w:ascii="Cambria" w:eastAsia="MS Mincho" w:hAnsi="Cambria"/>
          <w:color w:val="00000A"/>
          <w:sz w:val="20"/>
          <w:szCs w:val="20"/>
          <w:lang w:val="es-ES"/>
        </w:rPr>
      </w:pPr>
      <w:r w:rsidRPr="00AA5427">
        <w:rPr>
          <w:rFonts w:ascii="Cambria" w:hAnsi="Cambria"/>
          <w:color w:val="00000A"/>
          <w:sz w:val="20"/>
          <w:szCs w:val="20"/>
          <w:lang w:val="es-ES"/>
        </w:rPr>
        <w:lastRenderedPageBreak/>
        <w:t xml:space="preserve">Otra aclaración para la que la aportación del SCRS podría resultar valiosa guarda relación con el análisis científico. Si la modificación del arte de pesca cambia el esfuerzo pesquero, la profundidad de los anzuelos u otros aspectos de la dinámica pesquera, cabe preguntarse si ello podría ello repercutir en los datos científicos utilizados en las evaluaciones de stock. Los cambios en el funcionamiento del arte de pesca pueden incidir en las tasas de captura y en la interpretación de los datos sobre capturas y esfuerzo pesquero. Por lo tanto, sería importante determinar si la introducción de </w:t>
      </w:r>
      <w:proofErr w:type="spellStart"/>
      <w:r w:rsidRPr="00AA5427">
        <w:rPr>
          <w:rFonts w:ascii="Cambria" w:hAnsi="Cambria"/>
          <w:color w:val="00000A"/>
          <w:sz w:val="20"/>
          <w:szCs w:val="20"/>
          <w:lang w:val="es-ES"/>
        </w:rPr>
        <w:t>brazoladas</w:t>
      </w:r>
      <w:proofErr w:type="spellEnd"/>
      <w:r w:rsidRPr="00AA5427">
        <w:rPr>
          <w:rFonts w:ascii="Cambria" w:hAnsi="Cambria"/>
          <w:color w:val="00000A"/>
          <w:sz w:val="20"/>
          <w:szCs w:val="20"/>
          <w:lang w:val="es-ES"/>
        </w:rPr>
        <w:t xml:space="preserve"> con peso podría afectar a la comparabilidad de los datos con las series históricas o introducir sesgos de otro tipo en los análisis científicos.</w:t>
      </w:r>
    </w:p>
    <w:p w14:paraId="2394DD0A" w14:textId="4852075B" w:rsidR="00AA5427" w:rsidRDefault="00AA5427">
      <w:pPr>
        <w:rPr>
          <w:rFonts w:ascii="Cambria" w:hAnsi="Cambria"/>
          <w:color w:val="00000A"/>
          <w:sz w:val="20"/>
          <w:szCs w:val="20"/>
          <w:lang w:val="es-ES"/>
        </w:rPr>
      </w:pPr>
    </w:p>
    <w:p w14:paraId="72FC6F3C" w14:textId="2E7A4424" w:rsidR="00AA5427" w:rsidRPr="00AA5427" w:rsidRDefault="00AA5427" w:rsidP="00AA5427">
      <w:pPr>
        <w:jc w:val="both"/>
        <w:rPr>
          <w:rFonts w:ascii="Cambria" w:eastAsia="MS Mincho" w:hAnsi="Cambria"/>
          <w:color w:val="00000A"/>
          <w:sz w:val="20"/>
          <w:szCs w:val="20"/>
          <w:lang w:val="es-ES"/>
        </w:rPr>
      </w:pPr>
      <w:r w:rsidRPr="00AA5427">
        <w:rPr>
          <w:rFonts w:ascii="Cambria" w:hAnsi="Cambria"/>
          <w:color w:val="00000A"/>
          <w:sz w:val="20"/>
          <w:szCs w:val="20"/>
          <w:lang w:val="es-ES"/>
        </w:rPr>
        <w:t xml:space="preserve">Aunque nuestras partes interesadas tienen diversas dudas en relación con el uso de </w:t>
      </w:r>
      <w:proofErr w:type="spellStart"/>
      <w:r w:rsidRPr="00AA5427">
        <w:rPr>
          <w:rFonts w:ascii="Cambria" w:hAnsi="Cambria"/>
          <w:color w:val="00000A"/>
          <w:sz w:val="20"/>
          <w:szCs w:val="20"/>
          <w:lang w:val="es-ES"/>
        </w:rPr>
        <w:t>brazoladas</w:t>
      </w:r>
      <w:proofErr w:type="spellEnd"/>
      <w:r w:rsidRPr="00AA5427">
        <w:rPr>
          <w:rFonts w:ascii="Cambria" w:hAnsi="Cambria"/>
          <w:color w:val="00000A"/>
          <w:sz w:val="20"/>
          <w:szCs w:val="20"/>
          <w:lang w:val="es-ES"/>
        </w:rPr>
        <w:t xml:space="preserve"> con peso, tal y como se ha señalado anteriormente, nuestra principal preocupación sigue siendo la seguridad de la tripulación. Por consiguiente, estimamos que cualquier futura modificación de las dos recomendaciones de ICCAT relativas a las aves marinas debe ofrecer garantías suficientes de que no supondrá un riesgo para la tripulación que se encuentra a bordo de nuestras flotas de ICCAT. </w:t>
      </w:r>
    </w:p>
    <w:p w14:paraId="5944392C" w14:textId="77777777" w:rsidR="00AA5427" w:rsidRPr="00AA5427" w:rsidRDefault="00AA5427" w:rsidP="00AA5427">
      <w:pPr>
        <w:jc w:val="both"/>
        <w:rPr>
          <w:rFonts w:ascii="Cambria" w:eastAsia="MS Mincho" w:hAnsi="Cambria"/>
          <w:color w:val="00000A"/>
          <w:sz w:val="20"/>
          <w:szCs w:val="20"/>
          <w:lang w:val="es-ES"/>
        </w:rPr>
      </w:pPr>
    </w:p>
    <w:p w14:paraId="295227E0" w14:textId="1E254877" w:rsidR="00AA5427" w:rsidRPr="00AA5427" w:rsidRDefault="00AA5427" w:rsidP="00AA5427">
      <w:pPr>
        <w:jc w:val="both"/>
        <w:rPr>
          <w:rFonts w:ascii="Cambria" w:eastAsia="MS Mincho" w:hAnsi="Cambria"/>
          <w:color w:val="00000A"/>
          <w:sz w:val="20"/>
          <w:szCs w:val="20"/>
          <w:lang w:val="es-ES"/>
        </w:rPr>
      </w:pPr>
      <w:r w:rsidRPr="00AA5427">
        <w:rPr>
          <w:rFonts w:ascii="Cambria" w:hAnsi="Cambria"/>
          <w:color w:val="00000A"/>
          <w:sz w:val="20"/>
          <w:szCs w:val="20"/>
          <w:lang w:val="es-ES"/>
        </w:rPr>
        <w:t xml:space="preserve">Nos tomamos la libertad de adjuntar un análisis técnico elaborado por una de nuestras partes interesadas, </w:t>
      </w:r>
      <w:proofErr w:type="spellStart"/>
      <w:r w:rsidRPr="00AA5427">
        <w:rPr>
          <w:rFonts w:ascii="Cambria" w:hAnsi="Cambria"/>
          <w:color w:val="00000A"/>
          <w:sz w:val="20"/>
          <w:szCs w:val="20"/>
          <w:lang w:val="es-ES"/>
        </w:rPr>
        <w:t>Sathoan</w:t>
      </w:r>
      <w:proofErr w:type="spellEnd"/>
      <w:r w:rsidRPr="00AA5427">
        <w:rPr>
          <w:rFonts w:ascii="Cambria" w:hAnsi="Cambria"/>
          <w:color w:val="00000A"/>
          <w:sz w:val="20"/>
          <w:szCs w:val="20"/>
          <w:lang w:val="es-ES"/>
        </w:rPr>
        <w:t xml:space="preserve">, que, en nuestra opinión, ofrece un análisis detallado de los riesgos que conlleva el uso de </w:t>
      </w:r>
      <w:proofErr w:type="spellStart"/>
      <w:r w:rsidRPr="00AA5427">
        <w:rPr>
          <w:rFonts w:ascii="Cambria" w:hAnsi="Cambria"/>
          <w:color w:val="00000A"/>
          <w:sz w:val="20"/>
          <w:szCs w:val="20"/>
          <w:lang w:val="es-ES"/>
        </w:rPr>
        <w:t>brazoladas</w:t>
      </w:r>
      <w:proofErr w:type="spellEnd"/>
      <w:r w:rsidRPr="00AA5427">
        <w:rPr>
          <w:rFonts w:ascii="Cambria" w:hAnsi="Cambria"/>
          <w:color w:val="00000A"/>
          <w:sz w:val="20"/>
          <w:szCs w:val="20"/>
          <w:lang w:val="es-ES"/>
        </w:rPr>
        <w:t xml:space="preserve"> con peso y que podría servir de orientación para el trabajo que se propone llevar a cabo. El</w:t>
      </w:r>
      <w:r w:rsidR="009C5CEE">
        <w:rPr>
          <w:rFonts w:ascii="Cambria" w:hAnsi="Cambria"/>
          <w:color w:val="00000A"/>
          <w:sz w:val="20"/>
          <w:szCs w:val="20"/>
          <w:lang w:val="es-ES"/>
        </w:rPr>
        <w:t> </w:t>
      </w:r>
      <w:r w:rsidRPr="00AA5427">
        <w:rPr>
          <w:rFonts w:ascii="Cambria" w:hAnsi="Cambria"/>
          <w:color w:val="00000A"/>
          <w:sz w:val="20"/>
          <w:szCs w:val="20"/>
          <w:lang w:val="es-ES"/>
        </w:rPr>
        <w:t>documento estaba redactado originalmente en francés</w:t>
      </w:r>
      <w:r w:rsidR="009C5CEE">
        <w:rPr>
          <w:rFonts w:ascii="Cambria" w:hAnsi="Cambria"/>
          <w:color w:val="00000A"/>
          <w:sz w:val="20"/>
          <w:szCs w:val="20"/>
          <w:lang w:val="es-ES"/>
        </w:rPr>
        <w:t xml:space="preserve"> (véase el </w:t>
      </w:r>
      <w:r w:rsidR="009C5CEE" w:rsidRPr="009C5CEE">
        <w:rPr>
          <w:rFonts w:ascii="Cambria" w:hAnsi="Cambria"/>
          <w:b/>
          <w:bCs/>
          <w:color w:val="00000A"/>
          <w:sz w:val="20"/>
          <w:szCs w:val="20"/>
          <w:lang w:val="es-ES"/>
        </w:rPr>
        <w:t>apéndice 1</w:t>
      </w:r>
      <w:r w:rsidR="009C5CEE">
        <w:rPr>
          <w:rFonts w:ascii="Cambria" w:hAnsi="Cambria"/>
          <w:color w:val="00000A"/>
          <w:sz w:val="20"/>
          <w:szCs w:val="20"/>
          <w:lang w:val="es-ES"/>
        </w:rPr>
        <w:t>)</w:t>
      </w:r>
      <w:r w:rsidRPr="00AA5427">
        <w:rPr>
          <w:rFonts w:ascii="Cambria" w:hAnsi="Cambria"/>
          <w:color w:val="00000A"/>
          <w:sz w:val="20"/>
          <w:szCs w:val="20"/>
          <w:lang w:val="es-ES"/>
        </w:rPr>
        <w:t xml:space="preserve">. </w:t>
      </w:r>
    </w:p>
    <w:p w14:paraId="4922FE50" w14:textId="77777777" w:rsidR="00AA5427" w:rsidRDefault="00AA5427">
      <w:pPr>
        <w:rPr>
          <w:rFonts w:asciiTheme="majorHAnsi" w:hAnsiTheme="majorHAnsi"/>
          <w:sz w:val="20"/>
          <w:szCs w:val="20"/>
        </w:rPr>
      </w:pPr>
    </w:p>
    <w:p w14:paraId="661585CE" w14:textId="77777777" w:rsidR="00AA5427" w:rsidRDefault="00AA5427">
      <w:pPr>
        <w:rPr>
          <w:rFonts w:asciiTheme="majorHAnsi" w:hAnsiTheme="majorHAnsi"/>
          <w:sz w:val="20"/>
          <w:szCs w:val="20"/>
        </w:rPr>
      </w:pPr>
    </w:p>
    <w:p w14:paraId="5A0A9437" w14:textId="5E8316FB" w:rsidR="00CA7249" w:rsidRDefault="00CA7249">
      <w:pPr>
        <w:rPr>
          <w:rFonts w:asciiTheme="majorHAnsi" w:hAnsiTheme="majorHAnsi"/>
          <w:sz w:val="20"/>
          <w:szCs w:val="20"/>
        </w:rPr>
      </w:pPr>
      <w:r>
        <w:rPr>
          <w:rFonts w:asciiTheme="majorHAnsi" w:hAnsiTheme="majorHAnsi"/>
          <w:sz w:val="20"/>
          <w:szCs w:val="20"/>
        </w:rPr>
        <w:br w:type="page"/>
      </w:r>
    </w:p>
    <w:p w14:paraId="4B52B280" w14:textId="7348400B" w:rsidR="00C029FB" w:rsidRPr="00574ADA" w:rsidRDefault="00AA5427" w:rsidP="004648FD">
      <w:pPr>
        <w:widowControl w:val="0"/>
        <w:autoSpaceDE w:val="0"/>
        <w:autoSpaceDN w:val="0"/>
        <w:contextualSpacing/>
        <w:jc w:val="right"/>
        <w:rPr>
          <w:rFonts w:asciiTheme="majorHAnsi" w:eastAsia="Arial" w:hAnsiTheme="majorHAnsi" w:cs="Arial"/>
          <w:b/>
          <w:bCs/>
          <w:color w:val="000000"/>
          <w:sz w:val="20"/>
          <w:szCs w:val="20"/>
          <w:lang w:val="es-ES"/>
        </w:rPr>
      </w:pPr>
      <w:r w:rsidRPr="00574ADA">
        <w:rPr>
          <w:rFonts w:asciiTheme="majorHAnsi" w:eastAsia="Arial" w:hAnsiTheme="majorHAnsi" w:cs="Arial"/>
          <w:b/>
          <w:bCs/>
          <w:color w:val="000000"/>
          <w:sz w:val="20"/>
          <w:szCs w:val="20"/>
          <w:lang w:val="es-ES"/>
        </w:rPr>
        <w:lastRenderedPageBreak/>
        <w:t>Apéndice</w:t>
      </w:r>
      <w:r w:rsidR="00C029FB" w:rsidRPr="00574ADA">
        <w:rPr>
          <w:rFonts w:asciiTheme="majorHAnsi" w:eastAsia="Arial" w:hAnsiTheme="majorHAnsi" w:cs="Arial"/>
          <w:b/>
          <w:bCs/>
          <w:color w:val="000000"/>
          <w:sz w:val="20"/>
          <w:szCs w:val="20"/>
          <w:lang w:val="es-ES"/>
        </w:rPr>
        <w:t xml:space="preserve"> 1</w:t>
      </w:r>
    </w:p>
    <w:p w14:paraId="36448547" w14:textId="77777777" w:rsidR="00C029FB" w:rsidRPr="00574ADA" w:rsidRDefault="00C029FB" w:rsidP="004648FD">
      <w:pPr>
        <w:widowControl w:val="0"/>
        <w:autoSpaceDE w:val="0"/>
        <w:autoSpaceDN w:val="0"/>
        <w:ind w:right="389"/>
        <w:contextualSpacing/>
        <w:jc w:val="center"/>
        <w:rPr>
          <w:rFonts w:asciiTheme="majorHAnsi" w:eastAsia="Calibri" w:hAnsiTheme="majorHAnsi" w:cs="Calibri"/>
          <w:b/>
          <w:w w:val="110"/>
          <w:sz w:val="20"/>
          <w:szCs w:val="20"/>
          <w:lang w:val="es-ES"/>
        </w:rPr>
      </w:pPr>
    </w:p>
    <w:p w14:paraId="0A593D37" w14:textId="77777777" w:rsidR="00574ADA" w:rsidRPr="00574ADA" w:rsidRDefault="00574ADA" w:rsidP="00574ADA">
      <w:pPr>
        <w:jc w:val="center"/>
        <w:rPr>
          <w:rFonts w:ascii="Cambria" w:eastAsia="Arial" w:hAnsi="Cambria" w:cs="Arial"/>
          <w:b/>
          <w:bCs/>
          <w:color w:val="000000"/>
          <w:sz w:val="20"/>
          <w:szCs w:val="20"/>
          <w:lang w:val="es-ES"/>
        </w:rPr>
      </w:pPr>
      <w:r w:rsidRPr="00574ADA">
        <w:rPr>
          <w:rFonts w:ascii="Cambria" w:eastAsia="Arial" w:hAnsi="Cambria" w:cs="Arial"/>
          <w:b/>
          <w:bCs/>
          <w:color w:val="000000"/>
          <w:sz w:val="20"/>
          <w:szCs w:val="20"/>
          <w:lang w:val="es-ES"/>
        </w:rPr>
        <w:t xml:space="preserve">Contribución de </w:t>
      </w:r>
      <w:proofErr w:type="spellStart"/>
      <w:r w:rsidRPr="00574ADA">
        <w:rPr>
          <w:rFonts w:ascii="Cambria" w:eastAsia="Arial" w:hAnsi="Cambria" w:cs="Arial"/>
          <w:b/>
          <w:bCs/>
          <w:color w:val="000000"/>
          <w:sz w:val="20"/>
          <w:szCs w:val="20"/>
          <w:lang w:val="es-ES"/>
        </w:rPr>
        <w:t>Sathoan</w:t>
      </w:r>
      <w:proofErr w:type="spellEnd"/>
      <w:r w:rsidRPr="00574ADA">
        <w:rPr>
          <w:rFonts w:ascii="Cambria" w:eastAsia="Arial" w:hAnsi="Cambria" w:cs="Arial"/>
          <w:b/>
          <w:bCs/>
          <w:color w:val="000000"/>
          <w:sz w:val="20"/>
          <w:szCs w:val="20"/>
          <w:lang w:val="es-ES"/>
        </w:rPr>
        <w:t xml:space="preserve"> —Riesgos relacionados con el uso de palangres lastrados </w:t>
      </w:r>
    </w:p>
    <w:p w14:paraId="1C8E136A" w14:textId="77777777" w:rsidR="00574ADA" w:rsidRPr="00574ADA" w:rsidRDefault="00574ADA" w:rsidP="00574ADA">
      <w:pPr>
        <w:jc w:val="center"/>
        <w:rPr>
          <w:rFonts w:ascii="Cambria" w:eastAsia="Arial" w:hAnsi="Cambria" w:cs="Arial"/>
          <w:b/>
          <w:bCs/>
          <w:color w:val="000000"/>
          <w:sz w:val="20"/>
          <w:szCs w:val="20"/>
          <w:lang w:val="es-ES"/>
        </w:rPr>
      </w:pPr>
      <w:r w:rsidRPr="00574ADA">
        <w:rPr>
          <w:rFonts w:ascii="Cambria" w:eastAsia="Arial" w:hAnsi="Cambria" w:cs="Arial"/>
          <w:b/>
          <w:bCs/>
          <w:color w:val="000000"/>
          <w:sz w:val="20"/>
          <w:szCs w:val="20"/>
          <w:lang w:val="es-ES"/>
        </w:rPr>
        <w:t xml:space="preserve">(palangres costeros del Mediterráneo, GSA 7 / Golfo de León) </w:t>
      </w:r>
    </w:p>
    <w:p w14:paraId="118B9856" w14:textId="3E09AEF5" w:rsidR="00574ADA" w:rsidRPr="00574ADA" w:rsidRDefault="00574ADA" w:rsidP="00574ADA">
      <w:pPr>
        <w:jc w:val="center"/>
        <w:rPr>
          <w:rFonts w:ascii="Cambria" w:eastAsia="Arial" w:hAnsi="Cambria" w:cs="Arial"/>
          <w:b/>
          <w:bCs/>
          <w:color w:val="000000"/>
          <w:sz w:val="20"/>
          <w:szCs w:val="20"/>
          <w:lang w:val="es-ES"/>
        </w:rPr>
      </w:pPr>
      <w:r w:rsidRPr="00574ADA">
        <w:rPr>
          <w:rFonts w:ascii="Cambria" w:eastAsia="Arial" w:hAnsi="Cambria" w:cs="Arial"/>
          <w:b/>
          <w:bCs/>
          <w:color w:val="000000"/>
          <w:sz w:val="20"/>
          <w:szCs w:val="20"/>
          <w:lang w:val="es-ES"/>
        </w:rPr>
        <w:t xml:space="preserve">Solicitud </w:t>
      </w:r>
      <w:r w:rsidR="003548C9">
        <w:rPr>
          <w:rFonts w:ascii="Cambria" w:eastAsia="Arial" w:hAnsi="Cambria" w:cs="Arial"/>
          <w:b/>
          <w:bCs/>
          <w:color w:val="000000"/>
          <w:sz w:val="20"/>
          <w:szCs w:val="20"/>
          <w:lang w:val="es-ES"/>
        </w:rPr>
        <w:t>IMM</w:t>
      </w:r>
      <w:r w:rsidRPr="00574ADA">
        <w:rPr>
          <w:rFonts w:ascii="Cambria" w:eastAsia="Arial" w:hAnsi="Cambria" w:cs="Arial"/>
          <w:b/>
          <w:bCs/>
          <w:color w:val="000000"/>
          <w:sz w:val="20"/>
          <w:szCs w:val="20"/>
          <w:lang w:val="es-ES"/>
        </w:rPr>
        <w:t>_06/i2026</w:t>
      </w:r>
    </w:p>
    <w:p w14:paraId="335FD204" w14:textId="77777777" w:rsidR="00574ADA" w:rsidRPr="00574ADA" w:rsidRDefault="00574ADA" w:rsidP="00574ADA">
      <w:pPr>
        <w:jc w:val="center"/>
        <w:rPr>
          <w:rFonts w:ascii="Cambria" w:eastAsia="Arial" w:hAnsi="Cambria" w:cs="Arial"/>
          <w:b/>
          <w:bCs/>
          <w:color w:val="000000"/>
          <w:sz w:val="20"/>
          <w:szCs w:val="20"/>
          <w:lang w:val="es-ES"/>
        </w:rPr>
      </w:pPr>
    </w:p>
    <w:p w14:paraId="7E08B4D2" w14:textId="77777777" w:rsidR="00574ADA" w:rsidRPr="00574ADA" w:rsidRDefault="00574ADA" w:rsidP="00574ADA">
      <w:pPr>
        <w:widowControl w:val="0"/>
        <w:jc w:val="center"/>
        <w:rPr>
          <w:rFonts w:ascii="Cambria" w:eastAsia="Arial" w:hAnsi="Cambria" w:cs="Arial"/>
          <w:i/>
          <w:color w:val="000000"/>
          <w:sz w:val="20"/>
          <w:szCs w:val="20"/>
          <w:lang w:val="es-ES"/>
        </w:rPr>
      </w:pPr>
      <w:r w:rsidRPr="00574ADA">
        <w:rPr>
          <w:rFonts w:ascii="Cambria" w:eastAsia="Arial" w:hAnsi="Cambria" w:cs="Arial"/>
          <w:i/>
          <w:color w:val="000000"/>
          <w:sz w:val="20"/>
          <w:szCs w:val="20"/>
          <w:lang w:val="es-ES"/>
        </w:rPr>
        <w:t xml:space="preserve">B. Wendling, N. </w:t>
      </w:r>
      <w:proofErr w:type="spellStart"/>
      <w:r w:rsidRPr="00574ADA">
        <w:rPr>
          <w:rFonts w:ascii="Cambria" w:eastAsia="Arial" w:hAnsi="Cambria" w:cs="Arial"/>
          <w:i/>
          <w:color w:val="000000"/>
          <w:sz w:val="20"/>
          <w:szCs w:val="20"/>
          <w:lang w:val="es-ES"/>
        </w:rPr>
        <w:t>Cosnard</w:t>
      </w:r>
      <w:proofErr w:type="spellEnd"/>
      <w:r w:rsidRPr="00574ADA">
        <w:rPr>
          <w:rFonts w:ascii="Cambria" w:eastAsia="Arial" w:hAnsi="Cambria" w:cs="Arial"/>
          <w:i/>
          <w:color w:val="000000"/>
          <w:sz w:val="20"/>
          <w:szCs w:val="20"/>
          <w:lang w:val="es-ES"/>
        </w:rPr>
        <w:t xml:space="preserve"> - 26 de junio de 2026</w:t>
      </w:r>
    </w:p>
    <w:p w14:paraId="2F0DE688" w14:textId="77777777" w:rsidR="00574ADA" w:rsidRPr="00574ADA" w:rsidRDefault="00574ADA" w:rsidP="00574ADA">
      <w:pPr>
        <w:widowControl w:val="0"/>
        <w:jc w:val="center"/>
        <w:rPr>
          <w:rFonts w:ascii="Cambria" w:eastAsia="Arial" w:hAnsi="Cambria" w:cs="Arial"/>
          <w:i/>
          <w:color w:val="000000"/>
          <w:sz w:val="20"/>
          <w:szCs w:val="20"/>
          <w:lang w:val="es-ES"/>
        </w:rPr>
      </w:pPr>
    </w:p>
    <w:p w14:paraId="345FFF06" w14:textId="77777777" w:rsidR="00574ADA" w:rsidRPr="00574ADA" w:rsidRDefault="00574ADA" w:rsidP="00574ADA">
      <w:pPr>
        <w:widowControl w:val="0"/>
        <w:jc w:val="both"/>
        <w:rPr>
          <w:rFonts w:ascii="Cambria" w:eastAsia="Arial" w:hAnsi="Cambria" w:cs="Arial"/>
          <w:color w:val="000000"/>
          <w:sz w:val="20"/>
          <w:szCs w:val="20"/>
          <w:lang w:val="es-ES"/>
        </w:rPr>
      </w:pPr>
      <w:r w:rsidRPr="00574ADA">
        <w:rPr>
          <w:rFonts w:ascii="Cambria" w:eastAsia="Arial" w:hAnsi="Cambria" w:cs="Arial"/>
          <w:color w:val="000000"/>
          <w:sz w:val="20"/>
          <w:szCs w:val="20"/>
          <w:lang w:val="es-ES"/>
        </w:rPr>
        <w:t xml:space="preserve">La OP SATHOAN respalda el objetivo de reducir las capturas incidentales marinas y contribuye activamente a dicha causa, entre otras cosas a través de los proyectos LIFE </w:t>
      </w:r>
      <w:proofErr w:type="spellStart"/>
      <w:r w:rsidRPr="00574ADA">
        <w:rPr>
          <w:rFonts w:ascii="Cambria" w:eastAsia="Arial" w:hAnsi="Cambria" w:cs="Arial"/>
          <w:color w:val="000000"/>
          <w:sz w:val="20"/>
          <w:szCs w:val="20"/>
          <w:lang w:val="es-ES"/>
        </w:rPr>
        <w:t>Espèces</w:t>
      </w:r>
      <w:proofErr w:type="spellEnd"/>
      <w:r w:rsidRPr="00574ADA">
        <w:rPr>
          <w:rFonts w:ascii="Cambria" w:eastAsia="Arial" w:hAnsi="Cambria" w:cs="Arial"/>
          <w:color w:val="000000"/>
          <w:sz w:val="20"/>
          <w:szCs w:val="20"/>
          <w:lang w:val="es-ES"/>
        </w:rPr>
        <w:t xml:space="preserve"> Marines </w:t>
      </w:r>
      <w:proofErr w:type="spellStart"/>
      <w:r w:rsidRPr="00574ADA">
        <w:rPr>
          <w:rFonts w:ascii="Cambria" w:eastAsia="Arial" w:hAnsi="Cambria" w:cs="Arial"/>
          <w:color w:val="000000"/>
          <w:sz w:val="20"/>
          <w:szCs w:val="20"/>
          <w:lang w:val="es-ES"/>
        </w:rPr>
        <w:t>Mobiles</w:t>
      </w:r>
      <w:proofErr w:type="spellEnd"/>
      <w:r w:rsidRPr="00574ADA">
        <w:rPr>
          <w:rFonts w:ascii="Cambria" w:eastAsia="Arial" w:hAnsi="Cambria" w:cs="Arial"/>
          <w:color w:val="000000"/>
          <w:sz w:val="20"/>
          <w:szCs w:val="20"/>
          <w:lang w:val="es-ES"/>
        </w:rPr>
        <w:t xml:space="preserve"> (EMM), PROTECT-MED, LIFE PROMETHEUS y FEAMPA Analyse Risque Pêche (ARP). Partiendo precisamente de esta base técnica, quisiéramos señalar a la atención de la Comisión el carácter inadecuado y posiblemente contraproducente de una obligación uniforme de lastrar las </w:t>
      </w:r>
      <w:proofErr w:type="spellStart"/>
      <w:r w:rsidRPr="00574ADA">
        <w:rPr>
          <w:rFonts w:ascii="Cambria" w:eastAsia="Arial" w:hAnsi="Cambria" w:cs="Arial"/>
          <w:color w:val="000000"/>
          <w:sz w:val="20"/>
          <w:szCs w:val="20"/>
          <w:lang w:val="es-ES"/>
        </w:rPr>
        <w:t>brazoladas</w:t>
      </w:r>
      <w:proofErr w:type="spellEnd"/>
      <w:r w:rsidRPr="00574ADA">
        <w:rPr>
          <w:rFonts w:ascii="Cambria" w:eastAsia="Arial" w:hAnsi="Cambria" w:cs="Arial"/>
          <w:color w:val="000000"/>
          <w:sz w:val="20"/>
          <w:szCs w:val="20"/>
          <w:lang w:val="es-ES"/>
        </w:rPr>
        <w:t xml:space="preserve"> (tal y como se contempla en el documento PA4_811/2025, cuya portada prevé una "aplicación uniforme para todas las CPC") por cuanto respecta a las pesquerías de palangre costeras no mecanizadas del noroeste del Mediterráneo.</w:t>
      </w:r>
    </w:p>
    <w:p w14:paraId="61C75F1F" w14:textId="77777777" w:rsidR="00574ADA" w:rsidRDefault="00574ADA" w:rsidP="00574ADA">
      <w:pPr>
        <w:widowControl w:val="0"/>
        <w:jc w:val="both"/>
        <w:rPr>
          <w:rFonts w:ascii="Cambria" w:eastAsia="Arial" w:hAnsi="Cambria" w:cs="Arial"/>
          <w:color w:val="000000"/>
          <w:sz w:val="20"/>
          <w:szCs w:val="20"/>
          <w:lang w:val="es-ES"/>
        </w:rPr>
      </w:pPr>
    </w:p>
    <w:p w14:paraId="71086866" w14:textId="77777777" w:rsidR="00335712" w:rsidRPr="00574ADA" w:rsidRDefault="00335712" w:rsidP="00574ADA">
      <w:pPr>
        <w:widowControl w:val="0"/>
        <w:jc w:val="both"/>
        <w:rPr>
          <w:rFonts w:ascii="Cambria" w:eastAsia="Arial" w:hAnsi="Cambria" w:cs="Arial"/>
          <w:color w:val="000000"/>
          <w:sz w:val="20"/>
          <w:szCs w:val="20"/>
          <w:lang w:val="es-ES"/>
        </w:rPr>
      </w:pPr>
    </w:p>
    <w:p w14:paraId="38990F37" w14:textId="77777777" w:rsidR="00574ADA" w:rsidRPr="00574ADA" w:rsidRDefault="00574ADA" w:rsidP="00574ADA">
      <w:pPr>
        <w:widowControl w:val="0"/>
        <w:tabs>
          <w:tab w:val="left" w:pos="426"/>
        </w:tabs>
        <w:jc w:val="both"/>
        <w:rPr>
          <w:rFonts w:ascii="Cambria" w:eastAsia="Arial" w:hAnsi="Cambria" w:cs="Arial"/>
          <w:b/>
          <w:bCs/>
          <w:color w:val="000000"/>
          <w:sz w:val="20"/>
          <w:szCs w:val="20"/>
          <w:lang w:val="es-ES"/>
        </w:rPr>
      </w:pPr>
      <w:r w:rsidRPr="00574ADA">
        <w:rPr>
          <w:rFonts w:ascii="Cambria" w:eastAsia="Arial" w:hAnsi="Cambria" w:cs="Arial"/>
          <w:b/>
          <w:bCs/>
          <w:color w:val="000000"/>
          <w:sz w:val="20"/>
          <w:szCs w:val="20"/>
          <w:lang w:val="es-ES"/>
        </w:rPr>
        <w:t>1.</w:t>
      </w:r>
      <w:r w:rsidRPr="00574ADA">
        <w:rPr>
          <w:rFonts w:ascii="Cambria" w:eastAsia="Arial" w:hAnsi="Cambria" w:cs="Arial"/>
          <w:b/>
          <w:bCs/>
          <w:color w:val="000000"/>
          <w:sz w:val="20"/>
          <w:szCs w:val="20"/>
          <w:lang w:val="es-ES"/>
        </w:rPr>
        <w:tab/>
        <w:t>Riesgos para la seguridad de la tripulación en la pesca con palangres no mecanizados</w:t>
      </w:r>
    </w:p>
    <w:p w14:paraId="62E97A7C" w14:textId="77777777" w:rsidR="00574ADA" w:rsidRPr="00574ADA" w:rsidRDefault="00574ADA" w:rsidP="00574ADA">
      <w:pPr>
        <w:widowControl w:val="0"/>
        <w:jc w:val="both"/>
        <w:rPr>
          <w:rFonts w:ascii="Cambria" w:eastAsia="Arial" w:hAnsi="Cambria" w:cs="Arial"/>
          <w:b/>
          <w:bCs/>
          <w:color w:val="000000"/>
          <w:sz w:val="20"/>
          <w:szCs w:val="20"/>
          <w:lang w:val="es-ES"/>
        </w:rPr>
      </w:pPr>
    </w:p>
    <w:p w14:paraId="320CC828" w14:textId="77777777" w:rsidR="00574ADA" w:rsidRPr="00574ADA" w:rsidRDefault="00574ADA" w:rsidP="00574ADA">
      <w:pPr>
        <w:widowControl w:val="0"/>
        <w:jc w:val="both"/>
        <w:rPr>
          <w:rFonts w:ascii="Cambria" w:eastAsia="Arial" w:hAnsi="Cambria" w:cs="Arial"/>
          <w:color w:val="000000"/>
          <w:sz w:val="20"/>
          <w:szCs w:val="20"/>
          <w:lang w:val="es-ES"/>
        </w:rPr>
      </w:pPr>
      <w:r w:rsidRPr="00574ADA">
        <w:rPr>
          <w:rFonts w:ascii="Cambria" w:eastAsia="Arial" w:hAnsi="Cambria" w:cs="Arial"/>
          <w:color w:val="000000"/>
          <w:sz w:val="20"/>
          <w:szCs w:val="20"/>
          <w:lang w:val="es-ES"/>
        </w:rPr>
        <w:t>La mayoría de nuestros palangreros costeros no están dotados de sistemas mecanizados de virada y calado (tambor o carrete automático). Las líneas se enrollan y se guardan manualmente en cubetas o cestas, y la filada se realiza por la propia tracción del arte llevado por el avance del barco, sin controlar mecánicamente la tensión de la línea.</w:t>
      </w:r>
    </w:p>
    <w:p w14:paraId="2F676998" w14:textId="77777777" w:rsidR="00574ADA" w:rsidRPr="00574ADA" w:rsidRDefault="00574ADA" w:rsidP="00574ADA">
      <w:pPr>
        <w:widowControl w:val="0"/>
        <w:jc w:val="both"/>
        <w:rPr>
          <w:rFonts w:ascii="Cambria" w:eastAsia="Arial" w:hAnsi="Cambria" w:cs="Arial"/>
          <w:color w:val="000000"/>
          <w:sz w:val="20"/>
          <w:szCs w:val="20"/>
          <w:lang w:val="es-ES"/>
        </w:rPr>
      </w:pPr>
    </w:p>
    <w:p w14:paraId="2D4AB580" w14:textId="77777777" w:rsidR="00574ADA" w:rsidRPr="00574ADA" w:rsidRDefault="00574ADA" w:rsidP="00574ADA">
      <w:pPr>
        <w:widowControl w:val="0"/>
        <w:jc w:val="both"/>
        <w:rPr>
          <w:rFonts w:ascii="Cambria" w:eastAsia="Arial" w:hAnsi="Cambria" w:cs="Arial"/>
          <w:color w:val="000000"/>
          <w:sz w:val="20"/>
          <w:szCs w:val="20"/>
          <w:lang w:val="es-ES"/>
        </w:rPr>
      </w:pPr>
      <w:r w:rsidRPr="00574ADA">
        <w:rPr>
          <w:rFonts w:ascii="Cambria" w:eastAsia="Arial" w:hAnsi="Cambria" w:cs="Arial"/>
          <w:color w:val="000000"/>
          <w:sz w:val="20"/>
          <w:szCs w:val="20"/>
          <w:lang w:val="es-ES"/>
        </w:rPr>
        <w:t xml:space="preserve">En estas circunstancias, </w:t>
      </w:r>
      <w:r w:rsidRPr="00574ADA">
        <w:rPr>
          <w:rFonts w:ascii="Cambria" w:eastAsia="Arial" w:hAnsi="Cambria" w:cs="Arial"/>
          <w:b/>
          <w:bCs/>
          <w:color w:val="000000"/>
          <w:sz w:val="20"/>
          <w:szCs w:val="20"/>
          <w:lang w:val="es-ES"/>
        </w:rPr>
        <w:t>la colocación de plomos de entre 40 y 80 g en inmediata proximidad de los anzuelos</w:t>
      </w:r>
      <w:r w:rsidRPr="00574ADA">
        <w:rPr>
          <w:rFonts w:ascii="Cambria" w:eastAsia="Arial" w:hAnsi="Cambria" w:cs="Arial"/>
          <w:color w:val="000000"/>
          <w:sz w:val="20"/>
          <w:szCs w:val="20"/>
          <w:lang w:val="es-ES"/>
        </w:rPr>
        <w:t xml:space="preserve"> (entre 0,5 y 2 m) conlleva dos riesgos importantes:</w:t>
      </w:r>
    </w:p>
    <w:p w14:paraId="2621BBB4" w14:textId="77777777" w:rsidR="00574ADA" w:rsidRPr="00574ADA" w:rsidRDefault="00574ADA" w:rsidP="00574ADA">
      <w:pPr>
        <w:widowControl w:val="0"/>
        <w:jc w:val="both"/>
        <w:rPr>
          <w:rFonts w:ascii="Cambria" w:eastAsia="Arial" w:hAnsi="Cambria" w:cs="Arial"/>
          <w:color w:val="000000"/>
          <w:sz w:val="20"/>
          <w:szCs w:val="20"/>
          <w:lang w:val="es-ES"/>
        </w:rPr>
      </w:pPr>
    </w:p>
    <w:p w14:paraId="772AB7D0" w14:textId="77777777" w:rsidR="00574ADA" w:rsidRPr="00574ADA" w:rsidRDefault="00574ADA" w:rsidP="00574ADA">
      <w:pPr>
        <w:widowControl w:val="0"/>
        <w:numPr>
          <w:ilvl w:val="0"/>
          <w:numId w:val="48"/>
        </w:numPr>
        <w:contextualSpacing/>
        <w:jc w:val="both"/>
        <w:rPr>
          <w:rFonts w:ascii="Cambria" w:eastAsia="Arial" w:hAnsi="Cambria" w:cs="Arial"/>
          <w:color w:val="000000"/>
          <w:sz w:val="20"/>
          <w:szCs w:val="20"/>
          <w:lang w:val="es-ES" w:eastAsia="es-ES" w:bidi="es-ES"/>
        </w:rPr>
      </w:pPr>
      <w:r w:rsidRPr="00574ADA">
        <w:rPr>
          <w:rFonts w:ascii="Cambria" w:eastAsia="Arial" w:hAnsi="Cambria" w:cs="Arial"/>
          <w:color w:val="000000"/>
          <w:sz w:val="20"/>
          <w:szCs w:val="20"/>
          <w:lang w:val="es-ES" w:eastAsia="es-ES" w:bidi="es-ES"/>
        </w:rPr>
        <w:t xml:space="preserve">Enredos durante el calado: las </w:t>
      </w:r>
      <w:proofErr w:type="spellStart"/>
      <w:r w:rsidRPr="00574ADA">
        <w:rPr>
          <w:rFonts w:ascii="Cambria" w:eastAsia="Arial" w:hAnsi="Cambria" w:cs="Arial"/>
          <w:color w:val="000000"/>
          <w:sz w:val="20"/>
          <w:szCs w:val="20"/>
          <w:lang w:val="es-ES" w:eastAsia="es-ES" w:bidi="es-ES"/>
        </w:rPr>
        <w:t>brazoladas</w:t>
      </w:r>
      <w:proofErr w:type="spellEnd"/>
      <w:r w:rsidRPr="00574ADA">
        <w:rPr>
          <w:rFonts w:ascii="Cambria" w:eastAsia="Arial" w:hAnsi="Cambria" w:cs="Arial"/>
          <w:color w:val="000000"/>
          <w:sz w:val="20"/>
          <w:szCs w:val="20"/>
          <w:lang w:val="es-ES" w:eastAsia="es-ES" w:bidi="es-ES"/>
        </w:rPr>
        <w:t xml:space="preserve"> lastradas se enredan en la cubeta y se enganchan en los anzuelos adyacentes al desenrollarse rápidamente, arrastrándolos hacia la tripulación (riesgo de enganche o pinchazo).</w:t>
      </w:r>
    </w:p>
    <w:p w14:paraId="3CDA9515" w14:textId="77777777" w:rsidR="00574ADA" w:rsidRPr="00574ADA" w:rsidRDefault="00574ADA" w:rsidP="00574ADA">
      <w:pPr>
        <w:widowControl w:val="0"/>
        <w:tabs>
          <w:tab w:val="left" w:pos="745"/>
        </w:tabs>
        <w:ind w:left="720"/>
        <w:contextualSpacing/>
        <w:jc w:val="both"/>
        <w:rPr>
          <w:rFonts w:ascii="Cambria" w:eastAsia="Arial" w:hAnsi="Cambria" w:cs="Arial"/>
          <w:color w:val="000000"/>
          <w:sz w:val="20"/>
          <w:szCs w:val="20"/>
          <w:lang w:val="es-ES" w:eastAsia="es-ES" w:bidi="es-ES"/>
        </w:rPr>
      </w:pPr>
    </w:p>
    <w:p w14:paraId="28961D79" w14:textId="77777777" w:rsidR="00574ADA" w:rsidRPr="00574ADA" w:rsidRDefault="00574ADA" w:rsidP="00574ADA">
      <w:pPr>
        <w:widowControl w:val="0"/>
        <w:numPr>
          <w:ilvl w:val="0"/>
          <w:numId w:val="48"/>
        </w:numPr>
        <w:contextualSpacing/>
        <w:jc w:val="both"/>
        <w:rPr>
          <w:rFonts w:ascii="Cambria" w:eastAsia="Arial" w:hAnsi="Cambria" w:cs="Arial"/>
          <w:color w:val="000000"/>
          <w:sz w:val="20"/>
          <w:szCs w:val="20"/>
          <w:lang w:val="es-ES" w:eastAsia="es-ES" w:bidi="es-ES"/>
        </w:rPr>
      </w:pPr>
      <w:r w:rsidRPr="00574ADA">
        <w:rPr>
          <w:rFonts w:ascii="Cambria" w:eastAsia="Arial" w:hAnsi="Cambria" w:cs="Arial"/>
          <w:color w:val="000000"/>
          <w:sz w:val="20"/>
          <w:szCs w:val="20"/>
          <w:lang w:val="es-ES" w:eastAsia="es-ES" w:bidi="es-ES"/>
        </w:rPr>
        <w:t xml:space="preserve">Efecto de retroceso en el calado: cuando una </w:t>
      </w:r>
      <w:proofErr w:type="spellStart"/>
      <w:r w:rsidRPr="00574ADA">
        <w:rPr>
          <w:rFonts w:ascii="Cambria" w:eastAsia="Arial" w:hAnsi="Cambria" w:cs="Arial"/>
          <w:color w:val="000000"/>
          <w:sz w:val="20"/>
          <w:szCs w:val="20"/>
          <w:lang w:val="es-ES" w:eastAsia="es-ES" w:bidi="es-ES"/>
        </w:rPr>
        <w:t>brazolada</w:t>
      </w:r>
      <w:proofErr w:type="spellEnd"/>
      <w:r w:rsidRPr="00574ADA">
        <w:rPr>
          <w:rFonts w:ascii="Cambria" w:eastAsia="Arial" w:hAnsi="Cambria" w:cs="Arial"/>
          <w:color w:val="000000"/>
          <w:sz w:val="20"/>
          <w:szCs w:val="20"/>
          <w:lang w:val="es-ES" w:eastAsia="es-ES" w:bidi="es-ES"/>
        </w:rPr>
        <w:t xml:space="preserve"> con peso enganchada se libera brutalmente estando bajo tensión se comporta como un proyectil y la masa de plomo se desplaza en un latigazo hacia el puente (Sullivan et al., 201</w:t>
      </w:r>
      <w:hyperlink w:anchor="bookmark0" w:tooltip="Documento actual">
        <w:r w:rsidRPr="00574ADA">
          <w:rPr>
            <w:rFonts w:ascii="Cambria" w:eastAsia="Arial" w:hAnsi="Cambria" w:cs="Arial"/>
            <w:color w:val="000000"/>
            <w:sz w:val="20"/>
            <w:szCs w:val="20"/>
            <w:lang w:val="es-ES" w:eastAsia="es-ES" w:bidi="es-ES"/>
          </w:rPr>
          <w:t>2</w:t>
        </w:r>
        <w:r w:rsidRPr="00574ADA">
          <w:rPr>
            <w:rFonts w:ascii="Cambria" w:eastAsia="Arial" w:hAnsi="Cambria" w:cs="Arial"/>
            <w:color w:val="000000"/>
            <w:sz w:val="20"/>
            <w:szCs w:val="20"/>
            <w:vertAlign w:val="superscript"/>
            <w:lang w:val="es-ES" w:eastAsia="es-ES" w:bidi="es-ES"/>
          </w:rPr>
          <w:footnoteReference w:id="1"/>
        </w:r>
        <w:r w:rsidRPr="00574ADA">
          <w:rPr>
            <w:rFonts w:ascii="Cambria" w:eastAsia="Arial" w:hAnsi="Cambria" w:cs="Arial"/>
            <w:color w:val="000000"/>
            <w:sz w:val="20"/>
            <w:szCs w:val="20"/>
            <w:lang w:val="es-ES" w:eastAsia="es-ES" w:bidi="es-ES"/>
          </w:rPr>
          <w:t>)</w:t>
        </w:r>
      </w:hyperlink>
      <w:r w:rsidRPr="00574ADA">
        <w:rPr>
          <w:rFonts w:ascii="Cambria" w:eastAsia="Arial" w:hAnsi="Cambria" w:cs="Arial"/>
          <w:color w:val="000000"/>
          <w:sz w:val="20"/>
          <w:szCs w:val="20"/>
          <w:lang w:val="es-ES" w:eastAsia="es-ES" w:bidi="es-ES"/>
        </w:rPr>
        <w:t xml:space="preserve">. Este riesgo —que el propio Reino Unido señala (IMM_06/i2016, punto 1.ii)— es mayor en el caso de las artes no mecanizadas, ya que el operario no controla la tensión de la línea como en un sistema </w:t>
      </w:r>
      <w:proofErr w:type="spellStart"/>
      <w:r w:rsidRPr="00574ADA">
        <w:rPr>
          <w:rFonts w:ascii="Cambria" w:eastAsia="Arial" w:hAnsi="Cambria" w:cs="Arial"/>
          <w:color w:val="000000"/>
          <w:sz w:val="20"/>
          <w:szCs w:val="20"/>
          <w:lang w:val="es-ES" w:eastAsia="es-ES" w:bidi="es-ES"/>
        </w:rPr>
        <w:t>autoline</w:t>
      </w:r>
      <w:proofErr w:type="spellEnd"/>
      <w:r w:rsidRPr="00574ADA">
        <w:rPr>
          <w:rFonts w:ascii="Cambria" w:eastAsia="Arial" w:hAnsi="Cambria" w:cs="Arial"/>
          <w:color w:val="000000"/>
          <w:sz w:val="20"/>
          <w:szCs w:val="20"/>
          <w:lang w:val="es-ES" w:eastAsia="es-ES" w:bidi="es-ES"/>
        </w:rPr>
        <w:t xml:space="preserve"> con tambor. Así pues, se trata de una medida concebida para palangreros industriales mecanizados que genera un mayor riesgo para las embarcaciones menos preparadas para gestionarlo. El BMIS (programa inter-OROP) señala que el riesgo de retroceso es mayor con las </w:t>
      </w:r>
      <w:proofErr w:type="spellStart"/>
      <w:r w:rsidRPr="00574ADA">
        <w:rPr>
          <w:rFonts w:ascii="Cambria" w:eastAsia="Arial" w:hAnsi="Cambria" w:cs="Arial"/>
          <w:color w:val="000000"/>
          <w:sz w:val="20"/>
          <w:szCs w:val="20"/>
          <w:lang w:val="es-ES" w:eastAsia="es-ES" w:bidi="es-ES"/>
        </w:rPr>
        <w:t>brazoladas</w:t>
      </w:r>
      <w:proofErr w:type="spellEnd"/>
      <w:r w:rsidRPr="00574ADA">
        <w:rPr>
          <w:rFonts w:ascii="Cambria" w:eastAsia="Arial" w:hAnsi="Cambria" w:cs="Arial"/>
          <w:color w:val="000000"/>
          <w:sz w:val="20"/>
          <w:szCs w:val="20"/>
          <w:lang w:val="es-ES" w:eastAsia="es-ES" w:bidi="es-ES"/>
        </w:rPr>
        <w:t xml:space="preserve"> monofilamento</w:t>
      </w:r>
      <w:r w:rsidRPr="00574ADA">
        <w:rPr>
          <w:rFonts w:ascii="Cambria" w:eastAsia="Arial" w:hAnsi="Cambria" w:cs="Arial"/>
          <w:color w:val="000000"/>
          <w:sz w:val="20"/>
          <w:szCs w:val="20"/>
          <w:vertAlign w:val="superscript"/>
          <w:lang w:val="es-ES" w:eastAsia="es-ES" w:bidi="es-ES"/>
        </w:rPr>
        <w:footnoteReference w:id="2"/>
      </w:r>
      <w:r w:rsidRPr="00574ADA">
        <w:rPr>
          <w:rFonts w:ascii="Cambria" w:eastAsia="Arial" w:hAnsi="Cambria" w:cs="Arial"/>
          <w:color w:val="000000"/>
          <w:sz w:val="20"/>
          <w:szCs w:val="20"/>
          <w:lang w:val="es-ES" w:eastAsia="es-ES" w:bidi="es-ES"/>
        </w:rPr>
        <w:t xml:space="preserve"> y los palangres costeros del Mediterráneo son de nailon/monofilamento.</w:t>
      </w:r>
    </w:p>
    <w:p w14:paraId="21F57271" w14:textId="77777777" w:rsidR="00574ADA" w:rsidRPr="00574ADA" w:rsidRDefault="00574ADA" w:rsidP="00574ADA">
      <w:pPr>
        <w:widowControl w:val="0"/>
        <w:jc w:val="both"/>
        <w:rPr>
          <w:rFonts w:ascii="Cambria" w:eastAsia="Arial" w:hAnsi="Cambria" w:cs="Arial"/>
          <w:color w:val="000000"/>
          <w:sz w:val="20"/>
          <w:szCs w:val="20"/>
          <w:lang w:val="es-ES"/>
        </w:rPr>
      </w:pPr>
    </w:p>
    <w:p w14:paraId="60341777" w14:textId="77777777" w:rsidR="00574ADA" w:rsidRPr="00574ADA" w:rsidRDefault="00574ADA" w:rsidP="00574ADA">
      <w:pPr>
        <w:widowControl w:val="0"/>
        <w:jc w:val="both"/>
        <w:rPr>
          <w:rFonts w:ascii="Cambria" w:eastAsia="Arial" w:hAnsi="Cambria" w:cs="Arial"/>
          <w:color w:val="000000"/>
          <w:sz w:val="20"/>
          <w:szCs w:val="20"/>
          <w:lang w:val="es-ES"/>
        </w:rPr>
      </w:pPr>
      <w:r w:rsidRPr="00574ADA">
        <w:rPr>
          <w:rFonts w:ascii="Cambria" w:eastAsia="Arial" w:hAnsi="Cambria" w:cs="Arial"/>
          <w:color w:val="000000"/>
          <w:sz w:val="20"/>
          <w:szCs w:val="20"/>
          <w:lang w:val="es-ES"/>
        </w:rPr>
        <w:t>Los equipos de mitigación existentes (lanzadoras de líneas, sistemas de gestión del lastre y protecciones en el puesto) están diseñados para los grandes palangreros pelágicos mecanizados y resultan ineficaces, incompatibles o económicamente inaccesibles para las embarcaciones costeras de las pesquerías artesanales de cubierta abierta. Por lo tanto, la estrategia de mitigar el riesgo mediante el equipamiento no es realista en este segmento.</w:t>
      </w:r>
    </w:p>
    <w:p w14:paraId="497515D5" w14:textId="77777777" w:rsidR="00574ADA" w:rsidRPr="00574ADA" w:rsidRDefault="00574ADA" w:rsidP="00574ADA">
      <w:pPr>
        <w:rPr>
          <w:rFonts w:ascii="Cambria" w:eastAsia="Arial" w:hAnsi="Cambria" w:cs="Arial"/>
          <w:color w:val="000000"/>
          <w:sz w:val="20"/>
          <w:szCs w:val="20"/>
          <w:lang w:val="es-ES"/>
        </w:rPr>
      </w:pPr>
    </w:p>
    <w:p w14:paraId="2BD371E9" w14:textId="77777777" w:rsidR="00574ADA" w:rsidRPr="00574ADA" w:rsidRDefault="00574ADA" w:rsidP="00574ADA">
      <w:pPr>
        <w:widowControl w:val="0"/>
        <w:tabs>
          <w:tab w:val="left" w:pos="426"/>
        </w:tabs>
        <w:ind w:left="426" w:hanging="426"/>
        <w:jc w:val="both"/>
        <w:rPr>
          <w:rFonts w:ascii="Cambria" w:eastAsia="Arial" w:hAnsi="Cambria" w:cs="Arial"/>
          <w:b/>
          <w:bCs/>
          <w:color w:val="000000"/>
          <w:sz w:val="20"/>
          <w:szCs w:val="20"/>
          <w:lang w:val="es-ES"/>
        </w:rPr>
      </w:pPr>
      <w:r w:rsidRPr="00574ADA">
        <w:rPr>
          <w:rFonts w:ascii="Cambria" w:eastAsia="Arial" w:hAnsi="Cambria" w:cs="Arial"/>
          <w:b/>
          <w:bCs/>
          <w:color w:val="000000"/>
          <w:sz w:val="20"/>
          <w:szCs w:val="20"/>
          <w:lang w:val="es-ES"/>
        </w:rPr>
        <w:t>2.</w:t>
      </w:r>
      <w:r w:rsidRPr="00574ADA">
        <w:rPr>
          <w:rFonts w:ascii="Cambria" w:eastAsia="Arial" w:hAnsi="Cambria" w:cs="Arial"/>
          <w:b/>
          <w:bCs/>
          <w:color w:val="000000"/>
          <w:sz w:val="20"/>
          <w:szCs w:val="20"/>
          <w:lang w:val="es-ES"/>
        </w:rPr>
        <w:tab/>
        <w:t>Inadecuación con respecto a las características de nuestras pesquerías: riesgo de desplazamiento a especies no deseadas (selacios)</w:t>
      </w:r>
    </w:p>
    <w:p w14:paraId="69C5AFD7" w14:textId="77777777" w:rsidR="00574ADA" w:rsidRPr="00574ADA" w:rsidRDefault="00574ADA" w:rsidP="00574ADA">
      <w:pPr>
        <w:widowControl w:val="0"/>
        <w:jc w:val="both"/>
        <w:rPr>
          <w:rFonts w:ascii="Cambria" w:eastAsia="Arial" w:hAnsi="Cambria" w:cs="Arial"/>
          <w:b/>
          <w:bCs/>
          <w:color w:val="000000"/>
          <w:sz w:val="20"/>
          <w:szCs w:val="20"/>
          <w:lang w:val="es-ES"/>
        </w:rPr>
      </w:pPr>
    </w:p>
    <w:p w14:paraId="5FF7ADC9" w14:textId="77777777" w:rsidR="00574ADA" w:rsidRDefault="00574ADA" w:rsidP="00574ADA">
      <w:pPr>
        <w:widowControl w:val="0"/>
        <w:jc w:val="both"/>
        <w:rPr>
          <w:rFonts w:ascii="Cambria" w:eastAsia="Arial" w:hAnsi="Cambria" w:cs="Arial"/>
          <w:color w:val="000000"/>
          <w:sz w:val="20"/>
          <w:szCs w:val="20"/>
          <w:lang w:val="es-ES"/>
        </w:rPr>
      </w:pPr>
      <w:r w:rsidRPr="00574ADA">
        <w:rPr>
          <w:rFonts w:ascii="Cambria" w:eastAsia="Arial" w:hAnsi="Cambria" w:cs="Arial"/>
          <w:color w:val="000000"/>
          <w:sz w:val="20"/>
          <w:szCs w:val="20"/>
          <w:lang w:val="es-ES"/>
        </w:rPr>
        <w:t xml:space="preserve">El lastrado de las </w:t>
      </w:r>
      <w:proofErr w:type="spellStart"/>
      <w:r w:rsidRPr="00574ADA">
        <w:rPr>
          <w:rFonts w:ascii="Cambria" w:eastAsia="Arial" w:hAnsi="Cambria" w:cs="Arial"/>
          <w:color w:val="000000"/>
          <w:sz w:val="20"/>
          <w:szCs w:val="20"/>
          <w:lang w:val="es-ES"/>
        </w:rPr>
        <w:t>brazoladas</w:t>
      </w:r>
      <w:proofErr w:type="spellEnd"/>
      <w:r w:rsidRPr="00574ADA">
        <w:rPr>
          <w:rFonts w:ascii="Cambria" w:eastAsia="Arial" w:hAnsi="Cambria" w:cs="Arial"/>
          <w:color w:val="000000"/>
          <w:sz w:val="20"/>
          <w:szCs w:val="20"/>
          <w:lang w:val="es-ES"/>
        </w:rPr>
        <w:t xml:space="preserve"> (y la especificación de la velocidad de inmersión de 0,5 m/s por cada 10 m que figura en PA4_811/2025) tiene como objetivo hacer que los anzuelos se hundan más rápido y a mayor profundidad para alejarlos rápidamente de la zona de prospección de las aves en la superficie.</w:t>
      </w:r>
    </w:p>
    <w:p w14:paraId="1F5CCB4B" w14:textId="77777777" w:rsidR="00574ADA" w:rsidRPr="00574ADA" w:rsidRDefault="00574ADA" w:rsidP="00574ADA">
      <w:pPr>
        <w:widowControl w:val="0"/>
        <w:jc w:val="both"/>
        <w:rPr>
          <w:rFonts w:ascii="Cambria" w:eastAsia="Arial" w:hAnsi="Cambria" w:cs="Arial"/>
          <w:color w:val="000000"/>
          <w:sz w:val="20"/>
          <w:szCs w:val="20"/>
          <w:lang w:val="es-ES"/>
        </w:rPr>
      </w:pPr>
    </w:p>
    <w:p w14:paraId="1A6B38E5" w14:textId="77777777" w:rsidR="00574ADA" w:rsidRDefault="00574ADA">
      <w:pPr>
        <w:rPr>
          <w:rFonts w:ascii="Cambria" w:eastAsia="Arial" w:hAnsi="Cambria" w:cs="Arial"/>
          <w:color w:val="000000"/>
          <w:sz w:val="20"/>
          <w:szCs w:val="20"/>
          <w:lang w:val="es-ES"/>
        </w:rPr>
      </w:pPr>
      <w:r>
        <w:rPr>
          <w:rFonts w:ascii="Cambria" w:eastAsia="Arial" w:hAnsi="Cambria" w:cs="Arial"/>
          <w:color w:val="000000"/>
          <w:sz w:val="20"/>
          <w:szCs w:val="20"/>
          <w:lang w:val="es-ES"/>
        </w:rPr>
        <w:br w:type="page"/>
      </w:r>
    </w:p>
    <w:p w14:paraId="3BD2DA53" w14:textId="45EFC527" w:rsidR="00574ADA" w:rsidRDefault="00574ADA" w:rsidP="00574ADA">
      <w:pPr>
        <w:widowControl w:val="0"/>
        <w:jc w:val="both"/>
        <w:rPr>
          <w:rFonts w:ascii="Cambria" w:eastAsia="Arial" w:hAnsi="Cambria" w:cs="Arial"/>
          <w:color w:val="000000"/>
          <w:sz w:val="20"/>
          <w:szCs w:val="20"/>
          <w:lang w:val="es-ES"/>
        </w:rPr>
      </w:pPr>
      <w:r w:rsidRPr="00574ADA">
        <w:rPr>
          <w:rFonts w:ascii="Cambria" w:eastAsia="Arial" w:hAnsi="Cambria" w:cs="Arial"/>
          <w:color w:val="000000"/>
          <w:sz w:val="20"/>
          <w:szCs w:val="20"/>
          <w:lang w:val="es-ES"/>
        </w:rPr>
        <w:lastRenderedPageBreak/>
        <w:t xml:space="preserve">Ahora bien, nuestras pesquerías operan en una plataforma continental poco profunda (el golfo de León), a profundidades batimétricas de entre 30 y 90 m: la profundidad media de pesca medida de los palangres es de 24’7 m en los palangres de superficie y </w:t>
      </w:r>
      <w:proofErr w:type="spellStart"/>
      <w:r w:rsidRPr="00574ADA">
        <w:rPr>
          <w:rFonts w:ascii="Cambria" w:eastAsia="Arial" w:hAnsi="Cambria" w:cs="Arial"/>
          <w:color w:val="000000"/>
          <w:sz w:val="20"/>
          <w:szCs w:val="20"/>
          <w:lang w:val="es-ES"/>
        </w:rPr>
        <w:t>semipelágicos</w:t>
      </w:r>
      <w:proofErr w:type="spellEnd"/>
      <w:r w:rsidRPr="00574ADA">
        <w:rPr>
          <w:rFonts w:ascii="Cambria" w:eastAsia="Arial" w:hAnsi="Cambria" w:cs="Arial"/>
          <w:color w:val="000000"/>
          <w:sz w:val="20"/>
          <w:szCs w:val="20"/>
          <w:lang w:val="es-ES"/>
        </w:rPr>
        <w:t xml:space="preserve"> de deriva destinados a la captura de pez espada y túnidos (BFT y ALB). El arte está diseñado para pescar en la capa superior de la columna de agua.</w:t>
      </w:r>
    </w:p>
    <w:p w14:paraId="3A00B43F" w14:textId="77777777" w:rsidR="009F2F25" w:rsidRPr="00574ADA" w:rsidRDefault="009F2F25" w:rsidP="00574ADA">
      <w:pPr>
        <w:widowControl w:val="0"/>
        <w:jc w:val="both"/>
        <w:rPr>
          <w:rFonts w:ascii="Cambria" w:eastAsia="Arial" w:hAnsi="Cambria" w:cs="Arial"/>
          <w:color w:val="000000"/>
          <w:sz w:val="20"/>
          <w:szCs w:val="20"/>
          <w:lang w:val="es-ES"/>
        </w:rPr>
      </w:pPr>
    </w:p>
    <w:p w14:paraId="230E87FB" w14:textId="77777777" w:rsidR="00574ADA" w:rsidRDefault="00574ADA" w:rsidP="00574ADA">
      <w:pPr>
        <w:widowControl w:val="0"/>
        <w:jc w:val="both"/>
        <w:rPr>
          <w:rFonts w:ascii="Cambria" w:eastAsia="Arial" w:hAnsi="Cambria" w:cs="Arial"/>
          <w:color w:val="000000"/>
          <w:sz w:val="20"/>
          <w:szCs w:val="20"/>
          <w:lang w:val="es-ES"/>
        </w:rPr>
      </w:pPr>
      <w:r w:rsidRPr="00574ADA">
        <w:rPr>
          <w:rFonts w:ascii="Cambria" w:eastAsia="Arial" w:hAnsi="Cambria" w:cs="Arial"/>
          <w:color w:val="000000"/>
          <w:sz w:val="20"/>
          <w:szCs w:val="20"/>
          <w:lang w:val="es-ES"/>
        </w:rPr>
        <w:t xml:space="preserve">Imponer el lastrado de las </w:t>
      </w:r>
      <w:proofErr w:type="spellStart"/>
      <w:r w:rsidRPr="00574ADA">
        <w:rPr>
          <w:rFonts w:ascii="Cambria" w:eastAsia="Arial" w:hAnsi="Cambria" w:cs="Arial"/>
          <w:color w:val="000000"/>
          <w:sz w:val="20"/>
          <w:szCs w:val="20"/>
          <w:lang w:val="es-ES"/>
        </w:rPr>
        <w:t>brazoladas</w:t>
      </w:r>
      <w:proofErr w:type="spellEnd"/>
      <w:r w:rsidRPr="00574ADA">
        <w:rPr>
          <w:rFonts w:ascii="Cambria" w:eastAsia="Arial" w:hAnsi="Cambria" w:cs="Arial"/>
          <w:color w:val="000000"/>
          <w:sz w:val="20"/>
          <w:szCs w:val="20"/>
          <w:lang w:val="es-ES"/>
        </w:rPr>
        <w:t xml:space="preserve"> en este contexto:</w:t>
      </w:r>
    </w:p>
    <w:p w14:paraId="261E5454" w14:textId="77777777" w:rsidR="000103D3" w:rsidRPr="00574ADA" w:rsidRDefault="000103D3" w:rsidP="00574ADA">
      <w:pPr>
        <w:widowControl w:val="0"/>
        <w:jc w:val="both"/>
        <w:rPr>
          <w:rFonts w:ascii="Cambria" w:eastAsia="Arial" w:hAnsi="Cambria" w:cs="Arial"/>
          <w:color w:val="000000"/>
          <w:sz w:val="20"/>
          <w:szCs w:val="20"/>
          <w:lang w:val="es-ES"/>
        </w:rPr>
      </w:pPr>
    </w:p>
    <w:p w14:paraId="72429BCF" w14:textId="77777777" w:rsidR="00574ADA" w:rsidRPr="00574ADA" w:rsidRDefault="00574ADA" w:rsidP="00574ADA">
      <w:pPr>
        <w:widowControl w:val="0"/>
        <w:numPr>
          <w:ilvl w:val="0"/>
          <w:numId w:val="49"/>
        </w:numPr>
        <w:contextualSpacing/>
        <w:jc w:val="both"/>
        <w:rPr>
          <w:rFonts w:ascii="Cambria" w:eastAsia="Arial" w:hAnsi="Cambria" w:cs="Arial"/>
          <w:color w:val="000000"/>
          <w:sz w:val="20"/>
          <w:szCs w:val="20"/>
          <w:lang w:val="es-ES" w:eastAsia="es-ES" w:bidi="es-ES"/>
        </w:rPr>
      </w:pPr>
      <w:r w:rsidRPr="00574ADA">
        <w:rPr>
          <w:rFonts w:ascii="Cambria" w:eastAsia="Arial" w:hAnsi="Cambria" w:cs="Arial"/>
          <w:color w:val="000000"/>
          <w:sz w:val="20"/>
          <w:szCs w:val="20"/>
          <w:lang w:val="es-ES" w:eastAsia="es-ES" w:bidi="es-ES"/>
        </w:rPr>
        <w:t>modifica mecánicamente la profundidad efectiva de pesca del arte, y por lo tanto su capacidad de captura y su selectividad;</w:t>
      </w:r>
    </w:p>
    <w:p w14:paraId="0654360E" w14:textId="77777777" w:rsidR="00574ADA" w:rsidRPr="00574ADA" w:rsidRDefault="00574ADA" w:rsidP="00574ADA">
      <w:pPr>
        <w:widowControl w:val="0"/>
        <w:numPr>
          <w:ilvl w:val="0"/>
          <w:numId w:val="49"/>
        </w:numPr>
        <w:contextualSpacing/>
        <w:jc w:val="both"/>
        <w:rPr>
          <w:rFonts w:ascii="Cambria" w:eastAsia="Arial" w:hAnsi="Cambria" w:cs="Arial"/>
          <w:color w:val="000000"/>
          <w:sz w:val="20"/>
          <w:szCs w:val="20"/>
          <w:lang w:val="es-ES" w:eastAsia="es-ES" w:bidi="es-ES"/>
        </w:rPr>
      </w:pPr>
      <w:r w:rsidRPr="00574ADA">
        <w:rPr>
          <w:rFonts w:ascii="Cambria" w:eastAsia="Arial" w:hAnsi="Cambria" w:cs="Arial"/>
          <w:color w:val="000000"/>
          <w:sz w:val="20"/>
          <w:szCs w:val="20"/>
          <w:lang w:val="es-ES" w:eastAsia="es-ES" w:bidi="es-ES"/>
        </w:rPr>
        <w:t>en aguas poco profundas (30-90 m), acerca los anzuelos a la capa demersal y al fondo;</w:t>
      </w:r>
    </w:p>
    <w:p w14:paraId="0E7C653B" w14:textId="77777777" w:rsidR="00574ADA" w:rsidRPr="00574ADA" w:rsidRDefault="00574ADA" w:rsidP="00574ADA">
      <w:pPr>
        <w:widowControl w:val="0"/>
        <w:numPr>
          <w:ilvl w:val="0"/>
          <w:numId w:val="49"/>
        </w:numPr>
        <w:contextualSpacing/>
        <w:jc w:val="both"/>
        <w:rPr>
          <w:rFonts w:ascii="Cambria" w:eastAsia="Arial" w:hAnsi="Cambria" w:cs="Arial"/>
          <w:color w:val="000000"/>
          <w:sz w:val="20"/>
          <w:szCs w:val="20"/>
          <w:lang w:val="es-ES" w:eastAsia="es-ES" w:bidi="es-ES"/>
        </w:rPr>
      </w:pPr>
      <w:r w:rsidRPr="00574ADA">
        <w:rPr>
          <w:rFonts w:ascii="Cambria" w:eastAsia="Arial" w:hAnsi="Cambria" w:cs="Arial"/>
          <w:color w:val="000000"/>
          <w:sz w:val="20"/>
          <w:szCs w:val="20"/>
          <w:lang w:val="es-ES" w:eastAsia="es-ES" w:bidi="es-ES"/>
        </w:rPr>
        <w:t>ello aumenta el riesgo de interacción con las especies demersales, en particular con los selacios (tiburones y rayas), muchas de cuyas variedades mediterráneas son vulnerables o están protegidas (marco de la CGPM, Convenio de Barcelona y listas de especies que no se pueden retener de la UE).</w:t>
      </w:r>
    </w:p>
    <w:p w14:paraId="554453BC" w14:textId="77777777" w:rsidR="00574ADA" w:rsidRPr="00574ADA" w:rsidRDefault="00574ADA" w:rsidP="00574ADA">
      <w:pPr>
        <w:widowControl w:val="0"/>
        <w:jc w:val="both"/>
        <w:rPr>
          <w:rFonts w:ascii="Cambria" w:eastAsia="Arial" w:hAnsi="Cambria" w:cs="Arial"/>
          <w:color w:val="000000"/>
          <w:sz w:val="20"/>
          <w:szCs w:val="20"/>
          <w:lang w:val="es-ES"/>
        </w:rPr>
      </w:pPr>
    </w:p>
    <w:p w14:paraId="394D4231" w14:textId="77777777" w:rsidR="00574ADA" w:rsidRPr="00574ADA" w:rsidRDefault="00574ADA" w:rsidP="00574ADA">
      <w:pPr>
        <w:widowControl w:val="0"/>
        <w:jc w:val="both"/>
        <w:rPr>
          <w:rFonts w:ascii="Cambria" w:eastAsia="Arial" w:hAnsi="Cambria" w:cs="Arial"/>
          <w:color w:val="000000"/>
          <w:sz w:val="20"/>
          <w:szCs w:val="20"/>
          <w:lang w:val="es-ES"/>
        </w:rPr>
      </w:pPr>
      <w:r w:rsidRPr="00574ADA">
        <w:rPr>
          <w:rFonts w:ascii="Cambria" w:eastAsia="Arial" w:hAnsi="Cambria" w:cs="Arial"/>
          <w:color w:val="000000"/>
          <w:sz w:val="20"/>
          <w:szCs w:val="20"/>
          <w:lang w:val="es-ES"/>
        </w:rPr>
        <w:t xml:space="preserve">Ahora bien, la modificación de la distribución vertical de los anzuelos es un parámetro que los seguimientos instrumentados identifican, junto con la duración de la inmersión, como un factor determinante de la mortalidad de los selacios en el momento de la virada (Massey </w:t>
      </w:r>
      <w:r w:rsidRPr="00574ADA">
        <w:rPr>
          <w:rFonts w:ascii="Cambria" w:eastAsia="Arial" w:hAnsi="Cambria" w:cs="Arial"/>
          <w:i/>
          <w:iCs/>
          <w:color w:val="000000"/>
          <w:sz w:val="20"/>
          <w:szCs w:val="20"/>
          <w:lang w:val="es-ES"/>
        </w:rPr>
        <w:t>et al</w:t>
      </w:r>
      <w:r w:rsidRPr="00574ADA">
        <w:rPr>
          <w:rFonts w:ascii="Cambria" w:eastAsia="Arial" w:hAnsi="Cambria" w:cs="Arial"/>
          <w:color w:val="000000"/>
          <w:sz w:val="20"/>
          <w:szCs w:val="20"/>
          <w:lang w:val="es-ES"/>
        </w:rPr>
        <w:t>., 202</w:t>
      </w:r>
      <w:hyperlink w:anchor="bookmark2" w:tooltip="Documento actual">
        <w:r w:rsidRPr="00574ADA">
          <w:rPr>
            <w:rFonts w:ascii="Cambria" w:eastAsia="Arial" w:hAnsi="Cambria" w:cs="Arial"/>
            <w:color w:val="000000"/>
            <w:sz w:val="20"/>
            <w:szCs w:val="20"/>
            <w:lang w:val="es-ES"/>
          </w:rPr>
          <w:t>2</w:t>
        </w:r>
        <w:r w:rsidRPr="00574ADA">
          <w:rPr>
            <w:rFonts w:ascii="Cambria" w:eastAsia="Arial" w:hAnsi="Cambria" w:cs="Arial"/>
            <w:color w:val="000000"/>
            <w:sz w:val="20"/>
            <w:szCs w:val="20"/>
            <w:vertAlign w:val="superscript"/>
            <w:lang w:val="es-ES"/>
          </w:rPr>
          <w:footnoteReference w:id="3"/>
        </w:r>
        <w:r w:rsidRPr="00574ADA">
          <w:rPr>
            <w:rFonts w:ascii="Cambria" w:eastAsia="Arial" w:hAnsi="Cambria" w:cs="Arial"/>
            <w:color w:val="000000"/>
            <w:sz w:val="20"/>
            <w:szCs w:val="20"/>
            <w:lang w:val="es-ES"/>
          </w:rPr>
          <w:t>).</w:t>
        </w:r>
      </w:hyperlink>
      <w:r w:rsidRPr="00574ADA">
        <w:rPr>
          <w:rFonts w:ascii="Cambria" w:eastAsia="Arial" w:hAnsi="Cambria" w:cs="Arial"/>
          <w:color w:val="000000"/>
          <w:sz w:val="20"/>
          <w:szCs w:val="20"/>
          <w:lang w:val="es-ES"/>
        </w:rPr>
        <w:t xml:space="preserve"> En los palangres no mecanizados con virada manual, en los que la duración de la inmersión es menos controlable y muchas veces más prolongada que en los sistemas industriales </w:t>
      </w:r>
      <w:proofErr w:type="spellStart"/>
      <w:r w:rsidRPr="00574ADA">
        <w:rPr>
          <w:rFonts w:ascii="Cambria" w:eastAsia="Arial" w:hAnsi="Cambria" w:cs="Arial"/>
          <w:color w:val="000000"/>
          <w:sz w:val="20"/>
          <w:szCs w:val="20"/>
          <w:lang w:val="es-ES"/>
        </w:rPr>
        <w:t>autoline</w:t>
      </w:r>
      <w:proofErr w:type="spellEnd"/>
      <w:r w:rsidRPr="00574ADA">
        <w:rPr>
          <w:rFonts w:ascii="Cambria" w:eastAsia="Arial" w:hAnsi="Cambria" w:cs="Arial"/>
          <w:color w:val="000000"/>
          <w:sz w:val="20"/>
          <w:szCs w:val="20"/>
          <w:lang w:val="es-ES"/>
        </w:rPr>
        <w:t>, este desplazamiento de capturas se traduce en una mortalidad adicional real y no solo "contable" de muchas especies protegidas o en peligro crítico (como el tiburón azul del Mediterráneo).</w:t>
      </w:r>
    </w:p>
    <w:p w14:paraId="63F1250B" w14:textId="77777777" w:rsidR="00574ADA" w:rsidRPr="00574ADA" w:rsidRDefault="00574ADA" w:rsidP="00574ADA">
      <w:pPr>
        <w:widowControl w:val="0"/>
        <w:jc w:val="both"/>
        <w:rPr>
          <w:rFonts w:ascii="Cambria" w:eastAsia="Arial" w:hAnsi="Cambria" w:cs="Arial"/>
          <w:color w:val="000000"/>
          <w:sz w:val="20"/>
          <w:szCs w:val="20"/>
          <w:lang w:val="es-ES"/>
        </w:rPr>
      </w:pPr>
    </w:p>
    <w:p w14:paraId="35270FA2" w14:textId="77777777" w:rsidR="00574ADA" w:rsidRPr="00574ADA" w:rsidRDefault="00574ADA" w:rsidP="00574ADA">
      <w:pPr>
        <w:widowControl w:val="0"/>
        <w:jc w:val="both"/>
        <w:rPr>
          <w:rFonts w:ascii="Cambria" w:eastAsia="Arial" w:hAnsi="Cambria" w:cs="Arial"/>
          <w:color w:val="000000"/>
          <w:sz w:val="20"/>
          <w:szCs w:val="20"/>
          <w:lang w:val="es-ES"/>
        </w:rPr>
      </w:pPr>
      <w:r w:rsidRPr="00574ADA">
        <w:rPr>
          <w:rFonts w:ascii="Cambria" w:eastAsia="Arial" w:hAnsi="Cambria" w:cs="Arial"/>
          <w:color w:val="000000"/>
          <w:sz w:val="20"/>
          <w:szCs w:val="20"/>
          <w:lang w:val="es-ES"/>
        </w:rPr>
        <w:t xml:space="preserve">Esto tiene como consecuencia un efecto perverso: una medida destinada a reducir la captura incidental de un taxón (aves marinas) podría aumentar, en esta pesquería, la captura incidental de otro taxón vulnerable y a menudo más amenazado (elasmobranquios), reduciendo al mismo tiempo la </w:t>
      </w:r>
      <w:proofErr w:type="spellStart"/>
      <w:r w:rsidRPr="00574ADA">
        <w:rPr>
          <w:rFonts w:ascii="Cambria" w:eastAsia="Arial" w:hAnsi="Cambria" w:cs="Arial"/>
          <w:color w:val="000000"/>
          <w:sz w:val="20"/>
          <w:szCs w:val="20"/>
          <w:lang w:val="es-ES"/>
        </w:rPr>
        <w:t>capturabilidad</w:t>
      </w:r>
      <w:proofErr w:type="spellEnd"/>
      <w:r w:rsidRPr="00574ADA">
        <w:rPr>
          <w:rFonts w:ascii="Cambria" w:eastAsia="Arial" w:hAnsi="Cambria" w:cs="Arial"/>
          <w:color w:val="000000"/>
          <w:sz w:val="20"/>
          <w:szCs w:val="20"/>
          <w:lang w:val="es-ES"/>
        </w:rPr>
        <w:t xml:space="preserve"> de las especies objetivo y la viabilidad económica. Esta solución desfavorable contradice la lógica del enfoque ecosistémico en que se basa la propia propuesta y es preciso documentarla mediante una evaluación local (datos de ARP y observadores a bordo) antes de generalizarla.</w:t>
      </w:r>
    </w:p>
    <w:p w14:paraId="368F7E43" w14:textId="77777777" w:rsidR="00574ADA" w:rsidRPr="00574ADA" w:rsidRDefault="00574ADA" w:rsidP="00574ADA">
      <w:pPr>
        <w:widowControl w:val="0"/>
        <w:jc w:val="both"/>
        <w:rPr>
          <w:rFonts w:ascii="Cambria" w:eastAsia="Arial" w:hAnsi="Cambria" w:cs="Arial"/>
          <w:color w:val="000000"/>
          <w:sz w:val="20"/>
          <w:szCs w:val="20"/>
          <w:lang w:val="es-ES"/>
        </w:rPr>
      </w:pPr>
    </w:p>
    <w:p w14:paraId="39EBA3F6" w14:textId="77777777" w:rsidR="00574ADA" w:rsidRPr="00574ADA" w:rsidRDefault="00574ADA" w:rsidP="00574ADA">
      <w:pPr>
        <w:widowControl w:val="0"/>
        <w:jc w:val="both"/>
        <w:rPr>
          <w:rFonts w:ascii="Cambria" w:eastAsia="Arial" w:hAnsi="Cambria" w:cs="Arial"/>
          <w:b/>
          <w:bCs/>
          <w:color w:val="000000"/>
          <w:sz w:val="20"/>
          <w:szCs w:val="20"/>
          <w:lang w:val="es-ES"/>
        </w:rPr>
      </w:pPr>
      <w:r w:rsidRPr="00574ADA">
        <w:rPr>
          <w:rFonts w:ascii="Cambria" w:eastAsia="Arial" w:hAnsi="Cambria" w:cs="Arial"/>
          <w:b/>
          <w:bCs/>
          <w:color w:val="000000"/>
          <w:sz w:val="20"/>
          <w:szCs w:val="20"/>
          <w:lang w:val="es-ES"/>
        </w:rPr>
        <w:t>3.</w:t>
      </w:r>
      <w:r w:rsidRPr="00574ADA">
        <w:rPr>
          <w:rFonts w:ascii="Cambria" w:eastAsia="Arial" w:hAnsi="Cambria" w:cs="Arial"/>
          <w:b/>
          <w:bCs/>
          <w:color w:val="000000"/>
          <w:sz w:val="20"/>
          <w:szCs w:val="20"/>
          <w:lang w:val="es-ES"/>
        </w:rPr>
        <w:tab/>
        <w:t>Cuestión de aplicabilidad científica</w:t>
      </w:r>
    </w:p>
    <w:p w14:paraId="1FFDE31E" w14:textId="77777777" w:rsidR="00574ADA" w:rsidRPr="00574ADA" w:rsidRDefault="00574ADA" w:rsidP="00574ADA">
      <w:pPr>
        <w:widowControl w:val="0"/>
        <w:jc w:val="both"/>
        <w:rPr>
          <w:rFonts w:ascii="Cambria" w:eastAsia="Arial" w:hAnsi="Cambria" w:cs="Arial"/>
          <w:b/>
          <w:bCs/>
          <w:color w:val="000000"/>
          <w:sz w:val="20"/>
          <w:szCs w:val="20"/>
          <w:lang w:val="es-ES"/>
        </w:rPr>
      </w:pPr>
    </w:p>
    <w:p w14:paraId="69FECC10" w14:textId="77777777" w:rsidR="00574ADA" w:rsidRPr="00574ADA" w:rsidRDefault="00574ADA" w:rsidP="00574ADA">
      <w:pPr>
        <w:widowControl w:val="0"/>
        <w:jc w:val="both"/>
        <w:rPr>
          <w:rFonts w:ascii="Cambria" w:eastAsia="Arial" w:hAnsi="Cambria" w:cs="Arial"/>
          <w:color w:val="000000"/>
          <w:sz w:val="20"/>
          <w:szCs w:val="20"/>
          <w:lang w:val="es-ES"/>
        </w:rPr>
      </w:pPr>
      <w:r w:rsidRPr="00574ADA">
        <w:rPr>
          <w:rFonts w:ascii="Cambria" w:eastAsia="Arial" w:hAnsi="Cambria" w:cs="Arial"/>
          <w:color w:val="000000"/>
          <w:sz w:val="20"/>
          <w:szCs w:val="20"/>
          <w:lang w:val="es-ES"/>
        </w:rPr>
        <w:t>Las Recomendaciones 07-07 / 11-09 y las especificaciones de buenas prácticas del ACAP</w:t>
      </w:r>
      <w:r w:rsidRPr="00574ADA">
        <w:rPr>
          <w:rFonts w:ascii="Cambria" w:eastAsia="Arial" w:hAnsi="Cambria" w:cs="Arial"/>
          <w:color w:val="000000"/>
          <w:sz w:val="20"/>
          <w:szCs w:val="20"/>
          <w:vertAlign w:val="superscript"/>
          <w:lang w:val="es-ES"/>
        </w:rPr>
        <w:footnoteReference w:id="4"/>
      </w:r>
      <w:r w:rsidRPr="00574ADA">
        <w:rPr>
          <w:rFonts w:ascii="Cambria" w:eastAsia="Arial" w:hAnsi="Cambria" w:cs="Arial"/>
          <w:color w:val="000000"/>
          <w:sz w:val="20"/>
          <w:szCs w:val="20"/>
          <w:lang w:val="es-ES"/>
        </w:rPr>
        <w:t xml:space="preserve"> en las que se basan se han elaborado para los albatros y los petreles: En el documento PA4_811/2025 (párr. 2) además se establece de forma explícita la aplicación uniforme "al sur de 20 grados de latitud sur". El caso del Mediterráneo guarda relación con un conjunto diferente de aves (la pardela cenicienta o </w:t>
      </w:r>
      <w:proofErr w:type="spellStart"/>
      <w:r w:rsidRPr="00574ADA">
        <w:rPr>
          <w:rFonts w:ascii="Cambria" w:eastAsia="Arial" w:hAnsi="Cambria" w:cs="Arial"/>
          <w:i/>
          <w:iCs/>
          <w:color w:val="000000"/>
          <w:sz w:val="20"/>
          <w:szCs w:val="20"/>
          <w:lang w:val="es-ES"/>
        </w:rPr>
        <w:t>Calonectris</w:t>
      </w:r>
      <w:proofErr w:type="spellEnd"/>
      <w:r w:rsidRPr="00574ADA">
        <w:rPr>
          <w:rFonts w:ascii="Cambria" w:eastAsia="Arial" w:hAnsi="Cambria" w:cs="Arial"/>
          <w:i/>
          <w:iCs/>
          <w:color w:val="000000"/>
          <w:sz w:val="20"/>
          <w:szCs w:val="20"/>
          <w:lang w:val="es-ES"/>
        </w:rPr>
        <w:t xml:space="preserve"> diomedea</w:t>
      </w:r>
      <w:r w:rsidRPr="00574ADA">
        <w:rPr>
          <w:rFonts w:ascii="Cambria" w:eastAsia="Arial" w:hAnsi="Cambria" w:cs="Arial"/>
          <w:color w:val="000000"/>
          <w:sz w:val="20"/>
          <w:szCs w:val="20"/>
          <w:lang w:val="es-ES"/>
        </w:rPr>
        <w:t xml:space="preserve">, la pardela mediterránea o </w:t>
      </w:r>
      <w:proofErr w:type="spellStart"/>
      <w:r w:rsidRPr="00574ADA">
        <w:rPr>
          <w:rFonts w:ascii="Cambria" w:eastAsia="Arial" w:hAnsi="Cambria" w:cs="Arial"/>
          <w:i/>
          <w:iCs/>
          <w:color w:val="000000"/>
          <w:sz w:val="20"/>
          <w:szCs w:val="20"/>
          <w:lang w:val="es-ES"/>
        </w:rPr>
        <w:t>Puffinus</w:t>
      </w:r>
      <w:proofErr w:type="spellEnd"/>
      <w:r w:rsidRPr="00574ADA">
        <w:rPr>
          <w:rFonts w:ascii="Cambria" w:eastAsia="Arial" w:hAnsi="Cambria" w:cs="Arial"/>
          <w:i/>
          <w:iCs/>
          <w:color w:val="000000"/>
          <w:sz w:val="20"/>
          <w:szCs w:val="20"/>
          <w:lang w:val="es-ES"/>
        </w:rPr>
        <w:t xml:space="preserve"> </w:t>
      </w:r>
      <w:proofErr w:type="spellStart"/>
      <w:r w:rsidRPr="00574ADA">
        <w:rPr>
          <w:rFonts w:ascii="Cambria" w:eastAsia="Arial" w:hAnsi="Cambria" w:cs="Arial"/>
          <w:i/>
          <w:iCs/>
          <w:color w:val="000000"/>
          <w:sz w:val="20"/>
          <w:szCs w:val="20"/>
          <w:lang w:val="es-ES"/>
        </w:rPr>
        <w:t>yelkouan</w:t>
      </w:r>
      <w:proofErr w:type="spellEnd"/>
      <w:r w:rsidRPr="00574ADA">
        <w:rPr>
          <w:rFonts w:ascii="Cambria" w:eastAsia="Arial" w:hAnsi="Cambria" w:cs="Arial"/>
          <w:color w:val="000000"/>
          <w:sz w:val="20"/>
          <w:szCs w:val="20"/>
          <w:lang w:val="es-ES"/>
        </w:rPr>
        <w:t xml:space="preserve"> y la pardela pichoneta balear o </w:t>
      </w:r>
      <w:proofErr w:type="spellStart"/>
      <w:r w:rsidRPr="00574ADA">
        <w:rPr>
          <w:rFonts w:ascii="Cambria" w:eastAsia="Arial" w:hAnsi="Cambria" w:cs="Arial"/>
          <w:i/>
          <w:iCs/>
          <w:color w:val="000000"/>
          <w:sz w:val="20"/>
          <w:szCs w:val="20"/>
          <w:lang w:val="es-ES"/>
        </w:rPr>
        <w:t>Puffinus</w:t>
      </w:r>
      <w:proofErr w:type="spellEnd"/>
      <w:r w:rsidRPr="00574ADA">
        <w:rPr>
          <w:rFonts w:ascii="Cambria" w:eastAsia="Arial" w:hAnsi="Cambria" w:cs="Arial"/>
          <w:i/>
          <w:iCs/>
          <w:color w:val="000000"/>
          <w:sz w:val="20"/>
          <w:szCs w:val="20"/>
          <w:lang w:val="es-ES"/>
        </w:rPr>
        <w:t xml:space="preserve"> </w:t>
      </w:r>
      <w:proofErr w:type="spellStart"/>
      <w:r w:rsidRPr="00574ADA">
        <w:rPr>
          <w:rFonts w:ascii="Cambria" w:eastAsia="Arial" w:hAnsi="Cambria" w:cs="Arial"/>
          <w:i/>
          <w:iCs/>
          <w:color w:val="000000"/>
          <w:sz w:val="20"/>
          <w:szCs w:val="20"/>
          <w:lang w:val="es-ES"/>
        </w:rPr>
        <w:t>mauretanicus</w:t>
      </w:r>
      <w:proofErr w:type="spellEnd"/>
      <w:r w:rsidRPr="00574ADA">
        <w:rPr>
          <w:rFonts w:ascii="Cambria" w:eastAsia="Arial" w:hAnsi="Cambria" w:cs="Arial"/>
          <w:color w:val="000000"/>
          <w:sz w:val="20"/>
          <w:szCs w:val="20"/>
          <w:lang w:val="es-ES"/>
        </w:rPr>
        <w:t>), cuya dinámica de interacción con los palangres costeros difiere de la de los albatros y petreles en los palangreros pelágicos industriales. La transposición directa de una especificación sobre el lastrado de origen subantártico a una pesquería artesanal costera del noroeste del Mediterráneo no está científicamente justificada sin una evaluación local previa.</w:t>
      </w:r>
    </w:p>
    <w:p w14:paraId="6EE77DAB" w14:textId="77777777" w:rsidR="00574ADA" w:rsidRPr="00574ADA" w:rsidRDefault="00574ADA" w:rsidP="00574ADA">
      <w:pPr>
        <w:rPr>
          <w:rFonts w:ascii="Cambria" w:eastAsia="Arial" w:hAnsi="Cambria" w:cs="Arial"/>
          <w:color w:val="000000"/>
          <w:sz w:val="20"/>
          <w:szCs w:val="20"/>
          <w:lang w:val="es-ES"/>
        </w:rPr>
      </w:pPr>
    </w:p>
    <w:p w14:paraId="41CCECA0" w14:textId="77777777" w:rsidR="00574ADA" w:rsidRPr="00574ADA" w:rsidRDefault="00574ADA" w:rsidP="00574ADA">
      <w:pPr>
        <w:widowControl w:val="0"/>
        <w:jc w:val="both"/>
        <w:rPr>
          <w:rFonts w:ascii="Cambria" w:eastAsia="Arial" w:hAnsi="Cambria" w:cs="Arial"/>
          <w:b/>
          <w:bCs/>
          <w:color w:val="000000"/>
          <w:sz w:val="20"/>
          <w:szCs w:val="20"/>
          <w:lang w:val="es-ES"/>
        </w:rPr>
      </w:pPr>
      <w:r w:rsidRPr="00574ADA">
        <w:rPr>
          <w:rFonts w:ascii="Cambria" w:eastAsia="Arial" w:hAnsi="Cambria" w:cs="Arial"/>
          <w:b/>
          <w:bCs/>
          <w:color w:val="000000"/>
          <w:sz w:val="20"/>
          <w:szCs w:val="20"/>
          <w:lang w:val="es-ES"/>
        </w:rPr>
        <w:t>Conclusiones</w:t>
      </w:r>
    </w:p>
    <w:p w14:paraId="6D9E985B" w14:textId="77777777" w:rsidR="00574ADA" w:rsidRPr="00574ADA" w:rsidRDefault="00574ADA" w:rsidP="00574ADA">
      <w:pPr>
        <w:widowControl w:val="0"/>
        <w:jc w:val="both"/>
        <w:rPr>
          <w:rFonts w:ascii="Cambria" w:eastAsia="Arial" w:hAnsi="Cambria" w:cs="Arial"/>
          <w:b/>
          <w:bCs/>
          <w:color w:val="000000"/>
          <w:sz w:val="20"/>
          <w:szCs w:val="20"/>
          <w:lang w:val="es-ES"/>
        </w:rPr>
      </w:pPr>
    </w:p>
    <w:p w14:paraId="7847B9EA" w14:textId="77777777" w:rsidR="00574ADA" w:rsidRPr="00574ADA" w:rsidRDefault="00574ADA" w:rsidP="00574ADA">
      <w:pPr>
        <w:widowControl w:val="0"/>
        <w:jc w:val="both"/>
        <w:rPr>
          <w:rFonts w:ascii="Cambria" w:eastAsia="Arial" w:hAnsi="Cambria" w:cs="Arial"/>
          <w:color w:val="000000"/>
          <w:sz w:val="20"/>
          <w:szCs w:val="20"/>
          <w:lang w:val="es-ES"/>
        </w:rPr>
      </w:pPr>
      <w:r w:rsidRPr="00574ADA">
        <w:rPr>
          <w:rFonts w:ascii="Cambria" w:eastAsia="Arial" w:hAnsi="Cambria" w:cs="Arial"/>
          <w:color w:val="000000"/>
          <w:sz w:val="20"/>
          <w:szCs w:val="20"/>
          <w:lang w:val="es-ES"/>
        </w:rPr>
        <w:t>SATHOAN solicita que cualquier medida futura derivada de la revisión del SCRS (prevista para 2027):</w:t>
      </w:r>
    </w:p>
    <w:p w14:paraId="72B444B5" w14:textId="77777777" w:rsidR="00574ADA" w:rsidRPr="00574ADA" w:rsidRDefault="00574ADA" w:rsidP="00574ADA">
      <w:pPr>
        <w:widowControl w:val="0"/>
        <w:tabs>
          <w:tab w:val="left" w:pos="745"/>
        </w:tabs>
        <w:jc w:val="both"/>
        <w:rPr>
          <w:rFonts w:ascii="Cambria" w:eastAsia="Arial" w:hAnsi="Cambria" w:cs="Arial"/>
          <w:color w:val="000000"/>
          <w:sz w:val="20"/>
          <w:szCs w:val="20"/>
          <w:lang w:val="es-ES"/>
        </w:rPr>
      </w:pPr>
    </w:p>
    <w:p w14:paraId="08BCD9F4" w14:textId="77777777" w:rsidR="00574ADA" w:rsidRPr="00574ADA" w:rsidRDefault="00574ADA" w:rsidP="00574ADA">
      <w:pPr>
        <w:widowControl w:val="0"/>
        <w:numPr>
          <w:ilvl w:val="0"/>
          <w:numId w:val="50"/>
        </w:numPr>
        <w:tabs>
          <w:tab w:val="left" w:pos="851"/>
        </w:tabs>
        <w:ind w:left="851" w:hanging="425"/>
        <w:contextualSpacing/>
        <w:jc w:val="both"/>
        <w:rPr>
          <w:rFonts w:ascii="Cambria" w:eastAsia="Arial" w:hAnsi="Cambria" w:cs="Arial"/>
          <w:color w:val="000000"/>
          <w:sz w:val="20"/>
          <w:szCs w:val="20"/>
          <w:lang w:val="es-ES" w:eastAsia="es-ES" w:bidi="es-ES"/>
        </w:rPr>
      </w:pPr>
      <w:r w:rsidRPr="00574ADA">
        <w:rPr>
          <w:rFonts w:ascii="Cambria" w:eastAsia="Arial" w:hAnsi="Cambria" w:cs="Arial"/>
          <w:color w:val="000000"/>
          <w:sz w:val="20"/>
          <w:szCs w:val="20"/>
          <w:lang w:val="es-ES" w:eastAsia="es-ES" w:bidi="es-ES"/>
        </w:rPr>
        <w:t>se especifique en función del arte y la profundidad, y excluya o adapte explícitamente los palangres costeros no mecanizados, en cuyo caso el lastrado genera un riesgo de seguridad demostrado y un desplazamiento de capturas desfavorable;</w:t>
      </w:r>
    </w:p>
    <w:p w14:paraId="7D61D05B" w14:textId="77777777" w:rsidR="00574ADA" w:rsidRPr="00574ADA" w:rsidRDefault="00574ADA" w:rsidP="00574ADA">
      <w:pPr>
        <w:widowControl w:val="0"/>
        <w:numPr>
          <w:ilvl w:val="0"/>
          <w:numId w:val="50"/>
        </w:numPr>
        <w:tabs>
          <w:tab w:val="left" w:pos="851"/>
        </w:tabs>
        <w:ind w:left="851" w:hanging="425"/>
        <w:contextualSpacing/>
        <w:jc w:val="both"/>
        <w:rPr>
          <w:rFonts w:ascii="Cambria" w:eastAsia="Arial" w:hAnsi="Cambria" w:cs="Arial"/>
          <w:color w:val="000000"/>
          <w:sz w:val="20"/>
          <w:szCs w:val="20"/>
          <w:lang w:val="es-ES" w:eastAsia="es-ES" w:bidi="es-ES"/>
        </w:rPr>
      </w:pPr>
      <w:r w:rsidRPr="00574ADA">
        <w:rPr>
          <w:rFonts w:ascii="Cambria" w:eastAsia="Arial" w:hAnsi="Cambria" w:cs="Arial"/>
          <w:color w:val="000000"/>
          <w:sz w:val="20"/>
          <w:szCs w:val="20"/>
          <w:lang w:val="es-ES" w:eastAsia="es-ES" w:bidi="es-ES"/>
        </w:rPr>
        <w:t>se supedite a una evaluación de riesgos específica de la pesquería, basada en los datos locales disponibles;</w:t>
      </w:r>
    </w:p>
    <w:p w14:paraId="42748A84" w14:textId="5B4EC088" w:rsidR="00E82A51" w:rsidRDefault="00574ADA" w:rsidP="00574ADA">
      <w:pPr>
        <w:widowControl w:val="0"/>
        <w:numPr>
          <w:ilvl w:val="0"/>
          <w:numId w:val="50"/>
        </w:numPr>
        <w:tabs>
          <w:tab w:val="left" w:pos="851"/>
        </w:tabs>
        <w:ind w:left="851" w:hanging="425"/>
        <w:contextualSpacing/>
        <w:jc w:val="both"/>
        <w:rPr>
          <w:rFonts w:ascii="Cambria" w:eastAsia="Arial" w:hAnsi="Cambria" w:cs="Arial"/>
          <w:color w:val="000000"/>
          <w:sz w:val="20"/>
          <w:szCs w:val="20"/>
          <w:lang w:val="es-ES" w:eastAsia="es-ES" w:bidi="es-ES"/>
        </w:rPr>
      </w:pPr>
      <w:r w:rsidRPr="00574ADA">
        <w:rPr>
          <w:rFonts w:ascii="Cambria" w:eastAsia="Arial" w:hAnsi="Cambria" w:cs="Arial"/>
          <w:color w:val="000000"/>
          <w:sz w:val="20"/>
          <w:szCs w:val="20"/>
          <w:lang w:val="es-ES" w:eastAsia="es-ES" w:bidi="es-ES"/>
        </w:rPr>
        <w:t>otorgue prioridad, en el contexto costero mediterráneo, a las medidas que no conllevan concesiones (calado nocturno</w:t>
      </w:r>
      <w:r w:rsidRPr="00574ADA">
        <w:rPr>
          <w:rFonts w:ascii="Cambria" w:eastAsia="Arial" w:hAnsi="Cambria" w:cs="Arial"/>
          <w:color w:val="000000"/>
          <w:sz w:val="20"/>
          <w:szCs w:val="20"/>
          <w:vertAlign w:val="superscript"/>
          <w:lang w:val="es-ES" w:eastAsia="es-ES" w:bidi="es-ES"/>
        </w:rPr>
        <w:footnoteReference w:id="5"/>
      </w:r>
      <w:r w:rsidRPr="00574ADA">
        <w:rPr>
          <w:rFonts w:ascii="Cambria" w:eastAsia="Arial" w:hAnsi="Cambria" w:cs="Arial"/>
          <w:color w:val="000000"/>
          <w:sz w:val="20"/>
          <w:szCs w:val="20"/>
          <w:lang w:val="es-ES" w:eastAsia="es-ES" w:bidi="es-ES"/>
        </w:rPr>
        <w:t xml:space="preserve"> líneas espantapájaros / "líneas </w:t>
      </w:r>
      <w:proofErr w:type="spellStart"/>
      <w:r w:rsidRPr="00574ADA">
        <w:rPr>
          <w:rFonts w:ascii="Cambria" w:eastAsia="Arial" w:hAnsi="Cambria" w:cs="Arial"/>
          <w:color w:val="000000"/>
          <w:sz w:val="20"/>
          <w:szCs w:val="20"/>
          <w:lang w:val="es-ES" w:eastAsia="es-ES" w:bidi="es-ES"/>
        </w:rPr>
        <w:t>tori</w:t>
      </w:r>
      <w:proofErr w:type="spellEnd"/>
      <w:r w:rsidRPr="00574ADA">
        <w:rPr>
          <w:rFonts w:ascii="Cambria" w:eastAsia="Arial" w:hAnsi="Cambria" w:cs="Arial"/>
          <w:color w:val="000000"/>
          <w:sz w:val="20"/>
          <w:szCs w:val="20"/>
          <w:lang w:val="es-ES" w:eastAsia="es-ES" w:bidi="es-ES"/>
        </w:rPr>
        <w:t xml:space="preserve">" cuando sean compatibles y medidas </w:t>
      </w:r>
      <w:proofErr w:type="gramStart"/>
      <w:r w:rsidRPr="00574ADA">
        <w:rPr>
          <w:rFonts w:ascii="Cambria" w:eastAsia="Arial" w:hAnsi="Cambria" w:cs="Arial"/>
          <w:color w:val="000000"/>
          <w:sz w:val="20"/>
          <w:szCs w:val="20"/>
          <w:lang w:val="es-ES" w:eastAsia="es-ES" w:bidi="es-ES"/>
        </w:rPr>
        <w:t>espacio-temporales</w:t>
      </w:r>
      <w:proofErr w:type="gramEnd"/>
      <w:r w:rsidRPr="00574ADA">
        <w:rPr>
          <w:rFonts w:ascii="Cambria" w:eastAsia="Arial" w:hAnsi="Cambria" w:cs="Arial"/>
          <w:color w:val="000000"/>
          <w:sz w:val="20"/>
          <w:szCs w:val="20"/>
          <w:lang w:val="es-ES" w:eastAsia="es-ES" w:bidi="es-ES"/>
        </w:rPr>
        <w:t>), previa evaluación a nivel local.</w:t>
      </w:r>
      <w:r w:rsidR="00E82A51">
        <w:rPr>
          <w:rFonts w:ascii="Cambria" w:eastAsia="Arial" w:hAnsi="Cambria" w:cs="Arial"/>
          <w:color w:val="000000"/>
          <w:sz w:val="20"/>
          <w:szCs w:val="20"/>
          <w:lang w:val="es-ES" w:eastAsia="es-ES" w:bidi="es-ES"/>
        </w:rPr>
        <w:br w:type="page"/>
      </w:r>
    </w:p>
    <w:p w14:paraId="7E95F4B6" w14:textId="067FC8EE" w:rsidR="007F09F8" w:rsidRPr="00574ADA" w:rsidRDefault="00574ADA" w:rsidP="00956AE1">
      <w:pPr>
        <w:widowControl w:val="0"/>
        <w:jc w:val="both"/>
        <w:rPr>
          <w:rFonts w:asciiTheme="majorHAnsi" w:hAnsiTheme="majorHAnsi"/>
          <w:sz w:val="20"/>
          <w:szCs w:val="20"/>
          <w:lang w:val="es-ES"/>
        </w:rPr>
      </w:pPr>
      <w:r w:rsidRPr="00574ADA">
        <w:rPr>
          <w:rFonts w:ascii="Cambria" w:eastAsia="Arial" w:hAnsi="Cambria" w:cs="Arial"/>
          <w:color w:val="000000"/>
          <w:sz w:val="20"/>
          <w:szCs w:val="20"/>
          <w:lang w:val="es-ES"/>
        </w:rPr>
        <w:lastRenderedPageBreak/>
        <w:t>Una aplicación uniforme del lastrado, según lo previsto, trasladaría un mayor riesgo para la seguridad a las embarcaciones más expuestas y tendría un efecto neto negativo sobre la conservación en nuestras pesquerías. Quedamos a su disposición para compartir la información sobre los proyectos EMM y ARP.</w:t>
      </w:r>
    </w:p>
    <w:p w14:paraId="1CF84665" w14:textId="77777777" w:rsidR="007F09F8" w:rsidRPr="00574ADA" w:rsidRDefault="007F09F8" w:rsidP="004648FD">
      <w:pPr>
        <w:contextualSpacing/>
        <w:rPr>
          <w:rFonts w:asciiTheme="majorHAnsi" w:hAnsiTheme="majorHAnsi"/>
          <w:sz w:val="20"/>
          <w:szCs w:val="20"/>
          <w:lang w:val="es-ES"/>
        </w:rPr>
        <w:sectPr w:rsidR="007F09F8" w:rsidRPr="00574ADA" w:rsidSect="00A300A4">
          <w:headerReference w:type="default" r:id="rId13"/>
          <w:pgSz w:w="11906" w:h="16838" w:code="9"/>
          <w:pgMar w:top="1418" w:right="1418" w:bottom="1418" w:left="1418" w:header="851" w:footer="1134" w:gutter="0"/>
          <w:cols w:space="708"/>
          <w:docGrid w:linePitch="360"/>
        </w:sectPr>
      </w:pPr>
    </w:p>
    <w:p w14:paraId="6C4DB2D1" w14:textId="340237A1" w:rsidR="00474B0E" w:rsidRPr="00ED2D8B" w:rsidRDefault="00A01098" w:rsidP="00474B0E">
      <w:pPr>
        <w:jc w:val="center"/>
        <w:rPr>
          <w:rFonts w:ascii="Cambria" w:hAnsi="Cambria"/>
          <w:b/>
          <w:iCs/>
          <w:sz w:val="20"/>
          <w:szCs w:val="20"/>
          <w:lang w:val="es-ES"/>
        </w:rPr>
      </w:pPr>
      <w:r w:rsidRPr="00ED2D8B">
        <w:rPr>
          <w:rFonts w:ascii="Cambria" w:hAnsi="Cambria"/>
          <w:b/>
          <w:iCs/>
          <w:sz w:val="20"/>
          <w:szCs w:val="20"/>
          <w:lang w:val="es-ES"/>
        </w:rPr>
        <w:lastRenderedPageBreak/>
        <w:t>Correspond</w:t>
      </w:r>
      <w:r w:rsidR="00AF3BCA" w:rsidRPr="00ED2D8B">
        <w:rPr>
          <w:rFonts w:ascii="Cambria" w:hAnsi="Cambria"/>
          <w:b/>
          <w:iCs/>
          <w:sz w:val="20"/>
          <w:szCs w:val="20"/>
          <w:lang w:val="es-ES"/>
        </w:rPr>
        <w:t>encia de</w:t>
      </w:r>
      <w:r w:rsidRPr="00ED2D8B">
        <w:rPr>
          <w:rFonts w:ascii="Cambria" w:hAnsi="Cambria"/>
          <w:b/>
          <w:iCs/>
          <w:sz w:val="20"/>
          <w:szCs w:val="20"/>
          <w:lang w:val="es-ES"/>
        </w:rPr>
        <w:t xml:space="preserve"> Jap</w:t>
      </w:r>
      <w:r w:rsidR="00AF3BCA" w:rsidRPr="00ED2D8B">
        <w:rPr>
          <w:rFonts w:ascii="Cambria" w:hAnsi="Cambria"/>
          <w:b/>
          <w:iCs/>
          <w:sz w:val="20"/>
          <w:szCs w:val="20"/>
          <w:lang w:val="es-ES"/>
        </w:rPr>
        <w:t>ón</w:t>
      </w:r>
    </w:p>
    <w:p w14:paraId="4AFB1242" w14:textId="63AA48BC" w:rsidR="00A300A4" w:rsidRPr="007C5E7E" w:rsidRDefault="00E82A51" w:rsidP="00474B0E">
      <w:pPr>
        <w:jc w:val="center"/>
        <w:rPr>
          <w:rFonts w:ascii="Cambria" w:hAnsi="Cambria"/>
          <w:bCs/>
          <w:iCs/>
          <w:sz w:val="20"/>
          <w:szCs w:val="20"/>
          <w:lang w:val="es-ES"/>
        </w:rPr>
      </w:pPr>
      <w:r w:rsidRPr="00ED2D8B">
        <w:rPr>
          <w:rFonts w:ascii="Cambria" w:hAnsi="Cambria"/>
          <w:bCs/>
          <w:iCs/>
          <w:sz w:val="20"/>
          <w:szCs w:val="20"/>
          <w:lang w:val="es-ES"/>
        </w:rPr>
        <w:t>(</w:t>
      </w:r>
      <w:r w:rsidR="00B81283" w:rsidRPr="00ED2D8B">
        <w:rPr>
          <w:rFonts w:ascii="Cambria" w:hAnsi="Cambria"/>
          <w:bCs/>
          <w:iCs/>
          <w:sz w:val="20"/>
          <w:szCs w:val="20"/>
          <w:lang w:val="es-ES"/>
        </w:rPr>
        <w:t>Circular ICCAT # 07218</w:t>
      </w:r>
      <w:r w:rsidR="00ED2D8B" w:rsidRPr="00ED2D8B">
        <w:rPr>
          <w:rFonts w:ascii="Cambria" w:hAnsi="Cambria"/>
          <w:bCs/>
          <w:iCs/>
          <w:sz w:val="20"/>
          <w:szCs w:val="20"/>
          <w:lang w:val="es-ES"/>
        </w:rPr>
        <w:t xml:space="preserve"> </w:t>
      </w:r>
      <w:r w:rsidR="00B81283" w:rsidRPr="00ED2D8B">
        <w:rPr>
          <w:rFonts w:ascii="Cambria" w:hAnsi="Cambria"/>
          <w:bCs/>
          <w:iCs/>
          <w:sz w:val="20"/>
          <w:szCs w:val="20"/>
          <w:lang w:val="es-ES"/>
        </w:rPr>
        <w:t>/ 2026</w:t>
      </w:r>
      <w:r w:rsidRPr="00ED2D8B">
        <w:rPr>
          <w:rFonts w:ascii="Cambria" w:hAnsi="Cambria"/>
          <w:bCs/>
          <w:iCs/>
          <w:sz w:val="20"/>
          <w:szCs w:val="20"/>
          <w:lang w:val="es-ES"/>
        </w:rPr>
        <w:t>)</w:t>
      </w:r>
    </w:p>
    <w:p w14:paraId="1A3BD1C6" w14:textId="77777777" w:rsidR="00A01098" w:rsidRPr="007C5E7E" w:rsidRDefault="00A01098" w:rsidP="006B4897">
      <w:pPr>
        <w:rPr>
          <w:rFonts w:ascii="Cambria" w:hAnsi="Cambria"/>
          <w:bCs/>
          <w:iCs/>
          <w:sz w:val="16"/>
          <w:szCs w:val="16"/>
          <w:lang w:val="es-ES"/>
        </w:rPr>
      </w:pPr>
    </w:p>
    <w:p w14:paraId="1933FA40" w14:textId="77777777" w:rsidR="007C5E7E" w:rsidRPr="007C5E7E" w:rsidRDefault="007C5E7E" w:rsidP="00250CF0">
      <w:pPr>
        <w:widowControl w:val="0"/>
        <w:jc w:val="both"/>
        <w:rPr>
          <w:rFonts w:asciiTheme="majorHAnsi" w:eastAsia="MS Gothic" w:hAnsiTheme="majorHAnsi"/>
          <w:b/>
          <w:bCs/>
          <w:kern w:val="2"/>
          <w:sz w:val="20"/>
          <w:szCs w:val="20"/>
          <w:lang w:val="es-ES"/>
        </w:rPr>
      </w:pPr>
      <w:r w:rsidRPr="007C5E7E">
        <w:rPr>
          <w:rFonts w:asciiTheme="majorHAnsi" w:hAnsiTheme="majorHAnsi"/>
          <w:b/>
          <w:sz w:val="20"/>
          <w:szCs w:val="20"/>
          <w:lang w:val="es-ES"/>
        </w:rPr>
        <w:t xml:space="preserve">Informe de Japón sobre incidentes de seguridad provocados por una medida de mitigación de la captura fortuita de aves marinas: </w:t>
      </w:r>
      <w:proofErr w:type="spellStart"/>
      <w:r w:rsidRPr="007C5E7E">
        <w:rPr>
          <w:rFonts w:asciiTheme="majorHAnsi" w:hAnsiTheme="majorHAnsi"/>
          <w:b/>
          <w:sz w:val="20"/>
          <w:szCs w:val="20"/>
          <w:lang w:val="es-ES"/>
        </w:rPr>
        <w:t>brazoladas</w:t>
      </w:r>
      <w:proofErr w:type="spellEnd"/>
      <w:r w:rsidRPr="007C5E7E">
        <w:rPr>
          <w:rFonts w:asciiTheme="majorHAnsi" w:hAnsiTheme="majorHAnsi"/>
          <w:b/>
          <w:sz w:val="20"/>
          <w:szCs w:val="20"/>
          <w:lang w:val="es-ES"/>
        </w:rPr>
        <w:t xml:space="preserve"> con peso</w:t>
      </w:r>
    </w:p>
    <w:p w14:paraId="7A141A8D" w14:textId="77777777" w:rsidR="007C5E7E" w:rsidRPr="007C5E7E" w:rsidRDefault="007C5E7E" w:rsidP="007C5E7E">
      <w:pPr>
        <w:widowControl w:val="0"/>
        <w:jc w:val="center"/>
        <w:rPr>
          <w:rFonts w:asciiTheme="majorHAnsi" w:eastAsia="MS Gothic" w:hAnsiTheme="majorHAnsi"/>
          <w:b/>
          <w:bCs/>
          <w:kern w:val="2"/>
          <w:sz w:val="20"/>
          <w:szCs w:val="20"/>
          <w:lang w:val="es-ES" w:eastAsia="ja-JP"/>
        </w:rPr>
      </w:pPr>
    </w:p>
    <w:p w14:paraId="704B80FD" w14:textId="77777777" w:rsidR="007C5E7E" w:rsidRPr="007C5E7E" w:rsidRDefault="007C5E7E" w:rsidP="007C5E7E">
      <w:pPr>
        <w:widowControl w:val="0"/>
        <w:jc w:val="both"/>
        <w:rPr>
          <w:rFonts w:asciiTheme="majorHAnsi" w:eastAsia="MS Gothic" w:hAnsiTheme="majorHAnsi"/>
          <w:kern w:val="2"/>
          <w:sz w:val="20"/>
          <w:szCs w:val="20"/>
          <w:lang w:val="es-ES"/>
        </w:rPr>
      </w:pPr>
      <w:r w:rsidRPr="007C5E7E">
        <w:rPr>
          <w:rFonts w:asciiTheme="majorHAnsi" w:hAnsiTheme="majorHAnsi"/>
          <w:sz w:val="20"/>
          <w:szCs w:val="20"/>
          <w:lang w:val="es-ES"/>
        </w:rPr>
        <w:t xml:space="preserve">En respuesta a la solicitud del Reino Unido, recogida en la Circular n.º 05088/2026 de ICCAT, Japón desea compartir la siguiente información: </w:t>
      </w:r>
    </w:p>
    <w:p w14:paraId="1BA06E29" w14:textId="77777777" w:rsidR="007C5E7E" w:rsidRPr="007C5E7E" w:rsidRDefault="007C5E7E" w:rsidP="007C5E7E">
      <w:pPr>
        <w:widowControl w:val="0"/>
        <w:jc w:val="both"/>
        <w:rPr>
          <w:rFonts w:asciiTheme="majorHAnsi" w:eastAsia="MS Gothic" w:hAnsiTheme="majorHAnsi"/>
          <w:kern w:val="2"/>
          <w:sz w:val="20"/>
          <w:szCs w:val="20"/>
          <w:lang w:val="es-ES" w:eastAsia="ja-JP"/>
        </w:rPr>
      </w:pPr>
    </w:p>
    <w:p w14:paraId="74AEE54C" w14:textId="77777777" w:rsidR="007C5E7E" w:rsidRPr="007C5E7E" w:rsidRDefault="007C5E7E" w:rsidP="007C5E7E">
      <w:pPr>
        <w:widowControl w:val="0"/>
        <w:jc w:val="both"/>
        <w:rPr>
          <w:rFonts w:asciiTheme="majorHAnsi" w:eastAsia="MS Gothic" w:hAnsiTheme="majorHAnsi"/>
          <w:kern w:val="2"/>
          <w:sz w:val="20"/>
          <w:szCs w:val="20"/>
          <w:lang w:val="es-ES"/>
        </w:rPr>
      </w:pPr>
      <w:r w:rsidRPr="007C5E7E">
        <w:rPr>
          <w:rFonts w:asciiTheme="majorHAnsi" w:hAnsiTheme="majorHAnsi"/>
          <w:sz w:val="20"/>
          <w:szCs w:val="20"/>
          <w:lang w:val="es-ES"/>
        </w:rPr>
        <w:t>La siguiente lista incluye únicamente los incidentes graves por los que los miembros de la tripulación recibieron una indemnización en el marco del sistema de seguro para marineros. Por lo tanto, no se incluyen los casos en los que los miembros de la tripulación no recibieron indemnización del seguro.</w:t>
      </w:r>
    </w:p>
    <w:p w14:paraId="749F7C9B" w14:textId="77777777" w:rsidR="007C5E7E" w:rsidRPr="007C5E7E" w:rsidRDefault="007C5E7E" w:rsidP="007C5E7E">
      <w:pPr>
        <w:widowControl w:val="0"/>
        <w:jc w:val="both"/>
        <w:rPr>
          <w:rFonts w:asciiTheme="majorHAnsi" w:eastAsia="MS Gothic" w:hAnsiTheme="majorHAnsi"/>
          <w:kern w:val="2"/>
          <w:sz w:val="20"/>
          <w:szCs w:val="20"/>
          <w:lang w:val="es-ES" w:eastAsia="ja-JP"/>
        </w:rPr>
      </w:pPr>
    </w:p>
    <w:p w14:paraId="257C4B02" w14:textId="77777777" w:rsidR="007C5E7E" w:rsidRPr="007C5E7E" w:rsidRDefault="007C5E7E" w:rsidP="007C5E7E">
      <w:pPr>
        <w:widowControl w:val="0"/>
        <w:jc w:val="both"/>
        <w:rPr>
          <w:rFonts w:asciiTheme="majorHAnsi" w:eastAsia="MS Gothic" w:hAnsiTheme="majorHAnsi"/>
          <w:kern w:val="2"/>
          <w:sz w:val="20"/>
          <w:szCs w:val="20"/>
          <w:lang w:val="es-ES"/>
        </w:rPr>
      </w:pPr>
      <w:r w:rsidRPr="007C5E7E">
        <w:rPr>
          <w:rFonts w:asciiTheme="majorHAnsi" w:hAnsiTheme="majorHAnsi"/>
          <w:sz w:val="20"/>
          <w:szCs w:val="20"/>
          <w:lang w:val="es-ES"/>
        </w:rPr>
        <w:t xml:space="preserve">Los incidentes se produjeron durante la virada de la línea. Al recoger una serie de anzuelos vacíos (es decir, anzuelos sin captura), la velocidad de virada tiende a aumentar. Cuando esto ocurre, los anzuelos y los pesos salen disparados a gran velocidad, en cuanto se sacan del agua y dejan de sufrir resistencia. </w:t>
      </w:r>
    </w:p>
    <w:p w14:paraId="2C565994" w14:textId="77777777" w:rsidR="007C5E7E" w:rsidRPr="007C5E7E" w:rsidRDefault="007C5E7E" w:rsidP="007C5E7E">
      <w:pPr>
        <w:widowControl w:val="0"/>
        <w:jc w:val="both"/>
        <w:rPr>
          <w:rFonts w:asciiTheme="majorHAnsi" w:eastAsia="MS Gothic" w:hAnsiTheme="majorHAnsi"/>
          <w:kern w:val="2"/>
          <w:sz w:val="20"/>
          <w:szCs w:val="20"/>
          <w:lang w:val="es-ES" w:eastAsia="ja-JP"/>
        </w:rPr>
      </w:pPr>
    </w:p>
    <w:p w14:paraId="07B7520B" w14:textId="77777777" w:rsidR="007C5E7E" w:rsidRPr="007C5E7E" w:rsidRDefault="007C5E7E" w:rsidP="007C5E7E">
      <w:pPr>
        <w:widowControl w:val="0"/>
        <w:jc w:val="both"/>
        <w:rPr>
          <w:rFonts w:asciiTheme="majorHAnsi" w:eastAsia="MS Gothic" w:hAnsiTheme="majorHAnsi"/>
          <w:kern w:val="2"/>
          <w:sz w:val="20"/>
          <w:szCs w:val="20"/>
          <w:lang w:val="es-ES"/>
        </w:rPr>
      </w:pPr>
      <w:r w:rsidRPr="007C5E7E">
        <w:rPr>
          <w:rFonts w:asciiTheme="majorHAnsi" w:hAnsiTheme="majorHAnsi"/>
          <w:sz w:val="20"/>
          <w:szCs w:val="20"/>
          <w:lang w:val="es-ES"/>
        </w:rPr>
        <w:t xml:space="preserve">Otro ejemplo es cuando el atún u otra captura se suelta del anzuelo antes de ser izada a bordo: el anzuelo y el plomo se liberan de repente de una gran tensión y, a continuación, salen disparados a gran velocidad. </w:t>
      </w:r>
    </w:p>
    <w:p w14:paraId="1ED32A38" w14:textId="77777777" w:rsidR="007C5E7E" w:rsidRPr="007C5E7E" w:rsidRDefault="007C5E7E" w:rsidP="007C5E7E">
      <w:pPr>
        <w:widowControl w:val="0"/>
        <w:jc w:val="both"/>
        <w:rPr>
          <w:rFonts w:asciiTheme="majorHAnsi" w:eastAsia="MS Gothic" w:hAnsiTheme="majorHAnsi"/>
          <w:kern w:val="2"/>
          <w:sz w:val="20"/>
          <w:szCs w:val="20"/>
          <w:lang w:val="es-ES" w:eastAsia="ja-JP"/>
        </w:rPr>
      </w:pPr>
    </w:p>
    <w:p w14:paraId="26075EFE" w14:textId="77777777" w:rsidR="007C5E7E" w:rsidRPr="007C5E7E" w:rsidRDefault="007C5E7E" w:rsidP="007C5E7E">
      <w:pPr>
        <w:widowControl w:val="0"/>
        <w:jc w:val="both"/>
        <w:rPr>
          <w:rFonts w:asciiTheme="majorHAnsi" w:eastAsia="MS Gothic" w:hAnsiTheme="majorHAnsi"/>
          <w:kern w:val="2"/>
          <w:sz w:val="20"/>
          <w:szCs w:val="20"/>
          <w:lang w:val="es-ES"/>
        </w:rPr>
      </w:pPr>
      <w:r w:rsidRPr="007C5E7E">
        <w:rPr>
          <w:rFonts w:asciiTheme="majorHAnsi" w:hAnsiTheme="majorHAnsi"/>
          <w:sz w:val="20"/>
          <w:szCs w:val="20"/>
          <w:lang w:val="es-ES"/>
        </w:rPr>
        <w:t xml:space="preserve">Dado que la especificación de las </w:t>
      </w:r>
      <w:proofErr w:type="spellStart"/>
      <w:r w:rsidRPr="007C5E7E">
        <w:rPr>
          <w:rFonts w:asciiTheme="majorHAnsi" w:hAnsiTheme="majorHAnsi"/>
          <w:sz w:val="20"/>
          <w:szCs w:val="20"/>
          <w:lang w:val="es-ES"/>
        </w:rPr>
        <w:t>brazoladas</w:t>
      </w:r>
      <w:proofErr w:type="spellEnd"/>
      <w:r w:rsidRPr="007C5E7E">
        <w:rPr>
          <w:rFonts w:asciiTheme="majorHAnsi" w:hAnsiTheme="majorHAnsi"/>
          <w:sz w:val="20"/>
          <w:szCs w:val="20"/>
          <w:lang w:val="es-ES"/>
        </w:rPr>
        <w:t xml:space="preserve"> con peso afecta directamente a la seguridad de la tripulación, es necesario analizarla detenidamente, teniendo en cuenta no solo la eficacia de las medidas, sino también los aspectos relacionados con la seguridad.  </w:t>
      </w:r>
    </w:p>
    <w:p w14:paraId="03D3F60B" w14:textId="77777777" w:rsidR="007C5E7E" w:rsidRPr="007C5E7E" w:rsidRDefault="007C5E7E" w:rsidP="007C5E7E">
      <w:pPr>
        <w:widowControl w:val="0"/>
        <w:jc w:val="both"/>
        <w:rPr>
          <w:rFonts w:asciiTheme="majorHAnsi" w:eastAsia="MS Gothic" w:hAnsiTheme="majorHAnsi"/>
          <w:kern w:val="2"/>
          <w:sz w:val="20"/>
          <w:szCs w:val="20"/>
          <w:lang w:val="es-ES" w:eastAsia="ja-JP"/>
        </w:rPr>
      </w:pPr>
    </w:p>
    <w:tbl>
      <w:tblPr>
        <w:tblStyle w:val="TableGrid12"/>
        <w:tblW w:w="9209" w:type="dxa"/>
        <w:tblLook w:val="04A0" w:firstRow="1" w:lastRow="0" w:firstColumn="1" w:lastColumn="0" w:noHBand="0" w:noVBand="1"/>
      </w:tblPr>
      <w:tblGrid>
        <w:gridCol w:w="696"/>
        <w:gridCol w:w="8513"/>
      </w:tblGrid>
      <w:tr w:rsidR="007C5E7E" w:rsidRPr="007C5E7E" w14:paraId="3E122DAE" w14:textId="77777777" w:rsidTr="009F19DB">
        <w:trPr>
          <w:trHeight w:val="360"/>
        </w:trPr>
        <w:tc>
          <w:tcPr>
            <w:tcW w:w="696" w:type="dxa"/>
            <w:noWrap/>
            <w:vAlign w:val="center"/>
            <w:hideMark/>
          </w:tcPr>
          <w:p w14:paraId="7592A736" w14:textId="77777777" w:rsidR="007C5E7E" w:rsidRPr="007C5E7E" w:rsidRDefault="007C5E7E" w:rsidP="007C5E7E">
            <w:pPr>
              <w:widowControl w:val="0"/>
              <w:jc w:val="center"/>
              <w:rPr>
                <w:rFonts w:asciiTheme="majorHAnsi" w:hAnsiTheme="majorHAnsi"/>
                <w:i/>
                <w:iCs/>
                <w:sz w:val="20"/>
                <w:szCs w:val="20"/>
              </w:rPr>
            </w:pPr>
            <w:r w:rsidRPr="007C5E7E">
              <w:rPr>
                <w:rFonts w:asciiTheme="majorHAnsi" w:hAnsiTheme="majorHAnsi"/>
                <w:i/>
                <w:sz w:val="20"/>
                <w:szCs w:val="20"/>
              </w:rPr>
              <w:t>Año</w:t>
            </w:r>
          </w:p>
        </w:tc>
        <w:tc>
          <w:tcPr>
            <w:tcW w:w="8513" w:type="dxa"/>
            <w:noWrap/>
            <w:vAlign w:val="center"/>
            <w:hideMark/>
          </w:tcPr>
          <w:p w14:paraId="1625AAB2" w14:textId="77777777" w:rsidR="007C5E7E" w:rsidRPr="007C5E7E" w:rsidRDefault="007C5E7E" w:rsidP="007C5E7E">
            <w:pPr>
              <w:widowControl w:val="0"/>
              <w:jc w:val="center"/>
              <w:rPr>
                <w:rFonts w:asciiTheme="majorHAnsi" w:hAnsiTheme="majorHAnsi"/>
                <w:i/>
                <w:iCs/>
                <w:sz w:val="20"/>
                <w:szCs w:val="20"/>
              </w:rPr>
            </w:pPr>
            <w:r w:rsidRPr="007C5E7E">
              <w:rPr>
                <w:rFonts w:asciiTheme="majorHAnsi" w:hAnsiTheme="majorHAnsi"/>
                <w:i/>
                <w:sz w:val="20"/>
                <w:szCs w:val="20"/>
              </w:rPr>
              <w:t>Detalles de los incidentes</w:t>
            </w:r>
          </w:p>
        </w:tc>
      </w:tr>
      <w:tr w:rsidR="007C5E7E" w:rsidRPr="007C5E7E" w14:paraId="06C84588" w14:textId="77777777" w:rsidTr="009F19DB">
        <w:trPr>
          <w:trHeight w:val="360"/>
        </w:trPr>
        <w:tc>
          <w:tcPr>
            <w:tcW w:w="696" w:type="dxa"/>
            <w:noWrap/>
            <w:vAlign w:val="center"/>
            <w:hideMark/>
          </w:tcPr>
          <w:p w14:paraId="5A6F3CD5"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 xml:space="preserve">2016 </w:t>
            </w:r>
          </w:p>
        </w:tc>
        <w:tc>
          <w:tcPr>
            <w:tcW w:w="8513" w:type="dxa"/>
            <w:noWrap/>
            <w:vAlign w:val="center"/>
            <w:hideMark/>
          </w:tcPr>
          <w:p w14:paraId="787DA24C"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Durante la virada de la línea, un anzuelo golpeó un ojo.</w:t>
            </w:r>
          </w:p>
        </w:tc>
      </w:tr>
      <w:tr w:rsidR="007C5E7E" w:rsidRPr="007C5E7E" w14:paraId="4B120954" w14:textId="77777777" w:rsidTr="009F19DB">
        <w:trPr>
          <w:trHeight w:val="360"/>
        </w:trPr>
        <w:tc>
          <w:tcPr>
            <w:tcW w:w="696" w:type="dxa"/>
            <w:noWrap/>
            <w:vAlign w:val="center"/>
            <w:hideMark/>
          </w:tcPr>
          <w:p w14:paraId="4C203910"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 xml:space="preserve">2016 </w:t>
            </w:r>
          </w:p>
        </w:tc>
        <w:tc>
          <w:tcPr>
            <w:tcW w:w="8513" w:type="dxa"/>
            <w:noWrap/>
            <w:vAlign w:val="center"/>
            <w:hideMark/>
          </w:tcPr>
          <w:p w14:paraId="0B39FFAB"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Durante la virada de la línea, un anzuelo se enganchó en el lado derecho del cuello.</w:t>
            </w:r>
          </w:p>
        </w:tc>
      </w:tr>
      <w:tr w:rsidR="007C5E7E" w:rsidRPr="007C5E7E" w14:paraId="7ACFE747" w14:textId="77777777" w:rsidTr="009F19DB">
        <w:trPr>
          <w:trHeight w:val="360"/>
        </w:trPr>
        <w:tc>
          <w:tcPr>
            <w:tcW w:w="696" w:type="dxa"/>
            <w:noWrap/>
            <w:vAlign w:val="center"/>
            <w:hideMark/>
          </w:tcPr>
          <w:p w14:paraId="0DFCBCED"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 xml:space="preserve">2017 </w:t>
            </w:r>
          </w:p>
        </w:tc>
        <w:tc>
          <w:tcPr>
            <w:tcW w:w="8513" w:type="dxa"/>
            <w:noWrap/>
            <w:vAlign w:val="center"/>
            <w:hideMark/>
          </w:tcPr>
          <w:p w14:paraId="33E888AB"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Durante la virada de la línea, un anzuelo golpeó el ojo izquierdo.</w:t>
            </w:r>
          </w:p>
        </w:tc>
      </w:tr>
      <w:tr w:rsidR="007C5E7E" w:rsidRPr="007C5E7E" w14:paraId="54B3F3AC" w14:textId="77777777" w:rsidTr="009F19DB">
        <w:trPr>
          <w:trHeight w:val="360"/>
        </w:trPr>
        <w:tc>
          <w:tcPr>
            <w:tcW w:w="696" w:type="dxa"/>
            <w:noWrap/>
            <w:vAlign w:val="center"/>
            <w:hideMark/>
          </w:tcPr>
          <w:p w14:paraId="14E882DC"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 xml:space="preserve">2018 </w:t>
            </w:r>
          </w:p>
        </w:tc>
        <w:tc>
          <w:tcPr>
            <w:tcW w:w="8513" w:type="dxa"/>
            <w:noWrap/>
            <w:vAlign w:val="center"/>
            <w:hideMark/>
          </w:tcPr>
          <w:p w14:paraId="36F0F356"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Durante la virada de la línea, un anzuelo golpeó el ojo izquierdo.</w:t>
            </w:r>
          </w:p>
        </w:tc>
      </w:tr>
      <w:tr w:rsidR="007C5E7E" w:rsidRPr="007C5E7E" w14:paraId="27E81B9B" w14:textId="77777777" w:rsidTr="009F19DB">
        <w:trPr>
          <w:trHeight w:val="360"/>
        </w:trPr>
        <w:tc>
          <w:tcPr>
            <w:tcW w:w="696" w:type="dxa"/>
            <w:noWrap/>
            <w:vAlign w:val="center"/>
            <w:hideMark/>
          </w:tcPr>
          <w:p w14:paraId="1697E7A0"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 xml:space="preserve">2018 </w:t>
            </w:r>
          </w:p>
        </w:tc>
        <w:tc>
          <w:tcPr>
            <w:tcW w:w="8513" w:type="dxa"/>
            <w:noWrap/>
            <w:vAlign w:val="center"/>
            <w:hideMark/>
          </w:tcPr>
          <w:p w14:paraId="5C9DAC4E"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Durante la virada de la línea, un anzuelo se enganchó en la parte posterior de la cabeza.</w:t>
            </w:r>
          </w:p>
        </w:tc>
      </w:tr>
      <w:tr w:rsidR="007C5E7E" w:rsidRPr="007C5E7E" w14:paraId="44E11C78" w14:textId="77777777" w:rsidTr="009F19DB">
        <w:trPr>
          <w:trHeight w:val="360"/>
        </w:trPr>
        <w:tc>
          <w:tcPr>
            <w:tcW w:w="696" w:type="dxa"/>
            <w:noWrap/>
            <w:vAlign w:val="center"/>
            <w:hideMark/>
          </w:tcPr>
          <w:p w14:paraId="0E77D909"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 xml:space="preserve">2019 </w:t>
            </w:r>
          </w:p>
        </w:tc>
        <w:tc>
          <w:tcPr>
            <w:tcW w:w="8513" w:type="dxa"/>
            <w:noWrap/>
            <w:vAlign w:val="center"/>
            <w:hideMark/>
          </w:tcPr>
          <w:p w14:paraId="26CDEBF0"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Durante la virada de la línea, un anzuelo se soltó y golpeó el ojo derecho.</w:t>
            </w:r>
          </w:p>
        </w:tc>
      </w:tr>
      <w:tr w:rsidR="007C5E7E" w:rsidRPr="007C5E7E" w14:paraId="290FDED1" w14:textId="77777777" w:rsidTr="009F19DB">
        <w:trPr>
          <w:trHeight w:val="360"/>
        </w:trPr>
        <w:tc>
          <w:tcPr>
            <w:tcW w:w="696" w:type="dxa"/>
            <w:noWrap/>
            <w:vAlign w:val="center"/>
            <w:hideMark/>
          </w:tcPr>
          <w:p w14:paraId="0B0E0FF9"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 xml:space="preserve">2019 </w:t>
            </w:r>
          </w:p>
        </w:tc>
        <w:tc>
          <w:tcPr>
            <w:tcW w:w="8513" w:type="dxa"/>
            <w:noWrap/>
            <w:vAlign w:val="center"/>
            <w:hideMark/>
          </w:tcPr>
          <w:p w14:paraId="358777E8"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Durante la virada de la línea, un anzuelo golpeó el ojo derecho.</w:t>
            </w:r>
          </w:p>
        </w:tc>
      </w:tr>
      <w:tr w:rsidR="007C5E7E" w:rsidRPr="007C5E7E" w14:paraId="6851809D" w14:textId="77777777" w:rsidTr="009F19DB">
        <w:trPr>
          <w:trHeight w:val="360"/>
        </w:trPr>
        <w:tc>
          <w:tcPr>
            <w:tcW w:w="696" w:type="dxa"/>
            <w:noWrap/>
            <w:vAlign w:val="center"/>
            <w:hideMark/>
          </w:tcPr>
          <w:p w14:paraId="60E3C21A"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 xml:space="preserve">2019 </w:t>
            </w:r>
          </w:p>
        </w:tc>
        <w:tc>
          <w:tcPr>
            <w:tcW w:w="8513" w:type="dxa"/>
            <w:noWrap/>
            <w:vAlign w:val="center"/>
            <w:hideMark/>
          </w:tcPr>
          <w:p w14:paraId="1C9A58E8"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 xml:space="preserve">Durante la virada de la línea, un anzuelo se soltó de la </w:t>
            </w:r>
            <w:proofErr w:type="spellStart"/>
            <w:r w:rsidRPr="007C5E7E">
              <w:rPr>
                <w:rFonts w:asciiTheme="majorHAnsi" w:hAnsiTheme="majorHAnsi"/>
                <w:sz w:val="20"/>
                <w:szCs w:val="20"/>
              </w:rPr>
              <w:t>brazolada</w:t>
            </w:r>
            <w:proofErr w:type="spellEnd"/>
            <w:r w:rsidRPr="007C5E7E">
              <w:rPr>
                <w:rFonts w:asciiTheme="majorHAnsi" w:hAnsiTheme="majorHAnsi"/>
                <w:sz w:val="20"/>
                <w:szCs w:val="20"/>
              </w:rPr>
              <w:t xml:space="preserve"> y golpeó el ojo derecho.</w:t>
            </w:r>
          </w:p>
        </w:tc>
      </w:tr>
      <w:tr w:rsidR="007C5E7E" w:rsidRPr="007C5E7E" w14:paraId="1A0C7804" w14:textId="77777777" w:rsidTr="009F19DB">
        <w:trPr>
          <w:trHeight w:val="360"/>
        </w:trPr>
        <w:tc>
          <w:tcPr>
            <w:tcW w:w="696" w:type="dxa"/>
            <w:noWrap/>
            <w:vAlign w:val="center"/>
            <w:hideMark/>
          </w:tcPr>
          <w:p w14:paraId="19BFFA0E"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 xml:space="preserve">2020 </w:t>
            </w:r>
          </w:p>
        </w:tc>
        <w:tc>
          <w:tcPr>
            <w:tcW w:w="8513" w:type="dxa"/>
            <w:noWrap/>
            <w:vAlign w:val="center"/>
            <w:hideMark/>
          </w:tcPr>
          <w:p w14:paraId="74E89797"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Durante la virada de la línea, un anzuelo que se soltó golpeó el párpado derecho.</w:t>
            </w:r>
          </w:p>
        </w:tc>
      </w:tr>
      <w:tr w:rsidR="007C5E7E" w:rsidRPr="007C5E7E" w14:paraId="49E1DED6" w14:textId="77777777" w:rsidTr="009F19DB">
        <w:trPr>
          <w:trHeight w:val="360"/>
        </w:trPr>
        <w:tc>
          <w:tcPr>
            <w:tcW w:w="696" w:type="dxa"/>
            <w:noWrap/>
            <w:vAlign w:val="center"/>
            <w:hideMark/>
          </w:tcPr>
          <w:p w14:paraId="6B64E42D"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 xml:space="preserve">2021 </w:t>
            </w:r>
          </w:p>
        </w:tc>
        <w:tc>
          <w:tcPr>
            <w:tcW w:w="8513" w:type="dxa"/>
            <w:noWrap/>
            <w:vAlign w:val="center"/>
            <w:hideMark/>
          </w:tcPr>
          <w:p w14:paraId="1892916E" w14:textId="1815E9A5"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Durante la virada de la línea, un bajo de línea de nailon se rompió y golpeó el párpado superior derecho.</w:t>
            </w:r>
          </w:p>
        </w:tc>
      </w:tr>
      <w:tr w:rsidR="007C5E7E" w:rsidRPr="007C5E7E" w14:paraId="15A8105B" w14:textId="77777777" w:rsidTr="009F19DB">
        <w:trPr>
          <w:trHeight w:val="360"/>
        </w:trPr>
        <w:tc>
          <w:tcPr>
            <w:tcW w:w="696" w:type="dxa"/>
            <w:noWrap/>
            <w:vAlign w:val="center"/>
            <w:hideMark/>
          </w:tcPr>
          <w:p w14:paraId="792E8238"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 xml:space="preserve">2021 </w:t>
            </w:r>
          </w:p>
        </w:tc>
        <w:tc>
          <w:tcPr>
            <w:tcW w:w="8513" w:type="dxa"/>
            <w:noWrap/>
            <w:vAlign w:val="center"/>
            <w:hideMark/>
          </w:tcPr>
          <w:p w14:paraId="08468D51"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Durante la virada de la línea, un anzuelo que se soltó golpeó el ojo izquierdo.</w:t>
            </w:r>
          </w:p>
        </w:tc>
      </w:tr>
      <w:tr w:rsidR="007C5E7E" w:rsidRPr="007C5E7E" w14:paraId="1210E468" w14:textId="77777777" w:rsidTr="009F19DB">
        <w:trPr>
          <w:trHeight w:val="360"/>
        </w:trPr>
        <w:tc>
          <w:tcPr>
            <w:tcW w:w="696" w:type="dxa"/>
            <w:noWrap/>
            <w:vAlign w:val="center"/>
            <w:hideMark/>
          </w:tcPr>
          <w:p w14:paraId="6B8821D0"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 xml:space="preserve">2021 </w:t>
            </w:r>
          </w:p>
        </w:tc>
        <w:tc>
          <w:tcPr>
            <w:tcW w:w="8513" w:type="dxa"/>
            <w:noWrap/>
            <w:vAlign w:val="center"/>
            <w:hideMark/>
          </w:tcPr>
          <w:p w14:paraId="60860F96"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Durante la virada de la línea, un anzuelo golpeó el ojo izquierdo.</w:t>
            </w:r>
          </w:p>
        </w:tc>
      </w:tr>
      <w:tr w:rsidR="007C5E7E" w:rsidRPr="007C5E7E" w14:paraId="12F416F0" w14:textId="77777777" w:rsidTr="009F19DB">
        <w:trPr>
          <w:trHeight w:val="360"/>
        </w:trPr>
        <w:tc>
          <w:tcPr>
            <w:tcW w:w="696" w:type="dxa"/>
            <w:noWrap/>
            <w:vAlign w:val="center"/>
            <w:hideMark/>
          </w:tcPr>
          <w:p w14:paraId="2D172760"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 xml:space="preserve">2021 </w:t>
            </w:r>
          </w:p>
        </w:tc>
        <w:tc>
          <w:tcPr>
            <w:tcW w:w="8513" w:type="dxa"/>
            <w:noWrap/>
            <w:vAlign w:val="center"/>
            <w:hideMark/>
          </w:tcPr>
          <w:p w14:paraId="6C4E4D30"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Durante la virada de la línea, un anzuelo que se soltó golpeó el área en torno al párpado derecho.</w:t>
            </w:r>
          </w:p>
        </w:tc>
      </w:tr>
      <w:tr w:rsidR="007C5E7E" w:rsidRPr="007C5E7E" w14:paraId="6807CB79" w14:textId="77777777" w:rsidTr="009F19DB">
        <w:trPr>
          <w:trHeight w:val="360"/>
        </w:trPr>
        <w:tc>
          <w:tcPr>
            <w:tcW w:w="696" w:type="dxa"/>
            <w:noWrap/>
            <w:vAlign w:val="center"/>
            <w:hideMark/>
          </w:tcPr>
          <w:p w14:paraId="3920A943"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 xml:space="preserve">2021 </w:t>
            </w:r>
          </w:p>
        </w:tc>
        <w:tc>
          <w:tcPr>
            <w:tcW w:w="8513" w:type="dxa"/>
            <w:noWrap/>
            <w:vAlign w:val="center"/>
            <w:hideMark/>
          </w:tcPr>
          <w:p w14:paraId="350A5265"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Durante la virada de la línea, un anzuelo golpeó el ojo derecho.</w:t>
            </w:r>
          </w:p>
        </w:tc>
      </w:tr>
      <w:tr w:rsidR="007C5E7E" w:rsidRPr="007C5E7E" w14:paraId="4D3309A3" w14:textId="77777777" w:rsidTr="009F19DB">
        <w:trPr>
          <w:trHeight w:val="360"/>
        </w:trPr>
        <w:tc>
          <w:tcPr>
            <w:tcW w:w="696" w:type="dxa"/>
            <w:noWrap/>
            <w:vAlign w:val="center"/>
            <w:hideMark/>
          </w:tcPr>
          <w:p w14:paraId="0E15D88C"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 xml:space="preserve">2023 </w:t>
            </w:r>
          </w:p>
        </w:tc>
        <w:tc>
          <w:tcPr>
            <w:tcW w:w="8513" w:type="dxa"/>
            <w:noWrap/>
            <w:vAlign w:val="center"/>
            <w:hideMark/>
          </w:tcPr>
          <w:p w14:paraId="77212270"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Durante la virada de la línea, un anzuelo golpeó el ojo derecho.</w:t>
            </w:r>
          </w:p>
        </w:tc>
      </w:tr>
      <w:tr w:rsidR="007C5E7E" w:rsidRPr="007C5E7E" w14:paraId="42724981" w14:textId="77777777" w:rsidTr="009F19DB">
        <w:trPr>
          <w:trHeight w:val="360"/>
        </w:trPr>
        <w:tc>
          <w:tcPr>
            <w:tcW w:w="696" w:type="dxa"/>
            <w:noWrap/>
            <w:vAlign w:val="center"/>
            <w:hideMark/>
          </w:tcPr>
          <w:p w14:paraId="3A05A23C"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 xml:space="preserve">2024 </w:t>
            </w:r>
          </w:p>
        </w:tc>
        <w:tc>
          <w:tcPr>
            <w:tcW w:w="8513" w:type="dxa"/>
            <w:noWrap/>
            <w:vAlign w:val="center"/>
            <w:hideMark/>
          </w:tcPr>
          <w:p w14:paraId="052DA07B"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Durante la virada de la línea, esta se tensó bruscamente y causó lesiones en la nariz y en la zona situada debajo del párpado.</w:t>
            </w:r>
          </w:p>
        </w:tc>
      </w:tr>
      <w:tr w:rsidR="007C5E7E" w:rsidRPr="007C5E7E" w14:paraId="1D1A4246" w14:textId="77777777" w:rsidTr="009F19DB">
        <w:trPr>
          <w:trHeight w:val="360"/>
        </w:trPr>
        <w:tc>
          <w:tcPr>
            <w:tcW w:w="696" w:type="dxa"/>
            <w:noWrap/>
            <w:vAlign w:val="center"/>
            <w:hideMark/>
          </w:tcPr>
          <w:p w14:paraId="357AA3E5"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 xml:space="preserve">2025 </w:t>
            </w:r>
          </w:p>
        </w:tc>
        <w:tc>
          <w:tcPr>
            <w:tcW w:w="8513" w:type="dxa"/>
            <w:noWrap/>
            <w:vAlign w:val="center"/>
            <w:hideMark/>
          </w:tcPr>
          <w:p w14:paraId="3CEE4D5A" w14:textId="77777777" w:rsidR="007C5E7E" w:rsidRPr="007C5E7E" w:rsidRDefault="007C5E7E" w:rsidP="007C5E7E">
            <w:pPr>
              <w:widowControl w:val="0"/>
              <w:rPr>
                <w:rFonts w:asciiTheme="majorHAnsi" w:hAnsiTheme="majorHAnsi"/>
                <w:sz w:val="20"/>
                <w:szCs w:val="20"/>
              </w:rPr>
            </w:pPr>
            <w:r w:rsidRPr="007C5E7E">
              <w:rPr>
                <w:rFonts w:asciiTheme="majorHAnsi" w:hAnsiTheme="majorHAnsi"/>
                <w:sz w:val="20"/>
                <w:szCs w:val="20"/>
              </w:rPr>
              <w:t>Durante la virada de la línea, esta se rompió y golpeó el ojo derecho.</w:t>
            </w:r>
          </w:p>
        </w:tc>
      </w:tr>
    </w:tbl>
    <w:p w14:paraId="136D4356" w14:textId="77777777" w:rsidR="007C5E7E" w:rsidRPr="007C5E7E" w:rsidRDefault="007C5E7E" w:rsidP="007C5E7E">
      <w:pPr>
        <w:jc w:val="both"/>
        <w:rPr>
          <w:rFonts w:asciiTheme="majorHAnsi" w:eastAsia="MS Mincho" w:hAnsiTheme="majorHAnsi"/>
          <w:color w:val="00000A"/>
          <w:sz w:val="20"/>
          <w:szCs w:val="20"/>
          <w:lang w:val="es-ES"/>
        </w:rPr>
      </w:pPr>
    </w:p>
    <w:p w14:paraId="78A1F820" w14:textId="77777777" w:rsidR="00A01098" w:rsidRPr="007C5E7E" w:rsidRDefault="00A01098" w:rsidP="007C5E7E">
      <w:pPr>
        <w:widowControl w:val="0"/>
        <w:jc w:val="both"/>
        <w:rPr>
          <w:rFonts w:asciiTheme="majorHAnsi" w:hAnsiTheme="majorHAnsi"/>
          <w:sz w:val="20"/>
          <w:szCs w:val="20"/>
          <w:lang w:val="es-ES"/>
        </w:rPr>
      </w:pPr>
    </w:p>
    <w:sectPr w:rsidR="00A01098" w:rsidRPr="007C5E7E" w:rsidSect="00A300A4">
      <w:headerReference w:type="default" r:id="rId14"/>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FF98D" w14:textId="77777777" w:rsidR="00855CF6" w:rsidRDefault="00855CF6">
      <w:r>
        <w:separator/>
      </w:r>
    </w:p>
  </w:endnote>
  <w:endnote w:type="continuationSeparator" w:id="0">
    <w:p w14:paraId="1CC5DE02" w14:textId="77777777" w:rsidR="00855CF6" w:rsidRDefault="00855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urier">
    <w:altName w:val="Courier New"/>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1609496003"/>
      <w:docPartObj>
        <w:docPartGallery w:val="Page Numbers (Bottom of Page)"/>
        <w:docPartUnique/>
      </w:docPartObj>
    </w:sdtPr>
    <w:sdtContent>
      <w:sdt>
        <w:sdtPr>
          <w:rPr>
            <w:rFonts w:ascii="Cambria" w:hAnsi="Cambria"/>
          </w:rPr>
          <w:id w:val="64995285"/>
          <w:docPartObj>
            <w:docPartGallery w:val="Page Numbers (Top of Page)"/>
            <w:docPartUnique/>
          </w:docPartObj>
        </w:sdtPr>
        <w:sdtContent>
          <w:p w14:paraId="7181F416" w14:textId="004E7D2F" w:rsidR="00313F99" w:rsidRPr="00313F99" w:rsidRDefault="00313F99">
            <w:pPr>
              <w:pStyle w:val="Footer"/>
              <w:jc w:val="center"/>
              <w:rPr>
                <w:rFonts w:ascii="Cambria" w:hAnsi="Cambria"/>
              </w:rPr>
            </w:pPr>
            <w:r w:rsidRPr="00313F99">
              <w:rPr>
                <w:rFonts w:ascii="Cambria" w:hAnsi="Cambria"/>
                <w:sz w:val="24"/>
              </w:rPr>
              <w:fldChar w:fldCharType="begin"/>
            </w:r>
            <w:r w:rsidRPr="00313F99">
              <w:rPr>
                <w:rFonts w:ascii="Cambria" w:hAnsi="Cambria"/>
              </w:rPr>
              <w:instrText xml:space="preserve"> PAGE </w:instrText>
            </w:r>
            <w:r w:rsidRPr="00313F99">
              <w:rPr>
                <w:rFonts w:ascii="Cambria" w:hAnsi="Cambria"/>
                <w:sz w:val="24"/>
              </w:rPr>
              <w:fldChar w:fldCharType="separate"/>
            </w:r>
            <w:r w:rsidRPr="00313F99">
              <w:rPr>
                <w:rFonts w:ascii="Cambria" w:hAnsi="Cambria"/>
              </w:rPr>
              <w:t>3</w:t>
            </w:r>
            <w:r w:rsidRPr="00313F99">
              <w:rPr>
                <w:rFonts w:ascii="Cambria" w:hAnsi="Cambria"/>
                <w:sz w:val="24"/>
              </w:rPr>
              <w:fldChar w:fldCharType="end"/>
            </w:r>
            <w:r>
              <w:rPr>
                <w:rFonts w:ascii="Cambria" w:hAnsi="Cambria"/>
              </w:rPr>
              <w:t xml:space="preserve"> / </w:t>
            </w:r>
            <w:r w:rsidRPr="00313F99">
              <w:rPr>
                <w:rFonts w:ascii="Cambria" w:hAnsi="Cambria"/>
                <w:sz w:val="24"/>
              </w:rPr>
              <w:fldChar w:fldCharType="begin"/>
            </w:r>
            <w:r w:rsidRPr="00313F99">
              <w:rPr>
                <w:rFonts w:ascii="Cambria" w:hAnsi="Cambria"/>
              </w:rPr>
              <w:instrText xml:space="preserve"> NUMPAGES  </w:instrText>
            </w:r>
            <w:r w:rsidRPr="00313F99">
              <w:rPr>
                <w:rFonts w:ascii="Cambria" w:hAnsi="Cambria"/>
                <w:sz w:val="24"/>
              </w:rPr>
              <w:fldChar w:fldCharType="separate"/>
            </w:r>
            <w:r w:rsidRPr="00313F99">
              <w:rPr>
                <w:rFonts w:ascii="Cambria" w:hAnsi="Cambria"/>
              </w:rPr>
              <w:t>5</w:t>
            </w:r>
            <w:r w:rsidRPr="00313F99">
              <w:rPr>
                <w:rFonts w:ascii="Cambria" w:hAnsi="Cambria"/>
                <w:sz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6136" w14:textId="24FE78D4" w:rsidR="00313F99" w:rsidRPr="001F5D7D" w:rsidRDefault="00000000"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1907024537"/>
        <w:docPartObj>
          <w:docPartGallery w:val="Page Numbers (Top of Page)"/>
          <w:docPartUnique/>
        </w:docPartObj>
      </w:sdtPr>
      <w:sdtContent>
        <w:r w:rsidR="001F5D7D" w:rsidRPr="00713AD4">
          <w:rPr>
            <w:rFonts w:ascii="Cambria" w:eastAsia="Calibri" w:hAnsi="Cambria" w:cs="Calibri"/>
            <w:sz w:val="20"/>
          </w:rPr>
          <w:fldChar w:fldCharType="begin"/>
        </w:r>
        <w:r w:rsidR="001F5D7D" w:rsidRPr="00713AD4">
          <w:rPr>
            <w:rFonts w:ascii="Cambria" w:eastAsia="Calibri" w:hAnsi="Cambria" w:cs="Calibri"/>
            <w:sz w:val="20"/>
          </w:rPr>
          <w:instrText xml:space="preserve"> PAGE </w:instrText>
        </w:r>
        <w:r w:rsidR="001F5D7D" w:rsidRPr="00713AD4">
          <w:rPr>
            <w:rFonts w:ascii="Cambria" w:eastAsia="Calibri" w:hAnsi="Cambria" w:cs="Calibri"/>
            <w:sz w:val="20"/>
          </w:rPr>
          <w:fldChar w:fldCharType="separate"/>
        </w:r>
        <w:r w:rsidR="001F5D7D">
          <w:rPr>
            <w:rFonts w:eastAsia="Calibri" w:cs="Calibri"/>
          </w:rPr>
          <w:t>1</w:t>
        </w:r>
        <w:r w:rsidR="001F5D7D" w:rsidRPr="00713AD4">
          <w:rPr>
            <w:rFonts w:ascii="Cambria" w:eastAsia="Calibri" w:hAnsi="Cambria" w:cs="Calibri"/>
            <w:sz w:val="20"/>
          </w:rPr>
          <w:fldChar w:fldCharType="end"/>
        </w:r>
        <w:r w:rsidR="00A35AB7">
          <w:rPr>
            <w:rFonts w:ascii="Cambria" w:hAnsi="Cambria"/>
            <w:sz w:val="20"/>
          </w:rPr>
          <w:t xml:space="preserve"> / </w:t>
        </w:r>
        <w:r w:rsidR="001F5D7D" w:rsidRPr="00713AD4">
          <w:rPr>
            <w:rFonts w:ascii="Cambria" w:eastAsia="Calibri" w:hAnsi="Cambria" w:cs="Calibri"/>
            <w:sz w:val="20"/>
          </w:rPr>
          <w:fldChar w:fldCharType="begin"/>
        </w:r>
        <w:r w:rsidR="001F5D7D" w:rsidRPr="00713AD4">
          <w:rPr>
            <w:rFonts w:ascii="Cambria" w:eastAsia="Calibri" w:hAnsi="Cambria" w:cs="Calibri"/>
            <w:sz w:val="20"/>
          </w:rPr>
          <w:instrText xml:space="preserve"> NUMPAGES  </w:instrText>
        </w:r>
        <w:r w:rsidR="001F5D7D" w:rsidRPr="00713AD4">
          <w:rPr>
            <w:rFonts w:ascii="Cambria" w:eastAsia="Calibri" w:hAnsi="Cambria" w:cs="Calibri"/>
            <w:sz w:val="20"/>
          </w:rPr>
          <w:fldChar w:fldCharType="separate"/>
        </w:r>
        <w:r w:rsidR="001F5D7D">
          <w:rPr>
            <w:rFonts w:eastAsia="Calibri" w:cs="Calibri"/>
          </w:rPr>
          <w:t>1</w:t>
        </w:r>
        <w:r w:rsidR="001F5D7D" w:rsidRPr="00713AD4">
          <w:rPr>
            <w:rFonts w:ascii="Cambria" w:eastAsia="Calibri" w:hAnsi="Cambria" w:cs="Calibri"/>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38AFA" w14:textId="77777777" w:rsidR="00855CF6" w:rsidRDefault="00855CF6">
      <w:r>
        <w:separator/>
      </w:r>
    </w:p>
  </w:footnote>
  <w:footnote w:type="continuationSeparator" w:id="0">
    <w:p w14:paraId="5B35D25F" w14:textId="77777777" w:rsidR="00855CF6" w:rsidRDefault="00855CF6">
      <w:r>
        <w:continuationSeparator/>
      </w:r>
    </w:p>
  </w:footnote>
  <w:footnote w:id="1">
    <w:p w14:paraId="09881DC7" w14:textId="77777777" w:rsidR="00574ADA" w:rsidRPr="001C5410" w:rsidRDefault="00574ADA" w:rsidP="00574ADA">
      <w:pPr>
        <w:pStyle w:val="FootnoteText"/>
        <w:rPr>
          <w:sz w:val="16"/>
          <w:szCs w:val="16"/>
        </w:rPr>
      </w:pPr>
      <w:r w:rsidRPr="001C5410">
        <w:rPr>
          <w:rStyle w:val="FootnoteReference"/>
          <w:sz w:val="16"/>
          <w:szCs w:val="16"/>
        </w:rPr>
        <w:footnoteRef/>
      </w:r>
      <w:r w:rsidRPr="001C5410">
        <w:rPr>
          <w:sz w:val="16"/>
          <w:szCs w:val="16"/>
        </w:rPr>
        <w:t xml:space="preserve"> </w:t>
      </w:r>
      <w:hyperlink r:id="rId1" w:history="1">
        <w:r w:rsidRPr="001C5410">
          <w:rPr>
            <w:rStyle w:val="Footnote1"/>
            <w:rFonts w:ascii="Cambria" w:hAnsi="Cambria"/>
            <w:sz w:val="16"/>
            <w:szCs w:val="16"/>
            <w:lang w:val="en-US"/>
          </w:rPr>
          <w:t>https://www.sciencedirect.com/science/article/abs/pii/S0165783612002524</w:t>
        </w:r>
      </w:hyperlink>
      <w:r w:rsidRPr="001C5410">
        <w:rPr>
          <w:sz w:val="16"/>
          <w:szCs w:val="16"/>
        </w:rPr>
        <w:t>.</w:t>
      </w:r>
    </w:p>
  </w:footnote>
  <w:footnote w:id="2">
    <w:p w14:paraId="674905BA" w14:textId="77777777" w:rsidR="00574ADA" w:rsidRPr="001C5410" w:rsidRDefault="00574ADA" w:rsidP="00574ADA">
      <w:pPr>
        <w:pStyle w:val="FootnoteText"/>
        <w:rPr>
          <w:sz w:val="16"/>
          <w:szCs w:val="16"/>
        </w:rPr>
      </w:pPr>
      <w:r w:rsidRPr="001C5410">
        <w:rPr>
          <w:rStyle w:val="FootnoteReference"/>
          <w:sz w:val="16"/>
          <w:szCs w:val="16"/>
        </w:rPr>
        <w:footnoteRef/>
      </w:r>
      <w:r w:rsidRPr="001C5410">
        <w:rPr>
          <w:sz w:val="16"/>
          <w:szCs w:val="16"/>
        </w:rPr>
        <w:t xml:space="preserve"> </w:t>
      </w:r>
      <w:hyperlink r:id="rId2" w:history="1">
        <w:r w:rsidRPr="001C5410">
          <w:rPr>
            <w:rStyle w:val="Footnote1"/>
            <w:rFonts w:ascii="Cambria" w:hAnsi="Cambria"/>
            <w:sz w:val="16"/>
            <w:szCs w:val="16"/>
          </w:rPr>
          <w:t>https://www.bmis-bycatch.org/mitigation-techniques/monofilament-wire-leaders</w:t>
        </w:r>
      </w:hyperlink>
      <w:r w:rsidRPr="001C5410">
        <w:rPr>
          <w:sz w:val="16"/>
          <w:szCs w:val="16"/>
        </w:rPr>
        <w:t>.</w:t>
      </w:r>
    </w:p>
  </w:footnote>
  <w:footnote w:id="3">
    <w:p w14:paraId="776DA0A9" w14:textId="77777777" w:rsidR="00574ADA" w:rsidRPr="001C5410" w:rsidRDefault="00574ADA" w:rsidP="00574ADA">
      <w:pPr>
        <w:pStyle w:val="FootnoteText"/>
        <w:rPr>
          <w:sz w:val="16"/>
          <w:szCs w:val="16"/>
        </w:rPr>
      </w:pPr>
      <w:r w:rsidRPr="001C5410">
        <w:rPr>
          <w:rStyle w:val="FootnoteReference"/>
          <w:sz w:val="16"/>
          <w:szCs w:val="16"/>
        </w:rPr>
        <w:footnoteRef/>
      </w:r>
      <w:r w:rsidRPr="001C5410">
        <w:rPr>
          <w:sz w:val="16"/>
          <w:szCs w:val="16"/>
        </w:rPr>
        <w:t xml:space="preserve"> </w:t>
      </w:r>
      <w:hyperlink r:id="rId3" w:history="1">
        <w:r w:rsidRPr="001C5410">
          <w:rPr>
            <w:rStyle w:val="Footnote1"/>
            <w:rFonts w:ascii="Cambria" w:hAnsi="Cambria"/>
            <w:sz w:val="16"/>
            <w:szCs w:val="16"/>
          </w:rPr>
          <w:t>https://archimer.ifremer.fr/doc/00759/87129/</w:t>
        </w:r>
      </w:hyperlink>
      <w:r w:rsidRPr="001C5410">
        <w:rPr>
          <w:sz w:val="16"/>
          <w:szCs w:val="16"/>
        </w:rPr>
        <w:t>.</w:t>
      </w:r>
    </w:p>
  </w:footnote>
  <w:footnote w:id="4">
    <w:p w14:paraId="43B96968" w14:textId="77777777" w:rsidR="00574ADA" w:rsidRPr="00574ADA" w:rsidRDefault="00574ADA" w:rsidP="00574ADA">
      <w:pPr>
        <w:pStyle w:val="FootnoteText"/>
        <w:rPr>
          <w:lang w:val="es-ES"/>
        </w:rPr>
      </w:pPr>
      <w:r w:rsidRPr="001C5410">
        <w:rPr>
          <w:rStyle w:val="FootnoteReference"/>
          <w:sz w:val="16"/>
          <w:szCs w:val="16"/>
        </w:rPr>
        <w:footnoteRef/>
      </w:r>
      <w:r w:rsidRPr="00574ADA">
        <w:rPr>
          <w:sz w:val="16"/>
          <w:szCs w:val="16"/>
          <w:lang w:val="es-ES"/>
        </w:rPr>
        <w:t xml:space="preserve"> Acuerdo sobre la Conservación de Albatros y Petreles.</w:t>
      </w:r>
    </w:p>
  </w:footnote>
  <w:footnote w:id="5">
    <w:p w14:paraId="3B0D97EB" w14:textId="77777777" w:rsidR="00574ADA" w:rsidRDefault="00574ADA" w:rsidP="00574ADA">
      <w:pPr>
        <w:pStyle w:val="FootnoteText"/>
      </w:pPr>
      <w:r w:rsidRPr="00C74250">
        <w:rPr>
          <w:rStyle w:val="FootnoteReference"/>
          <w:sz w:val="16"/>
          <w:szCs w:val="16"/>
        </w:rPr>
        <w:footnoteRef/>
      </w:r>
      <w:r w:rsidRPr="001C5410">
        <w:t xml:space="preserve"> </w:t>
      </w:r>
      <w:r w:rsidRPr="00444F02">
        <w:rPr>
          <w:rStyle w:val="Footnote1"/>
          <w:rFonts w:ascii="Cambria" w:hAnsi="Cambria"/>
          <w:sz w:val="16"/>
          <w:szCs w:val="16"/>
        </w:rPr>
        <w:t xml:space="preserve">Cortés </w:t>
      </w:r>
      <w:r w:rsidRPr="00E14E2A">
        <w:rPr>
          <w:rStyle w:val="Footnote1"/>
          <w:rFonts w:ascii="Cambria" w:hAnsi="Cambria"/>
          <w:i/>
          <w:iCs/>
          <w:sz w:val="16"/>
          <w:szCs w:val="16"/>
        </w:rPr>
        <w:t>et al</w:t>
      </w:r>
      <w:r w:rsidRPr="00444F02">
        <w:rPr>
          <w:rStyle w:val="Footnote1"/>
          <w:rFonts w:ascii="Cambria" w:hAnsi="Cambria"/>
          <w:sz w:val="16"/>
          <w:szCs w:val="16"/>
        </w:rPr>
        <w:t xml:space="preserve">. / Báez </w:t>
      </w:r>
      <w:r w:rsidRPr="00E14E2A">
        <w:rPr>
          <w:rStyle w:val="Footnote1"/>
          <w:rFonts w:ascii="Cambria" w:hAnsi="Cambria"/>
          <w:i/>
          <w:iCs/>
          <w:sz w:val="16"/>
          <w:szCs w:val="16"/>
        </w:rPr>
        <w:t>et al</w:t>
      </w:r>
      <w:r w:rsidRPr="00444F02">
        <w:rPr>
          <w:rStyle w:val="Footnote1"/>
          <w:rFonts w:ascii="Cambria" w:hAnsi="Cambria"/>
          <w:sz w:val="16"/>
          <w:szCs w:val="16"/>
        </w:rPr>
        <w:t>. (PLOS One 2018)</w:t>
      </w:r>
      <w:r>
        <w:rPr>
          <w:rStyle w:val="Footnote1"/>
          <w:rFonts w:ascii="Cambria" w:hAnsi="Cambri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0A95" w14:textId="04E2F752" w:rsidR="00772B03" w:rsidRPr="00772B03" w:rsidRDefault="00772B03" w:rsidP="00772B03">
    <w:pPr>
      <w:pStyle w:val="Header"/>
      <w:jc w:val="right"/>
      <w:rPr>
        <w:rFonts w:asciiTheme="majorHAnsi" w:eastAsia="Calibri" w:hAnsiTheme="majorHAnsi"/>
        <w:b/>
        <w:bCs/>
        <w:sz w:val="20"/>
        <w:szCs w:val="20"/>
      </w:rPr>
    </w:pPr>
    <w:r>
      <w:rPr>
        <w:rFonts w:asciiTheme="majorHAnsi" w:hAnsiTheme="majorHAnsi"/>
        <w:b/>
        <w:sz w:val="20"/>
      </w:rPr>
      <w:t>PWG_414/2026</w:t>
    </w:r>
  </w:p>
  <w:p w14:paraId="57BCD61A" w14:textId="0980DC43" w:rsidR="00243872" w:rsidRPr="00772B03" w:rsidRDefault="00772B03" w:rsidP="00772B03">
    <w:pPr>
      <w:pStyle w:val="Header"/>
      <w:jc w:val="right"/>
    </w:pPr>
    <w:r>
      <w:rPr>
        <w:rFonts w:asciiTheme="majorHAnsi" w:hAnsiTheme="majorHAnsi"/>
        <w:b/>
        <w:sz w:val="20"/>
      </w:rPr>
      <w:t xml:space="preserve">01/10/2026 </w:t>
    </w:r>
    <w:proofErr w:type="gramStart"/>
    <w:r>
      <w:rPr>
        <w:rFonts w:asciiTheme="majorHAnsi" w:hAnsiTheme="majorHAnsi"/>
        <w:b/>
        <w:sz w:val="20"/>
      </w:rPr>
      <w:t>23:</w:t>
    </w:r>
    <w:proofErr w:type="gramEnd"/>
    <w:r>
      <w:rPr>
        <w:rFonts w:asciiTheme="majorHAnsi" w:hAnsiTheme="majorHAnsi"/>
        <w:b/>
        <w:sz w:val="20"/>
      </w:rPr>
      <w:t>01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DF91E" w14:textId="2D70284B" w:rsidR="00313F99" w:rsidRPr="001F5D7D" w:rsidRDefault="00911AF6" w:rsidP="001F5D7D">
    <w:pPr>
      <w:pStyle w:val="Header"/>
      <w:jc w:val="right"/>
      <w:rPr>
        <w:rFonts w:asciiTheme="majorHAnsi" w:eastAsia="Calibri" w:hAnsiTheme="majorHAnsi"/>
        <w:b/>
        <w:bCs/>
        <w:sz w:val="20"/>
        <w:szCs w:val="20"/>
      </w:rPr>
    </w:pPr>
    <w:r>
      <w:rPr>
        <w:rFonts w:asciiTheme="majorHAnsi" w:hAnsiTheme="majorHAnsi"/>
        <w:b/>
        <w:sz w:val="20"/>
      </w:rPr>
      <w:t>TÜRKIYE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98B7D" w14:textId="2D53041F" w:rsidR="00A300A4" w:rsidRPr="00A300A4" w:rsidRDefault="00A300A4" w:rsidP="00A300A4">
    <w:pPr>
      <w:pStyle w:val="Header"/>
      <w:jc w:val="right"/>
      <w:rPr>
        <w:rFonts w:asciiTheme="majorHAnsi" w:eastAsia="Calibri" w:hAnsiTheme="majorHAnsi"/>
        <w:b/>
        <w:bCs/>
        <w:sz w:val="20"/>
        <w:szCs w:val="20"/>
        <w:lang w:val="en-US"/>
      </w:rPr>
    </w:pPr>
    <w:r>
      <w:rPr>
        <w:rFonts w:asciiTheme="majorHAnsi" w:hAnsiTheme="majorHAnsi"/>
        <w:b/>
        <w:sz w:val="20"/>
        <w:lang w:val="en-US"/>
      </w:rPr>
      <w:t>UNI</w:t>
    </w:r>
    <w:r w:rsidR="00E262E5">
      <w:rPr>
        <w:rFonts w:asciiTheme="majorHAnsi" w:hAnsiTheme="majorHAnsi"/>
        <w:b/>
        <w:sz w:val="20"/>
        <w:lang w:val="en-US"/>
      </w:rPr>
      <w:t>Ó</w:t>
    </w:r>
    <w:r>
      <w:rPr>
        <w:rFonts w:asciiTheme="majorHAnsi" w:hAnsiTheme="majorHAnsi"/>
        <w:b/>
        <w:sz w:val="20"/>
        <w:lang w:val="en-US"/>
      </w:rPr>
      <w:t xml:space="preserve">N </w:t>
    </w:r>
    <w:r w:rsidR="0036482A">
      <w:rPr>
        <w:rFonts w:asciiTheme="majorHAnsi" w:hAnsiTheme="majorHAnsi"/>
        <w:b/>
        <w:sz w:val="20"/>
        <w:lang w:val="en-US"/>
      </w:rPr>
      <w:t>EUROPEA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F69C0" w14:textId="3DC42EA1" w:rsidR="00A300A4" w:rsidRPr="00A300A4" w:rsidRDefault="00A300A4" w:rsidP="00A300A4">
    <w:pPr>
      <w:pStyle w:val="Header"/>
      <w:jc w:val="right"/>
      <w:rPr>
        <w:rFonts w:asciiTheme="majorHAnsi" w:eastAsia="Calibri" w:hAnsiTheme="majorHAnsi"/>
        <w:b/>
        <w:bCs/>
        <w:sz w:val="20"/>
        <w:szCs w:val="20"/>
        <w:lang w:val="en-US"/>
      </w:rPr>
    </w:pPr>
    <w:r>
      <w:rPr>
        <w:rFonts w:asciiTheme="majorHAnsi" w:hAnsiTheme="majorHAnsi"/>
        <w:b/>
        <w:sz w:val="20"/>
        <w:lang w:val="en-US"/>
      </w:rPr>
      <w:t>JAP</w:t>
    </w:r>
    <w:r w:rsidR="007C5E7E">
      <w:rPr>
        <w:rFonts w:asciiTheme="majorHAnsi" w:hAnsiTheme="majorHAnsi"/>
        <w:b/>
        <w:sz w:val="20"/>
        <w:lang w:val="en-US"/>
      </w:rPr>
      <w:t>Ó</w:t>
    </w:r>
    <w:r>
      <w:rPr>
        <w:rFonts w:asciiTheme="majorHAnsi" w:hAnsiTheme="majorHAnsi"/>
        <w:b/>
        <w:sz w:val="20"/>
        <w:lang w:val="en-US"/>
      </w:rPr>
      <w:t>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bullet"/>
      <w:lvlText w:val="-"/>
      <w:lvlJc w:val="left"/>
      <w:pPr>
        <w:tabs>
          <w:tab w:val="num" w:pos="7928"/>
        </w:tabs>
        <w:ind w:left="8648" w:hanging="360"/>
      </w:pPr>
      <w:rPr>
        <w:rFonts w:ascii="Arial Unicode MS" w:hAnsi="Arial Unicode MS" w:cs="Arial Unicode MS"/>
      </w:rPr>
    </w:lvl>
  </w:abstractNum>
  <w:abstractNum w:abstractNumId="1" w15:restartNumberingAfterBreak="0">
    <w:nsid w:val="03A46398"/>
    <w:multiLevelType w:val="hybridMultilevel"/>
    <w:tmpl w:val="73306C78"/>
    <w:lvl w:ilvl="0" w:tplc="CE622E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2DB9"/>
    <w:multiLevelType w:val="multilevel"/>
    <w:tmpl w:val="675A56D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EF06D6"/>
    <w:multiLevelType w:val="multilevel"/>
    <w:tmpl w:val="F8C64D72"/>
    <w:lvl w:ilvl="0">
      <w:start w:val="6"/>
      <w:numFmt w:val="decimal"/>
      <w:lvlText w:val="%1"/>
      <w:lvlJc w:val="left"/>
      <w:pPr>
        <w:tabs>
          <w:tab w:val="num" w:pos="405"/>
        </w:tabs>
        <w:ind w:left="405" w:hanging="405"/>
      </w:pPr>
      <w:rPr>
        <w:rFonts w:hint="default"/>
      </w:rPr>
    </w:lvl>
    <w:lvl w:ilvl="1">
      <w:start w:val="5"/>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4" w15:restartNumberingAfterBreak="0">
    <w:nsid w:val="13A01938"/>
    <w:multiLevelType w:val="hybridMultilevel"/>
    <w:tmpl w:val="74D0E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6E0243"/>
    <w:multiLevelType w:val="hybridMultilevel"/>
    <w:tmpl w:val="948892E0"/>
    <w:lvl w:ilvl="0" w:tplc="A4B09B34">
      <w:numFmt w:val="bullet"/>
      <w:lvlText w:val="-"/>
      <w:lvlJc w:val="left"/>
      <w:pPr>
        <w:ind w:left="720" w:hanging="360"/>
      </w:pPr>
      <w:rPr>
        <w:rFonts w:ascii="Cambria" w:eastAsia="Times New Roma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E7013B"/>
    <w:multiLevelType w:val="hybridMultilevel"/>
    <w:tmpl w:val="AF3048B6"/>
    <w:lvl w:ilvl="0" w:tplc="48F652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D13E7F"/>
    <w:multiLevelType w:val="hybridMultilevel"/>
    <w:tmpl w:val="CB8A1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A0582E"/>
    <w:multiLevelType w:val="hybridMultilevel"/>
    <w:tmpl w:val="9B882278"/>
    <w:lvl w:ilvl="0" w:tplc="B7D03F24">
      <w:start w:val="1"/>
      <w:numFmt w:val="decimal"/>
      <w:lvlText w:val="%1."/>
      <w:lvlJc w:val="left"/>
      <w:pPr>
        <w:ind w:left="720" w:hanging="36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B94FF1"/>
    <w:multiLevelType w:val="hybridMultilevel"/>
    <w:tmpl w:val="2B9C53FC"/>
    <w:lvl w:ilvl="0" w:tplc="CA7A4C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C23C80"/>
    <w:multiLevelType w:val="hybridMultilevel"/>
    <w:tmpl w:val="7C74F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0547C2"/>
    <w:multiLevelType w:val="hybridMultilevel"/>
    <w:tmpl w:val="882EBD1C"/>
    <w:lvl w:ilvl="0" w:tplc="054CADEA">
      <w:start w:val="1"/>
      <w:numFmt w:val="lowerLetter"/>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755E85"/>
    <w:multiLevelType w:val="hybridMultilevel"/>
    <w:tmpl w:val="E4923E2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CDE73BC"/>
    <w:multiLevelType w:val="hybridMultilevel"/>
    <w:tmpl w:val="6C961DCE"/>
    <w:lvl w:ilvl="0" w:tplc="78001EA8">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D8E621E"/>
    <w:multiLevelType w:val="hybridMultilevel"/>
    <w:tmpl w:val="71E2489C"/>
    <w:lvl w:ilvl="0" w:tplc="BA3ABCE0">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5" w15:restartNumberingAfterBreak="0">
    <w:nsid w:val="2DCD5BA9"/>
    <w:multiLevelType w:val="hybridMultilevel"/>
    <w:tmpl w:val="1730CD08"/>
    <w:lvl w:ilvl="0" w:tplc="48F652A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05283D"/>
    <w:multiLevelType w:val="hybridMultilevel"/>
    <w:tmpl w:val="29D2B948"/>
    <w:lvl w:ilvl="0" w:tplc="C0E81940">
      <w:start w:val="3"/>
      <w:numFmt w:val="bullet"/>
      <w:lvlText w:val="-"/>
      <w:lvlJc w:val="left"/>
      <w:pPr>
        <w:ind w:left="720" w:hanging="360"/>
      </w:pPr>
      <w:rPr>
        <w:rFonts w:ascii="TimesNewRomanPSMT" w:eastAsia="Times New Roman" w:hAnsi="TimesNewRomanPSMT" w:cs="TimesNewRomanPS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FA80817"/>
    <w:multiLevelType w:val="multilevel"/>
    <w:tmpl w:val="32AA02EC"/>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Roman"/>
      <w:lvlText w:val="%4."/>
      <w:lvlJc w:val="righ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5472413"/>
    <w:multiLevelType w:val="hybridMultilevel"/>
    <w:tmpl w:val="B5DAF45C"/>
    <w:lvl w:ilvl="0" w:tplc="FFFFFFFF">
      <w:numFmt w:val="bullet"/>
      <w:lvlText w:val="–"/>
      <w:lvlJc w:val="left"/>
      <w:pPr>
        <w:ind w:left="720" w:hanging="360"/>
      </w:pPr>
      <w:rPr>
        <w:rFonts w:ascii="Cambria" w:eastAsia="MS Gothic" w:hAnsi="Cambria" w:cs="Times New Roman" w:hint="default"/>
      </w:rPr>
    </w:lvl>
    <w:lvl w:ilvl="1" w:tplc="2F94BCF8">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6F7526C"/>
    <w:multiLevelType w:val="multilevel"/>
    <w:tmpl w:val="A394D11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660"/>
        </w:tabs>
        <w:ind w:left="6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20" w15:restartNumberingAfterBreak="0">
    <w:nsid w:val="36FC2383"/>
    <w:multiLevelType w:val="hybridMultilevel"/>
    <w:tmpl w:val="8D5C9E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B394987"/>
    <w:multiLevelType w:val="hybridMultilevel"/>
    <w:tmpl w:val="24FAE92E"/>
    <w:lvl w:ilvl="0" w:tplc="48F652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735191"/>
    <w:multiLevelType w:val="hybridMultilevel"/>
    <w:tmpl w:val="F3DA7574"/>
    <w:lvl w:ilvl="0" w:tplc="5CE06418">
      <w:numFmt w:val="bullet"/>
      <w:lvlText w:val="-"/>
      <w:lvlJc w:val="left"/>
      <w:pPr>
        <w:ind w:left="745" w:hanging="360"/>
      </w:pPr>
      <w:rPr>
        <w:rFonts w:ascii="Cambria" w:eastAsia="MS Gothic" w:hAnsi="Cambria" w:cs="Times New Roman" w:hint="default"/>
      </w:rPr>
    </w:lvl>
    <w:lvl w:ilvl="1" w:tplc="040C0003" w:tentative="1">
      <w:start w:val="1"/>
      <w:numFmt w:val="bullet"/>
      <w:lvlText w:val="o"/>
      <w:lvlJc w:val="left"/>
      <w:pPr>
        <w:ind w:left="1465" w:hanging="360"/>
      </w:pPr>
      <w:rPr>
        <w:rFonts w:ascii="Courier New" w:hAnsi="Courier New" w:cs="Courier New" w:hint="default"/>
      </w:rPr>
    </w:lvl>
    <w:lvl w:ilvl="2" w:tplc="040C0005" w:tentative="1">
      <w:start w:val="1"/>
      <w:numFmt w:val="bullet"/>
      <w:lvlText w:val=""/>
      <w:lvlJc w:val="left"/>
      <w:pPr>
        <w:ind w:left="2185" w:hanging="360"/>
      </w:pPr>
      <w:rPr>
        <w:rFonts w:ascii="Wingdings" w:hAnsi="Wingdings" w:hint="default"/>
      </w:rPr>
    </w:lvl>
    <w:lvl w:ilvl="3" w:tplc="040C0001" w:tentative="1">
      <w:start w:val="1"/>
      <w:numFmt w:val="bullet"/>
      <w:lvlText w:val=""/>
      <w:lvlJc w:val="left"/>
      <w:pPr>
        <w:ind w:left="2905" w:hanging="360"/>
      </w:pPr>
      <w:rPr>
        <w:rFonts w:ascii="Symbol" w:hAnsi="Symbol" w:hint="default"/>
      </w:rPr>
    </w:lvl>
    <w:lvl w:ilvl="4" w:tplc="040C0003" w:tentative="1">
      <w:start w:val="1"/>
      <w:numFmt w:val="bullet"/>
      <w:lvlText w:val="o"/>
      <w:lvlJc w:val="left"/>
      <w:pPr>
        <w:ind w:left="3625" w:hanging="360"/>
      </w:pPr>
      <w:rPr>
        <w:rFonts w:ascii="Courier New" w:hAnsi="Courier New" w:cs="Courier New" w:hint="default"/>
      </w:rPr>
    </w:lvl>
    <w:lvl w:ilvl="5" w:tplc="040C0005" w:tentative="1">
      <w:start w:val="1"/>
      <w:numFmt w:val="bullet"/>
      <w:lvlText w:val=""/>
      <w:lvlJc w:val="left"/>
      <w:pPr>
        <w:ind w:left="4345" w:hanging="360"/>
      </w:pPr>
      <w:rPr>
        <w:rFonts w:ascii="Wingdings" w:hAnsi="Wingdings" w:hint="default"/>
      </w:rPr>
    </w:lvl>
    <w:lvl w:ilvl="6" w:tplc="040C0001" w:tentative="1">
      <w:start w:val="1"/>
      <w:numFmt w:val="bullet"/>
      <w:lvlText w:val=""/>
      <w:lvlJc w:val="left"/>
      <w:pPr>
        <w:ind w:left="5065" w:hanging="360"/>
      </w:pPr>
      <w:rPr>
        <w:rFonts w:ascii="Symbol" w:hAnsi="Symbol" w:hint="default"/>
      </w:rPr>
    </w:lvl>
    <w:lvl w:ilvl="7" w:tplc="040C0003" w:tentative="1">
      <w:start w:val="1"/>
      <w:numFmt w:val="bullet"/>
      <w:lvlText w:val="o"/>
      <w:lvlJc w:val="left"/>
      <w:pPr>
        <w:ind w:left="5785" w:hanging="360"/>
      </w:pPr>
      <w:rPr>
        <w:rFonts w:ascii="Courier New" w:hAnsi="Courier New" w:cs="Courier New" w:hint="default"/>
      </w:rPr>
    </w:lvl>
    <w:lvl w:ilvl="8" w:tplc="040C0005" w:tentative="1">
      <w:start w:val="1"/>
      <w:numFmt w:val="bullet"/>
      <w:lvlText w:val=""/>
      <w:lvlJc w:val="left"/>
      <w:pPr>
        <w:ind w:left="6505" w:hanging="360"/>
      </w:pPr>
      <w:rPr>
        <w:rFonts w:ascii="Wingdings" w:hAnsi="Wingdings" w:hint="default"/>
      </w:rPr>
    </w:lvl>
  </w:abstractNum>
  <w:abstractNum w:abstractNumId="23" w15:restartNumberingAfterBreak="0">
    <w:nsid w:val="40037A91"/>
    <w:multiLevelType w:val="hybridMultilevel"/>
    <w:tmpl w:val="75E8BD6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021904"/>
    <w:multiLevelType w:val="multilevel"/>
    <w:tmpl w:val="D95C4966"/>
    <w:lvl w:ilvl="0">
      <w:start w:val="8"/>
      <w:numFmt w:val="decimal"/>
      <w:lvlText w:val="%1"/>
      <w:lvlJc w:val="left"/>
      <w:pPr>
        <w:tabs>
          <w:tab w:val="num" w:pos="405"/>
        </w:tabs>
        <w:ind w:left="405" w:hanging="405"/>
      </w:pPr>
      <w:rPr>
        <w:rFonts w:hint="default"/>
      </w:rPr>
    </w:lvl>
    <w:lvl w:ilvl="1">
      <w:start w:val="1"/>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25" w15:restartNumberingAfterBreak="0">
    <w:nsid w:val="4413568B"/>
    <w:multiLevelType w:val="hybridMultilevel"/>
    <w:tmpl w:val="12CCA298"/>
    <w:lvl w:ilvl="0" w:tplc="040C0017">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15:restartNumberingAfterBreak="0">
    <w:nsid w:val="46EE6CA0"/>
    <w:multiLevelType w:val="multilevel"/>
    <w:tmpl w:val="EEFCEB42"/>
    <w:lvl w:ilvl="0">
      <w:start w:val="3"/>
      <w:numFmt w:val="bullet"/>
      <w:lvlText w:val="-"/>
      <w:lvlJc w:val="left"/>
      <w:pPr>
        <w:ind w:left="720" w:hanging="360"/>
      </w:pPr>
      <w:rPr>
        <w:rFonts w:ascii="Times New Roman" w:eastAsiaTheme="minorHAnsi"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7" w15:restartNumberingAfterBreak="0">
    <w:nsid w:val="491562B1"/>
    <w:multiLevelType w:val="multilevel"/>
    <w:tmpl w:val="EAFEC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2D4888"/>
    <w:multiLevelType w:val="hybridMultilevel"/>
    <w:tmpl w:val="576E71C6"/>
    <w:lvl w:ilvl="0" w:tplc="2B3630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684F4F"/>
    <w:multiLevelType w:val="hybridMultilevel"/>
    <w:tmpl w:val="B83429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9D767C6"/>
    <w:multiLevelType w:val="hybridMultilevel"/>
    <w:tmpl w:val="9078D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AF3BF2"/>
    <w:multiLevelType w:val="hybridMultilevel"/>
    <w:tmpl w:val="D91EE2A8"/>
    <w:lvl w:ilvl="0" w:tplc="23E6BA84">
      <w:start w:val="1"/>
      <w:numFmt w:val="decimal"/>
      <w:lvlText w:val="%1."/>
      <w:lvlJc w:val="left"/>
      <w:pPr>
        <w:ind w:left="720" w:hanging="360"/>
      </w:pPr>
      <w:rPr>
        <w:rFonts w:eastAsia="Calibr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212034"/>
    <w:multiLevelType w:val="hybridMultilevel"/>
    <w:tmpl w:val="12CCA29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5CAD2095"/>
    <w:multiLevelType w:val="hybridMultilevel"/>
    <w:tmpl w:val="52D08DA8"/>
    <w:lvl w:ilvl="0" w:tplc="27F2C662">
      <w:start w:val="1"/>
      <w:numFmt w:val="bullet"/>
      <w:lvlText w:val="-"/>
      <w:lvlJc w:val="left"/>
      <w:pPr>
        <w:ind w:left="720" w:hanging="360"/>
      </w:pPr>
      <w:rPr>
        <w:rFonts w:ascii="Cambria" w:eastAsia="Calibri"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FE5658"/>
    <w:multiLevelType w:val="hybridMultilevel"/>
    <w:tmpl w:val="A49C68B8"/>
    <w:lvl w:ilvl="0" w:tplc="55AACD3A">
      <w:start w:val="894"/>
      <w:numFmt w:val="bullet"/>
      <w:lvlText w:val="-"/>
      <w:lvlJc w:val="left"/>
      <w:pPr>
        <w:ind w:left="720" w:hanging="360"/>
      </w:pPr>
      <w:rPr>
        <w:rFonts w:ascii="Cambria" w:eastAsia="MS Gothic"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09610F"/>
    <w:multiLevelType w:val="hybridMultilevel"/>
    <w:tmpl w:val="8C1224F2"/>
    <w:lvl w:ilvl="0" w:tplc="04090001">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36" w15:restartNumberingAfterBreak="0">
    <w:nsid w:val="61763281"/>
    <w:multiLevelType w:val="hybridMultilevel"/>
    <w:tmpl w:val="C090F7B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63CF4E81"/>
    <w:multiLevelType w:val="hybridMultilevel"/>
    <w:tmpl w:val="6BD65A4C"/>
    <w:lvl w:ilvl="0" w:tplc="5ADE6AAA">
      <w:numFmt w:val="bullet"/>
      <w:lvlText w:val=""/>
      <w:lvlJc w:val="left"/>
      <w:pPr>
        <w:ind w:left="720" w:hanging="360"/>
      </w:pPr>
      <w:rPr>
        <w:rFonts w:ascii="Symbol" w:eastAsia="Calibri"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8" w15:restartNumberingAfterBreak="0">
    <w:nsid w:val="6591291C"/>
    <w:multiLevelType w:val="hybridMultilevel"/>
    <w:tmpl w:val="8B34F55E"/>
    <w:lvl w:ilvl="0" w:tplc="A4B09B34">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69E795B"/>
    <w:multiLevelType w:val="hybridMultilevel"/>
    <w:tmpl w:val="FBB86E82"/>
    <w:lvl w:ilvl="0" w:tplc="7DDE46F0">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6DE10CD"/>
    <w:multiLevelType w:val="hybridMultilevel"/>
    <w:tmpl w:val="128E1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A120BA9"/>
    <w:multiLevelType w:val="hybridMultilevel"/>
    <w:tmpl w:val="F7C015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C542AA5"/>
    <w:multiLevelType w:val="hybridMultilevel"/>
    <w:tmpl w:val="897AB7D4"/>
    <w:lvl w:ilvl="0" w:tplc="E10E5C72">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C7C327C"/>
    <w:multiLevelType w:val="hybridMultilevel"/>
    <w:tmpl w:val="F1A03B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C890340"/>
    <w:multiLevelType w:val="multilevel"/>
    <w:tmpl w:val="1734922E"/>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E3A6751"/>
    <w:multiLevelType w:val="multilevel"/>
    <w:tmpl w:val="A3A226B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6" w15:restartNumberingAfterBreak="0">
    <w:nsid w:val="715176E6"/>
    <w:multiLevelType w:val="hybridMultilevel"/>
    <w:tmpl w:val="0B669CF6"/>
    <w:lvl w:ilvl="0" w:tplc="C0EA68F6">
      <w:start w:val="3"/>
      <w:numFmt w:val="decimal"/>
      <w:lvlText w:val="%1.1."/>
      <w:lvlJc w:val="left"/>
      <w:pPr>
        <w:ind w:left="1125" w:hanging="360"/>
      </w:pPr>
      <w:rPr>
        <w:rFonts w:hint="default"/>
      </w:rPr>
    </w:lvl>
    <w:lvl w:ilvl="1" w:tplc="04090017">
      <w:start w:val="1"/>
      <w:numFmt w:val="lowerLetter"/>
      <w:lvlText w:val="%2)"/>
      <w:lvlJc w:val="left"/>
      <w:pPr>
        <w:ind w:left="1845" w:hanging="360"/>
      </w:pPr>
      <w:rPr>
        <w:sz w:val="20"/>
        <w:szCs w:val="20"/>
      </w:rPr>
    </w:lvl>
    <w:lvl w:ilvl="2" w:tplc="080C001B" w:tentative="1">
      <w:start w:val="1"/>
      <w:numFmt w:val="lowerRoman"/>
      <w:lvlText w:val="%3."/>
      <w:lvlJc w:val="right"/>
      <w:pPr>
        <w:ind w:left="2565" w:hanging="180"/>
      </w:pPr>
    </w:lvl>
    <w:lvl w:ilvl="3" w:tplc="080C000F" w:tentative="1">
      <w:start w:val="1"/>
      <w:numFmt w:val="decimal"/>
      <w:lvlText w:val="%4."/>
      <w:lvlJc w:val="left"/>
      <w:pPr>
        <w:ind w:left="3285" w:hanging="360"/>
      </w:pPr>
    </w:lvl>
    <w:lvl w:ilvl="4" w:tplc="080C0019" w:tentative="1">
      <w:start w:val="1"/>
      <w:numFmt w:val="lowerLetter"/>
      <w:lvlText w:val="%5."/>
      <w:lvlJc w:val="left"/>
      <w:pPr>
        <w:ind w:left="4005" w:hanging="360"/>
      </w:pPr>
    </w:lvl>
    <w:lvl w:ilvl="5" w:tplc="080C001B" w:tentative="1">
      <w:start w:val="1"/>
      <w:numFmt w:val="lowerRoman"/>
      <w:lvlText w:val="%6."/>
      <w:lvlJc w:val="right"/>
      <w:pPr>
        <w:ind w:left="4725" w:hanging="180"/>
      </w:pPr>
    </w:lvl>
    <w:lvl w:ilvl="6" w:tplc="080C000F" w:tentative="1">
      <w:start w:val="1"/>
      <w:numFmt w:val="decimal"/>
      <w:lvlText w:val="%7."/>
      <w:lvlJc w:val="left"/>
      <w:pPr>
        <w:ind w:left="5445" w:hanging="360"/>
      </w:pPr>
    </w:lvl>
    <w:lvl w:ilvl="7" w:tplc="080C0019" w:tentative="1">
      <w:start w:val="1"/>
      <w:numFmt w:val="lowerLetter"/>
      <w:lvlText w:val="%8."/>
      <w:lvlJc w:val="left"/>
      <w:pPr>
        <w:ind w:left="6165" w:hanging="360"/>
      </w:pPr>
    </w:lvl>
    <w:lvl w:ilvl="8" w:tplc="080C001B" w:tentative="1">
      <w:start w:val="1"/>
      <w:numFmt w:val="lowerRoman"/>
      <w:lvlText w:val="%9."/>
      <w:lvlJc w:val="right"/>
      <w:pPr>
        <w:ind w:left="6885" w:hanging="180"/>
      </w:pPr>
    </w:lvl>
  </w:abstractNum>
  <w:abstractNum w:abstractNumId="47" w15:restartNumberingAfterBreak="0">
    <w:nsid w:val="75784A6B"/>
    <w:multiLevelType w:val="hybridMultilevel"/>
    <w:tmpl w:val="77021172"/>
    <w:lvl w:ilvl="0" w:tplc="2D9E64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9EA54FF"/>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BFD6A2B"/>
    <w:multiLevelType w:val="hybridMultilevel"/>
    <w:tmpl w:val="760E8204"/>
    <w:lvl w:ilvl="0" w:tplc="C0F02CEE">
      <w:start w:val="1"/>
      <w:numFmt w:val="decimal"/>
      <w:pStyle w:val="Heading2bis"/>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925459198">
    <w:abstractNumId w:val="3"/>
  </w:num>
  <w:num w:numId="2" w16cid:durableId="969243541">
    <w:abstractNumId w:val="24"/>
  </w:num>
  <w:num w:numId="3" w16cid:durableId="281420095">
    <w:abstractNumId w:val="19"/>
  </w:num>
  <w:num w:numId="4" w16cid:durableId="1718355350">
    <w:abstractNumId w:val="35"/>
  </w:num>
  <w:num w:numId="5" w16cid:durableId="652563746">
    <w:abstractNumId w:val="41"/>
  </w:num>
  <w:num w:numId="6" w16cid:durableId="761608996">
    <w:abstractNumId w:val="43"/>
  </w:num>
  <w:num w:numId="7" w16cid:durableId="885606142">
    <w:abstractNumId w:val="29"/>
  </w:num>
  <w:num w:numId="8" w16cid:durableId="1589343147">
    <w:abstractNumId w:val="23"/>
  </w:num>
  <w:num w:numId="9" w16cid:durableId="1571690860">
    <w:abstractNumId w:val="37"/>
  </w:num>
  <w:num w:numId="10" w16cid:durableId="1261177337">
    <w:abstractNumId w:val="20"/>
  </w:num>
  <w:num w:numId="11" w16cid:durableId="1000086672">
    <w:abstractNumId w:val="16"/>
  </w:num>
  <w:num w:numId="12" w16cid:durableId="977567308">
    <w:abstractNumId w:val="14"/>
  </w:num>
  <w:num w:numId="13" w16cid:durableId="768507898">
    <w:abstractNumId w:val="42"/>
  </w:num>
  <w:num w:numId="14" w16cid:durableId="1744794520">
    <w:abstractNumId w:val="13"/>
  </w:num>
  <w:num w:numId="15" w16cid:durableId="1814902774">
    <w:abstractNumId w:val="12"/>
  </w:num>
  <w:num w:numId="16" w16cid:durableId="181365519">
    <w:abstractNumId w:val="2"/>
  </w:num>
  <w:num w:numId="17" w16cid:durableId="444733533">
    <w:abstractNumId w:val="49"/>
  </w:num>
  <w:num w:numId="18" w16cid:durableId="1494298917">
    <w:abstractNumId w:val="44"/>
  </w:num>
  <w:num w:numId="19" w16cid:durableId="1940521658">
    <w:abstractNumId w:val="46"/>
  </w:num>
  <w:num w:numId="20" w16cid:durableId="386295866">
    <w:abstractNumId w:val="48"/>
  </w:num>
  <w:num w:numId="21" w16cid:durableId="515968076">
    <w:abstractNumId w:val="0"/>
  </w:num>
  <w:num w:numId="22" w16cid:durableId="1848518106">
    <w:abstractNumId w:val="25"/>
  </w:num>
  <w:num w:numId="23" w16cid:durableId="1399085797">
    <w:abstractNumId w:val="26"/>
  </w:num>
  <w:num w:numId="24" w16cid:durableId="77946646">
    <w:abstractNumId w:val="22"/>
  </w:num>
  <w:num w:numId="25" w16cid:durableId="2073656799">
    <w:abstractNumId w:val="47"/>
  </w:num>
  <w:num w:numId="26" w16cid:durableId="1746953051">
    <w:abstractNumId w:val="17"/>
  </w:num>
  <w:num w:numId="27" w16cid:durableId="1757048435">
    <w:abstractNumId w:val="4"/>
  </w:num>
  <w:num w:numId="28" w16cid:durableId="1989628210">
    <w:abstractNumId w:val="11"/>
  </w:num>
  <w:num w:numId="29" w16cid:durableId="135611520">
    <w:abstractNumId w:val="34"/>
  </w:num>
  <w:num w:numId="30" w16cid:durableId="776827209">
    <w:abstractNumId w:val="30"/>
  </w:num>
  <w:num w:numId="31" w16cid:durableId="1629508142">
    <w:abstractNumId w:val="9"/>
  </w:num>
  <w:num w:numId="32" w16cid:durableId="1746146548">
    <w:abstractNumId w:val="31"/>
  </w:num>
  <w:num w:numId="33" w16cid:durableId="1429352579">
    <w:abstractNumId w:val="7"/>
  </w:num>
  <w:num w:numId="34" w16cid:durableId="120806345">
    <w:abstractNumId w:val="40"/>
  </w:num>
  <w:num w:numId="35" w16cid:durableId="2025549060">
    <w:abstractNumId w:val="33"/>
  </w:num>
  <w:num w:numId="36" w16cid:durableId="345056089">
    <w:abstractNumId w:val="32"/>
  </w:num>
  <w:num w:numId="37" w16cid:durableId="1739325615">
    <w:abstractNumId w:val="1"/>
  </w:num>
  <w:num w:numId="38" w16cid:durableId="143746121">
    <w:abstractNumId w:val="28"/>
  </w:num>
  <w:num w:numId="39" w16cid:durableId="1827163301">
    <w:abstractNumId w:val="10"/>
  </w:num>
  <w:num w:numId="40" w16cid:durableId="1576209747">
    <w:abstractNumId w:val="5"/>
  </w:num>
  <w:num w:numId="41" w16cid:durableId="2074966680">
    <w:abstractNumId w:val="38"/>
  </w:num>
  <w:num w:numId="42" w16cid:durableId="591396882">
    <w:abstractNumId w:val="39"/>
  </w:num>
  <w:num w:numId="43" w16cid:durableId="21082331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44480495">
    <w:abstractNumId w:val="18"/>
  </w:num>
  <w:num w:numId="45" w16cid:durableId="1119371423">
    <w:abstractNumId w:val="8"/>
  </w:num>
  <w:num w:numId="46" w16cid:durableId="2023899207">
    <w:abstractNumId w:val="45"/>
  </w:num>
  <w:num w:numId="47" w16cid:durableId="1101488448">
    <w:abstractNumId w:val="27"/>
  </w:num>
  <w:num w:numId="48" w16cid:durableId="246890500">
    <w:abstractNumId w:val="6"/>
  </w:num>
  <w:num w:numId="49" w16cid:durableId="388960698">
    <w:abstractNumId w:val="21"/>
  </w:num>
  <w:num w:numId="50" w16cid:durableId="8142210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DF"/>
    <w:rsid w:val="00003386"/>
    <w:rsid w:val="00005D37"/>
    <w:rsid w:val="000101FF"/>
    <w:rsid w:val="000103D3"/>
    <w:rsid w:val="00010A3D"/>
    <w:rsid w:val="00011D80"/>
    <w:rsid w:val="000127DA"/>
    <w:rsid w:val="000217D6"/>
    <w:rsid w:val="00021FCD"/>
    <w:rsid w:val="000238E4"/>
    <w:rsid w:val="00024F74"/>
    <w:rsid w:val="00025A41"/>
    <w:rsid w:val="000262BB"/>
    <w:rsid w:val="0002763F"/>
    <w:rsid w:val="000279EF"/>
    <w:rsid w:val="00031785"/>
    <w:rsid w:val="000325EE"/>
    <w:rsid w:val="000362B6"/>
    <w:rsid w:val="00036AE9"/>
    <w:rsid w:val="00036D03"/>
    <w:rsid w:val="0004012A"/>
    <w:rsid w:val="00041355"/>
    <w:rsid w:val="00046127"/>
    <w:rsid w:val="00050080"/>
    <w:rsid w:val="00050854"/>
    <w:rsid w:val="00050952"/>
    <w:rsid w:val="00050EE8"/>
    <w:rsid w:val="00053ECE"/>
    <w:rsid w:val="000553F0"/>
    <w:rsid w:val="000557D7"/>
    <w:rsid w:val="00056C0F"/>
    <w:rsid w:val="0006208B"/>
    <w:rsid w:val="000620AB"/>
    <w:rsid w:val="000635E1"/>
    <w:rsid w:val="00065F20"/>
    <w:rsid w:val="00066450"/>
    <w:rsid w:val="00067F35"/>
    <w:rsid w:val="00074270"/>
    <w:rsid w:val="000744FE"/>
    <w:rsid w:val="00075A84"/>
    <w:rsid w:val="00076204"/>
    <w:rsid w:val="00076299"/>
    <w:rsid w:val="000802FA"/>
    <w:rsid w:val="00080B7E"/>
    <w:rsid w:val="00082D73"/>
    <w:rsid w:val="000839C3"/>
    <w:rsid w:val="00085218"/>
    <w:rsid w:val="00086A18"/>
    <w:rsid w:val="000878BE"/>
    <w:rsid w:val="000901F0"/>
    <w:rsid w:val="00090FA8"/>
    <w:rsid w:val="000914D3"/>
    <w:rsid w:val="000946E2"/>
    <w:rsid w:val="00094ABA"/>
    <w:rsid w:val="00094E9E"/>
    <w:rsid w:val="000976D0"/>
    <w:rsid w:val="00097A2F"/>
    <w:rsid w:val="000A0C2C"/>
    <w:rsid w:val="000A2CC5"/>
    <w:rsid w:val="000A4BCF"/>
    <w:rsid w:val="000B1FBD"/>
    <w:rsid w:val="000B2931"/>
    <w:rsid w:val="000B4B28"/>
    <w:rsid w:val="000B4CA6"/>
    <w:rsid w:val="000B611D"/>
    <w:rsid w:val="000C04E5"/>
    <w:rsid w:val="000C13BF"/>
    <w:rsid w:val="000C15D7"/>
    <w:rsid w:val="000C1D19"/>
    <w:rsid w:val="000C30A0"/>
    <w:rsid w:val="000C6322"/>
    <w:rsid w:val="000C7470"/>
    <w:rsid w:val="000D1350"/>
    <w:rsid w:val="000D1E9A"/>
    <w:rsid w:val="000D21C7"/>
    <w:rsid w:val="000D54E7"/>
    <w:rsid w:val="000D7204"/>
    <w:rsid w:val="000D7D66"/>
    <w:rsid w:val="000E023B"/>
    <w:rsid w:val="000E41CE"/>
    <w:rsid w:val="000E5494"/>
    <w:rsid w:val="000E551B"/>
    <w:rsid w:val="000E586A"/>
    <w:rsid w:val="000E6612"/>
    <w:rsid w:val="000F197E"/>
    <w:rsid w:val="000F1F44"/>
    <w:rsid w:val="000F255B"/>
    <w:rsid w:val="000F34C1"/>
    <w:rsid w:val="000F5420"/>
    <w:rsid w:val="000F5979"/>
    <w:rsid w:val="000F65BA"/>
    <w:rsid w:val="000F6CD1"/>
    <w:rsid w:val="000F75C5"/>
    <w:rsid w:val="001000B4"/>
    <w:rsid w:val="00102CFF"/>
    <w:rsid w:val="001031B2"/>
    <w:rsid w:val="0010479F"/>
    <w:rsid w:val="00105278"/>
    <w:rsid w:val="0010776A"/>
    <w:rsid w:val="00110D05"/>
    <w:rsid w:val="0011435C"/>
    <w:rsid w:val="00115138"/>
    <w:rsid w:val="00116759"/>
    <w:rsid w:val="00117E53"/>
    <w:rsid w:val="001205F3"/>
    <w:rsid w:val="00122303"/>
    <w:rsid w:val="001237A6"/>
    <w:rsid w:val="00123E5C"/>
    <w:rsid w:val="0012416E"/>
    <w:rsid w:val="001262C7"/>
    <w:rsid w:val="00127B5B"/>
    <w:rsid w:val="0013051F"/>
    <w:rsid w:val="001305BB"/>
    <w:rsid w:val="0013413A"/>
    <w:rsid w:val="0013474F"/>
    <w:rsid w:val="001363C4"/>
    <w:rsid w:val="001422A4"/>
    <w:rsid w:val="00143F2E"/>
    <w:rsid w:val="0014476F"/>
    <w:rsid w:val="001465EC"/>
    <w:rsid w:val="00146CED"/>
    <w:rsid w:val="00147C5A"/>
    <w:rsid w:val="00147EE8"/>
    <w:rsid w:val="00151757"/>
    <w:rsid w:val="001525CD"/>
    <w:rsid w:val="00154574"/>
    <w:rsid w:val="001556A1"/>
    <w:rsid w:val="00156AA9"/>
    <w:rsid w:val="001573F2"/>
    <w:rsid w:val="001605A5"/>
    <w:rsid w:val="001605DF"/>
    <w:rsid w:val="00161E82"/>
    <w:rsid w:val="00162CA4"/>
    <w:rsid w:val="0016468E"/>
    <w:rsid w:val="00164CA1"/>
    <w:rsid w:val="001677BE"/>
    <w:rsid w:val="00170B55"/>
    <w:rsid w:val="00171123"/>
    <w:rsid w:val="00171C32"/>
    <w:rsid w:val="00175890"/>
    <w:rsid w:val="0017642E"/>
    <w:rsid w:val="001774E0"/>
    <w:rsid w:val="00180CB8"/>
    <w:rsid w:val="0018223C"/>
    <w:rsid w:val="001824BC"/>
    <w:rsid w:val="00186794"/>
    <w:rsid w:val="0018733C"/>
    <w:rsid w:val="00193086"/>
    <w:rsid w:val="00196C86"/>
    <w:rsid w:val="00197B49"/>
    <w:rsid w:val="001A01E0"/>
    <w:rsid w:val="001A65D0"/>
    <w:rsid w:val="001A7916"/>
    <w:rsid w:val="001B44AD"/>
    <w:rsid w:val="001B7302"/>
    <w:rsid w:val="001C1BF0"/>
    <w:rsid w:val="001C2334"/>
    <w:rsid w:val="001C2A23"/>
    <w:rsid w:val="001C2AE7"/>
    <w:rsid w:val="001C2B9E"/>
    <w:rsid w:val="001C5105"/>
    <w:rsid w:val="001C5EA6"/>
    <w:rsid w:val="001C623F"/>
    <w:rsid w:val="001C7022"/>
    <w:rsid w:val="001C7205"/>
    <w:rsid w:val="001D1081"/>
    <w:rsid w:val="001D237A"/>
    <w:rsid w:val="001D271A"/>
    <w:rsid w:val="001D5043"/>
    <w:rsid w:val="001D67AE"/>
    <w:rsid w:val="001D6A15"/>
    <w:rsid w:val="001D73A1"/>
    <w:rsid w:val="001E1629"/>
    <w:rsid w:val="001E5358"/>
    <w:rsid w:val="001F052E"/>
    <w:rsid w:val="001F2C28"/>
    <w:rsid w:val="001F37E5"/>
    <w:rsid w:val="001F3FCA"/>
    <w:rsid w:val="001F5AC8"/>
    <w:rsid w:val="001F5D7D"/>
    <w:rsid w:val="00204037"/>
    <w:rsid w:val="00205724"/>
    <w:rsid w:val="0020613D"/>
    <w:rsid w:val="00210CF8"/>
    <w:rsid w:val="00211570"/>
    <w:rsid w:val="00212A99"/>
    <w:rsid w:val="00212DB5"/>
    <w:rsid w:val="00213368"/>
    <w:rsid w:val="00214124"/>
    <w:rsid w:val="002157F7"/>
    <w:rsid w:val="00221B85"/>
    <w:rsid w:val="0022239F"/>
    <w:rsid w:val="0022445B"/>
    <w:rsid w:val="00224D80"/>
    <w:rsid w:val="002307C3"/>
    <w:rsid w:val="00230857"/>
    <w:rsid w:val="00231113"/>
    <w:rsid w:val="00234FBD"/>
    <w:rsid w:val="002354AE"/>
    <w:rsid w:val="002357F5"/>
    <w:rsid w:val="00235D99"/>
    <w:rsid w:val="00236B44"/>
    <w:rsid w:val="0024145E"/>
    <w:rsid w:val="00241877"/>
    <w:rsid w:val="00243872"/>
    <w:rsid w:val="00244FE8"/>
    <w:rsid w:val="00245875"/>
    <w:rsid w:val="00246658"/>
    <w:rsid w:val="00246CD3"/>
    <w:rsid w:val="00250CF0"/>
    <w:rsid w:val="00251BE5"/>
    <w:rsid w:val="00251DA9"/>
    <w:rsid w:val="0025299F"/>
    <w:rsid w:val="00252FE4"/>
    <w:rsid w:val="00254008"/>
    <w:rsid w:val="002540AB"/>
    <w:rsid w:val="00254865"/>
    <w:rsid w:val="0025703A"/>
    <w:rsid w:val="00257173"/>
    <w:rsid w:val="00257A11"/>
    <w:rsid w:val="00260AE3"/>
    <w:rsid w:val="00261675"/>
    <w:rsid w:val="002636A1"/>
    <w:rsid w:val="0026432B"/>
    <w:rsid w:val="00266F24"/>
    <w:rsid w:val="0026748F"/>
    <w:rsid w:val="00271185"/>
    <w:rsid w:val="00271B3B"/>
    <w:rsid w:val="00271D50"/>
    <w:rsid w:val="00272E33"/>
    <w:rsid w:val="002740D0"/>
    <w:rsid w:val="002748A8"/>
    <w:rsid w:val="00274BCB"/>
    <w:rsid w:val="00274C79"/>
    <w:rsid w:val="00275139"/>
    <w:rsid w:val="00277637"/>
    <w:rsid w:val="00277F97"/>
    <w:rsid w:val="0028007A"/>
    <w:rsid w:val="00280FB6"/>
    <w:rsid w:val="00281EE6"/>
    <w:rsid w:val="0028201F"/>
    <w:rsid w:val="00282C36"/>
    <w:rsid w:val="00283072"/>
    <w:rsid w:val="002832E3"/>
    <w:rsid w:val="002838EF"/>
    <w:rsid w:val="00283C8E"/>
    <w:rsid w:val="0028402D"/>
    <w:rsid w:val="0028526C"/>
    <w:rsid w:val="002858A4"/>
    <w:rsid w:val="00285A29"/>
    <w:rsid w:val="00287EF3"/>
    <w:rsid w:val="002924DC"/>
    <w:rsid w:val="0029281A"/>
    <w:rsid w:val="00292F42"/>
    <w:rsid w:val="00293BBF"/>
    <w:rsid w:val="00295598"/>
    <w:rsid w:val="002966F7"/>
    <w:rsid w:val="002970DD"/>
    <w:rsid w:val="00297E8E"/>
    <w:rsid w:val="002A0F51"/>
    <w:rsid w:val="002A134B"/>
    <w:rsid w:val="002A17B0"/>
    <w:rsid w:val="002A527B"/>
    <w:rsid w:val="002B3AD5"/>
    <w:rsid w:val="002B67DA"/>
    <w:rsid w:val="002C0B17"/>
    <w:rsid w:val="002C0FBC"/>
    <w:rsid w:val="002C2548"/>
    <w:rsid w:val="002C383E"/>
    <w:rsid w:val="002C417F"/>
    <w:rsid w:val="002C4789"/>
    <w:rsid w:val="002C6336"/>
    <w:rsid w:val="002C6CDC"/>
    <w:rsid w:val="002D0081"/>
    <w:rsid w:val="002D0271"/>
    <w:rsid w:val="002D0928"/>
    <w:rsid w:val="002D0B59"/>
    <w:rsid w:val="002D3A31"/>
    <w:rsid w:val="002D4367"/>
    <w:rsid w:val="002D46FD"/>
    <w:rsid w:val="002D4EE0"/>
    <w:rsid w:val="002D5E07"/>
    <w:rsid w:val="002D77A9"/>
    <w:rsid w:val="002E0A33"/>
    <w:rsid w:val="002E10C8"/>
    <w:rsid w:val="002E2CC4"/>
    <w:rsid w:val="002E424F"/>
    <w:rsid w:val="002E4780"/>
    <w:rsid w:val="002E58C9"/>
    <w:rsid w:val="002E5D88"/>
    <w:rsid w:val="002E63EE"/>
    <w:rsid w:val="002E6797"/>
    <w:rsid w:val="002E6E52"/>
    <w:rsid w:val="002E71B4"/>
    <w:rsid w:val="002E79D8"/>
    <w:rsid w:val="002F03BC"/>
    <w:rsid w:val="002F1411"/>
    <w:rsid w:val="002F1DAA"/>
    <w:rsid w:val="002F63F5"/>
    <w:rsid w:val="002F6734"/>
    <w:rsid w:val="002F745C"/>
    <w:rsid w:val="00302D17"/>
    <w:rsid w:val="00303764"/>
    <w:rsid w:val="00303A43"/>
    <w:rsid w:val="003069F8"/>
    <w:rsid w:val="00306F9C"/>
    <w:rsid w:val="00313013"/>
    <w:rsid w:val="0031321E"/>
    <w:rsid w:val="003139EA"/>
    <w:rsid w:val="00313F99"/>
    <w:rsid w:val="00314E34"/>
    <w:rsid w:val="00314FB9"/>
    <w:rsid w:val="00315114"/>
    <w:rsid w:val="0031793E"/>
    <w:rsid w:val="003209E2"/>
    <w:rsid w:val="003213AC"/>
    <w:rsid w:val="003226A0"/>
    <w:rsid w:val="00323003"/>
    <w:rsid w:val="0032464C"/>
    <w:rsid w:val="0032541D"/>
    <w:rsid w:val="003254C7"/>
    <w:rsid w:val="00325BE2"/>
    <w:rsid w:val="003279FC"/>
    <w:rsid w:val="00331420"/>
    <w:rsid w:val="00331BE4"/>
    <w:rsid w:val="00333208"/>
    <w:rsid w:val="00333973"/>
    <w:rsid w:val="003346E5"/>
    <w:rsid w:val="00334EBC"/>
    <w:rsid w:val="00335712"/>
    <w:rsid w:val="00335FB5"/>
    <w:rsid w:val="00336E73"/>
    <w:rsid w:val="00342F3A"/>
    <w:rsid w:val="003441BF"/>
    <w:rsid w:val="003540A8"/>
    <w:rsid w:val="003548C9"/>
    <w:rsid w:val="00360F61"/>
    <w:rsid w:val="00360FDF"/>
    <w:rsid w:val="0036246E"/>
    <w:rsid w:val="003630C3"/>
    <w:rsid w:val="0036482A"/>
    <w:rsid w:val="00364910"/>
    <w:rsid w:val="00365777"/>
    <w:rsid w:val="00365E08"/>
    <w:rsid w:val="00365E4B"/>
    <w:rsid w:val="00366378"/>
    <w:rsid w:val="00370929"/>
    <w:rsid w:val="003729A4"/>
    <w:rsid w:val="00372A69"/>
    <w:rsid w:val="003732F6"/>
    <w:rsid w:val="003749E2"/>
    <w:rsid w:val="00375281"/>
    <w:rsid w:val="00377822"/>
    <w:rsid w:val="0038124B"/>
    <w:rsid w:val="00381401"/>
    <w:rsid w:val="0038203C"/>
    <w:rsid w:val="0038424B"/>
    <w:rsid w:val="00384E95"/>
    <w:rsid w:val="00387CE6"/>
    <w:rsid w:val="003908A0"/>
    <w:rsid w:val="00393F3A"/>
    <w:rsid w:val="00395DFF"/>
    <w:rsid w:val="00395E0B"/>
    <w:rsid w:val="00395F7B"/>
    <w:rsid w:val="003A0791"/>
    <w:rsid w:val="003A3605"/>
    <w:rsid w:val="003A5FBD"/>
    <w:rsid w:val="003A71F6"/>
    <w:rsid w:val="003A7777"/>
    <w:rsid w:val="003A7B1F"/>
    <w:rsid w:val="003B0202"/>
    <w:rsid w:val="003B1AE4"/>
    <w:rsid w:val="003B34DC"/>
    <w:rsid w:val="003B4E75"/>
    <w:rsid w:val="003B574B"/>
    <w:rsid w:val="003B72EA"/>
    <w:rsid w:val="003B7C53"/>
    <w:rsid w:val="003C030B"/>
    <w:rsid w:val="003C05ED"/>
    <w:rsid w:val="003C2168"/>
    <w:rsid w:val="003C37A2"/>
    <w:rsid w:val="003C67A0"/>
    <w:rsid w:val="003D009B"/>
    <w:rsid w:val="003D10F2"/>
    <w:rsid w:val="003D114C"/>
    <w:rsid w:val="003D42D8"/>
    <w:rsid w:val="003D4C1D"/>
    <w:rsid w:val="003D7D22"/>
    <w:rsid w:val="003E07C4"/>
    <w:rsid w:val="003E0A9D"/>
    <w:rsid w:val="003E1EAC"/>
    <w:rsid w:val="003E23E6"/>
    <w:rsid w:val="003E2838"/>
    <w:rsid w:val="003E58BE"/>
    <w:rsid w:val="003E61A5"/>
    <w:rsid w:val="003F1881"/>
    <w:rsid w:val="003F214C"/>
    <w:rsid w:val="003F2C53"/>
    <w:rsid w:val="003F3047"/>
    <w:rsid w:val="003F3E34"/>
    <w:rsid w:val="003F522F"/>
    <w:rsid w:val="003F7C83"/>
    <w:rsid w:val="00400467"/>
    <w:rsid w:val="004014CF"/>
    <w:rsid w:val="004019CE"/>
    <w:rsid w:val="00402B37"/>
    <w:rsid w:val="00403B4B"/>
    <w:rsid w:val="00404F39"/>
    <w:rsid w:val="00404FB5"/>
    <w:rsid w:val="00405E52"/>
    <w:rsid w:val="00405E99"/>
    <w:rsid w:val="004062C0"/>
    <w:rsid w:val="00406A87"/>
    <w:rsid w:val="0040734B"/>
    <w:rsid w:val="00410B8B"/>
    <w:rsid w:val="0041115F"/>
    <w:rsid w:val="00411D41"/>
    <w:rsid w:val="00412F90"/>
    <w:rsid w:val="00413F16"/>
    <w:rsid w:val="004153F9"/>
    <w:rsid w:val="00416E03"/>
    <w:rsid w:val="00416EDB"/>
    <w:rsid w:val="00421719"/>
    <w:rsid w:val="004231A3"/>
    <w:rsid w:val="0042516D"/>
    <w:rsid w:val="00426D02"/>
    <w:rsid w:val="004279F3"/>
    <w:rsid w:val="0043194D"/>
    <w:rsid w:val="00434916"/>
    <w:rsid w:val="0043508E"/>
    <w:rsid w:val="00437706"/>
    <w:rsid w:val="00442BCB"/>
    <w:rsid w:val="00443859"/>
    <w:rsid w:val="0044441F"/>
    <w:rsid w:val="004449F3"/>
    <w:rsid w:val="00444C34"/>
    <w:rsid w:val="00444D8B"/>
    <w:rsid w:val="004458AD"/>
    <w:rsid w:val="00447108"/>
    <w:rsid w:val="00450584"/>
    <w:rsid w:val="00450925"/>
    <w:rsid w:val="0045229C"/>
    <w:rsid w:val="00453C62"/>
    <w:rsid w:val="0045422F"/>
    <w:rsid w:val="00454442"/>
    <w:rsid w:val="00454496"/>
    <w:rsid w:val="0045587E"/>
    <w:rsid w:val="00462935"/>
    <w:rsid w:val="004648FD"/>
    <w:rsid w:val="00465F3D"/>
    <w:rsid w:val="00466E65"/>
    <w:rsid w:val="00467994"/>
    <w:rsid w:val="00467A57"/>
    <w:rsid w:val="00467DE2"/>
    <w:rsid w:val="00467E7E"/>
    <w:rsid w:val="00467E81"/>
    <w:rsid w:val="00471ECC"/>
    <w:rsid w:val="004736FE"/>
    <w:rsid w:val="00474B0E"/>
    <w:rsid w:val="00474C24"/>
    <w:rsid w:val="00476AD9"/>
    <w:rsid w:val="0048099D"/>
    <w:rsid w:val="00481153"/>
    <w:rsid w:val="00483DAE"/>
    <w:rsid w:val="00484935"/>
    <w:rsid w:val="004854D7"/>
    <w:rsid w:val="00485AD2"/>
    <w:rsid w:val="00485D1B"/>
    <w:rsid w:val="00486C9F"/>
    <w:rsid w:val="00490505"/>
    <w:rsid w:val="0049135F"/>
    <w:rsid w:val="00491410"/>
    <w:rsid w:val="00492D97"/>
    <w:rsid w:val="0049363F"/>
    <w:rsid w:val="0049395E"/>
    <w:rsid w:val="00493B96"/>
    <w:rsid w:val="00494E89"/>
    <w:rsid w:val="00496E4C"/>
    <w:rsid w:val="004A18EB"/>
    <w:rsid w:val="004A1C39"/>
    <w:rsid w:val="004A2E45"/>
    <w:rsid w:val="004A4A36"/>
    <w:rsid w:val="004A5024"/>
    <w:rsid w:val="004A58D4"/>
    <w:rsid w:val="004A5CDE"/>
    <w:rsid w:val="004A5EE4"/>
    <w:rsid w:val="004A7061"/>
    <w:rsid w:val="004A7077"/>
    <w:rsid w:val="004A7770"/>
    <w:rsid w:val="004B0763"/>
    <w:rsid w:val="004B1C8F"/>
    <w:rsid w:val="004B1D5A"/>
    <w:rsid w:val="004B29F7"/>
    <w:rsid w:val="004B2D94"/>
    <w:rsid w:val="004B5128"/>
    <w:rsid w:val="004B7070"/>
    <w:rsid w:val="004C0E04"/>
    <w:rsid w:val="004C1A00"/>
    <w:rsid w:val="004C2DFA"/>
    <w:rsid w:val="004C3911"/>
    <w:rsid w:val="004C5994"/>
    <w:rsid w:val="004C5D69"/>
    <w:rsid w:val="004D358B"/>
    <w:rsid w:val="004D3930"/>
    <w:rsid w:val="004D5549"/>
    <w:rsid w:val="004D60D3"/>
    <w:rsid w:val="004D7DBA"/>
    <w:rsid w:val="004E1D1B"/>
    <w:rsid w:val="004E2692"/>
    <w:rsid w:val="004E3987"/>
    <w:rsid w:val="004E52FA"/>
    <w:rsid w:val="004F03D9"/>
    <w:rsid w:val="004F1C94"/>
    <w:rsid w:val="004F2F49"/>
    <w:rsid w:val="004F32F3"/>
    <w:rsid w:val="005009F1"/>
    <w:rsid w:val="00502A63"/>
    <w:rsid w:val="00505F72"/>
    <w:rsid w:val="00506BB5"/>
    <w:rsid w:val="00507062"/>
    <w:rsid w:val="005078F5"/>
    <w:rsid w:val="00507AAD"/>
    <w:rsid w:val="00510F75"/>
    <w:rsid w:val="00511952"/>
    <w:rsid w:val="00514704"/>
    <w:rsid w:val="00515317"/>
    <w:rsid w:val="005160FB"/>
    <w:rsid w:val="0052046A"/>
    <w:rsid w:val="00522C94"/>
    <w:rsid w:val="005252A2"/>
    <w:rsid w:val="005266E6"/>
    <w:rsid w:val="005269D1"/>
    <w:rsid w:val="00527A49"/>
    <w:rsid w:val="00535519"/>
    <w:rsid w:val="005360E5"/>
    <w:rsid w:val="00537C7C"/>
    <w:rsid w:val="00544D0D"/>
    <w:rsid w:val="00544DA5"/>
    <w:rsid w:val="0054663A"/>
    <w:rsid w:val="00550435"/>
    <w:rsid w:val="0055370C"/>
    <w:rsid w:val="00553C70"/>
    <w:rsid w:val="00560245"/>
    <w:rsid w:val="00562AF8"/>
    <w:rsid w:val="00564A9B"/>
    <w:rsid w:val="00565CF6"/>
    <w:rsid w:val="00566442"/>
    <w:rsid w:val="00566C7B"/>
    <w:rsid w:val="00574ADA"/>
    <w:rsid w:val="00575A9A"/>
    <w:rsid w:val="00576147"/>
    <w:rsid w:val="00576B45"/>
    <w:rsid w:val="00583E37"/>
    <w:rsid w:val="00584F89"/>
    <w:rsid w:val="00586351"/>
    <w:rsid w:val="0058709C"/>
    <w:rsid w:val="0059082D"/>
    <w:rsid w:val="00591B14"/>
    <w:rsid w:val="00593B86"/>
    <w:rsid w:val="00594556"/>
    <w:rsid w:val="005951A2"/>
    <w:rsid w:val="005A11A8"/>
    <w:rsid w:val="005A1FC9"/>
    <w:rsid w:val="005A2D39"/>
    <w:rsid w:val="005A428E"/>
    <w:rsid w:val="005A43A4"/>
    <w:rsid w:val="005A4608"/>
    <w:rsid w:val="005A5198"/>
    <w:rsid w:val="005A5C86"/>
    <w:rsid w:val="005A661C"/>
    <w:rsid w:val="005B18A8"/>
    <w:rsid w:val="005B23B2"/>
    <w:rsid w:val="005B34E9"/>
    <w:rsid w:val="005B4235"/>
    <w:rsid w:val="005B5CDF"/>
    <w:rsid w:val="005B5CE2"/>
    <w:rsid w:val="005B7117"/>
    <w:rsid w:val="005C03C9"/>
    <w:rsid w:val="005C0DFD"/>
    <w:rsid w:val="005C15A8"/>
    <w:rsid w:val="005C20F7"/>
    <w:rsid w:val="005C2E77"/>
    <w:rsid w:val="005C467E"/>
    <w:rsid w:val="005C57D8"/>
    <w:rsid w:val="005C676F"/>
    <w:rsid w:val="005C79BA"/>
    <w:rsid w:val="005D2643"/>
    <w:rsid w:val="005D3B92"/>
    <w:rsid w:val="005D5D7D"/>
    <w:rsid w:val="005D630D"/>
    <w:rsid w:val="005D6460"/>
    <w:rsid w:val="005D6884"/>
    <w:rsid w:val="005D7B4D"/>
    <w:rsid w:val="005E013B"/>
    <w:rsid w:val="005E12BE"/>
    <w:rsid w:val="005E21CC"/>
    <w:rsid w:val="005E3625"/>
    <w:rsid w:val="005E3A35"/>
    <w:rsid w:val="005E4981"/>
    <w:rsid w:val="005E6497"/>
    <w:rsid w:val="005E6CD2"/>
    <w:rsid w:val="005F18EC"/>
    <w:rsid w:val="005F3785"/>
    <w:rsid w:val="005F52EA"/>
    <w:rsid w:val="005F5B02"/>
    <w:rsid w:val="005F6224"/>
    <w:rsid w:val="005F7DEC"/>
    <w:rsid w:val="00600423"/>
    <w:rsid w:val="00601067"/>
    <w:rsid w:val="00602CD6"/>
    <w:rsid w:val="00605EAC"/>
    <w:rsid w:val="006103B8"/>
    <w:rsid w:val="00610ABA"/>
    <w:rsid w:val="00610C1E"/>
    <w:rsid w:val="00611FC6"/>
    <w:rsid w:val="006133AB"/>
    <w:rsid w:val="00613818"/>
    <w:rsid w:val="0061655F"/>
    <w:rsid w:val="006200A1"/>
    <w:rsid w:val="00621083"/>
    <w:rsid w:val="00622955"/>
    <w:rsid w:val="006232F5"/>
    <w:rsid w:val="00624A90"/>
    <w:rsid w:val="0062507F"/>
    <w:rsid w:val="00625B0E"/>
    <w:rsid w:val="00627E23"/>
    <w:rsid w:val="00631C66"/>
    <w:rsid w:val="00632338"/>
    <w:rsid w:val="00633AAF"/>
    <w:rsid w:val="00634073"/>
    <w:rsid w:val="00636781"/>
    <w:rsid w:val="006376D9"/>
    <w:rsid w:val="00642B45"/>
    <w:rsid w:val="00643230"/>
    <w:rsid w:val="00643280"/>
    <w:rsid w:val="00644E9D"/>
    <w:rsid w:val="00645339"/>
    <w:rsid w:val="00645659"/>
    <w:rsid w:val="00645B08"/>
    <w:rsid w:val="00645EA8"/>
    <w:rsid w:val="0064736C"/>
    <w:rsid w:val="00650884"/>
    <w:rsid w:val="00650F96"/>
    <w:rsid w:val="00655A6C"/>
    <w:rsid w:val="0065758E"/>
    <w:rsid w:val="00660098"/>
    <w:rsid w:val="00660DAE"/>
    <w:rsid w:val="006639B5"/>
    <w:rsid w:val="00663F18"/>
    <w:rsid w:val="00663F8B"/>
    <w:rsid w:val="00664A1A"/>
    <w:rsid w:val="0066538B"/>
    <w:rsid w:val="006659CB"/>
    <w:rsid w:val="006670FC"/>
    <w:rsid w:val="00667751"/>
    <w:rsid w:val="00670385"/>
    <w:rsid w:val="006722A5"/>
    <w:rsid w:val="00672E77"/>
    <w:rsid w:val="00674C90"/>
    <w:rsid w:val="006759D1"/>
    <w:rsid w:val="00675ED4"/>
    <w:rsid w:val="00675EFE"/>
    <w:rsid w:val="0068038D"/>
    <w:rsid w:val="006812D9"/>
    <w:rsid w:val="00683326"/>
    <w:rsid w:val="00684C04"/>
    <w:rsid w:val="006854A3"/>
    <w:rsid w:val="00687C1E"/>
    <w:rsid w:val="00690DA2"/>
    <w:rsid w:val="006926F9"/>
    <w:rsid w:val="00694020"/>
    <w:rsid w:val="006941B9"/>
    <w:rsid w:val="0069434A"/>
    <w:rsid w:val="0069496A"/>
    <w:rsid w:val="006953CF"/>
    <w:rsid w:val="006954A5"/>
    <w:rsid w:val="006A0A0F"/>
    <w:rsid w:val="006A0F0F"/>
    <w:rsid w:val="006A13EF"/>
    <w:rsid w:val="006A3295"/>
    <w:rsid w:val="006A3998"/>
    <w:rsid w:val="006A3BFF"/>
    <w:rsid w:val="006B1332"/>
    <w:rsid w:val="006B246F"/>
    <w:rsid w:val="006B248B"/>
    <w:rsid w:val="006B25C9"/>
    <w:rsid w:val="006B31DE"/>
    <w:rsid w:val="006B337C"/>
    <w:rsid w:val="006B4897"/>
    <w:rsid w:val="006B4EDE"/>
    <w:rsid w:val="006B5C2D"/>
    <w:rsid w:val="006C0E1D"/>
    <w:rsid w:val="006C6115"/>
    <w:rsid w:val="006C6999"/>
    <w:rsid w:val="006C6CDB"/>
    <w:rsid w:val="006C6E88"/>
    <w:rsid w:val="006D0701"/>
    <w:rsid w:val="006D19B1"/>
    <w:rsid w:val="006D1F41"/>
    <w:rsid w:val="006D1F96"/>
    <w:rsid w:val="006D48AB"/>
    <w:rsid w:val="006D4E9E"/>
    <w:rsid w:val="006D4FB8"/>
    <w:rsid w:val="006D528A"/>
    <w:rsid w:val="006D569A"/>
    <w:rsid w:val="006D5DA3"/>
    <w:rsid w:val="006D7611"/>
    <w:rsid w:val="006E05A4"/>
    <w:rsid w:val="006E0694"/>
    <w:rsid w:val="006E0748"/>
    <w:rsid w:val="006E0856"/>
    <w:rsid w:val="006E4C9C"/>
    <w:rsid w:val="006E5B76"/>
    <w:rsid w:val="006F1521"/>
    <w:rsid w:val="006F2322"/>
    <w:rsid w:val="006F6097"/>
    <w:rsid w:val="006F68D7"/>
    <w:rsid w:val="007027EF"/>
    <w:rsid w:val="00703BC7"/>
    <w:rsid w:val="0070660C"/>
    <w:rsid w:val="00707BC5"/>
    <w:rsid w:val="00707D87"/>
    <w:rsid w:val="00710E52"/>
    <w:rsid w:val="00712C5D"/>
    <w:rsid w:val="00712EB6"/>
    <w:rsid w:val="00715758"/>
    <w:rsid w:val="00716534"/>
    <w:rsid w:val="0071684F"/>
    <w:rsid w:val="00721E93"/>
    <w:rsid w:val="007230AC"/>
    <w:rsid w:val="00725680"/>
    <w:rsid w:val="007266C0"/>
    <w:rsid w:val="007337AF"/>
    <w:rsid w:val="007368D1"/>
    <w:rsid w:val="0073708D"/>
    <w:rsid w:val="00737615"/>
    <w:rsid w:val="00741284"/>
    <w:rsid w:val="00741F8F"/>
    <w:rsid w:val="007421F2"/>
    <w:rsid w:val="00742A0E"/>
    <w:rsid w:val="007466F4"/>
    <w:rsid w:val="007503DA"/>
    <w:rsid w:val="0075043B"/>
    <w:rsid w:val="00750898"/>
    <w:rsid w:val="0075417A"/>
    <w:rsid w:val="00757058"/>
    <w:rsid w:val="007578E5"/>
    <w:rsid w:val="00760171"/>
    <w:rsid w:val="007610F5"/>
    <w:rsid w:val="0076199F"/>
    <w:rsid w:val="00761E22"/>
    <w:rsid w:val="00761ED3"/>
    <w:rsid w:val="0076211F"/>
    <w:rsid w:val="00763A67"/>
    <w:rsid w:val="0076452B"/>
    <w:rsid w:val="007647A5"/>
    <w:rsid w:val="00764BD2"/>
    <w:rsid w:val="00767F37"/>
    <w:rsid w:val="007704A9"/>
    <w:rsid w:val="007716A8"/>
    <w:rsid w:val="00772B03"/>
    <w:rsid w:val="00774516"/>
    <w:rsid w:val="00777DCD"/>
    <w:rsid w:val="00780804"/>
    <w:rsid w:val="00781AF9"/>
    <w:rsid w:val="00784811"/>
    <w:rsid w:val="00790362"/>
    <w:rsid w:val="007907C2"/>
    <w:rsid w:val="00792B70"/>
    <w:rsid w:val="00793687"/>
    <w:rsid w:val="007949AE"/>
    <w:rsid w:val="0079518A"/>
    <w:rsid w:val="0079691F"/>
    <w:rsid w:val="007A30F9"/>
    <w:rsid w:val="007A5EC1"/>
    <w:rsid w:val="007A64C4"/>
    <w:rsid w:val="007A64EC"/>
    <w:rsid w:val="007A6852"/>
    <w:rsid w:val="007B1BB0"/>
    <w:rsid w:val="007B1E15"/>
    <w:rsid w:val="007B21AF"/>
    <w:rsid w:val="007B3B81"/>
    <w:rsid w:val="007B49B9"/>
    <w:rsid w:val="007B53AF"/>
    <w:rsid w:val="007B5818"/>
    <w:rsid w:val="007B6383"/>
    <w:rsid w:val="007B7308"/>
    <w:rsid w:val="007C09FD"/>
    <w:rsid w:val="007C2AFC"/>
    <w:rsid w:val="007C3D80"/>
    <w:rsid w:val="007C4543"/>
    <w:rsid w:val="007C540B"/>
    <w:rsid w:val="007C5E7E"/>
    <w:rsid w:val="007C7313"/>
    <w:rsid w:val="007D2262"/>
    <w:rsid w:val="007D354D"/>
    <w:rsid w:val="007D3EEA"/>
    <w:rsid w:val="007D4F44"/>
    <w:rsid w:val="007D6D1B"/>
    <w:rsid w:val="007E1190"/>
    <w:rsid w:val="007E126F"/>
    <w:rsid w:val="007E1D74"/>
    <w:rsid w:val="007E3547"/>
    <w:rsid w:val="007F09F8"/>
    <w:rsid w:val="007F0BEC"/>
    <w:rsid w:val="007F0F9E"/>
    <w:rsid w:val="007F1A25"/>
    <w:rsid w:val="007F3B50"/>
    <w:rsid w:val="007F4630"/>
    <w:rsid w:val="007F47A4"/>
    <w:rsid w:val="007F62EF"/>
    <w:rsid w:val="007F647E"/>
    <w:rsid w:val="007F66A3"/>
    <w:rsid w:val="007F754C"/>
    <w:rsid w:val="007F78F3"/>
    <w:rsid w:val="00800003"/>
    <w:rsid w:val="008014DC"/>
    <w:rsid w:val="00802374"/>
    <w:rsid w:val="00802EFF"/>
    <w:rsid w:val="00803E2B"/>
    <w:rsid w:val="008065B2"/>
    <w:rsid w:val="0081240B"/>
    <w:rsid w:val="008137EC"/>
    <w:rsid w:val="00814283"/>
    <w:rsid w:val="00814B3B"/>
    <w:rsid w:val="00814BB2"/>
    <w:rsid w:val="00814EA7"/>
    <w:rsid w:val="00823922"/>
    <w:rsid w:val="00823A21"/>
    <w:rsid w:val="00825963"/>
    <w:rsid w:val="00825D00"/>
    <w:rsid w:val="00826668"/>
    <w:rsid w:val="00832023"/>
    <w:rsid w:val="00832DB4"/>
    <w:rsid w:val="008330E8"/>
    <w:rsid w:val="0083325D"/>
    <w:rsid w:val="00833DAC"/>
    <w:rsid w:val="00834B24"/>
    <w:rsid w:val="008370C8"/>
    <w:rsid w:val="008418DE"/>
    <w:rsid w:val="00844A57"/>
    <w:rsid w:val="0084537A"/>
    <w:rsid w:val="0084574C"/>
    <w:rsid w:val="00845EBB"/>
    <w:rsid w:val="00847429"/>
    <w:rsid w:val="00847971"/>
    <w:rsid w:val="008511D1"/>
    <w:rsid w:val="008537EF"/>
    <w:rsid w:val="00853BC7"/>
    <w:rsid w:val="00854BCC"/>
    <w:rsid w:val="00855084"/>
    <w:rsid w:val="00855CF6"/>
    <w:rsid w:val="00860A0E"/>
    <w:rsid w:val="00861EEB"/>
    <w:rsid w:val="00863615"/>
    <w:rsid w:val="00872D12"/>
    <w:rsid w:val="00873843"/>
    <w:rsid w:val="0087472D"/>
    <w:rsid w:val="0087490E"/>
    <w:rsid w:val="00874AD2"/>
    <w:rsid w:val="00875425"/>
    <w:rsid w:val="0087760F"/>
    <w:rsid w:val="00881816"/>
    <w:rsid w:val="00881C73"/>
    <w:rsid w:val="00882059"/>
    <w:rsid w:val="0088246B"/>
    <w:rsid w:val="00882A84"/>
    <w:rsid w:val="0088307C"/>
    <w:rsid w:val="0088380E"/>
    <w:rsid w:val="00883D63"/>
    <w:rsid w:val="00884874"/>
    <w:rsid w:val="00884F33"/>
    <w:rsid w:val="00885419"/>
    <w:rsid w:val="00885D85"/>
    <w:rsid w:val="008875A2"/>
    <w:rsid w:val="0089116C"/>
    <w:rsid w:val="00891457"/>
    <w:rsid w:val="00895167"/>
    <w:rsid w:val="00896319"/>
    <w:rsid w:val="0089702C"/>
    <w:rsid w:val="008978B5"/>
    <w:rsid w:val="008A04E4"/>
    <w:rsid w:val="008A0623"/>
    <w:rsid w:val="008A4126"/>
    <w:rsid w:val="008A551B"/>
    <w:rsid w:val="008A66F0"/>
    <w:rsid w:val="008A7A39"/>
    <w:rsid w:val="008B25CF"/>
    <w:rsid w:val="008B3030"/>
    <w:rsid w:val="008B3507"/>
    <w:rsid w:val="008B3F62"/>
    <w:rsid w:val="008B4993"/>
    <w:rsid w:val="008B73E2"/>
    <w:rsid w:val="008B7D7A"/>
    <w:rsid w:val="008C1C7E"/>
    <w:rsid w:val="008C28C6"/>
    <w:rsid w:val="008C45E4"/>
    <w:rsid w:val="008C4ABB"/>
    <w:rsid w:val="008C4CFC"/>
    <w:rsid w:val="008C57E6"/>
    <w:rsid w:val="008C7862"/>
    <w:rsid w:val="008C7C55"/>
    <w:rsid w:val="008C7D6C"/>
    <w:rsid w:val="008C7F1F"/>
    <w:rsid w:val="008D07B5"/>
    <w:rsid w:val="008D40DB"/>
    <w:rsid w:val="008D5FD7"/>
    <w:rsid w:val="008D61B0"/>
    <w:rsid w:val="008D6921"/>
    <w:rsid w:val="008E05F4"/>
    <w:rsid w:val="008E0F5A"/>
    <w:rsid w:val="008E10B5"/>
    <w:rsid w:val="008E1B0A"/>
    <w:rsid w:val="008E2ED7"/>
    <w:rsid w:val="008E61CA"/>
    <w:rsid w:val="008E663C"/>
    <w:rsid w:val="008F0F7F"/>
    <w:rsid w:val="008F1A74"/>
    <w:rsid w:val="008F3D51"/>
    <w:rsid w:val="008F6823"/>
    <w:rsid w:val="00900160"/>
    <w:rsid w:val="009049ED"/>
    <w:rsid w:val="00904F9F"/>
    <w:rsid w:val="00905073"/>
    <w:rsid w:val="009115D9"/>
    <w:rsid w:val="00911AF6"/>
    <w:rsid w:val="00915745"/>
    <w:rsid w:val="00917922"/>
    <w:rsid w:val="009200C2"/>
    <w:rsid w:val="009204F2"/>
    <w:rsid w:val="009204F4"/>
    <w:rsid w:val="00920D47"/>
    <w:rsid w:val="0092115B"/>
    <w:rsid w:val="0092214B"/>
    <w:rsid w:val="00923066"/>
    <w:rsid w:val="009275ED"/>
    <w:rsid w:val="00931079"/>
    <w:rsid w:val="00931942"/>
    <w:rsid w:val="00931E0C"/>
    <w:rsid w:val="00936448"/>
    <w:rsid w:val="00937F28"/>
    <w:rsid w:val="00942609"/>
    <w:rsid w:val="00943A05"/>
    <w:rsid w:val="00944405"/>
    <w:rsid w:val="00944540"/>
    <w:rsid w:val="009452B2"/>
    <w:rsid w:val="00945DCF"/>
    <w:rsid w:val="00947806"/>
    <w:rsid w:val="00952FFA"/>
    <w:rsid w:val="00954099"/>
    <w:rsid w:val="00956543"/>
    <w:rsid w:val="00956AE1"/>
    <w:rsid w:val="009605DC"/>
    <w:rsid w:val="009607AE"/>
    <w:rsid w:val="00963DD8"/>
    <w:rsid w:val="00965376"/>
    <w:rsid w:val="009673FA"/>
    <w:rsid w:val="00970101"/>
    <w:rsid w:val="00970592"/>
    <w:rsid w:val="00970950"/>
    <w:rsid w:val="00971C84"/>
    <w:rsid w:val="0097211E"/>
    <w:rsid w:val="00973FBC"/>
    <w:rsid w:val="009741F6"/>
    <w:rsid w:val="00977909"/>
    <w:rsid w:val="00980802"/>
    <w:rsid w:val="00982437"/>
    <w:rsid w:val="00982BE9"/>
    <w:rsid w:val="00984C94"/>
    <w:rsid w:val="0098570D"/>
    <w:rsid w:val="0098655E"/>
    <w:rsid w:val="00986F25"/>
    <w:rsid w:val="00987038"/>
    <w:rsid w:val="00987DEB"/>
    <w:rsid w:val="00990C0E"/>
    <w:rsid w:val="00992A6B"/>
    <w:rsid w:val="00992E06"/>
    <w:rsid w:val="00994F65"/>
    <w:rsid w:val="00995967"/>
    <w:rsid w:val="00995A29"/>
    <w:rsid w:val="00997DAF"/>
    <w:rsid w:val="009A2F2E"/>
    <w:rsid w:val="009A4ACB"/>
    <w:rsid w:val="009A4F9E"/>
    <w:rsid w:val="009A5089"/>
    <w:rsid w:val="009B06B4"/>
    <w:rsid w:val="009B2511"/>
    <w:rsid w:val="009B6272"/>
    <w:rsid w:val="009B6BFA"/>
    <w:rsid w:val="009C0C49"/>
    <w:rsid w:val="009C0F37"/>
    <w:rsid w:val="009C3329"/>
    <w:rsid w:val="009C5CEE"/>
    <w:rsid w:val="009C7F23"/>
    <w:rsid w:val="009D1ADF"/>
    <w:rsid w:val="009D2245"/>
    <w:rsid w:val="009D471B"/>
    <w:rsid w:val="009D5284"/>
    <w:rsid w:val="009D5B3D"/>
    <w:rsid w:val="009D5D88"/>
    <w:rsid w:val="009D6D96"/>
    <w:rsid w:val="009D78EE"/>
    <w:rsid w:val="009E014C"/>
    <w:rsid w:val="009E01B8"/>
    <w:rsid w:val="009E070E"/>
    <w:rsid w:val="009E0C71"/>
    <w:rsid w:val="009E109D"/>
    <w:rsid w:val="009E5C15"/>
    <w:rsid w:val="009F07D2"/>
    <w:rsid w:val="009F12E4"/>
    <w:rsid w:val="009F2F25"/>
    <w:rsid w:val="009F4245"/>
    <w:rsid w:val="009F469B"/>
    <w:rsid w:val="009F5B40"/>
    <w:rsid w:val="009F7B5E"/>
    <w:rsid w:val="00A003B8"/>
    <w:rsid w:val="00A00883"/>
    <w:rsid w:val="00A01098"/>
    <w:rsid w:val="00A01AF7"/>
    <w:rsid w:val="00A05E02"/>
    <w:rsid w:val="00A0704A"/>
    <w:rsid w:val="00A079C1"/>
    <w:rsid w:val="00A07B85"/>
    <w:rsid w:val="00A1031D"/>
    <w:rsid w:val="00A1282C"/>
    <w:rsid w:val="00A13C3F"/>
    <w:rsid w:val="00A13EE9"/>
    <w:rsid w:val="00A1438C"/>
    <w:rsid w:val="00A14F2C"/>
    <w:rsid w:val="00A159D2"/>
    <w:rsid w:val="00A21814"/>
    <w:rsid w:val="00A21CCF"/>
    <w:rsid w:val="00A2635A"/>
    <w:rsid w:val="00A279D5"/>
    <w:rsid w:val="00A300A4"/>
    <w:rsid w:val="00A32A1D"/>
    <w:rsid w:val="00A35AB7"/>
    <w:rsid w:val="00A36521"/>
    <w:rsid w:val="00A40723"/>
    <w:rsid w:val="00A41C78"/>
    <w:rsid w:val="00A41D0D"/>
    <w:rsid w:val="00A45A2B"/>
    <w:rsid w:val="00A45F99"/>
    <w:rsid w:val="00A46ED3"/>
    <w:rsid w:val="00A4765F"/>
    <w:rsid w:val="00A50B81"/>
    <w:rsid w:val="00A51B5C"/>
    <w:rsid w:val="00A5261B"/>
    <w:rsid w:val="00A533F7"/>
    <w:rsid w:val="00A55E8E"/>
    <w:rsid w:val="00A57EE4"/>
    <w:rsid w:val="00A60AED"/>
    <w:rsid w:val="00A61472"/>
    <w:rsid w:val="00A617AB"/>
    <w:rsid w:val="00A622AC"/>
    <w:rsid w:val="00A6259A"/>
    <w:rsid w:val="00A6289F"/>
    <w:rsid w:val="00A6499E"/>
    <w:rsid w:val="00A71AF5"/>
    <w:rsid w:val="00A724C1"/>
    <w:rsid w:val="00A730EF"/>
    <w:rsid w:val="00A76BD7"/>
    <w:rsid w:val="00A801B1"/>
    <w:rsid w:val="00A81FA7"/>
    <w:rsid w:val="00A823A7"/>
    <w:rsid w:val="00A83016"/>
    <w:rsid w:val="00A83FF1"/>
    <w:rsid w:val="00A858F7"/>
    <w:rsid w:val="00A86614"/>
    <w:rsid w:val="00A86C00"/>
    <w:rsid w:val="00A8714F"/>
    <w:rsid w:val="00A911E3"/>
    <w:rsid w:val="00A92945"/>
    <w:rsid w:val="00A92ABB"/>
    <w:rsid w:val="00A92CDE"/>
    <w:rsid w:val="00A96730"/>
    <w:rsid w:val="00A97741"/>
    <w:rsid w:val="00A97C75"/>
    <w:rsid w:val="00AA03C3"/>
    <w:rsid w:val="00AA082C"/>
    <w:rsid w:val="00AA155C"/>
    <w:rsid w:val="00AA26AF"/>
    <w:rsid w:val="00AA32BB"/>
    <w:rsid w:val="00AA3612"/>
    <w:rsid w:val="00AA3C75"/>
    <w:rsid w:val="00AA5298"/>
    <w:rsid w:val="00AA5300"/>
    <w:rsid w:val="00AA5427"/>
    <w:rsid w:val="00AA655F"/>
    <w:rsid w:val="00AA672C"/>
    <w:rsid w:val="00AB5248"/>
    <w:rsid w:val="00AB5CAD"/>
    <w:rsid w:val="00AB5D11"/>
    <w:rsid w:val="00AC0442"/>
    <w:rsid w:val="00AC07E3"/>
    <w:rsid w:val="00AC247A"/>
    <w:rsid w:val="00AC2487"/>
    <w:rsid w:val="00AC3B8C"/>
    <w:rsid w:val="00AC71AB"/>
    <w:rsid w:val="00AD2F34"/>
    <w:rsid w:val="00AD5C4F"/>
    <w:rsid w:val="00AE1785"/>
    <w:rsid w:val="00AE2FAB"/>
    <w:rsid w:val="00AE33C1"/>
    <w:rsid w:val="00AE3C6C"/>
    <w:rsid w:val="00AF2B3F"/>
    <w:rsid w:val="00AF3BCA"/>
    <w:rsid w:val="00AF4D63"/>
    <w:rsid w:val="00AF5BD6"/>
    <w:rsid w:val="00AF7490"/>
    <w:rsid w:val="00B01901"/>
    <w:rsid w:val="00B01BE3"/>
    <w:rsid w:val="00B02B16"/>
    <w:rsid w:val="00B02E7F"/>
    <w:rsid w:val="00B04D6C"/>
    <w:rsid w:val="00B066C4"/>
    <w:rsid w:val="00B075E4"/>
    <w:rsid w:val="00B075F0"/>
    <w:rsid w:val="00B108D9"/>
    <w:rsid w:val="00B112E8"/>
    <w:rsid w:val="00B14C47"/>
    <w:rsid w:val="00B14C62"/>
    <w:rsid w:val="00B1730D"/>
    <w:rsid w:val="00B17455"/>
    <w:rsid w:val="00B178FE"/>
    <w:rsid w:val="00B2084C"/>
    <w:rsid w:val="00B219EE"/>
    <w:rsid w:val="00B21F22"/>
    <w:rsid w:val="00B221E9"/>
    <w:rsid w:val="00B22B87"/>
    <w:rsid w:val="00B23540"/>
    <w:rsid w:val="00B23541"/>
    <w:rsid w:val="00B23617"/>
    <w:rsid w:val="00B23938"/>
    <w:rsid w:val="00B25291"/>
    <w:rsid w:val="00B258A4"/>
    <w:rsid w:val="00B25C4D"/>
    <w:rsid w:val="00B30774"/>
    <w:rsid w:val="00B32B91"/>
    <w:rsid w:val="00B34A0D"/>
    <w:rsid w:val="00B3759B"/>
    <w:rsid w:val="00B3787C"/>
    <w:rsid w:val="00B37F3D"/>
    <w:rsid w:val="00B412B8"/>
    <w:rsid w:val="00B42993"/>
    <w:rsid w:val="00B43BC8"/>
    <w:rsid w:val="00B43E23"/>
    <w:rsid w:val="00B46F4F"/>
    <w:rsid w:val="00B47137"/>
    <w:rsid w:val="00B477CE"/>
    <w:rsid w:val="00B50954"/>
    <w:rsid w:val="00B51865"/>
    <w:rsid w:val="00B5188F"/>
    <w:rsid w:val="00B527DF"/>
    <w:rsid w:val="00B53047"/>
    <w:rsid w:val="00B5408E"/>
    <w:rsid w:val="00B55087"/>
    <w:rsid w:val="00B57588"/>
    <w:rsid w:val="00B6058A"/>
    <w:rsid w:val="00B61851"/>
    <w:rsid w:val="00B62A14"/>
    <w:rsid w:val="00B62BBA"/>
    <w:rsid w:val="00B6420A"/>
    <w:rsid w:val="00B67A07"/>
    <w:rsid w:val="00B67A46"/>
    <w:rsid w:val="00B67AE4"/>
    <w:rsid w:val="00B71891"/>
    <w:rsid w:val="00B718B6"/>
    <w:rsid w:val="00B75954"/>
    <w:rsid w:val="00B8038B"/>
    <w:rsid w:val="00B81283"/>
    <w:rsid w:val="00B822BD"/>
    <w:rsid w:val="00B834BD"/>
    <w:rsid w:val="00B8388F"/>
    <w:rsid w:val="00B8649A"/>
    <w:rsid w:val="00B87440"/>
    <w:rsid w:val="00B9102F"/>
    <w:rsid w:val="00B913AD"/>
    <w:rsid w:val="00B94230"/>
    <w:rsid w:val="00B973A4"/>
    <w:rsid w:val="00B977D4"/>
    <w:rsid w:val="00BA4987"/>
    <w:rsid w:val="00BA56C1"/>
    <w:rsid w:val="00BA588E"/>
    <w:rsid w:val="00BA5A5C"/>
    <w:rsid w:val="00BA5F62"/>
    <w:rsid w:val="00BA637B"/>
    <w:rsid w:val="00BA7F5D"/>
    <w:rsid w:val="00BB496C"/>
    <w:rsid w:val="00BB569C"/>
    <w:rsid w:val="00BB7941"/>
    <w:rsid w:val="00BC245E"/>
    <w:rsid w:val="00BC297A"/>
    <w:rsid w:val="00BC2FCF"/>
    <w:rsid w:val="00BC39EB"/>
    <w:rsid w:val="00BC3B75"/>
    <w:rsid w:val="00BC450B"/>
    <w:rsid w:val="00BC46AA"/>
    <w:rsid w:val="00BC5E22"/>
    <w:rsid w:val="00BC6798"/>
    <w:rsid w:val="00BC6F68"/>
    <w:rsid w:val="00BD0528"/>
    <w:rsid w:val="00BD084E"/>
    <w:rsid w:val="00BD0C87"/>
    <w:rsid w:val="00BD1C7E"/>
    <w:rsid w:val="00BD3439"/>
    <w:rsid w:val="00BD368D"/>
    <w:rsid w:val="00BD3D6D"/>
    <w:rsid w:val="00BD3EBD"/>
    <w:rsid w:val="00BD63E9"/>
    <w:rsid w:val="00BD6A3E"/>
    <w:rsid w:val="00BE1D86"/>
    <w:rsid w:val="00BE456C"/>
    <w:rsid w:val="00BE49E8"/>
    <w:rsid w:val="00BE4C7A"/>
    <w:rsid w:val="00BE586E"/>
    <w:rsid w:val="00BE6209"/>
    <w:rsid w:val="00BF0218"/>
    <w:rsid w:val="00BF0283"/>
    <w:rsid w:val="00BF0AE8"/>
    <w:rsid w:val="00BF1DBE"/>
    <w:rsid w:val="00BF37E2"/>
    <w:rsid w:val="00BF3E5D"/>
    <w:rsid w:val="00BF6B55"/>
    <w:rsid w:val="00C00B1E"/>
    <w:rsid w:val="00C0135A"/>
    <w:rsid w:val="00C017EB"/>
    <w:rsid w:val="00C029FB"/>
    <w:rsid w:val="00C03872"/>
    <w:rsid w:val="00C051C5"/>
    <w:rsid w:val="00C0649C"/>
    <w:rsid w:val="00C06942"/>
    <w:rsid w:val="00C07AA6"/>
    <w:rsid w:val="00C1061B"/>
    <w:rsid w:val="00C11D0E"/>
    <w:rsid w:val="00C11EA6"/>
    <w:rsid w:val="00C14265"/>
    <w:rsid w:val="00C16C63"/>
    <w:rsid w:val="00C179D5"/>
    <w:rsid w:val="00C2103E"/>
    <w:rsid w:val="00C212CF"/>
    <w:rsid w:val="00C213B7"/>
    <w:rsid w:val="00C22FFF"/>
    <w:rsid w:val="00C23688"/>
    <w:rsid w:val="00C24512"/>
    <w:rsid w:val="00C27985"/>
    <w:rsid w:val="00C31639"/>
    <w:rsid w:val="00C31926"/>
    <w:rsid w:val="00C31D90"/>
    <w:rsid w:val="00C31EED"/>
    <w:rsid w:val="00C32F23"/>
    <w:rsid w:val="00C33D67"/>
    <w:rsid w:val="00C34906"/>
    <w:rsid w:val="00C362FA"/>
    <w:rsid w:val="00C3672A"/>
    <w:rsid w:val="00C41D72"/>
    <w:rsid w:val="00C42090"/>
    <w:rsid w:val="00C420D8"/>
    <w:rsid w:val="00C420E4"/>
    <w:rsid w:val="00C43808"/>
    <w:rsid w:val="00C46B69"/>
    <w:rsid w:val="00C4766C"/>
    <w:rsid w:val="00C47B07"/>
    <w:rsid w:val="00C50D25"/>
    <w:rsid w:val="00C51171"/>
    <w:rsid w:val="00C525F9"/>
    <w:rsid w:val="00C53C72"/>
    <w:rsid w:val="00C53C81"/>
    <w:rsid w:val="00C5443D"/>
    <w:rsid w:val="00C56CDC"/>
    <w:rsid w:val="00C60A71"/>
    <w:rsid w:val="00C64941"/>
    <w:rsid w:val="00C64EE4"/>
    <w:rsid w:val="00C6581F"/>
    <w:rsid w:val="00C7024F"/>
    <w:rsid w:val="00C71247"/>
    <w:rsid w:val="00C7412D"/>
    <w:rsid w:val="00C74250"/>
    <w:rsid w:val="00C75991"/>
    <w:rsid w:val="00C75CCA"/>
    <w:rsid w:val="00C76808"/>
    <w:rsid w:val="00C76F8E"/>
    <w:rsid w:val="00C8149F"/>
    <w:rsid w:val="00C81836"/>
    <w:rsid w:val="00C842D0"/>
    <w:rsid w:val="00C8580A"/>
    <w:rsid w:val="00C86089"/>
    <w:rsid w:val="00C870E6"/>
    <w:rsid w:val="00C87ABE"/>
    <w:rsid w:val="00C90CAF"/>
    <w:rsid w:val="00C90FC7"/>
    <w:rsid w:val="00C9188F"/>
    <w:rsid w:val="00C96340"/>
    <w:rsid w:val="00C96552"/>
    <w:rsid w:val="00CA0132"/>
    <w:rsid w:val="00CA26F3"/>
    <w:rsid w:val="00CA36F2"/>
    <w:rsid w:val="00CA3884"/>
    <w:rsid w:val="00CA3B3F"/>
    <w:rsid w:val="00CA5A6D"/>
    <w:rsid w:val="00CA719B"/>
    <w:rsid w:val="00CA7249"/>
    <w:rsid w:val="00CA77F2"/>
    <w:rsid w:val="00CB64D0"/>
    <w:rsid w:val="00CB76B2"/>
    <w:rsid w:val="00CB79B6"/>
    <w:rsid w:val="00CC05EB"/>
    <w:rsid w:val="00CC4157"/>
    <w:rsid w:val="00CC5390"/>
    <w:rsid w:val="00CC5456"/>
    <w:rsid w:val="00CD06B8"/>
    <w:rsid w:val="00CD0F7A"/>
    <w:rsid w:val="00CD1851"/>
    <w:rsid w:val="00CD2AD8"/>
    <w:rsid w:val="00CD3780"/>
    <w:rsid w:val="00CD47B6"/>
    <w:rsid w:val="00CE1889"/>
    <w:rsid w:val="00CE3602"/>
    <w:rsid w:val="00CF1268"/>
    <w:rsid w:val="00D01549"/>
    <w:rsid w:val="00D034FA"/>
    <w:rsid w:val="00D05385"/>
    <w:rsid w:val="00D05E47"/>
    <w:rsid w:val="00D07852"/>
    <w:rsid w:val="00D07FB9"/>
    <w:rsid w:val="00D11EE3"/>
    <w:rsid w:val="00D129C0"/>
    <w:rsid w:val="00D15B10"/>
    <w:rsid w:val="00D16BEE"/>
    <w:rsid w:val="00D21752"/>
    <w:rsid w:val="00D24B6A"/>
    <w:rsid w:val="00D254F8"/>
    <w:rsid w:val="00D32508"/>
    <w:rsid w:val="00D34176"/>
    <w:rsid w:val="00D35739"/>
    <w:rsid w:val="00D35E9E"/>
    <w:rsid w:val="00D36798"/>
    <w:rsid w:val="00D37708"/>
    <w:rsid w:val="00D40AA2"/>
    <w:rsid w:val="00D40EF6"/>
    <w:rsid w:val="00D413AB"/>
    <w:rsid w:val="00D41999"/>
    <w:rsid w:val="00D4670F"/>
    <w:rsid w:val="00D468F8"/>
    <w:rsid w:val="00D46D1B"/>
    <w:rsid w:val="00D50CEA"/>
    <w:rsid w:val="00D51463"/>
    <w:rsid w:val="00D53C0B"/>
    <w:rsid w:val="00D5574C"/>
    <w:rsid w:val="00D611BE"/>
    <w:rsid w:val="00D63E9B"/>
    <w:rsid w:val="00D63FC3"/>
    <w:rsid w:val="00D649AF"/>
    <w:rsid w:val="00D652F3"/>
    <w:rsid w:val="00D65982"/>
    <w:rsid w:val="00D67BB1"/>
    <w:rsid w:val="00D71672"/>
    <w:rsid w:val="00D71721"/>
    <w:rsid w:val="00D71B62"/>
    <w:rsid w:val="00D722DC"/>
    <w:rsid w:val="00D7477E"/>
    <w:rsid w:val="00D81314"/>
    <w:rsid w:val="00D82BC0"/>
    <w:rsid w:val="00D82FE7"/>
    <w:rsid w:val="00D83EC1"/>
    <w:rsid w:val="00D85162"/>
    <w:rsid w:val="00D85B50"/>
    <w:rsid w:val="00D864E2"/>
    <w:rsid w:val="00D907E8"/>
    <w:rsid w:val="00D91A2E"/>
    <w:rsid w:val="00D929A0"/>
    <w:rsid w:val="00D9381B"/>
    <w:rsid w:val="00D96C76"/>
    <w:rsid w:val="00D974DF"/>
    <w:rsid w:val="00DA01DC"/>
    <w:rsid w:val="00DA1684"/>
    <w:rsid w:val="00DA2003"/>
    <w:rsid w:val="00DA4C68"/>
    <w:rsid w:val="00DA54C1"/>
    <w:rsid w:val="00DA5964"/>
    <w:rsid w:val="00DA5A68"/>
    <w:rsid w:val="00DA6472"/>
    <w:rsid w:val="00DA73B4"/>
    <w:rsid w:val="00DB0457"/>
    <w:rsid w:val="00DB09C5"/>
    <w:rsid w:val="00DB2CA6"/>
    <w:rsid w:val="00DB3DDF"/>
    <w:rsid w:val="00DB6A44"/>
    <w:rsid w:val="00DB6BDD"/>
    <w:rsid w:val="00DB6DB7"/>
    <w:rsid w:val="00DB77FA"/>
    <w:rsid w:val="00DB7847"/>
    <w:rsid w:val="00DB7EA1"/>
    <w:rsid w:val="00DC4285"/>
    <w:rsid w:val="00DC50AF"/>
    <w:rsid w:val="00DC76BB"/>
    <w:rsid w:val="00DC7CEA"/>
    <w:rsid w:val="00DD01C1"/>
    <w:rsid w:val="00DD17A3"/>
    <w:rsid w:val="00DD1E64"/>
    <w:rsid w:val="00DD387C"/>
    <w:rsid w:val="00DD47CA"/>
    <w:rsid w:val="00DD49D1"/>
    <w:rsid w:val="00DD51BC"/>
    <w:rsid w:val="00DE429E"/>
    <w:rsid w:val="00DE5289"/>
    <w:rsid w:val="00DE5DB2"/>
    <w:rsid w:val="00DE5EA6"/>
    <w:rsid w:val="00DE75C5"/>
    <w:rsid w:val="00DF008D"/>
    <w:rsid w:val="00DF062D"/>
    <w:rsid w:val="00DF204D"/>
    <w:rsid w:val="00DF2703"/>
    <w:rsid w:val="00DF3011"/>
    <w:rsid w:val="00DF4974"/>
    <w:rsid w:val="00DF6EAC"/>
    <w:rsid w:val="00E00F96"/>
    <w:rsid w:val="00E02FDE"/>
    <w:rsid w:val="00E0511A"/>
    <w:rsid w:val="00E0628C"/>
    <w:rsid w:val="00E125C3"/>
    <w:rsid w:val="00E13481"/>
    <w:rsid w:val="00E150E1"/>
    <w:rsid w:val="00E15FCD"/>
    <w:rsid w:val="00E228D9"/>
    <w:rsid w:val="00E24FF6"/>
    <w:rsid w:val="00E2515B"/>
    <w:rsid w:val="00E2526C"/>
    <w:rsid w:val="00E25ABB"/>
    <w:rsid w:val="00E261B4"/>
    <w:rsid w:val="00E262E5"/>
    <w:rsid w:val="00E26804"/>
    <w:rsid w:val="00E2726E"/>
    <w:rsid w:val="00E27F52"/>
    <w:rsid w:val="00E33035"/>
    <w:rsid w:val="00E35964"/>
    <w:rsid w:val="00E36079"/>
    <w:rsid w:val="00E36167"/>
    <w:rsid w:val="00E36970"/>
    <w:rsid w:val="00E36DE5"/>
    <w:rsid w:val="00E379F6"/>
    <w:rsid w:val="00E406A8"/>
    <w:rsid w:val="00E41D60"/>
    <w:rsid w:val="00E42B11"/>
    <w:rsid w:val="00E432A9"/>
    <w:rsid w:val="00E4337D"/>
    <w:rsid w:val="00E43C0F"/>
    <w:rsid w:val="00E45E4D"/>
    <w:rsid w:val="00E47610"/>
    <w:rsid w:val="00E508D3"/>
    <w:rsid w:val="00E50B76"/>
    <w:rsid w:val="00E5254C"/>
    <w:rsid w:val="00E53243"/>
    <w:rsid w:val="00E537D7"/>
    <w:rsid w:val="00E5400F"/>
    <w:rsid w:val="00E55E60"/>
    <w:rsid w:val="00E56818"/>
    <w:rsid w:val="00E577AA"/>
    <w:rsid w:val="00E57986"/>
    <w:rsid w:val="00E62203"/>
    <w:rsid w:val="00E62F3D"/>
    <w:rsid w:val="00E63B67"/>
    <w:rsid w:val="00E659C8"/>
    <w:rsid w:val="00E673D7"/>
    <w:rsid w:val="00E707BE"/>
    <w:rsid w:val="00E72416"/>
    <w:rsid w:val="00E734EB"/>
    <w:rsid w:val="00E73918"/>
    <w:rsid w:val="00E73B4E"/>
    <w:rsid w:val="00E73E8D"/>
    <w:rsid w:val="00E7584D"/>
    <w:rsid w:val="00E828F5"/>
    <w:rsid w:val="00E82A51"/>
    <w:rsid w:val="00E82E69"/>
    <w:rsid w:val="00E84E7D"/>
    <w:rsid w:val="00E86881"/>
    <w:rsid w:val="00E935B9"/>
    <w:rsid w:val="00E94201"/>
    <w:rsid w:val="00E95F62"/>
    <w:rsid w:val="00E96422"/>
    <w:rsid w:val="00E97D0A"/>
    <w:rsid w:val="00EA020A"/>
    <w:rsid w:val="00EA03D5"/>
    <w:rsid w:val="00EA1FA6"/>
    <w:rsid w:val="00EA2258"/>
    <w:rsid w:val="00EA2454"/>
    <w:rsid w:val="00EA24E2"/>
    <w:rsid w:val="00EA2E5D"/>
    <w:rsid w:val="00EA3822"/>
    <w:rsid w:val="00EA6DCD"/>
    <w:rsid w:val="00EB021D"/>
    <w:rsid w:val="00EB14C3"/>
    <w:rsid w:val="00EB2839"/>
    <w:rsid w:val="00EC0230"/>
    <w:rsid w:val="00EC33E6"/>
    <w:rsid w:val="00EC4FA2"/>
    <w:rsid w:val="00EC53C5"/>
    <w:rsid w:val="00EC5D00"/>
    <w:rsid w:val="00ED050B"/>
    <w:rsid w:val="00ED1D8B"/>
    <w:rsid w:val="00ED2D8B"/>
    <w:rsid w:val="00ED3E00"/>
    <w:rsid w:val="00ED57DE"/>
    <w:rsid w:val="00ED5C1F"/>
    <w:rsid w:val="00ED654D"/>
    <w:rsid w:val="00ED7B62"/>
    <w:rsid w:val="00EE1723"/>
    <w:rsid w:val="00EE2629"/>
    <w:rsid w:val="00EE2FAE"/>
    <w:rsid w:val="00EE3630"/>
    <w:rsid w:val="00EE430E"/>
    <w:rsid w:val="00EE4869"/>
    <w:rsid w:val="00EE574B"/>
    <w:rsid w:val="00EE73F0"/>
    <w:rsid w:val="00EE7763"/>
    <w:rsid w:val="00EE7F52"/>
    <w:rsid w:val="00EF0C0A"/>
    <w:rsid w:val="00EF116F"/>
    <w:rsid w:val="00EF1CA1"/>
    <w:rsid w:val="00EF3E23"/>
    <w:rsid w:val="00EF520D"/>
    <w:rsid w:val="00EF5E6A"/>
    <w:rsid w:val="00EF5ED1"/>
    <w:rsid w:val="00F00D0B"/>
    <w:rsid w:val="00F016F7"/>
    <w:rsid w:val="00F02D38"/>
    <w:rsid w:val="00F03706"/>
    <w:rsid w:val="00F03E9C"/>
    <w:rsid w:val="00F06F4B"/>
    <w:rsid w:val="00F07943"/>
    <w:rsid w:val="00F13907"/>
    <w:rsid w:val="00F13CC4"/>
    <w:rsid w:val="00F13F90"/>
    <w:rsid w:val="00F1431C"/>
    <w:rsid w:val="00F2057F"/>
    <w:rsid w:val="00F22306"/>
    <w:rsid w:val="00F24C12"/>
    <w:rsid w:val="00F24F7A"/>
    <w:rsid w:val="00F2779E"/>
    <w:rsid w:val="00F33C14"/>
    <w:rsid w:val="00F34231"/>
    <w:rsid w:val="00F35BD9"/>
    <w:rsid w:val="00F37456"/>
    <w:rsid w:val="00F41B3D"/>
    <w:rsid w:val="00F41BB4"/>
    <w:rsid w:val="00F41C5F"/>
    <w:rsid w:val="00F42198"/>
    <w:rsid w:val="00F42200"/>
    <w:rsid w:val="00F4232F"/>
    <w:rsid w:val="00F4268B"/>
    <w:rsid w:val="00F42CBA"/>
    <w:rsid w:val="00F43015"/>
    <w:rsid w:val="00F45215"/>
    <w:rsid w:val="00F453A1"/>
    <w:rsid w:val="00F51B9B"/>
    <w:rsid w:val="00F5209F"/>
    <w:rsid w:val="00F52D53"/>
    <w:rsid w:val="00F56A40"/>
    <w:rsid w:val="00F56F16"/>
    <w:rsid w:val="00F57C15"/>
    <w:rsid w:val="00F61340"/>
    <w:rsid w:val="00F64814"/>
    <w:rsid w:val="00F64EC5"/>
    <w:rsid w:val="00F66E1D"/>
    <w:rsid w:val="00F67301"/>
    <w:rsid w:val="00F708F2"/>
    <w:rsid w:val="00F711A9"/>
    <w:rsid w:val="00F71D95"/>
    <w:rsid w:val="00F77823"/>
    <w:rsid w:val="00F80FD4"/>
    <w:rsid w:val="00F8196F"/>
    <w:rsid w:val="00F82A7A"/>
    <w:rsid w:val="00F833DB"/>
    <w:rsid w:val="00F83E21"/>
    <w:rsid w:val="00F8442D"/>
    <w:rsid w:val="00F8585F"/>
    <w:rsid w:val="00F86997"/>
    <w:rsid w:val="00F87171"/>
    <w:rsid w:val="00F87490"/>
    <w:rsid w:val="00F93087"/>
    <w:rsid w:val="00F930F2"/>
    <w:rsid w:val="00F939F5"/>
    <w:rsid w:val="00F93E90"/>
    <w:rsid w:val="00F97334"/>
    <w:rsid w:val="00F97CAE"/>
    <w:rsid w:val="00F97DB8"/>
    <w:rsid w:val="00FA135E"/>
    <w:rsid w:val="00FA2484"/>
    <w:rsid w:val="00FA2774"/>
    <w:rsid w:val="00FA349B"/>
    <w:rsid w:val="00FA3E00"/>
    <w:rsid w:val="00FA4C9D"/>
    <w:rsid w:val="00FA678E"/>
    <w:rsid w:val="00FB0384"/>
    <w:rsid w:val="00FB0F3F"/>
    <w:rsid w:val="00FB195C"/>
    <w:rsid w:val="00FB2E5B"/>
    <w:rsid w:val="00FB3202"/>
    <w:rsid w:val="00FB4D46"/>
    <w:rsid w:val="00FC1470"/>
    <w:rsid w:val="00FC1BFA"/>
    <w:rsid w:val="00FC304C"/>
    <w:rsid w:val="00FC58C4"/>
    <w:rsid w:val="00FD0A2F"/>
    <w:rsid w:val="00FD297E"/>
    <w:rsid w:val="00FD34A4"/>
    <w:rsid w:val="00FD38DA"/>
    <w:rsid w:val="00FD45BA"/>
    <w:rsid w:val="00FD7089"/>
    <w:rsid w:val="00FD7E12"/>
    <w:rsid w:val="00FE1D72"/>
    <w:rsid w:val="00FE27BB"/>
    <w:rsid w:val="00FE41FF"/>
    <w:rsid w:val="00FE4982"/>
    <w:rsid w:val="00FE55BA"/>
    <w:rsid w:val="00FF0374"/>
    <w:rsid w:val="00FF0F64"/>
    <w:rsid w:val="00FF121A"/>
    <w:rsid w:val="00FF20DB"/>
    <w:rsid w:val="00FF2950"/>
    <w:rsid w:val="00FF2F0E"/>
    <w:rsid w:val="00FF3F57"/>
    <w:rsid w:val="00FF530E"/>
    <w:rsid w:val="00FF773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43050"/>
  <w15:docId w15:val="{A78DDFC8-A6A4-4AD6-B78D-9B44BE34E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7F3D"/>
    <w:rPr>
      <w:sz w:val="24"/>
      <w:szCs w:val="24"/>
      <w:lang w:eastAsia="en-US"/>
    </w:rPr>
  </w:style>
  <w:style w:type="paragraph" w:styleId="Heading1">
    <w:name w:val="heading 1"/>
    <w:basedOn w:val="Normal"/>
    <w:next w:val="Normal"/>
    <w:link w:val="Heading1Char1"/>
    <w:qFormat/>
    <w:rsid w:val="00CD378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7F3D"/>
    <w:pPr>
      <w:jc w:val="center"/>
    </w:pPr>
    <w:rPr>
      <w:b/>
      <w:bCs/>
      <w:lang w:eastAsia="es-ES"/>
    </w:rPr>
  </w:style>
  <w:style w:type="paragraph" w:styleId="Header">
    <w:name w:val="header"/>
    <w:basedOn w:val="Normal"/>
    <w:link w:val="HeaderChar"/>
    <w:uiPriority w:val="99"/>
    <w:rsid w:val="00B37F3D"/>
    <w:pPr>
      <w:tabs>
        <w:tab w:val="center" w:pos="4153"/>
        <w:tab w:val="right" w:pos="8306"/>
      </w:tabs>
    </w:pPr>
    <w:rPr>
      <w:lang w:eastAsia="es-ES"/>
    </w:rPr>
  </w:style>
  <w:style w:type="paragraph" w:styleId="BodyText3">
    <w:name w:val="Body Text 3"/>
    <w:basedOn w:val="Normal"/>
    <w:rsid w:val="00B37F3D"/>
    <w:pPr>
      <w:tabs>
        <w:tab w:val="left" w:pos="300"/>
      </w:tabs>
    </w:pPr>
    <w:rPr>
      <w:sz w:val="22"/>
    </w:rPr>
  </w:style>
  <w:style w:type="paragraph" w:styleId="Footer">
    <w:name w:val="footer"/>
    <w:basedOn w:val="Normal"/>
    <w:link w:val="FooterChar"/>
    <w:uiPriority w:val="99"/>
    <w:rsid w:val="00B37F3D"/>
    <w:pPr>
      <w:tabs>
        <w:tab w:val="center" w:pos="4153"/>
        <w:tab w:val="right" w:pos="8306"/>
      </w:tabs>
    </w:pPr>
    <w:rPr>
      <w:sz w:val="20"/>
    </w:rPr>
  </w:style>
  <w:style w:type="character" w:styleId="PageNumber">
    <w:name w:val="page number"/>
    <w:basedOn w:val="DefaultParagraphFont"/>
    <w:rsid w:val="00B37F3D"/>
  </w:style>
  <w:style w:type="paragraph" w:styleId="BodyTextIndent">
    <w:name w:val="Body Text Indent"/>
    <w:basedOn w:val="Normal"/>
    <w:rsid w:val="00B37F3D"/>
    <w:pPr>
      <w:spacing w:after="120"/>
      <w:ind w:left="360"/>
    </w:pPr>
  </w:style>
  <w:style w:type="paragraph" w:styleId="BalloonText">
    <w:name w:val="Balloon Text"/>
    <w:basedOn w:val="Normal"/>
    <w:link w:val="BalloonTextChar"/>
    <w:uiPriority w:val="99"/>
    <w:semiHidden/>
    <w:rsid w:val="00B37F3D"/>
    <w:rPr>
      <w:rFonts w:ascii="Tahoma" w:hAnsi="Tahoma" w:cs="Tahoma"/>
      <w:sz w:val="16"/>
      <w:szCs w:val="16"/>
    </w:rPr>
  </w:style>
  <w:style w:type="paragraph" w:styleId="Title">
    <w:name w:val="Title"/>
    <w:basedOn w:val="Normal"/>
    <w:link w:val="TitleChar"/>
    <w:qFormat/>
    <w:rsid w:val="00E828F5"/>
    <w:pPr>
      <w:jc w:val="center"/>
    </w:pPr>
    <w:rPr>
      <w:rFonts w:eastAsia="MS Mincho"/>
      <w:b/>
      <w:caps/>
      <w:sz w:val="20"/>
      <w:lang w:eastAsia="ja-JP"/>
    </w:rPr>
  </w:style>
  <w:style w:type="character" w:customStyle="1" w:styleId="TitleChar">
    <w:name w:val="Title Char"/>
    <w:basedOn w:val="DefaultParagraphFont"/>
    <w:link w:val="Title"/>
    <w:rsid w:val="00E828F5"/>
    <w:rPr>
      <w:rFonts w:eastAsia="MS Mincho"/>
      <w:b/>
      <w:caps/>
      <w:szCs w:val="24"/>
      <w:lang w:val="fr-FR" w:eastAsia="ja-JP"/>
    </w:rPr>
  </w:style>
  <w:style w:type="paragraph" w:styleId="ListParagraph">
    <w:name w:val="List Paragraph"/>
    <w:basedOn w:val="Normal"/>
    <w:qFormat/>
    <w:rsid w:val="00B977D4"/>
    <w:pPr>
      <w:ind w:left="720"/>
    </w:pPr>
    <w:rPr>
      <w:rFonts w:ascii="Calibri" w:eastAsiaTheme="minorHAnsi" w:hAnsi="Calibri" w:cs="Calibri"/>
      <w:sz w:val="22"/>
      <w:szCs w:val="22"/>
      <w:lang w:eastAsia="es-ES"/>
    </w:rPr>
  </w:style>
  <w:style w:type="character" w:customStyle="1" w:styleId="hps">
    <w:name w:val="hps"/>
    <w:basedOn w:val="DefaultParagraphFont"/>
    <w:rsid w:val="00634073"/>
  </w:style>
  <w:style w:type="character" w:styleId="Emphasis">
    <w:name w:val="Emphasis"/>
    <w:basedOn w:val="DefaultParagraphFont"/>
    <w:uiPriority w:val="20"/>
    <w:qFormat/>
    <w:rsid w:val="00634073"/>
    <w:rPr>
      <w:i/>
      <w:iCs/>
    </w:rPr>
  </w:style>
  <w:style w:type="paragraph" w:styleId="NoSpacing">
    <w:name w:val="No Spacing"/>
    <w:uiPriority w:val="1"/>
    <w:qFormat/>
    <w:rsid w:val="000D1E9A"/>
    <w:rPr>
      <w:szCs w:val="24"/>
      <w:lang w:eastAsia="en-US"/>
    </w:rPr>
  </w:style>
  <w:style w:type="character" w:styleId="CommentReference">
    <w:name w:val="annotation reference"/>
    <w:basedOn w:val="DefaultParagraphFont"/>
    <w:uiPriority w:val="99"/>
    <w:rsid w:val="0092214B"/>
    <w:rPr>
      <w:sz w:val="16"/>
      <w:szCs w:val="16"/>
    </w:rPr>
  </w:style>
  <w:style w:type="paragraph" w:styleId="CommentText">
    <w:name w:val="annotation text"/>
    <w:basedOn w:val="Normal"/>
    <w:link w:val="CommentTextChar"/>
    <w:uiPriority w:val="99"/>
    <w:rsid w:val="0092214B"/>
    <w:rPr>
      <w:sz w:val="20"/>
      <w:szCs w:val="20"/>
    </w:rPr>
  </w:style>
  <w:style w:type="character" w:customStyle="1" w:styleId="CommentTextChar">
    <w:name w:val="Comment Text Char"/>
    <w:basedOn w:val="DefaultParagraphFont"/>
    <w:link w:val="CommentText"/>
    <w:uiPriority w:val="99"/>
    <w:rsid w:val="0092214B"/>
    <w:rPr>
      <w:lang w:val="fr-FR" w:eastAsia="en-US"/>
    </w:rPr>
  </w:style>
  <w:style w:type="paragraph" w:styleId="CommentSubject">
    <w:name w:val="annotation subject"/>
    <w:basedOn w:val="CommentText"/>
    <w:next w:val="CommentText"/>
    <w:link w:val="CommentSubjectChar"/>
    <w:uiPriority w:val="99"/>
    <w:rsid w:val="0092214B"/>
    <w:rPr>
      <w:b/>
      <w:bCs/>
    </w:rPr>
  </w:style>
  <w:style w:type="character" w:customStyle="1" w:styleId="CommentSubjectChar">
    <w:name w:val="Comment Subject Char"/>
    <w:basedOn w:val="CommentTextChar"/>
    <w:link w:val="CommentSubject"/>
    <w:uiPriority w:val="99"/>
    <w:rsid w:val="0092214B"/>
    <w:rPr>
      <w:b/>
      <w:bCs/>
      <w:lang w:val="fr-FR" w:eastAsia="en-US"/>
    </w:rPr>
  </w:style>
  <w:style w:type="character" w:customStyle="1" w:styleId="FooterChar">
    <w:name w:val="Footer Char"/>
    <w:basedOn w:val="DefaultParagraphFont"/>
    <w:link w:val="Footer"/>
    <w:uiPriority w:val="99"/>
    <w:rsid w:val="001605DF"/>
    <w:rPr>
      <w:szCs w:val="24"/>
      <w:lang w:val="fr-FR" w:eastAsia="en-US"/>
    </w:rPr>
  </w:style>
  <w:style w:type="paragraph" w:customStyle="1" w:styleId="Normal1">
    <w:name w:val="Normal1"/>
    <w:link w:val="normalChar"/>
    <w:qFormat/>
    <w:rsid w:val="00D649AF"/>
    <w:pPr>
      <w:widowControl w:val="0"/>
      <w:suppressAutoHyphens/>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649AF"/>
    <w:rPr>
      <w:rFonts w:ascii="Courier" w:eastAsia="SimSun" w:hAnsi="Courier" w:cs="Courier"/>
      <w:sz w:val="24"/>
      <w:szCs w:val="24"/>
      <w:lang w:eastAsia="zh-CN"/>
    </w:rPr>
  </w:style>
  <w:style w:type="character" w:customStyle="1" w:styleId="HeaderChar">
    <w:name w:val="Header Char"/>
    <w:basedOn w:val="DefaultParagraphFont"/>
    <w:link w:val="Header"/>
    <w:uiPriority w:val="99"/>
    <w:rsid w:val="00937F28"/>
    <w:rPr>
      <w:sz w:val="24"/>
      <w:szCs w:val="24"/>
      <w:lang w:val="fr-FR" w:eastAsia="es-ES"/>
    </w:rPr>
  </w:style>
  <w:style w:type="character" w:styleId="Hyperlink">
    <w:name w:val="Hyperlink"/>
    <w:basedOn w:val="DefaultParagraphFont"/>
    <w:uiPriority w:val="99"/>
    <w:unhideWhenUsed/>
    <w:rsid w:val="00481153"/>
    <w:rPr>
      <w:color w:val="0000FF" w:themeColor="hyperlink"/>
      <w:u w:val="single"/>
    </w:rPr>
  </w:style>
  <w:style w:type="character" w:styleId="UnresolvedMention">
    <w:name w:val="Unresolved Mention"/>
    <w:basedOn w:val="DefaultParagraphFont"/>
    <w:uiPriority w:val="99"/>
    <w:semiHidden/>
    <w:unhideWhenUsed/>
    <w:rsid w:val="00481153"/>
    <w:rPr>
      <w:color w:val="605E5C"/>
      <w:shd w:val="clear" w:color="auto" w:fill="E1DFDD"/>
    </w:rPr>
  </w:style>
  <w:style w:type="paragraph" w:customStyle="1" w:styleId="Heading11">
    <w:name w:val="Heading 11"/>
    <w:basedOn w:val="Normal"/>
    <w:next w:val="Normal"/>
    <w:link w:val="Heading1Char"/>
    <w:uiPriority w:val="9"/>
    <w:qFormat/>
    <w:rsid w:val="00CD3780"/>
    <w:pPr>
      <w:keepNext/>
      <w:keepLines/>
      <w:spacing w:before="240" w:line="276" w:lineRule="auto"/>
      <w:outlineLvl w:val="0"/>
    </w:pPr>
    <w:rPr>
      <w:rFonts w:ascii="Cambria" w:hAnsi="Cambria"/>
      <w:color w:val="365F91"/>
      <w:sz w:val="32"/>
      <w:szCs w:val="32"/>
      <w:lang w:eastAsia="en-GB"/>
    </w:rPr>
  </w:style>
  <w:style w:type="table" w:customStyle="1" w:styleId="TableGrid1">
    <w:name w:val="Table Grid1"/>
    <w:basedOn w:val="TableNormal"/>
    <w:next w:val="TableGrid"/>
    <w:uiPriority w:val="39"/>
    <w:rsid w:val="004D60D3"/>
    <w:rPr>
      <w:rFonts w:eastAsia="MS Gothic"/>
      <w:color w:val="00000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D3780"/>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CD3780"/>
    <w:rPr>
      <w:rFonts w:ascii="Tahoma" w:hAnsi="Tahoma" w:cs="Tahoma"/>
      <w:sz w:val="16"/>
      <w:szCs w:val="16"/>
      <w:lang w:val="fr-FR" w:eastAsia="en-US"/>
    </w:rPr>
  </w:style>
  <w:style w:type="paragraph" w:customStyle="1" w:styleId="Default">
    <w:name w:val="Default"/>
    <w:rsid w:val="00CD3780"/>
    <w:pPr>
      <w:autoSpaceDE w:val="0"/>
      <w:autoSpaceDN w:val="0"/>
      <w:adjustRightInd w:val="0"/>
    </w:pPr>
    <w:rPr>
      <w:rFonts w:ascii="Cambria" w:eastAsia="Calibri" w:hAnsi="Cambria" w:cs="Cambria"/>
      <w:color w:val="000000"/>
      <w:sz w:val="24"/>
      <w:szCs w:val="24"/>
      <w:lang w:eastAsia="en-US"/>
    </w:rPr>
  </w:style>
  <w:style w:type="paragraph" w:styleId="FootnoteText">
    <w:name w:val="footnote text"/>
    <w:basedOn w:val="Normal"/>
    <w:link w:val="FootnoteTextChar"/>
    <w:uiPriority w:val="99"/>
    <w:unhideWhenUsed/>
    <w:rsid w:val="00CD3780"/>
    <w:rPr>
      <w:rFonts w:ascii="Cambria" w:eastAsia="Calibri" w:hAnsi="Cambria" w:cs="Arial"/>
      <w:sz w:val="20"/>
      <w:szCs w:val="20"/>
    </w:rPr>
  </w:style>
  <w:style w:type="character" w:customStyle="1" w:styleId="FootnoteTextChar">
    <w:name w:val="Footnote Text Char"/>
    <w:basedOn w:val="DefaultParagraphFont"/>
    <w:link w:val="FootnoteText"/>
    <w:uiPriority w:val="99"/>
    <w:rsid w:val="00CD3780"/>
    <w:rPr>
      <w:rFonts w:ascii="Cambria" w:eastAsia="Calibri" w:hAnsi="Cambria" w:cs="Arial"/>
      <w:lang w:val="fr-FR" w:eastAsia="en-US"/>
    </w:rPr>
  </w:style>
  <w:style w:type="character" w:styleId="FootnoteReference">
    <w:name w:val="footnote reference"/>
    <w:basedOn w:val="DefaultParagraphFont"/>
    <w:semiHidden/>
    <w:unhideWhenUsed/>
    <w:rsid w:val="00CD3780"/>
    <w:rPr>
      <w:vertAlign w:val="superscript"/>
    </w:rPr>
  </w:style>
  <w:style w:type="paragraph" w:customStyle="1" w:styleId="Heading1bis">
    <w:name w:val="Heading 1 bis"/>
    <w:basedOn w:val="Heading1"/>
    <w:link w:val="Heading1bisChar"/>
    <w:qFormat/>
    <w:rsid w:val="00CD3780"/>
    <w:pPr>
      <w:spacing w:line="276" w:lineRule="auto"/>
      <w:outlineLvl w:val="9"/>
    </w:pPr>
    <w:rPr>
      <w:rFonts w:ascii="Cambria" w:hAnsi="Cambria"/>
      <w:b/>
      <w:smallCaps/>
      <w:sz w:val="24"/>
    </w:rPr>
  </w:style>
  <w:style w:type="paragraph" w:customStyle="1" w:styleId="Heading2bis">
    <w:name w:val="Heading 2 bis"/>
    <w:basedOn w:val="Heading1bis"/>
    <w:link w:val="Heading2bisChar"/>
    <w:qFormat/>
    <w:rsid w:val="00CD3780"/>
    <w:pPr>
      <w:numPr>
        <w:numId w:val="17"/>
      </w:numPr>
    </w:pPr>
    <w:rPr>
      <w:smallCaps w:val="0"/>
    </w:rPr>
  </w:style>
  <w:style w:type="character" w:customStyle="1" w:styleId="Heading1bisChar">
    <w:name w:val="Heading 1 bis Char"/>
    <w:basedOn w:val="Heading1Char"/>
    <w:link w:val="Heading1bis"/>
    <w:rsid w:val="00CD3780"/>
    <w:rPr>
      <w:rFonts w:ascii="Cambria" w:eastAsiaTheme="majorEastAsia" w:hAnsi="Cambria" w:cstheme="majorBidi"/>
      <w:b/>
      <w:smallCaps/>
      <w:color w:val="365F91" w:themeColor="accent1" w:themeShade="BF"/>
      <w:sz w:val="24"/>
      <w:szCs w:val="32"/>
      <w:lang w:val="fr-FR" w:eastAsia="en-US"/>
    </w:rPr>
  </w:style>
  <w:style w:type="character" w:customStyle="1" w:styleId="Heading2bisChar">
    <w:name w:val="Heading 2 bis Char"/>
    <w:basedOn w:val="Heading1bisChar"/>
    <w:link w:val="Heading2bis"/>
    <w:rsid w:val="00CD3780"/>
    <w:rPr>
      <w:rFonts w:ascii="Cambria" w:eastAsiaTheme="majorEastAsia" w:hAnsi="Cambria" w:cstheme="majorBidi"/>
      <w:b/>
      <w:smallCaps w:val="0"/>
      <w:color w:val="365F91" w:themeColor="accent1" w:themeShade="BF"/>
      <w:sz w:val="24"/>
      <w:szCs w:val="32"/>
      <w:lang w:val="fr-FR" w:eastAsia="en-US"/>
    </w:rPr>
  </w:style>
  <w:style w:type="character" w:customStyle="1" w:styleId="Heading1Char">
    <w:name w:val="Heading 1 Char"/>
    <w:basedOn w:val="DefaultParagraphFont"/>
    <w:link w:val="Heading11"/>
    <w:uiPriority w:val="9"/>
    <w:rsid w:val="00CD3780"/>
    <w:rPr>
      <w:rFonts w:ascii="Cambria" w:eastAsia="Times New Roman" w:hAnsi="Cambria" w:cs="Times New Roman"/>
      <w:color w:val="365F91"/>
      <w:sz w:val="32"/>
      <w:szCs w:val="32"/>
    </w:rPr>
  </w:style>
  <w:style w:type="character" w:customStyle="1" w:styleId="Heading1Char1">
    <w:name w:val="Heading 1 Char1"/>
    <w:basedOn w:val="DefaultParagraphFont"/>
    <w:link w:val="Heading1"/>
    <w:rsid w:val="00CD3780"/>
    <w:rPr>
      <w:rFonts w:asciiTheme="majorHAnsi" w:eastAsiaTheme="majorEastAsia" w:hAnsiTheme="majorHAnsi" w:cstheme="majorBidi"/>
      <w:color w:val="365F91" w:themeColor="accent1" w:themeShade="BF"/>
      <w:sz w:val="32"/>
      <w:szCs w:val="32"/>
      <w:lang w:val="fr-FR" w:eastAsia="en-US"/>
    </w:rPr>
  </w:style>
  <w:style w:type="table" w:customStyle="1" w:styleId="TableGrid2">
    <w:name w:val="Table Grid2"/>
    <w:basedOn w:val="TableNormal"/>
    <w:next w:val="TableGrid"/>
    <w:uiPriority w:val="39"/>
    <w:rsid w:val="00313F99"/>
    <w:rPr>
      <w:rFonts w:eastAsia="MS Gothic"/>
      <w:color w:val="00000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C75991"/>
    <w:rPr>
      <w:color w:val="800080" w:themeColor="followedHyperlink"/>
      <w:u w:val="single"/>
    </w:rPr>
  </w:style>
  <w:style w:type="table" w:customStyle="1" w:styleId="TableGrid11">
    <w:name w:val="Table Grid11"/>
    <w:basedOn w:val="TableNormal"/>
    <w:uiPriority w:val="39"/>
    <w:rsid w:val="00474B0E"/>
    <w:rPr>
      <w:rFonts w:eastAsia="MS Gothic"/>
      <w:kern w:val="2"/>
      <w:sz w:val="24"/>
      <w:szCs w:val="22"/>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1">
    <w:name w:val="Footnote|1_"/>
    <w:basedOn w:val="DefaultParagraphFont"/>
    <w:link w:val="Footnote10"/>
    <w:rsid w:val="00574ADA"/>
    <w:rPr>
      <w:rFonts w:ascii="Arial" w:eastAsia="Arial" w:hAnsi="Arial" w:cs="Arial"/>
    </w:rPr>
  </w:style>
  <w:style w:type="paragraph" w:customStyle="1" w:styleId="Footnote10">
    <w:name w:val="Footnote|1"/>
    <w:basedOn w:val="Normal"/>
    <w:link w:val="Footnote1"/>
    <w:rsid w:val="00574ADA"/>
    <w:pPr>
      <w:widowControl w:val="0"/>
    </w:pPr>
    <w:rPr>
      <w:rFonts w:ascii="Arial" w:eastAsia="Arial" w:hAnsi="Arial" w:cs="Arial"/>
      <w:sz w:val="20"/>
      <w:szCs w:val="20"/>
      <w:lang w:eastAsia="en-GB"/>
    </w:rPr>
  </w:style>
  <w:style w:type="table" w:customStyle="1" w:styleId="TableGrid12">
    <w:name w:val="Table Grid12"/>
    <w:basedOn w:val="TableNormal"/>
    <w:next w:val="TableGrid"/>
    <w:uiPriority w:val="39"/>
    <w:rsid w:val="007C5E7E"/>
    <w:rPr>
      <w:rFonts w:eastAsia="MS Gothic"/>
      <w:kern w:val="2"/>
      <w:sz w:val="24"/>
      <w:szCs w:val="22"/>
      <w:lang w:val="es-E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257381">
      <w:bodyDiv w:val="1"/>
      <w:marLeft w:val="0"/>
      <w:marRight w:val="0"/>
      <w:marTop w:val="0"/>
      <w:marBottom w:val="0"/>
      <w:divBdr>
        <w:top w:val="none" w:sz="0" w:space="0" w:color="auto"/>
        <w:left w:val="none" w:sz="0" w:space="0" w:color="auto"/>
        <w:bottom w:val="none" w:sz="0" w:space="0" w:color="auto"/>
        <w:right w:val="none" w:sz="0" w:space="0" w:color="auto"/>
      </w:divBdr>
    </w:div>
    <w:div w:id="876937846">
      <w:bodyDiv w:val="1"/>
      <w:marLeft w:val="0"/>
      <w:marRight w:val="0"/>
      <w:marTop w:val="0"/>
      <w:marBottom w:val="0"/>
      <w:divBdr>
        <w:top w:val="none" w:sz="0" w:space="0" w:color="auto"/>
        <w:left w:val="none" w:sz="0" w:space="0" w:color="auto"/>
        <w:bottom w:val="none" w:sz="0" w:space="0" w:color="auto"/>
        <w:right w:val="none" w:sz="0" w:space="0" w:color="auto"/>
      </w:divBdr>
    </w:div>
    <w:div w:id="1532038583">
      <w:bodyDiv w:val="1"/>
      <w:marLeft w:val="0"/>
      <w:marRight w:val="0"/>
      <w:marTop w:val="0"/>
      <w:marBottom w:val="0"/>
      <w:divBdr>
        <w:top w:val="none" w:sz="0" w:space="0" w:color="auto"/>
        <w:left w:val="none" w:sz="0" w:space="0" w:color="auto"/>
        <w:bottom w:val="none" w:sz="0" w:space="0" w:color="auto"/>
        <w:right w:val="none" w:sz="0" w:space="0" w:color="auto"/>
      </w:divBdr>
    </w:div>
    <w:div w:id="166731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retariat.iccat.online/index.php/s/5WwQztA9erkKP7e?dir=/June/SPA&amp;editing=false&amp;openfile=tru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archimer.ifremer.fr/doc/00759/87129/" TargetMode="External"/><Relationship Id="rId2" Type="http://schemas.openxmlformats.org/officeDocument/2006/relationships/hyperlink" Target="https://www.bmis-bycatch.org/mitigation-techniques/monofilament-wire-leaders" TargetMode="External"/><Relationship Id="rId1" Type="http://schemas.openxmlformats.org/officeDocument/2006/relationships/hyperlink" Target="https://www.sciencedirect.com/science/article/abs/pii/S01657836120025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63C3C-847A-46C2-ABBC-3A37DA453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1289</TotalTime>
  <Pages>8</Pages>
  <Words>3248</Words>
  <Characters>18520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19th Regular Meeting</vt:lpstr>
    </vt:vector>
  </TitlesOfParts>
  <Company>ICCAT</Company>
  <LinksUpToDate>false</LinksUpToDate>
  <CharactersWithSpaces>21725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19th Regular Meeting</dc:title>
  <dc:creator>vrestrepo</dc:creator>
  <cp:lastModifiedBy>Mariu Arias</cp:lastModifiedBy>
  <cp:revision>957</cp:revision>
  <cp:lastPrinted>2025-07-16T12:20:00Z</cp:lastPrinted>
  <dcterms:created xsi:type="dcterms:W3CDTF">2022-07-21T08:38:00Z</dcterms:created>
  <dcterms:modified xsi:type="dcterms:W3CDTF">2026-10-09T08:12:00Z</dcterms:modified>
</cp:coreProperties>
</file>