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D30277" w:rsidRDefault="00B4102F" w:rsidP="00B4102F">
      <w:pPr>
        <w:jc w:val="right"/>
        <w:rPr>
          <w:rFonts w:ascii="Cambria" w:hAnsi="Cambria"/>
          <w:b/>
          <w:sz w:val="20"/>
          <w:szCs w:val="20"/>
        </w:rPr>
      </w:pPr>
      <w:r>
        <w:rPr>
          <w:rFonts w:ascii="Cambria" w:hAnsi="Cambria"/>
          <w:b/>
          <w:sz w:val="20"/>
        </w:rPr>
        <w:t>Original: inglés</w:t>
      </w:r>
    </w:p>
    <w:p w14:paraId="1B53B2C6" w14:textId="77777777" w:rsidR="00B4102F" w:rsidRPr="00A146B4" w:rsidRDefault="00B4102F" w:rsidP="00B4102F">
      <w:pPr>
        <w:widowControl/>
        <w:spacing w:line="220" w:lineRule="exact"/>
        <w:jc w:val="center"/>
        <w:rPr>
          <w:rFonts w:ascii="Cambria" w:eastAsia="MS Mincho" w:hAnsi="Cambria"/>
          <w:b/>
          <w:bCs/>
          <w:kern w:val="0"/>
          <w:sz w:val="20"/>
          <w:szCs w:val="20"/>
          <w:lang w:eastAsia="en-US"/>
        </w:rPr>
      </w:pPr>
    </w:p>
    <w:p w14:paraId="52B12144" w14:textId="1D18F409" w:rsidR="00E16AD0" w:rsidRPr="00D30277" w:rsidRDefault="00534305" w:rsidP="00E16AD0">
      <w:pPr>
        <w:widowControl/>
        <w:spacing w:line="220" w:lineRule="exact"/>
        <w:jc w:val="center"/>
        <w:rPr>
          <w:rFonts w:ascii="Cambria" w:eastAsia="MS Mincho" w:hAnsi="Cambria"/>
          <w:b/>
          <w:bCs/>
          <w:kern w:val="0"/>
          <w:sz w:val="20"/>
          <w:szCs w:val="20"/>
        </w:rPr>
      </w:pPr>
      <w:r>
        <w:rPr>
          <w:rFonts w:ascii="Cambria" w:hAnsi="Cambria"/>
          <w:b/>
          <w:sz w:val="20"/>
        </w:rPr>
        <w:t>Sistema de seguimiento electrónico (EMS) y cobertura de observadores para el proyecto piloto noruego sobre el almacenamiento de corta duración de atún rojo del Atlántico</w:t>
      </w:r>
      <w:r w:rsidR="00A146B4" w:rsidRPr="00A146B4">
        <w:rPr>
          <w:rFonts w:ascii="Cambria" w:hAnsi="Cambria"/>
          <w:b/>
          <w:sz w:val="20"/>
        </w:rPr>
        <w:t xml:space="preserve"> </w:t>
      </w:r>
      <w:r w:rsidR="00A146B4">
        <w:rPr>
          <w:rFonts w:ascii="Cambria" w:hAnsi="Cambria"/>
          <w:b/>
          <w:sz w:val="20"/>
        </w:rPr>
        <w:t>vivo</w:t>
      </w:r>
    </w:p>
    <w:p w14:paraId="31B47A30" w14:textId="77777777" w:rsidR="00152CF5" w:rsidRPr="00A146B4" w:rsidRDefault="00152CF5" w:rsidP="00E16AD0">
      <w:pPr>
        <w:widowControl/>
        <w:spacing w:line="220" w:lineRule="exact"/>
        <w:jc w:val="center"/>
        <w:rPr>
          <w:rFonts w:ascii="Cambria" w:eastAsia="MS Mincho" w:hAnsi="Cambria"/>
          <w:b/>
          <w:bCs/>
          <w:kern w:val="0"/>
          <w:sz w:val="20"/>
          <w:szCs w:val="20"/>
          <w:lang w:eastAsia="en-US"/>
        </w:rPr>
      </w:pPr>
    </w:p>
    <w:p w14:paraId="35A1E026" w14:textId="3CC4D5E5" w:rsidR="00152CF5" w:rsidRPr="00D30277" w:rsidRDefault="002E1067" w:rsidP="00E16AD0">
      <w:pPr>
        <w:widowControl/>
        <w:spacing w:line="220" w:lineRule="exact"/>
        <w:jc w:val="center"/>
        <w:rPr>
          <w:rFonts w:ascii="Cambria" w:eastAsia="MS Mincho" w:hAnsi="Cambria"/>
          <w:b/>
          <w:bCs/>
          <w:kern w:val="0"/>
          <w:sz w:val="20"/>
          <w:szCs w:val="20"/>
        </w:rPr>
      </w:pPr>
      <w:r>
        <w:rPr>
          <w:rFonts w:ascii="Cambria" w:hAnsi="Cambria"/>
          <w:b/>
          <w:sz w:val="20"/>
        </w:rPr>
        <w:t>Resumen ejecutivo</w:t>
      </w:r>
    </w:p>
    <w:p w14:paraId="5A1DEFE8" w14:textId="77777777" w:rsidR="002E1067" w:rsidRPr="00A146B4" w:rsidRDefault="002E1067" w:rsidP="00E16AD0">
      <w:pPr>
        <w:widowControl/>
        <w:spacing w:line="220" w:lineRule="exact"/>
        <w:jc w:val="center"/>
        <w:rPr>
          <w:rFonts w:ascii="Cambria" w:eastAsia="MS Mincho" w:hAnsi="Cambria"/>
          <w:b/>
          <w:bCs/>
          <w:kern w:val="0"/>
          <w:sz w:val="20"/>
          <w:szCs w:val="20"/>
          <w:lang w:eastAsia="en-US"/>
        </w:rPr>
      </w:pPr>
    </w:p>
    <w:p w14:paraId="6C9B081D" w14:textId="3DD42F17" w:rsidR="00E16AD0" w:rsidRPr="00D30277" w:rsidRDefault="0031677A" w:rsidP="00E16AD0">
      <w:pPr>
        <w:widowControl/>
        <w:spacing w:line="220" w:lineRule="exact"/>
        <w:jc w:val="center"/>
        <w:rPr>
          <w:rFonts w:ascii="Cambria" w:eastAsia="MS Mincho" w:hAnsi="Cambria"/>
          <w:i/>
          <w:iCs/>
          <w:kern w:val="0"/>
          <w:sz w:val="20"/>
          <w:szCs w:val="20"/>
        </w:rPr>
      </w:pPr>
      <w:r>
        <w:rPr>
          <w:rFonts w:ascii="Cambria" w:hAnsi="Cambria"/>
          <w:i/>
          <w:sz w:val="20"/>
        </w:rPr>
        <w:t>(Presentado por Noruega)</w:t>
      </w:r>
    </w:p>
    <w:p w14:paraId="1A9CA6F8" w14:textId="77777777" w:rsidR="00E16AD0" w:rsidRPr="00A146B4" w:rsidRDefault="00E16AD0" w:rsidP="00E16AD0">
      <w:pPr>
        <w:widowControl/>
        <w:spacing w:line="220" w:lineRule="exact"/>
        <w:jc w:val="center"/>
        <w:rPr>
          <w:rFonts w:ascii="Cambria" w:eastAsia="MS Mincho" w:hAnsi="Cambria"/>
          <w:b/>
          <w:bCs/>
          <w:kern w:val="0"/>
          <w:sz w:val="20"/>
          <w:szCs w:val="20"/>
          <w:lang w:eastAsia="en-US"/>
        </w:rPr>
      </w:pPr>
    </w:p>
    <w:p w14:paraId="1C43AD7B" w14:textId="77777777" w:rsidR="0031677A" w:rsidRPr="00A146B4" w:rsidRDefault="0031677A" w:rsidP="00E16AD0">
      <w:pPr>
        <w:widowControl/>
        <w:spacing w:line="220" w:lineRule="exact"/>
        <w:jc w:val="center"/>
        <w:rPr>
          <w:rFonts w:ascii="Cambria" w:eastAsia="MS Mincho" w:hAnsi="Cambria"/>
          <w:b/>
          <w:bCs/>
          <w:kern w:val="0"/>
          <w:sz w:val="20"/>
          <w:szCs w:val="20"/>
          <w:lang w:eastAsia="en-US"/>
        </w:rPr>
      </w:pPr>
    </w:p>
    <w:p w14:paraId="7055FC9A" w14:textId="569DC970" w:rsidR="00E16AD0" w:rsidRPr="00D30277" w:rsidRDefault="00E16AD0" w:rsidP="00E16AD0">
      <w:pPr>
        <w:widowControl/>
        <w:spacing w:line="220" w:lineRule="exact"/>
        <w:rPr>
          <w:rFonts w:ascii="Cambria" w:eastAsia="MS Mincho" w:hAnsi="Cambria"/>
          <w:kern w:val="0"/>
          <w:sz w:val="20"/>
          <w:szCs w:val="20"/>
        </w:rPr>
      </w:pPr>
      <w:r>
        <w:rPr>
          <w:rFonts w:ascii="Cambria" w:hAnsi="Cambria"/>
          <w:sz w:val="20"/>
        </w:rPr>
        <w:t>Noruega ha presentado una descripción del programa titulado "Sistema de seguimiento electrónico (EMS) y cobertura de observadores para el proyecto piloto noruego sobre el almacenamiento de corta duración de atún rojo</w:t>
      </w:r>
      <w:r w:rsidR="00432EBD">
        <w:rPr>
          <w:rFonts w:ascii="Cambria" w:hAnsi="Cambria"/>
          <w:sz w:val="20"/>
        </w:rPr>
        <w:t xml:space="preserve"> </w:t>
      </w:r>
      <w:r>
        <w:rPr>
          <w:rFonts w:ascii="Cambria" w:hAnsi="Cambria"/>
          <w:sz w:val="20"/>
        </w:rPr>
        <w:t xml:space="preserve">vivo", que se adjunta al presente documento de la reunión como </w:t>
      </w:r>
      <w:r w:rsidR="00915C16">
        <w:rPr>
          <w:rFonts w:ascii="Cambria" w:hAnsi="Cambria"/>
          <w:b/>
          <w:sz w:val="20"/>
        </w:rPr>
        <w:t>apéndice</w:t>
      </w:r>
      <w:r>
        <w:rPr>
          <w:rFonts w:ascii="Cambria" w:hAnsi="Cambria"/>
          <w:b/>
          <w:sz w:val="20"/>
        </w:rPr>
        <w:t> 1</w:t>
      </w:r>
      <w:r>
        <w:rPr>
          <w:rFonts w:ascii="Cambria" w:hAnsi="Cambria"/>
          <w:sz w:val="20"/>
        </w:rPr>
        <w:t>. Este resumen ejecutivo ofrece una breve descripción general del objetivo, el alcance y los elementos principales de dicho documento.</w:t>
      </w:r>
    </w:p>
    <w:p w14:paraId="493B4A78" w14:textId="77777777" w:rsidR="00E16AD0" w:rsidRPr="00A146B4" w:rsidRDefault="00E16AD0" w:rsidP="00E16AD0">
      <w:pPr>
        <w:widowControl/>
        <w:spacing w:line="220" w:lineRule="exact"/>
        <w:rPr>
          <w:rFonts w:ascii="Cambria" w:eastAsia="MS Mincho" w:hAnsi="Cambria"/>
          <w:kern w:val="0"/>
          <w:sz w:val="20"/>
          <w:szCs w:val="20"/>
          <w:lang w:eastAsia="en-US"/>
        </w:rPr>
      </w:pPr>
    </w:p>
    <w:p w14:paraId="2DC8840D" w14:textId="7FEC30C4" w:rsidR="00E16AD0" w:rsidRPr="00D30277" w:rsidRDefault="00E16AD0" w:rsidP="00E16AD0">
      <w:pPr>
        <w:widowControl/>
        <w:spacing w:line="220" w:lineRule="exact"/>
        <w:rPr>
          <w:rFonts w:ascii="Cambria" w:eastAsia="MS Mincho" w:hAnsi="Cambria"/>
          <w:kern w:val="0"/>
          <w:sz w:val="20"/>
          <w:szCs w:val="20"/>
        </w:rPr>
      </w:pPr>
      <w:r>
        <w:rPr>
          <w:rFonts w:ascii="Cambria" w:hAnsi="Cambria"/>
          <w:sz w:val="20"/>
        </w:rPr>
        <w:t>La descripción del programa se refiere al uso previsto del EMS en el marco del proyecto piloto noruego sobre el almacenamiento de corta duración de atún rojo del Atlántico</w:t>
      </w:r>
      <w:r w:rsidR="00AC0642" w:rsidRPr="00AC0642">
        <w:rPr>
          <w:rFonts w:ascii="Cambria" w:hAnsi="Cambria"/>
          <w:sz w:val="20"/>
        </w:rPr>
        <w:t xml:space="preserve"> </w:t>
      </w:r>
      <w:r w:rsidR="00AC0642">
        <w:rPr>
          <w:rFonts w:ascii="Cambria" w:hAnsi="Cambria"/>
          <w:sz w:val="20"/>
        </w:rPr>
        <w:t>vivo</w:t>
      </w:r>
      <w:r>
        <w:rPr>
          <w:rFonts w:ascii="Cambria" w:hAnsi="Cambria"/>
          <w:sz w:val="20"/>
        </w:rPr>
        <w:t>. El proyecto piloto se lleva a cabo en el marco de las medidas pertinentes de ICCAT, entre las que se incluyen el</w:t>
      </w:r>
      <w:r w:rsidR="004B3920">
        <w:rPr>
          <w:rFonts w:ascii="Cambria" w:hAnsi="Cambria"/>
          <w:sz w:val="20"/>
        </w:rPr>
        <w:t xml:space="preserve"> </w:t>
      </w:r>
      <w:r>
        <w:rPr>
          <w:rFonts w:ascii="Cambria" w:hAnsi="Cambria"/>
          <w:sz w:val="20"/>
        </w:rPr>
        <w:t xml:space="preserve">marco piloto de ICCAT para el </w:t>
      </w:r>
      <w:r w:rsidRPr="006D2BE9">
        <w:rPr>
          <w:rFonts w:ascii="Cambria" w:hAnsi="Cambria"/>
          <w:sz w:val="20"/>
        </w:rPr>
        <w:t>almacenamiento de corta duración</w:t>
      </w:r>
      <w:r w:rsidR="00544EF0" w:rsidRPr="006D2BE9">
        <w:rPr>
          <w:rFonts w:ascii="Cambria" w:hAnsi="Cambria"/>
          <w:sz w:val="20"/>
        </w:rPr>
        <w:t xml:space="preserve"> de ejemplares vivos</w:t>
      </w:r>
      <w:r w:rsidRPr="006D2BE9">
        <w:rPr>
          <w:rFonts w:ascii="Cambria" w:hAnsi="Cambria"/>
          <w:sz w:val="20"/>
        </w:rPr>
        <w:t>,</w:t>
      </w:r>
      <w:r>
        <w:rPr>
          <w:rFonts w:ascii="Cambria" w:hAnsi="Cambria"/>
          <w:sz w:val="20"/>
        </w:rPr>
        <w:t xml:space="preserve"> el plan de ordenación plurianual para el atún rojo del Atlántico este y el Mediterráneo, y las normas mínimas de ICCAT para el EMS.</w:t>
      </w:r>
    </w:p>
    <w:p w14:paraId="03F5B0D0" w14:textId="77777777" w:rsidR="00E16AD0" w:rsidRPr="00A146B4" w:rsidRDefault="00E16AD0" w:rsidP="00E16AD0">
      <w:pPr>
        <w:widowControl/>
        <w:spacing w:line="220" w:lineRule="exact"/>
        <w:rPr>
          <w:rFonts w:ascii="Cambria" w:eastAsia="MS Mincho" w:hAnsi="Cambria"/>
          <w:kern w:val="0"/>
          <w:sz w:val="20"/>
          <w:szCs w:val="20"/>
          <w:lang w:eastAsia="en-US"/>
        </w:rPr>
      </w:pPr>
    </w:p>
    <w:p w14:paraId="007EB3FA" w14:textId="78A7313B" w:rsidR="00E16AD0" w:rsidRPr="00D30277" w:rsidRDefault="00E16AD0" w:rsidP="00E16AD0">
      <w:pPr>
        <w:widowControl/>
        <w:spacing w:line="220" w:lineRule="exact"/>
        <w:rPr>
          <w:rFonts w:ascii="Cambria" w:eastAsia="MS Mincho" w:hAnsi="Cambria"/>
          <w:kern w:val="0"/>
          <w:sz w:val="20"/>
          <w:szCs w:val="20"/>
        </w:rPr>
      </w:pPr>
      <w:r>
        <w:rPr>
          <w:rFonts w:ascii="Cambria" w:hAnsi="Cambria"/>
          <w:sz w:val="20"/>
        </w:rPr>
        <w:t xml:space="preserve">El objetivo del programa es documentar y evaluar cómo se puede utilizar el EMS como herramienta complementaria de seguimiento, documentación y verificación durante el proyecto piloto noruego. Noruega no propone que el EMS sustituya este año al Programa regional de observadores </w:t>
      </w:r>
      <w:r w:rsidR="0016640A">
        <w:rPr>
          <w:rFonts w:ascii="Cambria" w:hAnsi="Cambria"/>
          <w:sz w:val="20"/>
        </w:rPr>
        <w:t>(</w:t>
      </w:r>
      <w:r w:rsidR="00584AE3">
        <w:rPr>
          <w:rFonts w:ascii="Cambria" w:hAnsi="Cambria"/>
          <w:sz w:val="20"/>
        </w:rPr>
        <w:t xml:space="preserve">ROP) </w:t>
      </w:r>
      <w:r>
        <w:rPr>
          <w:rFonts w:ascii="Cambria" w:hAnsi="Cambria"/>
          <w:sz w:val="20"/>
        </w:rPr>
        <w:t>de ICCAT para el atún rojo. El EMS se utilizará junto con la cobertura de los observadores, la presencia de equipos de control nacionales, los informes de los buques, la documentación del Programa electrónico de documentación de capturas de atún rojo (eBCD) y las observaciones científicas del Instituto de Investigación Marina</w:t>
      </w:r>
      <w:r w:rsidR="00CD472F">
        <w:rPr>
          <w:rFonts w:ascii="Cambria" w:hAnsi="Cambria"/>
          <w:sz w:val="20"/>
        </w:rPr>
        <w:t xml:space="preserve"> (IMR)</w:t>
      </w:r>
      <w:r>
        <w:rPr>
          <w:rFonts w:ascii="Cambria" w:hAnsi="Cambria"/>
          <w:sz w:val="20"/>
        </w:rPr>
        <w:t>.</w:t>
      </w:r>
    </w:p>
    <w:p w14:paraId="49043CEC" w14:textId="77777777" w:rsidR="00E16AD0" w:rsidRPr="00A146B4" w:rsidRDefault="00E16AD0" w:rsidP="00E16AD0">
      <w:pPr>
        <w:widowControl/>
        <w:spacing w:line="220" w:lineRule="exact"/>
        <w:rPr>
          <w:rFonts w:ascii="Cambria" w:eastAsia="MS Mincho" w:hAnsi="Cambria"/>
          <w:kern w:val="0"/>
          <w:sz w:val="20"/>
          <w:szCs w:val="20"/>
          <w:lang w:eastAsia="en-US"/>
        </w:rPr>
      </w:pPr>
    </w:p>
    <w:p w14:paraId="17CB3BB7" w14:textId="1654BAFD" w:rsidR="00E16AD0" w:rsidRPr="00D30277" w:rsidRDefault="00E16AD0" w:rsidP="00E16AD0">
      <w:pPr>
        <w:widowControl/>
        <w:spacing w:line="220" w:lineRule="exact"/>
        <w:rPr>
          <w:rFonts w:ascii="Cambria" w:eastAsia="MS Mincho" w:hAnsi="Cambria"/>
          <w:kern w:val="0"/>
          <w:sz w:val="20"/>
          <w:szCs w:val="20"/>
        </w:rPr>
      </w:pPr>
      <w:r>
        <w:rPr>
          <w:rFonts w:ascii="Cambria" w:hAnsi="Cambria"/>
          <w:sz w:val="20"/>
        </w:rPr>
        <w:t>El programa abarca las fases operativas pertinentes, entre las que se incluyen la búsqueda y el calado de cerco, el control de la captura, la transferencia a la jaula de transporte, el posible remolque o almacenamiento de corta duración,</w:t>
      </w:r>
      <w:r w:rsidR="0078768E">
        <w:rPr>
          <w:rFonts w:ascii="Cambria" w:hAnsi="Cambria"/>
          <w:sz w:val="20"/>
        </w:rPr>
        <w:t xml:space="preserve"> y</w:t>
      </w:r>
      <w:r>
        <w:rPr>
          <w:rFonts w:ascii="Cambria" w:hAnsi="Cambria"/>
          <w:sz w:val="20"/>
        </w:rPr>
        <w:t xml:space="preserve"> los </w:t>
      </w:r>
      <w:r w:rsidR="00DC35C2">
        <w:rPr>
          <w:rFonts w:ascii="Cambria" w:hAnsi="Cambria"/>
          <w:sz w:val="20"/>
        </w:rPr>
        <w:t>casos</w:t>
      </w:r>
      <w:r>
        <w:rPr>
          <w:rFonts w:ascii="Cambria" w:hAnsi="Cambria"/>
          <w:sz w:val="20"/>
        </w:rPr>
        <w:t xml:space="preserve"> de liberación o mortalidad, así como los requisitos de documentación y verificación correspondientes. El buque participante ya cuenta con un sistema de seguimiento electrónico a distancia (REM) instalado para cumplir con los requisitos escoceses en materia de REM para la pesca pelágica. Noruega tiene la intención de utilizar este sistema existente como base técnica para el proyecto piloto, al tiempo que evalúa si es suficiente para los fines del EMS de ICCAT y para las necesidades específicas de seguimiento relacionadas con el almacenamiento de atún rojo</w:t>
      </w:r>
      <w:r w:rsidR="00837AA6">
        <w:rPr>
          <w:rFonts w:ascii="Cambria" w:hAnsi="Cambria"/>
          <w:sz w:val="20"/>
        </w:rPr>
        <w:t xml:space="preserve"> vivo</w:t>
      </w:r>
      <w:r>
        <w:rPr>
          <w:rFonts w:ascii="Cambria" w:hAnsi="Cambria"/>
          <w:sz w:val="20"/>
        </w:rPr>
        <w:t>.</w:t>
      </w:r>
    </w:p>
    <w:p w14:paraId="5E11D148" w14:textId="77777777" w:rsidR="00E16AD0" w:rsidRPr="00A146B4" w:rsidRDefault="00E16AD0" w:rsidP="00E16AD0">
      <w:pPr>
        <w:widowControl/>
        <w:spacing w:line="220" w:lineRule="exact"/>
        <w:rPr>
          <w:rFonts w:ascii="Cambria" w:eastAsia="MS Mincho" w:hAnsi="Cambria"/>
          <w:kern w:val="0"/>
          <w:sz w:val="20"/>
          <w:szCs w:val="20"/>
          <w:lang w:eastAsia="en-US"/>
        </w:rPr>
      </w:pPr>
    </w:p>
    <w:p w14:paraId="6ABE904E" w14:textId="7CCFD293" w:rsidR="00E16AD0" w:rsidRPr="00D30277" w:rsidRDefault="00E16AD0" w:rsidP="00E16AD0">
      <w:pPr>
        <w:widowControl/>
        <w:spacing w:line="220" w:lineRule="exact"/>
        <w:rPr>
          <w:rFonts w:ascii="Cambria" w:eastAsia="MS Mincho" w:hAnsi="Cambria"/>
          <w:kern w:val="0"/>
          <w:sz w:val="20"/>
          <w:szCs w:val="20"/>
        </w:rPr>
      </w:pPr>
      <w:r>
        <w:rPr>
          <w:rFonts w:ascii="Cambria" w:hAnsi="Cambria"/>
          <w:sz w:val="20"/>
        </w:rPr>
        <w:t>Uno de los objetivos principales del proyecto piloto es detectar posibles discrepancias entre el sistema REM actual y los requisitos de seguimiento aplicables a las operaciones de almacenamiento de atún rojo</w:t>
      </w:r>
      <w:r w:rsidR="009B3971">
        <w:rPr>
          <w:rFonts w:ascii="Cambria" w:hAnsi="Cambria"/>
          <w:sz w:val="20"/>
        </w:rPr>
        <w:t xml:space="preserve"> vivo</w:t>
      </w:r>
      <w:r>
        <w:rPr>
          <w:rFonts w:ascii="Cambria" w:hAnsi="Cambria"/>
          <w:sz w:val="20"/>
        </w:rPr>
        <w:t xml:space="preserve">. Se prestará especial atención a si el sistema permite documentar adecuadamente la actividad pesquera, las operaciones de </w:t>
      </w:r>
      <w:r w:rsidR="001A300B">
        <w:rPr>
          <w:rFonts w:ascii="Cambria" w:hAnsi="Cambria"/>
          <w:sz w:val="20"/>
        </w:rPr>
        <w:t>transferencia</w:t>
      </w:r>
      <w:r>
        <w:rPr>
          <w:rFonts w:ascii="Cambria" w:hAnsi="Cambria"/>
          <w:sz w:val="20"/>
        </w:rPr>
        <w:t xml:space="preserve">, los </w:t>
      </w:r>
      <w:r w:rsidRPr="00014409">
        <w:rPr>
          <w:rFonts w:ascii="Cambria" w:hAnsi="Cambria"/>
          <w:sz w:val="20"/>
        </w:rPr>
        <w:t>casos</w:t>
      </w:r>
      <w:r>
        <w:rPr>
          <w:rFonts w:ascii="Cambria" w:hAnsi="Cambria"/>
          <w:sz w:val="20"/>
        </w:rPr>
        <w:t xml:space="preserve"> de liberación o mortalidad, el bienestar de los peces, la estimación de las capturas, la trazabilidad y la coherencia con la documentación del cuaderno de pesca, las transferencias y el eBCD. Cuando el sistema actual no ofrezca una cobertura suficiente, puede ser necesario adoptar medidas de </w:t>
      </w:r>
      <w:r w:rsidR="0072706B">
        <w:rPr>
          <w:rFonts w:ascii="Cambria" w:hAnsi="Cambria"/>
          <w:sz w:val="20"/>
        </w:rPr>
        <w:t>seguimiento</w:t>
      </w:r>
      <w:r>
        <w:rPr>
          <w:rFonts w:ascii="Cambria" w:hAnsi="Cambria"/>
          <w:sz w:val="20"/>
        </w:rPr>
        <w:t xml:space="preserve"> complementarias.</w:t>
      </w:r>
    </w:p>
    <w:p w14:paraId="6989FE2F" w14:textId="77777777" w:rsidR="00E16AD0" w:rsidRPr="00A146B4" w:rsidRDefault="00E16AD0" w:rsidP="00E16AD0">
      <w:pPr>
        <w:widowControl/>
        <w:spacing w:line="220" w:lineRule="exact"/>
        <w:rPr>
          <w:rFonts w:ascii="Cambria" w:eastAsia="MS Mincho" w:hAnsi="Cambria"/>
          <w:kern w:val="0"/>
          <w:sz w:val="20"/>
          <w:szCs w:val="20"/>
          <w:lang w:eastAsia="en-US"/>
        </w:rPr>
      </w:pPr>
    </w:p>
    <w:p w14:paraId="2BB2E7DA" w14:textId="2745377E" w:rsidR="00E16AD0" w:rsidRPr="00D30277" w:rsidRDefault="00E16AD0" w:rsidP="00E16AD0">
      <w:pPr>
        <w:widowControl/>
        <w:spacing w:line="220" w:lineRule="exact"/>
        <w:rPr>
          <w:rFonts w:ascii="Cambria" w:eastAsia="MS Mincho" w:hAnsi="Cambria"/>
          <w:kern w:val="0"/>
          <w:sz w:val="20"/>
          <w:szCs w:val="20"/>
        </w:rPr>
      </w:pPr>
      <w:r>
        <w:rPr>
          <w:rFonts w:ascii="Cambria" w:hAnsi="Cambria"/>
          <w:sz w:val="20"/>
        </w:rPr>
        <w:t xml:space="preserve">Dada la escala limitada del proyecto piloto, Noruega tiene la intención de revisar el 100 % de los </w:t>
      </w:r>
      <w:r w:rsidR="00870F77">
        <w:rPr>
          <w:rFonts w:ascii="Cambria" w:hAnsi="Cambria"/>
          <w:sz w:val="20"/>
        </w:rPr>
        <w:t>incidentes</w:t>
      </w:r>
      <w:r>
        <w:rPr>
          <w:rFonts w:ascii="Cambria" w:hAnsi="Cambria"/>
          <w:sz w:val="20"/>
        </w:rPr>
        <w:t xml:space="preserve"> relacionados con la pesca, la transferencia, la liberación, la mortalidad, las intervenciones por motivos de bienestar y los fallos del sistema. Los registros del EMS se cotejarán con los informes de los observadores, los cuadernos de pesca de</w:t>
      </w:r>
      <w:r w:rsidR="00A92A14">
        <w:rPr>
          <w:rFonts w:ascii="Cambria" w:hAnsi="Cambria"/>
          <w:sz w:val="20"/>
        </w:rPr>
        <w:t>l</w:t>
      </w:r>
      <w:r>
        <w:rPr>
          <w:rFonts w:ascii="Cambria" w:hAnsi="Cambria"/>
          <w:sz w:val="20"/>
        </w:rPr>
        <w:t xml:space="preserve"> buque, la documentación del eBCD, los registros de transferencia y las observaciones científicas.</w:t>
      </w:r>
    </w:p>
    <w:p w14:paraId="26C9918B" w14:textId="77777777" w:rsidR="00E16AD0" w:rsidRPr="00A146B4" w:rsidRDefault="00E16AD0" w:rsidP="00E16AD0">
      <w:pPr>
        <w:widowControl/>
        <w:spacing w:line="220" w:lineRule="exact"/>
        <w:rPr>
          <w:rFonts w:ascii="Cambria" w:eastAsia="MS Mincho" w:hAnsi="Cambria"/>
          <w:kern w:val="0"/>
          <w:sz w:val="20"/>
          <w:szCs w:val="20"/>
          <w:lang w:eastAsia="en-US"/>
        </w:rPr>
      </w:pPr>
    </w:p>
    <w:p w14:paraId="3337B3DB" w14:textId="0BC09B38" w:rsidR="00AC4BD0" w:rsidRPr="00D30277" w:rsidRDefault="00E16AD0" w:rsidP="00E16AD0">
      <w:pPr>
        <w:widowControl/>
        <w:spacing w:line="220" w:lineRule="exact"/>
        <w:rPr>
          <w:rFonts w:ascii="Cambria" w:eastAsia="MS Mincho" w:hAnsi="Cambria"/>
          <w:kern w:val="0"/>
          <w:sz w:val="20"/>
          <w:szCs w:val="20"/>
        </w:rPr>
      </w:pPr>
      <w:r>
        <w:rPr>
          <w:rFonts w:ascii="Cambria" w:hAnsi="Cambria"/>
          <w:sz w:val="20"/>
        </w:rPr>
        <w:t xml:space="preserve">Noruega ha presentado la descripción del programa al </w:t>
      </w:r>
      <w:r w:rsidR="0082267D" w:rsidRPr="00A330FE">
        <w:rPr>
          <w:rFonts w:ascii="Cambria" w:hAnsi="Cambria"/>
          <w:sz w:val="20"/>
        </w:rPr>
        <w:t>G</w:t>
      </w:r>
      <w:r w:rsidRPr="00A330FE">
        <w:rPr>
          <w:rFonts w:ascii="Cambria" w:hAnsi="Cambria"/>
          <w:sz w:val="20"/>
        </w:rPr>
        <w:t>rupo de trabajo</w:t>
      </w:r>
      <w:r>
        <w:rPr>
          <w:rFonts w:ascii="Cambria" w:hAnsi="Cambria"/>
          <w:sz w:val="20"/>
        </w:rPr>
        <w:t xml:space="preserve"> sobre </w:t>
      </w:r>
      <w:r w:rsidR="0082267D">
        <w:rPr>
          <w:rFonts w:ascii="Cambria" w:hAnsi="Cambria"/>
          <w:sz w:val="20"/>
        </w:rPr>
        <w:t xml:space="preserve">el </w:t>
      </w:r>
      <w:r>
        <w:rPr>
          <w:rFonts w:ascii="Cambria" w:hAnsi="Cambria"/>
          <w:sz w:val="20"/>
        </w:rPr>
        <w:t xml:space="preserve">EMS con el fin de exponer el enfoque previsto y recabar opiniones técnicas sobre el uso propuesto del EMS, </w:t>
      </w:r>
      <w:r w:rsidR="00F851BF">
        <w:rPr>
          <w:rFonts w:ascii="Cambria" w:hAnsi="Cambria"/>
          <w:sz w:val="20"/>
        </w:rPr>
        <w:t>incluidas</w:t>
      </w:r>
      <w:r>
        <w:rPr>
          <w:rFonts w:ascii="Cambria" w:hAnsi="Cambria"/>
          <w:sz w:val="20"/>
        </w:rPr>
        <w:t xml:space="preserve"> cualquier deficiencia, medida de seguridad o mejora que deba tenerse en cuenta antes o durante la ejecución del proyecto piloto.</w:t>
      </w:r>
    </w:p>
    <w:p w14:paraId="208B37AF" w14:textId="1DE13892" w:rsidR="00E16AD0" w:rsidRPr="00D30277" w:rsidRDefault="00E16AD0">
      <w:pPr>
        <w:widowControl/>
        <w:jc w:val="left"/>
        <w:rPr>
          <w:rFonts w:ascii="Cambria" w:eastAsia="MS Mincho" w:hAnsi="Cambria"/>
          <w:b/>
          <w:bCs/>
          <w:kern w:val="0"/>
          <w:sz w:val="20"/>
          <w:szCs w:val="20"/>
        </w:rPr>
      </w:pPr>
      <w:r>
        <w:br w:type="page"/>
      </w:r>
    </w:p>
    <w:p w14:paraId="1F15F7B4" w14:textId="758D25E3" w:rsidR="00AC4BD0" w:rsidRPr="00D30277" w:rsidRDefault="00AC4BD0" w:rsidP="00AC4BD0">
      <w:pPr>
        <w:widowControl/>
        <w:spacing w:line="220" w:lineRule="exact"/>
        <w:jc w:val="right"/>
        <w:rPr>
          <w:rFonts w:ascii="Cambria" w:eastAsia="MS Mincho" w:hAnsi="Cambria"/>
          <w:b/>
          <w:bCs/>
          <w:kern w:val="0"/>
          <w:sz w:val="20"/>
          <w:szCs w:val="20"/>
        </w:rPr>
      </w:pPr>
      <w:r>
        <w:rPr>
          <w:rFonts w:ascii="Cambria" w:hAnsi="Cambria"/>
          <w:b/>
          <w:sz w:val="20"/>
        </w:rPr>
        <w:lastRenderedPageBreak/>
        <w:t>A</w:t>
      </w:r>
      <w:r w:rsidR="00915C16">
        <w:rPr>
          <w:rFonts w:ascii="Cambria" w:hAnsi="Cambria"/>
          <w:b/>
          <w:sz w:val="20"/>
        </w:rPr>
        <w:t xml:space="preserve">péndice </w:t>
      </w:r>
      <w:r>
        <w:rPr>
          <w:rFonts w:ascii="Cambria" w:hAnsi="Cambria"/>
          <w:b/>
          <w:sz w:val="20"/>
        </w:rPr>
        <w:t>1</w:t>
      </w:r>
    </w:p>
    <w:p w14:paraId="11317028" w14:textId="77777777" w:rsidR="00AC4BD0" w:rsidRPr="00A146B4" w:rsidRDefault="00AC4BD0" w:rsidP="00AC4BD0">
      <w:pPr>
        <w:widowControl/>
        <w:spacing w:line="220" w:lineRule="exact"/>
        <w:jc w:val="right"/>
        <w:rPr>
          <w:rFonts w:ascii="Cambria" w:eastAsia="MS Mincho" w:hAnsi="Cambria"/>
          <w:b/>
          <w:bCs/>
          <w:kern w:val="0"/>
          <w:sz w:val="20"/>
          <w:szCs w:val="20"/>
          <w:lang w:eastAsia="en-US"/>
        </w:rPr>
      </w:pPr>
    </w:p>
    <w:p w14:paraId="5747EE55" w14:textId="17E3F40B" w:rsidR="000E22EC" w:rsidRPr="00D30277" w:rsidRDefault="000E22EC" w:rsidP="000E22EC">
      <w:pPr>
        <w:widowControl/>
        <w:spacing w:line="220" w:lineRule="exact"/>
        <w:jc w:val="center"/>
        <w:rPr>
          <w:rFonts w:ascii="Cambria" w:eastAsia="MS Mincho" w:hAnsi="Cambria"/>
          <w:b/>
          <w:bCs/>
          <w:kern w:val="0"/>
          <w:sz w:val="20"/>
          <w:szCs w:val="20"/>
        </w:rPr>
      </w:pPr>
      <w:r>
        <w:rPr>
          <w:rFonts w:ascii="Cambria" w:hAnsi="Cambria"/>
          <w:b/>
          <w:sz w:val="20"/>
        </w:rPr>
        <w:t>Descripción del programa</w:t>
      </w:r>
    </w:p>
    <w:p w14:paraId="74FE1085" w14:textId="0CCAA01C" w:rsidR="00B4102F" w:rsidRPr="00D30277" w:rsidRDefault="000E22EC" w:rsidP="000E22EC">
      <w:pPr>
        <w:widowControl/>
        <w:spacing w:line="220" w:lineRule="exact"/>
        <w:jc w:val="center"/>
        <w:rPr>
          <w:rFonts w:ascii="Cambria" w:eastAsia="MS Mincho" w:hAnsi="Cambria"/>
          <w:b/>
          <w:bCs/>
          <w:kern w:val="0"/>
          <w:sz w:val="20"/>
          <w:szCs w:val="20"/>
        </w:rPr>
      </w:pPr>
      <w:r>
        <w:rPr>
          <w:rFonts w:ascii="Cambria" w:hAnsi="Cambria"/>
          <w:b/>
          <w:sz w:val="20"/>
        </w:rPr>
        <w:t xml:space="preserve">Sistema de seguimiento electrónico (EMS) y cobertura de observadores para el proyecto piloto noruego sobre el almacenamiento de corta duración de atún rojo </w:t>
      </w:r>
      <w:r w:rsidR="000935BA">
        <w:rPr>
          <w:rFonts w:ascii="Cambria" w:hAnsi="Cambria"/>
          <w:b/>
          <w:sz w:val="20"/>
        </w:rPr>
        <w:t>vivo</w:t>
      </w:r>
    </w:p>
    <w:p w14:paraId="34AC341B" w14:textId="2FC1985B" w:rsidR="002F2E07" w:rsidRPr="00D30277" w:rsidRDefault="002F2E07" w:rsidP="000E22EC">
      <w:pPr>
        <w:widowControl/>
        <w:spacing w:line="220" w:lineRule="exact"/>
        <w:jc w:val="center"/>
        <w:rPr>
          <w:rFonts w:ascii="Cambria" w:eastAsia="MS Mincho" w:hAnsi="Cambria"/>
          <w:i/>
          <w:iCs/>
          <w:kern w:val="0"/>
          <w:sz w:val="20"/>
          <w:szCs w:val="20"/>
        </w:rPr>
      </w:pPr>
      <w:r>
        <w:rPr>
          <w:rFonts w:ascii="Cambria" w:hAnsi="Cambria"/>
          <w:i/>
          <w:sz w:val="20"/>
        </w:rPr>
        <w:t>(Presentado por Noruega)</w:t>
      </w:r>
    </w:p>
    <w:p w14:paraId="51CCC02B" w14:textId="77777777" w:rsidR="00B4102F" w:rsidRPr="00A146B4" w:rsidRDefault="00B4102F" w:rsidP="00B4102F">
      <w:pPr>
        <w:widowControl/>
        <w:spacing w:line="220" w:lineRule="exact"/>
        <w:jc w:val="center"/>
        <w:rPr>
          <w:rFonts w:ascii="Cambria" w:eastAsia="MS Mincho" w:hAnsi="Cambria"/>
          <w:b/>
          <w:bCs/>
          <w:kern w:val="0"/>
          <w:sz w:val="20"/>
          <w:szCs w:val="20"/>
          <w:lang w:eastAsia="en-US"/>
        </w:rPr>
      </w:pPr>
    </w:p>
    <w:p w14:paraId="7C5B8FC8" w14:textId="77777777" w:rsidR="002F2E07" w:rsidRPr="00A146B4" w:rsidRDefault="002F2E07" w:rsidP="009C63CB">
      <w:pPr>
        <w:widowControl/>
        <w:spacing w:line="220" w:lineRule="exact"/>
        <w:rPr>
          <w:rFonts w:ascii="Cambria" w:eastAsia="MS Mincho" w:hAnsi="Cambria"/>
          <w:b/>
          <w:bCs/>
          <w:kern w:val="0"/>
          <w:sz w:val="20"/>
          <w:szCs w:val="20"/>
          <w:lang w:eastAsia="en-US"/>
        </w:rPr>
      </w:pPr>
    </w:p>
    <w:p w14:paraId="4569D2BA" w14:textId="09F278F7" w:rsidR="002F2E07" w:rsidRPr="00D30277" w:rsidRDefault="009C63CB" w:rsidP="009C63CB">
      <w:pPr>
        <w:widowControl/>
        <w:spacing w:line="220" w:lineRule="exact"/>
        <w:rPr>
          <w:rFonts w:ascii="Cambria" w:eastAsia="MS Mincho" w:hAnsi="Cambria"/>
          <w:kern w:val="0"/>
          <w:sz w:val="20"/>
          <w:szCs w:val="20"/>
        </w:rPr>
      </w:pPr>
      <w:r>
        <w:rPr>
          <w:rFonts w:ascii="Cambria" w:hAnsi="Cambria"/>
          <w:sz w:val="20"/>
        </w:rPr>
        <w:t xml:space="preserve">Elaborado como una descripción del programa </w:t>
      </w:r>
      <w:r w:rsidR="008160D1">
        <w:rPr>
          <w:rFonts w:ascii="Cambria" w:hAnsi="Cambria"/>
          <w:sz w:val="20"/>
        </w:rPr>
        <w:t>de conformidad con</w:t>
      </w:r>
      <w:r>
        <w:rPr>
          <w:rFonts w:ascii="Cambria" w:hAnsi="Cambria"/>
          <w:sz w:val="20"/>
        </w:rPr>
        <w:t xml:space="preserve"> las normas de ICCAT, utilizando el marco </w:t>
      </w:r>
      <w:r w:rsidR="00EB27AF">
        <w:rPr>
          <w:rFonts w:ascii="Cambria" w:hAnsi="Cambria"/>
          <w:sz w:val="20"/>
        </w:rPr>
        <w:t xml:space="preserve">propuesto </w:t>
      </w:r>
      <w:r>
        <w:rPr>
          <w:rFonts w:ascii="Cambria" w:hAnsi="Cambria"/>
          <w:sz w:val="20"/>
        </w:rPr>
        <w:t>de buenas prácticas del EMS y las especificaciones técnicas del REM</w:t>
      </w:r>
      <w:r w:rsidR="00B40FE3">
        <w:rPr>
          <w:rFonts w:ascii="Cambria" w:hAnsi="Cambria"/>
          <w:sz w:val="20"/>
        </w:rPr>
        <w:t xml:space="preserve"> elaboradas por Escocia</w:t>
      </w:r>
      <w:r>
        <w:rPr>
          <w:rFonts w:ascii="Cambria" w:hAnsi="Cambria"/>
          <w:sz w:val="20"/>
        </w:rPr>
        <w:t xml:space="preserve"> para buques pelágicos.</w:t>
      </w:r>
    </w:p>
    <w:p w14:paraId="70894DC3" w14:textId="77777777" w:rsidR="00B4102F" w:rsidRPr="00A146B4" w:rsidRDefault="00B4102F" w:rsidP="00B4102F">
      <w:pPr>
        <w:widowControl/>
        <w:spacing w:line="220" w:lineRule="exact"/>
        <w:jc w:val="center"/>
        <w:rPr>
          <w:rFonts w:ascii="Cambria" w:eastAsia="MS Mincho" w:hAnsi="Cambria"/>
          <w:kern w:val="0"/>
          <w:sz w:val="20"/>
          <w:szCs w:val="20"/>
          <w:lang w:eastAsia="en-US"/>
        </w:rPr>
      </w:pPr>
    </w:p>
    <w:p w14:paraId="72130017" w14:textId="77777777" w:rsidR="008264A3" w:rsidRPr="00A146B4" w:rsidRDefault="008264A3" w:rsidP="00B4102F">
      <w:pPr>
        <w:widowControl/>
        <w:spacing w:line="220" w:lineRule="exact"/>
        <w:jc w:val="center"/>
        <w:rPr>
          <w:rFonts w:ascii="Cambria" w:eastAsia="MS Mincho" w:hAnsi="Cambria"/>
          <w:kern w:val="0"/>
          <w:sz w:val="20"/>
          <w:szCs w:val="20"/>
          <w:lang w:eastAsia="en-US"/>
        </w:rPr>
      </w:pPr>
    </w:p>
    <w:p w14:paraId="5E792A8C" w14:textId="24E39CEC" w:rsidR="00B4102F" w:rsidRPr="00D30277" w:rsidRDefault="008264A3" w:rsidP="008264A3">
      <w:pPr>
        <w:widowControl/>
        <w:tabs>
          <w:tab w:val="left" w:pos="426"/>
        </w:tabs>
        <w:spacing w:line="220" w:lineRule="exact"/>
        <w:jc w:val="left"/>
        <w:rPr>
          <w:rFonts w:ascii="Cambria" w:eastAsia="MS Mincho" w:hAnsi="Cambria"/>
          <w:b/>
          <w:bCs/>
          <w:kern w:val="0"/>
          <w:sz w:val="20"/>
          <w:szCs w:val="20"/>
        </w:rPr>
      </w:pPr>
      <w:r>
        <w:rPr>
          <w:rFonts w:ascii="Cambria" w:hAnsi="Cambria"/>
          <w:b/>
          <w:sz w:val="20"/>
        </w:rPr>
        <w:t>1.</w:t>
      </w:r>
      <w:r>
        <w:rPr>
          <w:rFonts w:ascii="Cambria" w:hAnsi="Cambria"/>
          <w:b/>
          <w:sz w:val="20"/>
        </w:rPr>
        <w:tab/>
        <w:t>Identificación del programa y base jurídica</w:t>
      </w:r>
    </w:p>
    <w:p w14:paraId="3F56F07B" w14:textId="77777777" w:rsidR="00B4102F" w:rsidRPr="00A146B4" w:rsidRDefault="00B4102F" w:rsidP="00C4686F">
      <w:pPr>
        <w:widowControl/>
        <w:tabs>
          <w:tab w:val="left" w:pos="426"/>
        </w:tabs>
        <w:spacing w:line="240" w:lineRule="exact"/>
        <w:jc w:val="left"/>
        <w:rPr>
          <w:rFonts w:ascii="Cambria" w:eastAsia="MS Mincho" w:hAnsi="Cambria"/>
          <w:kern w:val="0"/>
          <w:sz w:val="20"/>
          <w:szCs w:val="20"/>
          <w:lang w:eastAsia="en-US"/>
        </w:rPr>
      </w:pPr>
    </w:p>
    <w:tbl>
      <w:tblPr>
        <w:tblStyle w:val="TableGrid"/>
        <w:tblW w:w="0" w:type="auto"/>
        <w:jc w:val="center"/>
        <w:tblLook w:val="04A0" w:firstRow="1" w:lastRow="0" w:firstColumn="1" w:lastColumn="0" w:noHBand="0" w:noVBand="1"/>
      </w:tblPr>
      <w:tblGrid>
        <w:gridCol w:w="2268"/>
        <w:gridCol w:w="6236"/>
      </w:tblGrid>
      <w:tr w:rsidR="005052CB" w:rsidRPr="00D30277" w14:paraId="67357BF1" w14:textId="77777777" w:rsidTr="005052CB">
        <w:trPr>
          <w:jc w:val="center"/>
        </w:trPr>
        <w:tc>
          <w:tcPr>
            <w:tcW w:w="2268" w:type="dxa"/>
          </w:tcPr>
          <w:p w14:paraId="0DDFAEBC" w14:textId="77777777" w:rsidR="005052CB" w:rsidRPr="00D30277" w:rsidRDefault="005052CB" w:rsidP="005052CB">
            <w:pPr>
              <w:widowControl/>
              <w:jc w:val="center"/>
              <w:rPr>
                <w:rFonts w:ascii="Cambria" w:eastAsia="MS Mincho" w:hAnsi="Cambria"/>
                <w:bCs/>
                <w:i/>
                <w:iCs/>
                <w:sz w:val="20"/>
                <w:szCs w:val="20"/>
              </w:rPr>
            </w:pPr>
            <w:r>
              <w:rPr>
                <w:rFonts w:ascii="Cambria" w:hAnsi="Cambria"/>
                <w:i/>
                <w:sz w:val="20"/>
              </w:rPr>
              <w:t>Elemento</w:t>
            </w:r>
          </w:p>
        </w:tc>
        <w:tc>
          <w:tcPr>
            <w:tcW w:w="6236" w:type="dxa"/>
          </w:tcPr>
          <w:p w14:paraId="593F29DA" w14:textId="77777777" w:rsidR="005052CB" w:rsidRPr="00D30277" w:rsidRDefault="005052CB" w:rsidP="005052CB">
            <w:pPr>
              <w:widowControl/>
              <w:jc w:val="center"/>
              <w:rPr>
                <w:rFonts w:ascii="Cambria" w:eastAsia="MS Mincho" w:hAnsi="Cambria"/>
                <w:bCs/>
                <w:i/>
                <w:iCs/>
                <w:sz w:val="20"/>
                <w:szCs w:val="20"/>
              </w:rPr>
            </w:pPr>
            <w:r>
              <w:rPr>
                <w:rFonts w:ascii="Cambria" w:hAnsi="Cambria"/>
                <w:i/>
                <w:sz w:val="20"/>
              </w:rPr>
              <w:t>Proyecto de descripción</w:t>
            </w:r>
          </w:p>
        </w:tc>
      </w:tr>
      <w:tr w:rsidR="005052CB" w:rsidRPr="00D30277" w14:paraId="7AB9363C" w14:textId="77777777" w:rsidTr="005833E8">
        <w:trPr>
          <w:jc w:val="center"/>
        </w:trPr>
        <w:tc>
          <w:tcPr>
            <w:tcW w:w="2268" w:type="dxa"/>
          </w:tcPr>
          <w:p w14:paraId="09E0AE09" w14:textId="77777777" w:rsidR="005052CB" w:rsidRPr="00D30277" w:rsidRDefault="005052CB" w:rsidP="005052CB">
            <w:pPr>
              <w:widowControl/>
              <w:spacing w:line="220" w:lineRule="exact"/>
              <w:rPr>
                <w:rFonts w:ascii="Cambria" w:eastAsia="MS Mincho" w:hAnsi="Cambria"/>
                <w:sz w:val="20"/>
                <w:szCs w:val="20"/>
              </w:rPr>
            </w:pPr>
            <w:r>
              <w:rPr>
                <w:rFonts w:ascii="Cambria" w:hAnsi="Cambria"/>
                <w:sz w:val="20"/>
              </w:rPr>
              <w:t>Nombre del programa</w:t>
            </w:r>
          </w:p>
        </w:tc>
        <w:tc>
          <w:tcPr>
            <w:tcW w:w="6236" w:type="dxa"/>
          </w:tcPr>
          <w:p w14:paraId="0B814ED0" w14:textId="4B1530BB" w:rsidR="005052CB" w:rsidRPr="00D30277" w:rsidRDefault="005052CB" w:rsidP="005052CB">
            <w:pPr>
              <w:widowControl/>
              <w:spacing w:line="220" w:lineRule="exact"/>
              <w:rPr>
                <w:rFonts w:ascii="Cambria" w:eastAsia="MS Mincho" w:hAnsi="Cambria"/>
                <w:sz w:val="20"/>
                <w:szCs w:val="20"/>
              </w:rPr>
            </w:pPr>
            <w:r>
              <w:rPr>
                <w:rFonts w:ascii="Cambria" w:hAnsi="Cambria"/>
                <w:sz w:val="20"/>
              </w:rPr>
              <w:t>Sistema de seguimiento electrónico (EMS) y</w:t>
            </w:r>
            <w:r w:rsidRPr="0086052D">
              <w:rPr>
                <w:rFonts w:ascii="Cambria" w:hAnsi="Cambria"/>
                <w:sz w:val="20"/>
              </w:rPr>
              <w:t xml:space="preserve"> programa de seguimiento</w:t>
            </w:r>
            <w:r>
              <w:rPr>
                <w:rFonts w:ascii="Cambria" w:hAnsi="Cambria"/>
                <w:sz w:val="20"/>
              </w:rPr>
              <w:t xml:space="preserve"> de observadores </w:t>
            </w:r>
            <w:r w:rsidR="00387FF4">
              <w:rPr>
                <w:rFonts w:ascii="Cambria" w:hAnsi="Cambria"/>
                <w:sz w:val="20"/>
              </w:rPr>
              <w:t xml:space="preserve">de Noruega </w:t>
            </w:r>
            <w:r>
              <w:rPr>
                <w:rFonts w:ascii="Cambria" w:hAnsi="Cambria"/>
                <w:sz w:val="20"/>
              </w:rPr>
              <w:t>para el proyecto piloto sobre el almacenamiento de corta duración de atún rojo del Atlántico</w:t>
            </w:r>
            <w:r w:rsidR="00167D81">
              <w:rPr>
                <w:rFonts w:ascii="Cambria" w:hAnsi="Cambria"/>
                <w:sz w:val="20"/>
              </w:rPr>
              <w:t xml:space="preserve"> vivo</w:t>
            </w:r>
          </w:p>
        </w:tc>
      </w:tr>
      <w:tr w:rsidR="005052CB" w:rsidRPr="00D30277" w14:paraId="5143D7C8" w14:textId="77777777" w:rsidTr="005833E8">
        <w:trPr>
          <w:jc w:val="center"/>
        </w:trPr>
        <w:tc>
          <w:tcPr>
            <w:tcW w:w="2268" w:type="dxa"/>
          </w:tcPr>
          <w:p w14:paraId="2E62903D" w14:textId="2D4E5CEF" w:rsidR="005052CB" w:rsidRPr="00D30277" w:rsidRDefault="00940F01" w:rsidP="005052CB">
            <w:pPr>
              <w:widowControl/>
              <w:spacing w:line="220" w:lineRule="exact"/>
              <w:rPr>
                <w:rFonts w:ascii="Cambria" w:eastAsia="MS Mincho" w:hAnsi="Cambria"/>
                <w:sz w:val="20"/>
                <w:szCs w:val="20"/>
              </w:rPr>
            </w:pPr>
            <w:r>
              <w:rPr>
                <w:rFonts w:ascii="Cambria" w:hAnsi="Cambria"/>
                <w:sz w:val="20"/>
              </w:rPr>
              <w:t>CPC</w:t>
            </w:r>
            <w:r w:rsidR="005052CB">
              <w:rPr>
                <w:rFonts w:ascii="Cambria" w:hAnsi="Cambria"/>
                <w:sz w:val="20"/>
              </w:rPr>
              <w:t>/Autoridad</w:t>
            </w:r>
          </w:p>
        </w:tc>
        <w:tc>
          <w:tcPr>
            <w:tcW w:w="6236" w:type="dxa"/>
          </w:tcPr>
          <w:p w14:paraId="16443221" w14:textId="4C8A30A9" w:rsidR="005052CB" w:rsidRPr="00D30277" w:rsidRDefault="005052CB" w:rsidP="005052CB">
            <w:pPr>
              <w:widowControl/>
              <w:spacing w:line="220" w:lineRule="exact"/>
              <w:rPr>
                <w:rFonts w:ascii="Cambria" w:eastAsia="MS Mincho" w:hAnsi="Cambria"/>
                <w:sz w:val="20"/>
                <w:szCs w:val="20"/>
              </w:rPr>
            </w:pPr>
            <w:r>
              <w:rPr>
                <w:rFonts w:ascii="Cambria" w:hAnsi="Cambria"/>
                <w:sz w:val="20"/>
              </w:rPr>
              <w:t>Noruega</w:t>
            </w:r>
            <w:r w:rsidR="00940F01">
              <w:rPr>
                <w:rFonts w:ascii="Cambria" w:hAnsi="Cambria"/>
                <w:sz w:val="20"/>
              </w:rPr>
              <w:t>.</w:t>
            </w:r>
            <w:r>
              <w:rPr>
                <w:rFonts w:ascii="Cambria" w:hAnsi="Cambria"/>
                <w:sz w:val="20"/>
              </w:rPr>
              <w:t xml:space="preserve"> Autoridad competente principal: Dirección de Pesca. Socio científico: Instituto de Investigación Marina (IMR) </w:t>
            </w:r>
          </w:p>
        </w:tc>
      </w:tr>
      <w:tr w:rsidR="005052CB" w:rsidRPr="00D30277" w14:paraId="67C1076E" w14:textId="77777777" w:rsidTr="005833E8">
        <w:trPr>
          <w:jc w:val="center"/>
        </w:trPr>
        <w:tc>
          <w:tcPr>
            <w:tcW w:w="2268" w:type="dxa"/>
          </w:tcPr>
          <w:p w14:paraId="32B9EB8C" w14:textId="77777777" w:rsidR="005052CB" w:rsidRPr="00D30277" w:rsidRDefault="005052CB" w:rsidP="005052CB">
            <w:pPr>
              <w:widowControl/>
              <w:spacing w:line="220" w:lineRule="exact"/>
              <w:rPr>
                <w:rFonts w:ascii="Cambria" w:eastAsia="MS Mincho" w:hAnsi="Cambria"/>
                <w:sz w:val="20"/>
                <w:szCs w:val="20"/>
              </w:rPr>
            </w:pPr>
            <w:r>
              <w:rPr>
                <w:rFonts w:ascii="Cambria" w:hAnsi="Cambria"/>
                <w:sz w:val="20"/>
              </w:rPr>
              <w:t>Base normativa de ICCAT</w:t>
            </w:r>
          </w:p>
        </w:tc>
        <w:tc>
          <w:tcPr>
            <w:tcW w:w="6236" w:type="dxa"/>
          </w:tcPr>
          <w:p w14:paraId="218E362C" w14:textId="07EC8DD6" w:rsidR="005052CB" w:rsidRPr="00D30277" w:rsidRDefault="00024BCC" w:rsidP="001F1B28">
            <w:pPr>
              <w:widowControl/>
              <w:spacing w:line="220" w:lineRule="exact"/>
              <w:rPr>
                <w:rFonts w:ascii="Cambria" w:eastAsia="MS Mincho" w:hAnsi="Cambria"/>
                <w:sz w:val="20"/>
                <w:szCs w:val="20"/>
              </w:rPr>
            </w:pPr>
            <w:hyperlink r:id="rId11" w:history="1">
              <w:r>
                <w:rPr>
                  <w:rStyle w:val="Hyperlink"/>
                  <w:rFonts w:ascii="Cambria" w:hAnsi="Cambria"/>
                  <w:i/>
                  <w:iCs/>
                  <w:sz w:val="20"/>
                  <w:u w:val="none"/>
                </w:rPr>
                <w:t xml:space="preserve">Resolución de ICCAT que enmienda la Resolución 22-07 sobre un Proyecto piloto para el almacenamiento de corta duración de atún rojo vivo </w:t>
              </w:r>
              <w:r>
                <w:rPr>
                  <w:rStyle w:val="Hyperlink"/>
                  <w:rFonts w:ascii="Cambria" w:hAnsi="Cambria"/>
                  <w:sz w:val="20"/>
                  <w:u w:val="none"/>
                </w:rPr>
                <w:t>(Res. 25-03)</w:t>
              </w:r>
            </w:hyperlink>
            <w:r>
              <w:rPr>
                <w:rFonts w:ascii="Cambria" w:hAnsi="Cambria"/>
                <w:sz w:val="20"/>
              </w:rPr>
              <w:t xml:space="preserve">; </w:t>
            </w:r>
            <w:hyperlink r:id="rId12" w:history="1">
              <w:r w:rsidRPr="00D942FE">
                <w:rPr>
                  <w:rStyle w:val="Hyperlink"/>
                  <w:rFonts w:ascii="Cambria" w:hAnsi="Cambria"/>
                  <w:i/>
                  <w:sz w:val="20"/>
                  <w:u w:val="none"/>
                </w:rPr>
                <w:t xml:space="preserve">Recomendación de ICCAT que enmienda la Recomendación 22-08 </w:t>
              </w:r>
              <w:r w:rsidR="001A3396" w:rsidRPr="00D942FE">
                <w:rPr>
                  <w:rStyle w:val="Hyperlink"/>
                  <w:rFonts w:ascii="Cambria" w:hAnsi="Cambria"/>
                  <w:i/>
                  <w:sz w:val="20"/>
                  <w:u w:val="none"/>
                </w:rPr>
                <w:t>que establece</w:t>
              </w:r>
              <w:r w:rsidRPr="00D942FE">
                <w:rPr>
                  <w:rStyle w:val="Hyperlink"/>
                  <w:rFonts w:ascii="Cambria" w:hAnsi="Cambria"/>
                  <w:i/>
                  <w:sz w:val="20"/>
                  <w:u w:val="none"/>
                </w:rPr>
                <w:t xml:space="preserve"> un plan de </w:t>
              </w:r>
              <w:r w:rsidR="001A3396" w:rsidRPr="00D942FE">
                <w:rPr>
                  <w:rStyle w:val="Hyperlink"/>
                  <w:rFonts w:ascii="Cambria" w:hAnsi="Cambria"/>
                  <w:i/>
                  <w:sz w:val="20"/>
                  <w:u w:val="none"/>
                </w:rPr>
                <w:t>ordenación</w:t>
              </w:r>
              <w:r w:rsidRPr="00D942FE">
                <w:rPr>
                  <w:rStyle w:val="Hyperlink"/>
                  <w:rFonts w:ascii="Cambria" w:hAnsi="Cambria"/>
                  <w:i/>
                  <w:sz w:val="20"/>
                  <w:u w:val="none"/>
                </w:rPr>
                <w:t xml:space="preserve"> plurianual para el atún rojo en el Atlántico </w:t>
              </w:r>
              <w:r w:rsidRPr="00D942FE">
                <w:rPr>
                  <w:rStyle w:val="Hyperlink"/>
                  <w:rFonts w:ascii="Cambria" w:hAnsi="Cambria"/>
                  <w:sz w:val="20"/>
                  <w:u w:val="none"/>
                </w:rPr>
                <w:t xml:space="preserve">este y </w:t>
              </w:r>
              <w:r w:rsidR="001A3396" w:rsidRPr="00D942FE">
                <w:rPr>
                  <w:rStyle w:val="Hyperlink"/>
                  <w:rFonts w:ascii="Cambria" w:hAnsi="Cambria"/>
                  <w:sz w:val="20"/>
                  <w:u w:val="none"/>
                </w:rPr>
                <w:t xml:space="preserve">el </w:t>
              </w:r>
              <w:r w:rsidRPr="00D942FE">
                <w:rPr>
                  <w:rStyle w:val="Hyperlink"/>
                  <w:rFonts w:ascii="Cambria" w:hAnsi="Cambria"/>
                  <w:sz w:val="20"/>
                  <w:u w:val="none"/>
                </w:rPr>
                <w:t>Mediterráneo (Rec.</w:t>
              </w:r>
              <w:r w:rsidR="001A3396" w:rsidRPr="00D942FE">
                <w:rPr>
                  <w:rStyle w:val="Hyperlink"/>
                  <w:u w:val="none"/>
                </w:rPr>
                <w:t xml:space="preserve"> </w:t>
              </w:r>
              <w:r w:rsidRPr="00D942FE">
                <w:rPr>
                  <w:rStyle w:val="Hyperlink"/>
                  <w:rFonts w:ascii="Cambria" w:hAnsi="Cambria"/>
                  <w:sz w:val="20"/>
                  <w:u w:val="none"/>
                </w:rPr>
                <w:t>25-04)</w:t>
              </w:r>
            </w:hyperlink>
            <w:r>
              <w:t xml:space="preserve">; </w:t>
            </w:r>
            <w:hyperlink r:id="rId13" w:history="1">
              <w:r>
                <w:rPr>
                  <w:rStyle w:val="Hyperlink"/>
                  <w:rFonts w:ascii="Cambria" w:hAnsi="Cambria"/>
                  <w:i/>
                  <w:iCs/>
                  <w:sz w:val="20"/>
                  <w:u w:val="none"/>
                </w:rPr>
                <w:t>Recomendación de ICCAT que establece normas mínimas y requisitos de programa para el uso de Sistemas de seguimiento electrónico (EMS) en las pesquerías de ICCAT</w:t>
              </w:r>
              <w:r w:rsidRPr="009542A1">
                <w:rPr>
                  <w:rStyle w:val="Hyperlink"/>
                  <w:rFonts w:ascii="Cambria" w:hAnsi="Cambria"/>
                  <w:sz w:val="20"/>
                  <w:u w:val="none"/>
                </w:rPr>
                <w:t xml:space="preserve"> (Rec.</w:t>
              </w:r>
            </w:hyperlink>
            <w:r w:rsidR="00F2761F">
              <w:t xml:space="preserve"> </w:t>
            </w:r>
            <w:hyperlink r:id="rId14" w:history="1">
              <w:r>
                <w:rPr>
                  <w:rStyle w:val="Hyperlink"/>
                  <w:rFonts w:ascii="Cambria" w:hAnsi="Cambria"/>
                  <w:sz w:val="20"/>
                  <w:u w:val="none"/>
                </w:rPr>
                <w:t>23-18)</w:t>
              </w:r>
            </w:hyperlink>
          </w:p>
        </w:tc>
      </w:tr>
      <w:tr w:rsidR="005052CB" w:rsidRPr="00D30277" w14:paraId="2ED54C16" w14:textId="77777777" w:rsidTr="005833E8">
        <w:trPr>
          <w:jc w:val="center"/>
        </w:trPr>
        <w:tc>
          <w:tcPr>
            <w:tcW w:w="2268" w:type="dxa"/>
          </w:tcPr>
          <w:p w14:paraId="7346F1CE" w14:textId="77777777" w:rsidR="005052CB" w:rsidRPr="00D30277" w:rsidRDefault="005052CB" w:rsidP="005052CB">
            <w:pPr>
              <w:widowControl/>
              <w:spacing w:line="220" w:lineRule="exact"/>
              <w:rPr>
                <w:rFonts w:ascii="Cambria" w:eastAsia="MS Mincho" w:hAnsi="Cambria"/>
                <w:sz w:val="20"/>
                <w:szCs w:val="20"/>
              </w:rPr>
            </w:pPr>
            <w:r>
              <w:rPr>
                <w:rFonts w:ascii="Cambria" w:hAnsi="Cambria"/>
                <w:sz w:val="20"/>
              </w:rPr>
              <w:t>Base jurídica nacional</w:t>
            </w:r>
          </w:p>
        </w:tc>
        <w:tc>
          <w:tcPr>
            <w:tcW w:w="6236" w:type="dxa"/>
          </w:tcPr>
          <w:p w14:paraId="03B76CCB" w14:textId="4965DF53" w:rsidR="005052CB" w:rsidRPr="00D30277" w:rsidRDefault="00D400A1" w:rsidP="005052CB">
            <w:pPr>
              <w:widowControl/>
              <w:spacing w:line="220" w:lineRule="exact"/>
              <w:rPr>
                <w:rFonts w:ascii="Cambria" w:eastAsia="MS Mincho" w:hAnsi="Cambria"/>
                <w:sz w:val="20"/>
                <w:szCs w:val="20"/>
              </w:rPr>
            </w:pPr>
            <w:r>
              <w:rPr>
                <w:rFonts w:ascii="Cambria" w:hAnsi="Cambria"/>
                <w:sz w:val="20"/>
              </w:rPr>
              <w:t>Normativa</w:t>
            </w:r>
            <w:r w:rsidR="005052CB">
              <w:rPr>
                <w:rFonts w:ascii="Cambria" w:hAnsi="Cambria"/>
                <w:sz w:val="20"/>
              </w:rPr>
              <w:t xml:space="preserve"> noruega, condiciones de la licencia, plan de pesca anual.</w:t>
            </w:r>
          </w:p>
        </w:tc>
      </w:tr>
      <w:tr w:rsidR="005052CB" w:rsidRPr="00D30277" w14:paraId="316042C1" w14:textId="77777777" w:rsidTr="005833E8">
        <w:trPr>
          <w:jc w:val="center"/>
        </w:trPr>
        <w:tc>
          <w:tcPr>
            <w:tcW w:w="2268" w:type="dxa"/>
          </w:tcPr>
          <w:p w14:paraId="47D4C581" w14:textId="77777777" w:rsidR="005052CB" w:rsidRPr="00D30277" w:rsidRDefault="005052CB" w:rsidP="005052CB">
            <w:pPr>
              <w:widowControl/>
              <w:spacing w:line="220" w:lineRule="exact"/>
              <w:rPr>
                <w:rFonts w:ascii="Cambria" w:eastAsia="MS Mincho" w:hAnsi="Cambria"/>
                <w:sz w:val="20"/>
                <w:szCs w:val="20"/>
              </w:rPr>
            </w:pPr>
            <w:r>
              <w:rPr>
                <w:rFonts w:ascii="Cambria" w:hAnsi="Cambria"/>
                <w:sz w:val="20"/>
              </w:rPr>
              <w:t>Pesca y artes de pesca</w:t>
            </w:r>
          </w:p>
        </w:tc>
        <w:tc>
          <w:tcPr>
            <w:tcW w:w="6236" w:type="dxa"/>
          </w:tcPr>
          <w:p w14:paraId="48A9B3B7" w14:textId="3E483FDA" w:rsidR="005052CB" w:rsidRPr="00D30277" w:rsidRDefault="005052CB" w:rsidP="005052CB">
            <w:pPr>
              <w:widowControl/>
              <w:spacing w:line="220" w:lineRule="exact"/>
              <w:rPr>
                <w:rFonts w:ascii="Cambria" w:eastAsia="MS Mincho" w:hAnsi="Cambria"/>
                <w:sz w:val="20"/>
                <w:szCs w:val="20"/>
              </w:rPr>
            </w:pPr>
            <w:r>
              <w:rPr>
                <w:rFonts w:ascii="Cambria" w:hAnsi="Cambria"/>
                <w:sz w:val="20"/>
              </w:rPr>
              <w:t>Atún rojo del Atlántico (</w:t>
            </w:r>
            <w:r>
              <w:rPr>
                <w:rFonts w:ascii="Cambria" w:hAnsi="Cambria"/>
                <w:i/>
                <w:iCs/>
                <w:sz w:val="20"/>
              </w:rPr>
              <w:t>Thunnus thynnus),</w:t>
            </w:r>
            <w:r>
              <w:rPr>
                <w:rFonts w:ascii="Cambria" w:hAnsi="Cambria"/>
                <w:sz w:val="20"/>
              </w:rPr>
              <w:t xml:space="preserve"> cerquero noruego, operaciones de pesca piloto relacionadas con la transferencia y el almacenamiento de corta duración</w:t>
            </w:r>
            <w:r w:rsidR="00C70A7B">
              <w:rPr>
                <w:rFonts w:ascii="Cambria" w:hAnsi="Cambria"/>
                <w:sz w:val="20"/>
              </w:rPr>
              <w:t xml:space="preserve"> de ejemplares vivos</w:t>
            </w:r>
            <w:r>
              <w:rPr>
                <w:rFonts w:ascii="Cambria" w:hAnsi="Cambria"/>
                <w:sz w:val="20"/>
              </w:rPr>
              <w:t>.</w:t>
            </w:r>
          </w:p>
        </w:tc>
      </w:tr>
      <w:tr w:rsidR="005052CB" w:rsidRPr="00D30277" w14:paraId="4B04A19C" w14:textId="77777777" w:rsidTr="005833E8">
        <w:trPr>
          <w:jc w:val="center"/>
        </w:trPr>
        <w:tc>
          <w:tcPr>
            <w:tcW w:w="2268" w:type="dxa"/>
          </w:tcPr>
          <w:p w14:paraId="54EDC6B2" w14:textId="77777777" w:rsidR="005052CB" w:rsidRPr="00D30277" w:rsidRDefault="005052CB" w:rsidP="005052CB">
            <w:pPr>
              <w:widowControl/>
              <w:spacing w:line="220" w:lineRule="exact"/>
              <w:rPr>
                <w:rFonts w:ascii="Cambria" w:eastAsia="MS Mincho" w:hAnsi="Cambria"/>
                <w:sz w:val="20"/>
                <w:szCs w:val="20"/>
              </w:rPr>
            </w:pPr>
            <w:r>
              <w:rPr>
                <w:rFonts w:ascii="Cambria" w:hAnsi="Cambria"/>
                <w:sz w:val="20"/>
              </w:rPr>
              <w:t>Periodo del programa</w:t>
            </w:r>
          </w:p>
        </w:tc>
        <w:tc>
          <w:tcPr>
            <w:tcW w:w="6236" w:type="dxa"/>
          </w:tcPr>
          <w:p w14:paraId="40EC79AC" w14:textId="4DFE71E3" w:rsidR="005052CB" w:rsidRPr="00D30277" w:rsidRDefault="005052CB" w:rsidP="005052CB">
            <w:pPr>
              <w:widowControl/>
              <w:spacing w:line="220" w:lineRule="exact"/>
              <w:rPr>
                <w:rFonts w:ascii="Cambria" w:eastAsia="MS Mincho" w:hAnsi="Cambria"/>
                <w:sz w:val="20"/>
                <w:szCs w:val="20"/>
              </w:rPr>
            </w:pPr>
            <w:r>
              <w:rPr>
                <w:rFonts w:ascii="Cambria" w:hAnsi="Cambria"/>
                <w:sz w:val="20"/>
              </w:rPr>
              <w:t>Periodo operativo de dos semanas a lo largo de la costa noruega en septiembre/octubre.</w:t>
            </w:r>
          </w:p>
        </w:tc>
      </w:tr>
      <w:tr w:rsidR="005052CB" w:rsidRPr="00D30277" w14:paraId="121094FA" w14:textId="77777777" w:rsidTr="005833E8">
        <w:trPr>
          <w:jc w:val="center"/>
        </w:trPr>
        <w:tc>
          <w:tcPr>
            <w:tcW w:w="2268" w:type="dxa"/>
          </w:tcPr>
          <w:p w14:paraId="0BB8CD9E" w14:textId="77777777" w:rsidR="005052CB" w:rsidRPr="00D30277" w:rsidRDefault="005052CB" w:rsidP="005052CB">
            <w:pPr>
              <w:widowControl/>
              <w:spacing w:line="220" w:lineRule="exact"/>
              <w:rPr>
                <w:rFonts w:ascii="Cambria" w:eastAsia="MS Mincho" w:hAnsi="Cambria"/>
                <w:sz w:val="20"/>
                <w:szCs w:val="20"/>
              </w:rPr>
            </w:pPr>
            <w:r>
              <w:rPr>
                <w:rFonts w:ascii="Cambria" w:hAnsi="Cambria"/>
                <w:sz w:val="20"/>
              </w:rPr>
              <w:t>Buque</w:t>
            </w:r>
          </w:p>
        </w:tc>
        <w:tc>
          <w:tcPr>
            <w:tcW w:w="6236" w:type="dxa"/>
          </w:tcPr>
          <w:p w14:paraId="4BB4E81C" w14:textId="6025CDF3" w:rsidR="005052CB" w:rsidRPr="00D30277" w:rsidRDefault="005052CB" w:rsidP="005052CB">
            <w:pPr>
              <w:widowControl/>
              <w:spacing w:line="220" w:lineRule="exact"/>
              <w:rPr>
                <w:rFonts w:ascii="Cambria" w:eastAsia="MS Mincho" w:hAnsi="Cambria"/>
                <w:sz w:val="20"/>
                <w:szCs w:val="20"/>
              </w:rPr>
            </w:pPr>
            <w:r>
              <w:rPr>
                <w:rFonts w:ascii="Cambria" w:hAnsi="Cambria"/>
                <w:sz w:val="20"/>
              </w:rPr>
              <w:t>Un cerquero noruego</w:t>
            </w:r>
            <w:r w:rsidR="00C70A7B">
              <w:rPr>
                <w:rFonts w:ascii="Cambria" w:hAnsi="Cambria"/>
                <w:sz w:val="20"/>
              </w:rPr>
              <w:t>.</w:t>
            </w:r>
            <w:r>
              <w:rPr>
                <w:rFonts w:ascii="Cambria" w:hAnsi="Cambria"/>
                <w:sz w:val="20"/>
              </w:rPr>
              <w:br/>
              <w:t xml:space="preserve">Nombre del buque: </w:t>
            </w:r>
            <w:proofErr w:type="spellStart"/>
            <w:r>
              <w:rPr>
                <w:rFonts w:ascii="Cambria" w:hAnsi="Cambria"/>
                <w:sz w:val="20"/>
              </w:rPr>
              <w:t>Vestbris</w:t>
            </w:r>
            <w:proofErr w:type="spellEnd"/>
            <w:r>
              <w:rPr>
                <w:rFonts w:ascii="Cambria" w:hAnsi="Cambria"/>
                <w:sz w:val="20"/>
              </w:rPr>
              <w:br/>
            </w:r>
            <w:r w:rsidRPr="00295154">
              <w:rPr>
                <w:rFonts w:ascii="Cambria" w:hAnsi="Cambria"/>
                <w:sz w:val="20"/>
              </w:rPr>
              <w:t>IRCS: LCJG</w:t>
            </w:r>
            <w:r w:rsidRPr="00295154">
              <w:rPr>
                <w:rFonts w:ascii="Cambria" w:hAnsi="Cambria"/>
                <w:sz w:val="20"/>
              </w:rPr>
              <w:br/>
            </w:r>
            <w:r>
              <w:rPr>
                <w:rFonts w:ascii="Cambria" w:hAnsi="Cambria"/>
                <w:sz w:val="20"/>
              </w:rPr>
              <w:t>Número de registro nacional: VL-50-G</w:t>
            </w:r>
            <w:r>
              <w:rPr>
                <w:rFonts w:ascii="Cambria" w:hAnsi="Cambria"/>
                <w:sz w:val="20"/>
              </w:rPr>
              <w:br/>
              <w:t xml:space="preserve">Número ICCAT: AT0061373 </w:t>
            </w:r>
          </w:p>
          <w:p w14:paraId="76395F79" w14:textId="77777777" w:rsidR="005052CB" w:rsidRPr="00D30277" w:rsidRDefault="005052CB" w:rsidP="005052CB">
            <w:pPr>
              <w:widowControl/>
              <w:spacing w:line="220" w:lineRule="exact"/>
              <w:rPr>
                <w:rFonts w:ascii="Cambria" w:eastAsia="MS Mincho" w:hAnsi="Cambria"/>
                <w:sz w:val="20"/>
                <w:szCs w:val="20"/>
              </w:rPr>
            </w:pPr>
            <w:r>
              <w:rPr>
                <w:rFonts w:ascii="Cambria" w:hAnsi="Cambria"/>
                <w:sz w:val="20"/>
              </w:rPr>
              <w:t>Eslora total del buque (LOA): 34,99</w:t>
            </w:r>
          </w:p>
        </w:tc>
      </w:tr>
    </w:tbl>
    <w:p w14:paraId="7633D95A" w14:textId="77777777" w:rsidR="008264A3" w:rsidRPr="00D30277" w:rsidRDefault="008264A3" w:rsidP="00C4686F">
      <w:pPr>
        <w:widowControl/>
        <w:tabs>
          <w:tab w:val="left" w:pos="426"/>
        </w:tabs>
        <w:spacing w:line="240" w:lineRule="exact"/>
        <w:jc w:val="left"/>
        <w:rPr>
          <w:rFonts w:ascii="Cambria" w:eastAsia="MS Mincho" w:hAnsi="Cambria"/>
          <w:kern w:val="0"/>
          <w:sz w:val="20"/>
          <w:szCs w:val="20"/>
          <w:lang w:eastAsia="en-US"/>
        </w:rPr>
      </w:pPr>
    </w:p>
    <w:p w14:paraId="090FE4C5" w14:textId="77777777" w:rsidR="001A1C52" w:rsidRPr="00D30277" w:rsidRDefault="001A1C52" w:rsidP="00C4686F">
      <w:pPr>
        <w:widowControl/>
        <w:tabs>
          <w:tab w:val="left" w:pos="426"/>
        </w:tabs>
        <w:spacing w:line="240" w:lineRule="exact"/>
        <w:jc w:val="left"/>
        <w:rPr>
          <w:rFonts w:ascii="Cambria" w:eastAsia="MS Mincho" w:hAnsi="Cambria"/>
          <w:kern w:val="0"/>
          <w:sz w:val="20"/>
          <w:szCs w:val="20"/>
          <w:lang w:eastAsia="en-US"/>
        </w:rPr>
      </w:pPr>
    </w:p>
    <w:p w14:paraId="227BA533" w14:textId="789C8FDB" w:rsidR="00CB24FD" w:rsidRPr="00D30277" w:rsidRDefault="00CB24FD" w:rsidP="00CB24FD">
      <w:pPr>
        <w:widowControl/>
        <w:tabs>
          <w:tab w:val="left" w:pos="426"/>
        </w:tabs>
        <w:spacing w:line="220" w:lineRule="exact"/>
        <w:jc w:val="left"/>
        <w:rPr>
          <w:rFonts w:ascii="Cambria" w:eastAsia="MS Mincho" w:hAnsi="Cambria"/>
          <w:b/>
          <w:bCs/>
          <w:kern w:val="0"/>
          <w:sz w:val="20"/>
          <w:szCs w:val="20"/>
        </w:rPr>
      </w:pPr>
      <w:r>
        <w:rPr>
          <w:rFonts w:ascii="Cambria" w:hAnsi="Cambria"/>
          <w:b/>
          <w:sz w:val="20"/>
        </w:rPr>
        <w:t>2.</w:t>
      </w:r>
      <w:r>
        <w:rPr>
          <w:rFonts w:ascii="Cambria" w:hAnsi="Cambria"/>
          <w:b/>
          <w:sz w:val="20"/>
        </w:rPr>
        <w:tab/>
        <w:t>Finalidad y objetivos</w:t>
      </w:r>
    </w:p>
    <w:p w14:paraId="3E8B5EA9" w14:textId="77777777" w:rsidR="00CB24FD" w:rsidRPr="00A146B4" w:rsidRDefault="00CB24FD" w:rsidP="00BE6B16">
      <w:pPr>
        <w:widowControl/>
        <w:tabs>
          <w:tab w:val="left" w:pos="426"/>
        </w:tabs>
        <w:spacing w:line="220" w:lineRule="exact"/>
        <w:rPr>
          <w:rFonts w:ascii="Cambria" w:eastAsia="MS Mincho" w:hAnsi="Cambria"/>
          <w:b/>
          <w:bCs/>
          <w:kern w:val="0"/>
          <w:sz w:val="20"/>
          <w:szCs w:val="20"/>
          <w:lang w:eastAsia="en-US"/>
        </w:rPr>
      </w:pPr>
    </w:p>
    <w:p w14:paraId="7C7D6420" w14:textId="79E883AA" w:rsidR="00CB24FD" w:rsidRPr="00D30277" w:rsidRDefault="00CB24FD" w:rsidP="00BE6B16">
      <w:pPr>
        <w:widowControl/>
        <w:tabs>
          <w:tab w:val="left" w:pos="426"/>
        </w:tabs>
        <w:spacing w:line="240" w:lineRule="exact"/>
        <w:rPr>
          <w:rFonts w:ascii="Cambria" w:eastAsia="MS Mincho" w:hAnsi="Cambria"/>
          <w:kern w:val="0"/>
          <w:sz w:val="20"/>
          <w:szCs w:val="20"/>
        </w:rPr>
      </w:pPr>
      <w:r>
        <w:rPr>
          <w:rFonts w:ascii="Cambria" w:hAnsi="Cambria"/>
          <w:sz w:val="20"/>
        </w:rPr>
        <w:t xml:space="preserve">El objetivo del programa es documentar y evaluar el uso del EMS durante el proyecto piloto noruego sobre el almacenamiento de corta duración de atún rojo vivo. El programa está diseñado para apoyar </w:t>
      </w:r>
      <w:r w:rsidR="00A66821">
        <w:rPr>
          <w:rFonts w:ascii="Cambria" w:hAnsi="Cambria"/>
          <w:sz w:val="20"/>
        </w:rPr>
        <w:t xml:space="preserve">la </w:t>
      </w:r>
      <w:r>
        <w:rPr>
          <w:rFonts w:ascii="Cambria" w:hAnsi="Cambria"/>
          <w:sz w:val="20"/>
        </w:rPr>
        <w:t xml:space="preserve">comunicación de información a ICCAT, las necesidades de control de Noruega, la evaluación científica y la elaboración de futuras normas sobre el almacenamiento de </w:t>
      </w:r>
      <w:r w:rsidR="003B31B3">
        <w:rPr>
          <w:rFonts w:ascii="Cambria" w:hAnsi="Cambria"/>
          <w:sz w:val="20"/>
        </w:rPr>
        <w:t>ejemplares</w:t>
      </w:r>
      <w:r>
        <w:rPr>
          <w:rFonts w:ascii="Cambria" w:hAnsi="Cambria"/>
          <w:sz w:val="20"/>
        </w:rPr>
        <w:t xml:space="preserve"> vivos en Noruega.</w:t>
      </w:r>
    </w:p>
    <w:p w14:paraId="0453B47A" w14:textId="77777777" w:rsidR="00BE6B16" w:rsidRPr="00D30277" w:rsidRDefault="00BE6B16" w:rsidP="00BE6B16">
      <w:pPr>
        <w:widowControl/>
        <w:tabs>
          <w:tab w:val="left" w:pos="426"/>
        </w:tabs>
        <w:spacing w:line="240" w:lineRule="exact"/>
        <w:rPr>
          <w:rFonts w:ascii="Cambria" w:eastAsia="MS Mincho" w:hAnsi="Cambria"/>
          <w:kern w:val="0"/>
          <w:sz w:val="20"/>
          <w:szCs w:val="20"/>
          <w:lang w:eastAsia="en-US"/>
        </w:rPr>
      </w:pPr>
    </w:p>
    <w:p w14:paraId="71770E37" w14:textId="77777777" w:rsidR="00CB24FD" w:rsidRPr="00D30277" w:rsidRDefault="00CB24FD" w:rsidP="00BE6B16">
      <w:pPr>
        <w:widowControl/>
        <w:tabs>
          <w:tab w:val="left" w:pos="426"/>
        </w:tabs>
        <w:spacing w:line="240" w:lineRule="exact"/>
        <w:rPr>
          <w:rFonts w:ascii="Cambria" w:eastAsia="MS Mincho" w:hAnsi="Cambria"/>
          <w:kern w:val="0"/>
          <w:sz w:val="20"/>
          <w:szCs w:val="20"/>
        </w:rPr>
      </w:pPr>
      <w:r>
        <w:rPr>
          <w:rFonts w:ascii="Cambria" w:hAnsi="Cambria"/>
          <w:sz w:val="20"/>
        </w:rPr>
        <w:t>Los objetivos específicos son:</w:t>
      </w:r>
    </w:p>
    <w:p w14:paraId="09D842FA" w14:textId="77777777" w:rsidR="00BE6B16" w:rsidRPr="00D30277" w:rsidRDefault="00BE6B16" w:rsidP="00BE6B16">
      <w:pPr>
        <w:widowControl/>
        <w:tabs>
          <w:tab w:val="left" w:pos="426"/>
        </w:tabs>
        <w:spacing w:line="240" w:lineRule="exact"/>
        <w:rPr>
          <w:rFonts w:ascii="Cambria" w:eastAsia="MS Mincho" w:hAnsi="Cambria"/>
          <w:kern w:val="0"/>
          <w:sz w:val="20"/>
          <w:szCs w:val="20"/>
          <w:lang w:eastAsia="en-US"/>
        </w:rPr>
      </w:pPr>
    </w:p>
    <w:p w14:paraId="7F695813" w14:textId="354E7DFF" w:rsidR="00CB24FD" w:rsidRPr="00D30277"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 xml:space="preserve">Documentar el buque, </w:t>
      </w:r>
      <w:r w:rsidR="000D1AD6">
        <w:rPr>
          <w:rFonts w:ascii="Cambria" w:hAnsi="Cambria"/>
          <w:sz w:val="20"/>
        </w:rPr>
        <w:t>el</w:t>
      </w:r>
      <w:r>
        <w:rPr>
          <w:rFonts w:ascii="Cambria" w:hAnsi="Cambria"/>
          <w:sz w:val="20"/>
        </w:rPr>
        <w:t xml:space="preserve"> arte de pesca y el contexto operativo de la captura de atún rojo con redes de cerco durante el </w:t>
      </w:r>
      <w:r w:rsidR="000D1AD6">
        <w:rPr>
          <w:rFonts w:ascii="Cambria" w:hAnsi="Cambria"/>
          <w:sz w:val="20"/>
        </w:rPr>
        <w:t>proyecto</w:t>
      </w:r>
      <w:r>
        <w:rPr>
          <w:rFonts w:ascii="Cambria" w:hAnsi="Cambria"/>
          <w:sz w:val="20"/>
        </w:rPr>
        <w:t xml:space="preserve"> piloto.</w:t>
      </w:r>
    </w:p>
    <w:p w14:paraId="0764DA1A" w14:textId="2AE9A685" w:rsidR="00CB24FD" w:rsidRPr="00D30277"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Garantizar la presencia continua de un observador regional de</w:t>
      </w:r>
      <w:r w:rsidR="001B6E4D">
        <w:rPr>
          <w:rFonts w:ascii="Cambria" w:hAnsi="Cambria"/>
          <w:sz w:val="20"/>
        </w:rPr>
        <w:t>l ROP</w:t>
      </w:r>
      <w:r w:rsidR="00CE5AB9">
        <w:rPr>
          <w:rFonts w:ascii="Cambria" w:hAnsi="Cambria"/>
          <w:sz w:val="20"/>
        </w:rPr>
        <w:t>-BFT</w:t>
      </w:r>
      <w:r w:rsidR="001B6E4D">
        <w:rPr>
          <w:rFonts w:ascii="Cambria" w:hAnsi="Cambria"/>
          <w:sz w:val="20"/>
        </w:rPr>
        <w:t xml:space="preserve"> de</w:t>
      </w:r>
      <w:r>
        <w:rPr>
          <w:rFonts w:ascii="Cambria" w:hAnsi="Cambria"/>
          <w:sz w:val="20"/>
        </w:rPr>
        <w:t xml:space="preserve"> </w:t>
      </w:r>
      <w:r w:rsidR="00CA3E45">
        <w:rPr>
          <w:rFonts w:ascii="Cambria" w:hAnsi="Cambria"/>
          <w:sz w:val="20"/>
        </w:rPr>
        <w:t>ICCAT</w:t>
      </w:r>
      <w:r>
        <w:rPr>
          <w:rFonts w:ascii="Cambria" w:hAnsi="Cambria"/>
          <w:sz w:val="20"/>
        </w:rPr>
        <w:t xml:space="preserve"> a bordo del buque participante durante el per</w:t>
      </w:r>
      <w:r w:rsidR="005416CC">
        <w:rPr>
          <w:rFonts w:ascii="Cambria" w:hAnsi="Cambria"/>
          <w:sz w:val="20"/>
        </w:rPr>
        <w:t>i</w:t>
      </w:r>
      <w:r>
        <w:rPr>
          <w:rFonts w:ascii="Cambria" w:hAnsi="Cambria"/>
          <w:sz w:val="20"/>
        </w:rPr>
        <w:t>odo de pesca, de conformidad con los requisitos del ROP-BFT para los buques de cerco autorizados a pescar atún rojo.</w:t>
      </w:r>
    </w:p>
    <w:p w14:paraId="31394139" w14:textId="6597F99C" w:rsidR="001A1C52" w:rsidRPr="00D30277"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 xml:space="preserve">Utilizar el </w:t>
      </w:r>
      <w:r w:rsidRPr="00A66821">
        <w:rPr>
          <w:rFonts w:ascii="Cambria" w:hAnsi="Cambria"/>
          <w:sz w:val="20"/>
        </w:rPr>
        <w:t>sistema</w:t>
      </w:r>
      <w:r w:rsidR="004A7ECC" w:rsidRPr="00A66821">
        <w:rPr>
          <w:rFonts w:ascii="Cambria" w:hAnsi="Cambria"/>
          <w:sz w:val="20"/>
        </w:rPr>
        <w:t xml:space="preserve"> </w:t>
      </w:r>
      <w:r w:rsidRPr="00A66821">
        <w:rPr>
          <w:rFonts w:ascii="Cambria" w:hAnsi="Cambria"/>
          <w:sz w:val="20"/>
        </w:rPr>
        <w:t>REM</w:t>
      </w:r>
      <w:r>
        <w:rPr>
          <w:rFonts w:ascii="Cambria" w:hAnsi="Cambria"/>
          <w:sz w:val="20"/>
        </w:rPr>
        <w:t xml:space="preserve"> del buque ya existente, instalado para cumplir los requisitos escoceses en materia de REM para la pesca pelágica, como base para el nivel de seguimiento técnico durante </w:t>
      </w:r>
      <w:r w:rsidR="008E58E5">
        <w:rPr>
          <w:rFonts w:ascii="Cambria" w:hAnsi="Cambria"/>
          <w:sz w:val="20"/>
        </w:rPr>
        <w:t>el proyecto</w:t>
      </w:r>
      <w:r w:rsidRPr="001353E8">
        <w:rPr>
          <w:rFonts w:ascii="Cambria" w:hAnsi="Cambria"/>
          <w:sz w:val="20"/>
        </w:rPr>
        <w:t xml:space="preserve"> piloto</w:t>
      </w:r>
      <w:r>
        <w:rPr>
          <w:rFonts w:ascii="Cambria" w:hAnsi="Cambria"/>
          <w:sz w:val="20"/>
        </w:rPr>
        <w:t>.</w:t>
      </w:r>
    </w:p>
    <w:p w14:paraId="08FA1FD1" w14:textId="1713272F" w:rsidR="00B76918" w:rsidRPr="00D30277"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lastRenderedPageBreak/>
        <w:t>Reforzar el sistema REM con personal de la Dirección de Pesca y del IMR, lo que incluye la observación directa, el muestreo científico, la supervisión del bienestar de los peces y la documentación operativa.</w:t>
      </w:r>
    </w:p>
    <w:p w14:paraId="7EA348D9" w14:textId="525AFC45" w:rsidR="00B76918" w:rsidRPr="00D30277"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Determinar si el sistema REM escocés es adecuado a efectos de los requisitos mínimos del EMS de</w:t>
      </w:r>
      <w:r w:rsidR="000B17ED">
        <w:rPr>
          <w:rFonts w:ascii="Cambria" w:hAnsi="Cambria"/>
          <w:sz w:val="20"/>
        </w:rPr>
        <w:t xml:space="preserve"> ICCAT</w:t>
      </w:r>
      <w:r>
        <w:rPr>
          <w:rFonts w:ascii="Cambria" w:hAnsi="Cambria"/>
          <w:sz w:val="20"/>
        </w:rPr>
        <w:t xml:space="preserve"> y para el caso específico del almacenamiento de atún rojo vivo.</w:t>
      </w:r>
    </w:p>
    <w:p w14:paraId="592EA850" w14:textId="5BF20147" w:rsidR="00B76918" w:rsidRPr="00D30277" w:rsidRDefault="00E26734"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Documentar l</w:t>
      </w:r>
      <w:r w:rsidR="00B76918">
        <w:rPr>
          <w:rFonts w:ascii="Cambria" w:hAnsi="Cambria"/>
          <w:sz w:val="20"/>
        </w:rPr>
        <w:t>as deficiencias y las medidas correctivas necesarias antes de cualquier uso rutinario futuro del EMS en las operaciones de almacenamiento de atún rojo vivo en Noruega.</w:t>
      </w:r>
    </w:p>
    <w:p w14:paraId="6FEBF156" w14:textId="77777777" w:rsidR="00B76918" w:rsidRPr="00D30277" w:rsidRDefault="00B76918" w:rsidP="00B76918">
      <w:pPr>
        <w:pStyle w:val="ListParagraph"/>
        <w:widowControl/>
        <w:tabs>
          <w:tab w:val="left" w:pos="851"/>
        </w:tabs>
        <w:spacing w:line="240" w:lineRule="exact"/>
        <w:ind w:left="851"/>
        <w:rPr>
          <w:rFonts w:ascii="Cambria" w:eastAsia="MS Mincho" w:hAnsi="Cambria"/>
          <w:kern w:val="0"/>
          <w:sz w:val="20"/>
          <w:szCs w:val="20"/>
          <w:lang w:eastAsia="en-US"/>
        </w:rPr>
      </w:pPr>
    </w:p>
    <w:p w14:paraId="046E7F0C" w14:textId="77777777" w:rsidR="00DE56D3" w:rsidRPr="00D30277" w:rsidRDefault="00DE56D3" w:rsidP="00B76918">
      <w:pPr>
        <w:pStyle w:val="ListParagraph"/>
        <w:widowControl/>
        <w:tabs>
          <w:tab w:val="left" w:pos="851"/>
        </w:tabs>
        <w:spacing w:line="240" w:lineRule="exact"/>
        <w:ind w:left="851"/>
        <w:rPr>
          <w:rFonts w:ascii="Cambria" w:eastAsia="MS Mincho" w:hAnsi="Cambria"/>
          <w:kern w:val="0"/>
          <w:sz w:val="20"/>
          <w:szCs w:val="20"/>
          <w:lang w:eastAsia="en-US"/>
        </w:rPr>
      </w:pPr>
    </w:p>
    <w:p w14:paraId="11737A38" w14:textId="651AA58F" w:rsidR="00A23FA2" w:rsidRPr="00D30277" w:rsidRDefault="00DE56D3" w:rsidP="00DE56D3">
      <w:pPr>
        <w:widowControl/>
        <w:tabs>
          <w:tab w:val="left" w:pos="426"/>
        </w:tabs>
        <w:spacing w:line="220" w:lineRule="exact"/>
        <w:jc w:val="left"/>
        <w:rPr>
          <w:rFonts w:ascii="Cambria" w:eastAsia="MS Mincho" w:hAnsi="Cambria"/>
          <w:b/>
          <w:bCs/>
          <w:kern w:val="0"/>
          <w:sz w:val="20"/>
          <w:szCs w:val="20"/>
        </w:rPr>
      </w:pPr>
      <w:r>
        <w:rPr>
          <w:rFonts w:ascii="Cambria" w:hAnsi="Cambria"/>
          <w:b/>
          <w:sz w:val="20"/>
        </w:rPr>
        <w:t>3.</w:t>
      </w:r>
      <w:r>
        <w:rPr>
          <w:rFonts w:ascii="Cambria" w:hAnsi="Cambria"/>
          <w:b/>
          <w:sz w:val="20"/>
        </w:rPr>
        <w:tab/>
        <w:t>Ámbito de actuación</w:t>
      </w:r>
    </w:p>
    <w:p w14:paraId="3A3DDD02" w14:textId="77777777" w:rsidR="00DE56D3" w:rsidRPr="00D30277" w:rsidRDefault="00DE56D3" w:rsidP="00DE56D3">
      <w:pPr>
        <w:widowControl/>
        <w:tabs>
          <w:tab w:val="left" w:pos="426"/>
        </w:tabs>
        <w:spacing w:line="220" w:lineRule="exact"/>
        <w:jc w:val="left"/>
        <w:rPr>
          <w:rFonts w:ascii="Cambria" w:eastAsia="MS Mincho" w:hAnsi="Cambria"/>
          <w:b/>
          <w:bCs/>
          <w:kern w:val="0"/>
          <w:sz w:val="20"/>
          <w:szCs w:val="20"/>
          <w:lang w:eastAsia="en-US"/>
        </w:rPr>
      </w:pPr>
    </w:p>
    <w:tbl>
      <w:tblPr>
        <w:tblStyle w:val="TableGrid1"/>
        <w:tblW w:w="0" w:type="auto"/>
        <w:jc w:val="center"/>
        <w:tblLook w:val="04A0" w:firstRow="1" w:lastRow="0" w:firstColumn="1" w:lastColumn="0" w:noHBand="0" w:noVBand="1"/>
      </w:tblPr>
      <w:tblGrid>
        <w:gridCol w:w="2268"/>
        <w:gridCol w:w="6236"/>
      </w:tblGrid>
      <w:tr w:rsidR="00873027" w:rsidRPr="00D30277" w14:paraId="45BAE25C" w14:textId="77777777" w:rsidTr="00873027">
        <w:trPr>
          <w:jc w:val="center"/>
        </w:trPr>
        <w:tc>
          <w:tcPr>
            <w:tcW w:w="2268" w:type="dxa"/>
          </w:tcPr>
          <w:p w14:paraId="77289058" w14:textId="77777777" w:rsidR="00873027" w:rsidRPr="00D30277" w:rsidRDefault="00873027" w:rsidP="00873027">
            <w:pPr>
              <w:widowControl/>
              <w:jc w:val="center"/>
              <w:rPr>
                <w:rFonts w:ascii="Cambria" w:eastAsia="MS Mincho" w:hAnsi="Cambria"/>
                <w:bCs/>
                <w:i/>
                <w:iCs/>
                <w:sz w:val="20"/>
                <w:szCs w:val="20"/>
              </w:rPr>
            </w:pPr>
            <w:r>
              <w:rPr>
                <w:rFonts w:ascii="Cambria" w:hAnsi="Cambria"/>
                <w:i/>
                <w:sz w:val="20"/>
              </w:rPr>
              <w:t>Elemento operativo</w:t>
            </w:r>
          </w:p>
        </w:tc>
        <w:tc>
          <w:tcPr>
            <w:tcW w:w="6236" w:type="dxa"/>
          </w:tcPr>
          <w:p w14:paraId="6A3671DC" w14:textId="161D9F92" w:rsidR="00873027" w:rsidRPr="00D30277" w:rsidRDefault="00873027" w:rsidP="00873027">
            <w:pPr>
              <w:widowControl/>
              <w:jc w:val="center"/>
              <w:rPr>
                <w:rFonts w:ascii="Cambria" w:eastAsia="MS Mincho" w:hAnsi="Cambria"/>
                <w:bCs/>
                <w:i/>
                <w:iCs/>
                <w:sz w:val="20"/>
                <w:szCs w:val="20"/>
              </w:rPr>
            </w:pPr>
            <w:r>
              <w:rPr>
                <w:rFonts w:ascii="Cambria" w:hAnsi="Cambria"/>
                <w:i/>
                <w:sz w:val="20"/>
              </w:rPr>
              <w:t>Proyecto de descripción</w:t>
            </w:r>
            <w:r w:rsidRPr="00593CA8">
              <w:rPr>
                <w:rFonts w:ascii="Cambria" w:hAnsi="Cambria"/>
                <w:i/>
                <w:sz w:val="20"/>
              </w:rPr>
              <w:t xml:space="preserve"> / </w:t>
            </w:r>
            <w:r w:rsidR="00593CA8" w:rsidRPr="00593CA8">
              <w:rPr>
                <w:rFonts w:ascii="Cambria" w:hAnsi="Cambria"/>
                <w:i/>
                <w:sz w:val="20"/>
              </w:rPr>
              <w:t>Texto provisional</w:t>
            </w:r>
          </w:p>
        </w:tc>
      </w:tr>
      <w:tr w:rsidR="00873027" w:rsidRPr="00D30277" w14:paraId="0DE3F725" w14:textId="77777777" w:rsidTr="005833E8">
        <w:trPr>
          <w:jc w:val="center"/>
        </w:trPr>
        <w:tc>
          <w:tcPr>
            <w:tcW w:w="2268" w:type="dxa"/>
          </w:tcPr>
          <w:p w14:paraId="2D8AAA4E" w14:textId="77777777" w:rsidR="00873027" w:rsidRPr="00D30277" w:rsidRDefault="00873027" w:rsidP="00873027">
            <w:pPr>
              <w:widowControl/>
              <w:spacing w:line="220" w:lineRule="exact"/>
              <w:rPr>
                <w:rFonts w:ascii="Cambria" w:eastAsia="MS Mincho" w:hAnsi="Cambria"/>
                <w:sz w:val="20"/>
                <w:szCs w:val="20"/>
              </w:rPr>
            </w:pPr>
            <w:r>
              <w:rPr>
                <w:rFonts w:ascii="Cambria" w:hAnsi="Cambria"/>
                <w:sz w:val="20"/>
              </w:rPr>
              <w:t>Zona</w:t>
            </w:r>
          </w:p>
        </w:tc>
        <w:tc>
          <w:tcPr>
            <w:tcW w:w="6236" w:type="dxa"/>
          </w:tcPr>
          <w:p w14:paraId="3BB445BB" w14:textId="31950EA0" w:rsidR="00873027" w:rsidRPr="00D30277" w:rsidRDefault="00873027" w:rsidP="00873027">
            <w:pPr>
              <w:widowControl/>
              <w:spacing w:line="220" w:lineRule="exact"/>
              <w:rPr>
                <w:rFonts w:ascii="Cambria" w:eastAsia="MS Mincho" w:hAnsi="Cambria"/>
                <w:sz w:val="20"/>
                <w:szCs w:val="20"/>
              </w:rPr>
            </w:pPr>
            <w:r>
              <w:rPr>
                <w:rFonts w:ascii="Cambria" w:hAnsi="Cambria"/>
                <w:sz w:val="20"/>
              </w:rPr>
              <w:t xml:space="preserve">Costa noruega. Zona ICES 2.a </w:t>
            </w:r>
            <w:r w:rsidR="002C4252">
              <w:rPr>
                <w:rFonts w:ascii="Cambria" w:hAnsi="Cambria"/>
                <w:sz w:val="20"/>
              </w:rPr>
              <w:t>y/o</w:t>
            </w:r>
            <w:r>
              <w:rPr>
                <w:rFonts w:ascii="Cambria" w:hAnsi="Cambria"/>
                <w:sz w:val="20"/>
              </w:rPr>
              <w:t xml:space="preserve"> 4.a.</w:t>
            </w:r>
          </w:p>
        </w:tc>
      </w:tr>
      <w:tr w:rsidR="00873027" w:rsidRPr="00D30277" w14:paraId="034440DB" w14:textId="77777777" w:rsidTr="005833E8">
        <w:trPr>
          <w:jc w:val="center"/>
        </w:trPr>
        <w:tc>
          <w:tcPr>
            <w:tcW w:w="2268" w:type="dxa"/>
          </w:tcPr>
          <w:p w14:paraId="7D8D029B" w14:textId="4E869ECD" w:rsidR="00873027" w:rsidRPr="00D30277" w:rsidRDefault="00AF1204" w:rsidP="00873027">
            <w:pPr>
              <w:widowControl/>
              <w:spacing w:line="220" w:lineRule="exact"/>
              <w:rPr>
                <w:rFonts w:ascii="Cambria" w:eastAsia="MS Mincho" w:hAnsi="Cambria"/>
                <w:sz w:val="20"/>
                <w:szCs w:val="20"/>
              </w:rPr>
            </w:pPr>
            <w:r>
              <w:rPr>
                <w:rFonts w:ascii="Cambria" w:hAnsi="Cambria"/>
                <w:sz w:val="20"/>
              </w:rPr>
              <w:t>Calendario</w:t>
            </w:r>
          </w:p>
        </w:tc>
        <w:tc>
          <w:tcPr>
            <w:tcW w:w="6236" w:type="dxa"/>
          </w:tcPr>
          <w:p w14:paraId="25A9EF0B" w14:textId="01AA5230" w:rsidR="00873027" w:rsidRPr="00D30277" w:rsidRDefault="00873027" w:rsidP="00873027">
            <w:pPr>
              <w:widowControl/>
              <w:spacing w:line="220" w:lineRule="exact"/>
              <w:rPr>
                <w:rFonts w:ascii="Cambria" w:eastAsia="MS Mincho" w:hAnsi="Cambria"/>
                <w:sz w:val="20"/>
                <w:szCs w:val="20"/>
              </w:rPr>
            </w:pPr>
            <w:r>
              <w:rPr>
                <w:rFonts w:ascii="Cambria" w:hAnsi="Cambria"/>
                <w:sz w:val="20"/>
              </w:rPr>
              <w:t>Dos semanas en septiembre y/</w:t>
            </w:r>
            <w:r w:rsidR="007038C5">
              <w:rPr>
                <w:rFonts w:ascii="Cambria" w:hAnsi="Cambria"/>
                <w:sz w:val="20"/>
              </w:rPr>
              <w:t>u</w:t>
            </w:r>
            <w:r>
              <w:rPr>
                <w:rFonts w:ascii="Cambria" w:hAnsi="Cambria"/>
                <w:sz w:val="20"/>
              </w:rPr>
              <w:t xml:space="preserve"> octubre. </w:t>
            </w:r>
          </w:p>
        </w:tc>
      </w:tr>
      <w:tr w:rsidR="00873027" w:rsidRPr="00D30277" w14:paraId="7E10F01E" w14:textId="77777777" w:rsidTr="005833E8">
        <w:trPr>
          <w:jc w:val="center"/>
        </w:trPr>
        <w:tc>
          <w:tcPr>
            <w:tcW w:w="2268" w:type="dxa"/>
          </w:tcPr>
          <w:p w14:paraId="6C78CC73" w14:textId="77777777" w:rsidR="00873027" w:rsidRPr="00D30277" w:rsidRDefault="00873027" w:rsidP="00873027">
            <w:pPr>
              <w:widowControl/>
              <w:spacing w:line="220" w:lineRule="exact"/>
              <w:rPr>
                <w:rFonts w:ascii="Cambria" w:eastAsia="MS Mincho" w:hAnsi="Cambria"/>
                <w:sz w:val="20"/>
                <w:szCs w:val="20"/>
              </w:rPr>
            </w:pPr>
            <w:r>
              <w:rPr>
                <w:rFonts w:ascii="Cambria" w:hAnsi="Cambria"/>
                <w:sz w:val="20"/>
              </w:rPr>
              <w:t>Operaciones pesqueras</w:t>
            </w:r>
          </w:p>
        </w:tc>
        <w:tc>
          <w:tcPr>
            <w:tcW w:w="6236" w:type="dxa"/>
          </w:tcPr>
          <w:p w14:paraId="71484F23" w14:textId="5AAF633E" w:rsidR="00873027" w:rsidRPr="00D30277" w:rsidRDefault="00873027" w:rsidP="00873027">
            <w:pPr>
              <w:widowControl/>
              <w:spacing w:line="220" w:lineRule="exact"/>
              <w:rPr>
                <w:rFonts w:ascii="Cambria" w:eastAsia="MS Mincho" w:hAnsi="Cambria"/>
                <w:sz w:val="20"/>
                <w:szCs w:val="20"/>
              </w:rPr>
            </w:pPr>
            <w:r>
              <w:rPr>
                <w:rFonts w:ascii="Cambria" w:hAnsi="Cambria"/>
                <w:sz w:val="20"/>
              </w:rPr>
              <w:t xml:space="preserve">Búsqueda de cerco, lance, control de la captura, transferencia a jaulas de transporte, remolque y/o almacenamiento de corta duración , según lo autorizado </w:t>
            </w:r>
            <w:r w:rsidR="00B11251">
              <w:rPr>
                <w:rFonts w:ascii="Cambria" w:hAnsi="Cambria"/>
                <w:sz w:val="20"/>
              </w:rPr>
              <w:t xml:space="preserve">para </w:t>
            </w:r>
            <w:r w:rsidR="006E0D53">
              <w:rPr>
                <w:rFonts w:ascii="Cambria" w:hAnsi="Cambria"/>
                <w:sz w:val="20"/>
              </w:rPr>
              <w:t>el proyecto</w:t>
            </w:r>
            <w:r>
              <w:rPr>
                <w:rFonts w:ascii="Cambria" w:hAnsi="Cambria"/>
                <w:sz w:val="20"/>
              </w:rPr>
              <w:t xml:space="preserve"> piloto.</w:t>
            </w:r>
          </w:p>
        </w:tc>
      </w:tr>
      <w:tr w:rsidR="00873027" w:rsidRPr="00D30277" w14:paraId="1154522A" w14:textId="77777777" w:rsidTr="005833E8">
        <w:trPr>
          <w:jc w:val="center"/>
        </w:trPr>
        <w:tc>
          <w:tcPr>
            <w:tcW w:w="2268" w:type="dxa"/>
          </w:tcPr>
          <w:p w14:paraId="6AD89938" w14:textId="77777777" w:rsidR="00873027" w:rsidRPr="00D30277" w:rsidRDefault="00873027" w:rsidP="00873027">
            <w:pPr>
              <w:widowControl/>
              <w:spacing w:line="220" w:lineRule="exact"/>
              <w:rPr>
                <w:rFonts w:ascii="Cambria" w:eastAsia="MS Mincho" w:hAnsi="Cambria"/>
                <w:sz w:val="20"/>
                <w:szCs w:val="20"/>
              </w:rPr>
            </w:pPr>
            <w:r>
              <w:rPr>
                <w:rFonts w:ascii="Cambria" w:hAnsi="Cambria"/>
                <w:sz w:val="20"/>
              </w:rPr>
              <w:t>Manipulación de la captura</w:t>
            </w:r>
          </w:p>
        </w:tc>
        <w:tc>
          <w:tcPr>
            <w:tcW w:w="6236" w:type="dxa"/>
          </w:tcPr>
          <w:p w14:paraId="127AEFF5" w14:textId="77777777" w:rsidR="00873027" w:rsidRPr="00D30277" w:rsidRDefault="00873027" w:rsidP="00873027">
            <w:pPr>
              <w:widowControl/>
              <w:spacing w:line="220" w:lineRule="exact"/>
              <w:rPr>
                <w:rFonts w:ascii="Cambria" w:eastAsia="MS Mincho" w:hAnsi="Cambria"/>
                <w:sz w:val="20"/>
                <w:szCs w:val="20"/>
              </w:rPr>
            </w:pPr>
            <w:r>
              <w:rPr>
                <w:rFonts w:ascii="Cambria" w:hAnsi="Cambria"/>
                <w:sz w:val="20"/>
              </w:rPr>
              <w:t xml:space="preserve">El atún rojo vivo puede transferirse desde la red de cerco a una jaula de transporte y, posteriormente, a una jaula de almacenamiento fija. </w:t>
            </w:r>
          </w:p>
        </w:tc>
      </w:tr>
      <w:tr w:rsidR="00873027" w:rsidRPr="00D30277" w14:paraId="7B81FF0A" w14:textId="77777777" w:rsidTr="005833E8">
        <w:trPr>
          <w:jc w:val="center"/>
        </w:trPr>
        <w:tc>
          <w:tcPr>
            <w:tcW w:w="2268" w:type="dxa"/>
          </w:tcPr>
          <w:p w14:paraId="6AE0C5A9" w14:textId="77777777" w:rsidR="00873027" w:rsidRPr="00D30277" w:rsidRDefault="00873027" w:rsidP="00873027">
            <w:pPr>
              <w:widowControl/>
              <w:spacing w:line="220" w:lineRule="exact"/>
              <w:rPr>
                <w:rFonts w:ascii="Cambria" w:eastAsia="MS Mincho" w:hAnsi="Cambria"/>
                <w:sz w:val="20"/>
                <w:szCs w:val="20"/>
              </w:rPr>
            </w:pPr>
            <w:r>
              <w:rPr>
                <w:rFonts w:ascii="Cambria" w:hAnsi="Cambria"/>
                <w:sz w:val="20"/>
              </w:rPr>
              <w:t>Capturas no objetivo y liberaciones</w:t>
            </w:r>
          </w:p>
        </w:tc>
        <w:tc>
          <w:tcPr>
            <w:tcW w:w="6236" w:type="dxa"/>
          </w:tcPr>
          <w:p w14:paraId="4C0BCB45" w14:textId="2BC5941A" w:rsidR="00873027" w:rsidRPr="00D30277" w:rsidRDefault="00873027" w:rsidP="00873027">
            <w:pPr>
              <w:widowControl/>
              <w:spacing w:line="220" w:lineRule="exact"/>
              <w:rPr>
                <w:rFonts w:ascii="Cambria" w:eastAsia="MS Mincho" w:hAnsi="Cambria"/>
                <w:sz w:val="20"/>
                <w:szCs w:val="20"/>
              </w:rPr>
            </w:pPr>
            <w:r>
              <w:rPr>
                <w:rFonts w:ascii="Cambria" w:hAnsi="Cambria"/>
                <w:sz w:val="20"/>
              </w:rPr>
              <w:t xml:space="preserve">Aunque es poco probable que se produzcan capturas fortuitas, el sistema debería detectarlas en caso de que se produjeran. </w:t>
            </w:r>
          </w:p>
        </w:tc>
      </w:tr>
    </w:tbl>
    <w:p w14:paraId="28ED6605" w14:textId="77777777" w:rsidR="00DE56D3" w:rsidRPr="00D30277" w:rsidRDefault="00DE56D3" w:rsidP="00DE56D3">
      <w:pPr>
        <w:widowControl/>
        <w:tabs>
          <w:tab w:val="left" w:pos="426"/>
        </w:tabs>
        <w:spacing w:line="220" w:lineRule="exact"/>
        <w:jc w:val="left"/>
        <w:rPr>
          <w:rFonts w:ascii="Cambria" w:eastAsia="MS Mincho" w:hAnsi="Cambria"/>
          <w:b/>
          <w:bCs/>
          <w:kern w:val="0"/>
          <w:sz w:val="20"/>
          <w:szCs w:val="20"/>
          <w:lang w:eastAsia="en-US"/>
        </w:rPr>
      </w:pPr>
    </w:p>
    <w:p w14:paraId="31C87FA7" w14:textId="77777777" w:rsidR="00873027" w:rsidRPr="00D30277" w:rsidRDefault="00873027" w:rsidP="00DE56D3">
      <w:pPr>
        <w:widowControl/>
        <w:tabs>
          <w:tab w:val="left" w:pos="426"/>
        </w:tabs>
        <w:spacing w:line="220" w:lineRule="exact"/>
        <w:jc w:val="left"/>
        <w:rPr>
          <w:rFonts w:ascii="Cambria" w:eastAsia="MS Mincho" w:hAnsi="Cambria"/>
          <w:b/>
          <w:bCs/>
          <w:kern w:val="0"/>
          <w:sz w:val="20"/>
          <w:szCs w:val="20"/>
          <w:lang w:eastAsia="en-US"/>
        </w:rPr>
      </w:pPr>
    </w:p>
    <w:p w14:paraId="4B5C0FE6" w14:textId="6674E22E" w:rsidR="008D1AF5" w:rsidRPr="00D30277" w:rsidRDefault="008D1AF5" w:rsidP="008D1AF5">
      <w:pPr>
        <w:widowControl/>
        <w:tabs>
          <w:tab w:val="left" w:pos="426"/>
        </w:tabs>
        <w:spacing w:line="220" w:lineRule="exact"/>
        <w:jc w:val="left"/>
        <w:rPr>
          <w:rFonts w:ascii="Cambria" w:eastAsia="MS Mincho" w:hAnsi="Cambria"/>
          <w:b/>
          <w:bCs/>
          <w:kern w:val="0"/>
          <w:sz w:val="20"/>
          <w:szCs w:val="20"/>
        </w:rPr>
      </w:pPr>
      <w:r>
        <w:rPr>
          <w:rFonts w:ascii="Cambria" w:hAnsi="Cambria"/>
          <w:b/>
          <w:sz w:val="20"/>
        </w:rPr>
        <w:t>4.</w:t>
      </w:r>
      <w:r>
        <w:rPr>
          <w:rFonts w:ascii="Cambria" w:hAnsi="Cambria"/>
          <w:b/>
          <w:sz w:val="20"/>
        </w:rPr>
        <w:tab/>
        <w:t xml:space="preserve">Plan de seguimiento de buques </w:t>
      </w:r>
      <w:r w:rsidRPr="007B44F1">
        <w:rPr>
          <w:rFonts w:ascii="Cambria" w:hAnsi="Cambria"/>
          <w:b/>
          <w:sz w:val="20"/>
        </w:rPr>
        <w:t>(VMP)</w:t>
      </w:r>
    </w:p>
    <w:p w14:paraId="3A974598" w14:textId="77777777" w:rsidR="008D1AF5" w:rsidRPr="00D30277" w:rsidRDefault="008D1AF5" w:rsidP="008D1AF5">
      <w:pPr>
        <w:widowControl/>
        <w:tabs>
          <w:tab w:val="left" w:pos="426"/>
        </w:tabs>
        <w:spacing w:line="220" w:lineRule="exact"/>
        <w:jc w:val="left"/>
        <w:rPr>
          <w:rFonts w:ascii="Cambria" w:eastAsia="MS Mincho" w:hAnsi="Cambria"/>
          <w:b/>
          <w:bCs/>
          <w:kern w:val="0"/>
          <w:sz w:val="20"/>
          <w:szCs w:val="20"/>
          <w:lang w:eastAsia="en-US"/>
        </w:rPr>
      </w:pPr>
    </w:p>
    <w:p w14:paraId="25DAC18C" w14:textId="3AFBD16F" w:rsidR="008D1AF5" w:rsidRPr="00D30277" w:rsidRDefault="008D1AF5" w:rsidP="008D1AF5">
      <w:pPr>
        <w:widowControl/>
        <w:tabs>
          <w:tab w:val="left" w:pos="426"/>
        </w:tabs>
        <w:spacing w:line="220" w:lineRule="exact"/>
        <w:jc w:val="left"/>
        <w:rPr>
          <w:rFonts w:ascii="Cambria" w:eastAsia="MS Mincho" w:hAnsi="Cambria"/>
          <w:kern w:val="0"/>
          <w:sz w:val="20"/>
          <w:szCs w:val="20"/>
        </w:rPr>
      </w:pPr>
      <w:r>
        <w:rPr>
          <w:rFonts w:ascii="Cambria" w:hAnsi="Cambria"/>
          <w:sz w:val="20"/>
        </w:rPr>
        <w:t xml:space="preserve">Se presentará a la Secretaría un Plan de seguimiento de buques (VMP) específico para </w:t>
      </w:r>
      <w:r w:rsidR="004B1848">
        <w:rPr>
          <w:rFonts w:ascii="Cambria" w:hAnsi="Cambria"/>
          <w:sz w:val="20"/>
        </w:rPr>
        <w:t>el</w:t>
      </w:r>
      <w:r>
        <w:rPr>
          <w:rFonts w:ascii="Cambria" w:hAnsi="Cambria"/>
          <w:sz w:val="20"/>
        </w:rPr>
        <w:t xml:space="preserve"> buque antes de que este inicie el período de pesca </w:t>
      </w:r>
      <w:r w:rsidR="000A5433">
        <w:rPr>
          <w:rFonts w:ascii="Cambria" w:hAnsi="Cambria"/>
          <w:sz w:val="20"/>
        </w:rPr>
        <w:t xml:space="preserve">del proyecto </w:t>
      </w:r>
      <w:r>
        <w:rPr>
          <w:rFonts w:ascii="Cambria" w:hAnsi="Cambria"/>
          <w:sz w:val="20"/>
        </w:rPr>
        <w:t xml:space="preserve">piloto. </w:t>
      </w:r>
    </w:p>
    <w:p w14:paraId="543FED47"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p>
    <w:p w14:paraId="337E9955"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rPr>
      </w:pPr>
      <w:r>
        <w:rPr>
          <w:rFonts w:ascii="Cambria" w:hAnsi="Cambria"/>
          <w:sz w:val="20"/>
        </w:rPr>
        <w:t>El VMP incluirá:</w:t>
      </w:r>
    </w:p>
    <w:p w14:paraId="683876AA"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p>
    <w:p w14:paraId="1ACD11DF" w14:textId="22E29F2D" w:rsidR="008D1AF5" w:rsidRPr="00D30277" w:rsidRDefault="008D1AF5" w:rsidP="008D1AF5">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 xml:space="preserve">Identificación del buque, distribución de la cubierta y flujo de trabajo de pesca y </w:t>
      </w:r>
      <w:r w:rsidR="00487372">
        <w:rPr>
          <w:rFonts w:ascii="Cambria" w:hAnsi="Cambria"/>
          <w:sz w:val="20"/>
        </w:rPr>
        <w:t xml:space="preserve">de </w:t>
      </w:r>
      <w:r>
        <w:rPr>
          <w:rFonts w:ascii="Cambria" w:hAnsi="Cambria"/>
          <w:sz w:val="20"/>
        </w:rPr>
        <w:t>transferencia de capturas.</w:t>
      </w:r>
    </w:p>
    <w:p w14:paraId="48335022" w14:textId="30497942" w:rsidR="008D1AF5" w:rsidRPr="00D30277" w:rsidRDefault="008D1AF5" w:rsidP="008D1AF5">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 xml:space="preserve">Mapa de cámaras en el que se indican todas las ubicaciones de las cámaras, el campo de visión, los </w:t>
      </w:r>
      <w:r w:rsidR="0057498D">
        <w:rPr>
          <w:rFonts w:ascii="Cambria" w:hAnsi="Cambria"/>
          <w:sz w:val="20"/>
        </w:rPr>
        <w:t>puntos ciegos</w:t>
      </w:r>
      <w:r>
        <w:rPr>
          <w:rFonts w:ascii="Cambria" w:hAnsi="Cambria"/>
          <w:sz w:val="20"/>
        </w:rPr>
        <w:t>, las velocidades de fotogramas y si la visión es suficiente para la captura</w:t>
      </w:r>
      <w:r w:rsidR="00637E7A" w:rsidRPr="00637E7A">
        <w:rPr>
          <w:rFonts w:ascii="Cambria" w:hAnsi="Cambria"/>
          <w:sz w:val="20"/>
        </w:rPr>
        <w:t xml:space="preserve"> </w:t>
      </w:r>
      <w:r w:rsidR="00637E7A">
        <w:rPr>
          <w:rFonts w:ascii="Cambria" w:hAnsi="Cambria"/>
          <w:sz w:val="20"/>
        </w:rPr>
        <w:t>del atún rojo</w:t>
      </w:r>
      <w:r>
        <w:rPr>
          <w:rFonts w:ascii="Cambria" w:hAnsi="Cambria"/>
          <w:sz w:val="20"/>
        </w:rPr>
        <w:t>, la transferencia, la liberación y cualquier manipulación en cubierta.</w:t>
      </w:r>
    </w:p>
    <w:p w14:paraId="73960410" w14:textId="295752E0"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Mapa de sensores que muestra los sensores de</w:t>
      </w:r>
      <w:r w:rsidR="00C45DFA">
        <w:rPr>
          <w:rFonts w:ascii="Cambria" w:hAnsi="Cambria"/>
          <w:sz w:val="20"/>
        </w:rPr>
        <w:t xml:space="preserve"> </w:t>
      </w:r>
      <w:r>
        <w:rPr>
          <w:rFonts w:ascii="Cambria" w:hAnsi="Cambria"/>
          <w:sz w:val="20"/>
        </w:rPr>
        <w:t>l</w:t>
      </w:r>
      <w:r w:rsidR="00C45DFA">
        <w:rPr>
          <w:rFonts w:ascii="Cambria" w:hAnsi="Cambria"/>
          <w:sz w:val="20"/>
        </w:rPr>
        <w:t>os</w:t>
      </w:r>
      <w:r>
        <w:rPr>
          <w:rFonts w:ascii="Cambria" w:hAnsi="Cambria"/>
          <w:sz w:val="20"/>
        </w:rPr>
        <w:t xml:space="preserve"> cabrestante</w:t>
      </w:r>
      <w:r w:rsidR="00C45DFA">
        <w:rPr>
          <w:rFonts w:ascii="Cambria" w:hAnsi="Cambria"/>
          <w:sz w:val="20"/>
        </w:rPr>
        <w:t>s</w:t>
      </w:r>
      <w:r>
        <w:rPr>
          <w:rFonts w:ascii="Cambria" w:hAnsi="Cambria"/>
          <w:sz w:val="20"/>
        </w:rPr>
        <w:t xml:space="preserve"> o los sensores de actividad </w:t>
      </w:r>
      <w:r w:rsidR="00D51383">
        <w:rPr>
          <w:rFonts w:ascii="Cambria" w:hAnsi="Cambria"/>
          <w:sz w:val="20"/>
        </w:rPr>
        <w:t>integrados</w:t>
      </w:r>
      <w:r>
        <w:rPr>
          <w:rFonts w:ascii="Cambria" w:hAnsi="Cambria"/>
          <w:sz w:val="20"/>
        </w:rPr>
        <w:t xml:space="preserve"> en cámaras.</w:t>
      </w:r>
    </w:p>
    <w:p w14:paraId="5D26C03D" w14:textId="3E01CD44" w:rsidR="008D1AF5" w:rsidRPr="00D30277" w:rsidRDefault="00801D5C"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F</w:t>
      </w:r>
      <w:r w:rsidR="008D1AF5">
        <w:rPr>
          <w:rFonts w:ascii="Cambria" w:hAnsi="Cambria"/>
          <w:sz w:val="20"/>
        </w:rPr>
        <w:t xml:space="preserve">lujo de datos desde el </w:t>
      </w:r>
      <w:r w:rsidR="008D1AF5" w:rsidRPr="00F0642F">
        <w:rPr>
          <w:rFonts w:ascii="Cambria" w:hAnsi="Cambria"/>
          <w:sz w:val="20"/>
        </w:rPr>
        <w:t>registro</w:t>
      </w:r>
      <w:r w:rsidR="008D1AF5">
        <w:rPr>
          <w:rFonts w:ascii="Cambria" w:hAnsi="Cambria"/>
          <w:sz w:val="20"/>
        </w:rPr>
        <w:t xml:space="preserve"> hasta el almacenamiento, la extracción, la transmisión, el análisis, la </w:t>
      </w:r>
      <w:r w:rsidR="000B4A8A" w:rsidRPr="00B434E7">
        <w:rPr>
          <w:rFonts w:ascii="Cambria" w:hAnsi="Cambria"/>
          <w:sz w:val="20"/>
        </w:rPr>
        <w:t>comunicación de los datos</w:t>
      </w:r>
      <w:r w:rsidR="008D1AF5" w:rsidRPr="00B434E7">
        <w:rPr>
          <w:rFonts w:ascii="Cambria" w:hAnsi="Cambria"/>
          <w:sz w:val="20"/>
        </w:rPr>
        <w:t xml:space="preserve"> y la c</w:t>
      </w:r>
      <w:r w:rsidR="008D1AF5">
        <w:rPr>
          <w:rFonts w:ascii="Cambria" w:hAnsi="Cambria"/>
          <w:sz w:val="20"/>
        </w:rPr>
        <w:t>onservación.</w:t>
      </w:r>
    </w:p>
    <w:p w14:paraId="32A9C9B0" w14:textId="631BB1BC"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6D2B0A">
        <w:rPr>
          <w:rFonts w:ascii="Cambria" w:hAnsi="Cambria"/>
          <w:sz w:val="20"/>
        </w:rPr>
        <w:t>Eventos</w:t>
      </w:r>
      <w:r>
        <w:rPr>
          <w:rFonts w:ascii="Cambria" w:hAnsi="Cambria"/>
          <w:sz w:val="20"/>
        </w:rPr>
        <w:t xml:space="preserve"> objeto de seguimiento </w:t>
      </w:r>
      <w:r w:rsidR="00D86C61">
        <w:rPr>
          <w:rFonts w:ascii="Cambria" w:hAnsi="Cambria"/>
          <w:sz w:val="20"/>
        </w:rPr>
        <w:t>establecidos</w:t>
      </w:r>
      <w:r>
        <w:rPr>
          <w:rFonts w:ascii="Cambria" w:hAnsi="Cambria"/>
          <w:sz w:val="20"/>
        </w:rPr>
        <w:t xml:space="preserve">: lance, </w:t>
      </w:r>
      <w:r w:rsidRPr="00B434E7">
        <w:rPr>
          <w:rFonts w:ascii="Cambria" w:hAnsi="Cambria"/>
          <w:sz w:val="20"/>
        </w:rPr>
        <w:t>cerco</w:t>
      </w:r>
      <w:r>
        <w:rPr>
          <w:rFonts w:ascii="Cambria" w:hAnsi="Cambria"/>
          <w:sz w:val="20"/>
        </w:rPr>
        <w:t xml:space="preserve">, transferencia, transferencia abortada, liberación, mortalidad, interacción con capturas fortuitas, </w:t>
      </w:r>
      <w:r w:rsidR="00064E08">
        <w:rPr>
          <w:rFonts w:ascii="Cambria" w:hAnsi="Cambria"/>
          <w:sz w:val="20"/>
        </w:rPr>
        <w:t>mal funcionamiento</w:t>
      </w:r>
      <w:r>
        <w:rPr>
          <w:rFonts w:ascii="Cambria" w:hAnsi="Cambria"/>
          <w:sz w:val="20"/>
        </w:rPr>
        <w:t xml:space="preserve"> y alerta por manipulación indebida.</w:t>
      </w:r>
    </w:p>
    <w:p w14:paraId="36AB437F" w14:textId="54B6727D"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Acuerdos relativos al acceso de observadores y personal, incluida la forma en que se pondrán a disposición de la Dirección y del IMR los datos del REM.</w:t>
      </w:r>
    </w:p>
    <w:p w14:paraId="73ECC86C" w14:textId="49A18A46" w:rsidR="00873027"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Plan de contingencia en caso de fallo parcial o total del sistema REM.</w:t>
      </w:r>
    </w:p>
    <w:p w14:paraId="00B3E63C" w14:textId="77777777" w:rsidR="00315D1A" w:rsidRPr="00D30277" w:rsidRDefault="00315D1A"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1F86320C" w14:textId="77777777" w:rsidR="00315D1A" w:rsidRPr="00D30277" w:rsidRDefault="00315D1A"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3BC5E202" w14:textId="0343D650" w:rsidR="00315D1A" w:rsidRPr="00D30277" w:rsidRDefault="00315D1A" w:rsidP="000425F7">
      <w:pPr>
        <w:widowControl/>
        <w:tabs>
          <w:tab w:val="left" w:pos="426"/>
        </w:tabs>
        <w:spacing w:line="220" w:lineRule="exact"/>
        <w:ind w:left="284" w:hanging="284"/>
        <w:jc w:val="left"/>
        <w:rPr>
          <w:rFonts w:ascii="Cambria" w:eastAsia="MS Mincho" w:hAnsi="Cambria"/>
          <w:b/>
          <w:bCs/>
          <w:kern w:val="0"/>
          <w:sz w:val="20"/>
          <w:szCs w:val="20"/>
        </w:rPr>
      </w:pPr>
      <w:r>
        <w:rPr>
          <w:rFonts w:ascii="Cambria" w:hAnsi="Cambria"/>
          <w:b/>
          <w:sz w:val="20"/>
        </w:rPr>
        <w:t xml:space="preserve">5. </w:t>
      </w:r>
      <w:r>
        <w:rPr>
          <w:rFonts w:ascii="Cambria" w:hAnsi="Cambria"/>
          <w:b/>
          <w:sz w:val="20"/>
        </w:rPr>
        <w:tab/>
        <w:t>Sistema REM actual instalado para cumplir con los requisitos escoceses en materia de REM para la pesca pelágica</w:t>
      </w:r>
    </w:p>
    <w:p w14:paraId="6A3E6F8A" w14:textId="77777777" w:rsidR="0075254C" w:rsidRPr="00D30277" w:rsidRDefault="0075254C" w:rsidP="003C05AD">
      <w:pPr>
        <w:widowControl/>
        <w:tabs>
          <w:tab w:val="left" w:pos="426"/>
        </w:tabs>
        <w:spacing w:line="220" w:lineRule="exact"/>
        <w:jc w:val="left"/>
        <w:rPr>
          <w:rFonts w:ascii="Cambria" w:eastAsia="MS Mincho" w:hAnsi="Cambria"/>
          <w:b/>
          <w:bCs/>
          <w:kern w:val="0"/>
          <w:sz w:val="20"/>
          <w:szCs w:val="20"/>
          <w:lang w:eastAsia="en-US"/>
        </w:rPr>
      </w:pPr>
    </w:p>
    <w:p w14:paraId="317C455D" w14:textId="745130C7" w:rsidR="00315D1A" w:rsidRPr="00D30277" w:rsidRDefault="00315D1A" w:rsidP="0075254C">
      <w:pPr>
        <w:widowControl/>
        <w:tabs>
          <w:tab w:val="left" w:pos="426"/>
        </w:tabs>
        <w:spacing w:line="220" w:lineRule="exact"/>
        <w:rPr>
          <w:rFonts w:ascii="Cambria" w:eastAsia="MS Mincho" w:hAnsi="Cambria"/>
          <w:kern w:val="0"/>
          <w:sz w:val="20"/>
          <w:szCs w:val="20"/>
        </w:rPr>
      </w:pPr>
      <w:r>
        <w:rPr>
          <w:rFonts w:ascii="Cambria" w:hAnsi="Cambria"/>
          <w:sz w:val="20"/>
        </w:rPr>
        <w:t xml:space="preserve">El buque participante ya cuenta con equipo REM a bordo, ya que este es obligatorio para los buques pelágicos pertinentes que faenan en aguas escocesas. La especificación técnica escocesa más reciente para buques pelágicos exige disponer de una caja de control o almacenamiento; grabaciones de vídeo de cámaras digitales; sensores de cabrestante o sensores de actividad </w:t>
      </w:r>
      <w:r w:rsidR="00E2594D">
        <w:rPr>
          <w:rFonts w:ascii="Cambria" w:hAnsi="Cambria"/>
          <w:sz w:val="20"/>
        </w:rPr>
        <w:t>integrados</w:t>
      </w:r>
      <w:r>
        <w:rPr>
          <w:rFonts w:ascii="Cambria" w:hAnsi="Cambria"/>
          <w:sz w:val="20"/>
        </w:rPr>
        <w:t xml:space="preserve"> en cámaras; un dispositivo de posicionamiento del buque; visualización en tiempo real a bordo; capacidad de extracción de datos para los </w:t>
      </w:r>
      <w:r w:rsidR="000C2B0B">
        <w:rPr>
          <w:rFonts w:ascii="Cambria" w:hAnsi="Cambria"/>
          <w:sz w:val="20"/>
        </w:rPr>
        <w:t>agentes</w:t>
      </w:r>
      <w:r>
        <w:rPr>
          <w:rFonts w:ascii="Cambria" w:hAnsi="Cambria"/>
          <w:sz w:val="20"/>
        </w:rPr>
        <w:t xml:space="preserve"> de pesca marítima</w:t>
      </w:r>
      <w:r w:rsidR="000C2B0B" w:rsidRPr="000C2B0B">
        <w:rPr>
          <w:rFonts w:ascii="Cambria" w:hAnsi="Cambria"/>
          <w:sz w:val="20"/>
        </w:rPr>
        <w:t xml:space="preserve"> </w:t>
      </w:r>
      <w:r w:rsidR="000C2B0B">
        <w:rPr>
          <w:rFonts w:ascii="Cambria" w:hAnsi="Cambria"/>
          <w:sz w:val="20"/>
        </w:rPr>
        <w:t>británicos</w:t>
      </w:r>
      <w:r>
        <w:rPr>
          <w:rFonts w:ascii="Cambria" w:hAnsi="Cambria"/>
          <w:sz w:val="20"/>
        </w:rPr>
        <w:t xml:space="preserve">; capacidad de acceso remoto; transmisión automática segura y acceso por parte de los ministros escoceses. </w:t>
      </w:r>
    </w:p>
    <w:p w14:paraId="4D6929A8" w14:textId="77777777" w:rsidR="0075254C" w:rsidRPr="00D30277" w:rsidRDefault="0075254C" w:rsidP="0075254C">
      <w:pPr>
        <w:widowControl/>
        <w:tabs>
          <w:tab w:val="left" w:pos="426"/>
        </w:tabs>
        <w:spacing w:line="220" w:lineRule="exact"/>
        <w:rPr>
          <w:rFonts w:ascii="Cambria" w:eastAsia="MS Mincho" w:hAnsi="Cambria"/>
          <w:kern w:val="0"/>
          <w:sz w:val="20"/>
          <w:szCs w:val="20"/>
          <w:lang w:eastAsia="en-US"/>
        </w:rPr>
      </w:pPr>
    </w:p>
    <w:p w14:paraId="3C4B0208" w14:textId="46212AB5" w:rsidR="00315D1A" w:rsidRPr="00D30277" w:rsidRDefault="00315D1A" w:rsidP="0075254C">
      <w:pPr>
        <w:widowControl/>
        <w:tabs>
          <w:tab w:val="left" w:pos="426"/>
        </w:tabs>
        <w:spacing w:line="220" w:lineRule="exact"/>
        <w:rPr>
          <w:rFonts w:ascii="Cambria" w:eastAsia="MS Mincho" w:hAnsi="Cambria"/>
          <w:kern w:val="0"/>
          <w:sz w:val="20"/>
          <w:szCs w:val="20"/>
        </w:rPr>
      </w:pPr>
      <w:r>
        <w:rPr>
          <w:rFonts w:ascii="Cambria" w:hAnsi="Cambria"/>
          <w:sz w:val="20"/>
        </w:rPr>
        <w:lastRenderedPageBreak/>
        <w:t xml:space="preserve">En este proyecto piloto noruego, los requisitos escoceses en materia de REM deberían considerarse como la </w:t>
      </w:r>
      <w:r w:rsidRPr="00D51383">
        <w:rPr>
          <w:rFonts w:ascii="Cambria" w:hAnsi="Cambria"/>
          <w:sz w:val="20"/>
        </w:rPr>
        <w:t xml:space="preserve">referencia actual en materia de </w:t>
      </w:r>
      <w:r w:rsidRPr="00D51383">
        <w:rPr>
          <w:rFonts w:ascii="Cambria" w:hAnsi="Cambria"/>
          <w:i/>
          <w:iCs/>
          <w:sz w:val="20"/>
        </w:rPr>
        <w:t>hardware</w:t>
      </w:r>
      <w:r w:rsidRPr="00D51383">
        <w:rPr>
          <w:rFonts w:ascii="Cambria" w:hAnsi="Cambria"/>
          <w:sz w:val="20"/>
        </w:rPr>
        <w:t xml:space="preserve"> y </w:t>
      </w:r>
      <w:r w:rsidRPr="00D51383">
        <w:rPr>
          <w:rFonts w:ascii="Cambria" w:hAnsi="Cambria"/>
          <w:i/>
          <w:iCs/>
          <w:sz w:val="20"/>
        </w:rPr>
        <w:t>software</w:t>
      </w:r>
      <w:r w:rsidRPr="00D51383">
        <w:rPr>
          <w:rFonts w:ascii="Cambria" w:hAnsi="Cambria"/>
          <w:sz w:val="20"/>
        </w:rPr>
        <w:t>,</w:t>
      </w:r>
      <w:r>
        <w:rPr>
          <w:rFonts w:ascii="Cambria" w:hAnsi="Cambria"/>
          <w:sz w:val="20"/>
        </w:rPr>
        <w:t xml:space="preserve"> y no como un programa completo de EMS de ICCAT para el almacenamiento de atún rojo vivo. A </w:t>
      </w:r>
      <w:r w:rsidR="00A549C1">
        <w:rPr>
          <w:rFonts w:ascii="Cambria" w:hAnsi="Cambria"/>
          <w:sz w:val="20"/>
        </w:rPr>
        <w:t>continuación</w:t>
      </w:r>
      <w:r w:rsidR="00900119">
        <w:rPr>
          <w:rFonts w:ascii="Cambria" w:hAnsi="Cambria"/>
          <w:sz w:val="20"/>
        </w:rPr>
        <w:t>,</w:t>
      </w:r>
      <w:r>
        <w:rPr>
          <w:rFonts w:ascii="Cambria" w:hAnsi="Cambria"/>
          <w:sz w:val="20"/>
        </w:rPr>
        <w:t xml:space="preserve"> se resume el sistema escocés exigido.</w:t>
      </w:r>
    </w:p>
    <w:p w14:paraId="20E93EB0" w14:textId="77777777" w:rsidR="003C05AD" w:rsidRPr="00D30277" w:rsidRDefault="003C05AD" w:rsidP="00315D1A">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2"/>
        <w:tblW w:w="0" w:type="auto"/>
        <w:jc w:val="center"/>
        <w:tblLook w:val="04A0" w:firstRow="1" w:lastRow="0" w:firstColumn="1" w:lastColumn="0" w:noHBand="0" w:noVBand="1"/>
      </w:tblPr>
      <w:tblGrid>
        <w:gridCol w:w="2381"/>
        <w:gridCol w:w="6123"/>
      </w:tblGrid>
      <w:tr w:rsidR="003C05AD" w:rsidRPr="00D30277" w14:paraId="1D00DAF6" w14:textId="77777777" w:rsidTr="00004039">
        <w:trPr>
          <w:jc w:val="center"/>
        </w:trPr>
        <w:tc>
          <w:tcPr>
            <w:tcW w:w="2381" w:type="dxa"/>
          </w:tcPr>
          <w:p w14:paraId="7FC63F03" w14:textId="77777777" w:rsidR="003C05AD" w:rsidRPr="00D30277" w:rsidRDefault="003C05AD" w:rsidP="00004039">
            <w:pPr>
              <w:widowControl/>
              <w:jc w:val="center"/>
              <w:rPr>
                <w:rFonts w:ascii="Cambria" w:eastAsia="MS Mincho" w:hAnsi="Cambria"/>
                <w:bCs/>
                <w:i/>
                <w:iCs/>
                <w:sz w:val="20"/>
                <w:szCs w:val="20"/>
              </w:rPr>
            </w:pPr>
            <w:r>
              <w:rPr>
                <w:rFonts w:ascii="Cambria" w:hAnsi="Cambria"/>
                <w:i/>
                <w:sz w:val="20"/>
              </w:rPr>
              <w:t>Elemento del REM escocés</w:t>
            </w:r>
          </w:p>
        </w:tc>
        <w:tc>
          <w:tcPr>
            <w:tcW w:w="6123" w:type="dxa"/>
          </w:tcPr>
          <w:p w14:paraId="736C4E32" w14:textId="7CC66A22" w:rsidR="003C05AD" w:rsidRPr="00D30277" w:rsidRDefault="003C05AD" w:rsidP="00004039">
            <w:pPr>
              <w:widowControl/>
              <w:jc w:val="center"/>
              <w:rPr>
                <w:rFonts w:ascii="Cambria" w:eastAsia="MS Mincho" w:hAnsi="Cambria"/>
                <w:bCs/>
                <w:i/>
                <w:iCs/>
                <w:sz w:val="20"/>
                <w:szCs w:val="20"/>
              </w:rPr>
            </w:pPr>
            <w:r>
              <w:rPr>
                <w:rFonts w:ascii="Cambria" w:hAnsi="Cambria"/>
                <w:i/>
                <w:sz w:val="20"/>
              </w:rPr>
              <w:t>Requisito que debe reflejarse en el VMP</w:t>
            </w:r>
            <w:r w:rsidR="001435E4">
              <w:rPr>
                <w:rFonts w:ascii="Cambria" w:hAnsi="Cambria"/>
                <w:i/>
                <w:sz w:val="20"/>
              </w:rPr>
              <w:t xml:space="preserve"> del </w:t>
            </w:r>
            <w:r w:rsidR="00656C0F">
              <w:rPr>
                <w:rFonts w:ascii="Cambria" w:hAnsi="Cambria"/>
                <w:i/>
                <w:sz w:val="20"/>
              </w:rPr>
              <w:t>proyecto</w:t>
            </w:r>
            <w:r w:rsidR="001435E4">
              <w:rPr>
                <w:rFonts w:ascii="Cambria" w:hAnsi="Cambria"/>
                <w:i/>
                <w:sz w:val="20"/>
              </w:rPr>
              <w:t xml:space="preserve"> piloto</w:t>
            </w:r>
          </w:p>
        </w:tc>
      </w:tr>
      <w:tr w:rsidR="003C05AD" w:rsidRPr="00D30277" w14:paraId="0F16CD2C" w14:textId="77777777" w:rsidTr="005833E8">
        <w:trPr>
          <w:jc w:val="center"/>
        </w:trPr>
        <w:tc>
          <w:tcPr>
            <w:tcW w:w="2381" w:type="dxa"/>
          </w:tcPr>
          <w:p w14:paraId="44DCE084"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Caja de control/almacenamiento</w:t>
            </w:r>
          </w:p>
        </w:tc>
        <w:tc>
          <w:tcPr>
            <w:tcW w:w="6123" w:type="dxa"/>
          </w:tcPr>
          <w:p w14:paraId="689DF6ED" w14:textId="6FD2E58D" w:rsidR="003C05AD" w:rsidRPr="00D30277" w:rsidRDefault="003C05AD" w:rsidP="00004039">
            <w:pPr>
              <w:widowControl/>
              <w:spacing w:line="220" w:lineRule="exact"/>
              <w:rPr>
                <w:rFonts w:ascii="Cambria" w:eastAsia="MS Mincho" w:hAnsi="Cambria"/>
                <w:sz w:val="20"/>
                <w:szCs w:val="20"/>
              </w:rPr>
            </w:pPr>
            <w:r>
              <w:rPr>
                <w:rFonts w:ascii="Cambria" w:hAnsi="Cambria"/>
                <w:sz w:val="20"/>
              </w:rPr>
              <w:t xml:space="preserve">Albergar y almacenar </w:t>
            </w:r>
            <w:r w:rsidRPr="005603EE">
              <w:rPr>
                <w:rFonts w:ascii="Cambria" w:hAnsi="Cambria"/>
                <w:i/>
                <w:iCs/>
                <w:sz w:val="20"/>
              </w:rPr>
              <w:t>software</w:t>
            </w:r>
            <w:r>
              <w:rPr>
                <w:rFonts w:ascii="Cambria" w:hAnsi="Cambria"/>
                <w:sz w:val="20"/>
              </w:rPr>
              <w:t xml:space="preserve"> y datos, incluidos</w:t>
            </w:r>
            <w:r w:rsidR="0093207F">
              <w:rPr>
                <w:rFonts w:ascii="Cambria" w:hAnsi="Cambria"/>
                <w:sz w:val="20"/>
              </w:rPr>
              <w:t xml:space="preserve"> los datos de</w:t>
            </w:r>
            <w:r>
              <w:rPr>
                <w:rFonts w:ascii="Cambria" w:hAnsi="Cambria"/>
                <w:sz w:val="20"/>
              </w:rPr>
              <w:t xml:space="preserve"> los vídeos de las cámaras, de los sensores de los cabrestantes o de los sensores de actividad </w:t>
            </w:r>
            <w:r w:rsidR="00586301" w:rsidRPr="00E2594D">
              <w:rPr>
                <w:rFonts w:ascii="Cambria" w:hAnsi="Cambria"/>
                <w:sz w:val="20"/>
              </w:rPr>
              <w:t>integrados</w:t>
            </w:r>
            <w:r>
              <w:rPr>
                <w:rFonts w:ascii="Cambria" w:hAnsi="Cambria"/>
                <w:sz w:val="20"/>
              </w:rPr>
              <w:t xml:space="preserve"> en cámaras, y los datos del sistema de posicionamiento del buque.</w:t>
            </w:r>
          </w:p>
        </w:tc>
      </w:tr>
      <w:tr w:rsidR="003C05AD" w:rsidRPr="00D30277" w14:paraId="01D27601" w14:textId="77777777" w:rsidTr="005833E8">
        <w:trPr>
          <w:jc w:val="center"/>
        </w:trPr>
        <w:tc>
          <w:tcPr>
            <w:tcW w:w="2381" w:type="dxa"/>
          </w:tcPr>
          <w:p w14:paraId="78C9DA1C"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Cámaras: normas generales</w:t>
            </w:r>
          </w:p>
        </w:tc>
        <w:tc>
          <w:tcPr>
            <w:tcW w:w="6123" w:type="dxa"/>
          </w:tcPr>
          <w:p w14:paraId="26A28360" w14:textId="7B6082CE" w:rsidR="003C05AD" w:rsidRPr="00D30277" w:rsidRDefault="005603EE" w:rsidP="00004039">
            <w:pPr>
              <w:widowControl/>
              <w:spacing w:line="220" w:lineRule="exact"/>
              <w:rPr>
                <w:rFonts w:ascii="Cambria" w:eastAsia="MS Mincho" w:hAnsi="Cambria"/>
                <w:sz w:val="20"/>
                <w:szCs w:val="20"/>
              </w:rPr>
            </w:pPr>
            <w:r w:rsidRPr="00A31295">
              <w:rPr>
                <w:rFonts w:ascii="Cambria" w:hAnsi="Cambria"/>
                <w:sz w:val="20"/>
              </w:rPr>
              <w:t>Disponer de</w:t>
            </w:r>
            <w:r>
              <w:rPr>
                <w:rFonts w:ascii="Cambria" w:hAnsi="Cambria"/>
                <w:sz w:val="20"/>
              </w:rPr>
              <w:t xml:space="preserve"> u</w:t>
            </w:r>
            <w:r w:rsidR="003C05AD">
              <w:rPr>
                <w:rFonts w:ascii="Cambria" w:hAnsi="Cambria"/>
                <w:sz w:val="20"/>
              </w:rPr>
              <w:t>n número suficiente de cámaras digitales; la grabación se inicia</w:t>
            </w:r>
            <w:r w:rsidR="00E84DA4">
              <w:rPr>
                <w:rFonts w:ascii="Cambria" w:hAnsi="Cambria"/>
                <w:sz w:val="20"/>
              </w:rPr>
              <w:t>rá</w:t>
            </w:r>
            <w:r w:rsidR="003C05AD">
              <w:rPr>
                <w:rFonts w:ascii="Cambria" w:hAnsi="Cambria"/>
                <w:sz w:val="20"/>
              </w:rPr>
              <w:t xml:space="preserve"> automáticamente con la primera activación </w:t>
            </w:r>
            <w:r w:rsidR="00566AC5">
              <w:rPr>
                <w:rFonts w:ascii="Cambria" w:hAnsi="Cambria"/>
                <w:sz w:val="20"/>
              </w:rPr>
              <w:t xml:space="preserve">o </w:t>
            </w:r>
            <w:r w:rsidR="00A977D6">
              <w:rPr>
                <w:rFonts w:ascii="Cambria" w:hAnsi="Cambria"/>
                <w:sz w:val="20"/>
              </w:rPr>
              <w:t xml:space="preserve">con </w:t>
            </w:r>
            <w:r w:rsidR="00A21FD4">
              <w:rPr>
                <w:rFonts w:ascii="Cambria" w:hAnsi="Cambria"/>
                <w:sz w:val="20"/>
              </w:rPr>
              <w:t>el</w:t>
            </w:r>
            <w:r w:rsidR="00A977D6">
              <w:rPr>
                <w:rFonts w:ascii="Cambria" w:hAnsi="Cambria"/>
                <w:sz w:val="20"/>
              </w:rPr>
              <w:t xml:space="preserve"> </w:t>
            </w:r>
            <w:r w:rsidR="00B2533E">
              <w:rPr>
                <w:rFonts w:ascii="Cambria" w:hAnsi="Cambria"/>
                <w:sz w:val="20"/>
              </w:rPr>
              <w:t>primer</w:t>
            </w:r>
            <w:r w:rsidR="00A977D6">
              <w:rPr>
                <w:rFonts w:ascii="Cambria" w:hAnsi="Cambria"/>
                <w:sz w:val="20"/>
              </w:rPr>
              <w:t xml:space="preserve"> </w:t>
            </w:r>
            <w:r w:rsidR="00FC77A3" w:rsidRPr="006F5092">
              <w:rPr>
                <w:rFonts w:ascii="Cambria" w:hAnsi="Cambria"/>
                <w:sz w:val="20"/>
              </w:rPr>
              <w:t>movimiento</w:t>
            </w:r>
            <w:r w:rsidR="00A21FD4">
              <w:rPr>
                <w:rFonts w:ascii="Cambria" w:hAnsi="Cambria"/>
                <w:sz w:val="20"/>
              </w:rPr>
              <w:t xml:space="preserve"> de</w:t>
            </w:r>
            <w:r w:rsidR="009469E3">
              <w:rPr>
                <w:rFonts w:ascii="Cambria" w:hAnsi="Cambria"/>
                <w:sz w:val="20"/>
              </w:rPr>
              <w:t xml:space="preserve"> </w:t>
            </w:r>
            <w:r w:rsidR="00A21FD4">
              <w:rPr>
                <w:rFonts w:ascii="Cambria" w:hAnsi="Cambria"/>
                <w:sz w:val="20"/>
              </w:rPr>
              <w:t>l</w:t>
            </w:r>
            <w:r w:rsidR="009469E3">
              <w:rPr>
                <w:rFonts w:ascii="Cambria" w:hAnsi="Cambria"/>
                <w:sz w:val="20"/>
              </w:rPr>
              <w:t>os</w:t>
            </w:r>
            <w:r w:rsidR="00A21FD4">
              <w:rPr>
                <w:rFonts w:ascii="Cambria" w:hAnsi="Cambria"/>
                <w:sz w:val="20"/>
              </w:rPr>
              <w:t xml:space="preserve"> cabrestante</w:t>
            </w:r>
            <w:r w:rsidR="009469E3">
              <w:rPr>
                <w:rFonts w:ascii="Cambria" w:hAnsi="Cambria"/>
                <w:sz w:val="20"/>
              </w:rPr>
              <w:t>s</w:t>
            </w:r>
            <w:r w:rsidR="00D1562F" w:rsidRPr="006F5092">
              <w:rPr>
                <w:rFonts w:ascii="Cambria" w:hAnsi="Cambria"/>
                <w:sz w:val="20"/>
              </w:rPr>
              <w:t>/</w:t>
            </w:r>
            <w:r w:rsidR="009469E3">
              <w:rPr>
                <w:rFonts w:ascii="Cambria" w:hAnsi="Cambria"/>
                <w:sz w:val="20"/>
              </w:rPr>
              <w:t xml:space="preserve">mediante detección por </w:t>
            </w:r>
            <w:r w:rsidR="00487939" w:rsidRPr="006F5092">
              <w:rPr>
                <w:rFonts w:ascii="Cambria" w:hAnsi="Cambria"/>
                <w:sz w:val="20"/>
              </w:rPr>
              <w:t>inteligencia artificial (IA)</w:t>
            </w:r>
            <w:r w:rsidR="006C2079" w:rsidRPr="006F5092">
              <w:rPr>
                <w:rFonts w:ascii="Cambria" w:hAnsi="Cambria"/>
                <w:sz w:val="20"/>
              </w:rPr>
              <w:t xml:space="preserve"> </w:t>
            </w:r>
            <w:r w:rsidR="00D034B9" w:rsidRPr="006F5092">
              <w:rPr>
                <w:rFonts w:ascii="Cambria" w:hAnsi="Cambria"/>
                <w:sz w:val="20"/>
              </w:rPr>
              <w:t>por un</w:t>
            </w:r>
            <w:r w:rsidR="00247E56" w:rsidRPr="006F5092">
              <w:rPr>
                <w:rFonts w:ascii="Cambria" w:hAnsi="Cambria"/>
                <w:sz w:val="20"/>
              </w:rPr>
              <w:t xml:space="preserve"> sensor de actividad integrado en la cámara</w:t>
            </w:r>
            <w:r w:rsidR="003C05AD">
              <w:rPr>
                <w:rFonts w:ascii="Cambria" w:hAnsi="Cambria"/>
                <w:sz w:val="20"/>
              </w:rPr>
              <w:t xml:space="preserve">; las cámaras deben ser capaces de grabar a 30 </w:t>
            </w:r>
            <w:proofErr w:type="spellStart"/>
            <w:r w:rsidR="008D33E8">
              <w:rPr>
                <w:rFonts w:ascii="Cambria" w:hAnsi="Cambria"/>
                <w:sz w:val="20"/>
              </w:rPr>
              <w:t>fps</w:t>
            </w:r>
            <w:proofErr w:type="spellEnd"/>
            <w:r w:rsidR="003C05AD">
              <w:rPr>
                <w:rFonts w:ascii="Cambria" w:hAnsi="Cambria"/>
                <w:sz w:val="20"/>
              </w:rPr>
              <w:t>, con un mínimo de 2</w:t>
            </w:r>
            <w:r w:rsidR="00A92188">
              <w:rPr>
                <w:rFonts w:ascii="Cambria" w:hAnsi="Cambria"/>
                <w:sz w:val="20"/>
              </w:rPr>
              <w:t> </w:t>
            </w:r>
            <w:r w:rsidR="003C05AD">
              <w:rPr>
                <w:rFonts w:ascii="Cambria" w:hAnsi="Cambria"/>
                <w:sz w:val="20"/>
              </w:rPr>
              <w:t>megapíxeles por fotograma, una resolución mínima de 1920 x 1080, función automática de infrarrojos para graba</w:t>
            </w:r>
            <w:r w:rsidR="00931CAC">
              <w:rPr>
                <w:rFonts w:ascii="Cambria" w:hAnsi="Cambria"/>
                <w:sz w:val="20"/>
              </w:rPr>
              <w:t>r en condiciones de</w:t>
            </w:r>
            <w:r w:rsidR="003C05AD">
              <w:rPr>
                <w:rFonts w:ascii="Cambria" w:hAnsi="Cambria"/>
                <w:sz w:val="20"/>
              </w:rPr>
              <w:t xml:space="preserve"> poca luz y un</w:t>
            </w:r>
            <w:r w:rsidR="00376734">
              <w:rPr>
                <w:rFonts w:ascii="Cambria" w:hAnsi="Cambria"/>
                <w:sz w:val="20"/>
              </w:rPr>
              <w:t xml:space="preserve"> </w:t>
            </w:r>
            <w:r w:rsidR="00020CD4">
              <w:rPr>
                <w:rFonts w:ascii="Cambria" w:hAnsi="Cambria"/>
                <w:sz w:val="20"/>
              </w:rPr>
              <w:t>índice</w:t>
            </w:r>
            <w:r w:rsidR="00376734">
              <w:rPr>
                <w:rFonts w:ascii="Cambria" w:hAnsi="Cambria"/>
                <w:sz w:val="20"/>
              </w:rPr>
              <w:t xml:space="preserve"> de protección </w:t>
            </w:r>
            <w:r w:rsidR="003C05AD">
              <w:rPr>
                <w:rFonts w:ascii="Cambria" w:hAnsi="Cambria"/>
                <w:sz w:val="20"/>
              </w:rPr>
              <w:t>mínim</w:t>
            </w:r>
            <w:r w:rsidR="00376734">
              <w:rPr>
                <w:rFonts w:ascii="Cambria" w:hAnsi="Cambria"/>
                <w:sz w:val="20"/>
              </w:rPr>
              <w:t>o</w:t>
            </w:r>
            <w:r w:rsidR="003C05AD">
              <w:rPr>
                <w:rFonts w:ascii="Cambria" w:hAnsi="Cambria"/>
                <w:sz w:val="20"/>
              </w:rPr>
              <w:t xml:space="preserve"> de IP66.</w:t>
            </w:r>
          </w:p>
          <w:p w14:paraId="72C16F29" w14:textId="77777777" w:rsidR="00103DC1" w:rsidRPr="00A146B4" w:rsidRDefault="00103DC1" w:rsidP="00004039">
            <w:pPr>
              <w:widowControl/>
              <w:spacing w:line="220" w:lineRule="exact"/>
              <w:rPr>
                <w:rFonts w:ascii="Cambria" w:eastAsia="MS Mincho" w:hAnsi="Cambria"/>
                <w:sz w:val="20"/>
                <w:szCs w:val="20"/>
              </w:rPr>
            </w:pPr>
          </w:p>
        </w:tc>
      </w:tr>
      <w:tr w:rsidR="003C05AD" w:rsidRPr="00D30277" w14:paraId="07A5D74E" w14:textId="77777777" w:rsidTr="005833E8">
        <w:trPr>
          <w:jc w:val="center"/>
        </w:trPr>
        <w:tc>
          <w:tcPr>
            <w:tcW w:w="2381" w:type="dxa"/>
          </w:tcPr>
          <w:p w14:paraId="0205AC74"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Sensores de actividad</w:t>
            </w:r>
          </w:p>
        </w:tc>
        <w:tc>
          <w:tcPr>
            <w:tcW w:w="6123" w:type="dxa"/>
          </w:tcPr>
          <w:p w14:paraId="2EB59870" w14:textId="0A1A063D" w:rsidR="003C05AD" w:rsidRPr="00D30277" w:rsidRDefault="00CF5B3F" w:rsidP="00004039">
            <w:pPr>
              <w:widowControl/>
              <w:spacing w:line="220" w:lineRule="exact"/>
              <w:rPr>
                <w:rFonts w:ascii="Cambria" w:eastAsia="MS Mincho" w:hAnsi="Cambria"/>
                <w:sz w:val="20"/>
                <w:szCs w:val="20"/>
              </w:rPr>
            </w:pPr>
            <w:r w:rsidRPr="00381489">
              <w:rPr>
                <w:rFonts w:ascii="Cambria" w:hAnsi="Cambria"/>
                <w:sz w:val="20"/>
              </w:rPr>
              <w:t>Disponer de</w:t>
            </w:r>
            <w:r>
              <w:rPr>
                <w:rFonts w:ascii="Cambria" w:hAnsi="Cambria"/>
                <w:sz w:val="20"/>
              </w:rPr>
              <w:t xml:space="preserve"> s</w:t>
            </w:r>
            <w:r w:rsidR="003C05AD">
              <w:rPr>
                <w:rFonts w:ascii="Cambria" w:hAnsi="Cambria"/>
                <w:sz w:val="20"/>
              </w:rPr>
              <w:t>ensores de cabrestante conectados a los cabrestantes de despliegue de</w:t>
            </w:r>
            <w:r w:rsidR="00F16D8E">
              <w:rPr>
                <w:rFonts w:ascii="Cambria" w:hAnsi="Cambria"/>
                <w:sz w:val="20"/>
              </w:rPr>
              <w:t xml:space="preserve">l </w:t>
            </w:r>
            <w:r w:rsidR="003C05AD">
              <w:rPr>
                <w:rFonts w:ascii="Cambria" w:hAnsi="Cambria"/>
                <w:sz w:val="20"/>
              </w:rPr>
              <w:t xml:space="preserve">arte que se activan cuando estos funcionan, o </w:t>
            </w:r>
            <w:r w:rsidR="006B7DF2">
              <w:rPr>
                <w:rFonts w:ascii="Cambria" w:hAnsi="Cambria"/>
                <w:sz w:val="20"/>
              </w:rPr>
              <w:t xml:space="preserve">de </w:t>
            </w:r>
            <w:r w:rsidR="003C05AD">
              <w:rPr>
                <w:rFonts w:ascii="Cambria" w:hAnsi="Cambria"/>
                <w:sz w:val="20"/>
              </w:rPr>
              <w:t xml:space="preserve">sensores de actividad </w:t>
            </w:r>
            <w:r w:rsidR="00E2594D">
              <w:rPr>
                <w:rFonts w:ascii="Cambria" w:hAnsi="Cambria"/>
                <w:sz w:val="20"/>
              </w:rPr>
              <w:t>integrados</w:t>
            </w:r>
            <w:r w:rsidR="003C05AD">
              <w:rPr>
                <w:rFonts w:ascii="Cambria" w:hAnsi="Cambria"/>
                <w:sz w:val="20"/>
              </w:rPr>
              <w:t xml:space="preserve"> en cámaras que utilizan la detección de movimiento o la detección </w:t>
            </w:r>
            <w:r w:rsidR="006B7DF2">
              <w:rPr>
                <w:rFonts w:ascii="Cambria" w:hAnsi="Cambria"/>
                <w:sz w:val="20"/>
              </w:rPr>
              <w:t>mediante IA</w:t>
            </w:r>
            <w:r w:rsidR="003C05AD">
              <w:rPr>
                <w:rFonts w:ascii="Cambria" w:hAnsi="Cambria"/>
                <w:sz w:val="20"/>
              </w:rPr>
              <w:t xml:space="preserve"> cuando los cabrestantes funcionan o cuando se despliegan o se recogen las redes.</w:t>
            </w:r>
          </w:p>
        </w:tc>
      </w:tr>
      <w:tr w:rsidR="003C05AD" w:rsidRPr="00D30277" w14:paraId="75B586A6" w14:textId="77777777" w:rsidTr="005833E8">
        <w:trPr>
          <w:jc w:val="center"/>
        </w:trPr>
        <w:tc>
          <w:tcPr>
            <w:tcW w:w="2381" w:type="dxa"/>
          </w:tcPr>
          <w:p w14:paraId="00417646"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Sistemas de posicionamiento de buques</w:t>
            </w:r>
          </w:p>
        </w:tc>
        <w:tc>
          <w:tcPr>
            <w:tcW w:w="6123" w:type="dxa"/>
          </w:tcPr>
          <w:p w14:paraId="6A6311FA" w14:textId="5A7BC3C9" w:rsidR="003C05AD" w:rsidRPr="00D30277" w:rsidRDefault="009158A4" w:rsidP="00004039">
            <w:pPr>
              <w:widowControl/>
              <w:spacing w:line="220" w:lineRule="exact"/>
              <w:rPr>
                <w:rFonts w:ascii="Cambria" w:eastAsia="MS Mincho" w:hAnsi="Cambria"/>
                <w:sz w:val="20"/>
                <w:szCs w:val="20"/>
              </w:rPr>
            </w:pPr>
            <w:r>
              <w:rPr>
                <w:rFonts w:ascii="Cambria" w:hAnsi="Cambria"/>
                <w:sz w:val="20"/>
              </w:rPr>
              <w:t>R</w:t>
            </w:r>
            <w:r w:rsidR="003C05AD">
              <w:rPr>
                <w:rFonts w:ascii="Cambria" w:hAnsi="Cambria"/>
                <w:sz w:val="20"/>
              </w:rPr>
              <w:t xml:space="preserve">egistrar el identificador único </w:t>
            </w:r>
            <w:r>
              <w:rPr>
                <w:rFonts w:ascii="Cambria" w:hAnsi="Cambria"/>
                <w:sz w:val="20"/>
              </w:rPr>
              <w:t>del buque</w:t>
            </w:r>
            <w:r w:rsidR="003C05AD">
              <w:rPr>
                <w:rFonts w:ascii="Cambria" w:hAnsi="Cambria"/>
                <w:sz w:val="20"/>
              </w:rPr>
              <w:t>, la posición de latitud y longitud según el sistema WGS84 con un error de posición inferior a 10 m, la hora UTC, la velocidad, el rumbo y la precisión estimada a intervalos de, como mínimo, una vez cada 10 segundos.</w:t>
            </w:r>
          </w:p>
        </w:tc>
      </w:tr>
      <w:tr w:rsidR="003C05AD" w:rsidRPr="00D30277" w14:paraId="2BCA7AFC" w14:textId="77777777" w:rsidTr="005833E8">
        <w:trPr>
          <w:jc w:val="center"/>
        </w:trPr>
        <w:tc>
          <w:tcPr>
            <w:tcW w:w="2381" w:type="dxa"/>
          </w:tcPr>
          <w:p w14:paraId="4FFB8CEF"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Visualización a bordo</w:t>
            </w:r>
          </w:p>
        </w:tc>
        <w:tc>
          <w:tcPr>
            <w:tcW w:w="6123" w:type="dxa"/>
          </w:tcPr>
          <w:p w14:paraId="005A85C5" w14:textId="43E2370F" w:rsidR="003C05AD" w:rsidRPr="00D30277" w:rsidRDefault="003C05AD" w:rsidP="00004039">
            <w:pPr>
              <w:widowControl/>
              <w:spacing w:line="220" w:lineRule="exact"/>
              <w:rPr>
                <w:rFonts w:ascii="Cambria" w:eastAsia="MS Mincho" w:hAnsi="Cambria"/>
                <w:sz w:val="20"/>
                <w:szCs w:val="20"/>
              </w:rPr>
            </w:pPr>
            <w:r>
              <w:rPr>
                <w:rFonts w:ascii="Cambria" w:hAnsi="Cambria"/>
                <w:sz w:val="20"/>
              </w:rPr>
              <w:t>El capitán debe poder visualizar</w:t>
            </w:r>
            <w:r w:rsidR="00241364">
              <w:rPr>
                <w:rFonts w:ascii="Cambria" w:hAnsi="Cambria"/>
                <w:sz w:val="20"/>
              </w:rPr>
              <w:t xml:space="preserve"> </w:t>
            </w:r>
            <w:r>
              <w:rPr>
                <w:rFonts w:ascii="Cambria" w:hAnsi="Cambria"/>
                <w:sz w:val="20"/>
              </w:rPr>
              <w:t xml:space="preserve">los datos y los vídeos </w:t>
            </w:r>
            <w:r w:rsidR="00BF0D1E">
              <w:rPr>
                <w:rFonts w:ascii="Cambria" w:hAnsi="Cambria"/>
                <w:sz w:val="20"/>
              </w:rPr>
              <w:t>registrados</w:t>
            </w:r>
            <w:r w:rsidR="00D776A9">
              <w:rPr>
                <w:rFonts w:ascii="Cambria" w:hAnsi="Cambria"/>
                <w:sz w:val="20"/>
              </w:rPr>
              <w:t xml:space="preserve"> en tiempo real a bordo</w:t>
            </w:r>
            <w:r>
              <w:rPr>
                <w:rFonts w:ascii="Cambria" w:hAnsi="Cambria"/>
                <w:sz w:val="20"/>
              </w:rPr>
              <w:t>, por ejemplo, a través de un monitor situado en la cabina de mando.</w:t>
            </w:r>
          </w:p>
        </w:tc>
      </w:tr>
      <w:tr w:rsidR="003C05AD" w:rsidRPr="00D30277" w14:paraId="2348743B" w14:textId="77777777" w:rsidTr="005833E8">
        <w:trPr>
          <w:jc w:val="center"/>
        </w:trPr>
        <w:tc>
          <w:tcPr>
            <w:tcW w:w="2381" w:type="dxa"/>
          </w:tcPr>
          <w:p w14:paraId="11DCD3AB" w14:textId="153F11E2" w:rsidR="003C05AD" w:rsidRPr="00D30277" w:rsidRDefault="003C05AD" w:rsidP="00004039">
            <w:pPr>
              <w:widowControl/>
              <w:spacing w:line="220" w:lineRule="exact"/>
              <w:rPr>
                <w:rFonts w:ascii="Cambria" w:eastAsia="MS Mincho" w:hAnsi="Cambria"/>
                <w:sz w:val="20"/>
                <w:szCs w:val="20"/>
              </w:rPr>
            </w:pPr>
            <w:r>
              <w:rPr>
                <w:rFonts w:ascii="Cambria" w:hAnsi="Cambria"/>
                <w:sz w:val="20"/>
              </w:rPr>
              <w:t xml:space="preserve">Extracción de datos por </w:t>
            </w:r>
            <w:r w:rsidR="000C2B0B">
              <w:rPr>
                <w:rFonts w:ascii="Cambria" w:hAnsi="Cambria"/>
                <w:sz w:val="20"/>
              </w:rPr>
              <w:t>agentes</w:t>
            </w:r>
          </w:p>
        </w:tc>
        <w:tc>
          <w:tcPr>
            <w:tcW w:w="6123" w:type="dxa"/>
          </w:tcPr>
          <w:p w14:paraId="5FB0F8DF" w14:textId="270A4725" w:rsidR="003C05AD" w:rsidRPr="00D30277" w:rsidRDefault="003C05AD" w:rsidP="00004039">
            <w:pPr>
              <w:widowControl/>
              <w:spacing w:line="220" w:lineRule="exact"/>
              <w:rPr>
                <w:rFonts w:ascii="Cambria" w:eastAsia="MS Mincho" w:hAnsi="Cambria"/>
                <w:sz w:val="20"/>
                <w:szCs w:val="20"/>
              </w:rPr>
            </w:pPr>
            <w:r>
              <w:rPr>
                <w:rFonts w:ascii="Cambria" w:hAnsi="Cambria"/>
                <w:sz w:val="20"/>
              </w:rPr>
              <w:t xml:space="preserve">El sistema debe permitir que un </w:t>
            </w:r>
            <w:r w:rsidR="000C2B0B">
              <w:rPr>
                <w:rFonts w:ascii="Cambria" w:hAnsi="Cambria"/>
                <w:sz w:val="20"/>
              </w:rPr>
              <w:t>agente</w:t>
            </w:r>
            <w:r>
              <w:rPr>
                <w:rFonts w:ascii="Cambria" w:hAnsi="Cambria"/>
                <w:sz w:val="20"/>
              </w:rPr>
              <w:t xml:space="preserve"> de pesca marítima</w:t>
            </w:r>
            <w:r w:rsidR="00A16565">
              <w:rPr>
                <w:rFonts w:ascii="Cambria" w:hAnsi="Cambria"/>
                <w:sz w:val="20"/>
              </w:rPr>
              <w:t xml:space="preserve"> </w:t>
            </w:r>
            <w:r w:rsidR="00275695">
              <w:rPr>
                <w:rFonts w:ascii="Cambria" w:hAnsi="Cambria"/>
                <w:sz w:val="20"/>
              </w:rPr>
              <w:t xml:space="preserve">británico </w:t>
            </w:r>
            <w:r w:rsidR="00A16565">
              <w:rPr>
                <w:rFonts w:ascii="Cambria" w:hAnsi="Cambria"/>
                <w:sz w:val="20"/>
              </w:rPr>
              <w:t>pueda</w:t>
            </w:r>
            <w:r>
              <w:rPr>
                <w:rFonts w:ascii="Cambria" w:hAnsi="Cambria"/>
                <w:sz w:val="20"/>
              </w:rPr>
              <w:t>, desde el interior de la cabina de mando, extraer los datos almacenados en la caja de control o de almacenamiento.</w:t>
            </w:r>
          </w:p>
        </w:tc>
      </w:tr>
      <w:tr w:rsidR="003C05AD" w:rsidRPr="00D30277" w14:paraId="53D11B1F" w14:textId="77777777" w:rsidTr="005833E8">
        <w:trPr>
          <w:jc w:val="center"/>
        </w:trPr>
        <w:tc>
          <w:tcPr>
            <w:tcW w:w="2381" w:type="dxa"/>
          </w:tcPr>
          <w:p w14:paraId="2D9FC085"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Acceso remoto</w:t>
            </w:r>
          </w:p>
        </w:tc>
        <w:tc>
          <w:tcPr>
            <w:tcW w:w="6123" w:type="dxa"/>
          </w:tcPr>
          <w:p w14:paraId="64A973EC" w14:textId="28734119" w:rsidR="003C05AD" w:rsidRPr="00D30277" w:rsidRDefault="003C05AD" w:rsidP="00004039">
            <w:pPr>
              <w:widowControl/>
              <w:spacing w:line="220" w:lineRule="exact"/>
              <w:rPr>
                <w:rFonts w:ascii="Cambria" w:eastAsia="MS Mincho" w:hAnsi="Cambria"/>
                <w:sz w:val="20"/>
                <w:szCs w:val="20"/>
              </w:rPr>
            </w:pPr>
            <w:r>
              <w:rPr>
                <w:rFonts w:ascii="Cambria" w:hAnsi="Cambria"/>
                <w:sz w:val="20"/>
              </w:rPr>
              <w:t>El sistema debe tener capacidad para permitir el acceso remoto al sistema REM.</w:t>
            </w:r>
          </w:p>
        </w:tc>
      </w:tr>
      <w:tr w:rsidR="003C05AD" w:rsidRPr="00D30277" w14:paraId="5FE169B9" w14:textId="77777777" w:rsidTr="005833E8">
        <w:trPr>
          <w:jc w:val="center"/>
        </w:trPr>
        <w:tc>
          <w:tcPr>
            <w:tcW w:w="2381" w:type="dxa"/>
          </w:tcPr>
          <w:p w14:paraId="180A4DCE"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Transmisión automática</w:t>
            </w:r>
          </w:p>
        </w:tc>
        <w:tc>
          <w:tcPr>
            <w:tcW w:w="6123" w:type="dxa"/>
          </w:tcPr>
          <w:p w14:paraId="5E578DA2" w14:textId="3CB5EDC4" w:rsidR="003C05AD" w:rsidRPr="00D30277" w:rsidRDefault="003C05AD" w:rsidP="00004039">
            <w:pPr>
              <w:widowControl/>
              <w:spacing w:line="220" w:lineRule="exact"/>
              <w:rPr>
                <w:rFonts w:ascii="Cambria" w:eastAsia="MS Mincho" w:hAnsi="Cambria"/>
                <w:sz w:val="20"/>
                <w:szCs w:val="20"/>
              </w:rPr>
            </w:pPr>
            <w:r>
              <w:rPr>
                <w:rFonts w:ascii="Cambria" w:hAnsi="Cambria"/>
                <w:sz w:val="20"/>
              </w:rPr>
              <w:t>Los datos registrados y los datos de posicionamiento del buque deben transmitirse automáticamente a un sistema de almacenamiento de datos externo al buque al menos una vez cada 24 horas, de forma segura y de manera que se impida su alteración tras su registro.</w:t>
            </w:r>
          </w:p>
        </w:tc>
      </w:tr>
      <w:tr w:rsidR="003C05AD" w:rsidRPr="00D30277" w14:paraId="3E544F73" w14:textId="77777777" w:rsidTr="005833E8">
        <w:trPr>
          <w:jc w:val="center"/>
        </w:trPr>
        <w:tc>
          <w:tcPr>
            <w:tcW w:w="2381" w:type="dxa"/>
          </w:tcPr>
          <w:p w14:paraId="65A1D14B"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Transmisión de vídeo</w:t>
            </w:r>
          </w:p>
        </w:tc>
        <w:tc>
          <w:tcPr>
            <w:tcW w:w="6123" w:type="dxa"/>
          </w:tcPr>
          <w:p w14:paraId="0BE72A74"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 xml:space="preserve">Si las grabaciones de vídeo se almacenan fuera del buque, estas deberán transmitirse automáticamente dentro del plazo establecido. Si se almacenan a bordo, deberán transmitirse automáticamente a petición del Gobierno de Escocia en un plazo de </w:t>
            </w:r>
            <w:r w:rsidRPr="00AA1FD9">
              <w:rPr>
                <w:rFonts w:ascii="Cambria" w:hAnsi="Cambria"/>
                <w:sz w:val="20"/>
              </w:rPr>
              <w:t>5</w:t>
            </w:r>
            <w:r>
              <w:rPr>
                <w:rFonts w:ascii="Cambria" w:hAnsi="Cambria"/>
                <w:sz w:val="20"/>
              </w:rPr>
              <w:t xml:space="preserve"> días laborables, de forma segura y protegida contra la manipulación.</w:t>
            </w:r>
          </w:p>
        </w:tc>
      </w:tr>
      <w:tr w:rsidR="003C05AD" w:rsidRPr="00D30277" w14:paraId="2A023B96" w14:textId="77777777" w:rsidTr="005833E8">
        <w:trPr>
          <w:jc w:val="center"/>
        </w:trPr>
        <w:tc>
          <w:tcPr>
            <w:tcW w:w="2381" w:type="dxa"/>
          </w:tcPr>
          <w:p w14:paraId="4378C82B" w14:textId="3FFE4269" w:rsidR="003C05AD" w:rsidRPr="00D30277" w:rsidRDefault="003C05AD" w:rsidP="00004039">
            <w:pPr>
              <w:widowControl/>
              <w:spacing w:line="220" w:lineRule="exact"/>
              <w:rPr>
                <w:rFonts w:ascii="Cambria" w:eastAsia="MS Mincho" w:hAnsi="Cambria"/>
                <w:sz w:val="20"/>
                <w:szCs w:val="20"/>
              </w:rPr>
            </w:pPr>
            <w:r>
              <w:rPr>
                <w:rFonts w:ascii="Cambria" w:hAnsi="Cambria"/>
                <w:sz w:val="20"/>
              </w:rPr>
              <w:t xml:space="preserve">Acceso </w:t>
            </w:r>
            <w:r w:rsidR="00AA1FD9">
              <w:rPr>
                <w:rFonts w:ascii="Cambria" w:hAnsi="Cambria"/>
                <w:sz w:val="20"/>
              </w:rPr>
              <w:t>de</w:t>
            </w:r>
            <w:r>
              <w:rPr>
                <w:rFonts w:ascii="Cambria" w:hAnsi="Cambria"/>
                <w:sz w:val="20"/>
              </w:rPr>
              <w:t xml:space="preserve"> los ministros escoceses</w:t>
            </w:r>
          </w:p>
        </w:tc>
        <w:tc>
          <w:tcPr>
            <w:tcW w:w="6123" w:type="dxa"/>
          </w:tcPr>
          <w:p w14:paraId="0BA3E7DA" w14:textId="3B9C3DAF" w:rsidR="003C05AD" w:rsidRPr="00D30277" w:rsidRDefault="003C05AD" w:rsidP="00004039">
            <w:pPr>
              <w:widowControl/>
              <w:spacing w:line="220" w:lineRule="exact"/>
              <w:rPr>
                <w:rFonts w:ascii="Cambria" w:eastAsia="MS Mincho" w:hAnsi="Cambria"/>
                <w:sz w:val="20"/>
                <w:szCs w:val="20"/>
              </w:rPr>
            </w:pPr>
            <w:r>
              <w:rPr>
                <w:rFonts w:ascii="Cambria" w:hAnsi="Cambria"/>
                <w:sz w:val="20"/>
              </w:rPr>
              <w:t xml:space="preserve">Los ministros escoceses deben poder acceder, extraer y revisar los datos y los vídeos </w:t>
            </w:r>
            <w:r w:rsidR="00B948AA">
              <w:rPr>
                <w:rFonts w:ascii="Cambria" w:hAnsi="Cambria"/>
                <w:sz w:val="20"/>
              </w:rPr>
              <w:t>registrados</w:t>
            </w:r>
            <w:r>
              <w:rPr>
                <w:rFonts w:ascii="Cambria" w:hAnsi="Cambria"/>
                <w:sz w:val="20"/>
              </w:rPr>
              <w:t xml:space="preserve"> mediante el </w:t>
            </w:r>
            <w:r w:rsidRPr="00B948AA">
              <w:rPr>
                <w:rFonts w:ascii="Cambria" w:hAnsi="Cambria"/>
                <w:i/>
                <w:iCs/>
                <w:sz w:val="20"/>
              </w:rPr>
              <w:t>software</w:t>
            </w:r>
            <w:r>
              <w:rPr>
                <w:rFonts w:ascii="Cambria" w:hAnsi="Cambria"/>
                <w:sz w:val="20"/>
              </w:rPr>
              <w:t xml:space="preserve"> complementario del REM en cualquier momento y sin coste alguno para ellos.</w:t>
            </w:r>
          </w:p>
        </w:tc>
      </w:tr>
      <w:tr w:rsidR="003C05AD" w:rsidRPr="00D30277" w14:paraId="4E8025D7" w14:textId="77777777" w:rsidTr="005833E8">
        <w:trPr>
          <w:jc w:val="center"/>
        </w:trPr>
        <w:tc>
          <w:tcPr>
            <w:tcW w:w="2381" w:type="dxa"/>
          </w:tcPr>
          <w:p w14:paraId="32B4B578" w14:textId="77777777" w:rsidR="003C05AD" w:rsidRPr="00D30277" w:rsidRDefault="003C05AD" w:rsidP="00004039">
            <w:pPr>
              <w:widowControl/>
              <w:spacing w:line="220" w:lineRule="exact"/>
              <w:rPr>
                <w:rFonts w:ascii="Cambria" w:eastAsia="MS Mincho" w:hAnsi="Cambria"/>
                <w:sz w:val="20"/>
                <w:szCs w:val="20"/>
              </w:rPr>
            </w:pPr>
            <w:r w:rsidRPr="00AE339B">
              <w:rPr>
                <w:rFonts w:ascii="Cambria" w:hAnsi="Cambria"/>
                <w:i/>
                <w:iCs/>
                <w:sz w:val="20"/>
              </w:rPr>
              <w:t>Software</w:t>
            </w:r>
            <w:r>
              <w:rPr>
                <w:rFonts w:ascii="Cambria" w:hAnsi="Cambria"/>
                <w:sz w:val="20"/>
              </w:rPr>
              <w:t xml:space="preserve"> complementario</w:t>
            </w:r>
          </w:p>
        </w:tc>
        <w:tc>
          <w:tcPr>
            <w:tcW w:w="6123" w:type="dxa"/>
          </w:tcPr>
          <w:p w14:paraId="59A29D7A" w14:textId="77777777" w:rsidR="003C05AD" w:rsidRPr="00D30277" w:rsidRDefault="003C05AD" w:rsidP="00004039">
            <w:pPr>
              <w:widowControl/>
              <w:spacing w:line="220" w:lineRule="exact"/>
              <w:rPr>
                <w:rFonts w:ascii="Cambria" w:eastAsia="MS Mincho" w:hAnsi="Cambria"/>
                <w:sz w:val="20"/>
                <w:szCs w:val="20"/>
              </w:rPr>
            </w:pPr>
            <w:r>
              <w:rPr>
                <w:rFonts w:ascii="Cambria" w:hAnsi="Cambria"/>
                <w:sz w:val="20"/>
              </w:rPr>
              <w:t xml:space="preserve">El </w:t>
            </w:r>
            <w:r w:rsidRPr="00AE339B">
              <w:rPr>
                <w:rFonts w:ascii="Cambria" w:hAnsi="Cambria"/>
                <w:i/>
                <w:iCs/>
                <w:sz w:val="20"/>
              </w:rPr>
              <w:t>software</w:t>
            </w:r>
            <w:r>
              <w:rPr>
                <w:rFonts w:ascii="Cambria" w:hAnsi="Cambria"/>
                <w:sz w:val="20"/>
              </w:rPr>
              <w:t xml:space="preserve"> debería sincronizar las señales de los sensores, la información de posicionamiento y las grabaciones de vídeo en una única línea temporal y mostrar los datos en una interfaz integrada que incluya gráficos, mapas y vídeos.</w:t>
            </w:r>
          </w:p>
        </w:tc>
      </w:tr>
    </w:tbl>
    <w:p w14:paraId="131091C6" w14:textId="77777777" w:rsidR="003C05AD" w:rsidRPr="00D30277" w:rsidRDefault="003C05AD"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0ACC5CFA" w14:textId="77777777" w:rsidR="00636AC6" w:rsidRDefault="00636AC6" w:rsidP="00315D1A">
      <w:pPr>
        <w:pStyle w:val="ListParagraph"/>
        <w:widowControl/>
        <w:tabs>
          <w:tab w:val="left" w:pos="851"/>
        </w:tabs>
        <w:spacing w:line="240" w:lineRule="exact"/>
        <w:ind w:left="851"/>
        <w:rPr>
          <w:rFonts w:ascii="Cambria" w:eastAsia="MS Mincho" w:hAnsi="Cambria"/>
          <w:b/>
          <w:bCs/>
          <w:kern w:val="0"/>
          <w:sz w:val="20"/>
          <w:szCs w:val="20"/>
          <w:lang w:eastAsia="en-US"/>
        </w:rPr>
      </w:pPr>
    </w:p>
    <w:p w14:paraId="25A8CD5B" w14:textId="35B6B18E" w:rsidR="00585F95" w:rsidRPr="00D30277" w:rsidRDefault="00585F95" w:rsidP="00636AC6">
      <w:pPr>
        <w:widowControl/>
        <w:tabs>
          <w:tab w:val="left" w:pos="426"/>
        </w:tabs>
        <w:spacing w:line="220" w:lineRule="exact"/>
        <w:jc w:val="left"/>
        <w:rPr>
          <w:rFonts w:ascii="Cambria" w:eastAsia="MS Mincho" w:hAnsi="Cambria"/>
          <w:b/>
          <w:bCs/>
          <w:kern w:val="0"/>
          <w:sz w:val="20"/>
          <w:szCs w:val="20"/>
        </w:rPr>
      </w:pPr>
      <w:r w:rsidRPr="00E30016">
        <w:rPr>
          <w:rFonts w:ascii="Cambria" w:hAnsi="Cambria"/>
          <w:b/>
          <w:sz w:val="20"/>
        </w:rPr>
        <w:t xml:space="preserve">6. </w:t>
      </w:r>
      <w:r w:rsidRPr="00E30016">
        <w:rPr>
          <w:rFonts w:ascii="Cambria" w:hAnsi="Cambria"/>
          <w:b/>
          <w:sz w:val="20"/>
        </w:rPr>
        <w:tab/>
        <w:t>Requisitos escoceses relativos a la ubicación de las cámaras aplicables al buque</w:t>
      </w:r>
    </w:p>
    <w:p w14:paraId="6C219C76" w14:textId="77777777" w:rsidR="00636AC6" w:rsidRPr="00D30277" w:rsidRDefault="00636AC6"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4A66729C" w14:textId="58607466" w:rsidR="00C755F2" w:rsidRPr="00D30277" w:rsidRDefault="00585F95" w:rsidP="00636AC6">
      <w:pPr>
        <w:widowControl/>
        <w:tabs>
          <w:tab w:val="left" w:pos="426"/>
        </w:tabs>
        <w:spacing w:line="220" w:lineRule="exact"/>
        <w:rPr>
          <w:rFonts w:ascii="Cambria" w:eastAsia="MS Mincho" w:hAnsi="Cambria"/>
          <w:kern w:val="0"/>
          <w:sz w:val="20"/>
          <w:szCs w:val="20"/>
        </w:rPr>
      </w:pPr>
      <w:r>
        <w:rPr>
          <w:rFonts w:ascii="Cambria" w:hAnsi="Cambria"/>
          <w:sz w:val="20"/>
        </w:rPr>
        <w:t xml:space="preserve">El VMP para este </w:t>
      </w:r>
      <w:r w:rsidR="00656C0F">
        <w:rPr>
          <w:rFonts w:ascii="Cambria" w:hAnsi="Cambria"/>
          <w:sz w:val="20"/>
        </w:rPr>
        <w:t>proyecto</w:t>
      </w:r>
      <w:r>
        <w:rPr>
          <w:rFonts w:ascii="Cambria" w:hAnsi="Cambria"/>
          <w:sz w:val="20"/>
        </w:rPr>
        <w:t xml:space="preserve"> piloto debería incluir un mapa de cámaras específico </w:t>
      </w:r>
      <w:r w:rsidR="00C24F38">
        <w:rPr>
          <w:rFonts w:ascii="Cambria" w:hAnsi="Cambria"/>
          <w:sz w:val="20"/>
        </w:rPr>
        <w:t>del</w:t>
      </w:r>
      <w:r>
        <w:rPr>
          <w:rFonts w:ascii="Cambria" w:hAnsi="Cambria"/>
          <w:sz w:val="20"/>
        </w:rPr>
        <w:t xml:space="preserve"> buque y, a continuación, evaluar si cada una de las vistas exigidas por Escocia resulta adecuada para las operaciones de atún rojo. En los casos en que </w:t>
      </w:r>
      <w:r w:rsidR="001B407C">
        <w:rPr>
          <w:rFonts w:ascii="Cambria" w:hAnsi="Cambria"/>
          <w:sz w:val="20"/>
        </w:rPr>
        <w:t xml:space="preserve">estas </w:t>
      </w:r>
      <w:r>
        <w:rPr>
          <w:rFonts w:ascii="Cambria" w:hAnsi="Cambria"/>
          <w:sz w:val="20"/>
        </w:rPr>
        <w:t>no resulte</w:t>
      </w:r>
      <w:r w:rsidR="00253C8F">
        <w:rPr>
          <w:rFonts w:ascii="Cambria" w:hAnsi="Cambria"/>
          <w:sz w:val="20"/>
        </w:rPr>
        <w:t>n</w:t>
      </w:r>
      <w:r>
        <w:rPr>
          <w:rFonts w:ascii="Cambria" w:hAnsi="Cambria"/>
          <w:sz w:val="20"/>
        </w:rPr>
        <w:t xml:space="preserve"> suficiente</w:t>
      </w:r>
      <w:r w:rsidR="00253C8F">
        <w:rPr>
          <w:rFonts w:ascii="Cambria" w:hAnsi="Cambria"/>
          <w:sz w:val="20"/>
        </w:rPr>
        <w:t>s</w:t>
      </w:r>
      <w:r>
        <w:rPr>
          <w:rFonts w:ascii="Cambria" w:hAnsi="Cambria"/>
          <w:sz w:val="20"/>
        </w:rPr>
        <w:t>, el VMP deber</w:t>
      </w:r>
      <w:r w:rsidR="00E26919">
        <w:rPr>
          <w:rFonts w:ascii="Cambria" w:hAnsi="Cambria"/>
          <w:sz w:val="20"/>
        </w:rPr>
        <w:t>ía</w:t>
      </w:r>
      <w:r>
        <w:rPr>
          <w:rFonts w:ascii="Cambria" w:hAnsi="Cambria"/>
          <w:sz w:val="20"/>
        </w:rPr>
        <w:t xml:space="preserve"> prever la instalación de cámaras temporales adicionales o la realización de observaciones complementarias por parte del personal del ROP, de la Dirección y del IMR.</w:t>
      </w:r>
    </w:p>
    <w:p w14:paraId="58DCBB89" w14:textId="77777777" w:rsidR="000E72AB" w:rsidRPr="00D30277" w:rsidRDefault="000E72AB" w:rsidP="00585F95">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3"/>
        <w:tblW w:w="0" w:type="auto"/>
        <w:jc w:val="center"/>
        <w:tblLook w:val="04A0" w:firstRow="1" w:lastRow="0" w:firstColumn="1" w:lastColumn="0" w:noHBand="0" w:noVBand="1"/>
      </w:tblPr>
      <w:tblGrid>
        <w:gridCol w:w="2675"/>
        <w:gridCol w:w="6123"/>
      </w:tblGrid>
      <w:tr w:rsidR="000E72AB" w:rsidRPr="00D30277" w14:paraId="03D2894F" w14:textId="77777777" w:rsidTr="00B50C5F">
        <w:trPr>
          <w:jc w:val="center"/>
        </w:trPr>
        <w:tc>
          <w:tcPr>
            <w:tcW w:w="2381" w:type="dxa"/>
          </w:tcPr>
          <w:p w14:paraId="0FFAD545" w14:textId="22881F1E" w:rsidR="000E72AB" w:rsidRPr="00D30277" w:rsidRDefault="007F0958" w:rsidP="00B50C5F">
            <w:pPr>
              <w:widowControl/>
              <w:jc w:val="center"/>
              <w:rPr>
                <w:rFonts w:ascii="Cambria" w:eastAsia="MS Mincho" w:hAnsi="Cambria"/>
                <w:bCs/>
                <w:i/>
                <w:iCs/>
                <w:sz w:val="20"/>
                <w:szCs w:val="20"/>
              </w:rPr>
            </w:pPr>
            <w:r>
              <w:rPr>
                <w:rFonts w:ascii="Cambria" w:hAnsi="Cambria"/>
                <w:i/>
                <w:sz w:val="20"/>
              </w:rPr>
              <w:t>Zona</w:t>
            </w:r>
            <w:r w:rsidR="000E72AB">
              <w:rPr>
                <w:rFonts w:ascii="Cambria" w:hAnsi="Cambria"/>
                <w:i/>
                <w:sz w:val="20"/>
              </w:rPr>
              <w:t xml:space="preserve"> de la</w:t>
            </w:r>
            <w:r>
              <w:rPr>
                <w:rFonts w:ascii="Cambria" w:hAnsi="Cambria"/>
                <w:i/>
                <w:sz w:val="20"/>
              </w:rPr>
              <w:t>s</w:t>
            </w:r>
            <w:r w:rsidR="000E72AB">
              <w:rPr>
                <w:rFonts w:ascii="Cambria" w:hAnsi="Cambria"/>
                <w:i/>
                <w:sz w:val="20"/>
              </w:rPr>
              <w:t xml:space="preserve"> cámara</w:t>
            </w:r>
            <w:r>
              <w:rPr>
                <w:rFonts w:ascii="Cambria" w:hAnsi="Cambria"/>
                <w:i/>
                <w:sz w:val="20"/>
              </w:rPr>
              <w:t>s</w:t>
            </w:r>
          </w:p>
        </w:tc>
        <w:tc>
          <w:tcPr>
            <w:tcW w:w="6123" w:type="dxa"/>
          </w:tcPr>
          <w:p w14:paraId="24D46925" w14:textId="77777777" w:rsidR="000E72AB" w:rsidRPr="00D30277" w:rsidRDefault="000E72AB" w:rsidP="00B50C5F">
            <w:pPr>
              <w:widowControl/>
              <w:jc w:val="center"/>
              <w:rPr>
                <w:rFonts w:ascii="Cambria" w:eastAsia="MS Mincho" w:hAnsi="Cambria"/>
                <w:bCs/>
                <w:i/>
                <w:iCs/>
                <w:sz w:val="20"/>
                <w:szCs w:val="20"/>
              </w:rPr>
            </w:pPr>
            <w:r>
              <w:rPr>
                <w:rFonts w:ascii="Cambria" w:hAnsi="Cambria"/>
                <w:i/>
                <w:sz w:val="20"/>
              </w:rPr>
              <w:t>Requisitos escoceses y aplicación en el proyecto piloto</w:t>
            </w:r>
          </w:p>
        </w:tc>
      </w:tr>
      <w:tr w:rsidR="000E72AB" w:rsidRPr="00D30277" w14:paraId="13CA1C60" w14:textId="77777777" w:rsidTr="005833E8">
        <w:trPr>
          <w:jc w:val="center"/>
        </w:trPr>
        <w:tc>
          <w:tcPr>
            <w:tcW w:w="2381" w:type="dxa"/>
          </w:tcPr>
          <w:p w14:paraId="3EEA5F82"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Babor, estribor y popa</w:t>
            </w:r>
          </w:p>
        </w:tc>
        <w:tc>
          <w:tcPr>
            <w:tcW w:w="6123" w:type="dxa"/>
          </w:tcPr>
          <w:p w14:paraId="405EE6D4"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El campo de visión combinado debe abarcar toda la actividad pesquera, incluido el despliegue y la recogida de las redes, así como cualquier uso de la bomba; se debe instalar al menos una cámara en cada uno de los siguientes puntos: babor, estribor y popa.</w:t>
            </w:r>
          </w:p>
        </w:tc>
      </w:tr>
      <w:tr w:rsidR="000E72AB" w:rsidRPr="00D30277" w14:paraId="13174746" w14:textId="77777777" w:rsidTr="005833E8">
        <w:trPr>
          <w:jc w:val="center"/>
        </w:trPr>
        <w:tc>
          <w:tcPr>
            <w:tcW w:w="2381" w:type="dxa"/>
          </w:tcPr>
          <w:p w14:paraId="4BAF3BAF" w14:textId="77777777" w:rsidR="000E72AB" w:rsidRPr="00D30277" w:rsidRDefault="000E72AB" w:rsidP="00B50C5F">
            <w:pPr>
              <w:widowControl/>
              <w:spacing w:line="220" w:lineRule="exact"/>
              <w:rPr>
                <w:rFonts w:ascii="Cambria" w:eastAsia="MS Mincho" w:hAnsi="Cambria"/>
                <w:sz w:val="20"/>
                <w:szCs w:val="20"/>
              </w:rPr>
            </w:pPr>
            <w:r w:rsidRPr="00F56803">
              <w:rPr>
                <w:rFonts w:ascii="Cambria" w:hAnsi="Cambria"/>
                <w:sz w:val="20"/>
              </w:rPr>
              <w:t>Rejilla separadora</w:t>
            </w:r>
          </w:p>
        </w:tc>
        <w:tc>
          <w:tcPr>
            <w:tcW w:w="6123" w:type="dxa"/>
          </w:tcPr>
          <w:p w14:paraId="1C9173E1"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La(s) cámara(s) debe(n) captar a los peces que pasan por encima de la rejilla separadora; se requiere como mínimo una cámara.</w:t>
            </w:r>
          </w:p>
        </w:tc>
      </w:tr>
      <w:tr w:rsidR="000E72AB" w:rsidRPr="00D30277" w14:paraId="6AF537CD" w14:textId="77777777" w:rsidTr="005833E8">
        <w:trPr>
          <w:jc w:val="center"/>
        </w:trPr>
        <w:tc>
          <w:tcPr>
            <w:tcW w:w="2381" w:type="dxa"/>
          </w:tcPr>
          <w:p w14:paraId="7F15F54F" w14:textId="4DC1CEC2" w:rsidR="000E72AB" w:rsidRPr="00D30277" w:rsidRDefault="000E72AB" w:rsidP="00B50C5F">
            <w:pPr>
              <w:widowControl/>
              <w:spacing w:line="220" w:lineRule="exact"/>
              <w:rPr>
                <w:rFonts w:ascii="Cambria" w:eastAsia="MS Mincho" w:hAnsi="Cambria"/>
                <w:sz w:val="20"/>
                <w:szCs w:val="20"/>
              </w:rPr>
            </w:pPr>
            <w:r>
              <w:rPr>
                <w:rFonts w:ascii="Cambria" w:hAnsi="Cambria"/>
                <w:sz w:val="20"/>
              </w:rPr>
              <w:t>Congelación/</w:t>
            </w:r>
            <w:r w:rsidR="0003308E">
              <w:rPr>
                <w:rFonts w:ascii="Cambria" w:hAnsi="Cambria"/>
                <w:sz w:val="20"/>
              </w:rPr>
              <w:t>transformación</w:t>
            </w:r>
          </w:p>
        </w:tc>
        <w:tc>
          <w:tcPr>
            <w:tcW w:w="6123" w:type="dxa"/>
          </w:tcPr>
          <w:p w14:paraId="0870D056"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Cuando se lleven a cabo operaciones de congelación u otros procesos a bordo, se deberá disponer de una o varias cámaras que graben el recorrido de la captura desde los depósitos de almacenamiento intermedio, pasando por la clasificación, hasta la congelación; se requiere como mínimo una cámara.</w:t>
            </w:r>
          </w:p>
        </w:tc>
      </w:tr>
      <w:tr w:rsidR="000E72AB" w:rsidRPr="00D30277" w14:paraId="6CDBEB2A" w14:textId="77777777" w:rsidTr="005833E8">
        <w:trPr>
          <w:jc w:val="center"/>
        </w:trPr>
        <w:tc>
          <w:tcPr>
            <w:tcW w:w="2381" w:type="dxa"/>
          </w:tcPr>
          <w:p w14:paraId="5C6A9507"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Sala de control de bombas</w:t>
            </w:r>
          </w:p>
        </w:tc>
        <w:tc>
          <w:tcPr>
            <w:tcW w:w="6123" w:type="dxa"/>
          </w:tcPr>
          <w:p w14:paraId="7FE41A8F"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La cámara o la transmisión directa de datos deben captar la capacidad de los depósitos y la pantalla de uso de los sistemas CSW/RSW; se requiere como mínimo una cámara, salvo que exista una transmisión duplicada de la pantalla o una integración directa de sensores.</w:t>
            </w:r>
          </w:p>
        </w:tc>
      </w:tr>
      <w:tr w:rsidR="000E72AB" w:rsidRPr="00D30277" w14:paraId="131DD5D3" w14:textId="77777777" w:rsidTr="005833E8">
        <w:trPr>
          <w:jc w:val="center"/>
        </w:trPr>
        <w:tc>
          <w:tcPr>
            <w:tcW w:w="2381" w:type="dxa"/>
          </w:tcPr>
          <w:p w14:paraId="4BD996FA"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Zona designada para el descarte</w:t>
            </w:r>
          </w:p>
        </w:tc>
        <w:tc>
          <w:tcPr>
            <w:tcW w:w="6123" w:type="dxa"/>
          </w:tcPr>
          <w:p w14:paraId="7581E43C"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La(s) cámara(s) debe(n) grabar toda la actividad que tenga lugar en la zona designada para el descarte de animales marinos; se requiere al menos una cámara.</w:t>
            </w:r>
          </w:p>
        </w:tc>
      </w:tr>
      <w:tr w:rsidR="000E72AB" w:rsidRPr="00D30277" w14:paraId="1C9323E0" w14:textId="77777777" w:rsidTr="005833E8">
        <w:trPr>
          <w:jc w:val="center"/>
        </w:trPr>
        <w:tc>
          <w:tcPr>
            <w:tcW w:w="2381" w:type="dxa"/>
          </w:tcPr>
          <w:p w14:paraId="7AA0B539" w14:textId="34945909" w:rsidR="000E72AB" w:rsidRPr="00D30277" w:rsidRDefault="0097706C" w:rsidP="00B50C5F">
            <w:pPr>
              <w:widowControl/>
              <w:spacing w:line="220" w:lineRule="exact"/>
              <w:rPr>
                <w:rFonts w:ascii="Cambria" w:eastAsia="MS Mincho" w:hAnsi="Cambria"/>
                <w:sz w:val="20"/>
                <w:szCs w:val="20"/>
              </w:rPr>
            </w:pPr>
            <w:r>
              <w:rPr>
                <w:rFonts w:ascii="Cambria" w:hAnsi="Cambria"/>
                <w:sz w:val="20"/>
              </w:rPr>
              <w:t>Copo de la red / l</w:t>
            </w:r>
            <w:r w:rsidR="000E72AB">
              <w:rPr>
                <w:rFonts w:ascii="Cambria" w:hAnsi="Cambria"/>
                <w:sz w:val="20"/>
              </w:rPr>
              <w:t>iberaciones en el agua</w:t>
            </w:r>
          </w:p>
        </w:tc>
        <w:tc>
          <w:tcPr>
            <w:tcW w:w="6123" w:type="dxa"/>
          </w:tcPr>
          <w:p w14:paraId="0255470B"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 xml:space="preserve">Cuando la captura se bombee a bordo desde una red, la(s) cámara(s) deberá(n) enfocar el copo de la red, de modo que las liberaciones en el agua de animales marinos, vivos o </w:t>
            </w:r>
            <w:proofErr w:type="gramStart"/>
            <w:r>
              <w:rPr>
                <w:rFonts w:ascii="Cambria" w:hAnsi="Cambria"/>
                <w:sz w:val="20"/>
              </w:rPr>
              <w:t>muertos,</w:t>
            </w:r>
            <w:proofErr w:type="gramEnd"/>
            <w:r>
              <w:rPr>
                <w:rFonts w:ascii="Cambria" w:hAnsi="Cambria"/>
                <w:sz w:val="20"/>
              </w:rPr>
              <w:t xml:space="preserve"> sean visibles desde el inicio del bombeo hasta que la red quede vacía; se requiere como mínimo una cámara.</w:t>
            </w:r>
          </w:p>
        </w:tc>
      </w:tr>
      <w:tr w:rsidR="000E72AB" w:rsidRPr="00D30277" w14:paraId="7E5670A3" w14:textId="77777777" w:rsidTr="005833E8">
        <w:trPr>
          <w:jc w:val="center"/>
        </w:trPr>
        <w:tc>
          <w:tcPr>
            <w:tcW w:w="2381" w:type="dxa"/>
          </w:tcPr>
          <w:p w14:paraId="53D408AA"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Cámaras adicionales</w:t>
            </w:r>
          </w:p>
        </w:tc>
        <w:tc>
          <w:tcPr>
            <w:tcW w:w="6123" w:type="dxa"/>
          </w:tcPr>
          <w:p w14:paraId="085D4CC2" w14:textId="77777777" w:rsidR="000E72AB" w:rsidRPr="00D30277" w:rsidRDefault="000E72AB" w:rsidP="00B50C5F">
            <w:pPr>
              <w:widowControl/>
              <w:spacing w:line="220" w:lineRule="exact"/>
              <w:rPr>
                <w:rFonts w:ascii="Cambria" w:eastAsia="MS Mincho" w:hAnsi="Cambria"/>
                <w:sz w:val="20"/>
                <w:szCs w:val="20"/>
              </w:rPr>
            </w:pPr>
            <w:r>
              <w:rPr>
                <w:rFonts w:ascii="Cambria" w:hAnsi="Cambria"/>
                <w:sz w:val="20"/>
              </w:rPr>
              <w:t>El sistema debe permitir la incorporación de cámaras adicionales en zonas que actualmente no estén contempladas en las especificaciones técnicas.</w:t>
            </w:r>
          </w:p>
        </w:tc>
      </w:tr>
    </w:tbl>
    <w:p w14:paraId="2AB7C5F7" w14:textId="77777777" w:rsidR="000E72AB" w:rsidRPr="00D30277" w:rsidRDefault="000E72AB"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44C81866" w14:textId="77777777" w:rsidR="00AA1FD9" w:rsidRPr="00D30277" w:rsidRDefault="00AA1FD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1C01440E" w14:textId="29DBCA97" w:rsidR="007F11AE" w:rsidRPr="00D30277" w:rsidRDefault="007F11AE" w:rsidP="00801359">
      <w:pPr>
        <w:widowControl/>
        <w:tabs>
          <w:tab w:val="left" w:pos="426"/>
        </w:tabs>
        <w:spacing w:line="220" w:lineRule="exact"/>
        <w:jc w:val="left"/>
        <w:rPr>
          <w:rFonts w:ascii="Cambria" w:eastAsia="MS Mincho" w:hAnsi="Cambria"/>
          <w:b/>
          <w:bCs/>
          <w:kern w:val="0"/>
          <w:sz w:val="20"/>
          <w:szCs w:val="20"/>
        </w:rPr>
      </w:pPr>
      <w:r>
        <w:rPr>
          <w:rFonts w:ascii="Cambria" w:hAnsi="Cambria"/>
          <w:b/>
          <w:sz w:val="20"/>
        </w:rPr>
        <w:t xml:space="preserve">7. </w:t>
      </w:r>
      <w:r>
        <w:rPr>
          <w:rFonts w:ascii="Cambria" w:hAnsi="Cambria"/>
          <w:b/>
          <w:sz w:val="20"/>
        </w:rPr>
        <w:tab/>
        <w:t>Requisitos de recopilación de datos para el proyecto piloto noruego</w:t>
      </w:r>
    </w:p>
    <w:p w14:paraId="45804150" w14:textId="77777777" w:rsidR="00801359" w:rsidRPr="00D30277" w:rsidRDefault="00801359" w:rsidP="00801359">
      <w:pPr>
        <w:widowControl/>
        <w:tabs>
          <w:tab w:val="left" w:pos="426"/>
        </w:tabs>
        <w:spacing w:line="220" w:lineRule="exact"/>
        <w:jc w:val="left"/>
        <w:rPr>
          <w:rFonts w:ascii="Cambria" w:eastAsia="MS Mincho" w:hAnsi="Cambria"/>
          <w:kern w:val="0"/>
          <w:sz w:val="20"/>
          <w:szCs w:val="20"/>
          <w:lang w:eastAsia="en-US"/>
        </w:rPr>
      </w:pPr>
    </w:p>
    <w:p w14:paraId="1F450288" w14:textId="49F377E2" w:rsidR="007F11AE" w:rsidRPr="00D30277" w:rsidRDefault="007F11AE" w:rsidP="00801359">
      <w:pPr>
        <w:widowControl/>
        <w:tabs>
          <w:tab w:val="left" w:pos="426"/>
        </w:tabs>
        <w:spacing w:line="220" w:lineRule="exact"/>
        <w:rPr>
          <w:rFonts w:ascii="Cambria" w:eastAsia="MS Mincho" w:hAnsi="Cambria"/>
          <w:kern w:val="0"/>
          <w:sz w:val="20"/>
          <w:szCs w:val="20"/>
        </w:rPr>
      </w:pPr>
      <w:r>
        <w:rPr>
          <w:rFonts w:ascii="Cambria" w:hAnsi="Cambria"/>
          <w:sz w:val="20"/>
        </w:rPr>
        <w:t>El modelo de datos debería combinar los datos de REM, las observaciones del ROP, la documentación del cuaderno de pesca del buque, el eBCD y las transferencias, las observaciones de control de la Dirección y las observaciones científicas del IMR. Por el momento, el EMS por sí solo no se considerará un sustituto del observador regional ni del muestreo científico.</w:t>
      </w:r>
    </w:p>
    <w:p w14:paraId="658ECEA8" w14:textId="77777777" w:rsidR="00E727B9" w:rsidRPr="00D30277" w:rsidRDefault="00E727B9" w:rsidP="007F11AE">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4"/>
        <w:tblW w:w="0" w:type="auto"/>
        <w:jc w:val="center"/>
        <w:tblLook w:val="04A0" w:firstRow="1" w:lastRow="0" w:firstColumn="1" w:lastColumn="0" w:noHBand="0" w:noVBand="1"/>
      </w:tblPr>
      <w:tblGrid>
        <w:gridCol w:w="2268"/>
        <w:gridCol w:w="6236"/>
      </w:tblGrid>
      <w:tr w:rsidR="00E727B9" w:rsidRPr="00D30277" w14:paraId="362D5FFC" w14:textId="77777777" w:rsidTr="00801359">
        <w:trPr>
          <w:jc w:val="center"/>
        </w:trPr>
        <w:tc>
          <w:tcPr>
            <w:tcW w:w="2268" w:type="dxa"/>
          </w:tcPr>
          <w:p w14:paraId="03D4D395" w14:textId="77777777" w:rsidR="00E727B9" w:rsidRPr="00D30277" w:rsidRDefault="00E727B9" w:rsidP="00801359">
            <w:pPr>
              <w:widowControl/>
              <w:jc w:val="center"/>
              <w:rPr>
                <w:rFonts w:ascii="Cambria" w:eastAsia="MS Mincho" w:hAnsi="Cambria"/>
                <w:bCs/>
                <w:i/>
                <w:iCs/>
                <w:sz w:val="20"/>
                <w:szCs w:val="20"/>
              </w:rPr>
            </w:pPr>
            <w:r>
              <w:rPr>
                <w:rFonts w:ascii="Cambria" w:hAnsi="Cambria"/>
                <w:i/>
                <w:sz w:val="20"/>
              </w:rPr>
              <w:t>Categoría de datos</w:t>
            </w:r>
          </w:p>
        </w:tc>
        <w:tc>
          <w:tcPr>
            <w:tcW w:w="6236" w:type="dxa"/>
          </w:tcPr>
          <w:p w14:paraId="16C59D39" w14:textId="77777777" w:rsidR="00E727B9" w:rsidRPr="00D30277" w:rsidRDefault="00E727B9" w:rsidP="00801359">
            <w:pPr>
              <w:widowControl/>
              <w:jc w:val="center"/>
              <w:rPr>
                <w:rFonts w:ascii="Cambria" w:eastAsia="MS Mincho" w:hAnsi="Cambria"/>
                <w:bCs/>
                <w:i/>
                <w:iCs/>
                <w:sz w:val="20"/>
                <w:szCs w:val="20"/>
              </w:rPr>
            </w:pPr>
            <w:r>
              <w:rPr>
                <w:rFonts w:ascii="Cambria" w:hAnsi="Cambria"/>
                <w:i/>
                <w:sz w:val="20"/>
              </w:rPr>
              <w:t>Proyecto de requisito</w:t>
            </w:r>
          </w:p>
        </w:tc>
      </w:tr>
      <w:tr w:rsidR="00E727B9" w:rsidRPr="00D30277" w14:paraId="68150AA2" w14:textId="77777777" w:rsidTr="005833E8">
        <w:trPr>
          <w:jc w:val="center"/>
        </w:trPr>
        <w:tc>
          <w:tcPr>
            <w:tcW w:w="2268" w:type="dxa"/>
          </w:tcPr>
          <w:p w14:paraId="05C81CF1" w14:textId="77777777" w:rsidR="00E727B9" w:rsidRPr="00D30277" w:rsidRDefault="00E727B9" w:rsidP="00801359">
            <w:pPr>
              <w:widowControl/>
              <w:spacing w:line="220" w:lineRule="exact"/>
              <w:rPr>
                <w:rFonts w:ascii="Cambria" w:eastAsia="MS Mincho" w:hAnsi="Cambria"/>
                <w:sz w:val="20"/>
                <w:szCs w:val="20"/>
              </w:rPr>
            </w:pPr>
            <w:r>
              <w:rPr>
                <w:rFonts w:ascii="Cambria" w:hAnsi="Cambria"/>
                <w:sz w:val="20"/>
              </w:rPr>
              <w:t>Marea y esfuerzo</w:t>
            </w:r>
          </w:p>
        </w:tc>
        <w:tc>
          <w:tcPr>
            <w:tcW w:w="6236" w:type="dxa"/>
          </w:tcPr>
          <w:p w14:paraId="690B0D95" w14:textId="45333E9B" w:rsidR="00E727B9" w:rsidRPr="00D30277" w:rsidRDefault="00E727B9" w:rsidP="00801359">
            <w:pPr>
              <w:widowControl/>
              <w:spacing w:line="220" w:lineRule="exact"/>
              <w:rPr>
                <w:rFonts w:ascii="Cambria" w:eastAsia="MS Mincho" w:hAnsi="Cambria"/>
                <w:sz w:val="20"/>
                <w:szCs w:val="20"/>
              </w:rPr>
            </w:pPr>
            <w:r>
              <w:rPr>
                <w:rFonts w:ascii="Cambria" w:hAnsi="Cambria"/>
                <w:sz w:val="20"/>
              </w:rPr>
              <w:t>Salida/llegada, días de pesca, esfuerzo de búsqueda, inicio</w:t>
            </w:r>
            <w:r w:rsidR="0081185D">
              <w:rPr>
                <w:rFonts w:ascii="Cambria" w:hAnsi="Cambria"/>
                <w:sz w:val="20"/>
              </w:rPr>
              <w:t>/</w:t>
            </w:r>
            <w:r>
              <w:rPr>
                <w:rFonts w:ascii="Cambria" w:hAnsi="Cambria"/>
                <w:sz w:val="20"/>
              </w:rPr>
              <w:t xml:space="preserve">fin </w:t>
            </w:r>
            <w:r w:rsidR="008306AF">
              <w:rPr>
                <w:rFonts w:ascii="Cambria" w:hAnsi="Cambria"/>
                <w:sz w:val="20"/>
              </w:rPr>
              <w:t>del lance</w:t>
            </w:r>
            <w:r>
              <w:rPr>
                <w:rFonts w:ascii="Cambria" w:hAnsi="Cambria"/>
                <w:sz w:val="20"/>
              </w:rPr>
              <w:t xml:space="preserve">, </w:t>
            </w:r>
            <w:r w:rsidR="00050C82" w:rsidRPr="00C9670C">
              <w:rPr>
                <w:rFonts w:ascii="Cambria" w:hAnsi="Cambria"/>
                <w:sz w:val="20"/>
              </w:rPr>
              <w:t>cerco</w:t>
            </w:r>
            <w:r>
              <w:rPr>
                <w:rFonts w:ascii="Cambria" w:hAnsi="Cambria"/>
                <w:sz w:val="20"/>
              </w:rPr>
              <w:t xml:space="preserve">, bombeo, </w:t>
            </w:r>
            <w:r w:rsidR="00101708">
              <w:rPr>
                <w:rFonts w:ascii="Cambria" w:hAnsi="Cambria"/>
                <w:sz w:val="20"/>
              </w:rPr>
              <w:t xml:space="preserve">duración de la </w:t>
            </w:r>
            <w:r>
              <w:rPr>
                <w:rFonts w:ascii="Cambria" w:hAnsi="Cambria"/>
                <w:sz w:val="20"/>
              </w:rPr>
              <w:t xml:space="preserve">transferencia y </w:t>
            </w:r>
            <w:r w:rsidR="00101708">
              <w:rPr>
                <w:rFonts w:ascii="Cambria" w:hAnsi="Cambria"/>
                <w:sz w:val="20"/>
              </w:rPr>
              <w:t xml:space="preserve">el </w:t>
            </w:r>
            <w:r>
              <w:rPr>
                <w:rFonts w:ascii="Cambria" w:hAnsi="Cambria"/>
                <w:sz w:val="20"/>
              </w:rPr>
              <w:t>almacenamiento. Fuente: cuaderno de pesca, series temporales del REM, registro del observador, registros de la Dirección/IMR.</w:t>
            </w:r>
          </w:p>
        </w:tc>
      </w:tr>
      <w:tr w:rsidR="00E727B9" w:rsidRPr="00D30277" w14:paraId="53549EF6" w14:textId="77777777" w:rsidTr="005833E8">
        <w:trPr>
          <w:jc w:val="center"/>
        </w:trPr>
        <w:tc>
          <w:tcPr>
            <w:tcW w:w="2268" w:type="dxa"/>
          </w:tcPr>
          <w:p w14:paraId="0A45CC36" w14:textId="77777777" w:rsidR="00E727B9" w:rsidRPr="00D30277" w:rsidRDefault="00E727B9" w:rsidP="00801359">
            <w:pPr>
              <w:widowControl/>
              <w:spacing w:line="220" w:lineRule="exact"/>
              <w:rPr>
                <w:rFonts w:ascii="Cambria" w:eastAsia="MS Mincho" w:hAnsi="Cambria"/>
                <w:sz w:val="20"/>
                <w:szCs w:val="20"/>
              </w:rPr>
            </w:pPr>
            <w:r>
              <w:rPr>
                <w:rFonts w:ascii="Cambria" w:hAnsi="Cambria"/>
                <w:sz w:val="20"/>
              </w:rPr>
              <w:t>Datos de posición</w:t>
            </w:r>
          </w:p>
        </w:tc>
        <w:tc>
          <w:tcPr>
            <w:tcW w:w="6236" w:type="dxa"/>
          </w:tcPr>
          <w:p w14:paraId="32B7E18D" w14:textId="5DC84DFF" w:rsidR="00E727B9" w:rsidRPr="00D30277" w:rsidRDefault="00E727B9" w:rsidP="00801359">
            <w:pPr>
              <w:widowControl/>
              <w:spacing w:line="220" w:lineRule="exact"/>
              <w:rPr>
                <w:rFonts w:ascii="Cambria" w:eastAsia="MS Mincho" w:hAnsi="Cambria"/>
                <w:sz w:val="20"/>
                <w:szCs w:val="20"/>
              </w:rPr>
            </w:pPr>
            <w:r>
              <w:rPr>
                <w:rFonts w:ascii="Cambria" w:hAnsi="Cambria"/>
                <w:sz w:val="20"/>
              </w:rPr>
              <w:t xml:space="preserve">Posición del buque cada 10 segundos según el VMS/ERS; posiciones de </w:t>
            </w:r>
            <w:r w:rsidR="0092369F">
              <w:rPr>
                <w:rFonts w:ascii="Cambria" w:hAnsi="Cambria"/>
                <w:sz w:val="20"/>
              </w:rPr>
              <w:t>lance</w:t>
            </w:r>
            <w:r>
              <w:rPr>
                <w:rFonts w:ascii="Cambria" w:hAnsi="Cambria"/>
                <w:sz w:val="20"/>
              </w:rPr>
              <w:t xml:space="preserve"> y transferencia ; ruta de remolque, si procede. Fuente: VMS</w:t>
            </w:r>
            <w:r w:rsidRPr="00AA1FD9">
              <w:rPr>
                <w:rFonts w:ascii="Cambria" w:hAnsi="Cambria"/>
                <w:sz w:val="20"/>
              </w:rPr>
              <w:t>/AIS</w:t>
            </w:r>
            <w:r>
              <w:rPr>
                <w:rFonts w:ascii="Cambria" w:hAnsi="Cambria"/>
                <w:sz w:val="20"/>
              </w:rPr>
              <w:t>/ERS.</w:t>
            </w:r>
          </w:p>
        </w:tc>
      </w:tr>
      <w:tr w:rsidR="00E727B9" w:rsidRPr="00D30277" w14:paraId="4AF46023" w14:textId="77777777" w:rsidTr="005833E8">
        <w:trPr>
          <w:jc w:val="center"/>
        </w:trPr>
        <w:tc>
          <w:tcPr>
            <w:tcW w:w="2268" w:type="dxa"/>
          </w:tcPr>
          <w:p w14:paraId="70631ACE" w14:textId="77777777" w:rsidR="00E727B9" w:rsidRPr="00D30277" w:rsidRDefault="00E727B9" w:rsidP="00801359">
            <w:pPr>
              <w:widowControl/>
              <w:spacing w:line="220" w:lineRule="exact"/>
              <w:rPr>
                <w:rFonts w:ascii="Cambria" w:eastAsia="MS Mincho" w:hAnsi="Cambria"/>
                <w:sz w:val="20"/>
                <w:szCs w:val="20"/>
              </w:rPr>
            </w:pPr>
            <w:r>
              <w:rPr>
                <w:rFonts w:ascii="Cambria" w:hAnsi="Cambria"/>
                <w:sz w:val="20"/>
              </w:rPr>
              <w:t>Estimación de captura</w:t>
            </w:r>
          </w:p>
        </w:tc>
        <w:tc>
          <w:tcPr>
            <w:tcW w:w="6236" w:type="dxa"/>
          </w:tcPr>
          <w:p w14:paraId="25085011" w14:textId="77777777" w:rsidR="00E727B9" w:rsidRPr="00D30277" w:rsidRDefault="00E727B9" w:rsidP="00801359">
            <w:pPr>
              <w:widowControl/>
              <w:spacing w:line="220" w:lineRule="exact"/>
              <w:rPr>
                <w:rFonts w:ascii="Cambria" w:eastAsia="MS Mincho" w:hAnsi="Cambria"/>
                <w:sz w:val="20"/>
                <w:szCs w:val="20"/>
              </w:rPr>
            </w:pPr>
            <w:r>
              <w:rPr>
                <w:rFonts w:ascii="Cambria" w:hAnsi="Cambria"/>
                <w:sz w:val="20"/>
              </w:rPr>
              <w:t>Estimación del ROP, estimación del buque, estimaciones acústicas y ópticas, documentación de transferencia y cualquier verificación posterior a la operación.</w:t>
            </w:r>
          </w:p>
        </w:tc>
      </w:tr>
      <w:tr w:rsidR="00E727B9" w:rsidRPr="00D30277" w14:paraId="7B672E78" w14:textId="77777777" w:rsidTr="005833E8">
        <w:trPr>
          <w:jc w:val="center"/>
        </w:trPr>
        <w:tc>
          <w:tcPr>
            <w:tcW w:w="2268" w:type="dxa"/>
          </w:tcPr>
          <w:p w14:paraId="1C18EEE4" w14:textId="77777777" w:rsidR="00E727B9" w:rsidRPr="00D30277" w:rsidRDefault="00E727B9" w:rsidP="00801359">
            <w:pPr>
              <w:widowControl/>
              <w:spacing w:line="220" w:lineRule="exact"/>
              <w:rPr>
                <w:rFonts w:ascii="Cambria" w:eastAsia="MS Mincho" w:hAnsi="Cambria"/>
                <w:sz w:val="20"/>
                <w:szCs w:val="20"/>
              </w:rPr>
            </w:pPr>
            <w:r>
              <w:rPr>
                <w:rFonts w:ascii="Cambria" w:hAnsi="Cambria"/>
                <w:sz w:val="20"/>
              </w:rPr>
              <w:t>Especies y captura fortuita</w:t>
            </w:r>
          </w:p>
        </w:tc>
        <w:tc>
          <w:tcPr>
            <w:tcW w:w="6236" w:type="dxa"/>
          </w:tcPr>
          <w:p w14:paraId="039161F2" w14:textId="77777777" w:rsidR="00E727B9" w:rsidRPr="00D30277" w:rsidRDefault="00E727B9" w:rsidP="00801359">
            <w:pPr>
              <w:widowControl/>
              <w:spacing w:line="220" w:lineRule="exact"/>
              <w:rPr>
                <w:rFonts w:ascii="Cambria" w:eastAsia="MS Mincho" w:hAnsi="Cambria"/>
                <w:sz w:val="20"/>
                <w:szCs w:val="20"/>
              </w:rPr>
            </w:pPr>
            <w:r>
              <w:rPr>
                <w:rFonts w:ascii="Cambria" w:hAnsi="Cambria"/>
                <w:sz w:val="20"/>
              </w:rPr>
              <w:t xml:space="preserve">Identificación del atún rojo, especies de captura fortuita, liberaciones y mortalidad. </w:t>
            </w:r>
          </w:p>
        </w:tc>
      </w:tr>
      <w:tr w:rsidR="00E727B9" w:rsidRPr="00D30277" w14:paraId="3A018168" w14:textId="77777777" w:rsidTr="005833E8">
        <w:trPr>
          <w:jc w:val="center"/>
        </w:trPr>
        <w:tc>
          <w:tcPr>
            <w:tcW w:w="2268" w:type="dxa"/>
          </w:tcPr>
          <w:p w14:paraId="406E9C38" w14:textId="77777777" w:rsidR="00E727B9" w:rsidRPr="00D30277" w:rsidRDefault="00E727B9" w:rsidP="00801359">
            <w:pPr>
              <w:widowControl/>
              <w:spacing w:line="220" w:lineRule="exact"/>
              <w:rPr>
                <w:rFonts w:ascii="Cambria" w:eastAsia="MS Mincho" w:hAnsi="Cambria"/>
                <w:sz w:val="20"/>
                <w:szCs w:val="20"/>
              </w:rPr>
            </w:pPr>
            <w:r>
              <w:rPr>
                <w:rFonts w:ascii="Cambria" w:hAnsi="Cambria"/>
                <w:sz w:val="20"/>
              </w:rPr>
              <w:t>Talla/peso de los peces</w:t>
            </w:r>
          </w:p>
        </w:tc>
        <w:tc>
          <w:tcPr>
            <w:tcW w:w="6236" w:type="dxa"/>
          </w:tcPr>
          <w:p w14:paraId="6E6BD619" w14:textId="51E3B14E" w:rsidR="00E727B9" w:rsidRPr="00D30277" w:rsidRDefault="00E727B9" w:rsidP="00801359">
            <w:pPr>
              <w:widowControl/>
              <w:spacing w:line="220" w:lineRule="exact"/>
              <w:rPr>
                <w:rFonts w:ascii="Cambria" w:eastAsia="MS Mincho" w:hAnsi="Cambria"/>
                <w:sz w:val="20"/>
                <w:szCs w:val="20"/>
              </w:rPr>
            </w:pPr>
            <w:r>
              <w:rPr>
                <w:rFonts w:ascii="Cambria" w:hAnsi="Cambria"/>
                <w:sz w:val="20"/>
              </w:rPr>
              <w:t xml:space="preserve">Número, </w:t>
            </w:r>
            <w:r w:rsidR="00FA43C0">
              <w:rPr>
                <w:rFonts w:ascii="Cambria" w:hAnsi="Cambria"/>
                <w:sz w:val="20"/>
              </w:rPr>
              <w:t>talla</w:t>
            </w:r>
            <w:r>
              <w:rPr>
                <w:rFonts w:ascii="Cambria" w:hAnsi="Cambria"/>
                <w:sz w:val="20"/>
              </w:rPr>
              <w:t xml:space="preserve"> y peso estimados del atún rojo. Estimación a partir de una cámara convencional, una cámara estereoscópica y datos acústicos.</w:t>
            </w:r>
          </w:p>
        </w:tc>
      </w:tr>
      <w:tr w:rsidR="00E727B9" w:rsidRPr="00D30277" w14:paraId="6332C4F5" w14:textId="77777777" w:rsidTr="005833E8">
        <w:trPr>
          <w:jc w:val="center"/>
        </w:trPr>
        <w:tc>
          <w:tcPr>
            <w:tcW w:w="2268" w:type="dxa"/>
          </w:tcPr>
          <w:p w14:paraId="66CE443A" w14:textId="77777777" w:rsidR="00E727B9" w:rsidRPr="00D30277" w:rsidRDefault="00E727B9" w:rsidP="00801359">
            <w:pPr>
              <w:widowControl/>
              <w:spacing w:line="220" w:lineRule="exact"/>
              <w:rPr>
                <w:rFonts w:ascii="Cambria" w:eastAsia="MS Mincho" w:hAnsi="Cambria"/>
                <w:sz w:val="20"/>
                <w:szCs w:val="20"/>
              </w:rPr>
            </w:pPr>
            <w:r>
              <w:rPr>
                <w:rFonts w:ascii="Cambria" w:hAnsi="Cambria"/>
                <w:sz w:val="20"/>
              </w:rPr>
              <w:t>Rendimiento del sistema</w:t>
            </w:r>
          </w:p>
        </w:tc>
        <w:tc>
          <w:tcPr>
            <w:tcW w:w="6236" w:type="dxa"/>
          </w:tcPr>
          <w:p w14:paraId="121C4FEC" w14:textId="77777777" w:rsidR="00E727B9" w:rsidRPr="00D30277" w:rsidRDefault="00E727B9" w:rsidP="00801359">
            <w:pPr>
              <w:widowControl/>
              <w:spacing w:line="220" w:lineRule="exact"/>
              <w:rPr>
                <w:rFonts w:ascii="Cambria" w:eastAsia="MS Mincho" w:hAnsi="Cambria"/>
                <w:sz w:val="20"/>
                <w:szCs w:val="20"/>
              </w:rPr>
            </w:pPr>
            <w:r>
              <w:rPr>
                <w:rFonts w:ascii="Cambria" w:hAnsi="Cambria"/>
                <w:sz w:val="20"/>
              </w:rPr>
              <w:t>Tiempo de actividad del REM, oscurecimiento de la cámara, cortes de suministro eléctrico, fallos de los sensores, pérdida de datos, errores de sincronización horaria y medidas correctivas.</w:t>
            </w:r>
          </w:p>
        </w:tc>
      </w:tr>
    </w:tbl>
    <w:p w14:paraId="7D0A6866" w14:textId="77777777" w:rsidR="00BE6526" w:rsidRDefault="00BE6526" w:rsidP="00D949C5">
      <w:pPr>
        <w:widowControl/>
        <w:tabs>
          <w:tab w:val="left" w:pos="426"/>
        </w:tabs>
        <w:spacing w:line="220" w:lineRule="exact"/>
        <w:jc w:val="left"/>
        <w:rPr>
          <w:rFonts w:ascii="Cambria" w:hAnsi="Cambria"/>
          <w:b/>
          <w:sz w:val="20"/>
        </w:rPr>
      </w:pPr>
    </w:p>
    <w:p w14:paraId="18FEFB8E" w14:textId="77777777" w:rsidR="00BE6526" w:rsidRDefault="00BE6526" w:rsidP="00D949C5">
      <w:pPr>
        <w:widowControl/>
        <w:tabs>
          <w:tab w:val="left" w:pos="426"/>
        </w:tabs>
        <w:spacing w:line="220" w:lineRule="exact"/>
        <w:jc w:val="left"/>
        <w:rPr>
          <w:rFonts w:ascii="Cambria" w:hAnsi="Cambria"/>
          <w:b/>
          <w:sz w:val="20"/>
        </w:rPr>
      </w:pPr>
    </w:p>
    <w:p w14:paraId="1718F943" w14:textId="135402E0" w:rsidR="00636AC6" w:rsidRPr="00D30277" w:rsidRDefault="00636AC6" w:rsidP="00D949C5">
      <w:pPr>
        <w:widowControl/>
        <w:tabs>
          <w:tab w:val="left" w:pos="426"/>
        </w:tabs>
        <w:spacing w:line="220" w:lineRule="exact"/>
        <w:jc w:val="left"/>
        <w:rPr>
          <w:rFonts w:ascii="Cambria" w:eastAsia="MS Mincho" w:hAnsi="Cambria"/>
          <w:b/>
          <w:bCs/>
          <w:kern w:val="0"/>
          <w:sz w:val="20"/>
          <w:szCs w:val="20"/>
        </w:rPr>
      </w:pPr>
      <w:r>
        <w:rPr>
          <w:rFonts w:ascii="Cambria" w:hAnsi="Cambria"/>
          <w:b/>
          <w:sz w:val="20"/>
        </w:rPr>
        <w:t xml:space="preserve">8. </w:t>
      </w:r>
      <w:r>
        <w:rPr>
          <w:rFonts w:ascii="Cambria" w:hAnsi="Cambria"/>
          <w:b/>
          <w:sz w:val="20"/>
        </w:rPr>
        <w:tab/>
        <w:t>Protocolo de revisión y análisis</w:t>
      </w:r>
    </w:p>
    <w:p w14:paraId="7A02C62D" w14:textId="77777777" w:rsidR="00D949C5" w:rsidRPr="00D30277" w:rsidRDefault="00D949C5" w:rsidP="00D949C5">
      <w:pPr>
        <w:widowControl/>
        <w:tabs>
          <w:tab w:val="left" w:pos="426"/>
        </w:tabs>
        <w:spacing w:line="220" w:lineRule="exact"/>
        <w:jc w:val="left"/>
        <w:rPr>
          <w:rFonts w:ascii="Cambria" w:eastAsia="MS Mincho" w:hAnsi="Cambria"/>
          <w:kern w:val="0"/>
          <w:sz w:val="20"/>
          <w:szCs w:val="20"/>
          <w:lang w:eastAsia="en-US"/>
        </w:rPr>
      </w:pPr>
    </w:p>
    <w:p w14:paraId="341F47A6" w14:textId="5415213C" w:rsidR="00636AC6" w:rsidRPr="00C21582" w:rsidRDefault="00636AC6" w:rsidP="00D949C5">
      <w:pPr>
        <w:widowControl/>
        <w:tabs>
          <w:tab w:val="left" w:pos="426"/>
        </w:tabs>
        <w:spacing w:line="220" w:lineRule="exact"/>
        <w:rPr>
          <w:rFonts w:ascii="Cambria" w:eastAsia="MS Mincho" w:hAnsi="Cambria"/>
          <w:kern w:val="0"/>
          <w:sz w:val="20"/>
          <w:szCs w:val="20"/>
        </w:rPr>
      </w:pPr>
      <w:r>
        <w:rPr>
          <w:rFonts w:ascii="Cambria" w:hAnsi="Cambria"/>
          <w:sz w:val="20"/>
        </w:rPr>
        <w:t xml:space="preserve">Dado que el número de operaciones pesqueras con un solo buque será limitado, el enfoque previsto consiste en revisar el 100 % de todos los </w:t>
      </w:r>
      <w:r w:rsidRPr="00C21582">
        <w:rPr>
          <w:rFonts w:ascii="Cambria" w:hAnsi="Cambria"/>
          <w:sz w:val="20"/>
        </w:rPr>
        <w:t xml:space="preserve">incidentes relacionados con la pesca, la transferencia, la liberación, la </w:t>
      </w:r>
      <w:r w:rsidRPr="00C21582">
        <w:rPr>
          <w:rFonts w:ascii="Cambria" w:hAnsi="Cambria"/>
          <w:sz w:val="20"/>
        </w:rPr>
        <w:lastRenderedPageBreak/>
        <w:t>mortalidad y los fallos del sistema, en lugar de aplicar una tasa de revisión aleatoria baja. La grabación continua con cámara</w:t>
      </w:r>
      <w:r w:rsidR="00DA7F48">
        <w:rPr>
          <w:rFonts w:ascii="Cambria" w:hAnsi="Cambria"/>
          <w:sz w:val="20"/>
        </w:rPr>
        <w:t>s</w:t>
      </w:r>
      <w:r w:rsidRPr="00C21582">
        <w:rPr>
          <w:rFonts w:ascii="Cambria" w:hAnsi="Cambria"/>
          <w:sz w:val="20"/>
        </w:rPr>
        <w:t xml:space="preserve"> puede generar más material de lo necesario para una revisión manual completa; por lo tanto, lo ideal es que el protocolo de revisión </w:t>
      </w:r>
      <w:r w:rsidR="00BA50A6" w:rsidRPr="00C21582">
        <w:rPr>
          <w:rFonts w:ascii="Cambria" w:hAnsi="Cambria"/>
          <w:sz w:val="20"/>
        </w:rPr>
        <w:t>establezca</w:t>
      </w:r>
      <w:r w:rsidRPr="00C21582">
        <w:rPr>
          <w:rFonts w:ascii="Cambria" w:hAnsi="Cambria"/>
          <w:sz w:val="20"/>
        </w:rPr>
        <w:t xml:space="preserve"> los factores desencadenantes de los incidentes, los intervalos de revisión y las comprobaciones cruzadas.</w:t>
      </w:r>
    </w:p>
    <w:p w14:paraId="3517F8ED" w14:textId="77777777" w:rsidR="00D949C5" w:rsidRPr="00C21582" w:rsidRDefault="00D949C5" w:rsidP="00D949C5">
      <w:pPr>
        <w:widowControl/>
        <w:tabs>
          <w:tab w:val="left" w:pos="426"/>
        </w:tabs>
        <w:spacing w:line="220" w:lineRule="exact"/>
        <w:rPr>
          <w:rFonts w:ascii="Cambria" w:eastAsia="MS Mincho" w:hAnsi="Cambria"/>
          <w:kern w:val="0"/>
          <w:sz w:val="20"/>
          <w:szCs w:val="20"/>
          <w:lang w:eastAsia="en-US"/>
        </w:rPr>
      </w:pPr>
    </w:p>
    <w:p w14:paraId="2F0C69A5" w14:textId="77777777" w:rsidR="00636AC6" w:rsidRPr="00C21582" w:rsidRDefault="00636AC6" w:rsidP="00D949C5">
      <w:pPr>
        <w:widowControl/>
        <w:tabs>
          <w:tab w:val="left" w:pos="426"/>
        </w:tabs>
        <w:spacing w:line="220" w:lineRule="exact"/>
        <w:rPr>
          <w:rFonts w:ascii="Cambria" w:eastAsia="MS Mincho" w:hAnsi="Cambria"/>
          <w:kern w:val="0"/>
          <w:sz w:val="20"/>
          <w:szCs w:val="20"/>
        </w:rPr>
      </w:pPr>
      <w:r w:rsidRPr="00C21582">
        <w:rPr>
          <w:rFonts w:ascii="Cambria" w:hAnsi="Cambria"/>
          <w:sz w:val="20"/>
        </w:rPr>
        <w:t>Protocolo de revisión:</w:t>
      </w:r>
    </w:p>
    <w:p w14:paraId="7E430097" w14:textId="77777777" w:rsidR="007652A3" w:rsidRPr="00C21582" w:rsidRDefault="007652A3" w:rsidP="00D949C5">
      <w:pPr>
        <w:widowControl/>
        <w:tabs>
          <w:tab w:val="left" w:pos="426"/>
        </w:tabs>
        <w:spacing w:line="220" w:lineRule="exact"/>
        <w:rPr>
          <w:rFonts w:ascii="Cambria" w:eastAsia="MS Mincho" w:hAnsi="Cambria"/>
          <w:kern w:val="0"/>
          <w:sz w:val="20"/>
          <w:szCs w:val="20"/>
          <w:lang w:eastAsia="en-US"/>
        </w:rPr>
      </w:pPr>
    </w:p>
    <w:p w14:paraId="0A3DBD94" w14:textId="47BA9AB8" w:rsidR="00636AC6" w:rsidRPr="00C21582"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C21582">
        <w:rPr>
          <w:rFonts w:ascii="Cambria" w:hAnsi="Cambria"/>
          <w:sz w:val="20"/>
        </w:rPr>
        <w:t xml:space="preserve">Revisar el 100 % de las imágenes </w:t>
      </w:r>
      <w:r w:rsidR="00D335DF" w:rsidRPr="00C21582">
        <w:rPr>
          <w:rFonts w:ascii="Cambria" w:hAnsi="Cambria"/>
          <w:sz w:val="20"/>
        </w:rPr>
        <w:t xml:space="preserve">de vídeo </w:t>
      </w:r>
      <w:r w:rsidRPr="00C21582">
        <w:rPr>
          <w:rFonts w:ascii="Cambria" w:hAnsi="Cambria"/>
          <w:sz w:val="20"/>
        </w:rPr>
        <w:t xml:space="preserve">de cada </w:t>
      </w:r>
      <w:r w:rsidR="004314E4" w:rsidRPr="00C21582">
        <w:rPr>
          <w:rFonts w:ascii="Cambria" w:hAnsi="Cambria"/>
          <w:sz w:val="20"/>
        </w:rPr>
        <w:t>lance</w:t>
      </w:r>
      <w:r w:rsidRPr="00C21582">
        <w:rPr>
          <w:rFonts w:ascii="Cambria" w:hAnsi="Cambria"/>
          <w:sz w:val="20"/>
        </w:rPr>
        <w:t xml:space="preserve"> de red de cerco, desde al menos 30</w:t>
      </w:r>
      <w:r w:rsidR="004314E4" w:rsidRPr="00C21582">
        <w:rPr>
          <w:rFonts w:ascii="Cambria" w:hAnsi="Cambria"/>
          <w:sz w:val="20"/>
        </w:rPr>
        <w:t> </w:t>
      </w:r>
      <w:r w:rsidRPr="00C21582">
        <w:rPr>
          <w:rFonts w:ascii="Cambria" w:hAnsi="Cambria"/>
          <w:sz w:val="20"/>
        </w:rPr>
        <w:t>minutos antes de lanzar la red hasta que la operación haya finalizado o se haya abandonado.</w:t>
      </w:r>
    </w:p>
    <w:p w14:paraId="7D9E9A0C" w14:textId="5CCE5C35" w:rsidR="00636AC6" w:rsidRPr="00C21582"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C21582">
        <w:rPr>
          <w:rFonts w:ascii="Cambria" w:hAnsi="Cambria"/>
          <w:sz w:val="20"/>
        </w:rPr>
        <w:t>Revisar el 100 % de los incidentes relacionados con la transferencia, la liberación, la mortalidad, las capturas fortuitas y las intervenciones por motivos de bienestar animal.</w:t>
      </w:r>
    </w:p>
    <w:p w14:paraId="4888C2E8" w14:textId="75C67103" w:rsidR="00636AC6" w:rsidRPr="00C21582" w:rsidRDefault="00BA50A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C21582">
        <w:rPr>
          <w:rFonts w:ascii="Cambria" w:hAnsi="Cambria"/>
          <w:sz w:val="20"/>
        </w:rPr>
        <w:t>Cotejar</w:t>
      </w:r>
      <w:r w:rsidR="00636AC6" w:rsidRPr="00C21582">
        <w:rPr>
          <w:rFonts w:ascii="Cambria" w:hAnsi="Cambria"/>
          <w:sz w:val="20"/>
        </w:rPr>
        <w:t xml:space="preserve"> los </w:t>
      </w:r>
      <w:r w:rsidR="004314E4" w:rsidRPr="00C21582">
        <w:rPr>
          <w:rFonts w:ascii="Cambria" w:hAnsi="Cambria"/>
          <w:sz w:val="20"/>
        </w:rPr>
        <w:t>incidentes</w:t>
      </w:r>
      <w:r w:rsidR="00636AC6" w:rsidRPr="00C21582">
        <w:rPr>
          <w:rFonts w:ascii="Cambria" w:hAnsi="Cambria"/>
          <w:sz w:val="20"/>
        </w:rPr>
        <w:t xml:space="preserve"> registrados en el sistema REM con las notas del ROP, las entradas del cuaderno de pesca, la documentación de las transferencias, las entradas del eBCD, las observaciones del IMR y las notas de inspección de la Dirección.</w:t>
      </w:r>
    </w:p>
    <w:p w14:paraId="41AA248F" w14:textId="3C689A6B" w:rsidR="00636AC6" w:rsidRPr="00C21582"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C21582">
        <w:rPr>
          <w:rFonts w:ascii="Cambria" w:hAnsi="Cambria"/>
          <w:sz w:val="20"/>
        </w:rPr>
        <w:t xml:space="preserve">Elaborar un registro de incidencias que incluya </w:t>
      </w:r>
      <w:r w:rsidR="0089420C" w:rsidRPr="00C21582">
        <w:rPr>
          <w:rFonts w:ascii="Cambria" w:hAnsi="Cambria"/>
          <w:sz w:val="20"/>
        </w:rPr>
        <w:t xml:space="preserve">el </w:t>
      </w:r>
      <w:r w:rsidRPr="00C21582">
        <w:rPr>
          <w:rFonts w:ascii="Cambria" w:hAnsi="Cambria"/>
          <w:sz w:val="20"/>
        </w:rPr>
        <w:t xml:space="preserve">identificador único de la incidencia, marcas de tiempo, </w:t>
      </w:r>
      <w:r w:rsidR="0089420C" w:rsidRPr="00C21582">
        <w:rPr>
          <w:rFonts w:ascii="Cambria" w:hAnsi="Cambria"/>
          <w:sz w:val="20"/>
        </w:rPr>
        <w:t xml:space="preserve">las </w:t>
      </w:r>
      <w:r w:rsidRPr="00C21582">
        <w:rPr>
          <w:rFonts w:ascii="Cambria" w:hAnsi="Cambria"/>
          <w:sz w:val="20"/>
        </w:rPr>
        <w:t xml:space="preserve">coordenadas, </w:t>
      </w:r>
      <w:r w:rsidR="0089420C" w:rsidRPr="00C21582">
        <w:rPr>
          <w:rFonts w:ascii="Cambria" w:hAnsi="Cambria"/>
          <w:sz w:val="20"/>
        </w:rPr>
        <w:t xml:space="preserve">los </w:t>
      </w:r>
      <w:r w:rsidRPr="00C21582">
        <w:rPr>
          <w:rFonts w:ascii="Cambria" w:hAnsi="Cambria"/>
          <w:sz w:val="20"/>
        </w:rPr>
        <w:t>fragmentos de vídeo pertinentes,</w:t>
      </w:r>
      <w:r w:rsidR="0089420C" w:rsidRPr="00C21582">
        <w:rPr>
          <w:rFonts w:ascii="Cambria" w:hAnsi="Cambria"/>
          <w:sz w:val="20"/>
        </w:rPr>
        <w:t xml:space="preserve"> las</w:t>
      </w:r>
      <w:r w:rsidRPr="00C21582">
        <w:rPr>
          <w:rFonts w:ascii="Cambria" w:hAnsi="Cambria"/>
          <w:sz w:val="20"/>
        </w:rPr>
        <w:t xml:space="preserve"> conclusiones de los analistas y </w:t>
      </w:r>
      <w:r w:rsidR="0089420C" w:rsidRPr="00C21582">
        <w:rPr>
          <w:rFonts w:ascii="Cambria" w:hAnsi="Cambria"/>
          <w:sz w:val="20"/>
        </w:rPr>
        <w:t xml:space="preserve">los </w:t>
      </w:r>
      <w:r w:rsidRPr="00C21582">
        <w:rPr>
          <w:rFonts w:ascii="Cambria" w:hAnsi="Cambria"/>
          <w:sz w:val="20"/>
        </w:rPr>
        <w:t>resultados de las comprobaciones cruzadas.</w:t>
      </w:r>
    </w:p>
    <w:p w14:paraId="0CD6D940" w14:textId="1BBEB026" w:rsidR="00636AC6" w:rsidRPr="00C21582"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C21582">
        <w:rPr>
          <w:rFonts w:ascii="Cambria" w:hAnsi="Cambria"/>
          <w:sz w:val="20"/>
        </w:rPr>
        <w:t>Clasificar los resultados como observación científica, problema operativo, problema de bienestar, problema de calidad de los datos o posible problema de cumplimiento.</w:t>
      </w:r>
    </w:p>
    <w:p w14:paraId="2537BFEA" w14:textId="77777777" w:rsidR="00AF1D90" w:rsidRPr="00D30277" w:rsidRDefault="00AF1D90" w:rsidP="00AF1D90">
      <w:pPr>
        <w:pStyle w:val="ListParagraph"/>
        <w:widowControl/>
        <w:tabs>
          <w:tab w:val="left" w:pos="851"/>
        </w:tabs>
        <w:spacing w:line="240" w:lineRule="exact"/>
        <w:ind w:left="851"/>
        <w:rPr>
          <w:rFonts w:ascii="Cambria" w:eastAsia="MS Mincho" w:hAnsi="Cambria"/>
          <w:kern w:val="0"/>
          <w:sz w:val="20"/>
          <w:szCs w:val="20"/>
          <w:lang w:eastAsia="en-US"/>
        </w:rPr>
      </w:pPr>
    </w:p>
    <w:p w14:paraId="115472FD" w14:textId="2912E428" w:rsidR="00E340B8" w:rsidRPr="00D30277" w:rsidRDefault="00E340B8" w:rsidP="000425F7">
      <w:pPr>
        <w:widowControl/>
        <w:tabs>
          <w:tab w:val="left" w:pos="426"/>
        </w:tabs>
        <w:spacing w:line="220" w:lineRule="exact"/>
        <w:ind w:left="426" w:hanging="426"/>
        <w:jc w:val="left"/>
        <w:rPr>
          <w:rFonts w:ascii="Cambria" w:eastAsia="MS Mincho" w:hAnsi="Cambria"/>
          <w:b/>
          <w:bCs/>
          <w:kern w:val="0"/>
          <w:sz w:val="20"/>
          <w:szCs w:val="20"/>
        </w:rPr>
      </w:pPr>
      <w:r>
        <w:rPr>
          <w:rFonts w:ascii="Cambria" w:hAnsi="Cambria"/>
          <w:b/>
          <w:sz w:val="20"/>
        </w:rPr>
        <w:t xml:space="preserve">9. </w:t>
      </w:r>
      <w:r>
        <w:rPr>
          <w:rFonts w:ascii="Cambria" w:hAnsi="Cambria"/>
          <w:b/>
          <w:sz w:val="20"/>
        </w:rPr>
        <w:tab/>
        <w:t xml:space="preserve">Procedimientos en caso de mal funcionamiento, manipulación </w:t>
      </w:r>
      <w:r w:rsidRPr="003D0397">
        <w:rPr>
          <w:rFonts w:ascii="Cambria" w:hAnsi="Cambria"/>
          <w:b/>
          <w:sz w:val="20"/>
        </w:rPr>
        <w:t>indebida</w:t>
      </w:r>
      <w:r>
        <w:rPr>
          <w:rFonts w:ascii="Cambria" w:hAnsi="Cambria"/>
          <w:b/>
          <w:sz w:val="20"/>
        </w:rPr>
        <w:t xml:space="preserve"> y situaciones de emergencia</w:t>
      </w:r>
    </w:p>
    <w:p w14:paraId="07B73205" w14:textId="77777777" w:rsidR="009F7C8D" w:rsidRPr="00D30277" w:rsidRDefault="009F7C8D" w:rsidP="009F7C8D">
      <w:pPr>
        <w:widowControl/>
        <w:tabs>
          <w:tab w:val="left" w:pos="426"/>
        </w:tabs>
        <w:spacing w:line="220" w:lineRule="exact"/>
        <w:jc w:val="left"/>
        <w:rPr>
          <w:rFonts w:ascii="Cambria" w:eastAsia="MS Mincho" w:hAnsi="Cambria"/>
          <w:b/>
          <w:bCs/>
          <w:kern w:val="0"/>
          <w:sz w:val="20"/>
          <w:szCs w:val="20"/>
          <w:lang w:eastAsia="en-US"/>
        </w:rPr>
      </w:pPr>
    </w:p>
    <w:p w14:paraId="76BAF64C" w14:textId="68605B0B" w:rsidR="00AF1D90" w:rsidRPr="00D30277" w:rsidRDefault="00641402" w:rsidP="009F7C8D">
      <w:pPr>
        <w:widowControl/>
        <w:tabs>
          <w:tab w:val="left" w:pos="426"/>
        </w:tabs>
        <w:spacing w:line="220" w:lineRule="exact"/>
        <w:rPr>
          <w:rFonts w:ascii="Cambria" w:eastAsia="MS Mincho" w:hAnsi="Cambria"/>
          <w:kern w:val="0"/>
          <w:sz w:val="20"/>
          <w:szCs w:val="20"/>
        </w:rPr>
      </w:pPr>
      <w:r>
        <w:rPr>
          <w:rFonts w:ascii="Cambria" w:hAnsi="Cambria"/>
          <w:sz w:val="20"/>
        </w:rPr>
        <w:t>L</w:t>
      </w:r>
      <w:r w:rsidR="00E340B8">
        <w:rPr>
          <w:rFonts w:ascii="Cambria" w:hAnsi="Cambria"/>
          <w:sz w:val="20"/>
        </w:rPr>
        <w:t>a Recomendación 23-18</w:t>
      </w:r>
      <w:r>
        <w:rPr>
          <w:rFonts w:ascii="Cambria" w:hAnsi="Cambria"/>
          <w:sz w:val="20"/>
        </w:rPr>
        <w:t xml:space="preserve"> exige una </w:t>
      </w:r>
      <w:r w:rsidR="00E340B8">
        <w:rPr>
          <w:rFonts w:ascii="Cambria" w:hAnsi="Cambria"/>
          <w:sz w:val="20"/>
        </w:rPr>
        <w:t xml:space="preserve">notificación </w:t>
      </w:r>
      <w:r w:rsidR="007542D4">
        <w:rPr>
          <w:rFonts w:ascii="Cambria" w:hAnsi="Cambria"/>
          <w:sz w:val="20"/>
        </w:rPr>
        <w:t xml:space="preserve">clara </w:t>
      </w:r>
      <w:r w:rsidR="00E340B8">
        <w:rPr>
          <w:rFonts w:ascii="Cambria" w:hAnsi="Cambria"/>
          <w:sz w:val="20"/>
        </w:rPr>
        <w:t xml:space="preserve">de </w:t>
      </w:r>
      <w:r w:rsidR="007542D4">
        <w:rPr>
          <w:rFonts w:ascii="Cambria" w:hAnsi="Cambria"/>
          <w:sz w:val="20"/>
        </w:rPr>
        <w:t xml:space="preserve">los </w:t>
      </w:r>
      <w:r w:rsidR="00E340B8">
        <w:rPr>
          <w:rFonts w:ascii="Cambria" w:hAnsi="Cambria"/>
          <w:sz w:val="20"/>
        </w:rPr>
        <w:t>casos de mal funcionamiento</w:t>
      </w:r>
      <w:r w:rsidR="007542D4">
        <w:rPr>
          <w:rFonts w:ascii="Cambria" w:hAnsi="Cambria"/>
          <w:sz w:val="20"/>
        </w:rPr>
        <w:t xml:space="preserve"> y el establecimiento de</w:t>
      </w:r>
      <w:r w:rsidR="00E340B8">
        <w:rPr>
          <w:rFonts w:ascii="Cambria" w:hAnsi="Cambria"/>
          <w:sz w:val="20"/>
        </w:rPr>
        <w:t xml:space="preserve"> medidas de contingencia. Las directrices escocesas sobre el REM también contemplan procedimientos </w:t>
      </w:r>
      <w:r w:rsidR="00BB43D1">
        <w:rPr>
          <w:rFonts w:ascii="Cambria" w:hAnsi="Cambria"/>
          <w:sz w:val="20"/>
        </w:rPr>
        <w:t>en relación</w:t>
      </w:r>
      <w:r w:rsidR="00E340B8">
        <w:rPr>
          <w:rFonts w:ascii="Cambria" w:hAnsi="Cambria"/>
          <w:sz w:val="20"/>
        </w:rPr>
        <w:t xml:space="preserve"> con los datos y en caso de fallo. Para este proyecto piloto, Noruega debería establecer procedimientos más estrictos que los mínimos, ya que la operación es breve y no se puede repetir fácilmente.</w:t>
      </w:r>
    </w:p>
    <w:p w14:paraId="3CE1E067" w14:textId="77777777" w:rsidR="00296F20" w:rsidRPr="00D30277" w:rsidRDefault="00296F20" w:rsidP="00E340B8">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5"/>
        <w:tblW w:w="0" w:type="auto"/>
        <w:jc w:val="center"/>
        <w:tblLook w:val="04A0" w:firstRow="1" w:lastRow="0" w:firstColumn="1" w:lastColumn="0" w:noHBand="0" w:noVBand="1"/>
      </w:tblPr>
      <w:tblGrid>
        <w:gridCol w:w="2268"/>
        <w:gridCol w:w="6236"/>
      </w:tblGrid>
      <w:tr w:rsidR="00296F20" w:rsidRPr="00D30277" w14:paraId="39B2477E" w14:textId="77777777" w:rsidTr="009F7C8D">
        <w:trPr>
          <w:jc w:val="center"/>
        </w:trPr>
        <w:tc>
          <w:tcPr>
            <w:tcW w:w="2268" w:type="dxa"/>
          </w:tcPr>
          <w:p w14:paraId="766348DA" w14:textId="77777777" w:rsidR="00296F20" w:rsidRPr="00D30277" w:rsidRDefault="00296F20" w:rsidP="009F7C8D">
            <w:pPr>
              <w:widowControl/>
              <w:jc w:val="center"/>
              <w:rPr>
                <w:rFonts w:ascii="Cambria" w:eastAsia="MS Mincho" w:hAnsi="Cambria"/>
                <w:bCs/>
                <w:i/>
                <w:iCs/>
                <w:sz w:val="20"/>
                <w:szCs w:val="20"/>
              </w:rPr>
            </w:pPr>
            <w:r>
              <w:rPr>
                <w:rFonts w:ascii="Cambria" w:hAnsi="Cambria"/>
                <w:i/>
                <w:sz w:val="20"/>
              </w:rPr>
              <w:t>Procedimiento:</w:t>
            </w:r>
          </w:p>
        </w:tc>
        <w:tc>
          <w:tcPr>
            <w:tcW w:w="6236" w:type="dxa"/>
          </w:tcPr>
          <w:p w14:paraId="59EED019" w14:textId="77777777" w:rsidR="00296F20" w:rsidRPr="00D30277" w:rsidRDefault="00296F20" w:rsidP="009F7C8D">
            <w:pPr>
              <w:widowControl/>
              <w:jc w:val="center"/>
              <w:rPr>
                <w:rFonts w:ascii="Cambria" w:eastAsia="MS Mincho" w:hAnsi="Cambria"/>
                <w:bCs/>
                <w:i/>
                <w:iCs/>
                <w:sz w:val="20"/>
                <w:szCs w:val="20"/>
              </w:rPr>
            </w:pPr>
            <w:r>
              <w:rPr>
                <w:rFonts w:ascii="Cambria" w:hAnsi="Cambria"/>
                <w:i/>
                <w:sz w:val="20"/>
              </w:rPr>
              <w:t>Proyecto de requisito</w:t>
            </w:r>
          </w:p>
        </w:tc>
      </w:tr>
      <w:tr w:rsidR="00296F20" w:rsidRPr="00D30277" w14:paraId="32C43AF0" w14:textId="77777777" w:rsidTr="005833E8">
        <w:trPr>
          <w:jc w:val="center"/>
        </w:trPr>
        <w:tc>
          <w:tcPr>
            <w:tcW w:w="2268" w:type="dxa"/>
          </w:tcPr>
          <w:p w14:paraId="076D82A5" w14:textId="77777777" w:rsidR="00296F20" w:rsidRPr="00D30277" w:rsidRDefault="00296F20" w:rsidP="009F7C8D">
            <w:pPr>
              <w:widowControl/>
              <w:spacing w:line="220" w:lineRule="exact"/>
              <w:rPr>
                <w:rFonts w:ascii="Cambria" w:eastAsia="MS Mincho" w:hAnsi="Cambria"/>
                <w:sz w:val="20"/>
                <w:szCs w:val="20"/>
              </w:rPr>
            </w:pPr>
            <w:r>
              <w:rPr>
                <w:rFonts w:ascii="Cambria" w:hAnsi="Cambria"/>
                <w:sz w:val="20"/>
              </w:rPr>
              <w:t>Prueba previa a la salida</w:t>
            </w:r>
          </w:p>
        </w:tc>
        <w:tc>
          <w:tcPr>
            <w:tcW w:w="6236" w:type="dxa"/>
          </w:tcPr>
          <w:p w14:paraId="0F39AD91" w14:textId="22DBC4AB" w:rsidR="00296F20" w:rsidRPr="00D30277" w:rsidRDefault="00296F20" w:rsidP="009F7C8D">
            <w:pPr>
              <w:widowControl/>
              <w:spacing w:line="220" w:lineRule="exact"/>
              <w:rPr>
                <w:rFonts w:ascii="Cambria" w:eastAsia="MS Mincho" w:hAnsi="Cambria"/>
                <w:sz w:val="20"/>
                <w:szCs w:val="20"/>
              </w:rPr>
            </w:pPr>
            <w:r>
              <w:rPr>
                <w:rFonts w:ascii="Cambria" w:hAnsi="Cambria"/>
                <w:sz w:val="20"/>
              </w:rPr>
              <w:t>Realiza</w:t>
            </w:r>
            <w:r w:rsidR="00BD6F25">
              <w:rPr>
                <w:rFonts w:ascii="Cambria" w:hAnsi="Cambria"/>
                <w:sz w:val="20"/>
              </w:rPr>
              <w:t>r</w:t>
            </w:r>
            <w:r>
              <w:rPr>
                <w:rFonts w:ascii="Cambria" w:hAnsi="Cambria"/>
                <w:sz w:val="20"/>
              </w:rPr>
              <w:t xml:space="preserve"> una prueba completa del sistema antes de la salida.</w:t>
            </w:r>
          </w:p>
        </w:tc>
      </w:tr>
      <w:tr w:rsidR="00296F20" w:rsidRPr="00D30277" w14:paraId="0B270651" w14:textId="77777777" w:rsidTr="005833E8">
        <w:trPr>
          <w:jc w:val="center"/>
        </w:trPr>
        <w:tc>
          <w:tcPr>
            <w:tcW w:w="2268" w:type="dxa"/>
          </w:tcPr>
          <w:p w14:paraId="2D15E9EC" w14:textId="77777777" w:rsidR="00296F20" w:rsidRPr="00D30277" w:rsidRDefault="00296F20" w:rsidP="009F7C8D">
            <w:pPr>
              <w:widowControl/>
              <w:spacing w:line="220" w:lineRule="exact"/>
              <w:rPr>
                <w:rFonts w:ascii="Cambria" w:eastAsia="MS Mincho" w:hAnsi="Cambria"/>
                <w:sz w:val="20"/>
                <w:szCs w:val="20"/>
              </w:rPr>
            </w:pPr>
            <w:r>
              <w:rPr>
                <w:rFonts w:ascii="Cambria" w:hAnsi="Cambria"/>
                <w:sz w:val="20"/>
              </w:rPr>
              <w:t>Comprobaciones diarias</w:t>
            </w:r>
          </w:p>
        </w:tc>
        <w:tc>
          <w:tcPr>
            <w:tcW w:w="6236" w:type="dxa"/>
          </w:tcPr>
          <w:p w14:paraId="3CBBC951" w14:textId="23F398AD" w:rsidR="00296F20" w:rsidRPr="00D30277" w:rsidRDefault="00296F20" w:rsidP="009F7C8D">
            <w:pPr>
              <w:widowControl/>
              <w:spacing w:line="220" w:lineRule="exact"/>
              <w:rPr>
                <w:rFonts w:ascii="Cambria" w:eastAsia="MS Mincho" w:hAnsi="Cambria"/>
                <w:sz w:val="20"/>
                <w:szCs w:val="20"/>
              </w:rPr>
            </w:pPr>
            <w:r>
              <w:rPr>
                <w:rFonts w:ascii="Cambria" w:hAnsi="Cambria"/>
                <w:sz w:val="20"/>
              </w:rPr>
              <w:t xml:space="preserve">El capitán o un miembro de la tripulación designado </w:t>
            </w:r>
            <w:r w:rsidR="00BD6F25">
              <w:rPr>
                <w:rFonts w:ascii="Cambria" w:hAnsi="Cambria"/>
                <w:sz w:val="20"/>
              </w:rPr>
              <w:t xml:space="preserve">deberá </w:t>
            </w:r>
            <w:r>
              <w:rPr>
                <w:rFonts w:ascii="Cambria" w:hAnsi="Cambria"/>
                <w:sz w:val="20"/>
              </w:rPr>
              <w:t>compr</w:t>
            </w:r>
            <w:r w:rsidR="00BD6F25">
              <w:rPr>
                <w:rFonts w:ascii="Cambria" w:hAnsi="Cambria"/>
                <w:sz w:val="20"/>
              </w:rPr>
              <w:t>obar</w:t>
            </w:r>
            <w:r>
              <w:rPr>
                <w:rFonts w:ascii="Cambria" w:hAnsi="Cambria"/>
                <w:sz w:val="20"/>
              </w:rPr>
              <w:t xml:space="preserve"> diariamente el estado del sistema.</w:t>
            </w:r>
          </w:p>
        </w:tc>
      </w:tr>
      <w:tr w:rsidR="00296F20" w:rsidRPr="00D30277" w14:paraId="47DA51F4" w14:textId="77777777" w:rsidTr="005833E8">
        <w:trPr>
          <w:jc w:val="center"/>
        </w:trPr>
        <w:tc>
          <w:tcPr>
            <w:tcW w:w="2268" w:type="dxa"/>
          </w:tcPr>
          <w:p w14:paraId="7329F563" w14:textId="77777777" w:rsidR="00296F20" w:rsidRPr="00D30277" w:rsidRDefault="00296F20" w:rsidP="009F7C8D">
            <w:pPr>
              <w:widowControl/>
              <w:spacing w:line="220" w:lineRule="exact"/>
              <w:rPr>
                <w:rFonts w:ascii="Cambria" w:eastAsia="MS Mincho" w:hAnsi="Cambria"/>
                <w:sz w:val="20"/>
                <w:szCs w:val="20"/>
              </w:rPr>
            </w:pPr>
            <w:r>
              <w:rPr>
                <w:rFonts w:ascii="Cambria" w:hAnsi="Cambria"/>
                <w:sz w:val="20"/>
              </w:rPr>
              <w:t>Notificación de fallo</w:t>
            </w:r>
          </w:p>
        </w:tc>
        <w:tc>
          <w:tcPr>
            <w:tcW w:w="6236" w:type="dxa"/>
          </w:tcPr>
          <w:p w14:paraId="2BB7DE5D" w14:textId="0B1018A4" w:rsidR="00296F20" w:rsidRPr="00D30277" w:rsidRDefault="00FE47AF" w:rsidP="009F7C8D">
            <w:pPr>
              <w:widowControl/>
              <w:spacing w:line="220" w:lineRule="exact"/>
              <w:rPr>
                <w:rFonts w:ascii="Cambria" w:eastAsia="MS Mincho" w:hAnsi="Cambria"/>
                <w:sz w:val="20"/>
                <w:szCs w:val="20"/>
              </w:rPr>
            </w:pPr>
            <w:r>
              <w:rPr>
                <w:rFonts w:ascii="Cambria" w:hAnsi="Cambria"/>
                <w:sz w:val="20"/>
              </w:rPr>
              <w:t xml:space="preserve">Registrar inmediatamente en el registro de </w:t>
            </w:r>
            <w:r w:rsidRPr="003D0397">
              <w:rPr>
                <w:rFonts w:ascii="Cambria" w:hAnsi="Cambria"/>
                <w:sz w:val="20"/>
              </w:rPr>
              <w:t>incidencias</w:t>
            </w:r>
            <w:r>
              <w:rPr>
                <w:rFonts w:ascii="Cambria" w:hAnsi="Cambria"/>
                <w:sz w:val="20"/>
              </w:rPr>
              <w:t xml:space="preserve"> todo</w:t>
            </w:r>
            <w:r w:rsidR="00296F20">
              <w:rPr>
                <w:rFonts w:ascii="Cambria" w:hAnsi="Cambria"/>
                <w:sz w:val="20"/>
              </w:rPr>
              <w:t xml:space="preserve"> mal funcionamiento, corte de suministro eléctrico, obstrucción de la</w:t>
            </w:r>
            <w:r w:rsidR="008776D2">
              <w:rPr>
                <w:rFonts w:ascii="Cambria" w:hAnsi="Cambria"/>
                <w:sz w:val="20"/>
              </w:rPr>
              <w:t>s</w:t>
            </w:r>
            <w:r w:rsidR="00296F20">
              <w:rPr>
                <w:rFonts w:ascii="Cambria" w:hAnsi="Cambria"/>
                <w:sz w:val="20"/>
              </w:rPr>
              <w:t xml:space="preserve"> cámara</w:t>
            </w:r>
            <w:r w:rsidR="008776D2">
              <w:rPr>
                <w:rFonts w:ascii="Cambria" w:hAnsi="Cambria"/>
                <w:sz w:val="20"/>
              </w:rPr>
              <w:t>s</w:t>
            </w:r>
            <w:r w:rsidR="00296F20">
              <w:rPr>
                <w:rFonts w:ascii="Cambria" w:hAnsi="Cambria"/>
                <w:sz w:val="20"/>
              </w:rPr>
              <w:t>, fallo de</w:t>
            </w:r>
            <w:r w:rsidR="00942755">
              <w:rPr>
                <w:rFonts w:ascii="Cambria" w:hAnsi="Cambria"/>
                <w:sz w:val="20"/>
              </w:rPr>
              <w:t xml:space="preserve"> </w:t>
            </w:r>
            <w:r w:rsidR="00296F20">
              <w:rPr>
                <w:rFonts w:ascii="Cambria" w:hAnsi="Cambria"/>
                <w:sz w:val="20"/>
              </w:rPr>
              <w:t>l</w:t>
            </w:r>
            <w:r w:rsidR="008776D2">
              <w:rPr>
                <w:rFonts w:ascii="Cambria" w:hAnsi="Cambria"/>
                <w:sz w:val="20"/>
              </w:rPr>
              <w:t>os</w:t>
            </w:r>
            <w:r w:rsidR="00296F20">
              <w:rPr>
                <w:rFonts w:ascii="Cambria" w:hAnsi="Cambria"/>
                <w:sz w:val="20"/>
              </w:rPr>
              <w:t xml:space="preserve"> sensor</w:t>
            </w:r>
            <w:r w:rsidR="008776D2">
              <w:rPr>
                <w:rFonts w:ascii="Cambria" w:hAnsi="Cambria"/>
                <w:sz w:val="20"/>
              </w:rPr>
              <w:t>es</w:t>
            </w:r>
            <w:r w:rsidR="00296F20">
              <w:rPr>
                <w:rFonts w:ascii="Cambria" w:hAnsi="Cambria"/>
                <w:sz w:val="20"/>
              </w:rPr>
              <w:t xml:space="preserve"> o pérdida de datos y notificar al punto de contacto de la Dirección.</w:t>
            </w:r>
          </w:p>
        </w:tc>
      </w:tr>
      <w:tr w:rsidR="00296F20" w:rsidRPr="00D30277" w14:paraId="4B7A596E" w14:textId="77777777" w:rsidTr="005833E8">
        <w:trPr>
          <w:jc w:val="center"/>
        </w:trPr>
        <w:tc>
          <w:tcPr>
            <w:tcW w:w="2268" w:type="dxa"/>
          </w:tcPr>
          <w:p w14:paraId="1D86D203" w14:textId="68E7E226" w:rsidR="00296F20" w:rsidRPr="00D30277" w:rsidRDefault="00296F20" w:rsidP="009F7C8D">
            <w:pPr>
              <w:widowControl/>
              <w:spacing w:line="220" w:lineRule="exact"/>
              <w:rPr>
                <w:rFonts w:ascii="Cambria" w:eastAsia="MS Mincho" w:hAnsi="Cambria"/>
                <w:sz w:val="20"/>
                <w:szCs w:val="20"/>
              </w:rPr>
            </w:pPr>
            <w:r>
              <w:rPr>
                <w:rFonts w:ascii="Cambria" w:hAnsi="Cambria"/>
                <w:sz w:val="20"/>
              </w:rPr>
              <w:t xml:space="preserve">Protección contra </w:t>
            </w:r>
            <w:r w:rsidR="00BD6F25">
              <w:rPr>
                <w:rFonts w:ascii="Cambria" w:hAnsi="Cambria"/>
                <w:sz w:val="20"/>
              </w:rPr>
              <w:t xml:space="preserve">la </w:t>
            </w:r>
            <w:r>
              <w:rPr>
                <w:rFonts w:ascii="Cambria" w:hAnsi="Cambria"/>
                <w:sz w:val="20"/>
              </w:rPr>
              <w:t>manipulaci</w:t>
            </w:r>
            <w:r w:rsidR="00BD6F25">
              <w:rPr>
                <w:rFonts w:ascii="Cambria" w:hAnsi="Cambria"/>
                <w:sz w:val="20"/>
              </w:rPr>
              <w:t>ón indebida</w:t>
            </w:r>
          </w:p>
        </w:tc>
        <w:tc>
          <w:tcPr>
            <w:tcW w:w="6236" w:type="dxa"/>
          </w:tcPr>
          <w:p w14:paraId="583384CC" w14:textId="40D996E5" w:rsidR="00296F20" w:rsidRPr="00D30277" w:rsidRDefault="00FE47AF" w:rsidP="009F7C8D">
            <w:pPr>
              <w:widowControl/>
              <w:spacing w:line="220" w:lineRule="exact"/>
              <w:rPr>
                <w:rFonts w:ascii="Cambria" w:eastAsia="MS Mincho" w:hAnsi="Cambria"/>
                <w:sz w:val="20"/>
                <w:szCs w:val="20"/>
              </w:rPr>
            </w:pPr>
            <w:r>
              <w:rPr>
                <w:rFonts w:ascii="Cambria" w:hAnsi="Cambria"/>
                <w:sz w:val="20"/>
              </w:rPr>
              <w:t>Notificar todo</w:t>
            </w:r>
            <w:r w:rsidR="00296F20">
              <w:rPr>
                <w:rFonts w:ascii="Cambria" w:hAnsi="Cambria"/>
                <w:sz w:val="20"/>
              </w:rPr>
              <w:t xml:space="preserve"> indicio de obstrucción deliberada, inutilización, manipulación, supresión o acceso no autorizado al responsable de cumplimiento de la Dirección.</w:t>
            </w:r>
          </w:p>
        </w:tc>
      </w:tr>
      <w:tr w:rsidR="00296F20" w:rsidRPr="00D30277" w14:paraId="44E0B1B5" w14:textId="77777777" w:rsidTr="005833E8">
        <w:trPr>
          <w:jc w:val="center"/>
        </w:trPr>
        <w:tc>
          <w:tcPr>
            <w:tcW w:w="2268" w:type="dxa"/>
          </w:tcPr>
          <w:p w14:paraId="2FC5AA34" w14:textId="77777777" w:rsidR="00296F20" w:rsidRPr="00D30277" w:rsidRDefault="00296F20" w:rsidP="009F7C8D">
            <w:pPr>
              <w:widowControl/>
              <w:spacing w:line="220" w:lineRule="exact"/>
              <w:rPr>
                <w:rFonts w:ascii="Cambria" w:eastAsia="MS Mincho" w:hAnsi="Cambria"/>
                <w:sz w:val="20"/>
                <w:szCs w:val="20"/>
              </w:rPr>
            </w:pPr>
            <w:r>
              <w:rPr>
                <w:rFonts w:ascii="Cambria" w:hAnsi="Cambria"/>
                <w:sz w:val="20"/>
              </w:rPr>
              <w:t>Conciliación posterior a la marea</w:t>
            </w:r>
          </w:p>
        </w:tc>
        <w:tc>
          <w:tcPr>
            <w:tcW w:w="6236" w:type="dxa"/>
          </w:tcPr>
          <w:p w14:paraId="4D1F4D2E" w14:textId="54BF3E6C" w:rsidR="00296F20" w:rsidRPr="00D30277" w:rsidRDefault="00220734" w:rsidP="009F7C8D">
            <w:pPr>
              <w:widowControl/>
              <w:spacing w:line="220" w:lineRule="exact"/>
              <w:rPr>
                <w:rFonts w:ascii="Cambria" w:eastAsia="MS Mincho" w:hAnsi="Cambria"/>
                <w:sz w:val="20"/>
                <w:szCs w:val="20"/>
              </w:rPr>
            </w:pPr>
            <w:r>
              <w:rPr>
                <w:rFonts w:ascii="Cambria" w:hAnsi="Cambria"/>
                <w:sz w:val="20"/>
              </w:rPr>
              <w:t>Documentar t</w:t>
            </w:r>
            <w:r w:rsidR="00296F20">
              <w:rPr>
                <w:rFonts w:ascii="Cambria" w:hAnsi="Cambria"/>
                <w:sz w:val="20"/>
              </w:rPr>
              <w:t>odos los fallos del sistema y los puntos ciegos en el informe de implantación, junto con las medidas correct</w:t>
            </w:r>
            <w:r>
              <w:rPr>
                <w:rFonts w:ascii="Cambria" w:hAnsi="Cambria"/>
                <w:sz w:val="20"/>
              </w:rPr>
              <w:t>ivas</w:t>
            </w:r>
            <w:r w:rsidR="00296F20">
              <w:rPr>
                <w:rFonts w:ascii="Cambria" w:hAnsi="Cambria"/>
                <w:sz w:val="20"/>
              </w:rPr>
              <w:t>.</w:t>
            </w:r>
          </w:p>
        </w:tc>
      </w:tr>
    </w:tbl>
    <w:p w14:paraId="53B8DF81" w14:textId="77777777" w:rsidR="00296F20" w:rsidRPr="00D30277" w:rsidRDefault="00296F20" w:rsidP="00E340B8">
      <w:pPr>
        <w:pStyle w:val="ListParagraph"/>
        <w:widowControl/>
        <w:tabs>
          <w:tab w:val="left" w:pos="851"/>
        </w:tabs>
        <w:spacing w:line="240" w:lineRule="exact"/>
        <w:ind w:left="851"/>
        <w:rPr>
          <w:rFonts w:ascii="Cambria" w:eastAsia="MS Mincho" w:hAnsi="Cambria"/>
          <w:kern w:val="0"/>
          <w:sz w:val="20"/>
          <w:szCs w:val="20"/>
          <w:lang w:eastAsia="en-US"/>
        </w:rPr>
      </w:pPr>
    </w:p>
    <w:p w14:paraId="48241B21" w14:textId="77777777" w:rsidR="007E16B8" w:rsidRPr="00D30277" w:rsidRDefault="007E16B8" w:rsidP="00E340B8">
      <w:pPr>
        <w:pStyle w:val="ListParagraph"/>
        <w:widowControl/>
        <w:tabs>
          <w:tab w:val="left" w:pos="851"/>
        </w:tabs>
        <w:spacing w:line="240" w:lineRule="exact"/>
        <w:ind w:left="851"/>
        <w:rPr>
          <w:rFonts w:ascii="Cambria" w:eastAsia="MS Mincho" w:hAnsi="Cambria"/>
          <w:kern w:val="0"/>
          <w:sz w:val="20"/>
          <w:szCs w:val="20"/>
          <w:lang w:eastAsia="en-US"/>
        </w:rPr>
      </w:pPr>
    </w:p>
    <w:p w14:paraId="3D14DBEC" w14:textId="2401E198" w:rsidR="00991B72" w:rsidRPr="00D30277" w:rsidRDefault="00991B72" w:rsidP="007E16B8">
      <w:pPr>
        <w:widowControl/>
        <w:tabs>
          <w:tab w:val="left" w:pos="426"/>
        </w:tabs>
        <w:spacing w:line="220" w:lineRule="exact"/>
        <w:jc w:val="left"/>
        <w:rPr>
          <w:rFonts w:ascii="Cambria" w:eastAsia="MS Mincho" w:hAnsi="Cambria"/>
          <w:b/>
          <w:bCs/>
          <w:kern w:val="0"/>
          <w:sz w:val="20"/>
          <w:szCs w:val="20"/>
        </w:rPr>
      </w:pPr>
      <w:r>
        <w:rPr>
          <w:rFonts w:ascii="Cambria" w:hAnsi="Cambria"/>
          <w:b/>
          <w:sz w:val="20"/>
        </w:rPr>
        <w:t xml:space="preserve">10. </w:t>
      </w:r>
      <w:r>
        <w:rPr>
          <w:rFonts w:ascii="Cambria" w:hAnsi="Cambria"/>
          <w:b/>
          <w:sz w:val="20"/>
        </w:rPr>
        <w:tab/>
        <w:t>Gestión, confidencialidad y conservación de datos</w:t>
      </w:r>
    </w:p>
    <w:p w14:paraId="07E4F37B" w14:textId="77777777" w:rsidR="007E16B8" w:rsidRPr="00D30277" w:rsidRDefault="007E16B8" w:rsidP="007E16B8">
      <w:pPr>
        <w:widowControl/>
        <w:tabs>
          <w:tab w:val="left" w:pos="426"/>
        </w:tabs>
        <w:spacing w:line="220" w:lineRule="exact"/>
        <w:jc w:val="left"/>
        <w:rPr>
          <w:rFonts w:ascii="Cambria" w:eastAsia="MS Mincho" w:hAnsi="Cambria"/>
          <w:kern w:val="0"/>
          <w:sz w:val="20"/>
          <w:szCs w:val="20"/>
          <w:lang w:eastAsia="en-US"/>
        </w:rPr>
      </w:pPr>
    </w:p>
    <w:p w14:paraId="6445C838" w14:textId="03A579B0" w:rsidR="00991B72" w:rsidRPr="00D30277" w:rsidRDefault="00991B72" w:rsidP="007E16B8">
      <w:pPr>
        <w:widowControl/>
        <w:tabs>
          <w:tab w:val="left" w:pos="426"/>
        </w:tabs>
        <w:spacing w:line="220" w:lineRule="exact"/>
        <w:rPr>
          <w:rFonts w:ascii="Cambria" w:eastAsia="MS Mincho" w:hAnsi="Cambria"/>
          <w:kern w:val="0"/>
          <w:sz w:val="20"/>
          <w:szCs w:val="20"/>
        </w:rPr>
      </w:pPr>
      <w:r>
        <w:rPr>
          <w:rFonts w:ascii="Cambria" w:hAnsi="Cambria"/>
          <w:sz w:val="20"/>
        </w:rPr>
        <w:t xml:space="preserve">El modelo REM escocés exige la transmisión automática y segura de los datos de los sensores y de posicionamiento al menos una vez cada 24 horas, la transferencia segura de las grabaciones de vídeo en los plazos establecidos o previa solicitud, y la conservación de los datos durante un año conforme al régimen escocés. </w:t>
      </w:r>
      <w:r w:rsidRPr="00E14D41">
        <w:rPr>
          <w:rFonts w:ascii="Cambria" w:hAnsi="Cambria"/>
          <w:sz w:val="20"/>
        </w:rPr>
        <w:t>La</w:t>
      </w:r>
      <w:r>
        <w:t xml:space="preserve"> </w:t>
      </w:r>
      <w:hyperlink r:id="rId15" w:history="1">
        <w:r>
          <w:rPr>
            <w:rStyle w:val="Hyperlink"/>
            <w:rFonts w:ascii="Cambria" w:hAnsi="Cambria"/>
            <w:sz w:val="20"/>
            <w:u w:val="none"/>
          </w:rPr>
          <w:t>Rec.</w:t>
        </w:r>
      </w:hyperlink>
      <w:hyperlink r:id="rId16" w:history="1">
        <w:r>
          <w:rPr>
            <w:rStyle w:val="Hyperlink"/>
            <w:rFonts w:ascii="Cambria" w:hAnsi="Cambria"/>
            <w:sz w:val="20"/>
            <w:u w:val="none"/>
          </w:rPr>
          <w:t xml:space="preserve"> 23-18 </w:t>
        </w:r>
      </w:hyperlink>
      <w:r>
        <w:t xml:space="preserve">de </w:t>
      </w:r>
      <w:r w:rsidRPr="003D0397">
        <w:rPr>
          <w:rFonts w:ascii="Cambria" w:hAnsi="Cambria"/>
          <w:sz w:val="20"/>
        </w:rPr>
        <w:t xml:space="preserve">ICCAT </w:t>
      </w:r>
      <w:r>
        <w:rPr>
          <w:rFonts w:ascii="Cambria" w:hAnsi="Cambria"/>
          <w:sz w:val="20"/>
        </w:rPr>
        <w:t xml:space="preserve">exige una cadena de custodia sólida, confidencialidad, un tratamiento seguro de los datos y la conservación de las grabaciones de vídeo revisadas durante al menos tres años, salvo que la normativa nacional disponga otra cosa. Este </w:t>
      </w:r>
      <w:r w:rsidR="003A4455">
        <w:rPr>
          <w:rFonts w:ascii="Cambria" w:hAnsi="Cambria"/>
          <w:sz w:val="20"/>
        </w:rPr>
        <w:t>proyecto</w:t>
      </w:r>
      <w:r>
        <w:rPr>
          <w:rFonts w:ascii="Cambria" w:hAnsi="Cambria"/>
          <w:sz w:val="20"/>
        </w:rPr>
        <w:t xml:space="preserve"> piloto aplicará las normas más estrictas de gestión de datos de ICCAT:</w:t>
      </w:r>
    </w:p>
    <w:p w14:paraId="71A15C12" w14:textId="77777777" w:rsidR="007E16B8" w:rsidRPr="00D30277" w:rsidRDefault="007E16B8" w:rsidP="007E16B8">
      <w:pPr>
        <w:widowControl/>
        <w:tabs>
          <w:tab w:val="left" w:pos="426"/>
        </w:tabs>
        <w:spacing w:line="220" w:lineRule="exact"/>
        <w:rPr>
          <w:rFonts w:ascii="Cambria" w:eastAsia="MS Mincho" w:hAnsi="Cambria"/>
          <w:kern w:val="0"/>
          <w:sz w:val="20"/>
          <w:szCs w:val="20"/>
          <w:lang w:eastAsia="en-US"/>
        </w:rPr>
      </w:pPr>
    </w:p>
    <w:p w14:paraId="641F043A" w14:textId="110BD02E"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Los datos en bruto de las grabaciones de vídeo, de</w:t>
      </w:r>
      <w:r w:rsidR="00AB4D70">
        <w:rPr>
          <w:rFonts w:ascii="Cambria" w:hAnsi="Cambria"/>
          <w:sz w:val="20"/>
        </w:rPr>
        <w:t xml:space="preserve"> </w:t>
      </w:r>
      <w:r>
        <w:rPr>
          <w:rFonts w:ascii="Cambria" w:hAnsi="Cambria"/>
          <w:sz w:val="20"/>
        </w:rPr>
        <w:t>l</w:t>
      </w:r>
      <w:r w:rsidR="00AB4D70">
        <w:rPr>
          <w:rFonts w:ascii="Cambria" w:hAnsi="Cambria"/>
          <w:sz w:val="20"/>
        </w:rPr>
        <w:t>os</w:t>
      </w:r>
      <w:r>
        <w:rPr>
          <w:rFonts w:ascii="Cambria" w:hAnsi="Cambria"/>
          <w:sz w:val="20"/>
        </w:rPr>
        <w:t xml:space="preserve"> sensor</w:t>
      </w:r>
      <w:r w:rsidR="00AB4D70">
        <w:rPr>
          <w:rFonts w:ascii="Cambria" w:hAnsi="Cambria"/>
          <w:sz w:val="20"/>
        </w:rPr>
        <w:t>es</w:t>
      </w:r>
      <w:r>
        <w:rPr>
          <w:rFonts w:ascii="Cambria" w:hAnsi="Cambria"/>
          <w:sz w:val="20"/>
        </w:rPr>
        <w:t xml:space="preserve"> y de posicionamiento del REM deben conservarse sin modificaciones desde su captura h</w:t>
      </w:r>
      <w:r w:rsidR="00AB4D70">
        <w:rPr>
          <w:rFonts w:ascii="Cambria" w:hAnsi="Cambria"/>
          <w:sz w:val="20"/>
        </w:rPr>
        <w:t>a</w:t>
      </w:r>
      <w:r>
        <w:rPr>
          <w:rFonts w:ascii="Cambria" w:hAnsi="Cambria"/>
          <w:sz w:val="20"/>
        </w:rPr>
        <w:t>sta su revisión, con sumas de comprobación o controles de integridad equivalentes siempre que sea posible.</w:t>
      </w:r>
    </w:p>
    <w:p w14:paraId="14F216E4" w14:textId="5A8867BE"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 xml:space="preserve">Se deberá poner a disposición de la Dirección, y, cuando sea necesario, del IMR, una copia de todos los datos del REM </w:t>
      </w:r>
      <w:r w:rsidR="00764A6C">
        <w:rPr>
          <w:rFonts w:ascii="Cambria" w:hAnsi="Cambria"/>
          <w:sz w:val="20"/>
        </w:rPr>
        <w:t>pertinentes</w:t>
      </w:r>
      <w:r>
        <w:rPr>
          <w:rFonts w:ascii="Cambria" w:hAnsi="Cambria"/>
          <w:sz w:val="20"/>
        </w:rPr>
        <w:t xml:space="preserve"> para el proyecto piloto, con el fin de que se realice un análisis científico en las condiciones de confidencialidad acordadas.</w:t>
      </w:r>
    </w:p>
    <w:p w14:paraId="2664D8EF" w14:textId="48BFB623"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lastRenderedPageBreak/>
        <w:t xml:space="preserve">Las grabaciones </w:t>
      </w:r>
      <w:r w:rsidR="00764A6C">
        <w:rPr>
          <w:rFonts w:ascii="Cambria" w:hAnsi="Cambria"/>
          <w:sz w:val="20"/>
        </w:rPr>
        <w:t xml:space="preserve">de vídeo </w:t>
      </w:r>
      <w:r>
        <w:rPr>
          <w:rFonts w:ascii="Cambria" w:hAnsi="Cambria"/>
          <w:sz w:val="20"/>
        </w:rPr>
        <w:t xml:space="preserve">y los registros de los </w:t>
      </w:r>
      <w:r w:rsidR="00764A6C" w:rsidRPr="009E4F67">
        <w:rPr>
          <w:rFonts w:ascii="Cambria" w:hAnsi="Cambria"/>
          <w:sz w:val="20"/>
        </w:rPr>
        <w:t>incidentes</w:t>
      </w:r>
      <w:r>
        <w:rPr>
          <w:rFonts w:ascii="Cambria" w:hAnsi="Cambria"/>
          <w:sz w:val="20"/>
        </w:rPr>
        <w:t xml:space="preserve"> revisados deben conservarse durante al menos tres años tras su revisión, o durante más tiempo si fuera necesario para procedimientos de cumplimiento, reproducibilidad científica o </w:t>
      </w:r>
      <w:r w:rsidR="00CE0A32">
        <w:rPr>
          <w:rFonts w:ascii="Cambria" w:hAnsi="Cambria"/>
          <w:sz w:val="20"/>
        </w:rPr>
        <w:t>comunicación de datos</w:t>
      </w:r>
      <w:r>
        <w:rPr>
          <w:rFonts w:ascii="Cambria" w:hAnsi="Cambria"/>
          <w:sz w:val="20"/>
        </w:rPr>
        <w:t xml:space="preserve"> a ICCAT.</w:t>
      </w:r>
    </w:p>
    <w:p w14:paraId="05E313D5" w14:textId="239164CA"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 xml:space="preserve">El acceso a las grabaciones de vídeo sin editar debe concederse </w:t>
      </w:r>
      <w:r w:rsidR="00352334">
        <w:rPr>
          <w:rFonts w:ascii="Cambria" w:hAnsi="Cambria"/>
          <w:sz w:val="20"/>
        </w:rPr>
        <w:t>según el perfil</w:t>
      </w:r>
      <w:r w:rsidR="002F188D">
        <w:rPr>
          <w:rFonts w:ascii="Cambria" w:hAnsi="Cambria"/>
          <w:sz w:val="20"/>
        </w:rPr>
        <w:t xml:space="preserve"> </w:t>
      </w:r>
      <w:r>
        <w:rPr>
          <w:rFonts w:ascii="Cambria" w:hAnsi="Cambria"/>
          <w:sz w:val="20"/>
        </w:rPr>
        <w:t xml:space="preserve">y quedar registrado. </w:t>
      </w:r>
    </w:p>
    <w:p w14:paraId="4F1E7E3E" w14:textId="77777777" w:rsidR="007E16B8" w:rsidRPr="00D30277" w:rsidRDefault="007E16B8" w:rsidP="007E16B8">
      <w:pPr>
        <w:widowControl/>
        <w:tabs>
          <w:tab w:val="left" w:pos="851"/>
        </w:tabs>
        <w:spacing w:line="240" w:lineRule="exact"/>
        <w:rPr>
          <w:rFonts w:ascii="Cambria" w:eastAsia="MS Mincho" w:hAnsi="Cambria"/>
          <w:kern w:val="0"/>
          <w:sz w:val="20"/>
          <w:szCs w:val="20"/>
          <w:lang w:eastAsia="en-US"/>
        </w:rPr>
      </w:pPr>
    </w:p>
    <w:p w14:paraId="27D85EFD" w14:textId="77777777" w:rsidR="007E16B8" w:rsidRPr="00D30277" w:rsidRDefault="007E16B8" w:rsidP="007E16B8">
      <w:pPr>
        <w:widowControl/>
        <w:tabs>
          <w:tab w:val="left" w:pos="851"/>
        </w:tabs>
        <w:spacing w:line="240" w:lineRule="exact"/>
        <w:rPr>
          <w:rFonts w:ascii="Cambria" w:eastAsia="MS Mincho" w:hAnsi="Cambria"/>
          <w:kern w:val="0"/>
          <w:sz w:val="20"/>
          <w:szCs w:val="20"/>
          <w:lang w:eastAsia="en-US"/>
        </w:rPr>
      </w:pPr>
    </w:p>
    <w:p w14:paraId="737C7F09" w14:textId="57424643" w:rsidR="00991B72" w:rsidRPr="00D30277" w:rsidRDefault="00991B72" w:rsidP="007E16B8">
      <w:pPr>
        <w:widowControl/>
        <w:tabs>
          <w:tab w:val="left" w:pos="426"/>
        </w:tabs>
        <w:spacing w:line="220" w:lineRule="exact"/>
        <w:jc w:val="left"/>
        <w:rPr>
          <w:rFonts w:ascii="Cambria" w:eastAsia="MS Mincho" w:hAnsi="Cambria"/>
          <w:b/>
          <w:bCs/>
          <w:kern w:val="0"/>
          <w:sz w:val="20"/>
          <w:szCs w:val="20"/>
        </w:rPr>
      </w:pPr>
      <w:r>
        <w:rPr>
          <w:rFonts w:ascii="Cambria" w:hAnsi="Cambria"/>
          <w:b/>
          <w:sz w:val="20"/>
        </w:rPr>
        <w:t xml:space="preserve">11. </w:t>
      </w:r>
      <w:r>
        <w:rPr>
          <w:rFonts w:ascii="Cambria" w:hAnsi="Cambria"/>
          <w:b/>
          <w:sz w:val="20"/>
        </w:rPr>
        <w:tab/>
      </w:r>
      <w:r w:rsidR="00A57638">
        <w:rPr>
          <w:rFonts w:ascii="Cambria" w:hAnsi="Cambria"/>
          <w:b/>
          <w:sz w:val="20"/>
        </w:rPr>
        <w:t>Comunicación de información</w:t>
      </w:r>
    </w:p>
    <w:p w14:paraId="2AA10148" w14:textId="77777777" w:rsidR="007E16B8" w:rsidRPr="00D30277" w:rsidRDefault="007E16B8" w:rsidP="00991B72">
      <w:pPr>
        <w:pStyle w:val="ListParagraph"/>
        <w:widowControl/>
        <w:tabs>
          <w:tab w:val="left" w:pos="851"/>
        </w:tabs>
        <w:spacing w:line="240" w:lineRule="exact"/>
        <w:ind w:left="851"/>
        <w:rPr>
          <w:rFonts w:ascii="Cambria" w:eastAsia="MS Mincho" w:hAnsi="Cambria"/>
          <w:kern w:val="0"/>
          <w:sz w:val="20"/>
          <w:szCs w:val="20"/>
          <w:lang w:eastAsia="en-US"/>
        </w:rPr>
      </w:pPr>
    </w:p>
    <w:p w14:paraId="448F40CE" w14:textId="0744F301" w:rsidR="00296F20" w:rsidRPr="00D30277" w:rsidRDefault="00991B72" w:rsidP="007E16B8">
      <w:pPr>
        <w:widowControl/>
        <w:tabs>
          <w:tab w:val="left" w:pos="426"/>
        </w:tabs>
        <w:spacing w:line="220" w:lineRule="exact"/>
        <w:rPr>
          <w:rFonts w:ascii="Cambria" w:eastAsia="MS Mincho" w:hAnsi="Cambria"/>
          <w:kern w:val="0"/>
          <w:sz w:val="20"/>
          <w:szCs w:val="20"/>
        </w:rPr>
      </w:pPr>
      <w:r>
        <w:rPr>
          <w:rFonts w:ascii="Cambria" w:hAnsi="Cambria"/>
          <w:sz w:val="20"/>
        </w:rPr>
        <w:t xml:space="preserve">El programa debería elaborar tanto un informe de </w:t>
      </w:r>
      <w:r w:rsidR="0049675B">
        <w:rPr>
          <w:rFonts w:ascii="Cambria" w:hAnsi="Cambria"/>
          <w:sz w:val="20"/>
        </w:rPr>
        <w:t>implementación</w:t>
      </w:r>
      <w:r>
        <w:rPr>
          <w:rFonts w:ascii="Cambria" w:hAnsi="Cambria"/>
          <w:sz w:val="20"/>
        </w:rPr>
        <w:t xml:space="preserve"> operativa como un informe científico. Si Noruega considera esto como un elemento del programa nacional del EMS conforme a la </w:t>
      </w:r>
      <w:hyperlink r:id="rId17" w:history="1">
        <w:r>
          <w:rPr>
            <w:rStyle w:val="Hyperlink"/>
            <w:rFonts w:ascii="Cambria" w:hAnsi="Cambria"/>
            <w:sz w:val="20"/>
            <w:u w:val="none"/>
          </w:rPr>
          <w:t>Rec.</w:t>
        </w:r>
      </w:hyperlink>
      <w:hyperlink r:id="rId18" w:history="1">
        <w:r>
          <w:rPr>
            <w:rStyle w:val="Hyperlink"/>
            <w:rFonts w:ascii="Cambria" w:hAnsi="Cambria"/>
            <w:sz w:val="20"/>
            <w:u w:val="none"/>
          </w:rPr>
          <w:t xml:space="preserve"> 23-18</w:t>
        </w:r>
      </w:hyperlink>
      <w:r w:rsidR="003B2113">
        <w:t xml:space="preserve"> </w:t>
      </w:r>
      <w:r>
        <w:rPr>
          <w:rFonts w:ascii="Cambria" w:hAnsi="Cambria"/>
          <w:sz w:val="20"/>
        </w:rPr>
        <w:t>de ICCAT, la descripción del programa y la presentación anual de informes deben ajustarse a los formularios y plazos de ICCAT</w:t>
      </w:r>
      <w:r w:rsidR="00991B12">
        <w:rPr>
          <w:rFonts w:ascii="Cambria" w:hAnsi="Cambria"/>
          <w:sz w:val="20"/>
        </w:rPr>
        <w:t xml:space="preserve"> para el EMS</w:t>
      </w:r>
      <w:r>
        <w:rPr>
          <w:rFonts w:ascii="Cambria" w:hAnsi="Cambria"/>
          <w:sz w:val="20"/>
        </w:rPr>
        <w:t xml:space="preserve">. El </w:t>
      </w:r>
      <w:r w:rsidR="009A3DBC">
        <w:rPr>
          <w:rFonts w:ascii="Cambria" w:hAnsi="Cambria"/>
          <w:sz w:val="20"/>
        </w:rPr>
        <w:t>proyecto</w:t>
      </w:r>
      <w:r>
        <w:rPr>
          <w:rFonts w:ascii="Cambria" w:hAnsi="Cambria"/>
          <w:sz w:val="20"/>
        </w:rPr>
        <w:t xml:space="preserve"> piloto de almacenamiento de atún rojo vivo también está sujeto a obligaciones de </w:t>
      </w:r>
      <w:r w:rsidR="009107D6">
        <w:rPr>
          <w:rFonts w:ascii="Cambria" w:hAnsi="Cambria"/>
          <w:sz w:val="20"/>
        </w:rPr>
        <w:t xml:space="preserve">comunicación de </w:t>
      </w:r>
      <w:r w:rsidR="00F174B9">
        <w:rPr>
          <w:rFonts w:ascii="Cambria" w:hAnsi="Cambria"/>
          <w:sz w:val="20"/>
        </w:rPr>
        <w:t>información</w:t>
      </w:r>
      <w:r>
        <w:rPr>
          <w:rFonts w:ascii="Cambria" w:hAnsi="Cambria"/>
          <w:sz w:val="20"/>
        </w:rPr>
        <w:t xml:space="preserve"> en virtud del marco piloto de ICCAT para el almacenamiento a corto plazo de atún rojo vivo.</w:t>
      </w:r>
    </w:p>
    <w:p w14:paraId="4EAE8D04" w14:textId="77777777" w:rsidR="00B778DF" w:rsidRPr="00D30277" w:rsidRDefault="00B778DF" w:rsidP="00991B72">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6"/>
        <w:tblW w:w="0" w:type="auto"/>
        <w:jc w:val="center"/>
        <w:tblLook w:val="04A0" w:firstRow="1" w:lastRow="0" w:firstColumn="1" w:lastColumn="0" w:noHBand="0" w:noVBand="1"/>
      </w:tblPr>
      <w:tblGrid>
        <w:gridCol w:w="2268"/>
        <w:gridCol w:w="6236"/>
      </w:tblGrid>
      <w:tr w:rsidR="00B778DF" w:rsidRPr="00D30277" w14:paraId="407DCFED" w14:textId="77777777" w:rsidTr="00C23370">
        <w:trPr>
          <w:jc w:val="center"/>
        </w:trPr>
        <w:tc>
          <w:tcPr>
            <w:tcW w:w="2268" w:type="dxa"/>
          </w:tcPr>
          <w:p w14:paraId="4B22F193" w14:textId="1FBF69D0" w:rsidR="00B778DF" w:rsidRPr="00D30277" w:rsidRDefault="001C1E0A" w:rsidP="00C23370">
            <w:pPr>
              <w:widowControl/>
              <w:jc w:val="center"/>
              <w:rPr>
                <w:rFonts w:ascii="Cambria" w:eastAsia="MS Mincho" w:hAnsi="Cambria"/>
                <w:bCs/>
                <w:i/>
                <w:iCs/>
                <w:sz w:val="20"/>
                <w:szCs w:val="20"/>
              </w:rPr>
            </w:pPr>
            <w:r>
              <w:rPr>
                <w:rFonts w:ascii="Cambria" w:hAnsi="Cambria"/>
                <w:i/>
                <w:sz w:val="20"/>
              </w:rPr>
              <w:t>Calendario</w:t>
            </w:r>
          </w:p>
        </w:tc>
        <w:tc>
          <w:tcPr>
            <w:tcW w:w="6236" w:type="dxa"/>
          </w:tcPr>
          <w:p w14:paraId="169A821A" w14:textId="77777777" w:rsidR="00B778DF" w:rsidRPr="00D30277" w:rsidRDefault="00B778DF" w:rsidP="00C23370">
            <w:pPr>
              <w:widowControl/>
              <w:jc w:val="center"/>
              <w:rPr>
                <w:rFonts w:ascii="Cambria" w:eastAsia="MS Mincho" w:hAnsi="Cambria"/>
                <w:bCs/>
                <w:i/>
                <w:iCs/>
                <w:sz w:val="20"/>
                <w:szCs w:val="20"/>
              </w:rPr>
            </w:pPr>
            <w:r>
              <w:rPr>
                <w:rFonts w:ascii="Cambria" w:hAnsi="Cambria"/>
                <w:i/>
                <w:sz w:val="20"/>
              </w:rPr>
              <w:t>Documentos que presentar</w:t>
            </w:r>
          </w:p>
        </w:tc>
      </w:tr>
      <w:tr w:rsidR="00B778DF" w:rsidRPr="00D30277" w14:paraId="4A023219" w14:textId="77777777" w:rsidTr="005833E8">
        <w:trPr>
          <w:jc w:val="center"/>
        </w:trPr>
        <w:tc>
          <w:tcPr>
            <w:tcW w:w="2268" w:type="dxa"/>
          </w:tcPr>
          <w:p w14:paraId="359E7E95" w14:textId="77777777" w:rsidR="00B778DF" w:rsidRPr="00D30277" w:rsidRDefault="00B778DF" w:rsidP="00C23370">
            <w:pPr>
              <w:widowControl/>
              <w:spacing w:line="220" w:lineRule="exact"/>
              <w:rPr>
                <w:rFonts w:ascii="Cambria" w:eastAsia="MS Mincho" w:hAnsi="Cambria"/>
                <w:sz w:val="20"/>
                <w:szCs w:val="20"/>
              </w:rPr>
            </w:pPr>
            <w:r>
              <w:rPr>
                <w:rFonts w:ascii="Cambria" w:hAnsi="Cambria"/>
                <w:sz w:val="20"/>
              </w:rPr>
              <w:t>Antes de la marea</w:t>
            </w:r>
          </w:p>
        </w:tc>
        <w:tc>
          <w:tcPr>
            <w:tcW w:w="6236" w:type="dxa"/>
          </w:tcPr>
          <w:p w14:paraId="1C6AD88C" w14:textId="33CBBA63" w:rsidR="00B778DF" w:rsidRPr="00D30277" w:rsidRDefault="00B778DF" w:rsidP="00C23370">
            <w:pPr>
              <w:widowControl/>
              <w:spacing w:line="220" w:lineRule="exact"/>
              <w:rPr>
                <w:rFonts w:ascii="Cambria" w:eastAsia="MS Mincho" w:hAnsi="Cambria"/>
                <w:sz w:val="20"/>
                <w:szCs w:val="20"/>
              </w:rPr>
            </w:pPr>
            <w:r>
              <w:rPr>
                <w:rFonts w:ascii="Cambria" w:hAnsi="Cambria"/>
                <w:sz w:val="20"/>
              </w:rPr>
              <w:t>VMP aprobado; anexo técnico sobre el buque y el REM; lista</w:t>
            </w:r>
            <w:r w:rsidR="00217599">
              <w:rPr>
                <w:rFonts w:ascii="Cambria" w:hAnsi="Cambria"/>
                <w:sz w:val="20"/>
              </w:rPr>
              <w:t>do</w:t>
            </w:r>
            <w:r>
              <w:rPr>
                <w:rFonts w:ascii="Cambria" w:hAnsi="Cambria"/>
                <w:sz w:val="20"/>
              </w:rPr>
              <w:t xml:space="preserve"> de personal; confirmación de asignación del ROP; protocolo científico; protocolo de bienestar; protocolo de acceso a los datos.</w:t>
            </w:r>
          </w:p>
        </w:tc>
      </w:tr>
      <w:tr w:rsidR="00B778DF" w:rsidRPr="00D30277" w14:paraId="1CDA5B1E" w14:textId="77777777" w:rsidTr="005833E8">
        <w:trPr>
          <w:jc w:val="center"/>
        </w:trPr>
        <w:tc>
          <w:tcPr>
            <w:tcW w:w="2268" w:type="dxa"/>
          </w:tcPr>
          <w:p w14:paraId="5148CE9C" w14:textId="77777777" w:rsidR="00B778DF" w:rsidRPr="00D30277" w:rsidRDefault="00B778DF" w:rsidP="00C23370">
            <w:pPr>
              <w:widowControl/>
              <w:spacing w:line="220" w:lineRule="exact"/>
              <w:rPr>
                <w:rFonts w:ascii="Cambria" w:eastAsia="MS Mincho" w:hAnsi="Cambria"/>
                <w:sz w:val="20"/>
                <w:szCs w:val="20"/>
              </w:rPr>
            </w:pPr>
            <w:r>
              <w:rPr>
                <w:rFonts w:ascii="Cambria" w:hAnsi="Cambria"/>
                <w:sz w:val="20"/>
              </w:rPr>
              <w:t>Durante la marea</w:t>
            </w:r>
          </w:p>
        </w:tc>
        <w:tc>
          <w:tcPr>
            <w:tcW w:w="6236" w:type="dxa"/>
          </w:tcPr>
          <w:p w14:paraId="712B153B" w14:textId="2FCCDD37" w:rsidR="00B778DF" w:rsidRPr="00D30277" w:rsidRDefault="00B778DF" w:rsidP="00C23370">
            <w:pPr>
              <w:widowControl/>
              <w:spacing w:line="220" w:lineRule="exact"/>
              <w:rPr>
                <w:rFonts w:ascii="Cambria" w:eastAsia="MS Mincho" w:hAnsi="Cambria"/>
                <w:sz w:val="20"/>
                <w:szCs w:val="20"/>
              </w:rPr>
            </w:pPr>
            <w:r>
              <w:rPr>
                <w:rFonts w:ascii="Cambria" w:hAnsi="Cambria"/>
                <w:sz w:val="20"/>
              </w:rPr>
              <w:t xml:space="preserve">Registro diario de </w:t>
            </w:r>
            <w:r w:rsidRPr="008F3DF7">
              <w:rPr>
                <w:rFonts w:ascii="Cambria" w:hAnsi="Cambria"/>
                <w:sz w:val="20"/>
              </w:rPr>
              <w:t>incidencias</w:t>
            </w:r>
            <w:r>
              <w:rPr>
                <w:rFonts w:ascii="Cambria" w:hAnsi="Cambria"/>
                <w:sz w:val="20"/>
              </w:rPr>
              <w:t>; notas o informes diarios del ROP, según proceda; estado del sistema REM; notas de observación de la Dirección y del IMR; registro de mal funcionamiento.</w:t>
            </w:r>
          </w:p>
        </w:tc>
      </w:tr>
      <w:tr w:rsidR="00B778DF" w:rsidRPr="00D30277" w14:paraId="01DCE8CA" w14:textId="77777777" w:rsidTr="005833E8">
        <w:trPr>
          <w:jc w:val="center"/>
        </w:trPr>
        <w:tc>
          <w:tcPr>
            <w:tcW w:w="2268" w:type="dxa"/>
          </w:tcPr>
          <w:p w14:paraId="7FE649EA" w14:textId="77777777" w:rsidR="00B778DF" w:rsidRPr="00D30277" w:rsidRDefault="00B778DF" w:rsidP="00C23370">
            <w:pPr>
              <w:widowControl/>
              <w:spacing w:line="220" w:lineRule="exact"/>
              <w:rPr>
                <w:rFonts w:ascii="Cambria" w:eastAsia="MS Mincho" w:hAnsi="Cambria"/>
                <w:sz w:val="20"/>
                <w:szCs w:val="20"/>
              </w:rPr>
            </w:pPr>
            <w:r>
              <w:rPr>
                <w:rFonts w:ascii="Cambria" w:hAnsi="Cambria"/>
                <w:sz w:val="20"/>
              </w:rPr>
              <w:t>Después de la marea</w:t>
            </w:r>
          </w:p>
        </w:tc>
        <w:tc>
          <w:tcPr>
            <w:tcW w:w="6236" w:type="dxa"/>
          </w:tcPr>
          <w:p w14:paraId="40AE82CE" w14:textId="77777777" w:rsidR="00B778DF" w:rsidRPr="00D30277" w:rsidRDefault="00B778DF" w:rsidP="00C23370">
            <w:pPr>
              <w:widowControl/>
              <w:spacing w:line="220" w:lineRule="exact"/>
              <w:rPr>
                <w:rFonts w:ascii="Cambria" w:eastAsia="MS Mincho" w:hAnsi="Cambria"/>
                <w:sz w:val="20"/>
                <w:szCs w:val="20"/>
              </w:rPr>
            </w:pPr>
            <w:r>
              <w:rPr>
                <w:rFonts w:ascii="Cambria" w:hAnsi="Cambria"/>
                <w:sz w:val="20"/>
              </w:rPr>
              <w:t>Informe de implementación del EMS; evaluación de deficiencias; documentación del ROP; informe científico del IMR; informe sobre mortalidad y bienestar; medidas correctivas propuestas antes de cualquier prueba piloto futura.</w:t>
            </w:r>
          </w:p>
        </w:tc>
      </w:tr>
      <w:tr w:rsidR="00B778DF" w:rsidRPr="00D30277" w14:paraId="6A52DD37" w14:textId="77777777" w:rsidTr="005833E8">
        <w:trPr>
          <w:jc w:val="center"/>
        </w:trPr>
        <w:tc>
          <w:tcPr>
            <w:tcW w:w="2268" w:type="dxa"/>
          </w:tcPr>
          <w:p w14:paraId="12DB3998" w14:textId="714B3C2D" w:rsidR="00B778DF" w:rsidRPr="00D30277" w:rsidRDefault="00914355" w:rsidP="00C23370">
            <w:pPr>
              <w:widowControl/>
              <w:spacing w:line="220" w:lineRule="exact"/>
              <w:rPr>
                <w:rFonts w:ascii="Cambria" w:eastAsia="MS Mincho" w:hAnsi="Cambria"/>
                <w:sz w:val="20"/>
                <w:szCs w:val="20"/>
              </w:rPr>
            </w:pPr>
            <w:r>
              <w:rPr>
                <w:rFonts w:ascii="Cambria" w:hAnsi="Cambria"/>
                <w:sz w:val="20"/>
              </w:rPr>
              <w:t xml:space="preserve">Comunicación de </w:t>
            </w:r>
            <w:r w:rsidR="00F174B9">
              <w:rPr>
                <w:rFonts w:ascii="Cambria" w:hAnsi="Cambria"/>
                <w:sz w:val="20"/>
              </w:rPr>
              <w:t>información</w:t>
            </w:r>
            <w:r w:rsidR="00B778DF">
              <w:rPr>
                <w:rFonts w:ascii="Cambria" w:hAnsi="Cambria"/>
                <w:sz w:val="20"/>
              </w:rPr>
              <w:t xml:space="preserve"> a ICCAT</w:t>
            </w:r>
          </w:p>
        </w:tc>
        <w:tc>
          <w:tcPr>
            <w:tcW w:w="6236" w:type="dxa"/>
          </w:tcPr>
          <w:p w14:paraId="7F3D3623" w14:textId="12C9E267" w:rsidR="00B778DF" w:rsidRPr="00D30277" w:rsidRDefault="00B778DF" w:rsidP="00C23370">
            <w:pPr>
              <w:widowControl/>
              <w:spacing w:line="220" w:lineRule="exact"/>
              <w:rPr>
                <w:rFonts w:ascii="Cambria" w:eastAsia="MS Mincho" w:hAnsi="Cambria"/>
                <w:sz w:val="20"/>
                <w:szCs w:val="20"/>
              </w:rPr>
            </w:pPr>
            <w:r>
              <w:rPr>
                <w:rFonts w:ascii="Cambria" w:hAnsi="Cambria"/>
                <w:sz w:val="20"/>
              </w:rPr>
              <w:t xml:space="preserve">Presentar la descripción del programa y </w:t>
            </w:r>
            <w:r w:rsidR="00B608AE">
              <w:rPr>
                <w:rFonts w:ascii="Cambria" w:hAnsi="Cambria"/>
                <w:sz w:val="20"/>
              </w:rPr>
              <w:t>e</w:t>
            </w:r>
            <w:r>
              <w:rPr>
                <w:rFonts w:ascii="Cambria" w:hAnsi="Cambria"/>
                <w:sz w:val="20"/>
              </w:rPr>
              <w:t xml:space="preserve">l informe de </w:t>
            </w:r>
            <w:r w:rsidR="009D7BC5">
              <w:rPr>
                <w:rFonts w:ascii="Cambria" w:hAnsi="Cambria"/>
                <w:sz w:val="20"/>
              </w:rPr>
              <w:t>implementación</w:t>
            </w:r>
            <w:r>
              <w:rPr>
                <w:rFonts w:ascii="Cambria" w:hAnsi="Cambria"/>
                <w:sz w:val="20"/>
              </w:rPr>
              <w:t>,</w:t>
            </w:r>
            <w:r w:rsidR="00992A99">
              <w:rPr>
                <w:rFonts w:ascii="Cambria" w:hAnsi="Cambria"/>
                <w:sz w:val="20"/>
              </w:rPr>
              <w:t xml:space="preserve"> o remitirse a ellos,</w:t>
            </w:r>
            <w:r>
              <w:rPr>
                <w:rFonts w:ascii="Cambria" w:hAnsi="Cambria"/>
                <w:sz w:val="20"/>
              </w:rPr>
              <w:t xml:space="preserve"> si fuera necesario; informar a ICCAT sobre la ejecución del </w:t>
            </w:r>
            <w:r w:rsidR="009351DF">
              <w:rPr>
                <w:rFonts w:ascii="Cambria" w:hAnsi="Cambria"/>
                <w:sz w:val="20"/>
              </w:rPr>
              <w:t>proyecto</w:t>
            </w:r>
            <w:r>
              <w:rPr>
                <w:rFonts w:ascii="Cambria" w:hAnsi="Cambria"/>
                <w:sz w:val="20"/>
              </w:rPr>
              <w:t xml:space="preserve"> piloto siguiendo el procedimiento de presentación de informes del programa piloto sobre almacenamiento de atún rojo vivo. [POR COMPLETAR: vía de presentación y </w:t>
            </w:r>
            <w:r w:rsidR="00C75D99">
              <w:rPr>
                <w:rFonts w:ascii="Cambria" w:hAnsi="Cambria"/>
                <w:sz w:val="20"/>
              </w:rPr>
              <w:t>plazo exactos</w:t>
            </w:r>
            <w:r>
              <w:rPr>
                <w:rFonts w:ascii="Cambria" w:hAnsi="Cambria"/>
                <w:sz w:val="20"/>
              </w:rPr>
              <w:t>].</w:t>
            </w:r>
          </w:p>
        </w:tc>
      </w:tr>
    </w:tbl>
    <w:p w14:paraId="4724000E" w14:textId="77777777" w:rsidR="00B778DF" w:rsidRPr="00D30277" w:rsidRDefault="00B778DF" w:rsidP="00991B72">
      <w:pPr>
        <w:pStyle w:val="ListParagraph"/>
        <w:widowControl/>
        <w:tabs>
          <w:tab w:val="left" w:pos="851"/>
        </w:tabs>
        <w:spacing w:line="240" w:lineRule="exact"/>
        <w:ind w:left="851"/>
        <w:rPr>
          <w:rFonts w:ascii="Cambria" w:eastAsia="MS Mincho" w:hAnsi="Cambria"/>
          <w:kern w:val="0"/>
          <w:sz w:val="20"/>
          <w:szCs w:val="20"/>
          <w:lang w:eastAsia="en-US"/>
        </w:rPr>
      </w:pPr>
    </w:p>
    <w:p w14:paraId="4AE7877F" w14:textId="77777777" w:rsidR="009F7C8D" w:rsidRPr="00D30277" w:rsidRDefault="009F7C8D" w:rsidP="00991B72">
      <w:pPr>
        <w:pStyle w:val="ListParagraph"/>
        <w:widowControl/>
        <w:tabs>
          <w:tab w:val="left" w:pos="851"/>
        </w:tabs>
        <w:spacing w:line="240" w:lineRule="exact"/>
        <w:ind w:left="851"/>
        <w:rPr>
          <w:rFonts w:ascii="Cambria" w:eastAsia="MS Mincho" w:hAnsi="Cambria"/>
          <w:b/>
          <w:bCs/>
          <w:kern w:val="0"/>
          <w:sz w:val="20"/>
          <w:szCs w:val="20"/>
          <w:lang w:eastAsia="en-US"/>
        </w:rPr>
      </w:pPr>
    </w:p>
    <w:p w14:paraId="651CC916" w14:textId="0D82D4FB" w:rsidR="009F7C8D" w:rsidRPr="00D30277" w:rsidRDefault="009F7C8D" w:rsidP="00F756CC">
      <w:pPr>
        <w:widowControl/>
        <w:tabs>
          <w:tab w:val="left" w:pos="426"/>
        </w:tabs>
        <w:spacing w:line="220" w:lineRule="exact"/>
        <w:jc w:val="left"/>
        <w:rPr>
          <w:rFonts w:ascii="Cambria" w:eastAsia="MS Mincho" w:hAnsi="Cambria"/>
          <w:b/>
          <w:bCs/>
          <w:kern w:val="0"/>
          <w:sz w:val="20"/>
          <w:szCs w:val="20"/>
        </w:rPr>
      </w:pPr>
      <w:r>
        <w:rPr>
          <w:rFonts w:ascii="Cambria" w:hAnsi="Cambria"/>
          <w:b/>
          <w:sz w:val="20"/>
        </w:rPr>
        <w:t xml:space="preserve">12. </w:t>
      </w:r>
      <w:r>
        <w:rPr>
          <w:rFonts w:ascii="Cambria" w:hAnsi="Cambria"/>
          <w:b/>
          <w:sz w:val="20"/>
        </w:rPr>
        <w:tab/>
        <w:t>Medidas adicionales mínimas propuestas para el proyecto piloto noruego</w:t>
      </w:r>
    </w:p>
    <w:p w14:paraId="52084EE3" w14:textId="77777777" w:rsidR="00F756CC" w:rsidRPr="00D30277" w:rsidRDefault="00F756CC" w:rsidP="00F756CC">
      <w:pPr>
        <w:widowControl/>
        <w:tabs>
          <w:tab w:val="left" w:pos="426"/>
        </w:tabs>
        <w:spacing w:line="220" w:lineRule="exact"/>
        <w:jc w:val="left"/>
        <w:rPr>
          <w:rFonts w:ascii="Cambria" w:eastAsia="MS Mincho" w:hAnsi="Cambria"/>
          <w:b/>
          <w:bCs/>
          <w:kern w:val="0"/>
          <w:sz w:val="20"/>
          <w:szCs w:val="20"/>
          <w:lang w:eastAsia="en-US"/>
        </w:rPr>
      </w:pPr>
    </w:p>
    <w:p w14:paraId="1C5B36AD" w14:textId="1D33E5AB" w:rsidR="009F7C8D" w:rsidRPr="00D30277" w:rsidRDefault="009F7C8D" w:rsidP="00F756CC">
      <w:pPr>
        <w:widowControl/>
        <w:tabs>
          <w:tab w:val="left" w:pos="426"/>
        </w:tabs>
        <w:spacing w:line="220" w:lineRule="exact"/>
        <w:rPr>
          <w:rFonts w:ascii="Cambria" w:eastAsia="MS Mincho" w:hAnsi="Cambria"/>
          <w:kern w:val="0"/>
          <w:sz w:val="20"/>
          <w:szCs w:val="20"/>
        </w:rPr>
      </w:pPr>
      <w:r>
        <w:rPr>
          <w:rFonts w:ascii="Cambria" w:hAnsi="Cambria"/>
          <w:sz w:val="20"/>
        </w:rPr>
        <w:t xml:space="preserve">Para subsanar las deficiencias mencionadas anteriormente, Noruega debería </w:t>
      </w:r>
      <w:r w:rsidR="0045224F">
        <w:rPr>
          <w:rFonts w:ascii="Cambria" w:hAnsi="Cambria"/>
          <w:sz w:val="20"/>
        </w:rPr>
        <w:t>añadir</w:t>
      </w:r>
      <w:r>
        <w:rPr>
          <w:rFonts w:ascii="Cambria" w:hAnsi="Cambria"/>
          <w:sz w:val="20"/>
        </w:rPr>
        <w:t xml:space="preserve"> las siguientes medidas mínimas antes </w:t>
      </w:r>
      <w:r w:rsidR="00B810EF">
        <w:rPr>
          <w:rFonts w:ascii="Cambria" w:hAnsi="Cambria"/>
          <w:sz w:val="20"/>
        </w:rPr>
        <w:t>del proyecto</w:t>
      </w:r>
      <w:r>
        <w:rPr>
          <w:rFonts w:ascii="Cambria" w:hAnsi="Cambria"/>
          <w:sz w:val="20"/>
        </w:rPr>
        <w:t xml:space="preserve"> piloto de septiembre:</w:t>
      </w:r>
    </w:p>
    <w:p w14:paraId="1FDC15E3" w14:textId="77777777" w:rsidR="00F756CC" w:rsidRPr="00D30277" w:rsidRDefault="00F756CC" w:rsidP="00F756CC">
      <w:pPr>
        <w:widowControl/>
        <w:tabs>
          <w:tab w:val="left" w:pos="426"/>
        </w:tabs>
        <w:spacing w:line="220" w:lineRule="exact"/>
        <w:rPr>
          <w:rFonts w:ascii="Cambria" w:eastAsia="MS Mincho" w:hAnsi="Cambria"/>
          <w:kern w:val="0"/>
          <w:sz w:val="20"/>
          <w:szCs w:val="20"/>
          <w:lang w:eastAsia="en-US"/>
        </w:rPr>
      </w:pPr>
    </w:p>
    <w:p w14:paraId="724D419E" w14:textId="5862B7D1"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 xml:space="preserve">Aprobar un VMP para atún rojo específico </w:t>
      </w:r>
      <w:r w:rsidR="009549B9">
        <w:rPr>
          <w:rFonts w:ascii="Cambria" w:hAnsi="Cambria"/>
          <w:sz w:val="20"/>
        </w:rPr>
        <w:t>para el</w:t>
      </w:r>
      <w:r>
        <w:rPr>
          <w:rFonts w:ascii="Cambria" w:hAnsi="Cambria"/>
          <w:sz w:val="20"/>
        </w:rPr>
        <w:t xml:space="preserve"> buque como anexo a la autorización del buque.</w:t>
      </w:r>
    </w:p>
    <w:p w14:paraId="18DB4223" w14:textId="744AAF81"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Realizar una inspección de validación de las cámaras y los sensores antes de zarpar</w:t>
      </w:r>
      <w:r w:rsidR="003A732D">
        <w:rPr>
          <w:rFonts w:ascii="Cambria" w:hAnsi="Cambria"/>
          <w:sz w:val="20"/>
        </w:rPr>
        <w:t>,</w:t>
      </w:r>
      <w:r>
        <w:rPr>
          <w:rFonts w:ascii="Cambria" w:hAnsi="Cambria"/>
          <w:sz w:val="20"/>
        </w:rPr>
        <w:t xml:space="preserve"> con el buque en configuración de pesca, incluida la red, la interfaz de la jaula de transporte y cualquier zona designada para las liberaciones o </w:t>
      </w:r>
      <w:r w:rsidR="00306CCA">
        <w:rPr>
          <w:rFonts w:ascii="Cambria" w:hAnsi="Cambria"/>
          <w:sz w:val="20"/>
        </w:rPr>
        <w:t>la manipulación</w:t>
      </w:r>
      <w:r>
        <w:rPr>
          <w:rFonts w:ascii="Cambria" w:hAnsi="Cambria"/>
          <w:sz w:val="20"/>
        </w:rPr>
        <w:t xml:space="preserve"> </w:t>
      </w:r>
      <w:r w:rsidR="00306CCA">
        <w:rPr>
          <w:rFonts w:ascii="Cambria" w:hAnsi="Cambria"/>
          <w:sz w:val="20"/>
        </w:rPr>
        <w:t>de los especímenes muertos</w:t>
      </w:r>
      <w:r>
        <w:rPr>
          <w:rFonts w:ascii="Cambria" w:hAnsi="Cambria"/>
          <w:sz w:val="20"/>
        </w:rPr>
        <w:t>.</w:t>
      </w:r>
    </w:p>
    <w:p w14:paraId="2E84F662" w14:textId="6935524C"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 xml:space="preserve">En caso de que la inspección de validación previa a la marea detecte puntos ciegos en las operaciones de transferencia, introducción en jaula, almacenamiento, liberación o </w:t>
      </w:r>
      <w:r w:rsidR="000D0278">
        <w:rPr>
          <w:rFonts w:ascii="Cambria" w:hAnsi="Cambria"/>
          <w:sz w:val="20"/>
        </w:rPr>
        <w:t>manipulación</w:t>
      </w:r>
      <w:r>
        <w:rPr>
          <w:rFonts w:ascii="Cambria" w:hAnsi="Cambria"/>
          <w:sz w:val="20"/>
        </w:rPr>
        <w:t xml:space="preserve"> de </w:t>
      </w:r>
      <w:r w:rsidR="000D0278">
        <w:rPr>
          <w:rFonts w:ascii="Cambria" w:hAnsi="Cambria"/>
          <w:sz w:val="20"/>
        </w:rPr>
        <w:t>especímenes muertos</w:t>
      </w:r>
      <w:r>
        <w:rPr>
          <w:rFonts w:ascii="Cambria" w:hAnsi="Cambria"/>
          <w:sz w:val="20"/>
        </w:rPr>
        <w:t xml:space="preserve">, Noruega establecerá medidas de seguimiento complementarias que sean proporcionales a las necesidades de datos y a la viabilidad operativa. </w:t>
      </w:r>
      <w:r w:rsidR="00937789">
        <w:rPr>
          <w:rFonts w:ascii="Cambria" w:hAnsi="Cambria"/>
          <w:sz w:val="20"/>
        </w:rPr>
        <w:t>Ello puede incluir</w:t>
      </w:r>
      <w:r>
        <w:rPr>
          <w:rFonts w:ascii="Cambria" w:hAnsi="Cambria"/>
          <w:sz w:val="20"/>
        </w:rPr>
        <w:t xml:space="preserve"> cámaras temporales, grabaciones submarinas, observación mediante ROV, sistemas acústicos u ópticos, o documentación directa por parte del personal del ROP, la Dirección y/o el IMR. Cualquier punto ciego residual y sus implicaciones se documentarán en el informe de implementación.</w:t>
      </w:r>
    </w:p>
    <w:p w14:paraId="3DECD3E2" w14:textId="10F0FCB0"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Designar una unidad de revisión del EMS y exigir que se revisen el 100 % de los incidentes relacionados con la pesca, las transferencia</w:t>
      </w:r>
      <w:r w:rsidR="009549B9">
        <w:rPr>
          <w:rFonts w:ascii="Cambria" w:hAnsi="Cambria"/>
          <w:sz w:val="20"/>
        </w:rPr>
        <w:t>s</w:t>
      </w:r>
      <w:r>
        <w:rPr>
          <w:rFonts w:ascii="Cambria" w:hAnsi="Cambria"/>
          <w:sz w:val="20"/>
        </w:rPr>
        <w:t>, la liberación, la mortalidad y el mal funcionamiento.</w:t>
      </w:r>
    </w:p>
    <w:p w14:paraId="2AE2CA80" w14:textId="43E1DCE6"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Pr>
          <w:rFonts w:ascii="Cambria" w:hAnsi="Cambria"/>
          <w:sz w:val="20"/>
        </w:rPr>
        <w:t xml:space="preserve">Aclarar con el proveedor del REM las condiciones de acceso a los datos, de modo que las autoridades noruegas y el IMR puedan acceder a los datos pertinentes y al </w:t>
      </w:r>
      <w:r w:rsidRPr="00505115">
        <w:rPr>
          <w:rFonts w:ascii="Cambria" w:hAnsi="Cambria"/>
          <w:i/>
          <w:iCs/>
          <w:sz w:val="20"/>
        </w:rPr>
        <w:t>software</w:t>
      </w:r>
      <w:r>
        <w:rPr>
          <w:rFonts w:ascii="Cambria" w:hAnsi="Cambria"/>
          <w:sz w:val="20"/>
        </w:rPr>
        <w:t xml:space="preserve"> complementario correspondiente una vez finalizada la marea.</w:t>
      </w:r>
    </w:p>
    <w:sectPr w:rsidR="009F7C8D" w:rsidRPr="00D30277" w:rsidSect="00E21329">
      <w:headerReference w:type="default" r:id="rId19"/>
      <w:footerReference w:type="default" r:id="rId20"/>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AF428" w14:textId="77777777" w:rsidR="00EB50CC" w:rsidRDefault="00EB50CC" w:rsidP="004D1CCD">
      <w:r>
        <w:separator/>
      </w:r>
    </w:p>
  </w:endnote>
  <w:endnote w:type="continuationSeparator" w:id="0">
    <w:p w14:paraId="0A3A1F79" w14:textId="77777777" w:rsidR="00EB50CC" w:rsidRDefault="00EB50CC"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rPr>
    </w:pPr>
    <w:r w:rsidRPr="00B4102F">
      <w:rPr>
        <w:rFonts w:ascii="Cambria" w:eastAsia="Times New Roman" w:hAnsi="Cambria" w:cs="Calibri"/>
        <w:sz w:val="20"/>
      </w:rPr>
      <w:fldChar w:fldCharType="begin"/>
    </w:r>
    <w:r w:rsidRPr="00B4102F">
      <w:rPr>
        <w:rFonts w:ascii="Cambria" w:eastAsia="Times New Roman" w:hAnsi="Cambria" w:cs="Calibri"/>
        <w:sz w:val="20"/>
      </w:rPr>
      <w:instrText xml:space="preserve"> PAGE </w:instrText>
    </w:r>
    <w:r w:rsidRPr="00B4102F">
      <w:rPr>
        <w:rFonts w:ascii="Cambria" w:eastAsia="Times New Roman" w:hAnsi="Cambria" w:cs="Calibri"/>
        <w:sz w:val="20"/>
      </w:rPr>
      <w:fldChar w:fldCharType="separate"/>
    </w:r>
    <w:r w:rsidRPr="00B4102F">
      <w:rPr>
        <w:rFonts w:ascii="Cambria" w:eastAsia="Times New Roman" w:hAnsi="Cambria" w:cs="Calibri"/>
        <w:sz w:val="20"/>
      </w:rPr>
      <w:t>1</w:t>
    </w:r>
    <w:r w:rsidRPr="00B4102F">
      <w:rPr>
        <w:rFonts w:ascii="Cambria" w:eastAsia="Times New Roman" w:hAnsi="Cambria" w:cs="Calibri"/>
        <w:sz w:val="20"/>
      </w:rPr>
      <w:fldChar w:fldCharType="end"/>
    </w:r>
    <w:r>
      <w:rPr>
        <w:rFonts w:ascii="Cambria" w:hAnsi="Cambria"/>
        <w:sz w:val="20"/>
      </w:rPr>
      <w:t xml:space="preserve"> / </w:t>
    </w:r>
    <w:r w:rsidRPr="00B4102F">
      <w:rPr>
        <w:rFonts w:ascii="Cambria" w:eastAsia="Times New Roman" w:hAnsi="Cambria" w:cs="Calibri"/>
        <w:sz w:val="20"/>
      </w:rPr>
      <w:fldChar w:fldCharType="begin"/>
    </w:r>
    <w:r w:rsidRPr="00B4102F">
      <w:rPr>
        <w:rFonts w:ascii="Cambria" w:eastAsia="Times New Roman" w:hAnsi="Cambria" w:cs="Calibri"/>
        <w:sz w:val="20"/>
      </w:rPr>
      <w:instrText xml:space="preserve"> NUMPAGES  </w:instrText>
    </w:r>
    <w:r w:rsidRPr="00B4102F">
      <w:rPr>
        <w:rFonts w:ascii="Cambria" w:eastAsia="Times New Roman" w:hAnsi="Cambria" w:cs="Calibri"/>
        <w:sz w:val="20"/>
      </w:rPr>
      <w:fldChar w:fldCharType="separate"/>
    </w:r>
    <w:r w:rsidRPr="00B4102F">
      <w:rPr>
        <w:rFonts w:ascii="Cambria" w:eastAsia="Times New Roman" w:hAnsi="Cambria" w:cs="Calibri"/>
        <w:sz w:val="20"/>
      </w:rPr>
      <w:t>1</w:t>
    </w:r>
    <w:r w:rsidRPr="00B4102F">
      <w:rPr>
        <w:rFonts w:ascii="Cambria" w:eastAsia="Times New Roman"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B394D" w14:textId="77777777" w:rsidR="00EB50CC" w:rsidRDefault="00EB50CC" w:rsidP="004D1CCD">
      <w:r>
        <w:separator/>
      </w:r>
    </w:p>
  </w:footnote>
  <w:footnote w:type="continuationSeparator" w:id="0">
    <w:p w14:paraId="1470B74E" w14:textId="77777777" w:rsidR="00EB50CC" w:rsidRDefault="00EB50CC"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39A8F345" w:rsidR="00E21329" w:rsidRPr="003346BA" w:rsidRDefault="000D1209" w:rsidP="00E21329">
    <w:pPr>
      <w:widowControl/>
      <w:shd w:val="clear" w:color="auto" w:fill="FFFFFF"/>
      <w:ind w:left="11" w:right="3" w:hanging="10"/>
      <w:jc w:val="right"/>
      <w:rPr>
        <w:rFonts w:ascii="Cambria" w:eastAsia="Calibri" w:hAnsi="Cambria" w:cs="Cambria"/>
        <w:b/>
        <w:bCs/>
        <w:kern w:val="0"/>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PWG_</w:t>
    </w:r>
    <w:r w:rsidR="00347488">
      <w:rPr>
        <w:rFonts w:ascii="Cambria" w:hAnsi="Cambria"/>
        <w:b/>
        <w:sz w:val="20"/>
      </w:rPr>
      <w:t>4</w:t>
    </w:r>
    <w:r>
      <w:rPr>
        <w:rFonts w:ascii="Cambria" w:hAnsi="Cambria"/>
        <w:b/>
        <w:sz w:val="20"/>
      </w:rPr>
      <w:t>12</w:t>
    </w:r>
    <w:r>
      <w:rPr>
        <w:rFonts w:ascii="Cambria" w:hAnsi="Cambria"/>
        <w:b/>
        <w:color w:val="242424"/>
        <w:sz w:val="20"/>
      </w:rPr>
      <w:t>/2026</w:t>
    </w:r>
  </w:p>
  <w:p w14:paraId="292A5C5C" w14:textId="6D2BCAF5" w:rsidR="00E21329" w:rsidRPr="003346BA" w:rsidRDefault="00E21329" w:rsidP="00E21329">
    <w:pPr>
      <w:tabs>
        <w:tab w:val="left" w:pos="7320"/>
      </w:tabs>
      <w:autoSpaceDE w:val="0"/>
      <w:autoSpaceDN w:val="0"/>
      <w:jc w:val="right"/>
      <w:rPr>
        <w:rFonts w:ascii="Aptos" w:eastAsia="Aptos" w:hAnsi="Aptos"/>
        <w:sz w:val="30"/>
        <w:szCs w:val="30"/>
        <w14:ligatures w14:val="standardContextual"/>
      </w:rPr>
    </w:pPr>
    <w:r w:rsidRPr="003346BA">
      <w:rPr>
        <w:rFonts w:ascii="Cambria" w:eastAsia="Cambria" w:hAnsi="Cambria" w:cs="Cambria"/>
        <w:b/>
        <w:sz w:val="16"/>
      </w:rPr>
      <w:fldChar w:fldCharType="begin"/>
    </w:r>
    <w:r w:rsidRPr="003346BA">
      <w:rPr>
        <w:rFonts w:ascii="Cambria" w:eastAsia="Cambria" w:hAnsi="Cambria" w:cs="Cambria"/>
        <w:b/>
        <w:sz w:val="16"/>
      </w:rPr>
      <w:instrText xml:space="preserve"> TIME \@ "dd/MM/yyyy H:mm" </w:instrText>
    </w:r>
    <w:r w:rsidRPr="003346BA">
      <w:rPr>
        <w:rFonts w:ascii="Cambria" w:eastAsia="Cambria" w:hAnsi="Cambria" w:cs="Cambria"/>
        <w:b/>
        <w:sz w:val="16"/>
      </w:rPr>
      <w:fldChar w:fldCharType="separate"/>
    </w:r>
    <w:r w:rsidR="00915C16">
      <w:rPr>
        <w:rFonts w:ascii="Cambria" w:eastAsia="Cambria" w:hAnsi="Cambria" w:cs="Cambria"/>
        <w:b/>
        <w:noProof/>
        <w:sz w:val="16"/>
      </w:rPr>
      <w:t>02/10/2026 9:04</w:t>
    </w:r>
    <w:r w:rsidRPr="003346BA">
      <w:rPr>
        <w:rFonts w:ascii="Cambria" w:eastAsia="Cambria" w:hAnsi="Cambria" w:cs="Cambria"/>
        <w:b/>
        <w:bCs/>
        <w:kern w:val="0"/>
        <w:sz w:val="16"/>
        <w:szCs w:val="16"/>
        <w:lang w:val="es-ES_tradnl" w:eastAsia="en-US"/>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3C3E1B"/>
    <w:multiLevelType w:val="hybridMultilevel"/>
    <w:tmpl w:val="9E407E6E"/>
    <w:lvl w:ilvl="0" w:tplc="3898AD4C">
      <w:start w:val="5"/>
      <w:numFmt w:val="bullet"/>
      <w:lvlText w:val="-"/>
      <w:lvlJc w:val="left"/>
      <w:pPr>
        <w:ind w:left="1146" w:hanging="360"/>
      </w:pPr>
      <w:rPr>
        <w:rFonts w:ascii="Cambria" w:eastAsiaTheme="minorEastAsia" w:hAnsi="Cambria"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21D403BC"/>
    <w:multiLevelType w:val="hybridMultilevel"/>
    <w:tmpl w:val="204C4D34"/>
    <w:lvl w:ilvl="0" w:tplc="96C80174">
      <w:numFmt w:val="bullet"/>
      <w:lvlText w:val="•"/>
      <w:lvlJc w:val="left"/>
      <w:pPr>
        <w:ind w:left="846" w:hanging="420"/>
      </w:pPr>
      <w:rPr>
        <w:rFonts w:ascii="Cambria" w:eastAsia="MS Mincho" w:hAnsi="Cambria"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6"/>
  </w:num>
  <w:num w:numId="2" w16cid:durableId="508910294">
    <w:abstractNumId w:val="7"/>
  </w:num>
  <w:num w:numId="3" w16cid:durableId="242376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1"/>
  </w:num>
  <w:num w:numId="5" w16cid:durableId="269317114">
    <w:abstractNumId w:val="0"/>
  </w:num>
  <w:num w:numId="6" w16cid:durableId="487139445">
    <w:abstractNumId w:val="5"/>
  </w:num>
  <w:num w:numId="7" w16cid:durableId="1176919422">
    <w:abstractNumId w:val="2"/>
  </w:num>
  <w:num w:numId="8" w16cid:durableId="1492677152">
    <w:abstractNumId w:val="3"/>
  </w:num>
  <w:num w:numId="9" w16cid:durableId="19400190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354"/>
    <w:rsid w:val="000019F1"/>
    <w:rsid w:val="00003AE9"/>
    <w:rsid w:val="00004039"/>
    <w:rsid w:val="000135E4"/>
    <w:rsid w:val="00014409"/>
    <w:rsid w:val="00020CD4"/>
    <w:rsid w:val="00023C25"/>
    <w:rsid w:val="00024BCC"/>
    <w:rsid w:val="000258E9"/>
    <w:rsid w:val="00032F5A"/>
    <w:rsid w:val="0003308E"/>
    <w:rsid w:val="000425F7"/>
    <w:rsid w:val="00050C82"/>
    <w:rsid w:val="00064E08"/>
    <w:rsid w:val="000813E7"/>
    <w:rsid w:val="000871F2"/>
    <w:rsid w:val="000935BA"/>
    <w:rsid w:val="000A5433"/>
    <w:rsid w:val="000B17ED"/>
    <w:rsid w:val="000B4A8A"/>
    <w:rsid w:val="000C2B0B"/>
    <w:rsid w:val="000D0278"/>
    <w:rsid w:val="000D1209"/>
    <w:rsid w:val="000D1AD6"/>
    <w:rsid w:val="000E22EC"/>
    <w:rsid w:val="000E5678"/>
    <w:rsid w:val="000E57BA"/>
    <w:rsid w:val="000E72AB"/>
    <w:rsid w:val="00100A70"/>
    <w:rsid w:val="00101708"/>
    <w:rsid w:val="00103DC1"/>
    <w:rsid w:val="00112210"/>
    <w:rsid w:val="0011681A"/>
    <w:rsid w:val="001353E8"/>
    <w:rsid w:val="001435E4"/>
    <w:rsid w:val="0014602A"/>
    <w:rsid w:val="00152CF5"/>
    <w:rsid w:val="00161B62"/>
    <w:rsid w:val="0016640A"/>
    <w:rsid w:val="00167D81"/>
    <w:rsid w:val="00182A4A"/>
    <w:rsid w:val="00183ED0"/>
    <w:rsid w:val="00187A26"/>
    <w:rsid w:val="001A07BB"/>
    <w:rsid w:val="001A1988"/>
    <w:rsid w:val="001A1C52"/>
    <w:rsid w:val="001A300B"/>
    <w:rsid w:val="001A3396"/>
    <w:rsid w:val="001A6BD6"/>
    <w:rsid w:val="001B407C"/>
    <w:rsid w:val="001B62F1"/>
    <w:rsid w:val="001B6E4D"/>
    <w:rsid w:val="001C1E0A"/>
    <w:rsid w:val="001F0F5C"/>
    <w:rsid w:val="001F1B28"/>
    <w:rsid w:val="00210679"/>
    <w:rsid w:val="00217599"/>
    <w:rsid w:val="00220734"/>
    <w:rsid w:val="002207E4"/>
    <w:rsid w:val="00237268"/>
    <w:rsid w:val="00241364"/>
    <w:rsid w:val="002459D4"/>
    <w:rsid w:val="00247E56"/>
    <w:rsid w:val="0025138C"/>
    <w:rsid w:val="00253A37"/>
    <w:rsid w:val="00253C8F"/>
    <w:rsid w:val="00254274"/>
    <w:rsid w:val="002645DB"/>
    <w:rsid w:val="002749D8"/>
    <w:rsid w:val="00275695"/>
    <w:rsid w:val="00285752"/>
    <w:rsid w:val="00295154"/>
    <w:rsid w:val="00296F20"/>
    <w:rsid w:val="002B6258"/>
    <w:rsid w:val="002C1441"/>
    <w:rsid w:val="002C4252"/>
    <w:rsid w:val="002C450E"/>
    <w:rsid w:val="002D7EE0"/>
    <w:rsid w:val="002E0BC2"/>
    <w:rsid w:val="002E1067"/>
    <w:rsid w:val="002E36FB"/>
    <w:rsid w:val="002F188D"/>
    <w:rsid w:val="002F2E07"/>
    <w:rsid w:val="00302A33"/>
    <w:rsid w:val="00306CCA"/>
    <w:rsid w:val="00307AC6"/>
    <w:rsid w:val="00312EC6"/>
    <w:rsid w:val="003143E1"/>
    <w:rsid w:val="00315D1A"/>
    <w:rsid w:val="0031677A"/>
    <w:rsid w:val="0032090E"/>
    <w:rsid w:val="003304A1"/>
    <w:rsid w:val="00343EF3"/>
    <w:rsid w:val="00347488"/>
    <w:rsid w:val="00352334"/>
    <w:rsid w:val="003618EC"/>
    <w:rsid w:val="00371354"/>
    <w:rsid w:val="00376734"/>
    <w:rsid w:val="00380E4C"/>
    <w:rsid w:val="00381489"/>
    <w:rsid w:val="003820B9"/>
    <w:rsid w:val="00382FA0"/>
    <w:rsid w:val="00387FF4"/>
    <w:rsid w:val="003A3B5C"/>
    <w:rsid w:val="003A444F"/>
    <w:rsid w:val="003A4455"/>
    <w:rsid w:val="003A732D"/>
    <w:rsid w:val="003B1F64"/>
    <w:rsid w:val="003B2113"/>
    <w:rsid w:val="003B31B3"/>
    <w:rsid w:val="003C05AD"/>
    <w:rsid w:val="003C321F"/>
    <w:rsid w:val="003C3F59"/>
    <w:rsid w:val="003D0397"/>
    <w:rsid w:val="003D0C8E"/>
    <w:rsid w:val="003E6223"/>
    <w:rsid w:val="003F4936"/>
    <w:rsid w:val="00407FB0"/>
    <w:rsid w:val="00412A65"/>
    <w:rsid w:val="00421DC4"/>
    <w:rsid w:val="004314E4"/>
    <w:rsid w:val="00432EBD"/>
    <w:rsid w:val="00450C43"/>
    <w:rsid w:val="0045224F"/>
    <w:rsid w:val="0046340F"/>
    <w:rsid w:val="00475A6C"/>
    <w:rsid w:val="00483B9C"/>
    <w:rsid w:val="00487372"/>
    <w:rsid w:val="00487939"/>
    <w:rsid w:val="0049675B"/>
    <w:rsid w:val="00497C66"/>
    <w:rsid w:val="004A7ECC"/>
    <w:rsid w:val="004B1848"/>
    <w:rsid w:val="004B3920"/>
    <w:rsid w:val="004B4841"/>
    <w:rsid w:val="004B78FC"/>
    <w:rsid w:val="004B7E87"/>
    <w:rsid w:val="004C71F3"/>
    <w:rsid w:val="004D0DBC"/>
    <w:rsid w:val="004D111D"/>
    <w:rsid w:val="004D1CCD"/>
    <w:rsid w:val="004D596F"/>
    <w:rsid w:val="004E22FE"/>
    <w:rsid w:val="004E495A"/>
    <w:rsid w:val="004E7C97"/>
    <w:rsid w:val="004F481A"/>
    <w:rsid w:val="004F5816"/>
    <w:rsid w:val="0050007C"/>
    <w:rsid w:val="00505115"/>
    <w:rsid w:val="005052CB"/>
    <w:rsid w:val="005109AF"/>
    <w:rsid w:val="005270CA"/>
    <w:rsid w:val="00534305"/>
    <w:rsid w:val="0053527A"/>
    <w:rsid w:val="00535311"/>
    <w:rsid w:val="00537D27"/>
    <w:rsid w:val="00541125"/>
    <w:rsid w:val="005416CC"/>
    <w:rsid w:val="00541FD2"/>
    <w:rsid w:val="00544EF0"/>
    <w:rsid w:val="005506E2"/>
    <w:rsid w:val="005603EE"/>
    <w:rsid w:val="00561E3B"/>
    <w:rsid w:val="00566AC5"/>
    <w:rsid w:val="005701A0"/>
    <w:rsid w:val="00570211"/>
    <w:rsid w:val="0057094A"/>
    <w:rsid w:val="00574440"/>
    <w:rsid w:val="0057498D"/>
    <w:rsid w:val="005779D2"/>
    <w:rsid w:val="00584AE3"/>
    <w:rsid w:val="00585F95"/>
    <w:rsid w:val="00586301"/>
    <w:rsid w:val="00593CA8"/>
    <w:rsid w:val="0059721F"/>
    <w:rsid w:val="005A2F98"/>
    <w:rsid w:val="005A7310"/>
    <w:rsid w:val="005C3C4D"/>
    <w:rsid w:val="005D02FB"/>
    <w:rsid w:val="005D18D1"/>
    <w:rsid w:val="005D56B9"/>
    <w:rsid w:val="005E0718"/>
    <w:rsid w:val="005F00EB"/>
    <w:rsid w:val="005F28CF"/>
    <w:rsid w:val="005F77E2"/>
    <w:rsid w:val="00605CD1"/>
    <w:rsid w:val="0062707A"/>
    <w:rsid w:val="00631C4F"/>
    <w:rsid w:val="006347FA"/>
    <w:rsid w:val="00636AC6"/>
    <w:rsid w:val="00637E7A"/>
    <w:rsid w:val="00641402"/>
    <w:rsid w:val="00642761"/>
    <w:rsid w:val="00656C0F"/>
    <w:rsid w:val="00657270"/>
    <w:rsid w:val="00667462"/>
    <w:rsid w:val="00692EE0"/>
    <w:rsid w:val="006B7DF2"/>
    <w:rsid w:val="006C2079"/>
    <w:rsid w:val="006D2B0A"/>
    <w:rsid w:val="006D2BE9"/>
    <w:rsid w:val="006D5C55"/>
    <w:rsid w:val="006E0D53"/>
    <w:rsid w:val="006E5697"/>
    <w:rsid w:val="006F5092"/>
    <w:rsid w:val="006F7670"/>
    <w:rsid w:val="007038C5"/>
    <w:rsid w:val="0070683C"/>
    <w:rsid w:val="00707222"/>
    <w:rsid w:val="00707A52"/>
    <w:rsid w:val="0072706B"/>
    <w:rsid w:val="00734560"/>
    <w:rsid w:val="00736F1B"/>
    <w:rsid w:val="00736FFB"/>
    <w:rsid w:val="00743C01"/>
    <w:rsid w:val="0075254C"/>
    <w:rsid w:val="00753CC5"/>
    <w:rsid w:val="007542D4"/>
    <w:rsid w:val="00755E20"/>
    <w:rsid w:val="00763008"/>
    <w:rsid w:val="00764A6C"/>
    <w:rsid w:val="007652A3"/>
    <w:rsid w:val="00766C00"/>
    <w:rsid w:val="00774DEE"/>
    <w:rsid w:val="00777C2D"/>
    <w:rsid w:val="00781701"/>
    <w:rsid w:val="007818D7"/>
    <w:rsid w:val="00786CAD"/>
    <w:rsid w:val="0078768E"/>
    <w:rsid w:val="007A1082"/>
    <w:rsid w:val="007A477A"/>
    <w:rsid w:val="007B44F1"/>
    <w:rsid w:val="007D18AE"/>
    <w:rsid w:val="007E16B8"/>
    <w:rsid w:val="007F0958"/>
    <w:rsid w:val="007F11AE"/>
    <w:rsid w:val="00801359"/>
    <w:rsid w:val="00801D5C"/>
    <w:rsid w:val="008054CD"/>
    <w:rsid w:val="0081185D"/>
    <w:rsid w:val="00811C47"/>
    <w:rsid w:val="00813F10"/>
    <w:rsid w:val="008160D1"/>
    <w:rsid w:val="008177C2"/>
    <w:rsid w:val="0082267D"/>
    <w:rsid w:val="008264A3"/>
    <w:rsid w:val="008306AF"/>
    <w:rsid w:val="008335AB"/>
    <w:rsid w:val="00837AA6"/>
    <w:rsid w:val="00841034"/>
    <w:rsid w:val="00842D3B"/>
    <w:rsid w:val="00842F77"/>
    <w:rsid w:val="00853020"/>
    <w:rsid w:val="0086052D"/>
    <w:rsid w:val="0086633A"/>
    <w:rsid w:val="00870F77"/>
    <w:rsid w:val="00873027"/>
    <w:rsid w:val="00874D22"/>
    <w:rsid w:val="008776D2"/>
    <w:rsid w:val="00881C2A"/>
    <w:rsid w:val="00890E50"/>
    <w:rsid w:val="0089420C"/>
    <w:rsid w:val="008A0865"/>
    <w:rsid w:val="008D1AF5"/>
    <w:rsid w:val="008D33E8"/>
    <w:rsid w:val="008E58E5"/>
    <w:rsid w:val="008F3DF7"/>
    <w:rsid w:val="008F47A7"/>
    <w:rsid w:val="00900119"/>
    <w:rsid w:val="009024C7"/>
    <w:rsid w:val="009107D6"/>
    <w:rsid w:val="00912B41"/>
    <w:rsid w:val="00914355"/>
    <w:rsid w:val="009158A4"/>
    <w:rsid w:val="00915C16"/>
    <w:rsid w:val="0092369F"/>
    <w:rsid w:val="00926623"/>
    <w:rsid w:val="009277B8"/>
    <w:rsid w:val="00930E58"/>
    <w:rsid w:val="00931CAC"/>
    <w:rsid w:val="0093207F"/>
    <w:rsid w:val="009351DF"/>
    <w:rsid w:val="0093573A"/>
    <w:rsid w:val="00937789"/>
    <w:rsid w:val="00940F01"/>
    <w:rsid w:val="00942755"/>
    <w:rsid w:val="00945780"/>
    <w:rsid w:val="009457B3"/>
    <w:rsid w:val="009469E3"/>
    <w:rsid w:val="009542A1"/>
    <w:rsid w:val="0095486F"/>
    <w:rsid w:val="009549B9"/>
    <w:rsid w:val="0095681A"/>
    <w:rsid w:val="00966664"/>
    <w:rsid w:val="00971571"/>
    <w:rsid w:val="0097706C"/>
    <w:rsid w:val="00991B12"/>
    <w:rsid w:val="00991B72"/>
    <w:rsid w:val="00992A99"/>
    <w:rsid w:val="009A3DBC"/>
    <w:rsid w:val="009A41EF"/>
    <w:rsid w:val="009A4A9B"/>
    <w:rsid w:val="009B3971"/>
    <w:rsid w:val="009C15CC"/>
    <w:rsid w:val="009C4A13"/>
    <w:rsid w:val="009C4C14"/>
    <w:rsid w:val="009C63CB"/>
    <w:rsid w:val="009D7BC5"/>
    <w:rsid w:val="009E0980"/>
    <w:rsid w:val="009E4F39"/>
    <w:rsid w:val="009E4F67"/>
    <w:rsid w:val="009E7EEB"/>
    <w:rsid w:val="009F540A"/>
    <w:rsid w:val="009F7C8D"/>
    <w:rsid w:val="00A02765"/>
    <w:rsid w:val="00A146B4"/>
    <w:rsid w:val="00A16565"/>
    <w:rsid w:val="00A1716B"/>
    <w:rsid w:val="00A21FD4"/>
    <w:rsid w:val="00A23748"/>
    <w:rsid w:val="00A23FA2"/>
    <w:rsid w:val="00A23FFF"/>
    <w:rsid w:val="00A2507F"/>
    <w:rsid w:val="00A31295"/>
    <w:rsid w:val="00A330FE"/>
    <w:rsid w:val="00A3395A"/>
    <w:rsid w:val="00A549C1"/>
    <w:rsid w:val="00A552D9"/>
    <w:rsid w:val="00A57638"/>
    <w:rsid w:val="00A640D1"/>
    <w:rsid w:val="00A66821"/>
    <w:rsid w:val="00A81EA3"/>
    <w:rsid w:val="00A92188"/>
    <w:rsid w:val="00A92A14"/>
    <w:rsid w:val="00A96CE6"/>
    <w:rsid w:val="00A97593"/>
    <w:rsid w:val="00A977D6"/>
    <w:rsid w:val="00AA1FD9"/>
    <w:rsid w:val="00AB4D70"/>
    <w:rsid w:val="00AC0642"/>
    <w:rsid w:val="00AC0F46"/>
    <w:rsid w:val="00AC4BD0"/>
    <w:rsid w:val="00AE3371"/>
    <w:rsid w:val="00AE339B"/>
    <w:rsid w:val="00AF1204"/>
    <w:rsid w:val="00AF1D90"/>
    <w:rsid w:val="00B11251"/>
    <w:rsid w:val="00B12EBB"/>
    <w:rsid w:val="00B2533E"/>
    <w:rsid w:val="00B34103"/>
    <w:rsid w:val="00B34CA3"/>
    <w:rsid w:val="00B40FE3"/>
    <w:rsid w:val="00B4102F"/>
    <w:rsid w:val="00B42BA2"/>
    <w:rsid w:val="00B434E7"/>
    <w:rsid w:val="00B50709"/>
    <w:rsid w:val="00B50C5F"/>
    <w:rsid w:val="00B608AE"/>
    <w:rsid w:val="00B7205C"/>
    <w:rsid w:val="00B7447E"/>
    <w:rsid w:val="00B76918"/>
    <w:rsid w:val="00B778DF"/>
    <w:rsid w:val="00B810EF"/>
    <w:rsid w:val="00B86591"/>
    <w:rsid w:val="00B87FB3"/>
    <w:rsid w:val="00B948AA"/>
    <w:rsid w:val="00B97F73"/>
    <w:rsid w:val="00BA3978"/>
    <w:rsid w:val="00BA50A6"/>
    <w:rsid w:val="00BA7B6D"/>
    <w:rsid w:val="00BB311A"/>
    <w:rsid w:val="00BB43D1"/>
    <w:rsid w:val="00BC2814"/>
    <w:rsid w:val="00BC656C"/>
    <w:rsid w:val="00BD272C"/>
    <w:rsid w:val="00BD6F25"/>
    <w:rsid w:val="00BE1972"/>
    <w:rsid w:val="00BE6526"/>
    <w:rsid w:val="00BE6B16"/>
    <w:rsid w:val="00BF0D1E"/>
    <w:rsid w:val="00BF6053"/>
    <w:rsid w:val="00C01D54"/>
    <w:rsid w:val="00C1366C"/>
    <w:rsid w:val="00C21582"/>
    <w:rsid w:val="00C23370"/>
    <w:rsid w:val="00C2458D"/>
    <w:rsid w:val="00C24F38"/>
    <w:rsid w:val="00C25F8A"/>
    <w:rsid w:val="00C45DFA"/>
    <w:rsid w:val="00C4686F"/>
    <w:rsid w:val="00C65233"/>
    <w:rsid w:val="00C70A7B"/>
    <w:rsid w:val="00C741E6"/>
    <w:rsid w:val="00C74C6F"/>
    <w:rsid w:val="00C755F2"/>
    <w:rsid w:val="00C75D99"/>
    <w:rsid w:val="00C80393"/>
    <w:rsid w:val="00C83A6D"/>
    <w:rsid w:val="00C9670C"/>
    <w:rsid w:val="00C97572"/>
    <w:rsid w:val="00CA348A"/>
    <w:rsid w:val="00CA3E45"/>
    <w:rsid w:val="00CB24FD"/>
    <w:rsid w:val="00CC2609"/>
    <w:rsid w:val="00CD472F"/>
    <w:rsid w:val="00CE0A32"/>
    <w:rsid w:val="00CE2AF0"/>
    <w:rsid w:val="00CE5AB9"/>
    <w:rsid w:val="00CF5B3F"/>
    <w:rsid w:val="00D034B9"/>
    <w:rsid w:val="00D1562F"/>
    <w:rsid w:val="00D203F5"/>
    <w:rsid w:val="00D24997"/>
    <w:rsid w:val="00D30277"/>
    <w:rsid w:val="00D3181B"/>
    <w:rsid w:val="00D335DF"/>
    <w:rsid w:val="00D3799D"/>
    <w:rsid w:val="00D400A1"/>
    <w:rsid w:val="00D409B4"/>
    <w:rsid w:val="00D41799"/>
    <w:rsid w:val="00D4217E"/>
    <w:rsid w:val="00D42E3F"/>
    <w:rsid w:val="00D43272"/>
    <w:rsid w:val="00D45B83"/>
    <w:rsid w:val="00D51383"/>
    <w:rsid w:val="00D55F8E"/>
    <w:rsid w:val="00D61695"/>
    <w:rsid w:val="00D63E73"/>
    <w:rsid w:val="00D76AB0"/>
    <w:rsid w:val="00D776A9"/>
    <w:rsid w:val="00D81748"/>
    <w:rsid w:val="00D86C61"/>
    <w:rsid w:val="00D942FE"/>
    <w:rsid w:val="00D949C5"/>
    <w:rsid w:val="00DA7F48"/>
    <w:rsid w:val="00DC35C2"/>
    <w:rsid w:val="00DC5898"/>
    <w:rsid w:val="00DC75C7"/>
    <w:rsid w:val="00DD0F48"/>
    <w:rsid w:val="00DE166F"/>
    <w:rsid w:val="00DE29D9"/>
    <w:rsid w:val="00DE2CB3"/>
    <w:rsid w:val="00DE56D3"/>
    <w:rsid w:val="00DF0E6D"/>
    <w:rsid w:val="00DF2D58"/>
    <w:rsid w:val="00E063FB"/>
    <w:rsid w:val="00E14D41"/>
    <w:rsid w:val="00E16AD0"/>
    <w:rsid w:val="00E21329"/>
    <w:rsid w:val="00E2594D"/>
    <w:rsid w:val="00E26734"/>
    <w:rsid w:val="00E26919"/>
    <w:rsid w:val="00E30016"/>
    <w:rsid w:val="00E340B8"/>
    <w:rsid w:val="00E34F29"/>
    <w:rsid w:val="00E3536C"/>
    <w:rsid w:val="00E44702"/>
    <w:rsid w:val="00E46DED"/>
    <w:rsid w:val="00E579B3"/>
    <w:rsid w:val="00E727B9"/>
    <w:rsid w:val="00E82744"/>
    <w:rsid w:val="00E84DA4"/>
    <w:rsid w:val="00E87AAE"/>
    <w:rsid w:val="00E93FBB"/>
    <w:rsid w:val="00E974F4"/>
    <w:rsid w:val="00EA4F89"/>
    <w:rsid w:val="00EB07E9"/>
    <w:rsid w:val="00EB27AF"/>
    <w:rsid w:val="00EB37F9"/>
    <w:rsid w:val="00EB50CC"/>
    <w:rsid w:val="00EB5A3E"/>
    <w:rsid w:val="00EB74F1"/>
    <w:rsid w:val="00EC6855"/>
    <w:rsid w:val="00EE22CE"/>
    <w:rsid w:val="00EE3D7D"/>
    <w:rsid w:val="00EE66E7"/>
    <w:rsid w:val="00EF41C0"/>
    <w:rsid w:val="00F0642F"/>
    <w:rsid w:val="00F13CEC"/>
    <w:rsid w:val="00F16D8E"/>
    <w:rsid w:val="00F174B9"/>
    <w:rsid w:val="00F207C8"/>
    <w:rsid w:val="00F2761F"/>
    <w:rsid w:val="00F31248"/>
    <w:rsid w:val="00F34C6E"/>
    <w:rsid w:val="00F34D8F"/>
    <w:rsid w:val="00F35072"/>
    <w:rsid w:val="00F47AEF"/>
    <w:rsid w:val="00F47E3B"/>
    <w:rsid w:val="00F523B0"/>
    <w:rsid w:val="00F56803"/>
    <w:rsid w:val="00F61B97"/>
    <w:rsid w:val="00F756CC"/>
    <w:rsid w:val="00F851BF"/>
    <w:rsid w:val="00F90808"/>
    <w:rsid w:val="00F9442C"/>
    <w:rsid w:val="00FA3310"/>
    <w:rsid w:val="00FA43C0"/>
    <w:rsid w:val="00FA5443"/>
    <w:rsid w:val="00FA7783"/>
    <w:rsid w:val="00FB1D96"/>
    <w:rsid w:val="00FC2EBB"/>
    <w:rsid w:val="00FC77A3"/>
    <w:rsid w:val="00FC7810"/>
    <w:rsid w:val="00FD704F"/>
    <w:rsid w:val="00FE47AF"/>
    <w:rsid w:val="00FF1BB8"/>
    <w:rsid w:val="00FF1E9E"/>
    <w:rsid w:val="00FF62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0"/>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783"/>
    <w:pPr>
      <w:ind w:left="720"/>
      <w:contextualSpacing/>
    </w:pPr>
  </w:style>
  <w:style w:type="paragraph" w:styleId="Header">
    <w:name w:val="header"/>
    <w:basedOn w:val="Normal"/>
    <w:link w:val="HeaderChar"/>
    <w:uiPriority w:val="99"/>
    <w:unhideWhenUsed/>
    <w:rsid w:val="004D1CCD"/>
    <w:pPr>
      <w:tabs>
        <w:tab w:val="center" w:pos="4513"/>
        <w:tab w:val="right" w:pos="9026"/>
      </w:tabs>
    </w:pPr>
  </w:style>
  <w:style w:type="character" w:customStyle="1" w:styleId="HeaderChar">
    <w:name w:val="Header Char"/>
    <w:basedOn w:val="DefaultParagraphFont"/>
    <w:link w:val="Header"/>
    <w:uiPriority w:val="99"/>
    <w:locked/>
    <w:rsid w:val="004D1CCD"/>
    <w:rPr>
      <w:rFonts w:cs="Times New Roman"/>
    </w:rPr>
  </w:style>
  <w:style w:type="paragraph" w:styleId="Footer">
    <w:name w:val="footer"/>
    <w:basedOn w:val="Normal"/>
    <w:link w:val="FooterChar"/>
    <w:uiPriority w:val="99"/>
    <w:unhideWhenUsed/>
    <w:rsid w:val="004D1CCD"/>
    <w:pPr>
      <w:tabs>
        <w:tab w:val="center" w:pos="4513"/>
        <w:tab w:val="right" w:pos="9026"/>
      </w:tabs>
    </w:pPr>
  </w:style>
  <w:style w:type="character" w:customStyle="1" w:styleId="FooterChar">
    <w:name w:val="Footer Char"/>
    <w:basedOn w:val="DefaultParagraphFont"/>
    <w:link w:val="Footer"/>
    <w:uiPriority w:val="99"/>
    <w:locked/>
    <w:rsid w:val="004D1CCD"/>
    <w:rPr>
      <w:rFonts w:cs="Times New Roman"/>
    </w:rPr>
  </w:style>
  <w:style w:type="paragraph" w:styleId="Revision">
    <w:name w:val="Revision"/>
    <w:hidden/>
    <w:uiPriority w:val="99"/>
    <w:semiHidden/>
    <w:rsid w:val="00BE1972"/>
    <w:rPr>
      <w:szCs w:val="22"/>
    </w:rPr>
  </w:style>
  <w:style w:type="character" w:styleId="CommentReference">
    <w:name w:val="annotation reference"/>
    <w:basedOn w:val="DefaultParagraphFont"/>
    <w:uiPriority w:val="99"/>
    <w:semiHidden/>
    <w:unhideWhenUsed/>
    <w:rsid w:val="009A4A9B"/>
    <w:rPr>
      <w:sz w:val="16"/>
      <w:szCs w:val="16"/>
    </w:rPr>
  </w:style>
  <w:style w:type="paragraph" w:styleId="CommentText">
    <w:name w:val="annotation text"/>
    <w:basedOn w:val="Normal"/>
    <w:link w:val="CommentTextChar"/>
    <w:uiPriority w:val="99"/>
    <w:unhideWhenUsed/>
    <w:rsid w:val="009A4A9B"/>
    <w:rPr>
      <w:sz w:val="20"/>
      <w:szCs w:val="20"/>
    </w:rPr>
  </w:style>
  <w:style w:type="character" w:customStyle="1" w:styleId="CommentTextChar">
    <w:name w:val="Comment Text Char"/>
    <w:basedOn w:val="DefaultParagraphFont"/>
    <w:link w:val="CommentText"/>
    <w:uiPriority w:val="99"/>
    <w:rsid w:val="009A4A9B"/>
    <w:rPr>
      <w:sz w:val="20"/>
      <w:szCs w:val="20"/>
    </w:rPr>
  </w:style>
  <w:style w:type="paragraph" w:styleId="CommentSubject">
    <w:name w:val="annotation subject"/>
    <w:basedOn w:val="CommentText"/>
    <w:next w:val="CommentText"/>
    <w:link w:val="CommentSubjectChar"/>
    <w:uiPriority w:val="99"/>
    <w:semiHidden/>
    <w:unhideWhenUsed/>
    <w:rsid w:val="009A4A9B"/>
    <w:rPr>
      <w:b/>
      <w:bCs/>
    </w:rPr>
  </w:style>
  <w:style w:type="character" w:customStyle="1" w:styleId="CommentSubjectChar">
    <w:name w:val="Comment Subject Char"/>
    <w:basedOn w:val="CommentTextChar"/>
    <w:link w:val="CommentSubject"/>
    <w:uiPriority w:val="99"/>
    <w:semiHidden/>
    <w:rsid w:val="009A4A9B"/>
    <w:rPr>
      <w:b/>
      <w:bCs/>
      <w:sz w:val="20"/>
      <w:szCs w:val="20"/>
    </w:rPr>
  </w:style>
  <w:style w:type="table" w:styleId="TableGrid">
    <w:name w:val="Table Grid"/>
    <w:basedOn w:val="TableNormal"/>
    <w:uiPriority w:val="59"/>
    <w:rsid w:val="005052C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07E9"/>
    <w:rPr>
      <w:color w:val="0000FF" w:themeColor="hyperlink"/>
      <w:u w:val="single"/>
    </w:rPr>
  </w:style>
  <w:style w:type="character" w:styleId="UnresolvedMention">
    <w:name w:val="Unresolved Mention"/>
    <w:basedOn w:val="DefaultParagraphFont"/>
    <w:uiPriority w:val="99"/>
    <w:semiHidden/>
    <w:unhideWhenUsed/>
    <w:rsid w:val="00EB07E9"/>
    <w:rPr>
      <w:color w:val="605E5C"/>
      <w:shd w:val="clear" w:color="auto" w:fill="E1DFDD"/>
    </w:rPr>
  </w:style>
  <w:style w:type="table" w:customStyle="1" w:styleId="TableGrid1">
    <w:name w:val="Table Grid1"/>
    <w:basedOn w:val="TableNormal"/>
    <w:next w:val="TableGrid"/>
    <w:uiPriority w:val="59"/>
    <w:rsid w:val="00873027"/>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C05AD"/>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E72A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727B9"/>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96F20"/>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778DF"/>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E33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cat.int/Documents/Recs/compendiopdf-s/2023-18-s.pdf" TargetMode="External"/><Relationship Id="rId18" Type="http://schemas.openxmlformats.org/officeDocument/2006/relationships/hyperlink" Target="https://www.iccat.int/Documents/Recs/compendiopdf-s/2023-18-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ccat.int/Documents/Recs/compendiopdf-s/2024-05-s.pdf" TargetMode="External"/><Relationship Id="rId17" Type="http://schemas.openxmlformats.org/officeDocument/2006/relationships/hyperlink" Target="https://www.iccat.int/Documents/Recs/compendiopdf-s/2023-18-s.pdf" TargetMode="External"/><Relationship Id="rId2" Type="http://schemas.openxmlformats.org/officeDocument/2006/relationships/customXml" Target="../customXml/item2.xml"/><Relationship Id="rId16" Type="http://schemas.openxmlformats.org/officeDocument/2006/relationships/hyperlink" Target="https://www.iccat.int/Documents/Recs/compendiopdf-s/2023-18-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s/2025-03-s.pdf" TargetMode="External"/><Relationship Id="rId5" Type="http://schemas.openxmlformats.org/officeDocument/2006/relationships/numbering" Target="numbering.xml"/><Relationship Id="rId15" Type="http://schemas.openxmlformats.org/officeDocument/2006/relationships/hyperlink" Target="https://www.iccat.int/Documents/Recs/compendiopdf-s/2023-18-s.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cat.int/Documents/Recs/compendiopdf-s/2023-18-s.pdf"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F3E265-426C-432B-AD12-C19C3857A76A}">
  <ds:schemaRefs>
    <ds:schemaRef ds:uri="http://schemas.microsoft.com/sharepoint/v3/contenttype/forms"/>
  </ds:schemaRefs>
</ds:datastoreItem>
</file>

<file path=customXml/itemProps2.xml><?xml version="1.0" encoding="utf-8"?>
<ds:datastoreItem xmlns:ds="http://schemas.openxmlformats.org/officeDocument/2006/customXml" ds:itemID="{04244B13-54DC-4655-BD4A-30417817573A}">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customXml/itemProps4.xml><?xml version="1.0" encoding="utf-8"?>
<ds:datastoreItem xmlns:ds="http://schemas.openxmlformats.org/officeDocument/2006/customXml" ds:itemID="{9F125EE6-9493-468B-BD94-CC63D15A6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3953</Words>
  <Characters>22538</Characters>
  <Application>Microsoft Office Word</Application>
  <DocSecurity>0</DocSecurity>
  <Lines>187</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農林水産省</Company>
  <LinksUpToDate>false</LinksUpToDate>
  <CharactersWithSpaces>26439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Rebecca Campoy</cp:lastModifiedBy>
  <cp:revision>4</cp:revision>
  <cp:lastPrinted>2025-04-16T09:12:00Z</cp:lastPrinted>
  <dcterms:created xsi:type="dcterms:W3CDTF">2026-09-11T09:12:00Z</dcterms:created>
  <dcterms:modified xsi:type="dcterms:W3CDTF">2026-10-02T07:04:00Z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