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D1036" w14:textId="77777777" w:rsidR="00B4102F" w:rsidRPr="00D30277" w:rsidRDefault="00B4102F" w:rsidP="00B4102F">
      <w:pPr>
        <w:jc w:val="right"/>
        <w:rPr>
          <w:rFonts w:ascii="Cambria" w:hAnsi="Cambria"/>
          <w:b/>
          <w:sz w:val="20"/>
          <w:szCs w:val="20"/>
          <w:lang w:val="en-GB"/>
        </w:rPr>
      </w:pPr>
      <w:r w:rsidRPr="00D30277">
        <w:rPr>
          <w:rFonts w:ascii="Cambria" w:hAnsi="Cambria"/>
          <w:b/>
          <w:sz w:val="20"/>
          <w:szCs w:val="20"/>
          <w:lang w:val="en-GB"/>
        </w:rPr>
        <w:t>Original: English</w:t>
      </w:r>
    </w:p>
    <w:p w14:paraId="1B53B2C6" w14:textId="77777777" w:rsidR="00B4102F" w:rsidRPr="00D30277" w:rsidRDefault="00B4102F" w:rsidP="00B4102F">
      <w:pPr>
        <w:widowControl/>
        <w:spacing w:line="220" w:lineRule="exact"/>
        <w:jc w:val="center"/>
        <w:rPr>
          <w:rFonts w:ascii="Cambria" w:eastAsia="MS Mincho" w:hAnsi="Cambria"/>
          <w:b/>
          <w:bCs/>
          <w:kern w:val="0"/>
          <w:sz w:val="20"/>
          <w:szCs w:val="20"/>
          <w:lang w:val="en-GB" w:eastAsia="en-US"/>
        </w:rPr>
      </w:pPr>
    </w:p>
    <w:p w14:paraId="52B12144" w14:textId="3A8091D9" w:rsidR="00E16AD0" w:rsidRPr="00D30277" w:rsidRDefault="00534305" w:rsidP="00E16AD0">
      <w:pPr>
        <w:widowControl/>
        <w:spacing w:line="220" w:lineRule="exact"/>
        <w:jc w:val="center"/>
        <w:rPr>
          <w:rFonts w:ascii="Cambria" w:eastAsia="MS Mincho" w:hAnsi="Cambria"/>
          <w:b/>
          <w:bCs/>
          <w:kern w:val="0"/>
          <w:sz w:val="20"/>
          <w:szCs w:val="20"/>
          <w:lang w:val="en-GB" w:eastAsia="en-US"/>
        </w:rPr>
      </w:pPr>
      <w:r w:rsidRPr="00D30277">
        <w:rPr>
          <w:rFonts w:ascii="Cambria" w:eastAsia="MS Mincho" w:hAnsi="Cambria"/>
          <w:b/>
          <w:bCs/>
          <w:kern w:val="0"/>
          <w:sz w:val="20"/>
          <w:szCs w:val="20"/>
          <w:lang w:val="en-GB" w:eastAsia="en-US"/>
        </w:rPr>
        <w:t xml:space="preserve">Electronic Monitoring System </w:t>
      </w:r>
      <w:r w:rsidR="005A7310" w:rsidRPr="00D30277">
        <w:rPr>
          <w:rFonts w:ascii="Cambria" w:eastAsia="MS Mincho" w:hAnsi="Cambria"/>
          <w:b/>
          <w:bCs/>
          <w:kern w:val="0"/>
          <w:sz w:val="20"/>
          <w:szCs w:val="20"/>
          <w:lang w:val="en-GB" w:eastAsia="en-US"/>
        </w:rPr>
        <w:t>(</w:t>
      </w:r>
      <w:r w:rsidR="00E16AD0" w:rsidRPr="00D30277">
        <w:rPr>
          <w:rFonts w:ascii="Cambria" w:eastAsia="MS Mincho" w:hAnsi="Cambria"/>
          <w:b/>
          <w:bCs/>
          <w:kern w:val="0"/>
          <w:sz w:val="20"/>
          <w:szCs w:val="20"/>
          <w:lang w:val="en-GB" w:eastAsia="en-US"/>
        </w:rPr>
        <w:t>EMS</w:t>
      </w:r>
      <w:r w:rsidR="005A7310" w:rsidRPr="00D30277">
        <w:rPr>
          <w:rFonts w:ascii="Cambria" w:eastAsia="MS Mincho" w:hAnsi="Cambria"/>
          <w:b/>
          <w:bCs/>
          <w:kern w:val="0"/>
          <w:sz w:val="20"/>
          <w:szCs w:val="20"/>
          <w:lang w:val="en-GB" w:eastAsia="en-US"/>
        </w:rPr>
        <w:t>)</w:t>
      </w:r>
      <w:r w:rsidR="00E16AD0" w:rsidRPr="00D30277">
        <w:rPr>
          <w:rFonts w:ascii="Cambria" w:eastAsia="MS Mincho" w:hAnsi="Cambria"/>
          <w:b/>
          <w:bCs/>
          <w:kern w:val="0"/>
          <w:sz w:val="20"/>
          <w:szCs w:val="20"/>
          <w:lang w:val="en-GB" w:eastAsia="en-US"/>
        </w:rPr>
        <w:t xml:space="preserve"> and observer </w:t>
      </w:r>
      <w:r w:rsidR="00912B41" w:rsidRPr="00D30277">
        <w:rPr>
          <w:rFonts w:ascii="Cambria" w:eastAsia="MS Mincho" w:hAnsi="Cambria"/>
          <w:b/>
          <w:bCs/>
          <w:kern w:val="0"/>
          <w:sz w:val="20"/>
          <w:szCs w:val="20"/>
          <w:lang w:val="en-GB" w:eastAsia="en-US"/>
        </w:rPr>
        <w:t>coverage</w:t>
      </w:r>
      <w:r w:rsidR="00E16AD0" w:rsidRPr="00D30277">
        <w:rPr>
          <w:rFonts w:ascii="Cambria" w:eastAsia="MS Mincho" w:hAnsi="Cambria"/>
          <w:b/>
          <w:bCs/>
          <w:kern w:val="0"/>
          <w:sz w:val="20"/>
          <w:szCs w:val="20"/>
          <w:lang w:val="en-GB" w:eastAsia="en-US"/>
        </w:rPr>
        <w:t xml:space="preserve"> </w:t>
      </w:r>
      <w:r w:rsidR="00182A4A" w:rsidRPr="00D30277">
        <w:rPr>
          <w:rFonts w:ascii="Cambria" w:eastAsia="MS Mincho" w:hAnsi="Cambria"/>
          <w:b/>
          <w:bCs/>
          <w:kern w:val="0"/>
          <w:sz w:val="20"/>
          <w:szCs w:val="20"/>
          <w:lang w:val="en-GB" w:eastAsia="en-US"/>
        </w:rPr>
        <w:t>f</w:t>
      </w:r>
      <w:r w:rsidR="00E16AD0" w:rsidRPr="00D30277">
        <w:rPr>
          <w:rFonts w:ascii="Cambria" w:eastAsia="MS Mincho" w:hAnsi="Cambria"/>
          <w:b/>
          <w:bCs/>
          <w:kern w:val="0"/>
          <w:sz w:val="20"/>
          <w:szCs w:val="20"/>
          <w:lang w:val="en-GB" w:eastAsia="en-US"/>
        </w:rPr>
        <w:t>or the</w:t>
      </w:r>
      <w:r w:rsidR="00811C47" w:rsidRPr="00D30277">
        <w:rPr>
          <w:rFonts w:ascii="Cambria" w:eastAsia="MS Mincho" w:hAnsi="Cambria"/>
          <w:b/>
          <w:bCs/>
          <w:kern w:val="0"/>
          <w:sz w:val="20"/>
          <w:szCs w:val="20"/>
          <w:lang w:val="en-GB" w:eastAsia="en-US"/>
        </w:rPr>
        <w:t xml:space="preserve"> Norwegian</w:t>
      </w:r>
      <w:r w:rsidR="00E16AD0" w:rsidRPr="00D30277">
        <w:rPr>
          <w:rFonts w:ascii="Cambria" w:eastAsia="MS Mincho" w:hAnsi="Cambria"/>
          <w:b/>
          <w:bCs/>
          <w:kern w:val="0"/>
          <w:sz w:val="20"/>
          <w:szCs w:val="20"/>
          <w:lang w:val="en-GB" w:eastAsia="en-US"/>
        </w:rPr>
        <w:t xml:space="preserve"> pilot project on short-term live storage of Atlantic bluefin tuna</w:t>
      </w:r>
    </w:p>
    <w:p w14:paraId="31B47A30" w14:textId="77777777" w:rsidR="00152CF5" w:rsidRPr="00D30277" w:rsidRDefault="00152CF5" w:rsidP="00E16AD0">
      <w:pPr>
        <w:widowControl/>
        <w:spacing w:line="220" w:lineRule="exact"/>
        <w:jc w:val="center"/>
        <w:rPr>
          <w:rFonts w:ascii="Cambria" w:eastAsia="MS Mincho" w:hAnsi="Cambria"/>
          <w:b/>
          <w:bCs/>
          <w:kern w:val="0"/>
          <w:sz w:val="20"/>
          <w:szCs w:val="20"/>
          <w:lang w:val="en-GB" w:eastAsia="en-US"/>
        </w:rPr>
      </w:pPr>
    </w:p>
    <w:p w14:paraId="35A1E026" w14:textId="3CC4D5E5" w:rsidR="00152CF5" w:rsidRPr="00D30277" w:rsidRDefault="002E1067" w:rsidP="00E16AD0">
      <w:pPr>
        <w:widowControl/>
        <w:spacing w:line="220" w:lineRule="exact"/>
        <w:jc w:val="center"/>
        <w:rPr>
          <w:rFonts w:ascii="Cambria" w:eastAsia="MS Mincho" w:hAnsi="Cambria"/>
          <w:b/>
          <w:bCs/>
          <w:kern w:val="0"/>
          <w:sz w:val="20"/>
          <w:szCs w:val="20"/>
          <w:lang w:val="en-GB" w:eastAsia="en-US"/>
        </w:rPr>
      </w:pPr>
      <w:r w:rsidRPr="00D30277">
        <w:rPr>
          <w:rFonts w:ascii="Cambria" w:eastAsia="MS Mincho" w:hAnsi="Cambria"/>
          <w:b/>
          <w:bCs/>
          <w:kern w:val="0"/>
          <w:sz w:val="20"/>
          <w:szCs w:val="20"/>
          <w:lang w:val="en-GB" w:eastAsia="en-US"/>
        </w:rPr>
        <w:t>Executive summary</w:t>
      </w:r>
    </w:p>
    <w:p w14:paraId="5A1DEFE8" w14:textId="77777777" w:rsidR="002E1067" w:rsidRPr="00D30277" w:rsidRDefault="002E1067" w:rsidP="00E16AD0">
      <w:pPr>
        <w:widowControl/>
        <w:spacing w:line="220" w:lineRule="exact"/>
        <w:jc w:val="center"/>
        <w:rPr>
          <w:rFonts w:ascii="Cambria" w:eastAsia="MS Mincho" w:hAnsi="Cambria"/>
          <w:b/>
          <w:bCs/>
          <w:kern w:val="0"/>
          <w:sz w:val="20"/>
          <w:szCs w:val="20"/>
          <w:lang w:val="en-GB" w:eastAsia="en-US"/>
        </w:rPr>
      </w:pPr>
    </w:p>
    <w:p w14:paraId="6C9B081D" w14:textId="3DD42F17" w:rsidR="00E16AD0" w:rsidRPr="00D30277" w:rsidRDefault="0031677A" w:rsidP="00E16AD0">
      <w:pPr>
        <w:widowControl/>
        <w:spacing w:line="220" w:lineRule="exact"/>
        <w:jc w:val="center"/>
        <w:rPr>
          <w:rFonts w:ascii="Cambria" w:eastAsia="MS Mincho" w:hAnsi="Cambria"/>
          <w:i/>
          <w:iCs/>
          <w:kern w:val="0"/>
          <w:sz w:val="20"/>
          <w:szCs w:val="20"/>
          <w:lang w:val="en-GB" w:eastAsia="en-US"/>
        </w:rPr>
      </w:pPr>
      <w:r w:rsidRPr="00D30277">
        <w:rPr>
          <w:rFonts w:ascii="Cambria" w:eastAsia="MS Mincho" w:hAnsi="Cambria"/>
          <w:i/>
          <w:iCs/>
          <w:kern w:val="0"/>
          <w:sz w:val="20"/>
          <w:szCs w:val="20"/>
          <w:lang w:val="en-GB" w:eastAsia="en-US"/>
        </w:rPr>
        <w:t>(submitted by Norway)</w:t>
      </w:r>
    </w:p>
    <w:p w14:paraId="1A9CA6F8" w14:textId="29C0FA41" w:rsidR="00E16AD0" w:rsidRPr="00D30277" w:rsidRDefault="00E16AD0" w:rsidP="00E16AD0">
      <w:pPr>
        <w:widowControl/>
        <w:spacing w:line="220" w:lineRule="exact"/>
        <w:jc w:val="center"/>
        <w:rPr>
          <w:rFonts w:ascii="Cambria" w:eastAsia="MS Mincho" w:hAnsi="Cambria"/>
          <w:b/>
          <w:bCs/>
          <w:kern w:val="0"/>
          <w:sz w:val="20"/>
          <w:szCs w:val="20"/>
          <w:lang w:val="en-GB" w:eastAsia="en-US"/>
        </w:rPr>
      </w:pPr>
    </w:p>
    <w:p w14:paraId="1C43AD7B" w14:textId="77777777" w:rsidR="0031677A" w:rsidRPr="00D30277" w:rsidRDefault="0031677A" w:rsidP="00E16AD0">
      <w:pPr>
        <w:widowControl/>
        <w:spacing w:line="220" w:lineRule="exact"/>
        <w:jc w:val="center"/>
        <w:rPr>
          <w:rFonts w:ascii="Cambria" w:eastAsia="MS Mincho" w:hAnsi="Cambria"/>
          <w:b/>
          <w:bCs/>
          <w:kern w:val="0"/>
          <w:sz w:val="20"/>
          <w:szCs w:val="20"/>
          <w:lang w:val="en-GB" w:eastAsia="en-US"/>
        </w:rPr>
      </w:pPr>
    </w:p>
    <w:p w14:paraId="7055FC9A" w14:textId="5C802556" w:rsidR="00E16AD0" w:rsidRPr="00D30277" w:rsidRDefault="00E16AD0" w:rsidP="00E16AD0">
      <w:pPr>
        <w:widowControl/>
        <w:spacing w:line="220" w:lineRule="exact"/>
        <w:rPr>
          <w:rFonts w:ascii="Cambria" w:eastAsia="MS Mincho" w:hAnsi="Cambria"/>
          <w:kern w:val="0"/>
          <w:sz w:val="20"/>
          <w:szCs w:val="20"/>
          <w:lang w:val="en-GB" w:eastAsia="en-US"/>
        </w:rPr>
      </w:pPr>
      <w:r w:rsidRPr="00D30277">
        <w:rPr>
          <w:rFonts w:ascii="Cambria" w:eastAsia="MS Mincho" w:hAnsi="Cambria"/>
          <w:kern w:val="0"/>
          <w:sz w:val="20"/>
          <w:szCs w:val="20"/>
          <w:lang w:val="en-GB" w:eastAsia="en-US"/>
        </w:rPr>
        <w:t xml:space="preserve">Norway has submitted a programme description entitled “Electronic Monitoring System (EMS) and observer coverage for the Norwegian pilot project on short-term live storage of bluefin tuna”, attached to this meeting document as </w:t>
      </w:r>
      <w:r w:rsidRPr="00D30277">
        <w:rPr>
          <w:rFonts w:ascii="Cambria" w:eastAsia="MS Mincho" w:hAnsi="Cambria"/>
          <w:b/>
          <w:bCs/>
          <w:kern w:val="0"/>
          <w:sz w:val="20"/>
          <w:szCs w:val="20"/>
          <w:lang w:val="en-GB" w:eastAsia="en-US"/>
        </w:rPr>
        <w:t>A</w:t>
      </w:r>
      <w:r w:rsidR="00772EEF">
        <w:rPr>
          <w:rFonts w:ascii="Cambria" w:eastAsia="MS Mincho" w:hAnsi="Cambria"/>
          <w:b/>
          <w:bCs/>
          <w:kern w:val="0"/>
          <w:sz w:val="20"/>
          <w:szCs w:val="20"/>
          <w:lang w:val="en-GB" w:eastAsia="en-US"/>
        </w:rPr>
        <w:t>ppendix</w:t>
      </w:r>
      <w:r w:rsidRPr="00D30277">
        <w:rPr>
          <w:rFonts w:ascii="Cambria" w:eastAsia="MS Mincho" w:hAnsi="Cambria"/>
          <w:b/>
          <w:bCs/>
          <w:kern w:val="0"/>
          <w:sz w:val="20"/>
          <w:szCs w:val="20"/>
          <w:lang w:val="en-GB" w:eastAsia="en-US"/>
        </w:rPr>
        <w:t xml:space="preserve"> 1</w:t>
      </w:r>
      <w:r w:rsidRPr="00D30277">
        <w:rPr>
          <w:rFonts w:ascii="Cambria" w:eastAsia="MS Mincho" w:hAnsi="Cambria"/>
          <w:kern w:val="0"/>
          <w:sz w:val="20"/>
          <w:szCs w:val="20"/>
          <w:lang w:val="en-GB" w:eastAsia="en-US"/>
        </w:rPr>
        <w:t>. This executive summary provides a brief overview of the purpose, scope and main elements of that document.</w:t>
      </w:r>
    </w:p>
    <w:p w14:paraId="493B4A78" w14:textId="77777777" w:rsidR="00E16AD0" w:rsidRPr="00D30277" w:rsidRDefault="00E16AD0" w:rsidP="00E16AD0">
      <w:pPr>
        <w:widowControl/>
        <w:spacing w:line="220" w:lineRule="exact"/>
        <w:rPr>
          <w:rFonts w:ascii="Cambria" w:eastAsia="MS Mincho" w:hAnsi="Cambria"/>
          <w:kern w:val="0"/>
          <w:sz w:val="20"/>
          <w:szCs w:val="20"/>
          <w:lang w:val="en-GB" w:eastAsia="en-US"/>
        </w:rPr>
      </w:pPr>
    </w:p>
    <w:p w14:paraId="2DC8840D" w14:textId="4627674F" w:rsidR="00E16AD0" w:rsidRPr="00D30277" w:rsidRDefault="00E16AD0" w:rsidP="00E16AD0">
      <w:pPr>
        <w:widowControl/>
        <w:spacing w:line="220" w:lineRule="exact"/>
        <w:rPr>
          <w:rFonts w:ascii="Cambria" w:eastAsia="MS Mincho" w:hAnsi="Cambria"/>
          <w:kern w:val="0"/>
          <w:sz w:val="20"/>
          <w:szCs w:val="20"/>
          <w:lang w:val="en-GB" w:eastAsia="en-US"/>
        </w:rPr>
      </w:pPr>
      <w:r w:rsidRPr="00D30277">
        <w:rPr>
          <w:rFonts w:ascii="Cambria" w:eastAsia="MS Mincho" w:hAnsi="Cambria"/>
          <w:kern w:val="0"/>
          <w:sz w:val="20"/>
          <w:szCs w:val="20"/>
          <w:lang w:val="en-GB" w:eastAsia="en-US"/>
        </w:rPr>
        <w:t>The programme description concerns the intended use of EMS in connection with the Norwegian pilot project on short-term live storage of Atlantic bluefin tuna. The pilot is carried out within the framework of relevant ICCAT measures, including the ICCAT pilot framework for short-term live storage, the multi-annual management plan for eastern Atlantic and Mediterranean bluefin tuna, and ICCAT minimum standards for EMS.</w:t>
      </w:r>
    </w:p>
    <w:p w14:paraId="03F5B0D0" w14:textId="77777777" w:rsidR="00E16AD0" w:rsidRPr="00D30277" w:rsidRDefault="00E16AD0" w:rsidP="00E16AD0">
      <w:pPr>
        <w:widowControl/>
        <w:spacing w:line="220" w:lineRule="exact"/>
        <w:rPr>
          <w:rFonts w:ascii="Cambria" w:eastAsia="MS Mincho" w:hAnsi="Cambria"/>
          <w:kern w:val="0"/>
          <w:sz w:val="20"/>
          <w:szCs w:val="20"/>
          <w:lang w:val="en-GB" w:eastAsia="en-US"/>
        </w:rPr>
      </w:pPr>
    </w:p>
    <w:p w14:paraId="007EB3FA" w14:textId="77777777" w:rsidR="00E16AD0" w:rsidRPr="00D30277" w:rsidRDefault="00E16AD0" w:rsidP="00E16AD0">
      <w:pPr>
        <w:widowControl/>
        <w:spacing w:line="220" w:lineRule="exact"/>
        <w:rPr>
          <w:rFonts w:ascii="Cambria" w:eastAsia="MS Mincho" w:hAnsi="Cambria"/>
          <w:kern w:val="0"/>
          <w:sz w:val="20"/>
          <w:szCs w:val="20"/>
          <w:lang w:val="en-GB" w:eastAsia="en-US"/>
        </w:rPr>
      </w:pPr>
      <w:r w:rsidRPr="00D30277">
        <w:rPr>
          <w:rFonts w:ascii="Cambria" w:eastAsia="MS Mincho" w:hAnsi="Cambria"/>
          <w:kern w:val="0"/>
          <w:sz w:val="20"/>
          <w:szCs w:val="20"/>
          <w:lang w:val="en-GB" w:eastAsia="en-US"/>
        </w:rPr>
        <w:t>The purpose of the programme is to document and evaluate how EMS may be used as a supplementary monitoring, documentation and verification tool during the Norwegian pilot. Norway does not propose EMS as a replacement for the ICCAT Regional Observer Programme for bluefin tuna this year. EMS will be used together with observer coverage, national control presence, vessel reporting, eBCD documentation and scientific observations by the Institute of Marine Research.</w:t>
      </w:r>
    </w:p>
    <w:p w14:paraId="49043CEC" w14:textId="77777777" w:rsidR="00E16AD0" w:rsidRPr="00D30277" w:rsidRDefault="00E16AD0" w:rsidP="00E16AD0">
      <w:pPr>
        <w:widowControl/>
        <w:spacing w:line="220" w:lineRule="exact"/>
        <w:rPr>
          <w:rFonts w:ascii="Cambria" w:eastAsia="MS Mincho" w:hAnsi="Cambria"/>
          <w:kern w:val="0"/>
          <w:sz w:val="20"/>
          <w:szCs w:val="20"/>
          <w:lang w:val="en-GB" w:eastAsia="en-US"/>
        </w:rPr>
      </w:pPr>
    </w:p>
    <w:p w14:paraId="17CB3BB7" w14:textId="408CC16D" w:rsidR="00E16AD0" w:rsidRPr="00D30277" w:rsidRDefault="00E16AD0" w:rsidP="00E16AD0">
      <w:pPr>
        <w:widowControl/>
        <w:spacing w:line="220" w:lineRule="exact"/>
        <w:rPr>
          <w:rFonts w:ascii="Cambria" w:eastAsia="MS Mincho" w:hAnsi="Cambria"/>
          <w:kern w:val="0"/>
          <w:sz w:val="20"/>
          <w:szCs w:val="20"/>
          <w:lang w:val="en-GB" w:eastAsia="en-US"/>
        </w:rPr>
      </w:pPr>
      <w:r w:rsidRPr="00D30277">
        <w:rPr>
          <w:rFonts w:ascii="Cambria" w:eastAsia="MS Mincho" w:hAnsi="Cambria"/>
          <w:kern w:val="0"/>
          <w:sz w:val="20"/>
          <w:szCs w:val="20"/>
          <w:lang w:val="en-GB" w:eastAsia="en-US"/>
        </w:rPr>
        <w:t>The programme covers relevant operational stages, including purse seine search and setting, capture control, transfer to transport cage, possible towing or short-term storage, release or mortality events, and associated documentation and verification needs. The participating vessel already carries a Remote Electronic Monitoring</w:t>
      </w:r>
      <w:r w:rsidR="00570211" w:rsidRPr="00D30277">
        <w:rPr>
          <w:rFonts w:ascii="Cambria" w:eastAsia="MS Mincho" w:hAnsi="Cambria"/>
          <w:kern w:val="0"/>
          <w:sz w:val="20"/>
          <w:szCs w:val="20"/>
          <w:lang w:val="en-GB" w:eastAsia="en-US"/>
        </w:rPr>
        <w:t xml:space="preserve"> (REM)</w:t>
      </w:r>
      <w:r w:rsidRPr="00D30277">
        <w:rPr>
          <w:rFonts w:ascii="Cambria" w:eastAsia="MS Mincho" w:hAnsi="Cambria"/>
          <w:kern w:val="0"/>
          <w:sz w:val="20"/>
          <w:szCs w:val="20"/>
          <w:lang w:val="en-GB" w:eastAsia="en-US"/>
        </w:rPr>
        <w:t xml:space="preserve"> system installed to comply with Scottish pelagic REM requirements. Norway intends to use this existing system as the technical baseline for the pilot, while assessing whether it is sufficient for ICCAT EMS purposes and for the specific monitoring needs associated with bluefin tuna live storage.</w:t>
      </w:r>
    </w:p>
    <w:p w14:paraId="5E11D148" w14:textId="77777777" w:rsidR="00E16AD0" w:rsidRPr="00D30277" w:rsidRDefault="00E16AD0" w:rsidP="00E16AD0">
      <w:pPr>
        <w:widowControl/>
        <w:spacing w:line="220" w:lineRule="exact"/>
        <w:rPr>
          <w:rFonts w:ascii="Cambria" w:eastAsia="MS Mincho" w:hAnsi="Cambria"/>
          <w:kern w:val="0"/>
          <w:sz w:val="20"/>
          <w:szCs w:val="20"/>
          <w:lang w:val="en-GB" w:eastAsia="en-US"/>
        </w:rPr>
      </w:pPr>
    </w:p>
    <w:p w14:paraId="6ABE904E" w14:textId="77777777" w:rsidR="00E16AD0" w:rsidRPr="00D30277" w:rsidRDefault="00E16AD0" w:rsidP="00E16AD0">
      <w:pPr>
        <w:widowControl/>
        <w:spacing w:line="220" w:lineRule="exact"/>
        <w:rPr>
          <w:rFonts w:ascii="Cambria" w:eastAsia="MS Mincho" w:hAnsi="Cambria"/>
          <w:kern w:val="0"/>
          <w:sz w:val="20"/>
          <w:szCs w:val="20"/>
          <w:lang w:val="en-GB" w:eastAsia="en-US"/>
        </w:rPr>
      </w:pPr>
      <w:r w:rsidRPr="00D30277">
        <w:rPr>
          <w:rFonts w:ascii="Cambria" w:eastAsia="MS Mincho" w:hAnsi="Cambria"/>
          <w:kern w:val="0"/>
          <w:sz w:val="20"/>
          <w:szCs w:val="20"/>
          <w:lang w:val="en-GB" w:eastAsia="en-US"/>
        </w:rPr>
        <w:t xml:space="preserve">A central objective of the pilot is to identify any gaps between the existing REM system and the monitoring requirements relevant to bluefin tuna live-storage operations. </w:t>
      </w:r>
      <w:proofErr w:type="gramStart"/>
      <w:r w:rsidRPr="00D30277">
        <w:rPr>
          <w:rFonts w:ascii="Cambria" w:eastAsia="MS Mincho" w:hAnsi="Cambria"/>
          <w:kern w:val="0"/>
          <w:sz w:val="20"/>
          <w:szCs w:val="20"/>
          <w:lang w:val="en-GB" w:eastAsia="en-US"/>
        </w:rPr>
        <w:t>Particular attention</w:t>
      </w:r>
      <w:proofErr w:type="gramEnd"/>
      <w:r w:rsidRPr="00D30277">
        <w:rPr>
          <w:rFonts w:ascii="Cambria" w:eastAsia="MS Mincho" w:hAnsi="Cambria"/>
          <w:kern w:val="0"/>
          <w:sz w:val="20"/>
          <w:szCs w:val="20"/>
          <w:lang w:val="en-GB" w:eastAsia="en-US"/>
        </w:rPr>
        <w:t xml:space="preserve"> will be given to whether the system can adequately document fishing activity, transfer operations, release or mortality events, fish welfare, catch estimation, traceability and consistency with logbook, transfer and eBCD documentation. Where the existing system does not provide sufficient coverage, supplementary monitoring measures may be required.</w:t>
      </w:r>
    </w:p>
    <w:p w14:paraId="6989FE2F" w14:textId="77777777" w:rsidR="00E16AD0" w:rsidRPr="00D30277" w:rsidRDefault="00E16AD0" w:rsidP="00E16AD0">
      <w:pPr>
        <w:widowControl/>
        <w:spacing w:line="220" w:lineRule="exact"/>
        <w:rPr>
          <w:rFonts w:ascii="Cambria" w:eastAsia="MS Mincho" w:hAnsi="Cambria"/>
          <w:kern w:val="0"/>
          <w:sz w:val="20"/>
          <w:szCs w:val="20"/>
          <w:lang w:val="en-GB" w:eastAsia="en-US"/>
        </w:rPr>
      </w:pPr>
    </w:p>
    <w:p w14:paraId="2BB2E7DA" w14:textId="77777777" w:rsidR="00E16AD0" w:rsidRPr="00D30277" w:rsidRDefault="00E16AD0" w:rsidP="00E16AD0">
      <w:pPr>
        <w:widowControl/>
        <w:spacing w:line="220" w:lineRule="exact"/>
        <w:rPr>
          <w:rFonts w:ascii="Cambria" w:eastAsia="MS Mincho" w:hAnsi="Cambria"/>
          <w:kern w:val="0"/>
          <w:sz w:val="20"/>
          <w:szCs w:val="20"/>
          <w:lang w:val="en-GB" w:eastAsia="en-US"/>
        </w:rPr>
      </w:pPr>
      <w:r w:rsidRPr="00D30277">
        <w:rPr>
          <w:rFonts w:ascii="Cambria" w:eastAsia="MS Mincho" w:hAnsi="Cambria"/>
          <w:kern w:val="0"/>
          <w:sz w:val="20"/>
          <w:szCs w:val="20"/>
          <w:lang w:val="en-GB" w:eastAsia="en-US"/>
        </w:rPr>
        <w:t>Given the limited scale of the pilot, Norway intends to review 100% of defined fishing, transfer, release, mortality, welfare-intervention and system-failure events. EMS records will be cross-checked against observer reports, vessel logbooks, eBCD documentation, transfer records and scientific observations.</w:t>
      </w:r>
    </w:p>
    <w:p w14:paraId="26C9918B" w14:textId="77777777" w:rsidR="00E16AD0" w:rsidRPr="00D30277" w:rsidRDefault="00E16AD0" w:rsidP="00E16AD0">
      <w:pPr>
        <w:widowControl/>
        <w:spacing w:line="220" w:lineRule="exact"/>
        <w:rPr>
          <w:rFonts w:ascii="Cambria" w:eastAsia="MS Mincho" w:hAnsi="Cambria"/>
          <w:kern w:val="0"/>
          <w:sz w:val="20"/>
          <w:szCs w:val="20"/>
          <w:lang w:val="en-GB" w:eastAsia="en-US"/>
        </w:rPr>
      </w:pPr>
    </w:p>
    <w:p w14:paraId="3337B3DB" w14:textId="09755A62" w:rsidR="00AC4BD0" w:rsidRPr="00D30277" w:rsidRDefault="00E16AD0" w:rsidP="00E16AD0">
      <w:pPr>
        <w:widowControl/>
        <w:spacing w:line="220" w:lineRule="exact"/>
        <w:rPr>
          <w:rFonts w:ascii="Cambria" w:eastAsia="MS Mincho" w:hAnsi="Cambria"/>
          <w:kern w:val="0"/>
          <w:sz w:val="20"/>
          <w:szCs w:val="20"/>
          <w:lang w:val="en-GB" w:eastAsia="en-US"/>
        </w:rPr>
      </w:pPr>
      <w:r w:rsidRPr="00D30277">
        <w:rPr>
          <w:rFonts w:ascii="Cambria" w:eastAsia="MS Mincho" w:hAnsi="Cambria"/>
          <w:kern w:val="0"/>
          <w:sz w:val="20"/>
          <w:szCs w:val="20"/>
          <w:lang w:val="en-GB" w:eastAsia="en-US"/>
        </w:rPr>
        <w:t xml:space="preserve">Norway has submitted the programme description to the EMS Working Group </w:t>
      </w:r>
      <w:proofErr w:type="gramStart"/>
      <w:r w:rsidRPr="00D30277">
        <w:rPr>
          <w:rFonts w:ascii="Cambria" w:eastAsia="MS Mincho" w:hAnsi="Cambria"/>
          <w:kern w:val="0"/>
          <w:sz w:val="20"/>
          <w:szCs w:val="20"/>
          <w:lang w:val="en-GB" w:eastAsia="en-US"/>
        </w:rPr>
        <w:t>in order to</w:t>
      </w:r>
      <w:proofErr w:type="gramEnd"/>
      <w:r w:rsidRPr="00D30277">
        <w:rPr>
          <w:rFonts w:ascii="Cambria" w:eastAsia="MS Mincho" w:hAnsi="Cambria"/>
          <w:kern w:val="0"/>
          <w:sz w:val="20"/>
          <w:szCs w:val="20"/>
          <w:lang w:val="en-GB" w:eastAsia="en-US"/>
        </w:rPr>
        <w:t xml:space="preserve"> present the planned approach and receive technical input on the proposed use of EMS, including any gaps, safeguards or improvements that should be considered before or during implementation of the pilot.</w:t>
      </w:r>
    </w:p>
    <w:p w14:paraId="208B37AF" w14:textId="1DE13892" w:rsidR="00E16AD0" w:rsidRPr="00D30277" w:rsidRDefault="00E16AD0">
      <w:pPr>
        <w:widowControl/>
        <w:jc w:val="left"/>
        <w:rPr>
          <w:rFonts w:ascii="Cambria" w:eastAsia="MS Mincho" w:hAnsi="Cambria"/>
          <w:b/>
          <w:bCs/>
          <w:kern w:val="0"/>
          <w:sz w:val="20"/>
          <w:szCs w:val="20"/>
          <w:lang w:val="en-GB" w:eastAsia="en-US"/>
        </w:rPr>
      </w:pPr>
      <w:r w:rsidRPr="00D30277">
        <w:rPr>
          <w:rFonts w:ascii="Cambria" w:eastAsia="MS Mincho" w:hAnsi="Cambria"/>
          <w:b/>
          <w:bCs/>
          <w:kern w:val="0"/>
          <w:sz w:val="20"/>
          <w:szCs w:val="20"/>
          <w:lang w:val="en-GB" w:eastAsia="en-US"/>
        </w:rPr>
        <w:br w:type="page"/>
      </w:r>
    </w:p>
    <w:p w14:paraId="1F15F7B4" w14:textId="69BDCDB0" w:rsidR="00AC4BD0" w:rsidRPr="00D30277" w:rsidRDefault="00AC4BD0" w:rsidP="00AC4BD0">
      <w:pPr>
        <w:widowControl/>
        <w:spacing w:line="220" w:lineRule="exact"/>
        <w:jc w:val="right"/>
        <w:rPr>
          <w:rFonts w:ascii="Cambria" w:eastAsia="MS Mincho" w:hAnsi="Cambria"/>
          <w:b/>
          <w:bCs/>
          <w:kern w:val="0"/>
          <w:sz w:val="20"/>
          <w:szCs w:val="20"/>
          <w:lang w:val="en-GB" w:eastAsia="en-US"/>
        </w:rPr>
      </w:pPr>
      <w:r w:rsidRPr="00D30277">
        <w:rPr>
          <w:rFonts w:ascii="Cambria" w:eastAsia="MS Mincho" w:hAnsi="Cambria"/>
          <w:b/>
          <w:bCs/>
          <w:kern w:val="0"/>
          <w:sz w:val="20"/>
          <w:szCs w:val="20"/>
          <w:lang w:val="en-GB" w:eastAsia="en-US"/>
        </w:rPr>
        <w:lastRenderedPageBreak/>
        <w:t>A</w:t>
      </w:r>
      <w:r w:rsidR="00AD3C3A">
        <w:rPr>
          <w:rFonts w:ascii="Cambria" w:eastAsia="MS Mincho" w:hAnsi="Cambria"/>
          <w:b/>
          <w:bCs/>
          <w:kern w:val="0"/>
          <w:sz w:val="20"/>
          <w:szCs w:val="20"/>
          <w:lang w:val="en-GB" w:eastAsia="en-US"/>
        </w:rPr>
        <w:t>ppendix</w:t>
      </w:r>
      <w:r w:rsidRPr="00D30277">
        <w:rPr>
          <w:rFonts w:ascii="Cambria" w:eastAsia="MS Mincho" w:hAnsi="Cambria"/>
          <w:b/>
          <w:bCs/>
          <w:kern w:val="0"/>
          <w:sz w:val="20"/>
          <w:szCs w:val="20"/>
          <w:lang w:val="en-GB" w:eastAsia="en-US"/>
        </w:rPr>
        <w:t xml:space="preserve"> 1</w:t>
      </w:r>
    </w:p>
    <w:p w14:paraId="11317028" w14:textId="77777777" w:rsidR="00AC4BD0" w:rsidRPr="00D30277" w:rsidRDefault="00AC4BD0" w:rsidP="00AC4BD0">
      <w:pPr>
        <w:widowControl/>
        <w:spacing w:line="220" w:lineRule="exact"/>
        <w:jc w:val="right"/>
        <w:rPr>
          <w:rFonts w:ascii="Cambria" w:eastAsia="MS Mincho" w:hAnsi="Cambria"/>
          <w:b/>
          <w:bCs/>
          <w:kern w:val="0"/>
          <w:sz w:val="20"/>
          <w:szCs w:val="20"/>
          <w:lang w:val="en-GB" w:eastAsia="en-US"/>
        </w:rPr>
      </w:pPr>
    </w:p>
    <w:p w14:paraId="5747EE55" w14:textId="17E3F40B" w:rsidR="000E22EC" w:rsidRPr="00D30277" w:rsidRDefault="000E22EC" w:rsidP="000E22EC">
      <w:pPr>
        <w:widowControl/>
        <w:spacing w:line="220" w:lineRule="exact"/>
        <w:jc w:val="center"/>
        <w:rPr>
          <w:rFonts w:ascii="Cambria" w:eastAsia="MS Mincho" w:hAnsi="Cambria"/>
          <w:b/>
          <w:bCs/>
          <w:kern w:val="0"/>
          <w:sz w:val="20"/>
          <w:szCs w:val="20"/>
          <w:lang w:val="en-GB" w:eastAsia="en-US"/>
        </w:rPr>
      </w:pPr>
      <w:r w:rsidRPr="00D30277">
        <w:rPr>
          <w:rFonts w:ascii="Cambria" w:eastAsia="MS Mincho" w:hAnsi="Cambria"/>
          <w:b/>
          <w:bCs/>
          <w:kern w:val="0"/>
          <w:sz w:val="20"/>
          <w:szCs w:val="20"/>
          <w:lang w:val="en-GB" w:eastAsia="en-US"/>
        </w:rPr>
        <w:t>Programme description</w:t>
      </w:r>
    </w:p>
    <w:p w14:paraId="74FE1085" w14:textId="7D8F15DB" w:rsidR="00B4102F" w:rsidRPr="00D30277" w:rsidRDefault="000E22EC" w:rsidP="000E22EC">
      <w:pPr>
        <w:widowControl/>
        <w:spacing w:line="220" w:lineRule="exact"/>
        <w:jc w:val="center"/>
        <w:rPr>
          <w:rFonts w:ascii="Cambria" w:eastAsia="MS Mincho" w:hAnsi="Cambria"/>
          <w:b/>
          <w:bCs/>
          <w:kern w:val="0"/>
          <w:sz w:val="20"/>
          <w:szCs w:val="20"/>
          <w:lang w:val="en-GB" w:eastAsia="en-US"/>
        </w:rPr>
      </w:pPr>
      <w:r w:rsidRPr="00D30277">
        <w:rPr>
          <w:rFonts w:ascii="Cambria" w:eastAsia="MS Mincho" w:hAnsi="Cambria"/>
          <w:b/>
          <w:bCs/>
          <w:kern w:val="0"/>
          <w:sz w:val="20"/>
          <w:szCs w:val="20"/>
          <w:lang w:val="en-GB" w:eastAsia="en-US"/>
        </w:rPr>
        <w:t>Electronic Monitoring System (EMS) and observer coverage for the Norwegian pilot project on short-term live storage of bluefin tuna</w:t>
      </w:r>
    </w:p>
    <w:p w14:paraId="34AC341B" w14:textId="2FC1985B" w:rsidR="002F2E07" w:rsidRPr="00D30277" w:rsidRDefault="002F2E07" w:rsidP="000E22EC">
      <w:pPr>
        <w:widowControl/>
        <w:spacing w:line="220" w:lineRule="exact"/>
        <w:jc w:val="center"/>
        <w:rPr>
          <w:rFonts w:ascii="Cambria" w:eastAsia="MS Mincho" w:hAnsi="Cambria"/>
          <w:i/>
          <w:iCs/>
          <w:kern w:val="0"/>
          <w:sz w:val="20"/>
          <w:szCs w:val="20"/>
          <w:lang w:val="en-GB" w:eastAsia="en-US"/>
        </w:rPr>
      </w:pPr>
      <w:r w:rsidRPr="00D30277">
        <w:rPr>
          <w:rFonts w:ascii="Cambria" w:eastAsia="MS Mincho" w:hAnsi="Cambria"/>
          <w:i/>
          <w:iCs/>
          <w:kern w:val="0"/>
          <w:sz w:val="20"/>
          <w:szCs w:val="20"/>
          <w:lang w:val="en-GB" w:eastAsia="en-US"/>
        </w:rPr>
        <w:t>(submitted by Norway)</w:t>
      </w:r>
    </w:p>
    <w:p w14:paraId="51CCC02B" w14:textId="77777777" w:rsidR="00B4102F" w:rsidRPr="00D30277" w:rsidRDefault="00B4102F" w:rsidP="00B4102F">
      <w:pPr>
        <w:widowControl/>
        <w:spacing w:line="220" w:lineRule="exact"/>
        <w:jc w:val="center"/>
        <w:rPr>
          <w:rFonts w:ascii="Cambria" w:eastAsia="MS Mincho" w:hAnsi="Cambria"/>
          <w:b/>
          <w:bCs/>
          <w:kern w:val="0"/>
          <w:sz w:val="20"/>
          <w:szCs w:val="20"/>
          <w:lang w:val="en-GB" w:eastAsia="en-US"/>
        </w:rPr>
      </w:pPr>
    </w:p>
    <w:p w14:paraId="7C5B8FC8" w14:textId="77777777" w:rsidR="002F2E07" w:rsidRPr="00D30277" w:rsidRDefault="002F2E07" w:rsidP="009C63CB">
      <w:pPr>
        <w:widowControl/>
        <w:spacing w:line="220" w:lineRule="exact"/>
        <w:rPr>
          <w:rFonts w:ascii="Cambria" w:eastAsia="MS Mincho" w:hAnsi="Cambria"/>
          <w:b/>
          <w:bCs/>
          <w:kern w:val="0"/>
          <w:sz w:val="20"/>
          <w:szCs w:val="20"/>
          <w:lang w:val="en-GB" w:eastAsia="en-US"/>
        </w:rPr>
      </w:pPr>
    </w:p>
    <w:p w14:paraId="4569D2BA" w14:textId="06FD0A3D" w:rsidR="002F2E07" w:rsidRPr="00D30277" w:rsidRDefault="009C63CB" w:rsidP="009C63CB">
      <w:pPr>
        <w:widowControl/>
        <w:spacing w:line="220" w:lineRule="exact"/>
        <w:rPr>
          <w:rFonts w:ascii="Cambria" w:eastAsia="MS Mincho" w:hAnsi="Cambria"/>
          <w:kern w:val="0"/>
          <w:sz w:val="20"/>
          <w:szCs w:val="20"/>
          <w:lang w:val="en-GB" w:eastAsia="en-US"/>
        </w:rPr>
      </w:pPr>
      <w:r w:rsidRPr="00D30277">
        <w:rPr>
          <w:rFonts w:ascii="Cambria" w:eastAsia="MS Mincho" w:hAnsi="Cambria"/>
          <w:kern w:val="0"/>
          <w:sz w:val="20"/>
          <w:szCs w:val="20"/>
          <w:lang w:val="en-GB" w:eastAsia="en-US"/>
        </w:rPr>
        <w:t>Prepared as an ICCAT-aligned programme description, using the proposed EMS best-practice framework and the Scottish REM technical specifications for pelagic vessels.</w:t>
      </w:r>
    </w:p>
    <w:p w14:paraId="70894DC3" w14:textId="77777777" w:rsidR="00B4102F" w:rsidRPr="00D30277" w:rsidRDefault="00B4102F" w:rsidP="00B4102F">
      <w:pPr>
        <w:widowControl/>
        <w:spacing w:line="220" w:lineRule="exact"/>
        <w:jc w:val="center"/>
        <w:rPr>
          <w:rFonts w:ascii="Cambria" w:eastAsia="MS Mincho" w:hAnsi="Cambria"/>
          <w:kern w:val="0"/>
          <w:sz w:val="20"/>
          <w:szCs w:val="20"/>
          <w:lang w:val="en-GB" w:eastAsia="en-US"/>
        </w:rPr>
      </w:pPr>
    </w:p>
    <w:p w14:paraId="72130017" w14:textId="77777777" w:rsidR="008264A3" w:rsidRPr="00D30277" w:rsidRDefault="008264A3" w:rsidP="00B4102F">
      <w:pPr>
        <w:widowControl/>
        <w:spacing w:line="220" w:lineRule="exact"/>
        <w:jc w:val="center"/>
        <w:rPr>
          <w:rFonts w:ascii="Cambria" w:eastAsia="MS Mincho" w:hAnsi="Cambria"/>
          <w:kern w:val="0"/>
          <w:sz w:val="20"/>
          <w:szCs w:val="20"/>
          <w:lang w:val="en-GB" w:eastAsia="en-US"/>
        </w:rPr>
      </w:pPr>
    </w:p>
    <w:p w14:paraId="5E792A8C" w14:textId="24E39CEC" w:rsidR="00B4102F" w:rsidRPr="00D30277" w:rsidRDefault="008264A3" w:rsidP="008264A3">
      <w:pPr>
        <w:widowControl/>
        <w:tabs>
          <w:tab w:val="left" w:pos="426"/>
        </w:tabs>
        <w:spacing w:line="220" w:lineRule="exact"/>
        <w:jc w:val="left"/>
        <w:rPr>
          <w:rFonts w:ascii="Cambria" w:eastAsia="MS Mincho" w:hAnsi="Cambria"/>
          <w:b/>
          <w:bCs/>
          <w:kern w:val="0"/>
          <w:sz w:val="20"/>
          <w:szCs w:val="20"/>
          <w:lang w:val="en-GB" w:eastAsia="en-US"/>
        </w:rPr>
      </w:pPr>
      <w:r w:rsidRPr="00D30277">
        <w:rPr>
          <w:rFonts w:ascii="Cambria" w:eastAsia="MS Mincho" w:hAnsi="Cambria"/>
          <w:b/>
          <w:bCs/>
          <w:kern w:val="0"/>
          <w:sz w:val="20"/>
          <w:szCs w:val="20"/>
          <w:lang w:val="en-GB" w:eastAsia="en-US"/>
        </w:rPr>
        <w:t>1.</w:t>
      </w:r>
      <w:r w:rsidRPr="00D30277">
        <w:rPr>
          <w:rFonts w:ascii="Cambria" w:eastAsia="MS Mincho" w:hAnsi="Cambria"/>
          <w:b/>
          <w:bCs/>
          <w:kern w:val="0"/>
          <w:sz w:val="20"/>
          <w:szCs w:val="20"/>
          <w:lang w:val="en-GB" w:eastAsia="en-US"/>
        </w:rPr>
        <w:tab/>
        <w:t>Programme identity and legal basis</w:t>
      </w:r>
    </w:p>
    <w:p w14:paraId="3F56F07B" w14:textId="77777777" w:rsidR="00B4102F" w:rsidRPr="00D30277" w:rsidRDefault="00B4102F" w:rsidP="00C4686F">
      <w:pPr>
        <w:widowControl/>
        <w:tabs>
          <w:tab w:val="left" w:pos="426"/>
        </w:tabs>
        <w:spacing w:line="240" w:lineRule="exact"/>
        <w:jc w:val="left"/>
        <w:rPr>
          <w:rFonts w:ascii="Cambria" w:eastAsia="MS Mincho" w:hAnsi="Cambria"/>
          <w:kern w:val="0"/>
          <w:sz w:val="20"/>
          <w:szCs w:val="20"/>
          <w:lang w:val="en-GB" w:eastAsia="en-US"/>
        </w:rPr>
      </w:pPr>
    </w:p>
    <w:tbl>
      <w:tblPr>
        <w:tblStyle w:val="TableGrid"/>
        <w:tblW w:w="0" w:type="auto"/>
        <w:jc w:val="center"/>
        <w:tblLook w:val="04A0" w:firstRow="1" w:lastRow="0" w:firstColumn="1" w:lastColumn="0" w:noHBand="0" w:noVBand="1"/>
      </w:tblPr>
      <w:tblGrid>
        <w:gridCol w:w="2268"/>
        <w:gridCol w:w="6236"/>
      </w:tblGrid>
      <w:tr w:rsidR="005052CB" w:rsidRPr="00D30277" w14:paraId="67357BF1" w14:textId="77777777" w:rsidTr="005052CB">
        <w:trPr>
          <w:jc w:val="center"/>
        </w:trPr>
        <w:tc>
          <w:tcPr>
            <w:tcW w:w="2268" w:type="dxa"/>
          </w:tcPr>
          <w:p w14:paraId="0DDFAEBC" w14:textId="77777777" w:rsidR="005052CB" w:rsidRPr="00D30277" w:rsidRDefault="005052CB" w:rsidP="005052CB">
            <w:pPr>
              <w:widowControl/>
              <w:jc w:val="center"/>
              <w:rPr>
                <w:rFonts w:ascii="Cambria" w:eastAsia="MS Mincho" w:hAnsi="Cambria"/>
                <w:bCs/>
                <w:i/>
                <w:iCs/>
                <w:sz w:val="20"/>
                <w:szCs w:val="20"/>
              </w:rPr>
            </w:pPr>
            <w:r w:rsidRPr="00D30277">
              <w:rPr>
                <w:rFonts w:ascii="Cambria" w:eastAsia="MS Mincho" w:hAnsi="Cambria"/>
                <w:bCs/>
                <w:i/>
                <w:iCs/>
                <w:sz w:val="20"/>
                <w:szCs w:val="20"/>
              </w:rPr>
              <w:t>Element</w:t>
            </w:r>
          </w:p>
        </w:tc>
        <w:tc>
          <w:tcPr>
            <w:tcW w:w="6236" w:type="dxa"/>
          </w:tcPr>
          <w:p w14:paraId="593F29DA" w14:textId="77777777" w:rsidR="005052CB" w:rsidRPr="00D30277" w:rsidRDefault="005052CB" w:rsidP="005052CB">
            <w:pPr>
              <w:widowControl/>
              <w:jc w:val="center"/>
              <w:rPr>
                <w:rFonts w:ascii="Cambria" w:eastAsia="MS Mincho" w:hAnsi="Cambria"/>
                <w:bCs/>
                <w:i/>
                <w:iCs/>
                <w:sz w:val="20"/>
                <w:szCs w:val="20"/>
              </w:rPr>
            </w:pPr>
            <w:r w:rsidRPr="00D30277">
              <w:rPr>
                <w:rFonts w:ascii="Cambria" w:eastAsia="MS Mincho" w:hAnsi="Cambria"/>
                <w:bCs/>
                <w:i/>
                <w:iCs/>
                <w:sz w:val="20"/>
                <w:szCs w:val="20"/>
              </w:rPr>
              <w:t>Draft description</w:t>
            </w:r>
          </w:p>
        </w:tc>
      </w:tr>
      <w:tr w:rsidR="005052CB" w:rsidRPr="00D30277" w14:paraId="7AB9363C" w14:textId="77777777" w:rsidTr="005833E8">
        <w:trPr>
          <w:jc w:val="center"/>
        </w:trPr>
        <w:tc>
          <w:tcPr>
            <w:tcW w:w="2268" w:type="dxa"/>
          </w:tcPr>
          <w:p w14:paraId="09E0AE09"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Programme name</w:t>
            </w:r>
          </w:p>
        </w:tc>
        <w:tc>
          <w:tcPr>
            <w:tcW w:w="6236" w:type="dxa"/>
          </w:tcPr>
          <w:p w14:paraId="0B814ED0"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Norwegian EMS and observer monitoring programme for the pilot project on short-term live storage of Atlantic bluefin tuna.</w:t>
            </w:r>
          </w:p>
        </w:tc>
      </w:tr>
      <w:tr w:rsidR="005052CB" w:rsidRPr="00D30277" w14:paraId="5143D7C8" w14:textId="77777777" w:rsidTr="005833E8">
        <w:trPr>
          <w:jc w:val="center"/>
        </w:trPr>
        <w:tc>
          <w:tcPr>
            <w:tcW w:w="2268" w:type="dxa"/>
          </w:tcPr>
          <w:p w14:paraId="2E62903D"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CPC / authority</w:t>
            </w:r>
          </w:p>
        </w:tc>
        <w:tc>
          <w:tcPr>
            <w:tcW w:w="6236" w:type="dxa"/>
          </w:tcPr>
          <w:p w14:paraId="16443221"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 xml:space="preserve">Norway. Lead competent authority: Directorate of Fisheries. Science partner: Institute of Marine Research (IMR). </w:t>
            </w:r>
          </w:p>
        </w:tc>
      </w:tr>
      <w:tr w:rsidR="005052CB" w:rsidRPr="00D30277" w14:paraId="67C1076E" w14:textId="77777777" w:rsidTr="005833E8">
        <w:trPr>
          <w:jc w:val="center"/>
        </w:trPr>
        <w:tc>
          <w:tcPr>
            <w:tcW w:w="2268" w:type="dxa"/>
          </w:tcPr>
          <w:p w14:paraId="32B9EB8C"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ICCAT legal basis</w:t>
            </w:r>
          </w:p>
        </w:tc>
        <w:tc>
          <w:tcPr>
            <w:tcW w:w="6236" w:type="dxa"/>
          </w:tcPr>
          <w:p w14:paraId="218E362C" w14:textId="45A5216D" w:rsidR="005052CB" w:rsidRPr="00D30277" w:rsidRDefault="00024BCC" w:rsidP="001F1B28">
            <w:pPr>
              <w:widowControl/>
              <w:spacing w:line="220" w:lineRule="exact"/>
              <w:rPr>
                <w:rFonts w:ascii="Cambria" w:eastAsia="MS Mincho" w:hAnsi="Cambria"/>
                <w:sz w:val="20"/>
                <w:szCs w:val="20"/>
                <w:lang w:val="en-GB"/>
              </w:rPr>
            </w:pPr>
            <w:hyperlink r:id="rId8" w:history="1">
              <w:r w:rsidRPr="00D30277">
                <w:rPr>
                  <w:rStyle w:val="Hyperlink"/>
                  <w:rFonts w:ascii="Cambria" w:eastAsia="MS Mincho" w:hAnsi="Cambria"/>
                  <w:i/>
                  <w:iCs/>
                  <w:kern w:val="2"/>
                  <w:sz w:val="20"/>
                  <w:szCs w:val="20"/>
                  <w:u w:val="none"/>
                  <w:lang w:val="en-GB" w:eastAsia="ja-JP"/>
                </w:rPr>
                <w:t>R</w:t>
              </w:r>
              <w:r w:rsidRPr="00D30277">
                <w:rPr>
                  <w:rStyle w:val="Hyperlink"/>
                  <w:rFonts w:ascii="Cambria" w:eastAsia="MS Mincho" w:hAnsi="Cambria"/>
                  <w:i/>
                  <w:iCs/>
                  <w:sz w:val="20"/>
                  <w:szCs w:val="20"/>
                  <w:u w:val="none"/>
                  <w:lang w:val="en-GB"/>
                </w:rPr>
                <w:t xml:space="preserve">esolution by ICCAT amending </w:t>
              </w:r>
              <w:r w:rsidR="00B07F3D">
                <w:rPr>
                  <w:rStyle w:val="Hyperlink"/>
                  <w:rFonts w:ascii="Cambria" w:eastAsia="MS Mincho" w:hAnsi="Cambria"/>
                  <w:i/>
                  <w:iCs/>
                  <w:sz w:val="20"/>
                  <w:szCs w:val="20"/>
                  <w:u w:val="none"/>
                  <w:lang w:val="en-GB"/>
                </w:rPr>
                <w:t>R</w:t>
              </w:r>
              <w:r w:rsidRPr="00D30277">
                <w:rPr>
                  <w:rStyle w:val="Hyperlink"/>
                  <w:rFonts w:ascii="Cambria" w:eastAsia="MS Mincho" w:hAnsi="Cambria"/>
                  <w:i/>
                  <w:iCs/>
                  <w:sz w:val="20"/>
                  <w:szCs w:val="20"/>
                  <w:u w:val="none"/>
                  <w:lang w:val="en-GB"/>
                </w:rPr>
                <w:t>esolution 22-07 on a Pilot project for the short-term live storage of bluefin tuna</w:t>
              </w:r>
              <w:r w:rsidRPr="00D30277">
                <w:rPr>
                  <w:rStyle w:val="Hyperlink"/>
                  <w:rFonts w:ascii="Cambria" w:eastAsia="MS Mincho" w:hAnsi="Cambria"/>
                  <w:sz w:val="20"/>
                  <w:szCs w:val="20"/>
                  <w:u w:val="none"/>
                  <w:lang w:val="en-GB"/>
                </w:rPr>
                <w:t xml:space="preserve"> (</w:t>
              </w:r>
              <w:r w:rsidR="005052CB" w:rsidRPr="00D30277">
                <w:rPr>
                  <w:rStyle w:val="Hyperlink"/>
                  <w:rFonts w:ascii="Cambria" w:eastAsia="MS Mincho" w:hAnsi="Cambria"/>
                  <w:sz w:val="20"/>
                  <w:szCs w:val="20"/>
                  <w:u w:val="none"/>
                  <w:lang w:val="en-GB"/>
                </w:rPr>
                <w:t>Res</w:t>
              </w:r>
              <w:r w:rsidRPr="00D30277">
                <w:rPr>
                  <w:rStyle w:val="Hyperlink"/>
                  <w:rFonts w:ascii="Cambria" w:eastAsia="MS Mincho" w:hAnsi="Cambria"/>
                  <w:sz w:val="20"/>
                  <w:szCs w:val="20"/>
                  <w:u w:val="none"/>
                  <w:lang w:val="en-GB"/>
                </w:rPr>
                <w:t>.</w:t>
              </w:r>
              <w:r w:rsidR="005052CB" w:rsidRPr="00D30277">
                <w:rPr>
                  <w:rStyle w:val="Hyperlink"/>
                  <w:rFonts w:ascii="Cambria" w:eastAsia="MS Mincho" w:hAnsi="Cambria"/>
                  <w:sz w:val="20"/>
                  <w:szCs w:val="20"/>
                  <w:u w:val="none"/>
                  <w:lang w:val="en-GB"/>
                </w:rPr>
                <w:t xml:space="preserve"> 25-03</w:t>
              </w:r>
              <w:r w:rsidRPr="00D30277">
                <w:rPr>
                  <w:rStyle w:val="Hyperlink"/>
                  <w:rFonts w:ascii="Cambria" w:eastAsia="MS Mincho" w:hAnsi="Cambria"/>
                  <w:sz w:val="20"/>
                  <w:szCs w:val="20"/>
                  <w:u w:val="none"/>
                  <w:lang w:val="en-GB"/>
                </w:rPr>
                <w:t>)</w:t>
              </w:r>
            </w:hyperlink>
            <w:r w:rsidR="005052CB" w:rsidRPr="00D30277">
              <w:rPr>
                <w:rFonts w:ascii="Cambria" w:eastAsia="MS Mincho" w:hAnsi="Cambria"/>
                <w:sz w:val="20"/>
                <w:szCs w:val="20"/>
                <w:lang w:val="en-GB"/>
              </w:rPr>
              <w:t xml:space="preserve">; </w:t>
            </w:r>
            <w:hyperlink r:id="rId9" w:history="1">
              <w:r w:rsidR="00B86591" w:rsidRPr="00D30277">
                <w:rPr>
                  <w:rStyle w:val="Hyperlink"/>
                  <w:rFonts w:ascii="Cambria" w:eastAsia="MS Mincho" w:hAnsi="Cambria"/>
                  <w:i/>
                  <w:iCs/>
                  <w:kern w:val="2"/>
                  <w:sz w:val="20"/>
                  <w:szCs w:val="20"/>
                  <w:u w:val="none"/>
                  <w:lang w:val="en-GB" w:eastAsia="ja-JP"/>
                </w:rPr>
                <w:t>R</w:t>
              </w:r>
              <w:r w:rsidR="00734560" w:rsidRPr="00D30277">
                <w:rPr>
                  <w:rStyle w:val="Hyperlink"/>
                  <w:rFonts w:ascii="Cambria" w:eastAsia="MS Mincho" w:hAnsi="Cambria"/>
                  <w:i/>
                  <w:iCs/>
                  <w:sz w:val="20"/>
                  <w:szCs w:val="20"/>
                  <w:u w:val="none"/>
                  <w:lang w:val="en-GB"/>
                </w:rPr>
                <w:t>ecommendation by ICCAT amending the Recommendation 22-08 establishing a Multi-annual management plan for bluefin tuna in the eastern Atlantic and the Mediterranean</w:t>
              </w:r>
              <w:r w:rsidR="00B86591" w:rsidRPr="00D30277">
                <w:rPr>
                  <w:rStyle w:val="Hyperlink"/>
                  <w:rFonts w:ascii="Cambria" w:eastAsia="MS Mincho" w:hAnsi="Cambria"/>
                  <w:i/>
                  <w:iCs/>
                  <w:sz w:val="20"/>
                  <w:szCs w:val="20"/>
                  <w:u w:val="none"/>
                  <w:lang w:val="en-GB"/>
                </w:rPr>
                <w:t xml:space="preserve"> </w:t>
              </w:r>
              <w:r w:rsidR="00B86591" w:rsidRPr="00D30277">
                <w:rPr>
                  <w:rStyle w:val="Hyperlink"/>
                  <w:rFonts w:ascii="Cambria" w:eastAsia="MS Mincho" w:hAnsi="Cambria"/>
                  <w:sz w:val="20"/>
                  <w:szCs w:val="20"/>
                  <w:u w:val="none"/>
                  <w:lang w:val="en-GB"/>
                </w:rPr>
                <w:t>(</w:t>
              </w:r>
              <w:r w:rsidR="005052CB" w:rsidRPr="00D30277">
                <w:rPr>
                  <w:rStyle w:val="Hyperlink"/>
                  <w:rFonts w:ascii="Cambria" w:eastAsia="MS Mincho" w:hAnsi="Cambria"/>
                  <w:sz w:val="20"/>
                  <w:szCs w:val="20"/>
                  <w:u w:val="none"/>
                  <w:lang w:val="en-GB"/>
                </w:rPr>
                <w:t>Rec. 25-04</w:t>
              </w:r>
              <w:r w:rsidR="00B86591" w:rsidRPr="00D30277">
                <w:rPr>
                  <w:rStyle w:val="Hyperlink"/>
                  <w:rFonts w:ascii="Cambria" w:eastAsia="MS Mincho" w:hAnsi="Cambria"/>
                  <w:sz w:val="20"/>
                  <w:szCs w:val="20"/>
                  <w:u w:val="none"/>
                  <w:lang w:val="en-GB"/>
                </w:rPr>
                <w:t>)</w:t>
              </w:r>
            </w:hyperlink>
            <w:r w:rsidR="005052CB" w:rsidRPr="00D30277">
              <w:rPr>
                <w:rFonts w:ascii="Cambria" w:eastAsia="MS Mincho" w:hAnsi="Cambria"/>
                <w:sz w:val="20"/>
                <w:szCs w:val="20"/>
                <w:lang w:val="en-GB"/>
              </w:rPr>
              <w:t xml:space="preserve">; </w:t>
            </w:r>
            <w:hyperlink r:id="rId10" w:history="1">
              <w:r w:rsidR="001F1B28" w:rsidRPr="00D30277">
                <w:rPr>
                  <w:rStyle w:val="Hyperlink"/>
                  <w:rFonts w:ascii="Cambria" w:eastAsia="MS Mincho" w:hAnsi="Cambria"/>
                  <w:i/>
                  <w:iCs/>
                  <w:kern w:val="2"/>
                  <w:sz w:val="20"/>
                  <w:szCs w:val="20"/>
                  <w:u w:val="none"/>
                  <w:lang w:val="en-GB" w:eastAsia="ja-JP"/>
                </w:rPr>
                <w:t>R</w:t>
              </w:r>
              <w:r w:rsidR="001F1B28" w:rsidRPr="00D30277">
                <w:rPr>
                  <w:rStyle w:val="Hyperlink"/>
                  <w:rFonts w:ascii="Cambria" w:eastAsia="MS Mincho" w:hAnsi="Cambria"/>
                  <w:i/>
                  <w:iCs/>
                  <w:sz w:val="20"/>
                  <w:szCs w:val="20"/>
                  <w:u w:val="none"/>
                  <w:lang w:val="en-GB"/>
                </w:rPr>
                <w:t>ecommendation by ICCAT to establish minimum standards and programme requirements for the use of Electronic Monitoring Systems (EMS) in ICCAT fisheries</w:t>
              </w:r>
              <w:r w:rsidR="001F1B28" w:rsidRPr="00D30277">
                <w:rPr>
                  <w:rStyle w:val="Hyperlink"/>
                  <w:rFonts w:ascii="Cambria" w:eastAsia="MS Mincho" w:hAnsi="Cambria"/>
                  <w:sz w:val="20"/>
                  <w:szCs w:val="20"/>
                  <w:u w:val="none"/>
                  <w:lang w:val="en-GB"/>
                </w:rPr>
                <w:t xml:space="preserve"> (</w:t>
              </w:r>
              <w:r w:rsidR="005052CB" w:rsidRPr="00D30277">
                <w:rPr>
                  <w:rStyle w:val="Hyperlink"/>
                  <w:rFonts w:ascii="Cambria" w:eastAsia="MS Mincho" w:hAnsi="Cambria"/>
                  <w:sz w:val="20"/>
                  <w:szCs w:val="20"/>
                  <w:u w:val="none"/>
                  <w:lang w:val="en-GB"/>
                </w:rPr>
                <w:t>Rec. 23-18</w:t>
              </w:r>
              <w:r w:rsidR="001F1B28" w:rsidRPr="00D30277">
                <w:rPr>
                  <w:rStyle w:val="Hyperlink"/>
                  <w:rFonts w:ascii="Cambria" w:eastAsia="MS Mincho" w:hAnsi="Cambria"/>
                  <w:sz w:val="20"/>
                  <w:szCs w:val="20"/>
                  <w:u w:val="none"/>
                  <w:lang w:val="en-GB"/>
                </w:rPr>
                <w:t>)</w:t>
              </w:r>
              <w:r w:rsidR="005052CB" w:rsidRPr="00D30277">
                <w:rPr>
                  <w:rStyle w:val="Hyperlink"/>
                  <w:rFonts w:ascii="Cambria" w:eastAsia="MS Mincho" w:hAnsi="Cambria"/>
                  <w:sz w:val="20"/>
                  <w:szCs w:val="20"/>
                  <w:u w:val="none"/>
                  <w:lang w:val="en-GB"/>
                </w:rPr>
                <w:t xml:space="preserve"> </w:t>
              </w:r>
            </w:hyperlink>
          </w:p>
        </w:tc>
      </w:tr>
      <w:tr w:rsidR="005052CB" w:rsidRPr="00D30277" w14:paraId="2ED54C16" w14:textId="77777777" w:rsidTr="005833E8">
        <w:trPr>
          <w:jc w:val="center"/>
        </w:trPr>
        <w:tc>
          <w:tcPr>
            <w:tcW w:w="2268" w:type="dxa"/>
          </w:tcPr>
          <w:p w14:paraId="7346F1CE"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Domestic legal basis</w:t>
            </w:r>
          </w:p>
        </w:tc>
        <w:tc>
          <w:tcPr>
            <w:tcW w:w="6236" w:type="dxa"/>
          </w:tcPr>
          <w:p w14:paraId="03B76CCB" w14:textId="3563EA1B"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Norwegian regulation, licence condition, annual fishing plan</w:t>
            </w:r>
            <w:r w:rsidR="004E7C97" w:rsidRPr="00D30277">
              <w:rPr>
                <w:rFonts w:ascii="Cambria" w:eastAsia="MS Mincho" w:hAnsi="Cambria"/>
                <w:sz w:val="20"/>
                <w:szCs w:val="20"/>
                <w:lang w:val="en-GB"/>
              </w:rPr>
              <w:t>.</w:t>
            </w:r>
          </w:p>
        </w:tc>
      </w:tr>
      <w:tr w:rsidR="005052CB" w:rsidRPr="00D30277" w14:paraId="316042C1" w14:textId="77777777" w:rsidTr="005833E8">
        <w:trPr>
          <w:jc w:val="center"/>
        </w:trPr>
        <w:tc>
          <w:tcPr>
            <w:tcW w:w="2268" w:type="dxa"/>
          </w:tcPr>
          <w:p w14:paraId="47D4C581"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Fishery and gear</w:t>
            </w:r>
          </w:p>
        </w:tc>
        <w:tc>
          <w:tcPr>
            <w:tcW w:w="6236" w:type="dxa"/>
          </w:tcPr>
          <w:p w14:paraId="48A9B3B7"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Atlantic bluefin tuna (</w:t>
            </w:r>
            <w:r w:rsidRPr="00D30277">
              <w:rPr>
                <w:rFonts w:ascii="Cambria" w:eastAsia="MS Mincho" w:hAnsi="Cambria"/>
                <w:i/>
                <w:iCs/>
                <w:sz w:val="20"/>
                <w:szCs w:val="20"/>
                <w:lang w:val="en-GB"/>
              </w:rPr>
              <w:t>Thunnus thynnus</w:t>
            </w:r>
            <w:r w:rsidRPr="00D30277">
              <w:rPr>
                <w:rFonts w:ascii="Cambria" w:eastAsia="MS Mincho" w:hAnsi="Cambria"/>
                <w:sz w:val="20"/>
                <w:szCs w:val="20"/>
                <w:lang w:val="en-GB"/>
              </w:rPr>
              <w:t>), Norwegian purse seine vessel, pilot fishing operations connected to live transfer and short-term storage.</w:t>
            </w:r>
          </w:p>
        </w:tc>
      </w:tr>
      <w:tr w:rsidR="005052CB" w:rsidRPr="00D30277" w14:paraId="4B04A19C" w14:textId="77777777" w:rsidTr="005833E8">
        <w:trPr>
          <w:jc w:val="center"/>
        </w:trPr>
        <w:tc>
          <w:tcPr>
            <w:tcW w:w="2268" w:type="dxa"/>
          </w:tcPr>
          <w:p w14:paraId="54EDC6B2"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Programme period</w:t>
            </w:r>
          </w:p>
        </w:tc>
        <w:tc>
          <w:tcPr>
            <w:tcW w:w="6236" w:type="dxa"/>
          </w:tcPr>
          <w:p w14:paraId="40EC79AC" w14:textId="4DFE71E3"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Two-week operational period along the Norwegian coast in September/October</w:t>
            </w:r>
            <w:r w:rsidR="004E7C97" w:rsidRPr="00D30277">
              <w:rPr>
                <w:rFonts w:ascii="Cambria" w:eastAsia="MS Mincho" w:hAnsi="Cambria"/>
                <w:sz w:val="20"/>
                <w:szCs w:val="20"/>
                <w:lang w:val="en-GB"/>
              </w:rPr>
              <w:t>.</w:t>
            </w:r>
          </w:p>
        </w:tc>
      </w:tr>
      <w:tr w:rsidR="005052CB" w:rsidRPr="00D30277" w14:paraId="121094FA" w14:textId="77777777" w:rsidTr="005833E8">
        <w:trPr>
          <w:jc w:val="center"/>
        </w:trPr>
        <w:tc>
          <w:tcPr>
            <w:tcW w:w="2268" w:type="dxa"/>
          </w:tcPr>
          <w:p w14:paraId="0BB8CD9E"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Vessel</w:t>
            </w:r>
          </w:p>
        </w:tc>
        <w:tc>
          <w:tcPr>
            <w:tcW w:w="6236" w:type="dxa"/>
          </w:tcPr>
          <w:p w14:paraId="4BB4E81C"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 xml:space="preserve">One Norwegian purse seine vessel. </w:t>
            </w:r>
            <w:r w:rsidRPr="00D30277">
              <w:rPr>
                <w:rFonts w:ascii="Cambria" w:eastAsia="MS Mincho" w:hAnsi="Cambria"/>
                <w:sz w:val="20"/>
                <w:szCs w:val="20"/>
                <w:lang w:val="en-GB"/>
              </w:rPr>
              <w:br/>
              <w:t xml:space="preserve">Vessel name: </w:t>
            </w:r>
            <w:proofErr w:type="spellStart"/>
            <w:r w:rsidRPr="00D30277">
              <w:rPr>
                <w:rFonts w:ascii="Cambria" w:eastAsia="MS Mincho" w:hAnsi="Cambria"/>
                <w:sz w:val="20"/>
                <w:szCs w:val="20"/>
                <w:lang w:val="en-GB"/>
              </w:rPr>
              <w:t>Vestbris</w:t>
            </w:r>
            <w:proofErr w:type="spellEnd"/>
            <w:r w:rsidRPr="00D30277">
              <w:rPr>
                <w:rFonts w:ascii="Cambria" w:eastAsia="MS Mincho" w:hAnsi="Cambria"/>
                <w:sz w:val="20"/>
                <w:szCs w:val="20"/>
                <w:lang w:val="en-GB"/>
              </w:rPr>
              <w:t xml:space="preserve">, </w:t>
            </w:r>
            <w:r w:rsidRPr="00D30277">
              <w:rPr>
                <w:rFonts w:ascii="Cambria" w:eastAsia="MS Mincho" w:hAnsi="Cambria"/>
                <w:sz w:val="20"/>
                <w:szCs w:val="20"/>
                <w:lang w:val="en-GB"/>
              </w:rPr>
              <w:br/>
              <w:t>IRCS: LCJG</w:t>
            </w:r>
            <w:r w:rsidRPr="00D30277">
              <w:rPr>
                <w:rFonts w:ascii="Cambria" w:eastAsia="MS Mincho" w:hAnsi="Cambria"/>
                <w:sz w:val="20"/>
                <w:szCs w:val="20"/>
                <w:lang w:val="en-GB"/>
              </w:rPr>
              <w:br/>
              <w:t>National registration number: VL-50-G</w:t>
            </w:r>
            <w:r w:rsidRPr="00D30277">
              <w:rPr>
                <w:rFonts w:ascii="Cambria" w:eastAsia="MS Mincho" w:hAnsi="Cambria"/>
                <w:sz w:val="20"/>
                <w:szCs w:val="20"/>
                <w:lang w:val="en-GB"/>
              </w:rPr>
              <w:br/>
              <w:t xml:space="preserve">ICCAT number: AT0061373 </w:t>
            </w:r>
          </w:p>
          <w:p w14:paraId="76395F79" w14:textId="77777777" w:rsidR="005052CB" w:rsidRPr="00D30277" w:rsidRDefault="005052CB" w:rsidP="005052CB">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Vessel length (LOA): 34.99</w:t>
            </w:r>
          </w:p>
        </w:tc>
      </w:tr>
    </w:tbl>
    <w:p w14:paraId="7633D95A" w14:textId="77777777" w:rsidR="008264A3" w:rsidRPr="00D30277" w:rsidRDefault="008264A3" w:rsidP="00C4686F">
      <w:pPr>
        <w:widowControl/>
        <w:tabs>
          <w:tab w:val="left" w:pos="426"/>
        </w:tabs>
        <w:spacing w:line="240" w:lineRule="exact"/>
        <w:jc w:val="left"/>
        <w:rPr>
          <w:rFonts w:ascii="Cambria" w:eastAsia="MS Mincho" w:hAnsi="Cambria"/>
          <w:kern w:val="0"/>
          <w:sz w:val="20"/>
          <w:szCs w:val="20"/>
          <w:lang w:eastAsia="en-US"/>
        </w:rPr>
      </w:pPr>
    </w:p>
    <w:p w14:paraId="090FE4C5" w14:textId="77777777" w:rsidR="001A1C52" w:rsidRPr="00D30277" w:rsidRDefault="001A1C52" w:rsidP="00C4686F">
      <w:pPr>
        <w:widowControl/>
        <w:tabs>
          <w:tab w:val="left" w:pos="426"/>
        </w:tabs>
        <w:spacing w:line="240" w:lineRule="exact"/>
        <w:jc w:val="left"/>
        <w:rPr>
          <w:rFonts w:ascii="Cambria" w:eastAsia="MS Mincho" w:hAnsi="Cambria"/>
          <w:kern w:val="0"/>
          <w:sz w:val="20"/>
          <w:szCs w:val="20"/>
          <w:lang w:eastAsia="en-US"/>
        </w:rPr>
      </w:pPr>
    </w:p>
    <w:p w14:paraId="227BA533" w14:textId="789C8FDB" w:rsidR="00CB24FD" w:rsidRPr="00D30277" w:rsidRDefault="00CB24FD" w:rsidP="00CB24FD">
      <w:pPr>
        <w:widowControl/>
        <w:tabs>
          <w:tab w:val="left" w:pos="426"/>
        </w:tabs>
        <w:spacing w:line="220" w:lineRule="exact"/>
        <w:jc w:val="left"/>
        <w:rPr>
          <w:rFonts w:ascii="Cambria" w:eastAsia="MS Mincho" w:hAnsi="Cambria"/>
          <w:b/>
          <w:bCs/>
          <w:kern w:val="0"/>
          <w:sz w:val="20"/>
          <w:szCs w:val="20"/>
          <w:lang w:val="en-GB" w:eastAsia="en-US"/>
        </w:rPr>
      </w:pPr>
      <w:r w:rsidRPr="00D30277">
        <w:rPr>
          <w:rFonts w:ascii="Cambria" w:eastAsia="MS Mincho" w:hAnsi="Cambria"/>
          <w:b/>
          <w:bCs/>
          <w:kern w:val="0"/>
          <w:sz w:val="20"/>
          <w:szCs w:val="20"/>
          <w:lang w:val="en-GB" w:eastAsia="en-US"/>
        </w:rPr>
        <w:t>2.</w:t>
      </w:r>
      <w:r w:rsidRPr="00D30277">
        <w:rPr>
          <w:rFonts w:ascii="Cambria" w:eastAsia="MS Mincho" w:hAnsi="Cambria"/>
          <w:b/>
          <w:bCs/>
          <w:kern w:val="0"/>
          <w:sz w:val="20"/>
          <w:szCs w:val="20"/>
          <w:lang w:val="en-GB" w:eastAsia="en-US"/>
        </w:rPr>
        <w:tab/>
        <w:t>Purpose and objectives</w:t>
      </w:r>
    </w:p>
    <w:p w14:paraId="3E8B5EA9" w14:textId="77777777" w:rsidR="00CB24FD" w:rsidRPr="00D30277" w:rsidRDefault="00CB24FD" w:rsidP="00BE6B16">
      <w:pPr>
        <w:widowControl/>
        <w:tabs>
          <w:tab w:val="left" w:pos="426"/>
        </w:tabs>
        <w:spacing w:line="220" w:lineRule="exact"/>
        <w:rPr>
          <w:rFonts w:ascii="Cambria" w:eastAsia="MS Mincho" w:hAnsi="Cambria"/>
          <w:b/>
          <w:bCs/>
          <w:kern w:val="0"/>
          <w:sz w:val="20"/>
          <w:szCs w:val="20"/>
          <w:lang w:val="en-GB" w:eastAsia="en-US"/>
        </w:rPr>
      </w:pPr>
    </w:p>
    <w:p w14:paraId="7C7D6420" w14:textId="77777777" w:rsidR="00CB24FD" w:rsidRPr="00D30277" w:rsidRDefault="00CB24FD" w:rsidP="00BE6B16">
      <w:pPr>
        <w:widowControl/>
        <w:tabs>
          <w:tab w:val="left" w:pos="426"/>
        </w:tabs>
        <w:spacing w:line="24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The purpose of the programme is to document and evaluate the use of EMS during the Norwegian pilot project on short-term live storage of bluefin tuna. The programme is designed to support ICCAT reporting, Norwegian control needs, scientific evaluation and development of future rules for live storage in Norway.</w:t>
      </w:r>
    </w:p>
    <w:p w14:paraId="0453B47A" w14:textId="77777777" w:rsidR="00BE6B16" w:rsidRPr="00D30277" w:rsidRDefault="00BE6B16" w:rsidP="00BE6B16">
      <w:pPr>
        <w:widowControl/>
        <w:tabs>
          <w:tab w:val="left" w:pos="426"/>
        </w:tabs>
        <w:spacing w:line="240" w:lineRule="exact"/>
        <w:rPr>
          <w:rFonts w:ascii="Cambria" w:eastAsia="MS Mincho" w:hAnsi="Cambria"/>
          <w:kern w:val="0"/>
          <w:sz w:val="20"/>
          <w:szCs w:val="20"/>
          <w:lang w:eastAsia="en-US"/>
        </w:rPr>
      </w:pPr>
    </w:p>
    <w:p w14:paraId="71770E37" w14:textId="77777777" w:rsidR="00CB24FD" w:rsidRPr="00D30277" w:rsidRDefault="00CB24FD" w:rsidP="00BE6B16">
      <w:pPr>
        <w:widowControl/>
        <w:tabs>
          <w:tab w:val="left" w:pos="426"/>
        </w:tabs>
        <w:spacing w:line="24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The specific objectives are:</w:t>
      </w:r>
    </w:p>
    <w:p w14:paraId="09D842FA" w14:textId="77777777" w:rsidR="00BE6B16" w:rsidRPr="00D30277" w:rsidRDefault="00BE6B16" w:rsidP="00BE6B16">
      <w:pPr>
        <w:widowControl/>
        <w:tabs>
          <w:tab w:val="left" w:pos="426"/>
        </w:tabs>
        <w:spacing w:line="240" w:lineRule="exact"/>
        <w:rPr>
          <w:rFonts w:ascii="Cambria" w:eastAsia="MS Mincho" w:hAnsi="Cambria"/>
          <w:kern w:val="0"/>
          <w:sz w:val="20"/>
          <w:szCs w:val="20"/>
          <w:lang w:eastAsia="en-US"/>
        </w:rPr>
      </w:pPr>
    </w:p>
    <w:p w14:paraId="7F695813" w14:textId="23C36955" w:rsidR="00CB24FD" w:rsidRPr="00D30277" w:rsidRDefault="00CB24FD" w:rsidP="00BE6B16">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Document the vessel, gear and operational context for purse seine capture of bluefin tuna during the pilot period.</w:t>
      </w:r>
    </w:p>
    <w:p w14:paraId="0764DA1A" w14:textId="74BF57E4" w:rsidR="00CB24FD" w:rsidRPr="00D30277" w:rsidRDefault="00CB24FD" w:rsidP="00BE6B16">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Ensure continuous ICCAT ROP-BFT regional observer presence on board the participating vessel during the fishing period, consistent with the ROP-BFT requirements for purse seine vessels </w:t>
      </w:r>
      <w:proofErr w:type="spellStart"/>
      <w:r w:rsidRPr="00D30277">
        <w:rPr>
          <w:rFonts w:ascii="Cambria" w:eastAsia="MS Mincho" w:hAnsi="Cambria"/>
          <w:kern w:val="0"/>
          <w:sz w:val="20"/>
          <w:szCs w:val="20"/>
          <w:lang w:eastAsia="en-US"/>
        </w:rPr>
        <w:t>authorised</w:t>
      </w:r>
      <w:proofErr w:type="spellEnd"/>
      <w:r w:rsidRPr="00D30277">
        <w:rPr>
          <w:rFonts w:ascii="Cambria" w:eastAsia="MS Mincho" w:hAnsi="Cambria"/>
          <w:kern w:val="0"/>
          <w:sz w:val="20"/>
          <w:szCs w:val="20"/>
          <w:lang w:eastAsia="en-US"/>
        </w:rPr>
        <w:t xml:space="preserve"> to fish bluefin tuna.</w:t>
      </w:r>
    </w:p>
    <w:p w14:paraId="31394139" w14:textId="03BAFFDB" w:rsidR="001A1C52" w:rsidRPr="00D30277" w:rsidRDefault="00CB24FD" w:rsidP="00BE6B16">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Use the existing vessel REM system, installed to comply with Scottish pelagic REM requirements, as a basis for the technical monitoring layer during the pilot.</w:t>
      </w:r>
    </w:p>
    <w:p w14:paraId="08FA1FD1" w14:textId="77777777" w:rsidR="00B76918" w:rsidRPr="00D30277" w:rsidRDefault="00B76918" w:rsidP="00B76918">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Supplement the REM system with Directorate of Fisheries and IMR personnel, including direct observation, scientific sampling, fish welfare monitoring and operational documentation.</w:t>
      </w:r>
    </w:p>
    <w:p w14:paraId="7EA348D9" w14:textId="77777777" w:rsidR="00B76918" w:rsidRPr="00D30277" w:rsidRDefault="00B76918" w:rsidP="00B76918">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Identify whether the Scottish REM system is sufficient for ICCAT EMS minimum-standard purposes and for the special bluefin live-storage use case.</w:t>
      </w:r>
    </w:p>
    <w:p w14:paraId="592EA850" w14:textId="77777777" w:rsidR="00B76918" w:rsidRPr="00D30277" w:rsidRDefault="00B76918" w:rsidP="00B76918">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lastRenderedPageBreak/>
        <w:t>Document gaps and corrective measures needed before any future routine use of EMS in Norwegian bluefin live-storage operations.</w:t>
      </w:r>
    </w:p>
    <w:p w14:paraId="6FEBF156" w14:textId="77777777" w:rsidR="00B76918" w:rsidRPr="00D30277" w:rsidRDefault="00B76918" w:rsidP="00B76918">
      <w:pPr>
        <w:pStyle w:val="ListParagraph"/>
        <w:widowControl/>
        <w:tabs>
          <w:tab w:val="left" w:pos="851"/>
        </w:tabs>
        <w:spacing w:line="240" w:lineRule="exact"/>
        <w:ind w:left="851"/>
        <w:rPr>
          <w:rFonts w:ascii="Cambria" w:eastAsia="MS Mincho" w:hAnsi="Cambria"/>
          <w:kern w:val="0"/>
          <w:sz w:val="20"/>
          <w:szCs w:val="20"/>
          <w:lang w:eastAsia="en-US"/>
        </w:rPr>
      </w:pPr>
    </w:p>
    <w:p w14:paraId="046E7F0C" w14:textId="77777777" w:rsidR="00DE56D3" w:rsidRPr="00D30277" w:rsidRDefault="00DE56D3" w:rsidP="00B76918">
      <w:pPr>
        <w:pStyle w:val="ListParagraph"/>
        <w:widowControl/>
        <w:tabs>
          <w:tab w:val="left" w:pos="851"/>
        </w:tabs>
        <w:spacing w:line="240" w:lineRule="exact"/>
        <w:ind w:left="851"/>
        <w:rPr>
          <w:rFonts w:ascii="Cambria" w:eastAsia="MS Mincho" w:hAnsi="Cambria"/>
          <w:kern w:val="0"/>
          <w:sz w:val="20"/>
          <w:szCs w:val="20"/>
          <w:lang w:eastAsia="en-US"/>
        </w:rPr>
      </w:pPr>
    </w:p>
    <w:p w14:paraId="11737A38" w14:textId="651AA58F" w:rsidR="00A23FA2" w:rsidRPr="00D30277" w:rsidRDefault="00DE56D3" w:rsidP="00DE56D3">
      <w:pPr>
        <w:widowControl/>
        <w:tabs>
          <w:tab w:val="left" w:pos="426"/>
        </w:tabs>
        <w:spacing w:line="220" w:lineRule="exact"/>
        <w:jc w:val="left"/>
        <w:rPr>
          <w:rFonts w:ascii="Cambria" w:eastAsia="MS Mincho" w:hAnsi="Cambria"/>
          <w:b/>
          <w:bCs/>
          <w:kern w:val="0"/>
          <w:sz w:val="20"/>
          <w:szCs w:val="20"/>
          <w:lang w:eastAsia="en-US"/>
        </w:rPr>
      </w:pPr>
      <w:r w:rsidRPr="00D30277">
        <w:rPr>
          <w:rFonts w:ascii="Cambria" w:eastAsia="MS Mincho" w:hAnsi="Cambria"/>
          <w:b/>
          <w:bCs/>
          <w:kern w:val="0"/>
          <w:sz w:val="20"/>
          <w:szCs w:val="20"/>
          <w:lang w:eastAsia="en-US"/>
        </w:rPr>
        <w:t>3.</w:t>
      </w:r>
      <w:r w:rsidRPr="00D30277">
        <w:rPr>
          <w:rFonts w:ascii="Cambria" w:eastAsia="MS Mincho" w:hAnsi="Cambria"/>
          <w:b/>
          <w:bCs/>
          <w:kern w:val="0"/>
          <w:sz w:val="20"/>
          <w:szCs w:val="20"/>
          <w:lang w:eastAsia="en-US"/>
        </w:rPr>
        <w:tab/>
        <w:t>Scope of operations</w:t>
      </w:r>
    </w:p>
    <w:p w14:paraId="3A3DDD02" w14:textId="77777777" w:rsidR="00DE56D3" w:rsidRPr="00D30277" w:rsidRDefault="00DE56D3" w:rsidP="00DE56D3">
      <w:pPr>
        <w:widowControl/>
        <w:tabs>
          <w:tab w:val="left" w:pos="426"/>
        </w:tabs>
        <w:spacing w:line="220" w:lineRule="exact"/>
        <w:jc w:val="left"/>
        <w:rPr>
          <w:rFonts w:ascii="Cambria" w:eastAsia="MS Mincho" w:hAnsi="Cambria"/>
          <w:b/>
          <w:bCs/>
          <w:kern w:val="0"/>
          <w:sz w:val="20"/>
          <w:szCs w:val="20"/>
          <w:lang w:eastAsia="en-US"/>
        </w:rPr>
      </w:pPr>
    </w:p>
    <w:tbl>
      <w:tblPr>
        <w:tblStyle w:val="TableGrid1"/>
        <w:tblW w:w="0" w:type="auto"/>
        <w:jc w:val="center"/>
        <w:tblLook w:val="04A0" w:firstRow="1" w:lastRow="0" w:firstColumn="1" w:lastColumn="0" w:noHBand="0" w:noVBand="1"/>
      </w:tblPr>
      <w:tblGrid>
        <w:gridCol w:w="2268"/>
        <w:gridCol w:w="6236"/>
      </w:tblGrid>
      <w:tr w:rsidR="00873027" w:rsidRPr="00D30277" w14:paraId="45BAE25C" w14:textId="77777777" w:rsidTr="00873027">
        <w:trPr>
          <w:jc w:val="center"/>
        </w:trPr>
        <w:tc>
          <w:tcPr>
            <w:tcW w:w="2268" w:type="dxa"/>
          </w:tcPr>
          <w:p w14:paraId="77289058" w14:textId="77777777" w:rsidR="00873027" w:rsidRPr="00D30277" w:rsidRDefault="00873027" w:rsidP="00873027">
            <w:pPr>
              <w:widowControl/>
              <w:jc w:val="center"/>
              <w:rPr>
                <w:rFonts w:ascii="Cambria" w:eastAsia="MS Mincho" w:hAnsi="Cambria"/>
                <w:bCs/>
                <w:i/>
                <w:iCs/>
                <w:sz w:val="20"/>
                <w:szCs w:val="20"/>
              </w:rPr>
            </w:pPr>
            <w:r w:rsidRPr="00D30277">
              <w:rPr>
                <w:rFonts w:ascii="Cambria" w:eastAsia="MS Mincho" w:hAnsi="Cambria"/>
                <w:bCs/>
                <w:i/>
                <w:iCs/>
                <w:sz w:val="20"/>
                <w:szCs w:val="20"/>
              </w:rPr>
              <w:t>Operational element</w:t>
            </w:r>
          </w:p>
        </w:tc>
        <w:tc>
          <w:tcPr>
            <w:tcW w:w="6236" w:type="dxa"/>
          </w:tcPr>
          <w:p w14:paraId="6A3671DC" w14:textId="77777777" w:rsidR="00873027" w:rsidRPr="00D30277" w:rsidRDefault="00873027" w:rsidP="00873027">
            <w:pPr>
              <w:widowControl/>
              <w:jc w:val="center"/>
              <w:rPr>
                <w:rFonts w:ascii="Cambria" w:eastAsia="MS Mincho" w:hAnsi="Cambria"/>
                <w:bCs/>
                <w:i/>
                <w:iCs/>
                <w:sz w:val="20"/>
                <w:szCs w:val="20"/>
              </w:rPr>
            </w:pPr>
            <w:r w:rsidRPr="00D30277">
              <w:rPr>
                <w:rFonts w:ascii="Cambria" w:eastAsia="MS Mincho" w:hAnsi="Cambria"/>
                <w:bCs/>
                <w:i/>
                <w:iCs/>
                <w:sz w:val="20"/>
                <w:szCs w:val="20"/>
              </w:rPr>
              <w:t>Draft description / placeholder</w:t>
            </w:r>
          </w:p>
        </w:tc>
      </w:tr>
      <w:tr w:rsidR="00873027" w:rsidRPr="00D30277" w14:paraId="0DE3F725" w14:textId="77777777" w:rsidTr="005833E8">
        <w:trPr>
          <w:jc w:val="center"/>
        </w:trPr>
        <w:tc>
          <w:tcPr>
            <w:tcW w:w="2268" w:type="dxa"/>
          </w:tcPr>
          <w:p w14:paraId="2D8AAA4E" w14:textId="77777777"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Area</w:t>
            </w:r>
          </w:p>
        </w:tc>
        <w:tc>
          <w:tcPr>
            <w:tcW w:w="6236" w:type="dxa"/>
          </w:tcPr>
          <w:p w14:paraId="3BB445BB" w14:textId="2CCF857B"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Norwegian coast.</w:t>
            </w:r>
            <w:r w:rsidR="00910CFD">
              <w:rPr>
                <w:rFonts w:ascii="Cambria" w:eastAsia="MS Mincho" w:hAnsi="Cambria"/>
                <w:sz w:val="20"/>
                <w:szCs w:val="20"/>
                <w:lang w:val="en-GB"/>
              </w:rPr>
              <w:t xml:space="preserve"> </w:t>
            </w:r>
            <w:r w:rsidRPr="00D30277">
              <w:rPr>
                <w:rFonts w:ascii="Cambria" w:eastAsia="MS Mincho" w:hAnsi="Cambria"/>
                <w:sz w:val="20"/>
                <w:szCs w:val="20"/>
                <w:lang w:val="en-GB"/>
              </w:rPr>
              <w:t xml:space="preserve">ICES-area 2.a and/or </w:t>
            </w:r>
            <w:proofErr w:type="gramStart"/>
            <w:r w:rsidRPr="00D30277">
              <w:rPr>
                <w:rFonts w:ascii="Cambria" w:eastAsia="MS Mincho" w:hAnsi="Cambria"/>
                <w:sz w:val="20"/>
                <w:szCs w:val="20"/>
                <w:lang w:val="en-GB"/>
              </w:rPr>
              <w:t>4.a.</w:t>
            </w:r>
            <w:proofErr w:type="gramEnd"/>
          </w:p>
        </w:tc>
      </w:tr>
      <w:tr w:rsidR="00873027" w:rsidRPr="00D30277" w14:paraId="034440DB" w14:textId="77777777" w:rsidTr="005833E8">
        <w:trPr>
          <w:jc w:val="center"/>
        </w:trPr>
        <w:tc>
          <w:tcPr>
            <w:tcW w:w="2268" w:type="dxa"/>
          </w:tcPr>
          <w:p w14:paraId="7D8D029B" w14:textId="77777777"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Timing</w:t>
            </w:r>
          </w:p>
        </w:tc>
        <w:tc>
          <w:tcPr>
            <w:tcW w:w="6236" w:type="dxa"/>
          </w:tcPr>
          <w:p w14:paraId="25A9EF0B" w14:textId="77777777"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 xml:space="preserve">Two weeks in September and/or October. </w:t>
            </w:r>
          </w:p>
        </w:tc>
      </w:tr>
      <w:tr w:rsidR="00873027" w:rsidRPr="00D30277" w14:paraId="7E10F01E" w14:textId="77777777" w:rsidTr="005833E8">
        <w:trPr>
          <w:jc w:val="center"/>
        </w:trPr>
        <w:tc>
          <w:tcPr>
            <w:tcW w:w="2268" w:type="dxa"/>
          </w:tcPr>
          <w:p w14:paraId="6C78CC73" w14:textId="77777777"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Fishing operations</w:t>
            </w:r>
          </w:p>
        </w:tc>
        <w:tc>
          <w:tcPr>
            <w:tcW w:w="6236" w:type="dxa"/>
          </w:tcPr>
          <w:p w14:paraId="71484F23" w14:textId="77777777"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Purse seine search, setting, capture control, transfer to transport cage, towing and/or short-term storage operations as authorised under the pilot.</w:t>
            </w:r>
          </w:p>
        </w:tc>
      </w:tr>
      <w:tr w:rsidR="00873027" w:rsidRPr="00D30277" w14:paraId="1154522A" w14:textId="77777777" w:rsidTr="005833E8">
        <w:trPr>
          <w:jc w:val="center"/>
        </w:trPr>
        <w:tc>
          <w:tcPr>
            <w:tcW w:w="2268" w:type="dxa"/>
          </w:tcPr>
          <w:p w14:paraId="6AD89938" w14:textId="77777777"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Catch handling</w:t>
            </w:r>
          </w:p>
        </w:tc>
        <w:tc>
          <w:tcPr>
            <w:tcW w:w="6236" w:type="dxa"/>
          </w:tcPr>
          <w:p w14:paraId="127AEFF5" w14:textId="77777777"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 xml:space="preserve">Live bluefin tuna may be transferred from the purse seine to a transport cage and potentially to a stationary storage cage. </w:t>
            </w:r>
          </w:p>
        </w:tc>
      </w:tr>
      <w:tr w:rsidR="00873027" w:rsidRPr="00D30277" w14:paraId="7B81FF0A" w14:textId="77777777" w:rsidTr="005833E8">
        <w:trPr>
          <w:jc w:val="center"/>
        </w:trPr>
        <w:tc>
          <w:tcPr>
            <w:tcW w:w="2268" w:type="dxa"/>
          </w:tcPr>
          <w:p w14:paraId="6AE0C5A9" w14:textId="77777777"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 xml:space="preserve">Non-target </w:t>
            </w:r>
            <w:proofErr w:type="gramStart"/>
            <w:r w:rsidRPr="00D30277">
              <w:rPr>
                <w:rFonts w:ascii="Cambria" w:eastAsia="MS Mincho" w:hAnsi="Cambria"/>
                <w:sz w:val="20"/>
                <w:szCs w:val="20"/>
                <w:lang w:val="en-GB"/>
              </w:rPr>
              <w:t>catch</w:t>
            </w:r>
            <w:proofErr w:type="gramEnd"/>
            <w:r w:rsidRPr="00D30277">
              <w:rPr>
                <w:rFonts w:ascii="Cambria" w:eastAsia="MS Mincho" w:hAnsi="Cambria"/>
                <w:sz w:val="20"/>
                <w:szCs w:val="20"/>
                <w:lang w:val="en-GB"/>
              </w:rPr>
              <w:t xml:space="preserve"> and releases</w:t>
            </w:r>
          </w:p>
        </w:tc>
        <w:tc>
          <w:tcPr>
            <w:tcW w:w="6236" w:type="dxa"/>
          </w:tcPr>
          <w:p w14:paraId="4C0BCB45" w14:textId="2BC5941A" w:rsidR="00873027" w:rsidRPr="00D30277" w:rsidRDefault="00873027" w:rsidP="00873027">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 xml:space="preserve">Bycatch is </w:t>
            </w:r>
            <w:proofErr w:type="gramStart"/>
            <w:r w:rsidRPr="00D30277">
              <w:rPr>
                <w:rFonts w:ascii="Cambria" w:eastAsia="MS Mincho" w:hAnsi="Cambria"/>
                <w:sz w:val="20"/>
                <w:szCs w:val="20"/>
                <w:lang w:val="en-GB"/>
              </w:rPr>
              <w:t>unlikely,</w:t>
            </w:r>
            <w:proofErr w:type="gramEnd"/>
            <w:r w:rsidRPr="00D30277">
              <w:rPr>
                <w:rFonts w:ascii="Cambria" w:eastAsia="MS Mincho" w:hAnsi="Cambria"/>
                <w:sz w:val="20"/>
                <w:szCs w:val="20"/>
                <w:lang w:val="en-GB"/>
              </w:rPr>
              <w:t xml:space="preserve"> however the system should identify any bycatch. </w:t>
            </w:r>
          </w:p>
        </w:tc>
      </w:tr>
    </w:tbl>
    <w:p w14:paraId="28ED6605" w14:textId="77777777" w:rsidR="00DE56D3" w:rsidRPr="00D30277" w:rsidRDefault="00DE56D3" w:rsidP="00DE56D3">
      <w:pPr>
        <w:widowControl/>
        <w:tabs>
          <w:tab w:val="left" w:pos="426"/>
        </w:tabs>
        <w:spacing w:line="220" w:lineRule="exact"/>
        <w:jc w:val="left"/>
        <w:rPr>
          <w:rFonts w:ascii="Cambria" w:eastAsia="MS Mincho" w:hAnsi="Cambria"/>
          <w:b/>
          <w:bCs/>
          <w:kern w:val="0"/>
          <w:sz w:val="20"/>
          <w:szCs w:val="20"/>
          <w:lang w:eastAsia="en-US"/>
        </w:rPr>
      </w:pPr>
    </w:p>
    <w:p w14:paraId="31C87FA7" w14:textId="77777777" w:rsidR="00873027" w:rsidRPr="00D30277" w:rsidRDefault="00873027" w:rsidP="00DE56D3">
      <w:pPr>
        <w:widowControl/>
        <w:tabs>
          <w:tab w:val="left" w:pos="426"/>
        </w:tabs>
        <w:spacing w:line="220" w:lineRule="exact"/>
        <w:jc w:val="left"/>
        <w:rPr>
          <w:rFonts w:ascii="Cambria" w:eastAsia="MS Mincho" w:hAnsi="Cambria"/>
          <w:b/>
          <w:bCs/>
          <w:kern w:val="0"/>
          <w:sz w:val="20"/>
          <w:szCs w:val="20"/>
          <w:lang w:eastAsia="en-US"/>
        </w:rPr>
      </w:pPr>
    </w:p>
    <w:p w14:paraId="4B5C0FE6" w14:textId="6674E22E" w:rsidR="008D1AF5" w:rsidRPr="00D30277" w:rsidRDefault="008D1AF5" w:rsidP="008D1AF5">
      <w:pPr>
        <w:widowControl/>
        <w:tabs>
          <w:tab w:val="left" w:pos="426"/>
        </w:tabs>
        <w:spacing w:line="220" w:lineRule="exact"/>
        <w:jc w:val="left"/>
        <w:rPr>
          <w:rFonts w:ascii="Cambria" w:eastAsia="MS Mincho" w:hAnsi="Cambria"/>
          <w:b/>
          <w:bCs/>
          <w:kern w:val="0"/>
          <w:sz w:val="20"/>
          <w:szCs w:val="20"/>
          <w:lang w:eastAsia="en-US"/>
        </w:rPr>
      </w:pPr>
      <w:r w:rsidRPr="00D30277">
        <w:rPr>
          <w:rFonts w:ascii="Cambria" w:eastAsia="MS Mincho" w:hAnsi="Cambria"/>
          <w:b/>
          <w:bCs/>
          <w:kern w:val="0"/>
          <w:sz w:val="20"/>
          <w:szCs w:val="20"/>
          <w:lang w:eastAsia="en-US"/>
        </w:rPr>
        <w:t>4.</w:t>
      </w:r>
      <w:r w:rsidRPr="00D30277">
        <w:rPr>
          <w:rFonts w:ascii="Cambria" w:eastAsia="MS Mincho" w:hAnsi="Cambria"/>
          <w:b/>
          <w:bCs/>
          <w:kern w:val="0"/>
          <w:sz w:val="20"/>
          <w:szCs w:val="20"/>
          <w:lang w:eastAsia="en-US"/>
        </w:rPr>
        <w:tab/>
        <w:t>Vessel Monitoring Plan (VMP)</w:t>
      </w:r>
    </w:p>
    <w:p w14:paraId="3A974598" w14:textId="77777777" w:rsidR="008D1AF5" w:rsidRPr="00D30277" w:rsidRDefault="008D1AF5" w:rsidP="008D1AF5">
      <w:pPr>
        <w:widowControl/>
        <w:tabs>
          <w:tab w:val="left" w:pos="426"/>
        </w:tabs>
        <w:spacing w:line="220" w:lineRule="exact"/>
        <w:jc w:val="left"/>
        <w:rPr>
          <w:rFonts w:ascii="Cambria" w:eastAsia="MS Mincho" w:hAnsi="Cambria"/>
          <w:b/>
          <w:bCs/>
          <w:kern w:val="0"/>
          <w:sz w:val="20"/>
          <w:szCs w:val="20"/>
          <w:lang w:eastAsia="en-US"/>
        </w:rPr>
      </w:pPr>
    </w:p>
    <w:p w14:paraId="25DAC18C" w14:textId="77777777" w:rsidR="008D1AF5" w:rsidRPr="00D30277" w:rsidRDefault="008D1AF5" w:rsidP="008D1AF5">
      <w:pPr>
        <w:widowControl/>
        <w:tabs>
          <w:tab w:val="left" w:pos="426"/>
        </w:tabs>
        <w:spacing w:line="220" w:lineRule="exact"/>
        <w:jc w:val="left"/>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A vessel-specific VMP will be submitted to the Secretariat before the vessel starts the pilot fishing period. </w:t>
      </w:r>
    </w:p>
    <w:p w14:paraId="543FED47" w14:textId="77777777" w:rsidR="008D1AF5" w:rsidRPr="00D30277" w:rsidRDefault="008D1AF5" w:rsidP="008D1AF5">
      <w:pPr>
        <w:widowControl/>
        <w:tabs>
          <w:tab w:val="left" w:pos="426"/>
        </w:tabs>
        <w:spacing w:line="220" w:lineRule="exact"/>
        <w:jc w:val="left"/>
        <w:rPr>
          <w:rFonts w:ascii="Cambria" w:eastAsia="MS Mincho" w:hAnsi="Cambria"/>
          <w:kern w:val="0"/>
          <w:sz w:val="20"/>
          <w:szCs w:val="20"/>
          <w:lang w:eastAsia="en-US"/>
        </w:rPr>
      </w:pPr>
    </w:p>
    <w:p w14:paraId="337E9955" w14:textId="77777777" w:rsidR="008D1AF5" w:rsidRPr="00D30277" w:rsidRDefault="008D1AF5" w:rsidP="008D1AF5">
      <w:pPr>
        <w:widowControl/>
        <w:tabs>
          <w:tab w:val="left" w:pos="426"/>
        </w:tabs>
        <w:spacing w:line="220" w:lineRule="exact"/>
        <w:jc w:val="left"/>
        <w:rPr>
          <w:rFonts w:ascii="Cambria" w:eastAsia="MS Mincho" w:hAnsi="Cambria"/>
          <w:kern w:val="0"/>
          <w:sz w:val="20"/>
          <w:szCs w:val="20"/>
          <w:lang w:eastAsia="en-US"/>
        </w:rPr>
      </w:pPr>
      <w:r w:rsidRPr="00D30277">
        <w:rPr>
          <w:rFonts w:ascii="Cambria" w:eastAsia="MS Mincho" w:hAnsi="Cambria"/>
          <w:kern w:val="0"/>
          <w:sz w:val="20"/>
          <w:szCs w:val="20"/>
          <w:lang w:eastAsia="en-US"/>
        </w:rPr>
        <w:t>The VMP will include:</w:t>
      </w:r>
    </w:p>
    <w:p w14:paraId="683876AA" w14:textId="77777777" w:rsidR="008D1AF5" w:rsidRPr="00D30277" w:rsidRDefault="008D1AF5" w:rsidP="008D1AF5">
      <w:pPr>
        <w:widowControl/>
        <w:tabs>
          <w:tab w:val="left" w:pos="426"/>
        </w:tabs>
        <w:spacing w:line="220" w:lineRule="exact"/>
        <w:jc w:val="left"/>
        <w:rPr>
          <w:rFonts w:ascii="Cambria" w:eastAsia="MS Mincho" w:hAnsi="Cambria"/>
          <w:kern w:val="0"/>
          <w:sz w:val="20"/>
          <w:szCs w:val="20"/>
          <w:lang w:eastAsia="en-US"/>
        </w:rPr>
      </w:pPr>
    </w:p>
    <w:p w14:paraId="1ACD11DF" w14:textId="1A09332F" w:rsidR="008D1AF5" w:rsidRPr="00D30277" w:rsidRDefault="008D1AF5" w:rsidP="008D1AF5">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Vessel identity, deck layout and fishing/catch-transfer workflow.</w:t>
      </w:r>
    </w:p>
    <w:p w14:paraId="48335022" w14:textId="1E1EF2F8" w:rsidR="008D1AF5" w:rsidRPr="00D30277" w:rsidRDefault="008D1AF5" w:rsidP="008D1AF5">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Camera map showing all camera locations, field of view, blind spots, frame rates and whether the view is sufficient for bluefin capture, transfer, release and any deck handling.</w:t>
      </w:r>
    </w:p>
    <w:p w14:paraId="73960410" w14:textId="0C6BA9F5" w:rsidR="008D1AF5" w:rsidRPr="00D30277" w:rsidRDefault="008D1AF5"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Sensor map showing winch sensors or camera-based activity sensors.</w:t>
      </w:r>
    </w:p>
    <w:p w14:paraId="5D26C03D" w14:textId="2AD5F220" w:rsidR="008D1AF5" w:rsidRPr="00D30277" w:rsidRDefault="008D1AF5"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Data </w:t>
      </w:r>
      <w:proofErr w:type="gramStart"/>
      <w:r w:rsidRPr="00D30277">
        <w:rPr>
          <w:rFonts w:ascii="Cambria" w:eastAsia="MS Mincho" w:hAnsi="Cambria"/>
          <w:kern w:val="0"/>
          <w:sz w:val="20"/>
          <w:szCs w:val="20"/>
          <w:lang w:eastAsia="en-US"/>
        </w:rPr>
        <w:t>flow</w:t>
      </w:r>
      <w:proofErr w:type="gramEnd"/>
      <w:r w:rsidRPr="00D30277">
        <w:rPr>
          <w:rFonts w:ascii="Cambria" w:eastAsia="MS Mincho" w:hAnsi="Cambria"/>
          <w:kern w:val="0"/>
          <w:sz w:val="20"/>
          <w:szCs w:val="20"/>
          <w:lang w:eastAsia="en-US"/>
        </w:rPr>
        <w:t xml:space="preserve"> from recording to storage, extraction, transmission, analysis, reporting and retention.</w:t>
      </w:r>
    </w:p>
    <w:p w14:paraId="32A9C9B0" w14:textId="026F3A2F" w:rsidR="008D1AF5" w:rsidRPr="00D30277" w:rsidRDefault="008D1AF5"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Defined monitoring events: set, pursing, transfer, aborted transfer, release, mortality, bycatch interaction, malfunction and tamper alert.</w:t>
      </w:r>
    </w:p>
    <w:p w14:paraId="36AB437F" w14:textId="54B6727D" w:rsidR="008D1AF5" w:rsidRPr="00D30277" w:rsidRDefault="008D1AF5"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Observer and personnel access arrangements, including how REM data will be made available to the Directorate and IMR.</w:t>
      </w:r>
    </w:p>
    <w:p w14:paraId="73ECC86C" w14:textId="52022AB6" w:rsidR="00873027" w:rsidRPr="00D30277" w:rsidRDefault="008D1AF5"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Contingency plan for partial or full REM failure.</w:t>
      </w:r>
    </w:p>
    <w:p w14:paraId="00B3E63C" w14:textId="77777777" w:rsidR="00315D1A" w:rsidRPr="00D30277" w:rsidRDefault="00315D1A" w:rsidP="00315D1A">
      <w:pPr>
        <w:pStyle w:val="ListParagraph"/>
        <w:widowControl/>
        <w:tabs>
          <w:tab w:val="left" w:pos="851"/>
        </w:tabs>
        <w:spacing w:line="240" w:lineRule="exact"/>
        <w:ind w:left="851"/>
        <w:rPr>
          <w:rFonts w:ascii="Cambria" w:eastAsia="MS Mincho" w:hAnsi="Cambria"/>
          <w:kern w:val="0"/>
          <w:sz w:val="20"/>
          <w:szCs w:val="20"/>
          <w:lang w:eastAsia="en-US"/>
        </w:rPr>
      </w:pPr>
    </w:p>
    <w:p w14:paraId="1F86320C" w14:textId="77777777" w:rsidR="00315D1A" w:rsidRPr="00D30277" w:rsidRDefault="00315D1A" w:rsidP="00315D1A">
      <w:pPr>
        <w:pStyle w:val="ListParagraph"/>
        <w:widowControl/>
        <w:tabs>
          <w:tab w:val="left" w:pos="851"/>
        </w:tabs>
        <w:spacing w:line="240" w:lineRule="exact"/>
        <w:ind w:left="851"/>
        <w:rPr>
          <w:rFonts w:ascii="Cambria" w:eastAsia="MS Mincho" w:hAnsi="Cambria"/>
          <w:kern w:val="0"/>
          <w:sz w:val="20"/>
          <w:szCs w:val="20"/>
          <w:lang w:eastAsia="en-US"/>
        </w:rPr>
      </w:pPr>
    </w:p>
    <w:p w14:paraId="3BC5E202" w14:textId="0343D650" w:rsidR="00315D1A" w:rsidRPr="00D30277" w:rsidRDefault="00315D1A" w:rsidP="003C05AD">
      <w:pPr>
        <w:widowControl/>
        <w:tabs>
          <w:tab w:val="left" w:pos="426"/>
        </w:tabs>
        <w:spacing w:line="220" w:lineRule="exact"/>
        <w:jc w:val="left"/>
        <w:rPr>
          <w:rFonts w:ascii="Cambria" w:eastAsia="MS Mincho" w:hAnsi="Cambria"/>
          <w:b/>
          <w:bCs/>
          <w:kern w:val="0"/>
          <w:sz w:val="20"/>
          <w:szCs w:val="20"/>
          <w:lang w:eastAsia="en-US"/>
        </w:rPr>
      </w:pPr>
      <w:r w:rsidRPr="00D30277">
        <w:rPr>
          <w:rFonts w:ascii="Cambria" w:eastAsia="MS Mincho" w:hAnsi="Cambria"/>
          <w:b/>
          <w:bCs/>
          <w:kern w:val="0"/>
          <w:sz w:val="20"/>
          <w:szCs w:val="20"/>
          <w:lang w:eastAsia="en-US"/>
        </w:rPr>
        <w:t xml:space="preserve">5. </w:t>
      </w:r>
      <w:r w:rsidR="0075254C" w:rsidRPr="00D30277">
        <w:rPr>
          <w:rFonts w:ascii="Cambria" w:eastAsia="MS Mincho" w:hAnsi="Cambria"/>
          <w:b/>
          <w:bCs/>
          <w:kern w:val="0"/>
          <w:sz w:val="20"/>
          <w:szCs w:val="20"/>
          <w:lang w:eastAsia="en-US"/>
        </w:rPr>
        <w:tab/>
      </w:r>
      <w:r w:rsidRPr="00D30277">
        <w:rPr>
          <w:rFonts w:ascii="Cambria" w:eastAsia="MS Mincho" w:hAnsi="Cambria"/>
          <w:b/>
          <w:bCs/>
          <w:kern w:val="0"/>
          <w:sz w:val="20"/>
          <w:szCs w:val="20"/>
          <w:lang w:eastAsia="en-US"/>
        </w:rPr>
        <w:t>Existing REM system installed to meet Scottish pelagic REM requirements</w:t>
      </w:r>
    </w:p>
    <w:p w14:paraId="6A3E6F8A" w14:textId="77777777" w:rsidR="0075254C" w:rsidRPr="00D30277" w:rsidRDefault="0075254C" w:rsidP="003C05AD">
      <w:pPr>
        <w:widowControl/>
        <w:tabs>
          <w:tab w:val="left" w:pos="426"/>
        </w:tabs>
        <w:spacing w:line="220" w:lineRule="exact"/>
        <w:jc w:val="left"/>
        <w:rPr>
          <w:rFonts w:ascii="Cambria" w:eastAsia="MS Mincho" w:hAnsi="Cambria"/>
          <w:b/>
          <w:bCs/>
          <w:kern w:val="0"/>
          <w:sz w:val="20"/>
          <w:szCs w:val="20"/>
          <w:lang w:eastAsia="en-US"/>
        </w:rPr>
      </w:pPr>
    </w:p>
    <w:p w14:paraId="317C455D" w14:textId="77777777" w:rsidR="00315D1A" w:rsidRPr="00D30277" w:rsidRDefault="00315D1A" w:rsidP="0075254C">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The participating vessel already has REM equipment on board as REM is required for relevant pelagic vessels operating in Scottish waters. The most recent Scottish technical specification for pelagic vessels requires a control or storage box; video from digital cameras; winch sensors or camera-based activity sensors; a vessel positioning system device; real-time viewing on board; extraction capability for British sea-fishery officers; remote access capability; secure automatic transmission and access by Scottish Ministers. </w:t>
      </w:r>
    </w:p>
    <w:p w14:paraId="4D6929A8" w14:textId="77777777" w:rsidR="0075254C" w:rsidRPr="00D30277" w:rsidRDefault="0075254C" w:rsidP="0075254C">
      <w:pPr>
        <w:widowControl/>
        <w:tabs>
          <w:tab w:val="left" w:pos="426"/>
        </w:tabs>
        <w:spacing w:line="220" w:lineRule="exact"/>
        <w:rPr>
          <w:rFonts w:ascii="Cambria" w:eastAsia="MS Mincho" w:hAnsi="Cambria"/>
          <w:kern w:val="0"/>
          <w:sz w:val="20"/>
          <w:szCs w:val="20"/>
          <w:lang w:eastAsia="en-US"/>
        </w:rPr>
      </w:pPr>
    </w:p>
    <w:p w14:paraId="3C4B0208" w14:textId="077DC413" w:rsidR="00315D1A" w:rsidRPr="00D30277" w:rsidRDefault="00315D1A" w:rsidP="0075254C">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For this Norwegian pilot, the Scottish REM requirements should be treated as the existing hardware/software baseline, not as a complete ICCAT bluefin live-storage EMS programme. The required Scottish system is </w:t>
      </w:r>
      <w:proofErr w:type="spellStart"/>
      <w:r w:rsidRPr="00D30277">
        <w:rPr>
          <w:rFonts w:ascii="Cambria" w:eastAsia="MS Mincho" w:hAnsi="Cambria"/>
          <w:kern w:val="0"/>
          <w:sz w:val="20"/>
          <w:szCs w:val="20"/>
          <w:lang w:eastAsia="en-US"/>
        </w:rPr>
        <w:t>summarised</w:t>
      </w:r>
      <w:proofErr w:type="spellEnd"/>
      <w:r w:rsidRPr="00D30277">
        <w:rPr>
          <w:rFonts w:ascii="Cambria" w:eastAsia="MS Mincho" w:hAnsi="Cambria"/>
          <w:kern w:val="0"/>
          <w:sz w:val="20"/>
          <w:szCs w:val="20"/>
          <w:lang w:eastAsia="en-US"/>
        </w:rPr>
        <w:t xml:space="preserve"> below.</w:t>
      </w:r>
    </w:p>
    <w:p w14:paraId="20E93EB0" w14:textId="77777777" w:rsidR="003C05AD" w:rsidRPr="00D30277" w:rsidRDefault="003C05AD" w:rsidP="00315D1A">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2"/>
        <w:tblW w:w="0" w:type="auto"/>
        <w:jc w:val="center"/>
        <w:tblLook w:val="04A0" w:firstRow="1" w:lastRow="0" w:firstColumn="1" w:lastColumn="0" w:noHBand="0" w:noVBand="1"/>
      </w:tblPr>
      <w:tblGrid>
        <w:gridCol w:w="2381"/>
        <w:gridCol w:w="6123"/>
      </w:tblGrid>
      <w:tr w:rsidR="003C05AD" w:rsidRPr="00D30277" w14:paraId="1D00DAF6" w14:textId="77777777" w:rsidTr="00004039">
        <w:trPr>
          <w:jc w:val="center"/>
        </w:trPr>
        <w:tc>
          <w:tcPr>
            <w:tcW w:w="2381" w:type="dxa"/>
          </w:tcPr>
          <w:p w14:paraId="7FC63F03" w14:textId="77777777" w:rsidR="003C05AD" w:rsidRPr="00D30277" w:rsidRDefault="003C05AD" w:rsidP="00004039">
            <w:pPr>
              <w:widowControl/>
              <w:jc w:val="center"/>
              <w:rPr>
                <w:rFonts w:ascii="Cambria" w:eastAsia="MS Mincho" w:hAnsi="Cambria"/>
                <w:bCs/>
                <w:i/>
                <w:iCs/>
                <w:sz w:val="20"/>
                <w:szCs w:val="20"/>
              </w:rPr>
            </w:pPr>
            <w:r w:rsidRPr="00D30277">
              <w:rPr>
                <w:rFonts w:ascii="Cambria" w:eastAsia="MS Mincho" w:hAnsi="Cambria"/>
                <w:bCs/>
                <w:i/>
                <w:iCs/>
                <w:sz w:val="20"/>
                <w:szCs w:val="20"/>
              </w:rPr>
              <w:t>Scottish REM element</w:t>
            </w:r>
          </w:p>
        </w:tc>
        <w:tc>
          <w:tcPr>
            <w:tcW w:w="6123" w:type="dxa"/>
          </w:tcPr>
          <w:p w14:paraId="736C4E32" w14:textId="77777777" w:rsidR="003C05AD" w:rsidRPr="00D30277" w:rsidRDefault="003C05AD" w:rsidP="00004039">
            <w:pPr>
              <w:widowControl/>
              <w:jc w:val="center"/>
              <w:rPr>
                <w:rFonts w:ascii="Cambria" w:eastAsia="MS Mincho" w:hAnsi="Cambria"/>
                <w:bCs/>
                <w:i/>
                <w:iCs/>
                <w:sz w:val="20"/>
                <w:szCs w:val="20"/>
              </w:rPr>
            </w:pPr>
            <w:r w:rsidRPr="00D30277">
              <w:rPr>
                <w:rFonts w:ascii="Cambria" w:eastAsia="MS Mincho" w:hAnsi="Cambria"/>
                <w:bCs/>
                <w:i/>
                <w:iCs/>
                <w:sz w:val="20"/>
                <w:szCs w:val="20"/>
              </w:rPr>
              <w:t>Requirement to be reflected in the pilot VMP</w:t>
            </w:r>
          </w:p>
        </w:tc>
      </w:tr>
      <w:tr w:rsidR="003C05AD" w:rsidRPr="00D30277" w14:paraId="0F16CD2C" w14:textId="77777777" w:rsidTr="005833E8">
        <w:trPr>
          <w:jc w:val="center"/>
        </w:trPr>
        <w:tc>
          <w:tcPr>
            <w:tcW w:w="2381" w:type="dxa"/>
          </w:tcPr>
          <w:p w14:paraId="44DCE084"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Control/storage box</w:t>
            </w:r>
          </w:p>
        </w:tc>
        <w:tc>
          <w:tcPr>
            <w:tcW w:w="6123" w:type="dxa"/>
          </w:tcPr>
          <w:p w14:paraId="689DF6ED"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Must house and store software and data, including camera video, winch sensor or camera-based activity sensor data, and vessel positioning system data.</w:t>
            </w:r>
          </w:p>
        </w:tc>
      </w:tr>
      <w:tr w:rsidR="003C05AD" w:rsidRPr="00D30277" w14:paraId="01D27601" w14:textId="77777777" w:rsidTr="005833E8">
        <w:trPr>
          <w:jc w:val="center"/>
        </w:trPr>
        <w:tc>
          <w:tcPr>
            <w:tcW w:w="2381" w:type="dxa"/>
          </w:tcPr>
          <w:p w14:paraId="78C9DA1C"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Cameras - general standard</w:t>
            </w:r>
          </w:p>
        </w:tc>
        <w:tc>
          <w:tcPr>
            <w:tcW w:w="6123" w:type="dxa"/>
          </w:tcPr>
          <w:p w14:paraId="26A28360"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A sufficient number of digital cameras; automatic recording starts at first winch activation or first motion/AI detection by a camera-based activity sensor; cameras must be capable of 30 fps, minimum 2 megapixels per frame, minimum 1920 x 1080 resolution, automatic infrared capability for low-light recording, and minimum IP66 rating.</w:t>
            </w:r>
          </w:p>
          <w:p w14:paraId="72C16F29" w14:textId="77777777" w:rsidR="00103DC1" w:rsidRPr="00D30277" w:rsidRDefault="00103DC1" w:rsidP="00004039">
            <w:pPr>
              <w:widowControl/>
              <w:spacing w:line="220" w:lineRule="exact"/>
              <w:rPr>
                <w:rFonts w:ascii="Cambria" w:eastAsia="MS Mincho" w:hAnsi="Cambria"/>
                <w:sz w:val="20"/>
                <w:szCs w:val="20"/>
                <w:lang w:val="en-GB"/>
              </w:rPr>
            </w:pPr>
          </w:p>
        </w:tc>
      </w:tr>
      <w:tr w:rsidR="003C05AD" w:rsidRPr="00D30277" w14:paraId="07A5D74E" w14:textId="77777777" w:rsidTr="005833E8">
        <w:trPr>
          <w:jc w:val="center"/>
        </w:trPr>
        <w:tc>
          <w:tcPr>
            <w:tcW w:w="2381" w:type="dxa"/>
          </w:tcPr>
          <w:p w14:paraId="0205AC74"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lastRenderedPageBreak/>
              <w:t>Activity sensors</w:t>
            </w:r>
          </w:p>
        </w:tc>
        <w:tc>
          <w:tcPr>
            <w:tcW w:w="6123" w:type="dxa"/>
          </w:tcPr>
          <w:p w14:paraId="2EB59870"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Winch sensors connected to gear-deployment winches and activated when winches operate, or camera-based activity sensors using motion or AI-powered detection when winches operate or nets are deployed/retrieved.</w:t>
            </w:r>
          </w:p>
        </w:tc>
      </w:tr>
      <w:tr w:rsidR="003C05AD" w:rsidRPr="00D30277" w14:paraId="75B586A6" w14:textId="77777777" w:rsidTr="005833E8">
        <w:trPr>
          <w:jc w:val="center"/>
        </w:trPr>
        <w:tc>
          <w:tcPr>
            <w:tcW w:w="2381" w:type="dxa"/>
          </w:tcPr>
          <w:p w14:paraId="00417646"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Vessel positioning system</w:t>
            </w:r>
          </w:p>
        </w:tc>
        <w:tc>
          <w:tcPr>
            <w:tcW w:w="6123" w:type="dxa"/>
          </w:tcPr>
          <w:p w14:paraId="6A6311FA"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Must store vessel unique identifier, WGS84 latitude/longitude position with position error below 10 m, UTC time, speed, course and estimated accuracy at intervals of at least once every 10 seconds.</w:t>
            </w:r>
          </w:p>
        </w:tc>
      </w:tr>
      <w:tr w:rsidR="003C05AD" w:rsidRPr="00D30277" w14:paraId="2BCA7AFC" w14:textId="77777777" w:rsidTr="005833E8">
        <w:trPr>
          <w:jc w:val="center"/>
        </w:trPr>
        <w:tc>
          <w:tcPr>
            <w:tcW w:w="2381" w:type="dxa"/>
          </w:tcPr>
          <w:p w14:paraId="4FFB8CEF"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On-board viewing</w:t>
            </w:r>
          </w:p>
        </w:tc>
        <w:tc>
          <w:tcPr>
            <w:tcW w:w="6123" w:type="dxa"/>
          </w:tcPr>
          <w:p w14:paraId="005A85C5"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Master must be able to view recorded data and video in real time on board, for example through a monitor in the wheelhouse.</w:t>
            </w:r>
          </w:p>
        </w:tc>
      </w:tr>
      <w:tr w:rsidR="003C05AD" w:rsidRPr="00D30277" w14:paraId="2348743B" w14:textId="77777777" w:rsidTr="005833E8">
        <w:trPr>
          <w:jc w:val="center"/>
        </w:trPr>
        <w:tc>
          <w:tcPr>
            <w:tcW w:w="2381" w:type="dxa"/>
          </w:tcPr>
          <w:p w14:paraId="11DCD3AB"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Officer extraction</w:t>
            </w:r>
          </w:p>
        </w:tc>
        <w:tc>
          <w:tcPr>
            <w:tcW w:w="6123" w:type="dxa"/>
          </w:tcPr>
          <w:p w14:paraId="5FB0F8DF"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System must allow a British sea-fishery officer, from inside the wheelhouse, to extract data held in the control or storage box.</w:t>
            </w:r>
          </w:p>
        </w:tc>
      </w:tr>
      <w:tr w:rsidR="003C05AD" w:rsidRPr="00D30277" w14:paraId="53D11B1F" w14:textId="77777777" w:rsidTr="005833E8">
        <w:trPr>
          <w:jc w:val="center"/>
        </w:trPr>
        <w:tc>
          <w:tcPr>
            <w:tcW w:w="2381" w:type="dxa"/>
          </w:tcPr>
          <w:p w14:paraId="2D9FC085"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Remote access</w:t>
            </w:r>
          </w:p>
        </w:tc>
        <w:tc>
          <w:tcPr>
            <w:tcW w:w="6123" w:type="dxa"/>
          </w:tcPr>
          <w:p w14:paraId="64A973EC" w14:textId="28734119"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System must have capability</w:t>
            </w:r>
            <w:r w:rsidR="00254274" w:rsidRPr="00D30277">
              <w:rPr>
                <w:rFonts w:ascii="Cambria" w:eastAsia="MS Mincho" w:hAnsi="Cambria"/>
                <w:sz w:val="20"/>
                <w:szCs w:val="20"/>
                <w:lang w:val="en-GB"/>
              </w:rPr>
              <w:t xml:space="preserve"> to</w:t>
            </w:r>
            <w:r w:rsidRPr="00D30277">
              <w:rPr>
                <w:rFonts w:ascii="Cambria" w:eastAsia="MS Mincho" w:hAnsi="Cambria"/>
                <w:sz w:val="20"/>
                <w:szCs w:val="20"/>
                <w:lang w:val="en-GB"/>
              </w:rPr>
              <w:t xml:space="preserve"> enabl</w:t>
            </w:r>
            <w:r w:rsidR="00254274" w:rsidRPr="00D30277">
              <w:rPr>
                <w:rFonts w:ascii="Cambria" w:eastAsia="MS Mincho" w:hAnsi="Cambria"/>
                <w:sz w:val="20"/>
                <w:szCs w:val="20"/>
                <w:lang w:val="en-GB"/>
              </w:rPr>
              <w:t>e</w:t>
            </w:r>
            <w:r w:rsidRPr="00D30277">
              <w:rPr>
                <w:rFonts w:ascii="Cambria" w:eastAsia="MS Mincho" w:hAnsi="Cambria"/>
                <w:sz w:val="20"/>
                <w:szCs w:val="20"/>
                <w:lang w:val="en-GB"/>
              </w:rPr>
              <w:t xml:space="preserve"> remote access to the REM system.</w:t>
            </w:r>
          </w:p>
        </w:tc>
      </w:tr>
      <w:tr w:rsidR="003C05AD" w:rsidRPr="00D30277" w14:paraId="5FE169B9" w14:textId="77777777" w:rsidTr="005833E8">
        <w:trPr>
          <w:jc w:val="center"/>
        </w:trPr>
        <w:tc>
          <w:tcPr>
            <w:tcW w:w="2381" w:type="dxa"/>
          </w:tcPr>
          <w:p w14:paraId="180A4DCE"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Automatic transmission</w:t>
            </w:r>
          </w:p>
        </w:tc>
        <w:tc>
          <w:tcPr>
            <w:tcW w:w="6123" w:type="dxa"/>
          </w:tcPr>
          <w:p w14:paraId="5E578DA2" w14:textId="3CB5EDC4"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Recorded data and vessel positioning data must be automatically transmitted to an off-vessel data storage system at least once every 24</w:t>
            </w:r>
            <w:r w:rsidR="00254274" w:rsidRPr="00D30277">
              <w:rPr>
                <w:rFonts w:ascii="Cambria" w:eastAsia="MS Mincho" w:hAnsi="Cambria"/>
                <w:sz w:val="20"/>
                <w:szCs w:val="20"/>
                <w:lang w:val="en-GB"/>
              </w:rPr>
              <w:t> </w:t>
            </w:r>
            <w:r w:rsidRPr="00D30277">
              <w:rPr>
                <w:rFonts w:ascii="Cambria" w:eastAsia="MS Mincho" w:hAnsi="Cambria"/>
                <w:sz w:val="20"/>
                <w:szCs w:val="20"/>
                <w:lang w:val="en-GB"/>
              </w:rPr>
              <w:t>hours, securely and in a way that prevents alteration after recording.</w:t>
            </w:r>
          </w:p>
        </w:tc>
      </w:tr>
      <w:tr w:rsidR="003C05AD" w:rsidRPr="00D30277" w14:paraId="3E544F73" w14:textId="77777777" w:rsidTr="005833E8">
        <w:trPr>
          <w:jc w:val="center"/>
        </w:trPr>
        <w:tc>
          <w:tcPr>
            <w:tcW w:w="2381" w:type="dxa"/>
          </w:tcPr>
          <w:p w14:paraId="65A1D14B"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Video transmission</w:t>
            </w:r>
          </w:p>
        </w:tc>
        <w:tc>
          <w:tcPr>
            <w:tcW w:w="6123" w:type="dxa"/>
          </w:tcPr>
          <w:p w14:paraId="0BE72A74"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 xml:space="preserve">If video is stored </w:t>
            </w:r>
            <w:proofErr w:type="gramStart"/>
            <w:r w:rsidRPr="00D30277">
              <w:rPr>
                <w:rFonts w:ascii="Cambria" w:eastAsia="MS Mincho" w:hAnsi="Cambria"/>
                <w:sz w:val="20"/>
                <w:szCs w:val="20"/>
                <w:lang w:val="en-GB"/>
              </w:rPr>
              <w:t>off-vessel</w:t>
            </w:r>
            <w:proofErr w:type="gramEnd"/>
            <w:r w:rsidRPr="00D30277">
              <w:rPr>
                <w:rFonts w:ascii="Cambria" w:eastAsia="MS Mincho" w:hAnsi="Cambria"/>
                <w:sz w:val="20"/>
                <w:szCs w:val="20"/>
                <w:lang w:val="en-GB"/>
              </w:rPr>
              <w:t xml:space="preserve">, it must be automatically transmitted by the applicable deadline. If stored on board, it must be automatically transmitted on Scottish Government request within 5 working days, securely and </w:t>
            </w:r>
            <w:proofErr w:type="gramStart"/>
            <w:r w:rsidRPr="00D30277">
              <w:rPr>
                <w:rFonts w:ascii="Cambria" w:eastAsia="MS Mincho" w:hAnsi="Cambria"/>
                <w:sz w:val="20"/>
                <w:szCs w:val="20"/>
                <w:lang w:val="en-GB"/>
              </w:rPr>
              <w:t>tamper-protected</w:t>
            </w:r>
            <w:proofErr w:type="gramEnd"/>
            <w:r w:rsidRPr="00D30277">
              <w:rPr>
                <w:rFonts w:ascii="Cambria" w:eastAsia="MS Mincho" w:hAnsi="Cambria"/>
                <w:sz w:val="20"/>
                <w:szCs w:val="20"/>
                <w:lang w:val="en-GB"/>
              </w:rPr>
              <w:t>.</w:t>
            </w:r>
          </w:p>
        </w:tc>
      </w:tr>
      <w:tr w:rsidR="003C05AD" w:rsidRPr="00D30277" w14:paraId="2A023B96" w14:textId="77777777" w:rsidTr="005833E8">
        <w:trPr>
          <w:jc w:val="center"/>
        </w:trPr>
        <w:tc>
          <w:tcPr>
            <w:tcW w:w="2381" w:type="dxa"/>
          </w:tcPr>
          <w:p w14:paraId="4378C82B"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Scottish Ministers access</w:t>
            </w:r>
          </w:p>
        </w:tc>
        <w:tc>
          <w:tcPr>
            <w:tcW w:w="6123" w:type="dxa"/>
          </w:tcPr>
          <w:p w14:paraId="0BA3E7DA"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Scottish Ministers must be able to access, extract and review recorded data and video using the REM companion software at any time and without cost to Scottish Ministers.</w:t>
            </w:r>
          </w:p>
        </w:tc>
      </w:tr>
      <w:tr w:rsidR="003C05AD" w:rsidRPr="00D30277" w14:paraId="4E8025D7" w14:textId="77777777" w:rsidTr="005833E8">
        <w:trPr>
          <w:jc w:val="center"/>
        </w:trPr>
        <w:tc>
          <w:tcPr>
            <w:tcW w:w="2381" w:type="dxa"/>
          </w:tcPr>
          <w:p w14:paraId="32B4B578"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Companion software</w:t>
            </w:r>
          </w:p>
        </w:tc>
        <w:tc>
          <w:tcPr>
            <w:tcW w:w="6123" w:type="dxa"/>
          </w:tcPr>
          <w:p w14:paraId="59A29D7A" w14:textId="77777777" w:rsidR="003C05AD" w:rsidRPr="00D30277" w:rsidRDefault="003C05AD" w:rsidP="0000403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Software should synchronise sensor, positioning and video outputs along a single timeline and display data in an integrated interface, including graphs, maps and videos.</w:t>
            </w:r>
          </w:p>
        </w:tc>
      </w:tr>
    </w:tbl>
    <w:p w14:paraId="131091C6" w14:textId="77777777" w:rsidR="003C05AD" w:rsidRPr="00D30277" w:rsidRDefault="003C05AD" w:rsidP="00315D1A">
      <w:pPr>
        <w:pStyle w:val="ListParagraph"/>
        <w:widowControl/>
        <w:tabs>
          <w:tab w:val="left" w:pos="851"/>
        </w:tabs>
        <w:spacing w:line="240" w:lineRule="exact"/>
        <w:ind w:left="851"/>
        <w:rPr>
          <w:rFonts w:ascii="Cambria" w:eastAsia="MS Mincho" w:hAnsi="Cambria"/>
          <w:kern w:val="0"/>
          <w:sz w:val="20"/>
          <w:szCs w:val="20"/>
          <w:lang w:eastAsia="en-US"/>
        </w:rPr>
      </w:pPr>
    </w:p>
    <w:p w14:paraId="0ACC5CFA" w14:textId="77777777" w:rsidR="00636AC6" w:rsidRPr="00D30277" w:rsidRDefault="00636AC6" w:rsidP="00315D1A">
      <w:pPr>
        <w:pStyle w:val="ListParagraph"/>
        <w:widowControl/>
        <w:tabs>
          <w:tab w:val="left" w:pos="851"/>
        </w:tabs>
        <w:spacing w:line="240" w:lineRule="exact"/>
        <w:ind w:left="851"/>
        <w:rPr>
          <w:rFonts w:ascii="Cambria" w:eastAsia="MS Mincho" w:hAnsi="Cambria"/>
          <w:b/>
          <w:bCs/>
          <w:kern w:val="0"/>
          <w:sz w:val="20"/>
          <w:szCs w:val="20"/>
          <w:lang w:eastAsia="en-US"/>
        </w:rPr>
      </w:pPr>
    </w:p>
    <w:p w14:paraId="25A8CD5B" w14:textId="35B6B18E" w:rsidR="00585F95" w:rsidRPr="00D30277" w:rsidRDefault="00585F95" w:rsidP="00636AC6">
      <w:pPr>
        <w:widowControl/>
        <w:tabs>
          <w:tab w:val="left" w:pos="426"/>
        </w:tabs>
        <w:spacing w:line="220" w:lineRule="exact"/>
        <w:jc w:val="left"/>
        <w:rPr>
          <w:rFonts w:ascii="Cambria" w:eastAsia="MS Mincho" w:hAnsi="Cambria"/>
          <w:b/>
          <w:bCs/>
          <w:kern w:val="0"/>
          <w:sz w:val="20"/>
          <w:szCs w:val="20"/>
          <w:lang w:eastAsia="en-US"/>
        </w:rPr>
      </w:pPr>
      <w:r w:rsidRPr="00416906">
        <w:rPr>
          <w:rFonts w:ascii="Cambria" w:eastAsia="MS Mincho" w:hAnsi="Cambria"/>
          <w:b/>
          <w:bCs/>
          <w:kern w:val="0"/>
          <w:sz w:val="20"/>
          <w:szCs w:val="20"/>
          <w:lang w:eastAsia="en-US"/>
        </w:rPr>
        <w:t xml:space="preserve">6. </w:t>
      </w:r>
      <w:r w:rsidR="00636AC6" w:rsidRPr="00416906">
        <w:rPr>
          <w:rFonts w:ascii="Cambria" w:eastAsia="MS Mincho" w:hAnsi="Cambria"/>
          <w:b/>
          <w:bCs/>
          <w:kern w:val="0"/>
          <w:sz w:val="20"/>
          <w:szCs w:val="20"/>
          <w:lang w:eastAsia="en-US"/>
        </w:rPr>
        <w:tab/>
      </w:r>
      <w:r w:rsidRPr="00416906">
        <w:rPr>
          <w:rFonts w:ascii="Cambria" w:eastAsia="MS Mincho" w:hAnsi="Cambria"/>
          <w:b/>
          <w:bCs/>
          <w:kern w:val="0"/>
          <w:sz w:val="20"/>
          <w:szCs w:val="20"/>
          <w:lang w:eastAsia="en-US"/>
        </w:rPr>
        <w:t>Scottish camera-location requirements relevant to the vessel</w:t>
      </w:r>
    </w:p>
    <w:p w14:paraId="6C219C76" w14:textId="77777777" w:rsidR="00636AC6" w:rsidRPr="00D30277" w:rsidRDefault="00636AC6"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4A66729C" w14:textId="57DAD394" w:rsidR="00C755F2" w:rsidRPr="00D30277" w:rsidRDefault="00585F95" w:rsidP="00636AC6">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The VMP for this pilot should include a vessel-specific camera map and then assess whether each required Scottish view is adequate for bluefin tuna operations. Where it is not adequate, the VMP should define additional temporary cameras or complementary observation by ROP, Directorate and IMR personnel.</w:t>
      </w:r>
    </w:p>
    <w:p w14:paraId="58DCBB89" w14:textId="77777777" w:rsidR="000E72AB" w:rsidRPr="00D30277" w:rsidRDefault="000E72AB" w:rsidP="00585F95">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3"/>
        <w:tblW w:w="0" w:type="auto"/>
        <w:jc w:val="center"/>
        <w:tblLook w:val="04A0" w:firstRow="1" w:lastRow="0" w:firstColumn="1" w:lastColumn="0" w:noHBand="0" w:noVBand="1"/>
      </w:tblPr>
      <w:tblGrid>
        <w:gridCol w:w="2381"/>
        <w:gridCol w:w="6123"/>
      </w:tblGrid>
      <w:tr w:rsidR="000E72AB" w:rsidRPr="00D30277" w14:paraId="03D2894F" w14:textId="77777777" w:rsidTr="00B50C5F">
        <w:trPr>
          <w:jc w:val="center"/>
        </w:trPr>
        <w:tc>
          <w:tcPr>
            <w:tcW w:w="2381" w:type="dxa"/>
          </w:tcPr>
          <w:p w14:paraId="0FFAD545" w14:textId="77777777" w:rsidR="000E72AB" w:rsidRPr="00D30277" w:rsidRDefault="000E72AB" w:rsidP="00B50C5F">
            <w:pPr>
              <w:widowControl/>
              <w:jc w:val="center"/>
              <w:rPr>
                <w:rFonts w:ascii="Cambria" w:eastAsia="MS Mincho" w:hAnsi="Cambria"/>
                <w:bCs/>
                <w:i/>
                <w:iCs/>
                <w:sz w:val="20"/>
                <w:szCs w:val="20"/>
              </w:rPr>
            </w:pPr>
            <w:r w:rsidRPr="00D30277">
              <w:rPr>
                <w:rFonts w:ascii="Cambria" w:eastAsia="MS Mincho" w:hAnsi="Cambria"/>
                <w:bCs/>
                <w:i/>
                <w:iCs/>
                <w:sz w:val="20"/>
                <w:szCs w:val="20"/>
              </w:rPr>
              <w:t>Camera area</w:t>
            </w:r>
          </w:p>
        </w:tc>
        <w:tc>
          <w:tcPr>
            <w:tcW w:w="6123" w:type="dxa"/>
          </w:tcPr>
          <w:p w14:paraId="24D46925" w14:textId="77777777" w:rsidR="000E72AB" w:rsidRPr="00D30277" w:rsidRDefault="000E72AB" w:rsidP="00B50C5F">
            <w:pPr>
              <w:widowControl/>
              <w:jc w:val="center"/>
              <w:rPr>
                <w:rFonts w:ascii="Cambria" w:eastAsia="MS Mincho" w:hAnsi="Cambria"/>
                <w:bCs/>
                <w:i/>
                <w:iCs/>
                <w:sz w:val="20"/>
                <w:szCs w:val="20"/>
              </w:rPr>
            </w:pPr>
            <w:r w:rsidRPr="00D30277">
              <w:rPr>
                <w:rFonts w:ascii="Cambria" w:eastAsia="MS Mincho" w:hAnsi="Cambria"/>
                <w:bCs/>
                <w:i/>
                <w:iCs/>
                <w:sz w:val="20"/>
                <w:szCs w:val="20"/>
              </w:rPr>
              <w:t>Scottish requirement and pilot relevance</w:t>
            </w:r>
          </w:p>
        </w:tc>
      </w:tr>
      <w:tr w:rsidR="000E72AB" w:rsidRPr="00D30277" w14:paraId="13CA1C60" w14:textId="77777777" w:rsidTr="005833E8">
        <w:trPr>
          <w:jc w:val="center"/>
        </w:trPr>
        <w:tc>
          <w:tcPr>
            <w:tcW w:w="2381" w:type="dxa"/>
          </w:tcPr>
          <w:p w14:paraId="3EEA5F82"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Port, starboard and stern</w:t>
            </w:r>
          </w:p>
        </w:tc>
        <w:tc>
          <w:tcPr>
            <w:tcW w:w="6123" w:type="dxa"/>
          </w:tcPr>
          <w:p w14:paraId="405EE6D4"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Combined field of view must capture all fishing activity, including deployment/retrieval of nets and any use of the pump; minimum one camera on each of port side, starboard side and stern.</w:t>
            </w:r>
          </w:p>
        </w:tc>
      </w:tr>
      <w:tr w:rsidR="000E72AB" w:rsidRPr="00D30277" w14:paraId="13174746" w14:textId="77777777" w:rsidTr="005833E8">
        <w:trPr>
          <w:jc w:val="center"/>
        </w:trPr>
        <w:tc>
          <w:tcPr>
            <w:tcW w:w="2381" w:type="dxa"/>
          </w:tcPr>
          <w:p w14:paraId="4BAF3BAF"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Separator grid</w:t>
            </w:r>
          </w:p>
        </w:tc>
        <w:tc>
          <w:tcPr>
            <w:tcW w:w="6123" w:type="dxa"/>
          </w:tcPr>
          <w:p w14:paraId="1C9173E1"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Camera(s) must capture fish passing over the separator grid; minimum one camera.</w:t>
            </w:r>
          </w:p>
        </w:tc>
      </w:tr>
      <w:tr w:rsidR="000E72AB" w:rsidRPr="00D30277" w14:paraId="6AF537CD" w14:textId="77777777" w:rsidTr="005833E8">
        <w:trPr>
          <w:jc w:val="center"/>
        </w:trPr>
        <w:tc>
          <w:tcPr>
            <w:tcW w:w="2381" w:type="dxa"/>
          </w:tcPr>
          <w:p w14:paraId="7F15F54F"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Freezing/processing</w:t>
            </w:r>
          </w:p>
        </w:tc>
        <w:tc>
          <w:tcPr>
            <w:tcW w:w="6123" w:type="dxa"/>
          </w:tcPr>
          <w:p w14:paraId="0870D056"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Where freezing or other processing is carried out on board, camera(s) must capture the journey of catch from buffer tanks through grading to freezing activity; minimum one camera.</w:t>
            </w:r>
          </w:p>
        </w:tc>
      </w:tr>
      <w:tr w:rsidR="000E72AB" w:rsidRPr="00D30277" w14:paraId="6CDBEB2A" w14:textId="77777777" w:rsidTr="005833E8">
        <w:trPr>
          <w:jc w:val="center"/>
        </w:trPr>
        <w:tc>
          <w:tcPr>
            <w:tcW w:w="2381" w:type="dxa"/>
          </w:tcPr>
          <w:p w14:paraId="5C6A9507"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Pump control room</w:t>
            </w:r>
          </w:p>
        </w:tc>
        <w:tc>
          <w:tcPr>
            <w:tcW w:w="6123" w:type="dxa"/>
          </w:tcPr>
          <w:p w14:paraId="7FE41A8F"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Camera or direct data feed must capture tank capacities and usage display for CSW/RSW systems; minimum one camera unless there is mirrored display feed or direct sensor integration.</w:t>
            </w:r>
          </w:p>
        </w:tc>
      </w:tr>
      <w:tr w:rsidR="000E72AB" w:rsidRPr="00D30277" w14:paraId="131DD5D3" w14:textId="77777777" w:rsidTr="005833E8">
        <w:trPr>
          <w:jc w:val="center"/>
        </w:trPr>
        <w:tc>
          <w:tcPr>
            <w:tcW w:w="2381" w:type="dxa"/>
          </w:tcPr>
          <w:p w14:paraId="4BD996FA"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Designated discard area</w:t>
            </w:r>
          </w:p>
        </w:tc>
        <w:tc>
          <w:tcPr>
            <w:tcW w:w="6123" w:type="dxa"/>
          </w:tcPr>
          <w:p w14:paraId="7581E43C"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Camera(s) must capture all activity in the designated area relating to discarding marine animals; minimum one camera.</w:t>
            </w:r>
          </w:p>
        </w:tc>
      </w:tr>
      <w:tr w:rsidR="000E72AB" w:rsidRPr="00D30277" w14:paraId="1C9323E0" w14:textId="77777777" w:rsidTr="005833E8">
        <w:trPr>
          <w:jc w:val="center"/>
        </w:trPr>
        <w:tc>
          <w:tcPr>
            <w:tcW w:w="2381" w:type="dxa"/>
          </w:tcPr>
          <w:p w14:paraId="7AA0B539"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Cod-end / in-water releases</w:t>
            </w:r>
          </w:p>
        </w:tc>
        <w:tc>
          <w:tcPr>
            <w:tcW w:w="6123" w:type="dxa"/>
          </w:tcPr>
          <w:p w14:paraId="0255470B"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Where catch is pumped on board from a net, camera(s) must capture the cod-end so that in-water releases of marine animals, living or dead, are visible from the start of pumping until the net is empty; minimum one camera.</w:t>
            </w:r>
          </w:p>
        </w:tc>
      </w:tr>
      <w:tr w:rsidR="000E72AB" w:rsidRPr="00D30277" w14:paraId="7E5670A3" w14:textId="77777777" w:rsidTr="005833E8">
        <w:trPr>
          <w:jc w:val="center"/>
        </w:trPr>
        <w:tc>
          <w:tcPr>
            <w:tcW w:w="2381" w:type="dxa"/>
          </w:tcPr>
          <w:p w14:paraId="53D408AA"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Additional cameras</w:t>
            </w:r>
          </w:p>
        </w:tc>
        <w:tc>
          <w:tcPr>
            <w:tcW w:w="6123" w:type="dxa"/>
          </w:tcPr>
          <w:p w14:paraId="085D4CC2" w14:textId="77777777" w:rsidR="000E72AB" w:rsidRPr="00D30277" w:rsidRDefault="000E72AB" w:rsidP="00B50C5F">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System must have capability to introduce additional cameras to areas not currently covered in the technical specifications.</w:t>
            </w:r>
          </w:p>
        </w:tc>
      </w:tr>
    </w:tbl>
    <w:p w14:paraId="2AB7C5F7" w14:textId="77777777" w:rsidR="000E72AB" w:rsidRPr="00D30277" w:rsidRDefault="000E72AB"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5EFB6BC4" w14:textId="77777777" w:rsidR="00801359" w:rsidRPr="00D30277" w:rsidRDefault="00801359"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640AF231" w14:textId="77777777" w:rsidR="00801359" w:rsidRPr="00D30277" w:rsidRDefault="00801359"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21F19E02" w14:textId="77777777" w:rsidR="00801359" w:rsidRPr="00D30277" w:rsidRDefault="00801359"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4A19C8AE" w14:textId="77777777" w:rsidR="00801359" w:rsidRPr="00D30277" w:rsidRDefault="00801359"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2D60EFBE" w14:textId="77777777" w:rsidR="00801359" w:rsidRPr="00D30277" w:rsidRDefault="00801359"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1C01440E" w14:textId="29DBCA97" w:rsidR="007F11AE" w:rsidRPr="00D30277" w:rsidRDefault="007F11AE" w:rsidP="00801359">
      <w:pPr>
        <w:widowControl/>
        <w:tabs>
          <w:tab w:val="left" w:pos="426"/>
        </w:tabs>
        <w:spacing w:line="220" w:lineRule="exact"/>
        <w:jc w:val="left"/>
        <w:rPr>
          <w:rFonts w:ascii="Cambria" w:eastAsia="MS Mincho" w:hAnsi="Cambria"/>
          <w:b/>
          <w:bCs/>
          <w:kern w:val="0"/>
          <w:sz w:val="20"/>
          <w:szCs w:val="20"/>
          <w:lang w:eastAsia="en-US"/>
        </w:rPr>
      </w:pPr>
      <w:r w:rsidRPr="00D30277">
        <w:rPr>
          <w:rFonts w:ascii="Cambria" w:eastAsia="MS Mincho" w:hAnsi="Cambria"/>
          <w:b/>
          <w:bCs/>
          <w:kern w:val="0"/>
          <w:sz w:val="20"/>
          <w:szCs w:val="20"/>
          <w:lang w:eastAsia="en-US"/>
        </w:rPr>
        <w:lastRenderedPageBreak/>
        <w:t xml:space="preserve">7. </w:t>
      </w:r>
      <w:r w:rsidR="00801359" w:rsidRPr="00D30277">
        <w:rPr>
          <w:rFonts w:ascii="Cambria" w:eastAsia="MS Mincho" w:hAnsi="Cambria"/>
          <w:b/>
          <w:bCs/>
          <w:kern w:val="0"/>
          <w:sz w:val="20"/>
          <w:szCs w:val="20"/>
          <w:lang w:eastAsia="en-US"/>
        </w:rPr>
        <w:tab/>
      </w:r>
      <w:r w:rsidRPr="00D30277">
        <w:rPr>
          <w:rFonts w:ascii="Cambria" w:eastAsia="MS Mincho" w:hAnsi="Cambria"/>
          <w:b/>
          <w:bCs/>
          <w:kern w:val="0"/>
          <w:sz w:val="20"/>
          <w:szCs w:val="20"/>
          <w:lang w:eastAsia="en-US"/>
        </w:rPr>
        <w:t>Data collection requirements for the Norwegian pilot</w:t>
      </w:r>
    </w:p>
    <w:p w14:paraId="45804150" w14:textId="77777777" w:rsidR="00801359" w:rsidRPr="00D30277" w:rsidRDefault="00801359" w:rsidP="00801359">
      <w:pPr>
        <w:widowControl/>
        <w:tabs>
          <w:tab w:val="left" w:pos="426"/>
        </w:tabs>
        <w:spacing w:line="220" w:lineRule="exact"/>
        <w:jc w:val="left"/>
        <w:rPr>
          <w:rFonts w:ascii="Cambria" w:eastAsia="MS Mincho" w:hAnsi="Cambria"/>
          <w:kern w:val="0"/>
          <w:sz w:val="20"/>
          <w:szCs w:val="20"/>
          <w:lang w:eastAsia="en-US"/>
        </w:rPr>
      </w:pPr>
    </w:p>
    <w:p w14:paraId="1F450288" w14:textId="779C9816" w:rsidR="007F11AE" w:rsidRPr="00D30277" w:rsidRDefault="007F11AE" w:rsidP="00801359">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The data model should combine REM data, ROP observations, vessel logbook/eBCD/transfer documentation, Directorate control observations and IMR scientific observations. At this time, EMS alone will not be treated as replacing the regional observer or scientific sampling.</w:t>
      </w:r>
    </w:p>
    <w:p w14:paraId="658ECEA8" w14:textId="77777777" w:rsidR="00E727B9" w:rsidRPr="00D30277" w:rsidRDefault="00E727B9" w:rsidP="007F11AE">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4"/>
        <w:tblW w:w="0" w:type="auto"/>
        <w:jc w:val="center"/>
        <w:tblLook w:val="04A0" w:firstRow="1" w:lastRow="0" w:firstColumn="1" w:lastColumn="0" w:noHBand="0" w:noVBand="1"/>
      </w:tblPr>
      <w:tblGrid>
        <w:gridCol w:w="2268"/>
        <w:gridCol w:w="6236"/>
      </w:tblGrid>
      <w:tr w:rsidR="00E727B9" w:rsidRPr="00D30277" w14:paraId="362D5FFC" w14:textId="77777777" w:rsidTr="00801359">
        <w:trPr>
          <w:jc w:val="center"/>
        </w:trPr>
        <w:tc>
          <w:tcPr>
            <w:tcW w:w="2268" w:type="dxa"/>
          </w:tcPr>
          <w:p w14:paraId="03D4D395" w14:textId="77777777" w:rsidR="00E727B9" w:rsidRPr="00D30277" w:rsidRDefault="00E727B9" w:rsidP="00801359">
            <w:pPr>
              <w:widowControl/>
              <w:jc w:val="center"/>
              <w:rPr>
                <w:rFonts w:ascii="Cambria" w:eastAsia="MS Mincho" w:hAnsi="Cambria"/>
                <w:bCs/>
                <w:i/>
                <w:iCs/>
                <w:sz w:val="20"/>
                <w:szCs w:val="20"/>
              </w:rPr>
            </w:pPr>
            <w:r w:rsidRPr="00D30277">
              <w:rPr>
                <w:rFonts w:ascii="Cambria" w:eastAsia="MS Mincho" w:hAnsi="Cambria"/>
                <w:bCs/>
                <w:i/>
                <w:iCs/>
                <w:sz w:val="20"/>
                <w:szCs w:val="20"/>
              </w:rPr>
              <w:t>Data category</w:t>
            </w:r>
          </w:p>
        </w:tc>
        <w:tc>
          <w:tcPr>
            <w:tcW w:w="6236" w:type="dxa"/>
          </w:tcPr>
          <w:p w14:paraId="16C59D39" w14:textId="77777777" w:rsidR="00E727B9" w:rsidRPr="00D30277" w:rsidRDefault="00E727B9" w:rsidP="00801359">
            <w:pPr>
              <w:widowControl/>
              <w:jc w:val="center"/>
              <w:rPr>
                <w:rFonts w:ascii="Cambria" w:eastAsia="MS Mincho" w:hAnsi="Cambria"/>
                <w:bCs/>
                <w:i/>
                <w:iCs/>
                <w:sz w:val="20"/>
                <w:szCs w:val="20"/>
              </w:rPr>
            </w:pPr>
            <w:r w:rsidRPr="00D30277">
              <w:rPr>
                <w:rFonts w:ascii="Cambria" w:eastAsia="MS Mincho" w:hAnsi="Cambria"/>
                <w:bCs/>
                <w:i/>
                <w:iCs/>
                <w:sz w:val="20"/>
                <w:szCs w:val="20"/>
              </w:rPr>
              <w:t>Draft requirement</w:t>
            </w:r>
          </w:p>
        </w:tc>
      </w:tr>
      <w:tr w:rsidR="00E727B9" w:rsidRPr="00D30277" w14:paraId="68150AA2" w14:textId="77777777" w:rsidTr="005833E8">
        <w:trPr>
          <w:jc w:val="center"/>
        </w:trPr>
        <w:tc>
          <w:tcPr>
            <w:tcW w:w="2268" w:type="dxa"/>
          </w:tcPr>
          <w:p w14:paraId="05C81CF1"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Trip and effort</w:t>
            </w:r>
          </w:p>
        </w:tc>
        <w:tc>
          <w:tcPr>
            <w:tcW w:w="6236" w:type="dxa"/>
          </w:tcPr>
          <w:p w14:paraId="690B0D95"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Departure/arrival, fishing days, search effort, set start/end, pursing, pumping, transfer and storage timelines. Source: logbook, REM time series, observer log, Directorate/IMR logs.</w:t>
            </w:r>
          </w:p>
        </w:tc>
      </w:tr>
      <w:tr w:rsidR="00E727B9" w:rsidRPr="00D30277" w14:paraId="53549EF6" w14:textId="77777777" w:rsidTr="005833E8">
        <w:trPr>
          <w:jc w:val="center"/>
        </w:trPr>
        <w:tc>
          <w:tcPr>
            <w:tcW w:w="2268" w:type="dxa"/>
          </w:tcPr>
          <w:p w14:paraId="0A45CC36"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Position data</w:t>
            </w:r>
          </w:p>
        </w:tc>
        <w:tc>
          <w:tcPr>
            <w:tcW w:w="6236" w:type="dxa"/>
          </w:tcPr>
          <w:p w14:paraId="32B7E18D"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 xml:space="preserve">Vessel </w:t>
            </w:r>
            <w:proofErr w:type="gramStart"/>
            <w:r w:rsidRPr="00D30277">
              <w:rPr>
                <w:rFonts w:ascii="Cambria" w:eastAsia="MS Mincho" w:hAnsi="Cambria"/>
                <w:sz w:val="20"/>
                <w:szCs w:val="20"/>
                <w:lang w:val="en-GB"/>
              </w:rPr>
              <w:t>position</w:t>
            </w:r>
            <w:proofErr w:type="gramEnd"/>
            <w:r w:rsidRPr="00D30277">
              <w:rPr>
                <w:rFonts w:ascii="Cambria" w:eastAsia="MS Mincho" w:hAnsi="Cambria"/>
                <w:sz w:val="20"/>
                <w:szCs w:val="20"/>
                <w:lang w:val="en-GB"/>
              </w:rPr>
              <w:t xml:space="preserve"> every 10 seconds from VMS/ERS; set and transfer positions; towing route if applicable. Source: VMS/AIS/ERS.</w:t>
            </w:r>
          </w:p>
        </w:tc>
      </w:tr>
      <w:tr w:rsidR="00E727B9" w:rsidRPr="00D30277" w14:paraId="4AF46023" w14:textId="77777777" w:rsidTr="005833E8">
        <w:trPr>
          <w:jc w:val="center"/>
        </w:trPr>
        <w:tc>
          <w:tcPr>
            <w:tcW w:w="2268" w:type="dxa"/>
          </w:tcPr>
          <w:p w14:paraId="70631ACE"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Catch estimation</w:t>
            </w:r>
          </w:p>
        </w:tc>
        <w:tc>
          <w:tcPr>
            <w:tcW w:w="6236" w:type="dxa"/>
          </w:tcPr>
          <w:p w14:paraId="25085011"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ROP estimate, vessel estimate, acoustic/optical estimates, transfer documentation and any post-operation verification.</w:t>
            </w:r>
          </w:p>
        </w:tc>
      </w:tr>
      <w:tr w:rsidR="00E727B9" w:rsidRPr="00D30277" w14:paraId="7B672E78" w14:textId="77777777" w:rsidTr="005833E8">
        <w:trPr>
          <w:jc w:val="center"/>
        </w:trPr>
        <w:tc>
          <w:tcPr>
            <w:tcW w:w="2268" w:type="dxa"/>
          </w:tcPr>
          <w:p w14:paraId="1C18EEE4"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Species and bycatch</w:t>
            </w:r>
          </w:p>
        </w:tc>
        <w:tc>
          <w:tcPr>
            <w:tcW w:w="6236" w:type="dxa"/>
          </w:tcPr>
          <w:p w14:paraId="039161F2"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 xml:space="preserve">Bluefin tuna identification, bycatch species, releases and mortality. </w:t>
            </w:r>
          </w:p>
        </w:tc>
      </w:tr>
      <w:tr w:rsidR="00E727B9" w:rsidRPr="00D30277" w14:paraId="3A018168" w14:textId="77777777" w:rsidTr="005833E8">
        <w:trPr>
          <w:jc w:val="center"/>
        </w:trPr>
        <w:tc>
          <w:tcPr>
            <w:tcW w:w="2268" w:type="dxa"/>
          </w:tcPr>
          <w:p w14:paraId="406E9C38"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Fish size/weight</w:t>
            </w:r>
          </w:p>
        </w:tc>
        <w:tc>
          <w:tcPr>
            <w:tcW w:w="6236" w:type="dxa"/>
          </w:tcPr>
          <w:p w14:paraId="6E6BD619"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Estimated number, size and weight of bluefin tuna. Estimation from conventional camera, stereoscopic camera, and acoustics.</w:t>
            </w:r>
          </w:p>
        </w:tc>
      </w:tr>
      <w:tr w:rsidR="00E727B9" w:rsidRPr="00D30277" w14:paraId="6332C4F5" w14:textId="77777777" w:rsidTr="005833E8">
        <w:trPr>
          <w:jc w:val="center"/>
        </w:trPr>
        <w:tc>
          <w:tcPr>
            <w:tcW w:w="2268" w:type="dxa"/>
          </w:tcPr>
          <w:p w14:paraId="66CE443A"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System performance</w:t>
            </w:r>
          </w:p>
        </w:tc>
        <w:tc>
          <w:tcPr>
            <w:tcW w:w="6236" w:type="dxa"/>
          </w:tcPr>
          <w:p w14:paraId="121C4FEC" w14:textId="77777777" w:rsidR="00E727B9" w:rsidRPr="00D30277" w:rsidRDefault="00E727B9" w:rsidP="00801359">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REM uptime, camera obscuration, power failure, sensor failure, data loss, time synchronization errors and corrective actions.</w:t>
            </w:r>
          </w:p>
        </w:tc>
      </w:tr>
    </w:tbl>
    <w:p w14:paraId="7D7C41A0" w14:textId="77777777" w:rsidR="00E727B9" w:rsidRPr="00D30277" w:rsidRDefault="00E727B9" w:rsidP="007F11AE">
      <w:pPr>
        <w:pStyle w:val="ListParagraph"/>
        <w:widowControl/>
        <w:tabs>
          <w:tab w:val="left" w:pos="851"/>
        </w:tabs>
        <w:spacing w:line="240" w:lineRule="exact"/>
        <w:ind w:left="851"/>
        <w:rPr>
          <w:rFonts w:ascii="Cambria" w:eastAsia="MS Mincho" w:hAnsi="Cambria"/>
          <w:kern w:val="0"/>
          <w:sz w:val="20"/>
          <w:szCs w:val="20"/>
          <w:lang w:eastAsia="en-US"/>
        </w:rPr>
      </w:pPr>
    </w:p>
    <w:p w14:paraId="32D79541" w14:textId="77777777" w:rsidR="00636AC6" w:rsidRPr="00D30277" w:rsidRDefault="00636AC6" w:rsidP="007F11AE">
      <w:pPr>
        <w:pStyle w:val="ListParagraph"/>
        <w:widowControl/>
        <w:tabs>
          <w:tab w:val="left" w:pos="851"/>
        </w:tabs>
        <w:spacing w:line="240" w:lineRule="exact"/>
        <w:ind w:left="851"/>
        <w:rPr>
          <w:rFonts w:ascii="Cambria" w:eastAsia="MS Mincho" w:hAnsi="Cambria"/>
          <w:b/>
          <w:bCs/>
          <w:kern w:val="0"/>
          <w:sz w:val="20"/>
          <w:szCs w:val="20"/>
          <w:lang w:eastAsia="en-US"/>
        </w:rPr>
      </w:pPr>
    </w:p>
    <w:p w14:paraId="1718F943" w14:textId="7642B6BC" w:rsidR="00636AC6" w:rsidRPr="00D30277" w:rsidRDefault="00636AC6" w:rsidP="00D949C5">
      <w:pPr>
        <w:widowControl/>
        <w:tabs>
          <w:tab w:val="left" w:pos="426"/>
        </w:tabs>
        <w:spacing w:line="220" w:lineRule="exact"/>
        <w:jc w:val="left"/>
        <w:rPr>
          <w:rFonts w:ascii="Cambria" w:eastAsia="MS Mincho" w:hAnsi="Cambria"/>
          <w:b/>
          <w:bCs/>
          <w:kern w:val="0"/>
          <w:sz w:val="20"/>
          <w:szCs w:val="20"/>
          <w:lang w:eastAsia="en-US"/>
        </w:rPr>
      </w:pPr>
      <w:r w:rsidRPr="00D30277">
        <w:rPr>
          <w:rFonts w:ascii="Cambria" w:eastAsia="MS Mincho" w:hAnsi="Cambria"/>
          <w:b/>
          <w:bCs/>
          <w:kern w:val="0"/>
          <w:sz w:val="20"/>
          <w:szCs w:val="20"/>
          <w:lang w:eastAsia="en-US"/>
        </w:rPr>
        <w:t>8</w:t>
      </w:r>
      <w:proofErr w:type="gramStart"/>
      <w:r w:rsidRPr="00D30277">
        <w:rPr>
          <w:rFonts w:ascii="Cambria" w:eastAsia="MS Mincho" w:hAnsi="Cambria"/>
          <w:b/>
          <w:bCs/>
          <w:kern w:val="0"/>
          <w:sz w:val="20"/>
          <w:szCs w:val="20"/>
          <w:lang w:eastAsia="en-US"/>
        </w:rPr>
        <w:t xml:space="preserve">. </w:t>
      </w:r>
      <w:r w:rsidR="00D949C5" w:rsidRPr="00D30277">
        <w:rPr>
          <w:rFonts w:ascii="Cambria" w:eastAsia="MS Mincho" w:hAnsi="Cambria"/>
          <w:b/>
          <w:bCs/>
          <w:kern w:val="0"/>
          <w:sz w:val="20"/>
          <w:szCs w:val="20"/>
          <w:lang w:eastAsia="en-US"/>
        </w:rPr>
        <w:tab/>
      </w:r>
      <w:r w:rsidRPr="00D30277">
        <w:rPr>
          <w:rFonts w:ascii="Cambria" w:eastAsia="MS Mincho" w:hAnsi="Cambria"/>
          <w:b/>
          <w:bCs/>
          <w:kern w:val="0"/>
          <w:sz w:val="20"/>
          <w:szCs w:val="20"/>
          <w:lang w:eastAsia="en-US"/>
        </w:rPr>
        <w:t>Review</w:t>
      </w:r>
      <w:proofErr w:type="gramEnd"/>
      <w:r w:rsidRPr="00D30277">
        <w:rPr>
          <w:rFonts w:ascii="Cambria" w:eastAsia="MS Mincho" w:hAnsi="Cambria"/>
          <w:b/>
          <w:bCs/>
          <w:kern w:val="0"/>
          <w:sz w:val="20"/>
          <w:szCs w:val="20"/>
          <w:lang w:eastAsia="en-US"/>
        </w:rPr>
        <w:t xml:space="preserve"> </w:t>
      </w:r>
      <w:proofErr w:type="gramStart"/>
      <w:r w:rsidRPr="00D30277">
        <w:rPr>
          <w:rFonts w:ascii="Cambria" w:eastAsia="MS Mincho" w:hAnsi="Cambria"/>
          <w:b/>
          <w:bCs/>
          <w:kern w:val="0"/>
          <w:sz w:val="20"/>
          <w:szCs w:val="20"/>
          <w:lang w:eastAsia="en-US"/>
        </w:rPr>
        <w:t>protocol</w:t>
      </w:r>
      <w:proofErr w:type="gramEnd"/>
      <w:r w:rsidRPr="00D30277">
        <w:rPr>
          <w:rFonts w:ascii="Cambria" w:eastAsia="MS Mincho" w:hAnsi="Cambria"/>
          <w:b/>
          <w:bCs/>
          <w:kern w:val="0"/>
          <w:sz w:val="20"/>
          <w:szCs w:val="20"/>
          <w:lang w:eastAsia="en-US"/>
        </w:rPr>
        <w:t xml:space="preserve"> and analysis</w:t>
      </w:r>
    </w:p>
    <w:p w14:paraId="7A02C62D" w14:textId="77777777" w:rsidR="00D949C5" w:rsidRPr="00D30277" w:rsidRDefault="00D949C5" w:rsidP="00D949C5">
      <w:pPr>
        <w:widowControl/>
        <w:tabs>
          <w:tab w:val="left" w:pos="426"/>
        </w:tabs>
        <w:spacing w:line="220" w:lineRule="exact"/>
        <w:jc w:val="left"/>
        <w:rPr>
          <w:rFonts w:ascii="Cambria" w:eastAsia="MS Mincho" w:hAnsi="Cambria"/>
          <w:kern w:val="0"/>
          <w:sz w:val="20"/>
          <w:szCs w:val="20"/>
          <w:lang w:eastAsia="en-US"/>
        </w:rPr>
      </w:pPr>
    </w:p>
    <w:p w14:paraId="341F47A6" w14:textId="332E2045" w:rsidR="00636AC6" w:rsidRPr="00D30277" w:rsidRDefault="00636AC6" w:rsidP="00D949C5">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Because there will be a limited amount of fishing operations with only one vessel, the planned approach is 100% review of all defined fishing, transfer, release, mortality and system-failure events, rather than a low random review rate. Continuous camera recording may produce more footage than needed for full manual review; therefore, the review protocol should ideally define event triggers, review windows and cross</w:t>
      </w:r>
      <w:r w:rsidR="007652A3" w:rsidRPr="00D30277">
        <w:rPr>
          <w:rFonts w:ascii="Cambria" w:eastAsia="MS Mincho" w:hAnsi="Cambria"/>
          <w:kern w:val="0"/>
          <w:sz w:val="20"/>
          <w:szCs w:val="20"/>
          <w:lang w:eastAsia="en-US"/>
        </w:rPr>
        <w:noBreakHyphen/>
      </w:r>
      <w:r w:rsidRPr="00D30277">
        <w:rPr>
          <w:rFonts w:ascii="Cambria" w:eastAsia="MS Mincho" w:hAnsi="Cambria"/>
          <w:kern w:val="0"/>
          <w:sz w:val="20"/>
          <w:szCs w:val="20"/>
          <w:lang w:eastAsia="en-US"/>
        </w:rPr>
        <w:t>checks.</w:t>
      </w:r>
    </w:p>
    <w:p w14:paraId="3517F8ED" w14:textId="77777777" w:rsidR="00D949C5" w:rsidRPr="00D30277" w:rsidRDefault="00D949C5" w:rsidP="00D949C5">
      <w:pPr>
        <w:widowControl/>
        <w:tabs>
          <w:tab w:val="left" w:pos="426"/>
        </w:tabs>
        <w:spacing w:line="220" w:lineRule="exact"/>
        <w:rPr>
          <w:rFonts w:ascii="Cambria" w:eastAsia="MS Mincho" w:hAnsi="Cambria"/>
          <w:kern w:val="0"/>
          <w:sz w:val="20"/>
          <w:szCs w:val="20"/>
          <w:lang w:eastAsia="en-US"/>
        </w:rPr>
      </w:pPr>
    </w:p>
    <w:p w14:paraId="2F0C69A5" w14:textId="77777777" w:rsidR="00636AC6" w:rsidRPr="00D30277" w:rsidRDefault="00636AC6" w:rsidP="00D949C5">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Review protocol:</w:t>
      </w:r>
    </w:p>
    <w:p w14:paraId="7E430097" w14:textId="77777777" w:rsidR="007652A3" w:rsidRPr="00D30277" w:rsidRDefault="007652A3" w:rsidP="00D949C5">
      <w:pPr>
        <w:widowControl/>
        <w:tabs>
          <w:tab w:val="left" w:pos="426"/>
        </w:tabs>
        <w:spacing w:line="220" w:lineRule="exact"/>
        <w:rPr>
          <w:rFonts w:ascii="Cambria" w:eastAsia="MS Mincho" w:hAnsi="Cambria"/>
          <w:kern w:val="0"/>
          <w:sz w:val="20"/>
          <w:szCs w:val="20"/>
          <w:lang w:eastAsia="en-US"/>
        </w:rPr>
      </w:pPr>
    </w:p>
    <w:p w14:paraId="0A3DBD94" w14:textId="1319A0B1" w:rsidR="00636AC6" w:rsidRPr="00D30277" w:rsidRDefault="00636AC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Review 100% of footage from each purse seine set from at least 30 minutes before shooting the net until the operation is complete or abandoned.</w:t>
      </w:r>
    </w:p>
    <w:p w14:paraId="7D9E9A0C" w14:textId="7F9DCD8E" w:rsidR="00636AC6" w:rsidRPr="00D30277" w:rsidRDefault="00636AC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Review 100% of transfer, release, mortality, bycatch and welfare-intervention events.</w:t>
      </w:r>
    </w:p>
    <w:p w14:paraId="4888C2E8" w14:textId="500F08DA" w:rsidR="00636AC6" w:rsidRPr="00D30277" w:rsidRDefault="00636AC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Cross-check REM events with ROP notes, logbook entries, transfer documentation, eBCD entries, IMR observations and Directorate inspection notes.</w:t>
      </w:r>
    </w:p>
    <w:p w14:paraId="41AA248F" w14:textId="7396860C" w:rsidR="00636AC6" w:rsidRPr="00D30277" w:rsidRDefault="00636AC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Produce an event log with unique event IDs, timestamps, coordinates, relevant video clips, analyst finding and cross-check </w:t>
      </w:r>
      <w:proofErr w:type="gramStart"/>
      <w:r w:rsidRPr="00D30277">
        <w:rPr>
          <w:rFonts w:ascii="Cambria" w:eastAsia="MS Mincho" w:hAnsi="Cambria"/>
          <w:kern w:val="0"/>
          <w:sz w:val="20"/>
          <w:szCs w:val="20"/>
          <w:lang w:eastAsia="en-US"/>
        </w:rPr>
        <w:t>result</w:t>
      </w:r>
      <w:proofErr w:type="gramEnd"/>
      <w:r w:rsidRPr="00D30277">
        <w:rPr>
          <w:rFonts w:ascii="Cambria" w:eastAsia="MS Mincho" w:hAnsi="Cambria"/>
          <w:kern w:val="0"/>
          <w:sz w:val="20"/>
          <w:szCs w:val="20"/>
          <w:lang w:eastAsia="en-US"/>
        </w:rPr>
        <w:t>.</w:t>
      </w:r>
    </w:p>
    <w:p w14:paraId="0CD6D940" w14:textId="1BBEB026" w:rsidR="00636AC6" w:rsidRPr="00D30277" w:rsidRDefault="00636AC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Classify findings as scientific observation, operational </w:t>
      </w:r>
      <w:proofErr w:type="gramStart"/>
      <w:r w:rsidRPr="00D30277">
        <w:rPr>
          <w:rFonts w:ascii="Cambria" w:eastAsia="MS Mincho" w:hAnsi="Cambria"/>
          <w:kern w:val="0"/>
          <w:sz w:val="20"/>
          <w:szCs w:val="20"/>
          <w:lang w:eastAsia="en-US"/>
        </w:rPr>
        <w:t>issue</w:t>
      </w:r>
      <w:proofErr w:type="gramEnd"/>
      <w:r w:rsidRPr="00D30277">
        <w:rPr>
          <w:rFonts w:ascii="Cambria" w:eastAsia="MS Mincho" w:hAnsi="Cambria"/>
          <w:kern w:val="0"/>
          <w:sz w:val="20"/>
          <w:szCs w:val="20"/>
          <w:lang w:eastAsia="en-US"/>
        </w:rPr>
        <w:t xml:space="preserve">, welfare </w:t>
      </w:r>
      <w:proofErr w:type="gramStart"/>
      <w:r w:rsidRPr="00D30277">
        <w:rPr>
          <w:rFonts w:ascii="Cambria" w:eastAsia="MS Mincho" w:hAnsi="Cambria"/>
          <w:kern w:val="0"/>
          <w:sz w:val="20"/>
          <w:szCs w:val="20"/>
          <w:lang w:eastAsia="en-US"/>
        </w:rPr>
        <w:t>issue</w:t>
      </w:r>
      <w:proofErr w:type="gramEnd"/>
      <w:r w:rsidRPr="00D30277">
        <w:rPr>
          <w:rFonts w:ascii="Cambria" w:eastAsia="MS Mincho" w:hAnsi="Cambria"/>
          <w:kern w:val="0"/>
          <w:sz w:val="20"/>
          <w:szCs w:val="20"/>
          <w:lang w:eastAsia="en-US"/>
        </w:rPr>
        <w:t xml:space="preserve">, data-quality </w:t>
      </w:r>
      <w:proofErr w:type="gramStart"/>
      <w:r w:rsidRPr="00D30277">
        <w:rPr>
          <w:rFonts w:ascii="Cambria" w:eastAsia="MS Mincho" w:hAnsi="Cambria"/>
          <w:kern w:val="0"/>
          <w:sz w:val="20"/>
          <w:szCs w:val="20"/>
          <w:lang w:eastAsia="en-US"/>
        </w:rPr>
        <w:t>issue</w:t>
      </w:r>
      <w:proofErr w:type="gramEnd"/>
      <w:r w:rsidRPr="00D30277">
        <w:rPr>
          <w:rFonts w:ascii="Cambria" w:eastAsia="MS Mincho" w:hAnsi="Cambria"/>
          <w:kern w:val="0"/>
          <w:sz w:val="20"/>
          <w:szCs w:val="20"/>
          <w:lang w:eastAsia="en-US"/>
        </w:rPr>
        <w:t xml:space="preserve"> or potential compliance </w:t>
      </w:r>
      <w:proofErr w:type="gramStart"/>
      <w:r w:rsidRPr="00D30277">
        <w:rPr>
          <w:rFonts w:ascii="Cambria" w:eastAsia="MS Mincho" w:hAnsi="Cambria"/>
          <w:kern w:val="0"/>
          <w:sz w:val="20"/>
          <w:szCs w:val="20"/>
          <w:lang w:eastAsia="en-US"/>
        </w:rPr>
        <w:t>issue</w:t>
      </w:r>
      <w:proofErr w:type="gramEnd"/>
      <w:r w:rsidRPr="00D30277">
        <w:rPr>
          <w:rFonts w:ascii="Cambria" w:eastAsia="MS Mincho" w:hAnsi="Cambria"/>
          <w:kern w:val="0"/>
          <w:sz w:val="20"/>
          <w:szCs w:val="20"/>
          <w:lang w:eastAsia="en-US"/>
        </w:rPr>
        <w:t>.</w:t>
      </w:r>
    </w:p>
    <w:p w14:paraId="2537BFEA" w14:textId="77777777" w:rsidR="00AF1D90" w:rsidRDefault="00AF1D90" w:rsidP="00AF1D90">
      <w:pPr>
        <w:pStyle w:val="ListParagraph"/>
        <w:widowControl/>
        <w:tabs>
          <w:tab w:val="left" w:pos="851"/>
        </w:tabs>
        <w:spacing w:line="240" w:lineRule="exact"/>
        <w:ind w:left="851"/>
        <w:rPr>
          <w:rFonts w:ascii="Cambria" w:eastAsia="MS Mincho" w:hAnsi="Cambria"/>
          <w:kern w:val="0"/>
          <w:sz w:val="20"/>
          <w:szCs w:val="20"/>
          <w:lang w:eastAsia="en-US"/>
        </w:rPr>
      </w:pPr>
    </w:p>
    <w:p w14:paraId="218C1F3C" w14:textId="77777777" w:rsidR="001E2F5D" w:rsidRPr="00D30277" w:rsidRDefault="001E2F5D" w:rsidP="00AF1D90">
      <w:pPr>
        <w:pStyle w:val="ListParagraph"/>
        <w:widowControl/>
        <w:tabs>
          <w:tab w:val="left" w:pos="851"/>
        </w:tabs>
        <w:spacing w:line="240" w:lineRule="exact"/>
        <w:ind w:left="851"/>
        <w:rPr>
          <w:rFonts w:ascii="Cambria" w:eastAsia="MS Mincho" w:hAnsi="Cambria"/>
          <w:kern w:val="0"/>
          <w:sz w:val="20"/>
          <w:szCs w:val="20"/>
          <w:lang w:eastAsia="en-US"/>
        </w:rPr>
      </w:pPr>
    </w:p>
    <w:p w14:paraId="115472FD" w14:textId="2912E428" w:rsidR="00E340B8" w:rsidRPr="00D30277" w:rsidRDefault="00E340B8" w:rsidP="009F7C8D">
      <w:pPr>
        <w:widowControl/>
        <w:tabs>
          <w:tab w:val="left" w:pos="426"/>
        </w:tabs>
        <w:spacing w:line="220" w:lineRule="exact"/>
        <w:jc w:val="left"/>
        <w:rPr>
          <w:rFonts w:ascii="Cambria" w:eastAsia="MS Mincho" w:hAnsi="Cambria"/>
          <w:b/>
          <w:bCs/>
          <w:kern w:val="0"/>
          <w:sz w:val="20"/>
          <w:szCs w:val="20"/>
          <w:lang w:eastAsia="en-US"/>
        </w:rPr>
      </w:pPr>
      <w:r w:rsidRPr="00D30277">
        <w:rPr>
          <w:rFonts w:ascii="Cambria" w:eastAsia="MS Mincho" w:hAnsi="Cambria"/>
          <w:b/>
          <w:bCs/>
          <w:kern w:val="0"/>
          <w:sz w:val="20"/>
          <w:szCs w:val="20"/>
          <w:lang w:eastAsia="en-US"/>
        </w:rPr>
        <w:t>9</w:t>
      </w:r>
      <w:proofErr w:type="gramStart"/>
      <w:r w:rsidRPr="00D30277">
        <w:rPr>
          <w:rFonts w:ascii="Cambria" w:eastAsia="MS Mincho" w:hAnsi="Cambria"/>
          <w:b/>
          <w:bCs/>
          <w:kern w:val="0"/>
          <w:sz w:val="20"/>
          <w:szCs w:val="20"/>
          <w:lang w:eastAsia="en-US"/>
        </w:rPr>
        <w:t xml:space="preserve">. </w:t>
      </w:r>
      <w:r w:rsidR="009F7C8D" w:rsidRPr="00D30277">
        <w:rPr>
          <w:rFonts w:ascii="Cambria" w:eastAsia="MS Mincho" w:hAnsi="Cambria"/>
          <w:b/>
          <w:bCs/>
          <w:kern w:val="0"/>
          <w:sz w:val="20"/>
          <w:szCs w:val="20"/>
          <w:lang w:eastAsia="en-US"/>
        </w:rPr>
        <w:tab/>
      </w:r>
      <w:r w:rsidRPr="00D30277">
        <w:rPr>
          <w:rFonts w:ascii="Cambria" w:eastAsia="MS Mincho" w:hAnsi="Cambria"/>
          <w:b/>
          <w:bCs/>
          <w:kern w:val="0"/>
          <w:sz w:val="20"/>
          <w:szCs w:val="20"/>
          <w:lang w:eastAsia="en-US"/>
        </w:rPr>
        <w:t>Malfunction</w:t>
      </w:r>
      <w:proofErr w:type="gramEnd"/>
      <w:r w:rsidRPr="00D30277">
        <w:rPr>
          <w:rFonts w:ascii="Cambria" w:eastAsia="MS Mincho" w:hAnsi="Cambria"/>
          <w:b/>
          <w:bCs/>
          <w:kern w:val="0"/>
          <w:sz w:val="20"/>
          <w:szCs w:val="20"/>
          <w:lang w:eastAsia="en-US"/>
        </w:rPr>
        <w:t>, tamper and contingency procedures</w:t>
      </w:r>
    </w:p>
    <w:p w14:paraId="07B73205" w14:textId="77777777" w:rsidR="009F7C8D" w:rsidRPr="00D30277" w:rsidRDefault="009F7C8D" w:rsidP="009F7C8D">
      <w:pPr>
        <w:widowControl/>
        <w:tabs>
          <w:tab w:val="left" w:pos="426"/>
        </w:tabs>
        <w:spacing w:line="220" w:lineRule="exact"/>
        <w:jc w:val="left"/>
        <w:rPr>
          <w:rFonts w:ascii="Cambria" w:eastAsia="MS Mincho" w:hAnsi="Cambria"/>
          <w:b/>
          <w:bCs/>
          <w:kern w:val="0"/>
          <w:sz w:val="20"/>
          <w:szCs w:val="20"/>
          <w:lang w:eastAsia="en-US"/>
        </w:rPr>
      </w:pPr>
    </w:p>
    <w:p w14:paraId="76BAF64C" w14:textId="6FCC0E80" w:rsidR="00AF1D90" w:rsidRPr="00D30277" w:rsidRDefault="00E340B8" w:rsidP="009F7C8D">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Recommendation 23-18 requires clear malfunction reporting and contingency arrangements. Scottish REM guidance also contains data and fault procedures. For this pilot, Norway should define stricter procedures than the minimum because the operation is short and cannot easily be repeated.</w:t>
      </w:r>
    </w:p>
    <w:p w14:paraId="3CE1E067" w14:textId="77777777" w:rsidR="00296F20" w:rsidRPr="00D30277" w:rsidRDefault="00296F20" w:rsidP="00E340B8">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5"/>
        <w:tblW w:w="0" w:type="auto"/>
        <w:jc w:val="center"/>
        <w:tblLook w:val="04A0" w:firstRow="1" w:lastRow="0" w:firstColumn="1" w:lastColumn="0" w:noHBand="0" w:noVBand="1"/>
      </w:tblPr>
      <w:tblGrid>
        <w:gridCol w:w="2268"/>
        <w:gridCol w:w="6236"/>
      </w:tblGrid>
      <w:tr w:rsidR="00296F20" w:rsidRPr="00D30277" w14:paraId="39B2477E" w14:textId="77777777" w:rsidTr="009F7C8D">
        <w:trPr>
          <w:jc w:val="center"/>
        </w:trPr>
        <w:tc>
          <w:tcPr>
            <w:tcW w:w="2268" w:type="dxa"/>
          </w:tcPr>
          <w:p w14:paraId="766348DA" w14:textId="77777777" w:rsidR="00296F20" w:rsidRPr="00D30277" w:rsidRDefault="00296F20" w:rsidP="009F7C8D">
            <w:pPr>
              <w:widowControl/>
              <w:jc w:val="center"/>
              <w:rPr>
                <w:rFonts w:ascii="Cambria" w:eastAsia="MS Mincho" w:hAnsi="Cambria"/>
                <w:bCs/>
                <w:i/>
                <w:iCs/>
                <w:sz w:val="20"/>
                <w:szCs w:val="20"/>
              </w:rPr>
            </w:pPr>
            <w:r w:rsidRPr="00D30277">
              <w:rPr>
                <w:rFonts w:ascii="Cambria" w:eastAsia="MS Mincho" w:hAnsi="Cambria"/>
                <w:bCs/>
                <w:i/>
                <w:iCs/>
                <w:sz w:val="20"/>
                <w:szCs w:val="20"/>
              </w:rPr>
              <w:t>Procedure</w:t>
            </w:r>
          </w:p>
        </w:tc>
        <w:tc>
          <w:tcPr>
            <w:tcW w:w="6236" w:type="dxa"/>
          </w:tcPr>
          <w:p w14:paraId="59EED019" w14:textId="77777777" w:rsidR="00296F20" w:rsidRPr="00D30277" w:rsidRDefault="00296F20" w:rsidP="009F7C8D">
            <w:pPr>
              <w:widowControl/>
              <w:jc w:val="center"/>
              <w:rPr>
                <w:rFonts w:ascii="Cambria" w:eastAsia="MS Mincho" w:hAnsi="Cambria"/>
                <w:bCs/>
                <w:i/>
                <w:iCs/>
                <w:sz w:val="20"/>
                <w:szCs w:val="20"/>
              </w:rPr>
            </w:pPr>
            <w:r w:rsidRPr="00D30277">
              <w:rPr>
                <w:rFonts w:ascii="Cambria" w:eastAsia="MS Mincho" w:hAnsi="Cambria"/>
                <w:bCs/>
                <w:i/>
                <w:iCs/>
                <w:sz w:val="20"/>
                <w:szCs w:val="20"/>
              </w:rPr>
              <w:t>Draft requirement</w:t>
            </w:r>
          </w:p>
        </w:tc>
      </w:tr>
      <w:tr w:rsidR="00296F20" w:rsidRPr="00D30277" w14:paraId="32C43AF0" w14:textId="77777777" w:rsidTr="005833E8">
        <w:trPr>
          <w:jc w:val="center"/>
        </w:trPr>
        <w:tc>
          <w:tcPr>
            <w:tcW w:w="2268" w:type="dxa"/>
          </w:tcPr>
          <w:p w14:paraId="076D82A5"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Pre-departure test</w:t>
            </w:r>
          </w:p>
        </w:tc>
        <w:tc>
          <w:tcPr>
            <w:tcW w:w="6236" w:type="dxa"/>
          </w:tcPr>
          <w:p w14:paraId="0F39AD91"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Conduct a full system test before departure.</w:t>
            </w:r>
          </w:p>
        </w:tc>
      </w:tr>
      <w:tr w:rsidR="00296F20" w:rsidRPr="00D30277" w14:paraId="0B270651" w14:textId="77777777" w:rsidTr="005833E8">
        <w:trPr>
          <w:jc w:val="center"/>
        </w:trPr>
        <w:tc>
          <w:tcPr>
            <w:tcW w:w="2268" w:type="dxa"/>
          </w:tcPr>
          <w:p w14:paraId="2D15E9EC"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Daily checks</w:t>
            </w:r>
          </w:p>
        </w:tc>
        <w:tc>
          <w:tcPr>
            <w:tcW w:w="6236" w:type="dxa"/>
          </w:tcPr>
          <w:p w14:paraId="3CBBC951"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Master or designated crew member checks system status daily.</w:t>
            </w:r>
          </w:p>
        </w:tc>
      </w:tr>
      <w:tr w:rsidR="00296F20" w:rsidRPr="00D30277" w14:paraId="47DA51F4" w14:textId="77777777" w:rsidTr="005833E8">
        <w:trPr>
          <w:jc w:val="center"/>
        </w:trPr>
        <w:tc>
          <w:tcPr>
            <w:tcW w:w="2268" w:type="dxa"/>
          </w:tcPr>
          <w:p w14:paraId="7329F563"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Failure notification</w:t>
            </w:r>
          </w:p>
        </w:tc>
        <w:tc>
          <w:tcPr>
            <w:tcW w:w="6236" w:type="dxa"/>
          </w:tcPr>
          <w:p w14:paraId="2BB7DE5D"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Any malfunction, power failure, camera obstruction, sensor failure or data-loss event must be recorded immediately in the event log and notified to the Directorate focal point.</w:t>
            </w:r>
          </w:p>
        </w:tc>
      </w:tr>
      <w:tr w:rsidR="00296F20" w:rsidRPr="00D30277" w14:paraId="4B7A596E" w14:textId="77777777" w:rsidTr="005833E8">
        <w:trPr>
          <w:jc w:val="center"/>
        </w:trPr>
        <w:tc>
          <w:tcPr>
            <w:tcW w:w="2268" w:type="dxa"/>
          </w:tcPr>
          <w:p w14:paraId="1D86D203"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Tamper protection</w:t>
            </w:r>
          </w:p>
        </w:tc>
        <w:tc>
          <w:tcPr>
            <w:tcW w:w="6236" w:type="dxa"/>
          </w:tcPr>
          <w:p w14:paraId="583384CC"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Any evidence of deliberate obstruction, disabling, manipulation, deletion or unauthorized access must be reported to the Directorate compliance focal point.</w:t>
            </w:r>
          </w:p>
        </w:tc>
      </w:tr>
      <w:tr w:rsidR="00296F20" w:rsidRPr="00D30277" w14:paraId="44E0B1B5" w14:textId="77777777" w:rsidTr="005833E8">
        <w:trPr>
          <w:jc w:val="center"/>
        </w:trPr>
        <w:tc>
          <w:tcPr>
            <w:tcW w:w="2268" w:type="dxa"/>
          </w:tcPr>
          <w:p w14:paraId="2FC5AA34"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Post-trip reconciliation</w:t>
            </w:r>
          </w:p>
        </w:tc>
        <w:tc>
          <w:tcPr>
            <w:tcW w:w="6236" w:type="dxa"/>
          </w:tcPr>
          <w:p w14:paraId="4D1F4D2E" w14:textId="77777777" w:rsidR="00296F20" w:rsidRPr="00D30277" w:rsidRDefault="00296F20" w:rsidP="009F7C8D">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All system failures and blind spots must be documented in the implementation report with corrective actions.</w:t>
            </w:r>
          </w:p>
        </w:tc>
      </w:tr>
    </w:tbl>
    <w:p w14:paraId="53B8DF81" w14:textId="77777777" w:rsidR="00296F20" w:rsidRPr="00D30277" w:rsidRDefault="00296F20" w:rsidP="00E340B8">
      <w:pPr>
        <w:pStyle w:val="ListParagraph"/>
        <w:widowControl/>
        <w:tabs>
          <w:tab w:val="left" w:pos="851"/>
        </w:tabs>
        <w:spacing w:line="240" w:lineRule="exact"/>
        <w:ind w:left="851"/>
        <w:rPr>
          <w:rFonts w:ascii="Cambria" w:eastAsia="MS Mincho" w:hAnsi="Cambria"/>
          <w:kern w:val="0"/>
          <w:sz w:val="20"/>
          <w:szCs w:val="20"/>
          <w:lang w:eastAsia="en-US"/>
        </w:rPr>
      </w:pPr>
    </w:p>
    <w:p w14:paraId="48241B21" w14:textId="77777777" w:rsidR="007E16B8" w:rsidRPr="00D30277" w:rsidRDefault="007E16B8" w:rsidP="00E340B8">
      <w:pPr>
        <w:pStyle w:val="ListParagraph"/>
        <w:widowControl/>
        <w:tabs>
          <w:tab w:val="left" w:pos="851"/>
        </w:tabs>
        <w:spacing w:line="240" w:lineRule="exact"/>
        <w:ind w:left="851"/>
        <w:rPr>
          <w:rFonts w:ascii="Cambria" w:eastAsia="MS Mincho" w:hAnsi="Cambria"/>
          <w:kern w:val="0"/>
          <w:sz w:val="20"/>
          <w:szCs w:val="20"/>
          <w:lang w:eastAsia="en-US"/>
        </w:rPr>
      </w:pPr>
    </w:p>
    <w:p w14:paraId="3D14DBEC" w14:textId="2401E198" w:rsidR="00991B72" w:rsidRPr="00D30277" w:rsidRDefault="00991B72" w:rsidP="007E16B8">
      <w:pPr>
        <w:widowControl/>
        <w:tabs>
          <w:tab w:val="left" w:pos="426"/>
        </w:tabs>
        <w:spacing w:line="220" w:lineRule="exact"/>
        <w:jc w:val="left"/>
        <w:rPr>
          <w:rFonts w:ascii="Cambria" w:eastAsia="MS Mincho" w:hAnsi="Cambria"/>
          <w:b/>
          <w:bCs/>
          <w:kern w:val="0"/>
          <w:sz w:val="20"/>
          <w:szCs w:val="20"/>
          <w:lang w:eastAsia="en-US"/>
        </w:rPr>
      </w:pPr>
      <w:r w:rsidRPr="00D30277">
        <w:rPr>
          <w:rFonts w:ascii="Cambria" w:eastAsia="MS Mincho" w:hAnsi="Cambria"/>
          <w:b/>
          <w:bCs/>
          <w:kern w:val="0"/>
          <w:sz w:val="20"/>
          <w:szCs w:val="20"/>
          <w:lang w:eastAsia="en-US"/>
        </w:rPr>
        <w:t>10</w:t>
      </w:r>
      <w:proofErr w:type="gramStart"/>
      <w:r w:rsidRPr="00D30277">
        <w:rPr>
          <w:rFonts w:ascii="Cambria" w:eastAsia="MS Mincho" w:hAnsi="Cambria"/>
          <w:b/>
          <w:bCs/>
          <w:kern w:val="0"/>
          <w:sz w:val="20"/>
          <w:szCs w:val="20"/>
          <w:lang w:eastAsia="en-US"/>
        </w:rPr>
        <w:t xml:space="preserve">. </w:t>
      </w:r>
      <w:r w:rsidR="007E16B8" w:rsidRPr="00D30277">
        <w:rPr>
          <w:rFonts w:ascii="Cambria" w:eastAsia="MS Mincho" w:hAnsi="Cambria"/>
          <w:b/>
          <w:bCs/>
          <w:kern w:val="0"/>
          <w:sz w:val="20"/>
          <w:szCs w:val="20"/>
          <w:lang w:eastAsia="en-US"/>
        </w:rPr>
        <w:tab/>
      </w:r>
      <w:r w:rsidRPr="00D30277">
        <w:rPr>
          <w:rFonts w:ascii="Cambria" w:eastAsia="MS Mincho" w:hAnsi="Cambria"/>
          <w:b/>
          <w:bCs/>
          <w:kern w:val="0"/>
          <w:sz w:val="20"/>
          <w:szCs w:val="20"/>
          <w:lang w:eastAsia="en-US"/>
        </w:rPr>
        <w:t>Data</w:t>
      </w:r>
      <w:proofErr w:type="gramEnd"/>
      <w:r w:rsidRPr="00D30277">
        <w:rPr>
          <w:rFonts w:ascii="Cambria" w:eastAsia="MS Mincho" w:hAnsi="Cambria"/>
          <w:b/>
          <w:bCs/>
          <w:kern w:val="0"/>
          <w:sz w:val="20"/>
          <w:szCs w:val="20"/>
          <w:lang w:eastAsia="en-US"/>
        </w:rPr>
        <w:t xml:space="preserve"> management, confidentiality and retention</w:t>
      </w:r>
    </w:p>
    <w:p w14:paraId="07E4F37B" w14:textId="77777777" w:rsidR="007E16B8" w:rsidRPr="00D30277" w:rsidRDefault="007E16B8" w:rsidP="007E16B8">
      <w:pPr>
        <w:widowControl/>
        <w:tabs>
          <w:tab w:val="left" w:pos="426"/>
        </w:tabs>
        <w:spacing w:line="220" w:lineRule="exact"/>
        <w:jc w:val="left"/>
        <w:rPr>
          <w:rFonts w:ascii="Cambria" w:eastAsia="MS Mincho" w:hAnsi="Cambria"/>
          <w:kern w:val="0"/>
          <w:sz w:val="20"/>
          <w:szCs w:val="20"/>
          <w:lang w:eastAsia="en-US"/>
        </w:rPr>
      </w:pPr>
    </w:p>
    <w:p w14:paraId="6445C838" w14:textId="0362D2A1" w:rsidR="00991B72" w:rsidRPr="00D30277" w:rsidRDefault="00991B72" w:rsidP="007E16B8">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The Scottish REM model requires secure automatic transmission of sensor/positioning data at least once every 24 hours, secure video transfer by defined deadlines or on request, and one-year data retention under the Scottish regime. ICCAT </w:t>
      </w:r>
      <w:hyperlink r:id="rId11" w:history="1">
        <w:r w:rsidRPr="00D30277">
          <w:rPr>
            <w:rStyle w:val="Hyperlink"/>
            <w:rFonts w:ascii="Cambria" w:eastAsia="MS Mincho" w:hAnsi="Cambria"/>
            <w:kern w:val="0"/>
            <w:sz w:val="20"/>
            <w:szCs w:val="20"/>
            <w:u w:val="none"/>
            <w:lang w:eastAsia="en-US"/>
          </w:rPr>
          <w:t xml:space="preserve">Rec. 23-18 </w:t>
        </w:r>
      </w:hyperlink>
      <w:r w:rsidRPr="00D30277">
        <w:rPr>
          <w:rFonts w:ascii="Cambria" w:eastAsia="MS Mincho" w:hAnsi="Cambria"/>
          <w:kern w:val="0"/>
          <w:sz w:val="20"/>
          <w:szCs w:val="20"/>
          <w:lang w:eastAsia="en-US"/>
        </w:rPr>
        <w:t>expects robust chain of custody, confidentiality, secure data handling and retention of reviewed video for at least three years unless domestic rules provide otherwise. This pilot will apply the stricter ICCAT</w:t>
      </w:r>
      <w:r w:rsidR="00002B51">
        <w:rPr>
          <w:rFonts w:ascii="Cambria" w:eastAsia="MS Mincho" w:hAnsi="Cambria"/>
          <w:kern w:val="0"/>
          <w:sz w:val="20"/>
          <w:szCs w:val="20"/>
          <w:lang w:eastAsia="en-US"/>
        </w:rPr>
        <w:t xml:space="preserve"> d</w:t>
      </w:r>
      <w:r w:rsidRPr="00D30277">
        <w:rPr>
          <w:rFonts w:ascii="Cambria" w:eastAsia="MS Mincho" w:hAnsi="Cambria"/>
          <w:kern w:val="0"/>
          <w:sz w:val="20"/>
          <w:szCs w:val="20"/>
          <w:lang w:eastAsia="en-US"/>
        </w:rPr>
        <w:t>ata</w:t>
      </w:r>
      <w:r w:rsidR="00002B51">
        <w:rPr>
          <w:rFonts w:ascii="Cambria" w:eastAsia="MS Mincho" w:hAnsi="Cambria"/>
          <w:kern w:val="0"/>
          <w:sz w:val="20"/>
          <w:szCs w:val="20"/>
          <w:lang w:eastAsia="en-US"/>
        </w:rPr>
        <w:t xml:space="preserve"> </w:t>
      </w:r>
      <w:r w:rsidRPr="00D30277">
        <w:rPr>
          <w:rFonts w:ascii="Cambria" w:eastAsia="MS Mincho" w:hAnsi="Cambria"/>
          <w:kern w:val="0"/>
          <w:sz w:val="20"/>
          <w:szCs w:val="20"/>
          <w:lang w:eastAsia="en-US"/>
        </w:rPr>
        <w:t>management rules:</w:t>
      </w:r>
    </w:p>
    <w:p w14:paraId="71A15C12" w14:textId="77777777" w:rsidR="007E16B8" w:rsidRPr="00D30277" w:rsidRDefault="007E16B8" w:rsidP="007E16B8">
      <w:pPr>
        <w:widowControl/>
        <w:tabs>
          <w:tab w:val="left" w:pos="426"/>
        </w:tabs>
        <w:spacing w:line="220" w:lineRule="exact"/>
        <w:rPr>
          <w:rFonts w:ascii="Cambria" w:eastAsia="MS Mincho" w:hAnsi="Cambria"/>
          <w:kern w:val="0"/>
          <w:sz w:val="20"/>
          <w:szCs w:val="20"/>
          <w:lang w:eastAsia="en-US"/>
        </w:rPr>
      </w:pPr>
    </w:p>
    <w:p w14:paraId="641F043A" w14:textId="0BC5A08A" w:rsidR="00991B72" w:rsidRPr="00D30277" w:rsidRDefault="00991B72" w:rsidP="007E16B8">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Raw REM video, sensor and positioning data should be preserved unchanged from capture to review, with checksum or equivalent integrity checks where feasible.</w:t>
      </w:r>
    </w:p>
    <w:p w14:paraId="14F216E4" w14:textId="15407296" w:rsidR="00991B72" w:rsidRPr="00D30277" w:rsidRDefault="00991B72" w:rsidP="007E16B8">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A copy of all pilot-relevant REM data should be made available to the Directorate and, where necessary, to IMR for scientific analysis under agreed confidentiality conditions.</w:t>
      </w:r>
    </w:p>
    <w:p w14:paraId="2664D8EF" w14:textId="2FF73F3D" w:rsidR="00991B72" w:rsidRPr="00D30277" w:rsidRDefault="00991B72" w:rsidP="007E16B8">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Reviewed event footage and event logs should be retained for at least three years after review, or longer if needed for compliance proceedings, scientific reproducibility or ICCAT reporting.</w:t>
      </w:r>
    </w:p>
    <w:p w14:paraId="05E313D5" w14:textId="367BBEDD" w:rsidR="00991B72" w:rsidRPr="00D30277" w:rsidRDefault="00991B72" w:rsidP="007E16B8">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Access to raw </w:t>
      </w:r>
      <w:proofErr w:type="gramStart"/>
      <w:r w:rsidRPr="00D30277">
        <w:rPr>
          <w:rFonts w:ascii="Cambria" w:eastAsia="MS Mincho" w:hAnsi="Cambria"/>
          <w:kern w:val="0"/>
          <w:sz w:val="20"/>
          <w:szCs w:val="20"/>
          <w:lang w:eastAsia="en-US"/>
        </w:rPr>
        <w:t>video</w:t>
      </w:r>
      <w:proofErr w:type="gramEnd"/>
      <w:r w:rsidRPr="00D30277">
        <w:rPr>
          <w:rFonts w:ascii="Cambria" w:eastAsia="MS Mincho" w:hAnsi="Cambria"/>
          <w:kern w:val="0"/>
          <w:sz w:val="20"/>
          <w:szCs w:val="20"/>
          <w:lang w:eastAsia="en-US"/>
        </w:rPr>
        <w:t xml:space="preserve"> should be role-based and logged. </w:t>
      </w:r>
    </w:p>
    <w:p w14:paraId="4F1E7E3E" w14:textId="77777777" w:rsidR="007E16B8" w:rsidRPr="00D30277" w:rsidRDefault="007E16B8" w:rsidP="007E16B8">
      <w:pPr>
        <w:widowControl/>
        <w:tabs>
          <w:tab w:val="left" w:pos="851"/>
        </w:tabs>
        <w:spacing w:line="240" w:lineRule="exact"/>
        <w:rPr>
          <w:rFonts w:ascii="Cambria" w:eastAsia="MS Mincho" w:hAnsi="Cambria"/>
          <w:kern w:val="0"/>
          <w:sz w:val="20"/>
          <w:szCs w:val="20"/>
          <w:lang w:eastAsia="en-US"/>
        </w:rPr>
      </w:pPr>
    </w:p>
    <w:p w14:paraId="27D85EFD" w14:textId="77777777" w:rsidR="007E16B8" w:rsidRPr="00D30277" w:rsidRDefault="007E16B8" w:rsidP="007E16B8">
      <w:pPr>
        <w:widowControl/>
        <w:tabs>
          <w:tab w:val="left" w:pos="851"/>
        </w:tabs>
        <w:spacing w:line="240" w:lineRule="exact"/>
        <w:rPr>
          <w:rFonts w:ascii="Cambria" w:eastAsia="MS Mincho" w:hAnsi="Cambria"/>
          <w:kern w:val="0"/>
          <w:sz w:val="20"/>
          <w:szCs w:val="20"/>
          <w:lang w:eastAsia="en-US"/>
        </w:rPr>
      </w:pPr>
    </w:p>
    <w:p w14:paraId="737C7F09" w14:textId="73942B8C" w:rsidR="00991B72" w:rsidRPr="00D30277" w:rsidRDefault="00991B72" w:rsidP="007E16B8">
      <w:pPr>
        <w:widowControl/>
        <w:tabs>
          <w:tab w:val="left" w:pos="426"/>
        </w:tabs>
        <w:spacing w:line="220" w:lineRule="exact"/>
        <w:jc w:val="left"/>
        <w:rPr>
          <w:rFonts w:ascii="Cambria" w:eastAsia="MS Mincho" w:hAnsi="Cambria"/>
          <w:b/>
          <w:bCs/>
          <w:kern w:val="0"/>
          <w:sz w:val="20"/>
          <w:szCs w:val="20"/>
          <w:lang w:eastAsia="en-US"/>
        </w:rPr>
      </w:pPr>
      <w:r w:rsidRPr="00D30277">
        <w:rPr>
          <w:rFonts w:ascii="Cambria" w:eastAsia="MS Mincho" w:hAnsi="Cambria"/>
          <w:b/>
          <w:bCs/>
          <w:kern w:val="0"/>
          <w:sz w:val="20"/>
          <w:szCs w:val="20"/>
          <w:lang w:eastAsia="en-US"/>
        </w:rPr>
        <w:t>11</w:t>
      </w:r>
      <w:proofErr w:type="gramStart"/>
      <w:r w:rsidRPr="00D30277">
        <w:rPr>
          <w:rFonts w:ascii="Cambria" w:eastAsia="MS Mincho" w:hAnsi="Cambria"/>
          <w:b/>
          <w:bCs/>
          <w:kern w:val="0"/>
          <w:sz w:val="20"/>
          <w:szCs w:val="20"/>
          <w:lang w:eastAsia="en-US"/>
        </w:rPr>
        <w:t xml:space="preserve">. </w:t>
      </w:r>
      <w:r w:rsidR="007E16B8" w:rsidRPr="00D30277">
        <w:rPr>
          <w:rFonts w:ascii="Cambria" w:eastAsia="MS Mincho" w:hAnsi="Cambria"/>
          <w:b/>
          <w:bCs/>
          <w:kern w:val="0"/>
          <w:sz w:val="20"/>
          <w:szCs w:val="20"/>
          <w:lang w:eastAsia="en-US"/>
        </w:rPr>
        <w:tab/>
      </w:r>
      <w:r w:rsidRPr="00D30277">
        <w:rPr>
          <w:rFonts w:ascii="Cambria" w:eastAsia="MS Mincho" w:hAnsi="Cambria"/>
          <w:b/>
          <w:bCs/>
          <w:kern w:val="0"/>
          <w:sz w:val="20"/>
          <w:szCs w:val="20"/>
          <w:lang w:eastAsia="en-US"/>
        </w:rPr>
        <w:t>Reporting</w:t>
      </w:r>
      <w:proofErr w:type="gramEnd"/>
    </w:p>
    <w:p w14:paraId="2AA10148" w14:textId="77777777" w:rsidR="007E16B8" w:rsidRPr="00D30277" w:rsidRDefault="007E16B8" w:rsidP="00991B72">
      <w:pPr>
        <w:pStyle w:val="ListParagraph"/>
        <w:widowControl/>
        <w:tabs>
          <w:tab w:val="left" w:pos="851"/>
        </w:tabs>
        <w:spacing w:line="240" w:lineRule="exact"/>
        <w:ind w:left="851"/>
        <w:rPr>
          <w:rFonts w:ascii="Cambria" w:eastAsia="MS Mincho" w:hAnsi="Cambria"/>
          <w:kern w:val="0"/>
          <w:sz w:val="20"/>
          <w:szCs w:val="20"/>
          <w:lang w:eastAsia="en-US"/>
        </w:rPr>
      </w:pPr>
    </w:p>
    <w:p w14:paraId="448F40CE" w14:textId="64870050" w:rsidR="00296F20" w:rsidRPr="00D30277" w:rsidRDefault="00991B72" w:rsidP="007E16B8">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The programme should generate both an operational implementation report and a scientific report. If Norway treats this as an EMS domestic programme element under ICCAT </w:t>
      </w:r>
      <w:hyperlink r:id="rId12" w:history="1">
        <w:r w:rsidRPr="00D30277">
          <w:rPr>
            <w:rStyle w:val="Hyperlink"/>
            <w:rFonts w:ascii="Cambria" w:eastAsia="MS Mincho" w:hAnsi="Cambria"/>
            <w:kern w:val="0"/>
            <w:sz w:val="20"/>
            <w:szCs w:val="20"/>
            <w:u w:val="none"/>
            <w:lang w:eastAsia="en-US"/>
          </w:rPr>
          <w:t>Rec. 23-18</w:t>
        </w:r>
      </w:hyperlink>
      <w:r w:rsidRPr="00D30277">
        <w:rPr>
          <w:rFonts w:ascii="Cambria" w:eastAsia="MS Mincho" w:hAnsi="Cambria"/>
          <w:kern w:val="0"/>
          <w:sz w:val="20"/>
          <w:szCs w:val="20"/>
          <w:lang w:eastAsia="en-US"/>
        </w:rPr>
        <w:t>, the programme description and annual reporting should be aligned with the ICCAT EMS forms and deadlines. The live</w:t>
      </w:r>
      <w:r w:rsidR="00773C93">
        <w:rPr>
          <w:rFonts w:ascii="Cambria" w:eastAsia="MS Mincho" w:hAnsi="Cambria"/>
          <w:kern w:val="0"/>
          <w:sz w:val="20"/>
          <w:szCs w:val="20"/>
          <w:lang w:eastAsia="en-US"/>
        </w:rPr>
        <w:noBreakHyphen/>
      </w:r>
      <w:r w:rsidRPr="00D30277">
        <w:rPr>
          <w:rFonts w:ascii="Cambria" w:eastAsia="MS Mincho" w:hAnsi="Cambria"/>
          <w:kern w:val="0"/>
          <w:sz w:val="20"/>
          <w:szCs w:val="20"/>
          <w:lang w:eastAsia="en-US"/>
        </w:rPr>
        <w:t>storage pilot also has reporting obligations under the ICCAT pilot framework for short-term live storage.</w:t>
      </w:r>
    </w:p>
    <w:p w14:paraId="4EAE8D04" w14:textId="77777777" w:rsidR="00B778DF" w:rsidRPr="00D30277" w:rsidRDefault="00B778DF" w:rsidP="00991B72">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6"/>
        <w:tblW w:w="0" w:type="auto"/>
        <w:jc w:val="center"/>
        <w:tblLook w:val="04A0" w:firstRow="1" w:lastRow="0" w:firstColumn="1" w:lastColumn="0" w:noHBand="0" w:noVBand="1"/>
      </w:tblPr>
      <w:tblGrid>
        <w:gridCol w:w="2268"/>
        <w:gridCol w:w="6236"/>
      </w:tblGrid>
      <w:tr w:rsidR="00B778DF" w:rsidRPr="00D30277" w14:paraId="407DCFED" w14:textId="77777777" w:rsidTr="00C23370">
        <w:trPr>
          <w:jc w:val="center"/>
        </w:trPr>
        <w:tc>
          <w:tcPr>
            <w:tcW w:w="2268" w:type="dxa"/>
          </w:tcPr>
          <w:p w14:paraId="4B22F193" w14:textId="77777777" w:rsidR="00B778DF" w:rsidRPr="00D30277" w:rsidRDefault="00B778DF" w:rsidP="00C23370">
            <w:pPr>
              <w:widowControl/>
              <w:jc w:val="center"/>
              <w:rPr>
                <w:rFonts w:ascii="Cambria" w:eastAsia="MS Mincho" w:hAnsi="Cambria"/>
                <w:bCs/>
                <w:i/>
                <w:iCs/>
                <w:sz w:val="20"/>
                <w:szCs w:val="20"/>
              </w:rPr>
            </w:pPr>
            <w:r w:rsidRPr="00D30277">
              <w:rPr>
                <w:rFonts w:ascii="Cambria" w:eastAsia="MS Mincho" w:hAnsi="Cambria"/>
                <w:bCs/>
                <w:i/>
                <w:iCs/>
                <w:sz w:val="20"/>
                <w:szCs w:val="20"/>
              </w:rPr>
              <w:t>Timing</w:t>
            </w:r>
          </w:p>
        </w:tc>
        <w:tc>
          <w:tcPr>
            <w:tcW w:w="6236" w:type="dxa"/>
          </w:tcPr>
          <w:p w14:paraId="169A821A" w14:textId="77777777" w:rsidR="00B778DF" w:rsidRPr="00D30277" w:rsidRDefault="00B778DF" w:rsidP="00C23370">
            <w:pPr>
              <w:widowControl/>
              <w:jc w:val="center"/>
              <w:rPr>
                <w:rFonts w:ascii="Cambria" w:eastAsia="MS Mincho" w:hAnsi="Cambria"/>
                <w:bCs/>
                <w:i/>
                <w:iCs/>
                <w:sz w:val="20"/>
                <w:szCs w:val="20"/>
              </w:rPr>
            </w:pPr>
            <w:r w:rsidRPr="00D30277">
              <w:rPr>
                <w:rFonts w:ascii="Cambria" w:eastAsia="MS Mincho" w:hAnsi="Cambria"/>
                <w:bCs/>
                <w:i/>
                <w:iCs/>
                <w:sz w:val="20"/>
                <w:szCs w:val="20"/>
              </w:rPr>
              <w:t>Reporting output</w:t>
            </w:r>
          </w:p>
        </w:tc>
      </w:tr>
      <w:tr w:rsidR="00B778DF" w:rsidRPr="00D30277" w14:paraId="4A023219" w14:textId="77777777" w:rsidTr="005833E8">
        <w:trPr>
          <w:jc w:val="center"/>
        </w:trPr>
        <w:tc>
          <w:tcPr>
            <w:tcW w:w="2268" w:type="dxa"/>
          </w:tcPr>
          <w:p w14:paraId="359E7E95" w14:textId="77777777" w:rsidR="00B778DF" w:rsidRPr="00D30277" w:rsidRDefault="00B778DF" w:rsidP="00C23370">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Pre-trip</w:t>
            </w:r>
          </w:p>
        </w:tc>
        <w:tc>
          <w:tcPr>
            <w:tcW w:w="6236" w:type="dxa"/>
          </w:tcPr>
          <w:p w14:paraId="1C6AD88C" w14:textId="7330ECF6" w:rsidR="00B778DF" w:rsidRPr="00D30277" w:rsidRDefault="00B778DF" w:rsidP="00C23370">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Approved VMP; vessel and REM technical annex; personnel list; ROP deployment confirmation; scientific protocol; welfare protocol; data</w:t>
            </w:r>
            <w:r w:rsidR="00F756CC" w:rsidRPr="00D30277">
              <w:rPr>
                <w:rFonts w:ascii="Cambria" w:eastAsia="MS Mincho" w:hAnsi="Cambria"/>
                <w:sz w:val="20"/>
                <w:szCs w:val="20"/>
                <w:lang w:val="en-GB"/>
              </w:rPr>
              <w:noBreakHyphen/>
            </w:r>
            <w:r w:rsidRPr="00D30277">
              <w:rPr>
                <w:rFonts w:ascii="Cambria" w:eastAsia="MS Mincho" w:hAnsi="Cambria"/>
                <w:sz w:val="20"/>
                <w:szCs w:val="20"/>
                <w:lang w:val="en-GB"/>
              </w:rPr>
              <w:t>access protocol.</w:t>
            </w:r>
          </w:p>
        </w:tc>
      </w:tr>
      <w:tr w:rsidR="00B778DF" w:rsidRPr="00D30277" w14:paraId="1CDA5B1E" w14:textId="77777777" w:rsidTr="005833E8">
        <w:trPr>
          <w:jc w:val="center"/>
        </w:trPr>
        <w:tc>
          <w:tcPr>
            <w:tcW w:w="2268" w:type="dxa"/>
          </w:tcPr>
          <w:p w14:paraId="5148CE9C" w14:textId="77777777" w:rsidR="00B778DF" w:rsidRPr="00D30277" w:rsidRDefault="00B778DF" w:rsidP="00C23370">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During trip</w:t>
            </w:r>
          </w:p>
        </w:tc>
        <w:tc>
          <w:tcPr>
            <w:tcW w:w="6236" w:type="dxa"/>
          </w:tcPr>
          <w:p w14:paraId="712B153B" w14:textId="77777777" w:rsidR="00B778DF" w:rsidRPr="00D30277" w:rsidRDefault="00B778DF" w:rsidP="00C23370">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Daily event log; ROP daily notes/reports as applicable; REM system status; Directorate/IMR observation notes; malfunction log.</w:t>
            </w:r>
          </w:p>
        </w:tc>
      </w:tr>
      <w:tr w:rsidR="00B778DF" w:rsidRPr="00D30277" w14:paraId="01DCE8CA" w14:textId="77777777" w:rsidTr="005833E8">
        <w:trPr>
          <w:jc w:val="center"/>
        </w:trPr>
        <w:tc>
          <w:tcPr>
            <w:tcW w:w="2268" w:type="dxa"/>
          </w:tcPr>
          <w:p w14:paraId="7FE649EA" w14:textId="77777777" w:rsidR="00B778DF" w:rsidRPr="00D30277" w:rsidRDefault="00B778DF" w:rsidP="00C23370">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Post-trip</w:t>
            </w:r>
          </w:p>
        </w:tc>
        <w:tc>
          <w:tcPr>
            <w:tcW w:w="6236" w:type="dxa"/>
          </w:tcPr>
          <w:p w14:paraId="40AE82CE" w14:textId="77777777" w:rsidR="00B778DF" w:rsidRPr="00D30277" w:rsidRDefault="00B778DF" w:rsidP="00C23370">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EMS implementation report; gap assessment; ROP documentation; IMR scientific report; mortality/welfare report; proposed corrective actions before any future pilot.</w:t>
            </w:r>
          </w:p>
        </w:tc>
      </w:tr>
      <w:tr w:rsidR="00B778DF" w:rsidRPr="00D30277" w14:paraId="6A52DD37" w14:textId="77777777" w:rsidTr="005833E8">
        <w:trPr>
          <w:jc w:val="center"/>
        </w:trPr>
        <w:tc>
          <w:tcPr>
            <w:tcW w:w="2268" w:type="dxa"/>
          </w:tcPr>
          <w:p w14:paraId="12DB3998" w14:textId="77777777" w:rsidR="00B778DF" w:rsidRPr="00D30277" w:rsidRDefault="00B778DF" w:rsidP="00C23370">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ICCAT reporting</w:t>
            </w:r>
          </w:p>
        </w:tc>
        <w:tc>
          <w:tcPr>
            <w:tcW w:w="6236" w:type="dxa"/>
          </w:tcPr>
          <w:p w14:paraId="7F3D3623" w14:textId="77777777" w:rsidR="00B778DF" w:rsidRPr="00D30277" w:rsidRDefault="00B778DF" w:rsidP="00C23370">
            <w:pPr>
              <w:widowControl/>
              <w:spacing w:line="220" w:lineRule="exact"/>
              <w:rPr>
                <w:rFonts w:ascii="Cambria" w:eastAsia="MS Mincho" w:hAnsi="Cambria"/>
                <w:sz w:val="20"/>
                <w:szCs w:val="20"/>
                <w:lang w:val="en-GB"/>
              </w:rPr>
            </w:pPr>
            <w:r w:rsidRPr="00D30277">
              <w:rPr>
                <w:rFonts w:ascii="Cambria" w:eastAsia="MS Mincho" w:hAnsi="Cambria"/>
                <w:sz w:val="20"/>
                <w:szCs w:val="20"/>
                <w:lang w:val="en-GB"/>
              </w:rPr>
              <w:t>Submit or reference programme description and implementation report if required; report pilot implementation to ICCAT according to the live-storage pilot reporting route. [TO BE COMPLETED: exact submission route and deadline].</w:t>
            </w:r>
          </w:p>
        </w:tc>
      </w:tr>
    </w:tbl>
    <w:p w14:paraId="4724000E" w14:textId="77777777" w:rsidR="00B778DF" w:rsidRPr="00D30277" w:rsidRDefault="00B778DF" w:rsidP="00991B72">
      <w:pPr>
        <w:pStyle w:val="ListParagraph"/>
        <w:widowControl/>
        <w:tabs>
          <w:tab w:val="left" w:pos="851"/>
        </w:tabs>
        <w:spacing w:line="240" w:lineRule="exact"/>
        <w:ind w:left="851"/>
        <w:rPr>
          <w:rFonts w:ascii="Cambria" w:eastAsia="MS Mincho" w:hAnsi="Cambria"/>
          <w:kern w:val="0"/>
          <w:sz w:val="20"/>
          <w:szCs w:val="20"/>
          <w:lang w:eastAsia="en-US"/>
        </w:rPr>
      </w:pPr>
    </w:p>
    <w:p w14:paraId="4AE7877F" w14:textId="77777777" w:rsidR="009F7C8D" w:rsidRPr="00D30277" w:rsidRDefault="009F7C8D" w:rsidP="00991B72">
      <w:pPr>
        <w:pStyle w:val="ListParagraph"/>
        <w:widowControl/>
        <w:tabs>
          <w:tab w:val="left" w:pos="851"/>
        </w:tabs>
        <w:spacing w:line="240" w:lineRule="exact"/>
        <w:ind w:left="851"/>
        <w:rPr>
          <w:rFonts w:ascii="Cambria" w:eastAsia="MS Mincho" w:hAnsi="Cambria"/>
          <w:b/>
          <w:bCs/>
          <w:kern w:val="0"/>
          <w:sz w:val="20"/>
          <w:szCs w:val="20"/>
          <w:lang w:eastAsia="en-US"/>
        </w:rPr>
      </w:pPr>
    </w:p>
    <w:p w14:paraId="651CC916" w14:textId="0D82D4FB" w:rsidR="009F7C8D" w:rsidRPr="00D30277" w:rsidRDefault="009F7C8D" w:rsidP="00F756CC">
      <w:pPr>
        <w:widowControl/>
        <w:tabs>
          <w:tab w:val="left" w:pos="426"/>
        </w:tabs>
        <w:spacing w:line="220" w:lineRule="exact"/>
        <w:jc w:val="left"/>
        <w:rPr>
          <w:rFonts w:ascii="Cambria" w:eastAsia="MS Mincho" w:hAnsi="Cambria"/>
          <w:b/>
          <w:bCs/>
          <w:kern w:val="0"/>
          <w:sz w:val="20"/>
          <w:szCs w:val="20"/>
          <w:lang w:eastAsia="en-US"/>
        </w:rPr>
      </w:pPr>
      <w:r w:rsidRPr="00D30277">
        <w:rPr>
          <w:rFonts w:ascii="Cambria" w:eastAsia="MS Mincho" w:hAnsi="Cambria"/>
          <w:b/>
          <w:bCs/>
          <w:kern w:val="0"/>
          <w:sz w:val="20"/>
          <w:szCs w:val="20"/>
          <w:lang w:eastAsia="en-US"/>
        </w:rPr>
        <w:t xml:space="preserve">12. </w:t>
      </w:r>
      <w:r w:rsidR="00F756CC" w:rsidRPr="00D30277">
        <w:rPr>
          <w:rFonts w:ascii="Cambria" w:eastAsia="MS Mincho" w:hAnsi="Cambria"/>
          <w:b/>
          <w:bCs/>
          <w:kern w:val="0"/>
          <w:sz w:val="20"/>
          <w:szCs w:val="20"/>
          <w:lang w:eastAsia="en-US"/>
        </w:rPr>
        <w:tab/>
      </w:r>
      <w:r w:rsidRPr="00D30277">
        <w:rPr>
          <w:rFonts w:ascii="Cambria" w:eastAsia="MS Mincho" w:hAnsi="Cambria"/>
          <w:b/>
          <w:bCs/>
          <w:kern w:val="0"/>
          <w:sz w:val="20"/>
          <w:szCs w:val="20"/>
          <w:lang w:eastAsia="en-US"/>
        </w:rPr>
        <w:t>Proposed minimum additional measures for the Norwegian pilot</w:t>
      </w:r>
    </w:p>
    <w:p w14:paraId="52084EE3" w14:textId="77777777" w:rsidR="00F756CC" w:rsidRPr="00D30277" w:rsidRDefault="00F756CC" w:rsidP="00F756CC">
      <w:pPr>
        <w:widowControl/>
        <w:tabs>
          <w:tab w:val="left" w:pos="426"/>
        </w:tabs>
        <w:spacing w:line="220" w:lineRule="exact"/>
        <w:jc w:val="left"/>
        <w:rPr>
          <w:rFonts w:ascii="Cambria" w:eastAsia="MS Mincho" w:hAnsi="Cambria"/>
          <w:b/>
          <w:bCs/>
          <w:kern w:val="0"/>
          <w:sz w:val="20"/>
          <w:szCs w:val="20"/>
          <w:lang w:eastAsia="en-US"/>
        </w:rPr>
      </w:pPr>
    </w:p>
    <w:p w14:paraId="1C5B36AD" w14:textId="77777777" w:rsidR="009F7C8D" w:rsidRPr="00D30277" w:rsidRDefault="009F7C8D" w:rsidP="00F756CC">
      <w:pPr>
        <w:widowControl/>
        <w:tabs>
          <w:tab w:val="left" w:pos="426"/>
        </w:tabs>
        <w:spacing w:line="220" w:lineRule="exact"/>
        <w:rPr>
          <w:rFonts w:ascii="Cambria" w:eastAsia="MS Mincho" w:hAnsi="Cambria"/>
          <w:kern w:val="0"/>
          <w:sz w:val="20"/>
          <w:szCs w:val="20"/>
          <w:lang w:eastAsia="en-US"/>
        </w:rPr>
      </w:pPr>
      <w:r w:rsidRPr="00D30277">
        <w:rPr>
          <w:rFonts w:ascii="Cambria" w:eastAsia="MS Mincho" w:hAnsi="Cambria"/>
          <w:kern w:val="0"/>
          <w:sz w:val="20"/>
          <w:szCs w:val="20"/>
          <w:lang w:eastAsia="en-US"/>
        </w:rPr>
        <w:t>To close the gaps above, Norway should add the following minimum measures before the September pilot:</w:t>
      </w:r>
    </w:p>
    <w:p w14:paraId="1FDC15E3" w14:textId="77777777" w:rsidR="00F756CC" w:rsidRPr="00D30277" w:rsidRDefault="00F756CC" w:rsidP="00F756CC">
      <w:pPr>
        <w:widowControl/>
        <w:tabs>
          <w:tab w:val="left" w:pos="426"/>
        </w:tabs>
        <w:spacing w:line="220" w:lineRule="exact"/>
        <w:rPr>
          <w:rFonts w:ascii="Cambria" w:eastAsia="MS Mincho" w:hAnsi="Cambria"/>
          <w:kern w:val="0"/>
          <w:sz w:val="20"/>
          <w:szCs w:val="20"/>
          <w:lang w:eastAsia="en-US"/>
        </w:rPr>
      </w:pPr>
    </w:p>
    <w:p w14:paraId="724D419E" w14:textId="365A4903" w:rsidR="009F7C8D" w:rsidRPr="00D30277"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 xml:space="preserve">Approve a vessel-specific bluefin VMP as an annex to the vessel </w:t>
      </w:r>
      <w:proofErr w:type="spellStart"/>
      <w:r w:rsidRPr="00D30277">
        <w:rPr>
          <w:rFonts w:ascii="Cambria" w:eastAsia="MS Mincho" w:hAnsi="Cambria"/>
          <w:kern w:val="0"/>
          <w:sz w:val="20"/>
          <w:szCs w:val="20"/>
          <w:lang w:eastAsia="en-US"/>
        </w:rPr>
        <w:t>authorisation</w:t>
      </w:r>
      <w:proofErr w:type="spellEnd"/>
      <w:r w:rsidRPr="00D30277">
        <w:rPr>
          <w:rFonts w:ascii="Cambria" w:eastAsia="MS Mincho" w:hAnsi="Cambria"/>
          <w:kern w:val="0"/>
          <w:sz w:val="20"/>
          <w:szCs w:val="20"/>
          <w:lang w:eastAsia="en-US"/>
        </w:rPr>
        <w:t>.</w:t>
      </w:r>
    </w:p>
    <w:p w14:paraId="18DB4223" w14:textId="26044A26" w:rsidR="009F7C8D" w:rsidRPr="00D30277"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Carry out a pre-trip camera and sensor validation survey with the vessel in fishing configuration, including net, transport cage interface and any designated release/mortality handling areas.</w:t>
      </w:r>
    </w:p>
    <w:p w14:paraId="2E84F662" w14:textId="33E2C80A" w:rsidR="009F7C8D" w:rsidRPr="00D30277"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Where the pre-trip validation survey identifies blind spots in transfer, caging, storage, release or mortality-handling operations, Norway will define supplementary monitoring measures proportionate to the data need and operational feasibility. These may include temporary cameras, underwater video, ROV observation, acoustic/optical systems, or direct documentation by ROP, Directorate and/or IMR personnel. Any residual blind spots and their implications will be documented in the implementation report.</w:t>
      </w:r>
    </w:p>
    <w:p w14:paraId="3DECD3E2" w14:textId="14079937" w:rsidR="009F7C8D" w:rsidRPr="00D30277"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Designate an EMS review unit and require 100% review of all fishing, transfer, release, mortality and malfunction events.</w:t>
      </w:r>
    </w:p>
    <w:p w14:paraId="2AE2CA80" w14:textId="43E1DCE6" w:rsidR="009F7C8D" w:rsidRPr="00D30277"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lang w:eastAsia="en-US"/>
        </w:rPr>
      </w:pPr>
      <w:r w:rsidRPr="00D30277">
        <w:rPr>
          <w:rFonts w:ascii="Cambria" w:eastAsia="MS Mincho" w:hAnsi="Cambria"/>
          <w:kern w:val="0"/>
          <w:sz w:val="20"/>
          <w:szCs w:val="20"/>
          <w:lang w:eastAsia="en-US"/>
        </w:rPr>
        <w:t>Clarify data access with the REM provider so that Norwegian authorities and IMR can access the relevant data and companion software after the trip.</w:t>
      </w:r>
    </w:p>
    <w:sectPr w:rsidR="009F7C8D" w:rsidRPr="00D30277" w:rsidSect="00E21329">
      <w:headerReference w:type="default" r:id="rId13"/>
      <w:footerReference w:type="default" r:id="rId14"/>
      <w:pgSz w:w="11906" w:h="16838" w:code="9"/>
      <w:pgMar w:top="1418" w:right="1418" w:bottom="1418" w:left="1418" w:header="851" w:footer="113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81703" w14:textId="77777777" w:rsidR="00AD3D0D" w:rsidRDefault="00AD3D0D" w:rsidP="004D1CCD">
      <w:r>
        <w:separator/>
      </w:r>
    </w:p>
  </w:endnote>
  <w:endnote w:type="continuationSeparator" w:id="0">
    <w:p w14:paraId="66E183A5" w14:textId="77777777" w:rsidR="00AD3D0D" w:rsidRDefault="00AD3D0D" w:rsidP="004D1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484B" w14:textId="77777777" w:rsidR="00B4102F" w:rsidRPr="00B4102F" w:rsidRDefault="00B4102F" w:rsidP="00B4102F">
    <w:pPr>
      <w:widowControl/>
      <w:tabs>
        <w:tab w:val="center" w:pos="4535"/>
        <w:tab w:val="center" w:pos="4680"/>
        <w:tab w:val="left" w:pos="6150"/>
        <w:tab w:val="right" w:pos="9360"/>
      </w:tabs>
      <w:jc w:val="center"/>
      <w:rPr>
        <w:rFonts w:ascii="Cambria" w:eastAsia="Times New Roman" w:hAnsi="Cambria" w:cs="Calibri"/>
        <w:kern w:val="0"/>
        <w:sz w:val="20"/>
        <w:lang w:eastAsia="en-GB"/>
      </w:rPr>
    </w:pPr>
    <w:r w:rsidRPr="00B4102F">
      <w:rPr>
        <w:rFonts w:ascii="Cambria" w:eastAsia="Times New Roman" w:hAnsi="Cambria" w:cs="Calibri"/>
        <w:kern w:val="0"/>
        <w:sz w:val="20"/>
        <w:szCs w:val="20"/>
        <w:lang w:eastAsia="en-GB"/>
      </w:rPr>
      <w:fldChar w:fldCharType="begin"/>
    </w:r>
    <w:r w:rsidRPr="00B4102F">
      <w:rPr>
        <w:rFonts w:ascii="Cambria" w:eastAsia="Times New Roman" w:hAnsi="Cambria" w:cs="Calibri"/>
        <w:kern w:val="0"/>
        <w:sz w:val="20"/>
        <w:szCs w:val="20"/>
        <w:lang w:eastAsia="en-GB"/>
      </w:rPr>
      <w:instrText xml:space="preserve"> PAGE </w:instrText>
    </w:r>
    <w:r w:rsidRPr="00B4102F">
      <w:rPr>
        <w:rFonts w:ascii="Cambria" w:eastAsia="Times New Roman" w:hAnsi="Cambria" w:cs="Calibri"/>
        <w:kern w:val="0"/>
        <w:sz w:val="20"/>
        <w:szCs w:val="20"/>
        <w:lang w:eastAsia="en-GB"/>
      </w:rPr>
      <w:fldChar w:fldCharType="separate"/>
    </w:r>
    <w:r w:rsidRPr="00B4102F">
      <w:rPr>
        <w:rFonts w:ascii="Cambria" w:eastAsia="Times New Roman" w:hAnsi="Cambria" w:cs="Calibri"/>
        <w:kern w:val="0"/>
        <w:sz w:val="20"/>
        <w:szCs w:val="20"/>
        <w:lang w:val="en-GB" w:eastAsia="en-GB"/>
      </w:rPr>
      <w:t>1</w:t>
    </w:r>
    <w:r w:rsidRPr="00B4102F">
      <w:rPr>
        <w:rFonts w:ascii="Cambria" w:eastAsia="Times New Roman" w:hAnsi="Cambria" w:cs="Calibri"/>
        <w:kern w:val="0"/>
        <w:sz w:val="20"/>
        <w:szCs w:val="20"/>
        <w:lang w:eastAsia="en-GB"/>
      </w:rPr>
      <w:fldChar w:fldCharType="end"/>
    </w:r>
    <w:r w:rsidRPr="00B4102F">
      <w:rPr>
        <w:rFonts w:ascii="Cambria" w:eastAsia="Times New Roman" w:hAnsi="Cambria" w:cs="Calibri"/>
        <w:kern w:val="0"/>
        <w:sz w:val="20"/>
        <w:szCs w:val="20"/>
        <w:lang w:eastAsia="en-GB"/>
      </w:rPr>
      <w:t xml:space="preserve"> / </w:t>
    </w:r>
    <w:r w:rsidRPr="00B4102F">
      <w:rPr>
        <w:rFonts w:ascii="Cambria" w:eastAsia="Times New Roman" w:hAnsi="Cambria" w:cs="Calibri"/>
        <w:kern w:val="0"/>
        <w:sz w:val="20"/>
        <w:szCs w:val="20"/>
        <w:lang w:eastAsia="en-GB"/>
      </w:rPr>
      <w:fldChar w:fldCharType="begin"/>
    </w:r>
    <w:r w:rsidRPr="00B4102F">
      <w:rPr>
        <w:rFonts w:ascii="Cambria" w:eastAsia="Times New Roman" w:hAnsi="Cambria" w:cs="Calibri"/>
        <w:kern w:val="0"/>
        <w:sz w:val="20"/>
        <w:szCs w:val="20"/>
        <w:lang w:eastAsia="en-GB"/>
      </w:rPr>
      <w:instrText xml:space="preserve"> NUMPAGES  </w:instrText>
    </w:r>
    <w:r w:rsidRPr="00B4102F">
      <w:rPr>
        <w:rFonts w:ascii="Cambria" w:eastAsia="Times New Roman" w:hAnsi="Cambria" w:cs="Calibri"/>
        <w:kern w:val="0"/>
        <w:sz w:val="20"/>
        <w:szCs w:val="20"/>
        <w:lang w:eastAsia="en-GB"/>
      </w:rPr>
      <w:fldChar w:fldCharType="separate"/>
    </w:r>
    <w:r w:rsidRPr="00B4102F">
      <w:rPr>
        <w:rFonts w:ascii="Cambria" w:eastAsia="Times New Roman" w:hAnsi="Cambria" w:cs="Calibri"/>
        <w:kern w:val="0"/>
        <w:sz w:val="20"/>
        <w:szCs w:val="20"/>
        <w:lang w:val="en-GB" w:eastAsia="en-GB"/>
      </w:rPr>
      <w:t>1</w:t>
    </w:r>
    <w:r w:rsidRPr="00B4102F">
      <w:rPr>
        <w:rFonts w:ascii="Cambria" w:eastAsia="Times New Roman" w:hAnsi="Cambria" w:cs="Calibri"/>
        <w:kern w:val="0"/>
        <w:sz w:val="20"/>
        <w:szCs w:val="20"/>
        <w:lang w:eastAsia="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13D95" w14:textId="77777777" w:rsidR="00AD3D0D" w:rsidRDefault="00AD3D0D" w:rsidP="004D1CCD">
      <w:r>
        <w:separator/>
      </w:r>
    </w:p>
  </w:footnote>
  <w:footnote w:type="continuationSeparator" w:id="0">
    <w:p w14:paraId="0C4B35B0" w14:textId="77777777" w:rsidR="00AD3D0D" w:rsidRDefault="00AD3D0D" w:rsidP="004D1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233B" w14:textId="513FF894" w:rsidR="00E21329" w:rsidRPr="003346BA" w:rsidRDefault="000D1209" w:rsidP="00E21329">
    <w:pPr>
      <w:widowControl/>
      <w:shd w:val="clear" w:color="auto" w:fill="FFFFFF"/>
      <w:ind w:left="11" w:right="3" w:hanging="10"/>
      <w:jc w:val="right"/>
      <w:rPr>
        <w:rFonts w:ascii="Cambria" w:eastAsia="Calibri" w:hAnsi="Cambria" w:cs="Cambria"/>
        <w:b/>
        <w:bCs/>
        <w:kern w:val="0"/>
        <w:sz w:val="20"/>
        <w:szCs w:val="20"/>
        <w:lang w:eastAsia="en-US"/>
      </w:rPr>
    </w:pPr>
    <w:bookmarkStart w:id="0" w:name="_Hlk107908354"/>
    <w:bookmarkStart w:id="1" w:name="_Hlk107908355"/>
    <w:bookmarkStart w:id="2" w:name="_Hlk107908359"/>
    <w:bookmarkStart w:id="3" w:name="_Hlk107908360"/>
    <w:bookmarkStart w:id="4" w:name="_Hlk107908361"/>
    <w:bookmarkStart w:id="5" w:name="_Hlk107908362"/>
    <w:r w:rsidRPr="0057094A">
      <w:rPr>
        <w:rFonts w:ascii="Cambria" w:eastAsia="Calibri" w:hAnsi="Cambria" w:cs="Cambria"/>
        <w:b/>
        <w:bCs/>
        <w:kern w:val="0"/>
        <w:sz w:val="20"/>
        <w:szCs w:val="20"/>
        <w:lang w:eastAsia="en-US"/>
      </w:rPr>
      <w:t>PWG</w:t>
    </w:r>
    <w:r w:rsidR="00E21329" w:rsidRPr="0057094A">
      <w:rPr>
        <w:rFonts w:ascii="Cambria" w:eastAsia="Calibri" w:hAnsi="Cambria" w:cs="Cambria"/>
        <w:b/>
        <w:bCs/>
        <w:kern w:val="0"/>
        <w:sz w:val="20"/>
        <w:szCs w:val="20"/>
        <w:lang w:eastAsia="en-US"/>
      </w:rPr>
      <w:t>_</w:t>
    </w:r>
    <w:r w:rsidR="006156A4">
      <w:rPr>
        <w:rFonts w:ascii="Cambria" w:eastAsia="Calibri" w:hAnsi="Cambria" w:cs="Cambria"/>
        <w:b/>
        <w:bCs/>
        <w:kern w:val="0"/>
        <w:sz w:val="20"/>
        <w:szCs w:val="20"/>
        <w:lang w:eastAsia="en-US"/>
      </w:rPr>
      <w:t>4</w:t>
    </w:r>
    <w:r w:rsidR="0057094A" w:rsidRPr="0057094A">
      <w:rPr>
        <w:rFonts w:ascii="Cambria" w:eastAsia="Calibri" w:hAnsi="Cambria" w:cs="Cambria"/>
        <w:b/>
        <w:bCs/>
        <w:kern w:val="0"/>
        <w:sz w:val="20"/>
        <w:szCs w:val="20"/>
        <w:lang w:eastAsia="en-US"/>
      </w:rPr>
      <w:t>12</w:t>
    </w:r>
    <w:r w:rsidR="00E21329" w:rsidRPr="0057094A">
      <w:rPr>
        <w:rFonts w:ascii="Cambria" w:eastAsia="MS Gothic" w:hAnsi="Cambria"/>
        <w:b/>
        <w:bCs/>
        <w:color w:val="242424"/>
        <w:kern w:val="0"/>
        <w:sz w:val="20"/>
        <w:szCs w:val="20"/>
        <w:lang w:val="es-ES" w:eastAsia="fr-FR" w:bidi="fr-FR"/>
      </w:rPr>
      <w:t>/2026</w:t>
    </w:r>
  </w:p>
  <w:p w14:paraId="292A5C5C" w14:textId="25BCF47A" w:rsidR="00E21329" w:rsidRPr="003346BA" w:rsidRDefault="00E21329" w:rsidP="00E21329">
    <w:pPr>
      <w:tabs>
        <w:tab w:val="left" w:pos="7320"/>
      </w:tabs>
      <w:autoSpaceDE w:val="0"/>
      <w:autoSpaceDN w:val="0"/>
      <w:jc w:val="right"/>
      <w:rPr>
        <w:rFonts w:ascii="Aptos" w:eastAsia="Aptos" w:hAnsi="Aptos"/>
        <w:sz w:val="30"/>
        <w:szCs w:val="30"/>
        <w:lang w:eastAsia="en-US"/>
        <w14:ligatures w14:val="standardContextual"/>
      </w:rPr>
    </w:pPr>
    <w:r w:rsidRPr="003346BA">
      <w:rPr>
        <w:rFonts w:ascii="Cambria" w:eastAsia="Cambria" w:hAnsi="Cambria" w:cs="Cambria"/>
        <w:b/>
        <w:bCs/>
        <w:kern w:val="0"/>
        <w:sz w:val="16"/>
        <w:szCs w:val="16"/>
        <w:lang w:val="es-ES_tradnl" w:eastAsia="en-US"/>
      </w:rPr>
      <w:fldChar w:fldCharType="begin"/>
    </w:r>
    <w:r w:rsidRPr="003346BA">
      <w:rPr>
        <w:rFonts w:ascii="Cambria" w:eastAsia="Cambria" w:hAnsi="Cambria" w:cs="Cambria"/>
        <w:b/>
        <w:bCs/>
        <w:kern w:val="0"/>
        <w:sz w:val="16"/>
        <w:szCs w:val="16"/>
        <w:lang w:val="es-ES_tradnl" w:eastAsia="en-US"/>
      </w:rPr>
      <w:instrText xml:space="preserve"> TIME \@ "dd/MM/yyyy H:mm" </w:instrText>
    </w:r>
    <w:r w:rsidRPr="003346BA">
      <w:rPr>
        <w:rFonts w:ascii="Cambria" w:eastAsia="Cambria" w:hAnsi="Cambria" w:cs="Cambria"/>
        <w:b/>
        <w:bCs/>
        <w:kern w:val="0"/>
        <w:sz w:val="16"/>
        <w:szCs w:val="16"/>
        <w:lang w:val="es-ES_tradnl" w:eastAsia="en-US"/>
      </w:rPr>
      <w:fldChar w:fldCharType="separate"/>
    </w:r>
    <w:r w:rsidR="00AD3C3A">
      <w:rPr>
        <w:rFonts w:ascii="Cambria" w:eastAsia="Cambria" w:hAnsi="Cambria" w:cs="Cambria"/>
        <w:b/>
        <w:bCs/>
        <w:noProof/>
        <w:kern w:val="0"/>
        <w:sz w:val="16"/>
        <w:szCs w:val="16"/>
        <w:lang w:val="es-ES_tradnl" w:eastAsia="en-US"/>
      </w:rPr>
      <w:t>02/10/2026 9:05</w:t>
    </w:r>
    <w:r w:rsidRPr="003346BA">
      <w:rPr>
        <w:rFonts w:ascii="Cambria" w:eastAsia="Cambria" w:hAnsi="Cambria" w:cs="Cambria"/>
        <w:b/>
        <w:bCs/>
        <w:kern w:val="0"/>
        <w:sz w:val="16"/>
        <w:szCs w:val="16"/>
        <w:lang w:val="es-ES_tradnl" w:eastAsia="en-US"/>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4D51"/>
    <w:multiLevelType w:val="hybridMultilevel"/>
    <w:tmpl w:val="E428724E"/>
    <w:lvl w:ilvl="0" w:tplc="3898AD4C">
      <w:start w:val="5"/>
      <w:numFmt w:val="bullet"/>
      <w:lvlText w:val="-"/>
      <w:lvlJc w:val="left"/>
      <w:pPr>
        <w:ind w:left="788" w:hanging="360"/>
      </w:pPr>
      <w:rPr>
        <w:rFonts w:ascii="Cambria" w:eastAsiaTheme="minorEastAsia" w:hAnsi="Cambria" w:cs="Times New Roman"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 w15:restartNumberingAfterBreak="0">
    <w:nsid w:val="0C9C71D3"/>
    <w:multiLevelType w:val="hybridMultilevel"/>
    <w:tmpl w:val="FFFFFFFF"/>
    <w:lvl w:ilvl="0" w:tplc="08090011">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 w15:restartNumberingAfterBreak="0">
    <w:nsid w:val="0E934F1F"/>
    <w:multiLevelType w:val="hybridMultilevel"/>
    <w:tmpl w:val="C3285D0A"/>
    <w:lvl w:ilvl="0" w:tplc="FC94834E">
      <w:start w:val="1"/>
      <w:numFmt w:val="decimal"/>
      <w:lvlText w:val="%1."/>
      <w:lvlJc w:val="left"/>
      <w:pPr>
        <w:ind w:left="780" w:hanging="420"/>
      </w:pPr>
      <w:rPr>
        <w:rFonts w:eastAsia="Yu Mincho"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3C3E1B"/>
    <w:multiLevelType w:val="hybridMultilevel"/>
    <w:tmpl w:val="9E407E6E"/>
    <w:lvl w:ilvl="0" w:tplc="3898AD4C">
      <w:start w:val="5"/>
      <w:numFmt w:val="bullet"/>
      <w:lvlText w:val="-"/>
      <w:lvlJc w:val="left"/>
      <w:pPr>
        <w:ind w:left="1146" w:hanging="360"/>
      </w:pPr>
      <w:rPr>
        <w:rFonts w:ascii="Cambria" w:eastAsiaTheme="minorEastAsia" w:hAnsi="Cambria"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21D403BC"/>
    <w:multiLevelType w:val="hybridMultilevel"/>
    <w:tmpl w:val="204C4D34"/>
    <w:lvl w:ilvl="0" w:tplc="96C80174">
      <w:numFmt w:val="bullet"/>
      <w:lvlText w:val="•"/>
      <w:lvlJc w:val="left"/>
      <w:pPr>
        <w:ind w:left="846" w:hanging="420"/>
      </w:pPr>
      <w:rPr>
        <w:rFonts w:ascii="Cambria" w:eastAsia="MS Mincho" w:hAnsi="Cambria"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15:restartNumberingAfterBreak="0">
    <w:nsid w:val="4D1D1084"/>
    <w:multiLevelType w:val="hybridMultilevel"/>
    <w:tmpl w:val="93B27A1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297516"/>
    <w:multiLevelType w:val="hybridMultilevel"/>
    <w:tmpl w:val="FFFFFFFF"/>
    <w:lvl w:ilvl="0" w:tplc="0809000F">
      <w:start w:val="1"/>
      <w:numFmt w:val="decimal"/>
      <w:lvlText w:val="%1."/>
      <w:lvlJc w:val="left"/>
      <w:pPr>
        <w:ind w:left="720" w:hanging="360"/>
      </w:pPr>
      <w:rPr>
        <w:rFonts w:cs="Times New Roman"/>
      </w:rPr>
    </w:lvl>
    <w:lvl w:ilvl="1" w:tplc="04090017">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7F6A5C79"/>
    <w:multiLevelType w:val="hybridMultilevel"/>
    <w:tmpl w:val="FFFFFFFF"/>
    <w:lvl w:ilvl="0" w:tplc="A5727EA2">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hint="default"/>
      </w:rPr>
    </w:lvl>
    <w:lvl w:ilvl="8" w:tplc="08090005" w:tentative="1">
      <w:start w:val="1"/>
      <w:numFmt w:val="bullet"/>
      <w:lvlText w:val=""/>
      <w:lvlJc w:val="left"/>
      <w:pPr>
        <w:ind w:left="7680" w:hanging="360"/>
      </w:pPr>
      <w:rPr>
        <w:rFonts w:ascii="Wingdings" w:hAnsi="Wingdings" w:hint="default"/>
      </w:rPr>
    </w:lvl>
  </w:abstractNum>
  <w:num w:numId="1" w16cid:durableId="934441064">
    <w:abstractNumId w:val="6"/>
  </w:num>
  <w:num w:numId="2" w16cid:durableId="508910294">
    <w:abstractNumId w:val="7"/>
  </w:num>
  <w:num w:numId="3" w16cid:durableId="2423760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2523239">
    <w:abstractNumId w:val="1"/>
  </w:num>
  <w:num w:numId="5" w16cid:durableId="269317114">
    <w:abstractNumId w:val="0"/>
  </w:num>
  <w:num w:numId="6" w16cid:durableId="487139445">
    <w:abstractNumId w:val="5"/>
  </w:num>
  <w:num w:numId="7" w16cid:durableId="1176919422">
    <w:abstractNumId w:val="2"/>
  </w:num>
  <w:num w:numId="8" w16cid:durableId="1492677152">
    <w:abstractNumId w:val="3"/>
  </w:num>
  <w:num w:numId="9" w16cid:durableId="19400190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proofState w:spelling="clean" w:grammar="clean"/>
  <w:defaultTabStop w:val="840"/>
  <w:hyphenationZone w:val="425"/>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978"/>
    <w:rsid w:val="000019F1"/>
    <w:rsid w:val="00002B51"/>
    <w:rsid w:val="00004039"/>
    <w:rsid w:val="000135E4"/>
    <w:rsid w:val="00023C25"/>
    <w:rsid w:val="00024BCC"/>
    <w:rsid w:val="000813E7"/>
    <w:rsid w:val="000871F2"/>
    <w:rsid w:val="000D1209"/>
    <w:rsid w:val="000E22EC"/>
    <w:rsid w:val="000E5678"/>
    <w:rsid w:val="000E57BA"/>
    <w:rsid w:val="000E72AB"/>
    <w:rsid w:val="00100A70"/>
    <w:rsid w:val="00103DC1"/>
    <w:rsid w:val="00112210"/>
    <w:rsid w:val="0011681A"/>
    <w:rsid w:val="00152CF5"/>
    <w:rsid w:val="00182A4A"/>
    <w:rsid w:val="001A1C52"/>
    <w:rsid w:val="001B62F1"/>
    <w:rsid w:val="001E2F5D"/>
    <w:rsid w:val="001F1B28"/>
    <w:rsid w:val="00210679"/>
    <w:rsid w:val="002207E4"/>
    <w:rsid w:val="00235067"/>
    <w:rsid w:val="0025138C"/>
    <w:rsid w:val="00254274"/>
    <w:rsid w:val="002645DB"/>
    <w:rsid w:val="002749D8"/>
    <w:rsid w:val="00285752"/>
    <w:rsid w:val="00296F20"/>
    <w:rsid w:val="002A484A"/>
    <w:rsid w:val="002C1441"/>
    <w:rsid w:val="002C450E"/>
    <w:rsid w:val="002D7EE0"/>
    <w:rsid w:val="002E1067"/>
    <w:rsid w:val="002F2E07"/>
    <w:rsid w:val="00307AC6"/>
    <w:rsid w:val="00311A96"/>
    <w:rsid w:val="00312EC6"/>
    <w:rsid w:val="00315D1A"/>
    <w:rsid w:val="0031677A"/>
    <w:rsid w:val="0032090E"/>
    <w:rsid w:val="003304A1"/>
    <w:rsid w:val="003618EC"/>
    <w:rsid w:val="00363F33"/>
    <w:rsid w:val="00380E4C"/>
    <w:rsid w:val="003820B9"/>
    <w:rsid w:val="003A3B5C"/>
    <w:rsid w:val="003A444F"/>
    <w:rsid w:val="003C05AD"/>
    <w:rsid w:val="003C3F59"/>
    <w:rsid w:val="003D0C8E"/>
    <w:rsid w:val="00407FB0"/>
    <w:rsid w:val="00412A65"/>
    <w:rsid w:val="00416906"/>
    <w:rsid w:val="00421DC4"/>
    <w:rsid w:val="00475A6C"/>
    <w:rsid w:val="00482E69"/>
    <w:rsid w:val="00497C66"/>
    <w:rsid w:val="004B4841"/>
    <w:rsid w:val="004B78FC"/>
    <w:rsid w:val="004C71F3"/>
    <w:rsid w:val="004D0DBC"/>
    <w:rsid w:val="004D111D"/>
    <w:rsid w:val="004D1CCD"/>
    <w:rsid w:val="004D596F"/>
    <w:rsid w:val="004E22FE"/>
    <w:rsid w:val="004E7C97"/>
    <w:rsid w:val="004F481A"/>
    <w:rsid w:val="004F5816"/>
    <w:rsid w:val="005052CB"/>
    <w:rsid w:val="005109AF"/>
    <w:rsid w:val="005270CA"/>
    <w:rsid w:val="00534305"/>
    <w:rsid w:val="00537D27"/>
    <w:rsid w:val="00541125"/>
    <w:rsid w:val="00541FD2"/>
    <w:rsid w:val="005506E2"/>
    <w:rsid w:val="00561E3B"/>
    <w:rsid w:val="00570211"/>
    <w:rsid w:val="0057094A"/>
    <w:rsid w:val="00585F95"/>
    <w:rsid w:val="005A2F98"/>
    <w:rsid w:val="005A7310"/>
    <w:rsid w:val="005D02FB"/>
    <w:rsid w:val="005D18D1"/>
    <w:rsid w:val="005D56B9"/>
    <w:rsid w:val="005E0718"/>
    <w:rsid w:val="005F00EB"/>
    <w:rsid w:val="005F28CF"/>
    <w:rsid w:val="00605CD1"/>
    <w:rsid w:val="006156A4"/>
    <w:rsid w:val="0062707A"/>
    <w:rsid w:val="006347FA"/>
    <w:rsid w:val="00636AC6"/>
    <w:rsid w:val="00642761"/>
    <w:rsid w:val="00657270"/>
    <w:rsid w:val="00692EE0"/>
    <w:rsid w:val="006D5C55"/>
    <w:rsid w:val="006E5697"/>
    <w:rsid w:val="006F7670"/>
    <w:rsid w:val="00707222"/>
    <w:rsid w:val="00707A52"/>
    <w:rsid w:val="0072201E"/>
    <w:rsid w:val="00734560"/>
    <w:rsid w:val="00736F1B"/>
    <w:rsid w:val="00736FFB"/>
    <w:rsid w:val="00743C01"/>
    <w:rsid w:val="0075254C"/>
    <w:rsid w:val="00753CC5"/>
    <w:rsid w:val="00755E20"/>
    <w:rsid w:val="007652A3"/>
    <w:rsid w:val="00766C00"/>
    <w:rsid w:val="00772EEF"/>
    <w:rsid w:val="00773C93"/>
    <w:rsid w:val="00781701"/>
    <w:rsid w:val="007818D7"/>
    <w:rsid w:val="00786CAD"/>
    <w:rsid w:val="007A1082"/>
    <w:rsid w:val="007A477A"/>
    <w:rsid w:val="007D18AE"/>
    <w:rsid w:val="007E16B8"/>
    <w:rsid w:val="007F11AE"/>
    <w:rsid w:val="00801359"/>
    <w:rsid w:val="00811C47"/>
    <w:rsid w:val="008264A3"/>
    <w:rsid w:val="00841034"/>
    <w:rsid w:val="00842D3B"/>
    <w:rsid w:val="0086633A"/>
    <w:rsid w:val="00873027"/>
    <w:rsid w:val="00890E50"/>
    <w:rsid w:val="008A0865"/>
    <w:rsid w:val="008B23F4"/>
    <w:rsid w:val="008D1AF5"/>
    <w:rsid w:val="008F47A7"/>
    <w:rsid w:val="009024C7"/>
    <w:rsid w:val="00910CFD"/>
    <w:rsid w:val="00912B41"/>
    <w:rsid w:val="00926623"/>
    <w:rsid w:val="009277B8"/>
    <w:rsid w:val="00930E58"/>
    <w:rsid w:val="0093573A"/>
    <w:rsid w:val="00945780"/>
    <w:rsid w:val="009457B3"/>
    <w:rsid w:val="0095486F"/>
    <w:rsid w:val="00966664"/>
    <w:rsid w:val="00991B72"/>
    <w:rsid w:val="009A41EF"/>
    <w:rsid w:val="009A4A9B"/>
    <w:rsid w:val="009C4A13"/>
    <w:rsid w:val="009C4C14"/>
    <w:rsid w:val="009C63CB"/>
    <w:rsid w:val="009E0980"/>
    <w:rsid w:val="009E7EEB"/>
    <w:rsid w:val="009F7C8D"/>
    <w:rsid w:val="00A02765"/>
    <w:rsid w:val="00A1716B"/>
    <w:rsid w:val="00A23748"/>
    <w:rsid w:val="00A23FA2"/>
    <w:rsid w:val="00A2507F"/>
    <w:rsid w:val="00A552D9"/>
    <w:rsid w:val="00A640D1"/>
    <w:rsid w:val="00A73589"/>
    <w:rsid w:val="00A81EA3"/>
    <w:rsid w:val="00A96CE6"/>
    <w:rsid w:val="00A97593"/>
    <w:rsid w:val="00AC4BD0"/>
    <w:rsid w:val="00AD3C3A"/>
    <w:rsid w:val="00AD3D0D"/>
    <w:rsid w:val="00AF1D90"/>
    <w:rsid w:val="00B07F3D"/>
    <w:rsid w:val="00B12EBB"/>
    <w:rsid w:val="00B34103"/>
    <w:rsid w:val="00B34CA3"/>
    <w:rsid w:val="00B4102F"/>
    <w:rsid w:val="00B42BA2"/>
    <w:rsid w:val="00B50C5F"/>
    <w:rsid w:val="00B6545D"/>
    <w:rsid w:val="00B7205C"/>
    <w:rsid w:val="00B76918"/>
    <w:rsid w:val="00B778DF"/>
    <w:rsid w:val="00B86591"/>
    <w:rsid w:val="00B97F73"/>
    <w:rsid w:val="00BA3978"/>
    <w:rsid w:val="00BB311A"/>
    <w:rsid w:val="00BC656C"/>
    <w:rsid w:val="00BE1972"/>
    <w:rsid w:val="00BE6B16"/>
    <w:rsid w:val="00BF6053"/>
    <w:rsid w:val="00C01D54"/>
    <w:rsid w:val="00C1366C"/>
    <w:rsid w:val="00C23370"/>
    <w:rsid w:val="00C2458D"/>
    <w:rsid w:val="00C25F8A"/>
    <w:rsid w:val="00C4686F"/>
    <w:rsid w:val="00C741E6"/>
    <w:rsid w:val="00C74C6F"/>
    <w:rsid w:val="00C755F2"/>
    <w:rsid w:val="00C97572"/>
    <w:rsid w:val="00CA348A"/>
    <w:rsid w:val="00CB24FD"/>
    <w:rsid w:val="00CC2609"/>
    <w:rsid w:val="00CE2AF0"/>
    <w:rsid w:val="00D203F5"/>
    <w:rsid w:val="00D30277"/>
    <w:rsid w:val="00D41799"/>
    <w:rsid w:val="00D4217E"/>
    <w:rsid w:val="00D42E3F"/>
    <w:rsid w:val="00D43272"/>
    <w:rsid w:val="00D45B83"/>
    <w:rsid w:val="00D61695"/>
    <w:rsid w:val="00D63E73"/>
    <w:rsid w:val="00D665FF"/>
    <w:rsid w:val="00D76AB0"/>
    <w:rsid w:val="00D81748"/>
    <w:rsid w:val="00D949C5"/>
    <w:rsid w:val="00DC5898"/>
    <w:rsid w:val="00DC75C7"/>
    <w:rsid w:val="00DD0F48"/>
    <w:rsid w:val="00DE56D3"/>
    <w:rsid w:val="00DF2D58"/>
    <w:rsid w:val="00E063FB"/>
    <w:rsid w:val="00E16AD0"/>
    <w:rsid w:val="00E21329"/>
    <w:rsid w:val="00E340B8"/>
    <w:rsid w:val="00E34F29"/>
    <w:rsid w:val="00E3536C"/>
    <w:rsid w:val="00E579B3"/>
    <w:rsid w:val="00E727B9"/>
    <w:rsid w:val="00E93FBB"/>
    <w:rsid w:val="00E974F4"/>
    <w:rsid w:val="00EA4F89"/>
    <w:rsid w:val="00EB07E9"/>
    <w:rsid w:val="00EB5A3E"/>
    <w:rsid w:val="00EC6855"/>
    <w:rsid w:val="00EE66E7"/>
    <w:rsid w:val="00EF41C0"/>
    <w:rsid w:val="00F13CEC"/>
    <w:rsid w:val="00F34D8F"/>
    <w:rsid w:val="00F47E3B"/>
    <w:rsid w:val="00F61B97"/>
    <w:rsid w:val="00F756CC"/>
    <w:rsid w:val="00F9442C"/>
    <w:rsid w:val="00FA3310"/>
    <w:rsid w:val="00FA5443"/>
    <w:rsid w:val="00FA7783"/>
    <w:rsid w:val="00FB1D96"/>
    <w:rsid w:val="00FC7810"/>
    <w:rsid w:val="00FD704F"/>
    <w:rsid w:val="00FF1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6DDAF1"/>
  <w14:defaultImageDpi w14:val="0"/>
  <w15:docId w15:val="{D621765C-F289-42D9-87FE-DEA24CF7D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783"/>
    <w:pPr>
      <w:ind w:left="720"/>
      <w:contextualSpacing/>
    </w:pPr>
  </w:style>
  <w:style w:type="paragraph" w:styleId="Header">
    <w:name w:val="header"/>
    <w:basedOn w:val="Normal"/>
    <w:link w:val="HeaderChar"/>
    <w:uiPriority w:val="99"/>
    <w:unhideWhenUsed/>
    <w:rsid w:val="004D1CCD"/>
    <w:pPr>
      <w:tabs>
        <w:tab w:val="center" w:pos="4513"/>
        <w:tab w:val="right" w:pos="9026"/>
      </w:tabs>
    </w:pPr>
  </w:style>
  <w:style w:type="character" w:customStyle="1" w:styleId="HeaderChar">
    <w:name w:val="Header Char"/>
    <w:basedOn w:val="DefaultParagraphFont"/>
    <w:link w:val="Header"/>
    <w:uiPriority w:val="99"/>
    <w:locked/>
    <w:rsid w:val="004D1CCD"/>
    <w:rPr>
      <w:rFonts w:cs="Times New Roman"/>
    </w:rPr>
  </w:style>
  <w:style w:type="paragraph" w:styleId="Footer">
    <w:name w:val="footer"/>
    <w:basedOn w:val="Normal"/>
    <w:link w:val="FooterChar"/>
    <w:uiPriority w:val="99"/>
    <w:unhideWhenUsed/>
    <w:rsid w:val="004D1CCD"/>
    <w:pPr>
      <w:tabs>
        <w:tab w:val="center" w:pos="4513"/>
        <w:tab w:val="right" w:pos="9026"/>
      </w:tabs>
    </w:pPr>
  </w:style>
  <w:style w:type="character" w:customStyle="1" w:styleId="FooterChar">
    <w:name w:val="Footer Char"/>
    <w:basedOn w:val="DefaultParagraphFont"/>
    <w:link w:val="Footer"/>
    <w:uiPriority w:val="99"/>
    <w:locked/>
    <w:rsid w:val="004D1CCD"/>
    <w:rPr>
      <w:rFonts w:cs="Times New Roman"/>
    </w:rPr>
  </w:style>
  <w:style w:type="paragraph" w:styleId="Revision">
    <w:name w:val="Revision"/>
    <w:hidden/>
    <w:uiPriority w:val="99"/>
    <w:semiHidden/>
    <w:rsid w:val="00BE1972"/>
    <w:rPr>
      <w:szCs w:val="22"/>
    </w:rPr>
  </w:style>
  <w:style w:type="character" w:styleId="CommentReference">
    <w:name w:val="annotation reference"/>
    <w:basedOn w:val="DefaultParagraphFont"/>
    <w:uiPriority w:val="99"/>
    <w:semiHidden/>
    <w:unhideWhenUsed/>
    <w:rsid w:val="009A4A9B"/>
    <w:rPr>
      <w:sz w:val="16"/>
      <w:szCs w:val="16"/>
    </w:rPr>
  </w:style>
  <w:style w:type="paragraph" w:styleId="CommentText">
    <w:name w:val="annotation text"/>
    <w:basedOn w:val="Normal"/>
    <w:link w:val="CommentTextChar"/>
    <w:uiPriority w:val="99"/>
    <w:unhideWhenUsed/>
    <w:rsid w:val="009A4A9B"/>
    <w:rPr>
      <w:sz w:val="20"/>
      <w:szCs w:val="20"/>
    </w:rPr>
  </w:style>
  <w:style w:type="character" w:customStyle="1" w:styleId="CommentTextChar">
    <w:name w:val="Comment Text Char"/>
    <w:basedOn w:val="DefaultParagraphFont"/>
    <w:link w:val="CommentText"/>
    <w:uiPriority w:val="99"/>
    <w:rsid w:val="009A4A9B"/>
    <w:rPr>
      <w:sz w:val="20"/>
      <w:szCs w:val="20"/>
    </w:rPr>
  </w:style>
  <w:style w:type="paragraph" w:styleId="CommentSubject">
    <w:name w:val="annotation subject"/>
    <w:basedOn w:val="CommentText"/>
    <w:next w:val="CommentText"/>
    <w:link w:val="CommentSubjectChar"/>
    <w:uiPriority w:val="99"/>
    <w:semiHidden/>
    <w:unhideWhenUsed/>
    <w:rsid w:val="009A4A9B"/>
    <w:rPr>
      <w:b/>
      <w:bCs/>
    </w:rPr>
  </w:style>
  <w:style w:type="character" w:customStyle="1" w:styleId="CommentSubjectChar">
    <w:name w:val="Comment Subject Char"/>
    <w:basedOn w:val="CommentTextChar"/>
    <w:link w:val="CommentSubject"/>
    <w:uiPriority w:val="99"/>
    <w:semiHidden/>
    <w:rsid w:val="009A4A9B"/>
    <w:rPr>
      <w:b/>
      <w:bCs/>
      <w:sz w:val="20"/>
      <w:szCs w:val="20"/>
    </w:rPr>
  </w:style>
  <w:style w:type="table" w:styleId="TableGrid">
    <w:name w:val="Table Grid"/>
    <w:basedOn w:val="TableNormal"/>
    <w:uiPriority w:val="59"/>
    <w:rsid w:val="005052CB"/>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07E9"/>
    <w:rPr>
      <w:color w:val="0000FF" w:themeColor="hyperlink"/>
      <w:u w:val="single"/>
    </w:rPr>
  </w:style>
  <w:style w:type="character" w:styleId="UnresolvedMention">
    <w:name w:val="Unresolved Mention"/>
    <w:basedOn w:val="DefaultParagraphFont"/>
    <w:uiPriority w:val="99"/>
    <w:semiHidden/>
    <w:unhideWhenUsed/>
    <w:rsid w:val="00EB07E9"/>
    <w:rPr>
      <w:color w:val="605E5C"/>
      <w:shd w:val="clear" w:color="auto" w:fill="E1DFDD"/>
    </w:rPr>
  </w:style>
  <w:style w:type="table" w:customStyle="1" w:styleId="TableGrid1">
    <w:name w:val="Table Grid1"/>
    <w:basedOn w:val="TableNormal"/>
    <w:next w:val="TableGrid"/>
    <w:uiPriority w:val="59"/>
    <w:rsid w:val="00873027"/>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C05AD"/>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E72AB"/>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727B9"/>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296F20"/>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B778DF"/>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707594">
      <w:marLeft w:val="0"/>
      <w:marRight w:val="0"/>
      <w:marTop w:val="0"/>
      <w:marBottom w:val="0"/>
      <w:divBdr>
        <w:top w:val="none" w:sz="0" w:space="0" w:color="auto"/>
        <w:left w:val="none" w:sz="0" w:space="0" w:color="auto"/>
        <w:bottom w:val="none" w:sz="0" w:space="0" w:color="auto"/>
        <w:right w:val="none" w:sz="0" w:space="0" w:color="auto"/>
      </w:divBdr>
    </w:div>
    <w:div w:id="115070759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e/2025-03-e.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ccat.int/Documents/Recs/compendiopdf-e/2023-18-e.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e/2023-18-e.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ccat.int/Documents/Recs/compendiopdf-e/2023-18-e.pdf" TargetMode="External"/><Relationship Id="rId4" Type="http://schemas.openxmlformats.org/officeDocument/2006/relationships/settings" Target="settings.xml"/><Relationship Id="rId9" Type="http://schemas.openxmlformats.org/officeDocument/2006/relationships/hyperlink" Target="https://www.iccat.int/Documents/Recs/compendiopdf-e/2024-05-e.pdf" TargetMode="Externa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82AB0-FD65-4531-81AE-8313E53DF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6</Pages>
  <Words>2955</Words>
  <Characters>16850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農林水産省</Company>
  <LinksUpToDate>false</LinksUpToDate>
  <CharactersWithSpaces>19766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kengo_tanaka</dc:creator>
  <cp:keywords/>
  <dc:description/>
  <cp:lastModifiedBy>Rebecca Campoy</cp:lastModifiedBy>
  <cp:revision>87</cp:revision>
  <cp:lastPrinted>2025-04-16T09:12:00Z</cp:lastPrinted>
  <dcterms:created xsi:type="dcterms:W3CDTF">2026-03-20T12:50:00Z</dcterms:created>
  <dcterms:modified xsi:type="dcterms:W3CDTF">2026-10-02T07:06:00Z</dcterms:modified>
</cp:coreProperties>
</file>