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DBBF" w14:textId="0B0DAC47" w:rsidR="008A2DBA" w:rsidRPr="008A2DBA" w:rsidRDefault="008A2DBA" w:rsidP="008A2DBA">
      <w:pPr>
        <w:spacing w:after="0" w:line="240" w:lineRule="auto"/>
        <w:jc w:val="right"/>
        <w:rPr>
          <w:rFonts w:ascii="Cambria" w:hAnsi="Cambria"/>
          <w:bCs/>
          <w:sz w:val="20"/>
          <w:szCs w:val="20"/>
        </w:rPr>
      </w:pPr>
      <w:r>
        <w:rPr>
          <w:rFonts w:ascii="Cambria" w:hAnsi="Cambria"/>
          <w:b/>
          <w:sz w:val="20"/>
          <w:szCs w:val="20"/>
        </w:rPr>
        <w:t xml:space="preserve">Original: </w:t>
      </w:r>
      <w:r>
        <w:rPr>
          <w:rFonts w:ascii="Cambria" w:hAnsi="Cambria"/>
          <w:bCs/>
          <w:sz w:val="20"/>
          <w:szCs w:val="20"/>
        </w:rPr>
        <w:t>inglés</w:t>
      </w:r>
    </w:p>
    <w:p w14:paraId="0AD1E3E9" w14:textId="77777777" w:rsidR="008A2DBA" w:rsidRDefault="008A2DBA" w:rsidP="00FE1F76">
      <w:pPr>
        <w:spacing w:after="0" w:line="240" w:lineRule="auto"/>
        <w:jc w:val="center"/>
        <w:rPr>
          <w:rFonts w:ascii="Cambria" w:hAnsi="Cambria"/>
          <w:b/>
          <w:sz w:val="20"/>
          <w:szCs w:val="20"/>
        </w:rPr>
      </w:pPr>
    </w:p>
    <w:p w14:paraId="7EE1ED59" w14:textId="097FE71C" w:rsidR="003A7960" w:rsidRDefault="00C61106" w:rsidP="00FE1F76">
      <w:pPr>
        <w:spacing w:after="0" w:line="240" w:lineRule="auto"/>
        <w:jc w:val="center"/>
        <w:rPr>
          <w:rFonts w:ascii="Cambria" w:hAnsi="Cambria"/>
          <w:b/>
          <w:sz w:val="20"/>
          <w:szCs w:val="20"/>
        </w:rPr>
      </w:pPr>
      <w:r w:rsidRPr="002F7436">
        <w:rPr>
          <w:rFonts w:ascii="Cambria" w:hAnsi="Cambria"/>
          <w:b/>
          <w:sz w:val="20"/>
          <w:szCs w:val="20"/>
        </w:rPr>
        <w:t>Informe de la Reunión del</w:t>
      </w:r>
      <w:r w:rsidR="003A7960">
        <w:rPr>
          <w:rFonts w:ascii="Cambria" w:hAnsi="Cambria"/>
          <w:b/>
          <w:sz w:val="20"/>
          <w:szCs w:val="20"/>
        </w:rPr>
        <w:t xml:space="preserve"> </w:t>
      </w:r>
      <w:r w:rsidR="00FE1F76" w:rsidRPr="002F7436">
        <w:rPr>
          <w:rFonts w:ascii="Cambria" w:hAnsi="Cambria"/>
          <w:b/>
          <w:sz w:val="20"/>
          <w:szCs w:val="20"/>
        </w:rPr>
        <w:t xml:space="preserve">Grupo de expertos en inspección en puerto </w:t>
      </w:r>
    </w:p>
    <w:p w14:paraId="561D1D24" w14:textId="350794BD" w:rsidR="00FE1F76" w:rsidRPr="002F7436" w:rsidRDefault="00FE1F76" w:rsidP="00FE1F76">
      <w:pPr>
        <w:spacing w:after="0" w:line="240" w:lineRule="auto"/>
        <w:jc w:val="center"/>
        <w:rPr>
          <w:rFonts w:ascii="Cambria" w:hAnsi="Cambria"/>
          <w:b/>
          <w:i/>
          <w:iCs/>
          <w:sz w:val="20"/>
          <w:szCs w:val="20"/>
        </w:rPr>
      </w:pPr>
      <w:r w:rsidRPr="002F7436">
        <w:rPr>
          <w:rFonts w:ascii="Cambria" w:hAnsi="Cambria"/>
          <w:b/>
          <w:sz w:val="20"/>
          <w:szCs w:val="20"/>
        </w:rPr>
        <w:t>para la creación de capacidad y asistencia (PIEG)</w:t>
      </w:r>
      <w:r w:rsidRPr="002F7436">
        <w:rPr>
          <w:rFonts w:ascii="Cambria" w:hAnsi="Cambria"/>
          <w:b/>
          <w:i/>
          <w:sz w:val="20"/>
          <w:szCs w:val="20"/>
        </w:rPr>
        <w:t xml:space="preserve"> </w:t>
      </w:r>
    </w:p>
    <w:p w14:paraId="1C2F3583" w14:textId="7D787C79" w:rsidR="004226E3" w:rsidRPr="002F7436" w:rsidRDefault="004226E3" w:rsidP="00FE1F76">
      <w:pPr>
        <w:spacing w:after="0" w:line="240" w:lineRule="auto"/>
        <w:jc w:val="center"/>
        <w:rPr>
          <w:rFonts w:ascii="Cambria" w:hAnsi="Cambria"/>
          <w:i/>
          <w:iCs/>
          <w:sz w:val="20"/>
          <w:szCs w:val="20"/>
        </w:rPr>
      </w:pPr>
      <w:r w:rsidRPr="002F7436">
        <w:rPr>
          <w:rFonts w:ascii="Cambria" w:hAnsi="Cambria"/>
          <w:i/>
          <w:sz w:val="20"/>
          <w:szCs w:val="20"/>
        </w:rPr>
        <w:t>(en línea, 4 de febrero de 2026)</w:t>
      </w:r>
    </w:p>
    <w:p w14:paraId="75CF5A8D" w14:textId="77777777" w:rsidR="008C1F7F" w:rsidRPr="002F7436" w:rsidRDefault="008C1F7F" w:rsidP="003A050C">
      <w:pPr>
        <w:spacing w:after="0" w:line="240" w:lineRule="auto"/>
        <w:jc w:val="both"/>
        <w:rPr>
          <w:rFonts w:ascii="Cambria" w:hAnsi="Cambria"/>
          <w:i/>
          <w:iCs/>
          <w:sz w:val="20"/>
          <w:szCs w:val="20"/>
        </w:rPr>
      </w:pPr>
    </w:p>
    <w:p w14:paraId="0ACE4D31" w14:textId="77777777" w:rsidR="00305D39" w:rsidRPr="002F7436" w:rsidRDefault="00305D39" w:rsidP="003A050C">
      <w:pPr>
        <w:spacing w:after="0" w:line="240" w:lineRule="auto"/>
        <w:jc w:val="both"/>
        <w:rPr>
          <w:rFonts w:ascii="Cambria" w:hAnsi="Cambria"/>
          <w:i/>
          <w:iCs/>
          <w:sz w:val="20"/>
          <w:szCs w:val="20"/>
        </w:rPr>
      </w:pPr>
    </w:p>
    <w:p w14:paraId="5A2495D7" w14:textId="2C0A6287" w:rsidR="004226E3" w:rsidRPr="002F7436" w:rsidRDefault="00E42834" w:rsidP="003A050C">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Apertura y disposiciones para la reunión</w:t>
      </w:r>
    </w:p>
    <w:p w14:paraId="72FC7C87" w14:textId="77777777" w:rsidR="00CF282A" w:rsidRPr="002F7436" w:rsidRDefault="00CF282A" w:rsidP="003A050C">
      <w:pPr>
        <w:spacing w:after="0" w:line="240" w:lineRule="auto"/>
        <w:jc w:val="both"/>
        <w:rPr>
          <w:rFonts w:ascii="Cambria" w:hAnsi="Cambria"/>
          <w:sz w:val="20"/>
          <w:szCs w:val="20"/>
        </w:rPr>
      </w:pPr>
    </w:p>
    <w:p w14:paraId="0A3BE075" w14:textId="463E963F" w:rsidR="00305D39" w:rsidRPr="002F7436" w:rsidRDefault="00E42834" w:rsidP="003A050C">
      <w:pPr>
        <w:spacing w:after="0" w:line="240" w:lineRule="auto"/>
        <w:jc w:val="both"/>
        <w:rPr>
          <w:rFonts w:ascii="Cambria" w:hAnsi="Cambria"/>
          <w:sz w:val="20"/>
          <w:szCs w:val="20"/>
        </w:rPr>
      </w:pPr>
      <w:r w:rsidRPr="002F7436">
        <w:rPr>
          <w:rFonts w:ascii="Cambria" w:hAnsi="Cambria"/>
          <w:sz w:val="20"/>
          <w:szCs w:val="20"/>
        </w:rPr>
        <w:t>La Reunión del Grupo de expertos en inspección en puerto para la creación de capacidad y asistencia (PIEG), se celebró en línea el 4 de febrero de 2026. En ausencia del presidente, la sesión fue inaugurada por el presidente del Grupo de Trabajo Permanente para la Mejora de las Estadísticas y las Medidas de Conservación de ICCAT (GTP), el Sr. Neil Ansell (Unión Europea)</w:t>
      </w:r>
    </w:p>
    <w:p w14:paraId="6A4F4FC0" w14:textId="77777777" w:rsidR="003A050C" w:rsidRPr="002F7436" w:rsidRDefault="003A050C" w:rsidP="003A050C">
      <w:pPr>
        <w:spacing w:after="0" w:line="240" w:lineRule="auto"/>
        <w:jc w:val="both"/>
        <w:rPr>
          <w:rFonts w:ascii="Cambria" w:hAnsi="Cambria"/>
          <w:sz w:val="20"/>
          <w:szCs w:val="20"/>
        </w:rPr>
      </w:pPr>
    </w:p>
    <w:p w14:paraId="2214873F" w14:textId="77777777" w:rsidR="003A050C" w:rsidRPr="002F7436" w:rsidRDefault="003A050C" w:rsidP="003A050C">
      <w:pPr>
        <w:spacing w:after="0" w:line="240" w:lineRule="auto"/>
        <w:jc w:val="both"/>
        <w:rPr>
          <w:rFonts w:ascii="Cambria" w:hAnsi="Cambria"/>
          <w:sz w:val="20"/>
          <w:szCs w:val="20"/>
        </w:rPr>
      </w:pPr>
    </w:p>
    <w:p w14:paraId="5221E78D" w14:textId="02DFFED3" w:rsidR="00FA778B" w:rsidRPr="002F7436" w:rsidRDefault="00454E85" w:rsidP="003A050C">
      <w:pPr>
        <w:pStyle w:val="ListParagraph"/>
        <w:numPr>
          <w:ilvl w:val="0"/>
          <w:numId w:val="3"/>
        </w:numPr>
        <w:spacing w:after="0" w:line="240" w:lineRule="auto"/>
        <w:ind w:left="426" w:hanging="426"/>
        <w:jc w:val="both"/>
        <w:rPr>
          <w:rFonts w:ascii="Cambria" w:hAnsi="Cambria"/>
          <w:b/>
          <w:sz w:val="20"/>
          <w:szCs w:val="20"/>
        </w:rPr>
      </w:pPr>
      <w:r w:rsidRPr="002F7436">
        <w:rPr>
          <w:rFonts w:ascii="Cambria" w:hAnsi="Cambria"/>
          <w:b/>
          <w:sz w:val="20"/>
          <w:szCs w:val="20"/>
        </w:rPr>
        <w:t>Designación del relator</w:t>
      </w:r>
    </w:p>
    <w:p w14:paraId="1A3D99E9" w14:textId="77777777" w:rsidR="00677680" w:rsidRPr="002F7436" w:rsidRDefault="00677680" w:rsidP="003A050C">
      <w:pPr>
        <w:spacing w:after="0" w:line="240" w:lineRule="auto"/>
        <w:jc w:val="both"/>
        <w:rPr>
          <w:rFonts w:ascii="Cambria" w:hAnsi="Cambria"/>
          <w:sz w:val="20"/>
          <w:szCs w:val="20"/>
        </w:rPr>
      </w:pPr>
    </w:p>
    <w:p w14:paraId="3C2F9E33" w14:textId="35A3AB8B" w:rsidR="00FA778B" w:rsidRPr="002F7436" w:rsidRDefault="00A038AD" w:rsidP="003A050C">
      <w:pPr>
        <w:spacing w:after="0" w:line="240" w:lineRule="auto"/>
        <w:jc w:val="both"/>
        <w:rPr>
          <w:rFonts w:ascii="Cambria" w:hAnsi="Cambria"/>
          <w:sz w:val="20"/>
          <w:szCs w:val="20"/>
        </w:rPr>
      </w:pPr>
      <w:r w:rsidRPr="002F7436">
        <w:rPr>
          <w:rFonts w:ascii="Cambria" w:hAnsi="Cambria"/>
          <w:sz w:val="20"/>
          <w:szCs w:val="20"/>
        </w:rPr>
        <w:t>El presidente del GTP pidió que alguien se ofreciera voluntario para desempeñar las funciones de relator. A falta de voluntarios, la Secretaría de ICCAT acordó asumir esta responsabilidad.</w:t>
      </w:r>
    </w:p>
    <w:p w14:paraId="172BE343" w14:textId="77777777" w:rsidR="00A038AD" w:rsidRPr="002F7436" w:rsidRDefault="00A038AD" w:rsidP="003A050C">
      <w:pPr>
        <w:spacing w:after="0" w:line="240" w:lineRule="auto"/>
        <w:jc w:val="both"/>
        <w:rPr>
          <w:rFonts w:ascii="Cambria" w:hAnsi="Cambria"/>
          <w:b/>
          <w:sz w:val="20"/>
          <w:szCs w:val="20"/>
        </w:rPr>
      </w:pPr>
    </w:p>
    <w:p w14:paraId="4DD74EED" w14:textId="77777777" w:rsidR="00305D39" w:rsidRPr="002F7436" w:rsidRDefault="00305D39" w:rsidP="003A050C">
      <w:pPr>
        <w:spacing w:after="0" w:line="240" w:lineRule="auto"/>
        <w:jc w:val="both"/>
        <w:rPr>
          <w:rFonts w:ascii="Cambria" w:hAnsi="Cambria"/>
          <w:b/>
          <w:sz w:val="20"/>
          <w:szCs w:val="20"/>
        </w:rPr>
      </w:pPr>
    </w:p>
    <w:p w14:paraId="2034AF8D" w14:textId="0D66222F" w:rsidR="004226E3" w:rsidRPr="002F7436" w:rsidRDefault="004226E3" w:rsidP="003A050C">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Adopción del orden del día</w:t>
      </w:r>
    </w:p>
    <w:p w14:paraId="4BB9EE46" w14:textId="77777777" w:rsidR="0011305E" w:rsidRPr="002F7436" w:rsidRDefault="0011305E" w:rsidP="003A050C">
      <w:pPr>
        <w:pStyle w:val="ListParagraph"/>
        <w:spacing w:after="0" w:line="240" w:lineRule="auto"/>
        <w:ind w:left="0"/>
        <w:jc w:val="both"/>
        <w:rPr>
          <w:rFonts w:ascii="Cambria" w:hAnsi="Cambria"/>
          <w:sz w:val="20"/>
          <w:szCs w:val="20"/>
        </w:rPr>
      </w:pPr>
    </w:p>
    <w:p w14:paraId="256C7EFD" w14:textId="668E95DC" w:rsidR="00CF282A" w:rsidRPr="002F7436" w:rsidRDefault="001E24CD" w:rsidP="003A050C">
      <w:pPr>
        <w:spacing w:line="240" w:lineRule="auto"/>
        <w:jc w:val="both"/>
        <w:rPr>
          <w:rFonts w:ascii="Cambria" w:hAnsi="Cambria"/>
          <w:sz w:val="20"/>
          <w:szCs w:val="20"/>
        </w:rPr>
      </w:pPr>
      <w:r w:rsidRPr="002F7436">
        <w:rPr>
          <w:rFonts w:ascii="Cambria" w:hAnsi="Cambria"/>
          <w:sz w:val="20"/>
          <w:szCs w:val="20"/>
        </w:rPr>
        <w:t xml:space="preserve">El proyecto de orden del día de la reunión se presentó punto por punto al PIEG y fue aprobado después de que un experto planteara la cuestión de los programas de visita en alta mar bajo el punto 11, «Otros asuntos». El orden del día se adjunta como </w:t>
      </w:r>
      <w:r w:rsidRPr="002F7436">
        <w:rPr>
          <w:rFonts w:ascii="Cambria" w:hAnsi="Cambria"/>
          <w:b/>
          <w:bCs/>
          <w:sz w:val="20"/>
          <w:szCs w:val="20"/>
        </w:rPr>
        <w:t>apéndice 1</w:t>
      </w:r>
      <w:r w:rsidRPr="002F7436">
        <w:rPr>
          <w:rFonts w:ascii="Cambria" w:hAnsi="Cambria"/>
          <w:sz w:val="20"/>
          <w:szCs w:val="20"/>
        </w:rPr>
        <w:t xml:space="preserve">. </w:t>
      </w:r>
    </w:p>
    <w:p w14:paraId="3F512378" w14:textId="4E8DE43F" w:rsidR="004226E3" w:rsidRPr="002F7436" w:rsidRDefault="009560B9" w:rsidP="003A050C">
      <w:pPr>
        <w:pStyle w:val="ListParagraph"/>
        <w:spacing w:after="0" w:line="240" w:lineRule="auto"/>
        <w:ind w:left="0"/>
        <w:jc w:val="both"/>
        <w:rPr>
          <w:rFonts w:ascii="Cambria" w:hAnsi="Cambria"/>
          <w:b/>
          <w:bCs/>
          <w:sz w:val="20"/>
          <w:szCs w:val="20"/>
        </w:rPr>
      </w:pPr>
      <w:r w:rsidRPr="002F7436">
        <w:rPr>
          <w:rFonts w:ascii="Cambria" w:hAnsi="Cambria"/>
          <w:sz w:val="20"/>
          <w:szCs w:val="20"/>
        </w:rPr>
        <w:t xml:space="preserve">La lista de participantes se adjunta como </w:t>
      </w:r>
      <w:r w:rsidRPr="002F7436">
        <w:rPr>
          <w:rFonts w:ascii="Cambria" w:hAnsi="Cambria"/>
          <w:b/>
          <w:sz w:val="20"/>
          <w:szCs w:val="20"/>
        </w:rPr>
        <w:t>apéndice 2</w:t>
      </w:r>
      <w:r w:rsidRPr="002F7436">
        <w:rPr>
          <w:rFonts w:ascii="Cambria" w:hAnsi="Cambria"/>
          <w:sz w:val="20"/>
          <w:szCs w:val="20"/>
        </w:rPr>
        <w:t>.</w:t>
      </w:r>
    </w:p>
    <w:p w14:paraId="21AFA07E" w14:textId="77777777" w:rsidR="00CF282A" w:rsidRPr="008A2DBA" w:rsidRDefault="00CF282A" w:rsidP="003A050C">
      <w:pPr>
        <w:pStyle w:val="ListParagraph"/>
        <w:spacing w:after="0" w:line="240" w:lineRule="auto"/>
        <w:ind w:left="0"/>
        <w:jc w:val="both"/>
        <w:rPr>
          <w:rFonts w:ascii="Cambria" w:hAnsi="Cambria"/>
          <w:b/>
          <w:bCs/>
          <w:sz w:val="20"/>
          <w:szCs w:val="20"/>
        </w:rPr>
      </w:pPr>
    </w:p>
    <w:p w14:paraId="6F2A04BC" w14:textId="77777777" w:rsidR="00305D39" w:rsidRPr="008A2DBA" w:rsidRDefault="00305D39" w:rsidP="003A050C">
      <w:pPr>
        <w:pStyle w:val="ListParagraph"/>
        <w:spacing w:after="0" w:line="240" w:lineRule="auto"/>
        <w:ind w:left="0"/>
        <w:jc w:val="both"/>
        <w:rPr>
          <w:rFonts w:ascii="Cambria" w:hAnsi="Cambria"/>
          <w:b/>
          <w:bCs/>
          <w:sz w:val="20"/>
          <w:szCs w:val="20"/>
        </w:rPr>
      </w:pPr>
    </w:p>
    <w:p w14:paraId="2300F6E6" w14:textId="47A7A943" w:rsidR="0036299B" w:rsidRPr="002F7436" w:rsidRDefault="004C6804" w:rsidP="003A050C">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Elección del nuevo presidente</w:t>
      </w:r>
    </w:p>
    <w:p w14:paraId="09BFC739" w14:textId="77777777" w:rsidR="004C6804" w:rsidRPr="002F7436" w:rsidRDefault="004C6804" w:rsidP="003A050C">
      <w:pPr>
        <w:spacing w:after="0" w:line="240" w:lineRule="auto"/>
        <w:jc w:val="both"/>
        <w:rPr>
          <w:rFonts w:ascii="Cambria" w:hAnsi="Cambria"/>
          <w:sz w:val="20"/>
          <w:szCs w:val="20"/>
        </w:rPr>
      </w:pPr>
    </w:p>
    <w:p w14:paraId="62C05CC1" w14:textId="1B9DC911" w:rsidR="003F0B5B" w:rsidRPr="002F7436" w:rsidRDefault="004C0697" w:rsidP="003A050C">
      <w:pPr>
        <w:spacing w:after="0" w:line="240" w:lineRule="auto"/>
        <w:jc w:val="both"/>
        <w:rPr>
          <w:rFonts w:ascii="Cambria" w:hAnsi="Cambria"/>
          <w:sz w:val="20"/>
          <w:szCs w:val="20"/>
        </w:rPr>
      </w:pPr>
      <w:r w:rsidRPr="002F7436">
        <w:rPr>
          <w:rFonts w:ascii="Cambria" w:hAnsi="Cambria"/>
          <w:sz w:val="20"/>
          <w:szCs w:val="20"/>
        </w:rPr>
        <w:t>El cargo de presidente sigue vacante, ya que no se recibieron candidaturas ni antes ni durante la reunión.</w:t>
      </w:r>
    </w:p>
    <w:p w14:paraId="34B7925D" w14:textId="77777777" w:rsidR="004C0697" w:rsidRPr="002F7436" w:rsidRDefault="004C0697" w:rsidP="003A050C">
      <w:pPr>
        <w:spacing w:after="0" w:line="240" w:lineRule="auto"/>
        <w:jc w:val="both"/>
        <w:rPr>
          <w:rFonts w:ascii="Cambria" w:hAnsi="Cambria"/>
          <w:b/>
          <w:bCs/>
          <w:sz w:val="20"/>
          <w:szCs w:val="20"/>
        </w:rPr>
      </w:pPr>
    </w:p>
    <w:p w14:paraId="5D1E30CD" w14:textId="77777777" w:rsidR="00305D39" w:rsidRPr="002F7436" w:rsidRDefault="00305D39" w:rsidP="003A050C">
      <w:pPr>
        <w:spacing w:after="0" w:line="240" w:lineRule="auto"/>
        <w:jc w:val="both"/>
        <w:rPr>
          <w:rFonts w:ascii="Cambria" w:hAnsi="Cambria"/>
          <w:b/>
          <w:bCs/>
          <w:sz w:val="20"/>
          <w:szCs w:val="20"/>
        </w:rPr>
      </w:pPr>
    </w:p>
    <w:p w14:paraId="26CA9607" w14:textId="6F82EC07" w:rsidR="004226E3" w:rsidRPr="002F7436" w:rsidRDefault="007913E0" w:rsidP="003A050C">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Examen de los progresos alcanzados desde la reunión anterior</w:t>
      </w:r>
    </w:p>
    <w:p w14:paraId="7EDEC92A" w14:textId="77777777" w:rsidR="00CF282A" w:rsidRPr="002F7436" w:rsidRDefault="00CF282A" w:rsidP="003A050C">
      <w:pPr>
        <w:spacing w:after="0" w:line="240" w:lineRule="auto"/>
        <w:jc w:val="both"/>
        <w:rPr>
          <w:rFonts w:ascii="Cambria" w:hAnsi="Cambria"/>
          <w:sz w:val="20"/>
          <w:szCs w:val="20"/>
        </w:rPr>
      </w:pPr>
    </w:p>
    <w:p w14:paraId="3C6ACB3D" w14:textId="311A86B1" w:rsidR="0042093E" w:rsidRDefault="00042998" w:rsidP="00F54B9B">
      <w:pPr>
        <w:spacing w:after="0" w:line="240" w:lineRule="auto"/>
        <w:jc w:val="both"/>
        <w:rPr>
          <w:rFonts w:ascii="Cambria" w:hAnsi="Cambria"/>
          <w:sz w:val="20"/>
          <w:szCs w:val="20"/>
        </w:rPr>
      </w:pPr>
      <w:r w:rsidRPr="002F7436">
        <w:rPr>
          <w:rFonts w:ascii="Cambria" w:hAnsi="Cambria"/>
          <w:sz w:val="20"/>
          <w:szCs w:val="20"/>
        </w:rPr>
        <w:t>Antes de resumir las actividades del Grupo desde la</w:t>
      </w:r>
      <w:hyperlink r:id="rId8" w:history="1">
        <w:r w:rsidRPr="002F7436">
          <w:rPr>
            <w:rStyle w:val="Hyperlink"/>
            <w:rFonts w:ascii="Cambria" w:hAnsi="Cambria"/>
            <w:sz w:val="20"/>
            <w:szCs w:val="20"/>
            <w:u w:val="none"/>
          </w:rPr>
          <w:t xml:space="preserve"> Reunión del Grupo de expertos en inspección portuaria para creación de capacidad y asistencia (PIEG) </w:t>
        </w:r>
      </w:hyperlink>
      <w:r w:rsidRPr="002F7436">
        <w:rPr>
          <w:rFonts w:ascii="Cambria" w:hAnsi="Cambria"/>
          <w:sz w:val="20"/>
          <w:szCs w:val="20"/>
        </w:rPr>
        <w:t xml:space="preserve">celebrada en 2024, la Secretaría volvió a exponer el mandato del PIEG. Establecido en 2017 con arreglo a la </w:t>
      </w:r>
      <w:hyperlink r:id="rId9" w:history="1">
        <w:r w:rsidRPr="002F7436">
          <w:rPr>
            <w:rStyle w:val="Hyperlink"/>
            <w:rFonts w:ascii="Cambria" w:hAnsi="Cambria"/>
            <w:i/>
            <w:iCs/>
            <w:sz w:val="20"/>
            <w:szCs w:val="20"/>
            <w:u w:val="none"/>
          </w:rPr>
          <w:t>Recomendación de ICCAT para aclarar y complementar el proceso de solicitud de asistencia para creación de capacidad de conformidad con la Recomendación 14-08 (Rec. 16-18</w:t>
        </w:r>
        <w:r w:rsidRPr="002F7436">
          <w:rPr>
            <w:rStyle w:val="Hyperlink"/>
            <w:rFonts w:ascii="Cambria" w:hAnsi="Cambria"/>
            <w:sz w:val="20"/>
            <w:szCs w:val="20"/>
            <w:u w:val="none"/>
          </w:rPr>
          <w:t>)</w:t>
        </w:r>
      </w:hyperlink>
      <w:r w:rsidRPr="002F7436">
        <w:rPr>
          <w:rFonts w:ascii="Cambria" w:hAnsi="Cambria"/>
          <w:sz w:val="20"/>
          <w:szCs w:val="20"/>
        </w:rPr>
        <w:t xml:space="preserve">, la misión del PIEG es aclarar y completar el procedimiento para las solicitudes de asistencia en materia de creación de capacidad. Se consideró que este resumen era esencial debido a los cambios significativos en la composición del PIEG: mientras que el 50 % de los expertos son miembros que repiten, el resto está formado por representantes de nuevas CPC (15 %) y expertos recién nombrados (35 %). La misión del PIEG consiste en optimizar el proceso de asistencia a la CPC en la lucha contra la pesca ilegal, no declarada y no reglamentada (IUU), mediante la evaluación de sus necesidades específicas y la coordinación de los recursos técnicos y financieros disponibles. El PIEG identifica a las CPC que cuentan con programas de creación de capacidad y se encarga de evaluar y, cuando sea posible, priorizar las solicitudes de asistencia, al tiempo que explora oportunidades de colaboración con organizaciones externas para implementar inspecciones portuarias. A partir de los formularios de autoevaluación, el PIEG utilizó un sistema de prioridades (recogido en el </w:t>
      </w:r>
      <w:hyperlink r:id="rId10" w:history="1">
        <w:r w:rsidRPr="002F7436">
          <w:rPr>
            <w:rStyle w:val="Hyperlink"/>
            <w:rFonts w:ascii="Cambria" w:hAnsi="Cambria"/>
            <w:sz w:val="20"/>
            <w:szCs w:val="20"/>
            <w:u w:val="none"/>
          </w:rPr>
          <w:t xml:space="preserve">Informe de la Reunión de 2018 del Grupo de expertos en inspección portuaria para creación de capacidad y asistencia) </w:t>
        </w:r>
      </w:hyperlink>
      <w:r w:rsidRPr="002F7436">
        <w:rPr>
          <w:rFonts w:ascii="Cambria" w:hAnsi="Cambria"/>
          <w:sz w:val="20"/>
          <w:szCs w:val="20"/>
        </w:rPr>
        <w:t xml:space="preserve">para planificar la asistencia técnica en función de las solicitudes recibidas, distribuidas según el volumen de inspecciones de buques extranjeros realizadas y el nivel de formación inicial de los agentes implicados: La categoría A incluye las prioridades inmediatas con una actividad de inspección moderada (Côte d’Ivoire y Nigeria); la categoría B incluye a aquellos con una experiencia más consolidada (República de Guinea, Namibia y Senegal); y la categoría C incluye a los CPC que aún no han llevado a cabo ninguna inspección de buques extranjeros (Mauritania, Santo Tomé y Príncipe y Sierra Leona). Hasta la fecha, los CPC que ya han recibido ayuda son los de las categorías A y B. Desde entonces, otras dos CPC han presentado nuevas solicitudes: Guinea Ecuatorial y San Vicente y las </w:t>
      </w:r>
      <w:r w:rsidRPr="002F7436">
        <w:rPr>
          <w:rFonts w:ascii="Cambria" w:hAnsi="Cambria"/>
          <w:sz w:val="20"/>
          <w:szCs w:val="20"/>
        </w:rPr>
        <w:lastRenderedPageBreak/>
        <w:t xml:space="preserve">Granadinas. Para más información, véase el </w:t>
      </w:r>
      <w:hyperlink r:id="rId11" w:history="1">
        <w:r w:rsidRPr="002F7436">
          <w:rPr>
            <w:rStyle w:val="Hyperlink"/>
            <w:rFonts w:ascii="Cambria" w:hAnsi="Cambria"/>
            <w:sz w:val="20"/>
            <w:szCs w:val="20"/>
            <w:u w:val="none"/>
          </w:rPr>
          <w:t>Informe de la reunión de 2022 del Grupo del Grupo de expertos en inspección portuaria para creación de capacidad y asistencia (PIEG)</w:t>
        </w:r>
      </w:hyperlink>
      <w:r w:rsidRPr="002F7436">
        <w:rPr>
          <w:rFonts w:ascii="Cambria" w:hAnsi="Cambria"/>
          <w:sz w:val="20"/>
          <w:szCs w:val="20"/>
        </w:rPr>
        <w:t>, celebrada en junio de 2022, y el</w:t>
      </w:r>
      <w:hyperlink r:id="rId12" w:history="1">
        <w:r w:rsidRPr="002F7436">
          <w:rPr>
            <w:rStyle w:val="Hyperlink"/>
            <w:rFonts w:ascii="Cambria" w:hAnsi="Cambria"/>
            <w:sz w:val="20"/>
            <w:szCs w:val="20"/>
            <w:u w:val="none"/>
          </w:rPr>
          <w:t xml:space="preserve"> Informe de la Reunión del Grupo de expertos en inspección portuaria para creación de capacidad y asistencia (PIEG)</w:t>
        </w:r>
      </w:hyperlink>
      <w:r w:rsidRPr="002F7436">
        <w:rPr>
          <w:rFonts w:ascii="Cambria" w:hAnsi="Cambria"/>
          <w:sz w:val="20"/>
          <w:szCs w:val="20"/>
        </w:rPr>
        <w:t xml:space="preserve">, celebrada en mayo de 2023, que ofrecen una visión general de las actividades ya llevadas a cabo por el PIEG.  </w:t>
      </w:r>
    </w:p>
    <w:p w14:paraId="4288B24C" w14:textId="77777777" w:rsidR="005E0D89" w:rsidRPr="002F7436" w:rsidRDefault="005E0D89" w:rsidP="00F54B9B">
      <w:pPr>
        <w:spacing w:after="0" w:line="240" w:lineRule="auto"/>
        <w:jc w:val="both"/>
        <w:rPr>
          <w:rFonts w:ascii="Cambria" w:hAnsi="Cambria"/>
          <w:sz w:val="20"/>
          <w:szCs w:val="20"/>
        </w:rPr>
      </w:pPr>
    </w:p>
    <w:p w14:paraId="543F7973" w14:textId="5CA41531" w:rsidR="00413C27" w:rsidRPr="002F7436" w:rsidRDefault="00413C27" w:rsidP="003A050C">
      <w:pPr>
        <w:spacing w:after="0" w:line="240" w:lineRule="auto"/>
        <w:jc w:val="both"/>
        <w:rPr>
          <w:rFonts w:ascii="Cambria" w:hAnsi="Cambria"/>
          <w:sz w:val="20"/>
          <w:szCs w:val="20"/>
        </w:rPr>
      </w:pPr>
      <w:r w:rsidRPr="002F7436">
        <w:rPr>
          <w:rFonts w:ascii="Cambria" w:hAnsi="Cambria"/>
          <w:sz w:val="20"/>
          <w:szCs w:val="20"/>
        </w:rPr>
        <w:t>Aunque el Grupo de Expertos no se reunió oficialmente en 2025, los temas relacionados con la inspección portuaria se incluyeron en los debates del IMM celebrados en junio de 2025, tal y como se recoge en el</w:t>
      </w:r>
      <w:hyperlink r:id="rId13" w:history="1">
        <w:r w:rsidRPr="002F7436">
          <w:rPr>
            <w:rStyle w:val="Hyperlink"/>
            <w:rFonts w:ascii="Cambria" w:hAnsi="Cambria"/>
            <w:sz w:val="20"/>
            <w:szCs w:val="20"/>
            <w:u w:val="none"/>
          </w:rPr>
          <w:t xml:space="preserve"> Informe de la 18.ª reunión del Grupo de trabajo sobre medidas de seguimiento integradas (IMM).</w:t>
        </w:r>
      </w:hyperlink>
      <w:r w:rsidRPr="002F7436">
        <w:rPr>
          <w:rFonts w:ascii="Cambria" w:hAnsi="Cambria"/>
          <w:sz w:val="20"/>
          <w:szCs w:val="20"/>
        </w:rPr>
        <w:t xml:space="preserve"> En ese momento se presentó el informe de la última misión en Namibia, llevada a cabo con el apoyo financiero del programa ABNJ</w:t>
      </w:r>
      <w:r w:rsidR="002702B5">
        <w:rPr>
          <w:rFonts w:ascii="ZWAdobeF" w:hAnsi="ZWAdobeF" w:cs="ZWAdobeF"/>
          <w:sz w:val="2"/>
          <w:szCs w:val="2"/>
        </w:rPr>
        <w:t>0F</w:t>
      </w:r>
      <w:r w:rsidR="008E1191" w:rsidRPr="002F7436">
        <w:rPr>
          <w:rStyle w:val="FootnoteReference"/>
          <w:rFonts w:ascii="Cambria" w:hAnsi="Cambria"/>
          <w:sz w:val="20"/>
          <w:szCs w:val="20"/>
        </w:rPr>
        <w:footnoteReference w:id="1"/>
      </w:r>
      <w:r w:rsidRPr="002F7436">
        <w:rPr>
          <w:rFonts w:ascii="Cambria" w:hAnsi="Cambria"/>
          <w:sz w:val="20"/>
          <w:szCs w:val="20"/>
        </w:rPr>
        <w:t xml:space="preserve"> de la Organización de las Naciones Unidas para la Alimentación y la Agricultura (FAO) (Proyecto TUNA II): tras una evaluación de las capacidades de inspección realizada en diciembre de 2024, que identificó necesidades en materia de conocimiento de las medidas de ICCAT y de identificación de especies, en marzo de 2025 se impartió formación técnica a 37 inspectores y observadores, reforzando sus habilidades operativas, la recopilación de pruebas y los procedimientos de control portuario. Este programa se consideró un éxito y puso de relieve la importancia de desarrollar herramientas de formación estandarizadas para futuras misiones de asistencia. El experto namibio expresó su agradecimiento a la Secretaría y a los expertos que desempeñaron un papel fundamental en la organización de esta formación. No obstante, destacó que el formato condensado (de dos a tres días) podría ampliarse para permitir una mejor asimilación de la información. Namibia indicó que estaba preparando un informe de feedback para compartir su experiencia. Por último, durante estos debates se plantearon cuestiones más generales sobre la continuidad a largo plazo de las actividades del PIEG. </w:t>
      </w:r>
    </w:p>
    <w:p w14:paraId="1B6EE156" w14:textId="77777777" w:rsidR="00413C27" w:rsidRPr="002F7436" w:rsidRDefault="00413C27" w:rsidP="003A050C">
      <w:pPr>
        <w:spacing w:after="0" w:line="240" w:lineRule="auto"/>
        <w:jc w:val="both"/>
        <w:rPr>
          <w:rFonts w:ascii="Cambria" w:hAnsi="Cambria"/>
          <w:sz w:val="20"/>
          <w:szCs w:val="20"/>
        </w:rPr>
      </w:pPr>
    </w:p>
    <w:p w14:paraId="779B7C9E" w14:textId="112CE701" w:rsidR="00533942" w:rsidRPr="002F7436" w:rsidRDefault="00533942" w:rsidP="00335C39">
      <w:pPr>
        <w:spacing w:after="0" w:line="240" w:lineRule="auto"/>
        <w:jc w:val="both"/>
        <w:rPr>
          <w:rFonts w:ascii="Cambria" w:hAnsi="Cambria"/>
          <w:sz w:val="20"/>
          <w:szCs w:val="20"/>
        </w:rPr>
      </w:pPr>
      <w:r w:rsidRPr="002F7436">
        <w:rPr>
          <w:rFonts w:ascii="Cambria" w:hAnsi="Cambria"/>
          <w:sz w:val="20"/>
          <w:szCs w:val="20"/>
        </w:rPr>
        <w:t xml:space="preserve">Canadá destacó la importancia fundamental del PIEG y de su mandato, especialmente a la luz de la reciente revisión de la </w:t>
      </w:r>
      <w:hyperlink r:id="rId14" w:history="1">
        <w:r w:rsidRPr="002F7436">
          <w:rPr>
            <w:rStyle w:val="Hyperlink"/>
            <w:rFonts w:ascii="Cambria" w:hAnsi="Cambria"/>
            <w:i/>
            <w:iCs/>
            <w:sz w:val="20"/>
            <w:szCs w:val="20"/>
            <w:u w:val="none"/>
          </w:rPr>
          <w:t>Recomendación de ICCAT que enmienda la Recomendación 18-09 sobre medidas del Estado rector del puerto para prevenir, desalentar  y eliminar la pesca ilegal, no declarada y no reglamentad</w:t>
        </w:r>
        <w:r w:rsidRPr="002F7436">
          <w:rPr>
            <w:rStyle w:val="Hyperlink"/>
            <w:rFonts w:ascii="Cambria" w:hAnsi="Cambria"/>
            <w:sz w:val="20"/>
            <w:szCs w:val="20"/>
            <w:u w:val="none"/>
          </w:rPr>
          <w:t>a (Rec. 23-17)</w:t>
        </w:r>
      </w:hyperlink>
      <w:r w:rsidRPr="002F7436">
        <w:rPr>
          <w:rFonts w:ascii="Cambria" w:hAnsi="Cambria"/>
          <w:sz w:val="20"/>
          <w:szCs w:val="20"/>
        </w:rPr>
        <w:t xml:space="preserve"> durante la última reunión de la Comisión, que será sustituida por  la</w:t>
      </w:r>
      <w:r w:rsidR="005E0D89">
        <w:rPr>
          <w:rFonts w:ascii="Cambria" w:hAnsi="Cambria"/>
          <w:sz w:val="20"/>
          <w:szCs w:val="20"/>
        </w:rPr>
        <w:t xml:space="preserve"> </w:t>
      </w:r>
      <w:hyperlink r:id="rId15" w:history="1">
        <w:r w:rsidRPr="002F7436">
          <w:rPr>
            <w:rStyle w:val="Hyperlink"/>
            <w:rFonts w:ascii="Cambria" w:hAnsi="Cambria"/>
            <w:i/>
            <w:iCs/>
            <w:sz w:val="20"/>
            <w:szCs w:val="20"/>
            <w:u w:val="none"/>
          </w:rPr>
          <w:t>Recomendación de ICCAT que enmienda la Recomendación 23-17 sobre medidas del Estado rector del puerto para prevenir, desalentar  y eliminar la pesca ilegal, no declarada y no reglamentad</w:t>
        </w:r>
        <w:r w:rsidRPr="002F7436">
          <w:rPr>
            <w:rStyle w:val="Hyperlink"/>
            <w:rFonts w:ascii="Cambria" w:hAnsi="Cambria"/>
            <w:sz w:val="20"/>
            <w:szCs w:val="20"/>
            <w:u w:val="none"/>
          </w:rPr>
          <w:t>a</w:t>
        </w:r>
        <w:r w:rsidRPr="002F7436">
          <w:rPr>
            <w:rStyle w:val="Hyperlink"/>
            <w:rFonts w:ascii="Cambria" w:hAnsi="Cambria"/>
            <w:i/>
            <w:sz w:val="20"/>
            <w:szCs w:val="20"/>
            <w:u w:val="none"/>
          </w:rPr>
          <w:t xml:space="preserve"> (IUU) </w:t>
        </w:r>
        <w:r w:rsidRPr="002F7436">
          <w:rPr>
            <w:rStyle w:val="Hyperlink"/>
            <w:rFonts w:ascii="Cambria" w:hAnsi="Cambria"/>
            <w:sz w:val="20"/>
            <w:szCs w:val="20"/>
            <w:u w:val="none"/>
          </w:rPr>
          <w:t>(Rec. 25-11)</w:t>
        </w:r>
      </w:hyperlink>
      <w:r w:rsidRPr="002F7436">
        <w:rPr>
          <w:rFonts w:ascii="Cambria" w:hAnsi="Cambria"/>
          <w:sz w:val="20"/>
          <w:szCs w:val="20"/>
        </w:rPr>
        <w:t>. Al reflexionar sobre la misión a Namibia, el experto calificó la experiencia de alentadora y destacó el intercambio mutuo de conocimientos entre los expertos y los inspectores namibios, cuya combinación de funcionarios de alto rango y de menor jerarquía propició debates fructíferos. Canadá concluyó subrayando la necesidad de revisar los formularios de evaluación para incluir nuevas secciones y garantizar un análisis basado en criterios uniformes.</w:t>
      </w:r>
    </w:p>
    <w:p w14:paraId="26B24E94" w14:textId="77777777" w:rsidR="00705578" w:rsidRPr="002F7436" w:rsidRDefault="00705578" w:rsidP="003A050C">
      <w:pPr>
        <w:spacing w:after="0" w:line="240" w:lineRule="auto"/>
        <w:jc w:val="both"/>
        <w:rPr>
          <w:rFonts w:ascii="Cambria" w:hAnsi="Cambria"/>
          <w:sz w:val="20"/>
          <w:szCs w:val="20"/>
        </w:rPr>
      </w:pPr>
    </w:p>
    <w:p w14:paraId="19933309" w14:textId="1A415819" w:rsidR="00CF282A" w:rsidRPr="002F7436" w:rsidRDefault="004B6791" w:rsidP="003A050C">
      <w:pPr>
        <w:spacing w:after="0" w:line="240" w:lineRule="auto"/>
        <w:jc w:val="both"/>
        <w:rPr>
          <w:rFonts w:ascii="Cambria" w:hAnsi="Cambria"/>
          <w:sz w:val="20"/>
          <w:szCs w:val="20"/>
        </w:rPr>
      </w:pPr>
      <w:r w:rsidRPr="002F7436">
        <w:rPr>
          <w:rFonts w:ascii="Cambria" w:hAnsi="Cambria"/>
          <w:sz w:val="20"/>
          <w:szCs w:val="20"/>
        </w:rPr>
        <w:t>Las actividades de creación de capacidad en materia de inspecciones portuarias siguen avanzando gracias al apoyo financiero de la FAO. Senegal, la último CPC de la categoría B, es actualmente el beneficiario de esta formación. A pesar de varios aplazamientos debidos a limitaciones de calendario y a la escasa disponibilidad de expertos francófonos, la fase de evaluación inicial fue llevada a cabo con éxito por expertos de la FAO en diciembre de 2025. Esta misión analizó los procedimientos de inspección portuaria de la Dirección de Pesca y Acuicultura (DPSP) e identificó las necesidades prioritarias. Los principales retos detectados se refieren a la cuantificación independiente de los desembarques, la identificación de juveniles y especies transformadas, y la falta de procedimientos operativos estandarizados. Estos elementos servirán de base para la formación práctica y operativa en profundidad prevista para marzo de 2026, con el fin de mejorar el cumplimiento de la solicitud previa de entrada en puerto (ARPE), en el marco de ICCAT.</w:t>
      </w:r>
    </w:p>
    <w:p w14:paraId="28236665" w14:textId="77777777" w:rsidR="004B6791" w:rsidRPr="002F7436" w:rsidRDefault="004B6791" w:rsidP="003A050C">
      <w:pPr>
        <w:spacing w:after="0" w:line="240" w:lineRule="auto"/>
        <w:jc w:val="both"/>
        <w:rPr>
          <w:rFonts w:ascii="Cambria" w:hAnsi="Cambria"/>
          <w:sz w:val="20"/>
          <w:szCs w:val="20"/>
        </w:rPr>
      </w:pPr>
    </w:p>
    <w:p w14:paraId="2E07A456" w14:textId="77777777" w:rsidR="00775397" w:rsidRPr="002F7436" w:rsidRDefault="00775397" w:rsidP="003A050C">
      <w:pPr>
        <w:spacing w:after="0" w:line="240" w:lineRule="auto"/>
        <w:jc w:val="both"/>
        <w:rPr>
          <w:rFonts w:ascii="Cambria" w:hAnsi="Cambria"/>
          <w:sz w:val="20"/>
          <w:szCs w:val="20"/>
        </w:rPr>
      </w:pPr>
    </w:p>
    <w:p w14:paraId="14484ED2" w14:textId="4C4F6D64" w:rsidR="004226E3" w:rsidRPr="002F7436" w:rsidRDefault="004226E3"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Determinación de los próximos pasos en la evaluación de necesidades y examen de las solicitudes de formación</w:t>
      </w:r>
    </w:p>
    <w:p w14:paraId="03B17FA7" w14:textId="77777777" w:rsidR="00FA5945" w:rsidRPr="002F7436" w:rsidRDefault="00FA5945" w:rsidP="00312D15">
      <w:pPr>
        <w:spacing w:after="0" w:line="240" w:lineRule="auto"/>
        <w:jc w:val="both"/>
        <w:rPr>
          <w:rFonts w:ascii="Cambria" w:hAnsi="Cambria"/>
          <w:sz w:val="20"/>
          <w:szCs w:val="20"/>
        </w:rPr>
      </w:pPr>
    </w:p>
    <w:p w14:paraId="45277543" w14:textId="45068342" w:rsidR="004B4C1B" w:rsidRPr="002F7436" w:rsidRDefault="009B7FA2" w:rsidP="00312D15">
      <w:pPr>
        <w:spacing w:after="0" w:line="240" w:lineRule="auto"/>
        <w:jc w:val="both"/>
        <w:rPr>
          <w:rFonts w:ascii="Cambria" w:hAnsi="Cambria"/>
          <w:sz w:val="20"/>
          <w:szCs w:val="20"/>
        </w:rPr>
      </w:pPr>
      <w:r w:rsidRPr="002F7436">
        <w:rPr>
          <w:rFonts w:ascii="Cambria" w:hAnsi="Cambria"/>
          <w:sz w:val="20"/>
          <w:szCs w:val="20"/>
        </w:rPr>
        <w:t xml:space="preserve">El Grupo debatió si la clasificación de las CPC (categorías A, B y C), establecida en 2018, sigue siendo pertinente en el contexto operativo actual. En apoyo a este examen, la Secretaría destacó los recursos disponibles en la </w:t>
      </w:r>
      <w:hyperlink r:id="rId16" w:history="1">
        <w:r w:rsidRPr="002F7436">
          <w:rPr>
            <w:rStyle w:val="Hyperlink"/>
            <w:rFonts w:ascii="Cambria" w:hAnsi="Cambria"/>
            <w:sz w:val="20"/>
            <w:szCs w:val="20"/>
            <w:u w:val="none"/>
          </w:rPr>
          <w:t>página web de ICCAT</w:t>
        </w:r>
      </w:hyperlink>
      <w:r w:rsidRPr="002F7436">
        <w:rPr>
          <w:rFonts w:ascii="Cambria" w:hAnsi="Cambria"/>
          <w:sz w:val="20"/>
          <w:szCs w:val="20"/>
        </w:rPr>
        <w:t xml:space="preserve"> (bajo </w:t>
      </w:r>
      <w:r w:rsidRPr="002F7436">
        <w:rPr>
          <w:rFonts w:ascii="Cambria" w:hAnsi="Cambria"/>
          <w:i/>
          <w:sz w:val="20"/>
          <w:szCs w:val="20"/>
        </w:rPr>
        <w:t>Inicio&gt; SCV&gt; Programa de inspección en puerto</w:t>
      </w:r>
      <w:r w:rsidRPr="002F7436">
        <w:rPr>
          <w:rFonts w:ascii="Cambria" w:hAnsi="Cambria"/>
          <w:sz w:val="20"/>
          <w:szCs w:val="20"/>
        </w:rPr>
        <w:t xml:space="preserve">) y ofreció una breve descripción general de los formularios de autoevaluación. De hecho, los formularios de autoevaluación de la inspección portuaria de ICCAT (disponibles en las versiones </w:t>
      </w:r>
      <w:hyperlink r:id="rId17" w:history="1">
        <w:r w:rsidRPr="002F7436">
          <w:rPr>
            <w:rStyle w:val="Hyperlink"/>
            <w:rFonts w:ascii="Cambria" w:hAnsi="Cambria"/>
            <w:sz w:val="20"/>
            <w:szCs w:val="20"/>
            <w:u w:val="none"/>
          </w:rPr>
          <w:t xml:space="preserve">preliminar </w:t>
        </w:r>
      </w:hyperlink>
      <w:r w:rsidRPr="002F7436">
        <w:rPr>
          <w:rFonts w:ascii="Cambria" w:hAnsi="Cambria"/>
          <w:sz w:val="20"/>
          <w:szCs w:val="20"/>
        </w:rPr>
        <w:t xml:space="preserve">y </w:t>
      </w:r>
      <w:hyperlink r:id="rId18" w:history="1">
        <w:r w:rsidRPr="002F7436">
          <w:rPr>
            <w:rStyle w:val="Hyperlink"/>
            <w:rFonts w:ascii="Cambria" w:hAnsi="Cambria"/>
            <w:sz w:val="20"/>
            <w:szCs w:val="20"/>
            <w:u w:val="none"/>
          </w:rPr>
          <w:t>completa</w:t>
        </w:r>
      </w:hyperlink>
      <w:r w:rsidRPr="002F7436">
        <w:rPr>
          <w:rFonts w:ascii="Cambria" w:hAnsi="Cambria"/>
          <w:sz w:val="20"/>
          <w:szCs w:val="20"/>
        </w:rPr>
        <w:t xml:space="preserve">) permiten a las CPC identificar sus necesidades técnicas, jurídicas y operativas, incluidas las entidades </w:t>
      </w:r>
      <w:r w:rsidRPr="002F7436">
        <w:rPr>
          <w:rFonts w:ascii="Cambria" w:hAnsi="Cambria"/>
          <w:sz w:val="20"/>
          <w:szCs w:val="20"/>
        </w:rPr>
        <w:lastRenderedPageBreak/>
        <w:t>implicadas, en relación con los procedimientos de control de los buques extranjeros que entran en los puertos, con un seguimiento mínimo del 5 % de las inspecciones requeridas.</w:t>
      </w:r>
    </w:p>
    <w:p w14:paraId="5E491547" w14:textId="77777777" w:rsidR="00605B20" w:rsidRPr="002F7436" w:rsidRDefault="00605B20" w:rsidP="00312D15">
      <w:pPr>
        <w:spacing w:after="0" w:line="240" w:lineRule="auto"/>
        <w:jc w:val="both"/>
        <w:rPr>
          <w:rFonts w:ascii="Cambria" w:hAnsi="Cambria"/>
          <w:sz w:val="20"/>
          <w:szCs w:val="20"/>
        </w:rPr>
      </w:pPr>
    </w:p>
    <w:p w14:paraId="1422BFEE" w14:textId="57A1F995" w:rsidR="00002422" w:rsidRDefault="00002422" w:rsidP="00312D15">
      <w:pPr>
        <w:spacing w:after="0" w:line="240" w:lineRule="auto"/>
        <w:jc w:val="both"/>
        <w:rPr>
          <w:rFonts w:ascii="Cambria" w:hAnsi="Cambria"/>
          <w:sz w:val="20"/>
          <w:szCs w:val="20"/>
        </w:rPr>
      </w:pPr>
      <w:r w:rsidRPr="002F7436">
        <w:rPr>
          <w:rFonts w:ascii="Cambria" w:hAnsi="Cambria"/>
          <w:sz w:val="20"/>
          <w:szCs w:val="20"/>
        </w:rPr>
        <w:t xml:space="preserve">La Secretaría aclaró que la presentación o actualización de estos formularios puede realizarse en cualquier momento para todas las CPC. Aunque Namibia ya se había beneficiado de las actividades de creación de capacidad, preguntó si debía presentar un formulario actualizado para indicar la lista de nuevas necesidades, incluidas aquellas que requerían un refuerzo, o para solicitar una sesión adicional para los inspectores que no pudieron asistir. La Secretaría de ICCAT confirmó que cualquier CPC puede revisar y volver a presentar los formularios de autoevaluación en cualquier momento, señalando que las nuevas presentaciones se examinarán formalmente en la próxima reunión. En cuanto a las solicitudes de formación para un gran número de inspectores, la Secretaría aclaró que la estrategia actual se basa en un modelo de «formación de formadores». Este enfoque tiene por objeto capacitar a las CPC para que desarrollen competencias internas y reduzcan su dependencia a largo plazo de la asistencia externa, dotar a los inspectores cualificados de las herramientas estandarizadas y los recursos pedagógicos necesarios para transmitir sus conocimientos, y garantizar el uso eficiente de los recursos del Grupo evitando la repetición de sesiones de formación idénticas, salvo en circunstancias verdaderamente excepcionales. </w:t>
      </w:r>
    </w:p>
    <w:p w14:paraId="42B193C9" w14:textId="77777777" w:rsidR="00746E0D" w:rsidRPr="002F7436" w:rsidRDefault="00746E0D" w:rsidP="00312D15">
      <w:pPr>
        <w:spacing w:after="0" w:line="240" w:lineRule="auto"/>
        <w:jc w:val="both"/>
        <w:rPr>
          <w:rFonts w:ascii="Cambria" w:hAnsi="Cambria"/>
          <w:sz w:val="20"/>
          <w:szCs w:val="20"/>
        </w:rPr>
      </w:pPr>
    </w:p>
    <w:p w14:paraId="10463BAC" w14:textId="5461FD7E" w:rsidR="0016241A" w:rsidRPr="002F7436" w:rsidRDefault="006D774E" w:rsidP="00312D15">
      <w:pPr>
        <w:spacing w:after="0" w:line="240" w:lineRule="auto"/>
        <w:jc w:val="both"/>
        <w:rPr>
          <w:rFonts w:ascii="Cambria" w:hAnsi="Cambria"/>
          <w:sz w:val="20"/>
          <w:szCs w:val="20"/>
        </w:rPr>
      </w:pPr>
      <w:r w:rsidRPr="002F7436">
        <w:rPr>
          <w:rFonts w:ascii="Cambria" w:hAnsi="Cambria"/>
          <w:sz w:val="20"/>
          <w:szCs w:val="20"/>
        </w:rPr>
        <w:t>Guinea Ecuatorial reiteró su gran interés en participar en el programa de creación de capacidad, señalando que sigue necesitando asistencia y reconociendo al mismo tiempo las prioridades y el calendario ya establecidos por el Grupo.</w:t>
      </w:r>
    </w:p>
    <w:p w14:paraId="65F9C900" w14:textId="77777777" w:rsidR="00690B39" w:rsidRPr="002F7436" w:rsidRDefault="00690B39" w:rsidP="00312D15">
      <w:pPr>
        <w:spacing w:after="0" w:line="240" w:lineRule="auto"/>
        <w:jc w:val="both"/>
        <w:rPr>
          <w:rFonts w:ascii="Cambria" w:hAnsi="Cambria"/>
          <w:sz w:val="20"/>
          <w:szCs w:val="20"/>
        </w:rPr>
      </w:pPr>
    </w:p>
    <w:p w14:paraId="153C5A6A" w14:textId="67B57348" w:rsidR="002D3A13" w:rsidRPr="002F7436" w:rsidRDefault="002D3A13" w:rsidP="00312D15">
      <w:pPr>
        <w:spacing w:after="0" w:line="240" w:lineRule="auto"/>
        <w:jc w:val="both"/>
        <w:rPr>
          <w:rFonts w:ascii="Cambria" w:hAnsi="Cambria"/>
          <w:sz w:val="20"/>
          <w:szCs w:val="20"/>
        </w:rPr>
      </w:pPr>
      <w:r w:rsidRPr="002F7436">
        <w:rPr>
          <w:rFonts w:ascii="Cambria" w:hAnsi="Cambria"/>
          <w:sz w:val="20"/>
          <w:szCs w:val="20"/>
        </w:rPr>
        <w:t xml:space="preserve">Panamá expresó su firme deseo de beneficiarse de este programa de creación de capacidad, a pesar de que ya recibe apoyo de socios como la FAO y Global </w:t>
      </w:r>
      <w:proofErr w:type="spellStart"/>
      <w:r w:rsidRPr="002F7436">
        <w:rPr>
          <w:rFonts w:ascii="Cambria" w:hAnsi="Cambria"/>
          <w:sz w:val="20"/>
          <w:szCs w:val="20"/>
        </w:rPr>
        <w:t>Fishing</w:t>
      </w:r>
      <w:proofErr w:type="spellEnd"/>
      <w:r w:rsidRPr="002F7436">
        <w:rPr>
          <w:rFonts w:ascii="Cambria" w:hAnsi="Cambria"/>
          <w:sz w:val="20"/>
          <w:szCs w:val="20"/>
        </w:rPr>
        <w:t xml:space="preserve"> Watch. Se hizo hincapié en la importancia de integrar el marco específico de ICCAT para hacer frente a los retos estratégicos, dado el elevado volumen de tráfico marítimo asociado al Canal y a su principal puerto atlántico. Panamá subrayó la urgente necesidad de ampliar su plantilla de inspectores. Se considera esencial que estos nuevos funcionarios reciban una formación específica de ICCAT para garantizar que puedan cumplir eficazmente los rigurosos requisitos de control por el Estado rector del puerto establecidos por la Comisión.</w:t>
      </w:r>
    </w:p>
    <w:p w14:paraId="69E25AA4" w14:textId="77777777" w:rsidR="00243CE5" w:rsidRPr="002F7436" w:rsidRDefault="00243CE5" w:rsidP="00312D15">
      <w:pPr>
        <w:spacing w:after="0" w:line="240" w:lineRule="auto"/>
        <w:jc w:val="both"/>
        <w:rPr>
          <w:rFonts w:ascii="Cambria" w:hAnsi="Cambria"/>
          <w:b/>
          <w:bCs/>
          <w:sz w:val="20"/>
          <w:szCs w:val="20"/>
        </w:rPr>
      </w:pPr>
    </w:p>
    <w:p w14:paraId="4EA2D9B5" w14:textId="77777777" w:rsidR="00775397" w:rsidRPr="002F7436" w:rsidRDefault="00775397" w:rsidP="00312D15">
      <w:pPr>
        <w:spacing w:after="0" w:line="240" w:lineRule="auto"/>
        <w:jc w:val="both"/>
        <w:rPr>
          <w:rFonts w:ascii="Cambria" w:hAnsi="Cambria"/>
          <w:b/>
          <w:bCs/>
          <w:sz w:val="20"/>
          <w:szCs w:val="20"/>
        </w:rPr>
      </w:pPr>
    </w:p>
    <w:p w14:paraId="61E74B5C" w14:textId="48010BF7" w:rsidR="00183757" w:rsidRPr="002F7436"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Examen de formularios de autoevaluación para las necesidades de creación de capacidad en inspección en puerto</w:t>
      </w:r>
    </w:p>
    <w:p w14:paraId="04DBA839" w14:textId="77777777" w:rsidR="00775397" w:rsidRPr="002F7436" w:rsidRDefault="00775397" w:rsidP="00312D15">
      <w:pPr>
        <w:spacing w:after="0" w:line="240" w:lineRule="auto"/>
        <w:jc w:val="both"/>
        <w:rPr>
          <w:rFonts w:ascii="Cambria" w:hAnsi="Cambria"/>
          <w:bCs/>
          <w:sz w:val="20"/>
          <w:szCs w:val="20"/>
        </w:rPr>
      </w:pPr>
    </w:p>
    <w:p w14:paraId="27DF4B5E" w14:textId="01B355C0" w:rsidR="0016241A" w:rsidRPr="002F7436" w:rsidRDefault="008B36B0" w:rsidP="00312D15">
      <w:pPr>
        <w:spacing w:after="0" w:line="240" w:lineRule="auto"/>
        <w:jc w:val="both"/>
        <w:rPr>
          <w:rFonts w:ascii="Cambria" w:hAnsi="Cambria"/>
          <w:bCs/>
          <w:sz w:val="20"/>
          <w:szCs w:val="20"/>
        </w:rPr>
      </w:pPr>
      <w:r w:rsidRPr="002F7436">
        <w:rPr>
          <w:rFonts w:ascii="Cambria" w:hAnsi="Cambria"/>
          <w:sz w:val="20"/>
          <w:szCs w:val="20"/>
        </w:rPr>
        <w:t xml:space="preserve">El PIEG abordó la necesidad de revisar y actualizar los dos formularios de autoevaluación elaborados originalmente en 2017-2018. Se propuso que estas deliberaciones se llevaran a cabo durante el período intersesiones para garantizar un examen técnico exhaustivo. Canadá sugirió que las CPC que ya se han beneficiado de misiones de creación de capacidad compartieran sus experiencias prácticas en relación con el proceso del cuestionario. Al identificar las dificultades concretas que se plantean, el PIEG puede priorizar y resumir mejor la información solicitada, lo que hace que las herramientas sean más fáciles de usar y eficaces. La Secretaría confirmó la importancia de esta labor en el periodo intersesiones y acordó que también se aseguraría de que todas las referencias se ajustaran a las Recomendaciones más recientes de ICCAT y simplificaría los cuestionarios basándose en las observaciones de los expertos, con el fin de mejorar la calidad de las solicitudes presentadas. Tras estas conversaciones, la Secretaría enviará una circular a todas las CPC con el fin de recabar observaciones y comentarios generales antes de ultimar el documento. </w:t>
      </w:r>
    </w:p>
    <w:p w14:paraId="09ED5DCF" w14:textId="77777777" w:rsidR="004937FF" w:rsidRPr="002F7436" w:rsidRDefault="004937FF" w:rsidP="00312D15">
      <w:pPr>
        <w:spacing w:after="0" w:line="240" w:lineRule="auto"/>
        <w:jc w:val="both"/>
        <w:rPr>
          <w:rFonts w:ascii="Cambria" w:hAnsi="Cambria"/>
          <w:bCs/>
          <w:sz w:val="20"/>
          <w:szCs w:val="20"/>
        </w:rPr>
      </w:pPr>
    </w:p>
    <w:p w14:paraId="15079D0D" w14:textId="77777777" w:rsidR="003A050C" w:rsidRPr="002F7436" w:rsidRDefault="003A050C" w:rsidP="00312D15">
      <w:pPr>
        <w:spacing w:after="0" w:line="240" w:lineRule="auto"/>
        <w:jc w:val="both"/>
        <w:rPr>
          <w:rFonts w:ascii="Cambria" w:hAnsi="Cambria"/>
          <w:bCs/>
          <w:sz w:val="20"/>
          <w:szCs w:val="20"/>
        </w:rPr>
      </w:pPr>
    </w:p>
    <w:p w14:paraId="35048F41" w14:textId="3AA57B2F" w:rsidR="004226E3" w:rsidRPr="002F7436"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Información al GTP e informes de feedback de las CPC beneficiarias</w:t>
      </w:r>
    </w:p>
    <w:p w14:paraId="2220513A" w14:textId="77777777" w:rsidR="0026601C" w:rsidRPr="002F7436" w:rsidRDefault="0026601C" w:rsidP="00312D15">
      <w:pPr>
        <w:spacing w:after="0" w:line="240" w:lineRule="auto"/>
        <w:jc w:val="both"/>
        <w:rPr>
          <w:rFonts w:ascii="Cambria" w:hAnsi="Cambria"/>
          <w:sz w:val="20"/>
          <w:szCs w:val="20"/>
        </w:rPr>
      </w:pPr>
    </w:p>
    <w:p w14:paraId="3D6D7ED1" w14:textId="3B7D7766" w:rsidR="00FD57EF" w:rsidRPr="002F7436" w:rsidRDefault="00CB311A" w:rsidP="00312D15">
      <w:pPr>
        <w:spacing w:after="0" w:line="240" w:lineRule="auto"/>
        <w:jc w:val="both"/>
        <w:rPr>
          <w:rFonts w:ascii="Cambria" w:hAnsi="Cambria"/>
          <w:sz w:val="20"/>
          <w:szCs w:val="20"/>
        </w:rPr>
      </w:pPr>
      <w:r w:rsidRPr="002F7436">
        <w:rPr>
          <w:rFonts w:ascii="Cambria" w:hAnsi="Cambria"/>
          <w:sz w:val="20"/>
          <w:szCs w:val="20"/>
        </w:rPr>
        <w:t>El PIEG tomó nota de la solicitud del GTP y de la necesidad de presentar un informe exhaustivo sobre las actividades del PIEG en la 19.ª reunión del Grupo de trabajo sobre medidas de seguimiento integradas (IMM), que se celebrará en junio de 2026.</w:t>
      </w:r>
    </w:p>
    <w:p w14:paraId="19490F3A" w14:textId="77777777" w:rsidR="00FD57EF" w:rsidRPr="002F7436" w:rsidRDefault="00FD57EF" w:rsidP="00312D15">
      <w:pPr>
        <w:spacing w:after="0" w:line="240" w:lineRule="auto"/>
        <w:jc w:val="both"/>
        <w:rPr>
          <w:rFonts w:ascii="Cambria" w:hAnsi="Cambria"/>
          <w:sz w:val="20"/>
          <w:szCs w:val="20"/>
        </w:rPr>
      </w:pPr>
    </w:p>
    <w:p w14:paraId="20A4855F" w14:textId="6D55CD44" w:rsidR="00CF282A" w:rsidRPr="002F7436" w:rsidRDefault="0042522C" w:rsidP="00312D15">
      <w:pPr>
        <w:spacing w:after="0" w:line="240" w:lineRule="auto"/>
        <w:jc w:val="both"/>
        <w:rPr>
          <w:rFonts w:ascii="Cambria" w:hAnsi="Cambria"/>
          <w:sz w:val="20"/>
          <w:szCs w:val="20"/>
        </w:rPr>
      </w:pPr>
      <w:r w:rsidRPr="002F7436">
        <w:rPr>
          <w:rFonts w:ascii="Cambria" w:hAnsi="Cambria"/>
          <w:sz w:val="20"/>
          <w:szCs w:val="20"/>
        </w:rPr>
        <w:t xml:space="preserve">La Secretaría aclaró que, si bien los informes de las misiones se redactan y difunden de forma sistemática, actualmente no existe un marco estandarizado para el feedback posterior a la formación ni para el seguimiento a largo plazo del desarrollo de capacidades. La Secretaría subrayó que esta información es fundamental para identificar con precisión los logros y los obstáculos que aún persisten, </w:t>
      </w:r>
      <w:r w:rsidR="002F7436" w:rsidRPr="002F7436">
        <w:rPr>
          <w:rFonts w:ascii="Cambria" w:hAnsi="Cambria"/>
          <w:sz w:val="20"/>
          <w:szCs w:val="20"/>
        </w:rPr>
        <w:t>para proporcionar</w:t>
      </w:r>
      <w:r w:rsidRPr="002F7436">
        <w:rPr>
          <w:rFonts w:ascii="Cambria" w:hAnsi="Cambria"/>
          <w:sz w:val="20"/>
          <w:szCs w:val="20"/>
        </w:rPr>
        <w:t xml:space="preserve"> la justificación necesaria para la asignación continuada de fondos por parte de socios como la FAO, para evaluar el impacto real de la formación y para demostrar el nivel de compromiso de las CPC y de la Secretaría.</w:t>
      </w:r>
    </w:p>
    <w:p w14:paraId="0F350A63" w14:textId="77777777" w:rsidR="0042522C" w:rsidRPr="002F7436" w:rsidRDefault="0042522C" w:rsidP="00312D15">
      <w:pPr>
        <w:spacing w:after="0" w:line="240" w:lineRule="auto"/>
        <w:jc w:val="both"/>
        <w:rPr>
          <w:rFonts w:ascii="Cambria" w:hAnsi="Cambria"/>
          <w:sz w:val="20"/>
          <w:szCs w:val="20"/>
          <w:highlight w:val="yellow"/>
        </w:rPr>
      </w:pPr>
    </w:p>
    <w:p w14:paraId="746BFF11" w14:textId="0B5EB48F" w:rsidR="003E70AE" w:rsidRPr="002F7436" w:rsidRDefault="003E70AE" w:rsidP="00312D15">
      <w:pPr>
        <w:spacing w:after="0" w:line="240" w:lineRule="auto"/>
        <w:jc w:val="both"/>
        <w:rPr>
          <w:rFonts w:ascii="Cambria" w:hAnsi="Cambria"/>
          <w:sz w:val="20"/>
          <w:szCs w:val="20"/>
        </w:rPr>
      </w:pPr>
      <w:r w:rsidRPr="002F7436">
        <w:rPr>
          <w:rFonts w:ascii="Cambria" w:hAnsi="Cambria"/>
          <w:sz w:val="20"/>
          <w:szCs w:val="20"/>
        </w:rPr>
        <w:t>La Unión Europea ha manifestado su apoyo a la creación de un mecanismo de seguimiento, en particular en lo que respecta a la formación en materia de seguimiento, control y vigilancia (MCS), aunque, hasta la fecha, dicha formación se ha impartido principalmente en el marco de sus actividades en proyectos en África occidental. Se ha recomendado que se establezca un feedback sistemático por parte de los participantes y los países beneficiarios con el fin, por ejemplo, de verificar el número real de miembros del personal formados, de evaluar si se han subsanado las deficiencias detectadas y de determinar si la formación ha dado lugar a resultados concretos que permitan evaluar la sostenibilidad a largo plazo del programa, como el seguimiento eficaz de los casos de infracción.</w:t>
      </w:r>
    </w:p>
    <w:p w14:paraId="7B895D43" w14:textId="44E99421" w:rsidR="00BF7351" w:rsidRPr="002F7436" w:rsidRDefault="00750128" w:rsidP="00312D15">
      <w:pPr>
        <w:spacing w:after="0" w:line="240" w:lineRule="auto"/>
        <w:jc w:val="both"/>
        <w:rPr>
          <w:rFonts w:ascii="Cambria" w:hAnsi="Cambria"/>
          <w:sz w:val="20"/>
          <w:szCs w:val="20"/>
        </w:rPr>
      </w:pPr>
      <w:r w:rsidRPr="002F7436">
        <w:rPr>
          <w:rFonts w:ascii="Cambria" w:hAnsi="Cambria"/>
          <w:sz w:val="20"/>
          <w:szCs w:val="20"/>
        </w:rPr>
        <w:t xml:space="preserve"> </w:t>
      </w:r>
    </w:p>
    <w:p w14:paraId="13407558" w14:textId="0FB09395" w:rsidR="00CF282A" w:rsidRPr="002F7436" w:rsidRDefault="00FE28E5" w:rsidP="00312D15">
      <w:pPr>
        <w:spacing w:after="0" w:line="240" w:lineRule="auto"/>
        <w:jc w:val="both"/>
        <w:rPr>
          <w:rFonts w:ascii="Cambria" w:hAnsi="Cambria"/>
          <w:sz w:val="20"/>
          <w:szCs w:val="20"/>
        </w:rPr>
      </w:pPr>
      <w:r w:rsidRPr="002F7436">
        <w:rPr>
          <w:rFonts w:ascii="Cambria" w:hAnsi="Cambria"/>
          <w:sz w:val="20"/>
          <w:szCs w:val="20"/>
        </w:rPr>
        <w:t>Canadá sugirió que ICCAT intensificara la promoción de sus actividades sobre el terreno para dar a conocer mejor los avances logrados y garantizar la sostenibilidad a largo plazo de la financiación de los proyectos. Se considera que dar mayor visibilidad a estas intervenciones exitosas es fundamental para mantener la confianza de los donantes y el compromiso de los miembros. En respuesta a ello, la Secretaría informó al PIEG de una nueva iniciativa de la FAO para realizar entrevistas durante la próxima formación de inspectores portuarios en Senegal. El objetivo de estas entrevistas sería dar a conocer las actividades, reconocer a los socios y destacar su compromiso con la ordenación de las pesquerías de túnidos. Además, se podría considerar la posibilidad de publicar boletines informativos en el sitio web de ICCAT. Estas iniciativas de comunicación tendrían un doble objetivo: aumentar la visibilidad de la organización y demostrar el apoyo a la asistencia técnica directa a las CPC.</w:t>
      </w:r>
    </w:p>
    <w:p w14:paraId="3EA237B4" w14:textId="77777777" w:rsidR="00C021FF" w:rsidRPr="002F7436" w:rsidRDefault="00C021FF" w:rsidP="00312D15">
      <w:pPr>
        <w:spacing w:after="0" w:line="240" w:lineRule="auto"/>
        <w:jc w:val="both"/>
        <w:rPr>
          <w:rFonts w:ascii="Cambria" w:hAnsi="Cambria"/>
          <w:sz w:val="20"/>
          <w:szCs w:val="20"/>
        </w:rPr>
      </w:pPr>
    </w:p>
    <w:p w14:paraId="79F52CA1" w14:textId="77777777" w:rsidR="003A050C" w:rsidRPr="002F7436" w:rsidRDefault="003A050C" w:rsidP="00312D15">
      <w:pPr>
        <w:spacing w:after="0" w:line="240" w:lineRule="auto"/>
        <w:jc w:val="both"/>
        <w:rPr>
          <w:rFonts w:ascii="Cambria" w:hAnsi="Cambria"/>
          <w:sz w:val="20"/>
          <w:szCs w:val="20"/>
        </w:rPr>
      </w:pPr>
    </w:p>
    <w:p w14:paraId="1B9CAFB7" w14:textId="3DFF4166" w:rsidR="00183757" w:rsidRPr="002F7436"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Consideración de oportunidades y socios que puedan impartir formación en 2026, lo que incluye en el marco de la financiación ABNJ</w:t>
      </w:r>
    </w:p>
    <w:p w14:paraId="2DC40B00" w14:textId="77777777" w:rsidR="00484BC4" w:rsidRPr="002F7436" w:rsidRDefault="00484BC4" w:rsidP="00312D15">
      <w:pPr>
        <w:spacing w:after="0" w:line="240" w:lineRule="auto"/>
        <w:jc w:val="both"/>
        <w:rPr>
          <w:rFonts w:ascii="Cambria" w:hAnsi="Cambria"/>
          <w:sz w:val="20"/>
          <w:szCs w:val="20"/>
        </w:rPr>
      </w:pPr>
    </w:p>
    <w:p w14:paraId="27271026" w14:textId="6B3CAD9A" w:rsidR="00DC6589" w:rsidRPr="002F7436" w:rsidRDefault="007E2592" w:rsidP="00312D15">
      <w:pPr>
        <w:spacing w:after="0" w:line="240" w:lineRule="auto"/>
        <w:jc w:val="both"/>
        <w:rPr>
          <w:rFonts w:ascii="Cambria" w:hAnsi="Cambria"/>
          <w:sz w:val="20"/>
          <w:szCs w:val="20"/>
        </w:rPr>
      </w:pPr>
      <w:r w:rsidRPr="002F7436">
        <w:rPr>
          <w:rFonts w:ascii="Cambria" w:hAnsi="Cambria"/>
          <w:sz w:val="20"/>
          <w:szCs w:val="20"/>
        </w:rPr>
        <w:t xml:space="preserve">La Secretaría informó de que la financiación ABNJ ha permitido financiar con éxito las misiones de formación en Namibia y Senegal, y confirmó que aún quedan recursos para dos misiones más. El PIEG confirmó que el destinatario del próximo curso de formación sería la República de Guinea, tal y como se había propuesto inicialmente durante las últimas sesiones del GTP. Las dos últimas misiones de formación deberían asignarse a uno o dos de los tres CPC de la categoría C (Mauritania, São Tomé </w:t>
      </w:r>
      <w:proofErr w:type="spellStart"/>
      <w:r w:rsidRPr="002F7436">
        <w:rPr>
          <w:rFonts w:ascii="Cambria" w:hAnsi="Cambria"/>
          <w:sz w:val="20"/>
          <w:szCs w:val="20"/>
        </w:rPr>
        <w:t>e</w:t>
      </w:r>
      <w:proofErr w:type="spellEnd"/>
      <w:r w:rsidRPr="002F7436">
        <w:rPr>
          <w:rFonts w:ascii="Cambria" w:hAnsi="Cambria"/>
          <w:sz w:val="20"/>
          <w:szCs w:val="20"/>
        </w:rPr>
        <w:t xml:space="preserve"> Príncipe y Sierra Leona) o a aquellos que hayan vuelto a confirmar su necesidad (Guinea Ecuatorial y Panamá). Este tema se debatirá en la 19.ª reunión del Grupo de trabajo sobre medidas de seguimiento integradas (IMM), que se celebrará en junio de 2026, y será confirmado por la Comisión. No obstante, la Secretaría señaló que la renovación de este programa más allá del ciclo actual sigue sin estar confirmada. En este contexto, se consideró esencial proporcionar información detallada y documentar el impacto de las misiones completadas. Esos datos podrían servir como principal justificación para cualquier solicitud de prórroga o renovación del proyecto con socios internacionales. El PIEG reconoció que el futuro de estas actividades de creación de capacidad depende directamente de la capacidad de demostrar su valor concreto y su éxito operativo.</w:t>
      </w:r>
    </w:p>
    <w:p w14:paraId="743B6399" w14:textId="77777777" w:rsidR="00DC6589" w:rsidRPr="002F7436" w:rsidRDefault="00DC6589" w:rsidP="00312D15">
      <w:pPr>
        <w:spacing w:after="0" w:line="240" w:lineRule="auto"/>
        <w:jc w:val="both"/>
        <w:rPr>
          <w:rFonts w:ascii="Cambria" w:hAnsi="Cambria"/>
          <w:sz w:val="20"/>
          <w:szCs w:val="20"/>
        </w:rPr>
      </w:pPr>
    </w:p>
    <w:p w14:paraId="2E3A7AA2" w14:textId="5D536C3B" w:rsidR="00484BC4" w:rsidRPr="002F7436" w:rsidRDefault="00184466" w:rsidP="00312D15">
      <w:pPr>
        <w:spacing w:after="0" w:line="240" w:lineRule="auto"/>
        <w:jc w:val="both"/>
        <w:rPr>
          <w:rFonts w:ascii="Cambria" w:hAnsi="Cambria"/>
          <w:sz w:val="20"/>
          <w:szCs w:val="20"/>
        </w:rPr>
      </w:pPr>
      <w:r w:rsidRPr="002F7436">
        <w:rPr>
          <w:rFonts w:ascii="Cambria" w:hAnsi="Cambria"/>
          <w:sz w:val="20"/>
          <w:szCs w:val="20"/>
        </w:rPr>
        <w:t xml:space="preserve">La Unión Europea reiteró su compromiso con los programas regionales en África occidental. El programa de mejora de la gobernanza pesquera regional en África occidental (PESCAO), ya finalizado, reforzó las capacidades mediante numerosas sesiones de formación regionales y un importante apoyo nacional, incluidos los países socios de categoría A (Côte </w:t>
      </w:r>
      <w:r w:rsidR="002F7436" w:rsidRPr="002F7436">
        <w:rPr>
          <w:rFonts w:ascii="Cambria" w:hAnsi="Cambria"/>
          <w:sz w:val="20"/>
          <w:szCs w:val="20"/>
        </w:rPr>
        <w:t>d’Ivoire</w:t>
      </w:r>
      <w:r w:rsidRPr="002F7436">
        <w:rPr>
          <w:rFonts w:ascii="Cambria" w:hAnsi="Cambria"/>
          <w:sz w:val="20"/>
          <w:szCs w:val="20"/>
        </w:rPr>
        <w:t xml:space="preserve"> y Nigeria), lo que contribuyó a reforzar las sinergias con las organizaciones regionales de ordenación pesquera (OROP). El nuevo proyecto del Programa para la sostenibilidad de los océanos en África occidental (WASOP) tiene como objetivo apoyar la ordenación integrada y sostenible de los recursos marinos y costeros en 13 países costeros. Incluye, entre otras cosas, el apoyo al componente de la Estrategia de Conservación Marina (MCS), una amplia asistencia jurídica (formación de magistrados y jueces) y el apoyo a las inspecciones en el mar mediante el uso de nuevas tecnologías. Se podría considerar la incorporación de un módulo específico de ICCAT en estas misiones, si procede.</w:t>
      </w:r>
    </w:p>
    <w:p w14:paraId="427F1C76" w14:textId="77777777" w:rsidR="00184466" w:rsidRPr="002F7436" w:rsidRDefault="00184466" w:rsidP="00312D15">
      <w:pPr>
        <w:spacing w:after="0" w:line="240" w:lineRule="auto"/>
        <w:jc w:val="both"/>
        <w:rPr>
          <w:rFonts w:ascii="Cambria" w:hAnsi="Cambria"/>
          <w:sz w:val="20"/>
          <w:szCs w:val="20"/>
        </w:rPr>
      </w:pPr>
    </w:p>
    <w:p w14:paraId="1B7B4575" w14:textId="376BF719" w:rsidR="00620985" w:rsidRPr="002F7436" w:rsidRDefault="00620985" w:rsidP="00312D15">
      <w:pPr>
        <w:spacing w:after="0" w:line="240" w:lineRule="auto"/>
        <w:jc w:val="both"/>
        <w:rPr>
          <w:rFonts w:ascii="Cambria" w:hAnsi="Cambria"/>
          <w:sz w:val="20"/>
          <w:szCs w:val="20"/>
        </w:rPr>
      </w:pPr>
      <w:r w:rsidRPr="002F7436">
        <w:rPr>
          <w:rFonts w:ascii="Cambria" w:hAnsi="Cambria"/>
          <w:sz w:val="20"/>
          <w:szCs w:val="20"/>
        </w:rPr>
        <w:t>La Unión Europea reafirmó su apoyo y destacó la importancia de coordinar las actividades para evitar la duplicación de esfuerzos. Tanto Canadá como Estados Unidos reafirmaron asimismo su apoyo constante. Canadá señaló además que en 2026 se elaborará un nuevo plan de acción, que podría incluir nuevos proyectos.</w:t>
      </w:r>
    </w:p>
    <w:p w14:paraId="74E7078C" w14:textId="77777777" w:rsidR="00484BC4" w:rsidRPr="002F7436" w:rsidRDefault="00484BC4" w:rsidP="00312D15">
      <w:pPr>
        <w:spacing w:after="0" w:line="240" w:lineRule="auto"/>
        <w:jc w:val="both"/>
        <w:rPr>
          <w:rFonts w:ascii="Cambria" w:hAnsi="Cambria"/>
          <w:sz w:val="20"/>
          <w:szCs w:val="20"/>
        </w:rPr>
      </w:pPr>
    </w:p>
    <w:p w14:paraId="774D82E7" w14:textId="462270E8" w:rsidR="0024435A" w:rsidRPr="002F7436" w:rsidRDefault="0024435A" w:rsidP="00312D15">
      <w:pPr>
        <w:spacing w:after="0" w:line="240" w:lineRule="auto"/>
        <w:jc w:val="both"/>
        <w:rPr>
          <w:rFonts w:ascii="Cambria" w:hAnsi="Cambria"/>
          <w:sz w:val="20"/>
          <w:szCs w:val="20"/>
        </w:rPr>
      </w:pPr>
      <w:r w:rsidRPr="002F7436">
        <w:rPr>
          <w:rFonts w:ascii="Cambria" w:hAnsi="Cambria"/>
          <w:sz w:val="20"/>
          <w:szCs w:val="20"/>
        </w:rPr>
        <w:t xml:space="preserve">La Secretaría aprovechó la ocasión para expresar su sincero agradecimiento a Canadá y a Estados Unidos por su compromiso constante a la hora de proporcionar expertos para estas misiones. Asimismo, señaló </w:t>
      </w:r>
      <w:r w:rsidRPr="002F7436">
        <w:rPr>
          <w:rFonts w:ascii="Cambria" w:hAnsi="Cambria"/>
          <w:sz w:val="20"/>
          <w:szCs w:val="20"/>
        </w:rPr>
        <w:lastRenderedPageBreak/>
        <w:t>que, sin este apoyo directo del personal, la Secretaría tendría que recurrir a la contratación externa, lo que supondría un aumento considerable de su presupuesto. Lanzó una convocatoria oficial para expertos cualificados de todas las CPC. Se anima a las personas interesadas que cuenten con la formación técnica necesaria en materia de medidas del Estado rector del puerto a que se pongan en contacto con la Secretaría para colaborar en futuras iniciativas de creación de capacidad.</w:t>
      </w:r>
    </w:p>
    <w:p w14:paraId="3A95816F" w14:textId="73A3CBC1" w:rsidR="00484BC4" w:rsidRPr="002F7436" w:rsidRDefault="00484BC4" w:rsidP="00312D15">
      <w:pPr>
        <w:spacing w:after="0" w:line="240" w:lineRule="auto"/>
        <w:jc w:val="both"/>
        <w:rPr>
          <w:rFonts w:ascii="Cambria" w:hAnsi="Cambria"/>
          <w:sz w:val="20"/>
          <w:szCs w:val="20"/>
        </w:rPr>
      </w:pPr>
    </w:p>
    <w:p w14:paraId="01F23460" w14:textId="77777777" w:rsidR="00BC02B1" w:rsidRPr="002F7436" w:rsidRDefault="00BC02B1" w:rsidP="00312D15">
      <w:pPr>
        <w:spacing w:after="0" w:line="240" w:lineRule="auto"/>
        <w:jc w:val="both"/>
        <w:rPr>
          <w:rFonts w:ascii="Cambria" w:hAnsi="Cambria"/>
          <w:sz w:val="20"/>
          <w:szCs w:val="20"/>
        </w:rPr>
      </w:pPr>
    </w:p>
    <w:p w14:paraId="5B32402E" w14:textId="1FEC58F3" w:rsidR="00183757" w:rsidRPr="002F7436"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Elaboración de un programa de formación básico (que incluya el Manual de ICCAT para la formación de inspectores sobre medidas del Estado rector del puerto (PSM))</w:t>
      </w:r>
    </w:p>
    <w:p w14:paraId="4FBCFA48" w14:textId="4F0DE601" w:rsidR="00183757" w:rsidRPr="002F7436" w:rsidRDefault="00183757" w:rsidP="00312D15">
      <w:pPr>
        <w:spacing w:after="0" w:line="240" w:lineRule="auto"/>
        <w:jc w:val="both"/>
        <w:rPr>
          <w:rFonts w:ascii="Cambria" w:hAnsi="Cambria"/>
          <w:sz w:val="20"/>
          <w:szCs w:val="20"/>
        </w:rPr>
      </w:pPr>
    </w:p>
    <w:p w14:paraId="0CF7C948" w14:textId="29A97F71" w:rsidR="00EA49A2" w:rsidRPr="002F7436" w:rsidRDefault="00E50F57" w:rsidP="00312D15">
      <w:pPr>
        <w:spacing w:after="0" w:line="240" w:lineRule="auto"/>
        <w:jc w:val="both"/>
        <w:rPr>
          <w:rFonts w:ascii="Cambria" w:hAnsi="Cambria"/>
          <w:sz w:val="20"/>
          <w:szCs w:val="20"/>
        </w:rPr>
      </w:pPr>
      <w:r w:rsidRPr="002F7436">
        <w:rPr>
          <w:rFonts w:ascii="Cambria" w:hAnsi="Cambria"/>
          <w:sz w:val="20"/>
          <w:szCs w:val="20"/>
        </w:rPr>
        <w:t xml:space="preserve">El Grupo debatió sobre la necesidad de establecer un programa de formación más estructurado y armonizado. En este contexto, la Secretaría recordó que el </w:t>
      </w:r>
      <w:hyperlink r:id="rId19" w:history="1">
        <w:r w:rsidRPr="002F7436">
          <w:rPr>
            <w:rFonts w:ascii="Cambria" w:hAnsi="Cambria"/>
            <w:i/>
            <w:color w:val="467886"/>
            <w:sz w:val="20"/>
            <w:szCs w:val="20"/>
          </w:rPr>
          <w:t>Manual de ICCAT para la formación de inspectores sobre medidas del Estado rector del puerto (PSM)</w:t>
        </w:r>
      </w:hyperlink>
      <w:r w:rsidRPr="002F7436">
        <w:rPr>
          <w:rFonts w:ascii="Cambria" w:hAnsi="Cambria"/>
          <w:sz w:val="20"/>
          <w:szCs w:val="20"/>
        </w:rPr>
        <w:t xml:space="preserve"> ya está disponible en línea y se distribuye durante las sesiones de formación. Canadá abogó por un enfoque más ágil. Aunque reconoció el carácter exhaustivo del manual, Canadá señaló que su volumen actual dificulta a los formadores la tarea de extraer y recopilar información de manera eficiente para misiones de corta duración. Canadá señaló además que hay que tener en cuenta la capacidad del PIEG para desarrollar estas herramientas internamente o la necesidad de externalizar esta labor mediante la contratación de consultores externos (con las implicaciones financieras que ello conlleva). Además, la formación debería centrarse en las medidas y recomendaciones de conservación y ordenación, a fin de garantizar que los inspectores dominen las normas aplicables. Canadá reiteró su disposición a liderar o apoyar los trabajos relacionados con esta propuesta.</w:t>
      </w:r>
    </w:p>
    <w:p w14:paraId="7DA263D2" w14:textId="4DB6E71F" w:rsidR="00183757" w:rsidRPr="002F7436" w:rsidRDefault="00183757" w:rsidP="00312D15">
      <w:pPr>
        <w:spacing w:after="0" w:line="240" w:lineRule="auto"/>
        <w:jc w:val="both"/>
        <w:rPr>
          <w:rFonts w:ascii="Cambria" w:hAnsi="Cambria"/>
          <w:sz w:val="20"/>
          <w:szCs w:val="20"/>
        </w:rPr>
      </w:pPr>
    </w:p>
    <w:p w14:paraId="3FCB5B4E" w14:textId="77777777" w:rsidR="007F1620" w:rsidRPr="002F7436" w:rsidRDefault="007F1620" w:rsidP="00312D15">
      <w:pPr>
        <w:spacing w:after="0" w:line="240" w:lineRule="auto"/>
        <w:jc w:val="both"/>
        <w:rPr>
          <w:rFonts w:ascii="Cambria" w:hAnsi="Cambria"/>
          <w:sz w:val="20"/>
          <w:szCs w:val="20"/>
        </w:rPr>
      </w:pPr>
    </w:p>
    <w:p w14:paraId="3FA4A6E4" w14:textId="4C37DD55" w:rsidR="00F121C9" w:rsidRPr="002F7436" w:rsidRDefault="007913E0"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Otros asuntos</w:t>
      </w:r>
    </w:p>
    <w:p w14:paraId="009913D7" w14:textId="77777777" w:rsidR="00CF282A" w:rsidRPr="002F7436" w:rsidRDefault="00CF282A" w:rsidP="00312D15">
      <w:pPr>
        <w:spacing w:after="0" w:line="240" w:lineRule="auto"/>
        <w:jc w:val="both"/>
        <w:rPr>
          <w:rFonts w:ascii="Cambria" w:hAnsi="Cambria"/>
          <w:sz w:val="20"/>
          <w:szCs w:val="20"/>
        </w:rPr>
      </w:pPr>
    </w:p>
    <w:p w14:paraId="1331EB8E" w14:textId="0B0F50D6" w:rsidR="00091DC9" w:rsidRPr="002F7436" w:rsidRDefault="00B001E0" w:rsidP="00312D15">
      <w:pPr>
        <w:spacing w:after="0" w:line="240" w:lineRule="auto"/>
        <w:jc w:val="both"/>
        <w:rPr>
          <w:rFonts w:ascii="Cambria" w:hAnsi="Cambria"/>
          <w:sz w:val="20"/>
          <w:szCs w:val="20"/>
        </w:rPr>
      </w:pPr>
      <w:r w:rsidRPr="002F7436">
        <w:rPr>
          <w:rFonts w:ascii="Cambria" w:hAnsi="Cambria"/>
          <w:sz w:val="20"/>
          <w:szCs w:val="20"/>
        </w:rPr>
        <w:t>Canadá reiteró la importancia estratégica de ampliar el alcance actual de la formación para incluir las inspecciones en el mar, garantizando así una plena armonización con los programas generales de visita e inspección. Aunque el programa de visita e inspección en alta mar (HSBI) aún no se ha integrado formalmente en el marco normativo de ICCAT, Canadá propuso aprovechar la próxima reunión del IMM para estudiar las posibles vías de actuación, incluida la creación de un Grupo de trabajo específico. El objetivo sería aunar conocimientos especializados y generar sinergias entre las inspecciones portuarias y las realizadas en alta mar, dos ámbitos cuyos procedimientos de control y de obtención de pruebas son muy complementarios.</w:t>
      </w:r>
    </w:p>
    <w:p w14:paraId="26295E22" w14:textId="77777777" w:rsidR="00472CC1" w:rsidRPr="002F7436" w:rsidRDefault="00472CC1" w:rsidP="00312D15">
      <w:pPr>
        <w:spacing w:after="0" w:line="240" w:lineRule="auto"/>
        <w:jc w:val="both"/>
        <w:rPr>
          <w:rFonts w:ascii="Cambria" w:hAnsi="Cambria"/>
          <w:sz w:val="20"/>
          <w:szCs w:val="20"/>
        </w:rPr>
      </w:pPr>
    </w:p>
    <w:p w14:paraId="3CE96847" w14:textId="3C5DDA2C" w:rsidR="00CF282A" w:rsidRPr="002F7436" w:rsidRDefault="00472CC1" w:rsidP="00312D15">
      <w:pPr>
        <w:spacing w:after="0" w:line="240" w:lineRule="auto"/>
        <w:jc w:val="both"/>
        <w:rPr>
          <w:rFonts w:ascii="Cambria" w:hAnsi="Cambria"/>
          <w:sz w:val="20"/>
          <w:szCs w:val="20"/>
        </w:rPr>
      </w:pPr>
      <w:r w:rsidRPr="002F7436">
        <w:rPr>
          <w:rFonts w:ascii="Cambria" w:hAnsi="Cambria"/>
          <w:sz w:val="20"/>
          <w:szCs w:val="20"/>
        </w:rPr>
        <w:t xml:space="preserve">La UE confirmó que el IMM debatirá el HSBI, al tiempo que reiteró que cualquier modificación del mandato del PIEG sigue siendo competencia de la Comisión. </w:t>
      </w:r>
    </w:p>
    <w:p w14:paraId="1A6EF2A3" w14:textId="77777777" w:rsidR="00DA4C11" w:rsidRPr="002F7436" w:rsidRDefault="00DA4C11" w:rsidP="00312D15">
      <w:pPr>
        <w:spacing w:after="0" w:line="240" w:lineRule="auto"/>
        <w:jc w:val="both"/>
        <w:rPr>
          <w:rFonts w:ascii="Cambria" w:hAnsi="Cambria"/>
          <w:sz w:val="20"/>
          <w:szCs w:val="20"/>
          <w:highlight w:val="yellow"/>
        </w:rPr>
      </w:pPr>
    </w:p>
    <w:p w14:paraId="6C618C09" w14:textId="77777777" w:rsidR="00775397" w:rsidRPr="002F7436" w:rsidRDefault="00775397" w:rsidP="00312D15">
      <w:pPr>
        <w:spacing w:after="0" w:line="240" w:lineRule="auto"/>
        <w:jc w:val="both"/>
        <w:rPr>
          <w:rFonts w:ascii="Cambria" w:hAnsi="Cambria"/>
          <w:sz w:val="20"/>
          <w:szCs w:val="20"/>
          <w:highlight w:val="yellow"/>
        </w:rPr>
      </w:pPr>
    </w:p>
    <w:p w14:paraId="1FE69BE4" w14:textId="530E2C6A" w:rsidR="004226E3" w:rsidRPr="002F7436" w:rsidRDefault="00F121C9" w:rsidP="00312D15">
      <w:pPr>
        <w:pStyle w:val="ListParagraph"/>
        <w:numPr>
          <w:ilvl w:val="0"/>
          <w:numId w:val="3"/>
        </w:numPr>
        <w:spacing w:after="0" w:line="240" w:lineRule="auto"/>
        <w:ind w:left="426" w:hanging="426"/>
        <w:jc w:val="both"/>
        <w:rPr>
          <w:rFonts w:ascii="Cambria" w:hAnsi="Cambria"/>
          <w:b/>
          <w:bCs/>
          <w:sz w:val="20"/>
          <w:szCs w:val="20"/>
        </w:rPr>
      </w:pPr>
      <w:r w:rsidRPr="002F7436">
        <w:rPr>
          <w:rFonts w:ascii="Cambria" w:hAnsi="Cambria"/>
          <w:b/>
          <w:sz w:val="20"/>
          <w:szCs w:val="20"/>
        </w:rPr>
        <w:t>Adopción del informe y clausura</w:t>
      </w:r>
    </w:p>
    <w:p w14:paraId="244E67C8" w14:textId="77777777" w:rsidR="00CF282A" w:rsidRPr="002F7436" w:rsidRDefault="00CF282A" w:rsidP="00312D15">
      <w:pPr>
        <w:spacing w:after="0" w:line="240" w:lineRule="auto"/>
        <w:jc w:val="both"/>
        <w:rPr>
          <w:rFonts w:ascii="Cambria" w:hAnsi="Cambria"/>
          <w:sz w:val="20"/>
          <w:szCs w:val="20"/>
        </w:rPr>
      </w:pPr>
    </w:p>
    <w:p w14:paraId="59322A7E" w14:textId="7885E69A" w:rsidR="00946642" w:rsidRPr="002F7436" w:rsidRDefault="00946642" w:rsidP="00312D15">
      <w:pPr>
        <w:spacing w:after="0" w:line="240" w:lineRule="auto"/>
        <w:jc w:val="both"/>
        <w:rPr>
          <w:rFonts w:ascii="Cambria" w:hAnsi="Cambria"/>
          <w:sz w:val="20"/>
          <w:szCs w:val="20"/>
        </w:rPr>
      </w:pPr>
      <w:r w:rsidRPr="002F7436">
        <w:rPr>
          <w:rFonts w:ascii="Cambria" w:hAnsi="Cambria"/>
          <w:sz w:val="20"/>
          <w:szCs w:val="20"/>
        </w:rPr>
        <w:t>Se acordó que la Secretaría elaborara el proyecto de informe de esta reunión y lo distribuyera a los miembros del PIEG por correo electrónico, con el fin de proceder a su adopción por correspondencia.</w:t>
      </w:r>
    </w:p>
    <w:p w14:paraId="6A111E7C" w14:textId="1A9A58FE" w:rsidR="008C1F7F" w:rsidRPr="002A3274" w:rsidRDefault="00CF282A" w:rsidP="00312D15">
      <w:pPr>
        <w:spacing w:after="0" w:line="240" w:lineRule="auto"/>
        <w:jc w:val="right"/>
        <w:rPr>
          <w:rFonts w:ascii="Cambria" w:eastAsia="Times New Roman" w:hAnsi="Cambria" w:cs="Times New Roman"/>
          <w:b/>
          <w:bCs/>
          <w:sz w:val="20"/>
          <w:szCs w:val="20"/>
        </w:rPr>
      </w:pPr>
      <w:r>
        <w:br w:type="page"/>
      </w:r>
      <w:r>
        <w:rPr>
          <w:rFonts w:ascii="Cambria" w:hAnsi="Cambria"/>
          <w:b/>
          <w:sz w:val="20"/>
        </w:rPr>
        <w:lastRenderedPageBreak/>
        <w:t>Apéndice 1</w:t>
      </w:r>
    </w:p>
    <w:p w14:paraId="2DCB6F90" w14:textId="77777777" w:rsidR="008C1F7F" w:rsidRPr="002F7436" w:rsidRDefault="008C1F7F" w:rsidP="008C1F7F">
      <w:pPr>
        <w:spacing w:after="0" w:line="220" w:lineRule="exact"/>
        <w:jc w:val="center"/>
        <w:rPr>
          <w:rFonts w:ascii="Cambria" w:eastAsia="Times New Roman" w:hAnsi="Cambria" w:cs="Times New Roman"/>
          <w:b/>
          <w:bCs/>
          <w:sz w:val="20"/>
          <w:szCs w:val="20"/>
        </w:rPr>
      </w:pPr>
    </w:p>
    <w:p w14:paraId="7083B78F" w14:textId="051A17E7" w:rsidR="008C1F7F" w:rsidRPr="00DF4FD7" w:rsidRDefault="00746E0D" w:rsidP="008C1F7F">
      <w:pPr>
        <w:spacing w:after="0" w:line="220" w:lineRule="exact"/>
        <w:jc w:val="center"/>
        <w:rPr>
          <w:rFonts w:ascii="Cambria" w:eastAsia="Times New Roman" w:hAnsi="Cambria" w:cs="Times New Roman"/>
          <w:sz w:val="20"/>
          <w:szCs w:val="20"/>
        </w:rPr>
      </w:pPr>
      <w:r>
        <w:rPr>
          <w:rFonts w:ascii="Cambria" w:hAnsi="Cambria"/>
          <w:b/>
          <w:sz w:val="20"/>
        </w:rPr>
        <w:t>Orden del día</w:t>
      </w:r>
    </w:p>
    <w:p w14:paraId="6B1CD516" w14:textId="77777777" w:rsidR="008C1F7F" w:rsidRPr="002F7436" w:rsidRDefault="008C1F7F" w:rsidP="008C1F7F">
      <w:pPr>
        <w:autoSpaceDE w:val="0"/>
        <w:autoSpaceDN w:val="0"/>
        <w:adjustRightInd w:val="0"/>
        <w:spacing w:after="0" w:line="240" w:lineRule="auto"/>
        <w:jc w:val="center"/>
        <w:rPr>
          <w:rFonts w:ascii="Cambria" w:eastAsia="Calibri" w:hAnsi="Cambria" w:cs="Times New Roman"/>
          <w:color w:val="000000"/>
          <w:sz w:val="20"/>
          <w:szCs w:val="20"/>
          <w:lang w:eastAsia="en-GB"/>
        </w:rPr>
      </w:pPr>
    </w:p>
    <w:p w14:paraId="4C27967E" w14:textId="77777777" w:rsidR="008C1F7F" w:rsidRPr="002F7436" w:rsidRDefault="008C1F7F" w:rsidP="008C1F7F">
      <w:pPr>
        <w:autoSpaceDE w:val="0"/>
        <w:autoSpaceDN w:val="0"/>
        <w:adjustRightInd w:val="0"/>
        <w:spacing w:after="0" w:line="240" w:lineRule="auto"/>
        <w:jc w:val="center"/>
        <w:rPr>
          <w:rFonts w:ascii="Cambria" w:eastAsia="Calibri" w:hAnsi="Cambria" w:cs="Times New Roman"/>
          <w:color w:val="000000"/>
          <w:sz w:val="20"/>
          <w:szCs w:val="20"/>
          <w:lang w:eastAsia="en-GB"/>
        </w:rPr>
      </w:pPr>
    </w:p>
    <w:p w14:paraId="4F0F6281" w14:textId="77777777" w:rsidR="007833A4" w:rsidRPr="007833A4" w:rsidRDefault="007833A4" w:rsidP="007833A4">
      <w:pPr>
        <w:spacing w:after="120" w:line="240" w:lineRule="auto"/>
        <w:jc w:val="both"/>
        <w:rPr>
          <w:rFonts w:ascii="Cambria" w:eastAsia="Times New Roman" w:hAnsi="Cambria" w:cs="Calibri Light"/>
          <w:b/>
          <w:bCs/>
          <w:color w:val="00000A"/>
          <w:sz w:val="20"/>
          <w:szCs w:val="20"/>
        </w:rPr>
      </w:pPr>
    </w:p>
    <w:p w14:paraId="1C42DAEA"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Apertura y organización de la reunión</w:t>
      </w:r>
    </w:p>
    <w:p w14:paraId="4BD4F3A3" w14:textId="77777777" w:rsidR="007833A4" w:rsidRPr="007833A4" w:rsidRDefault="007833A4" w:rsidP="007833A4">
      <w:pPr>
        <w:tabs>
          <w:tab w:val="left" w:pos="426"/>
        </w:tabs>
        <w:autoSpaceDE w:val="0"/>
        <w:autoSpaceDN w:val="0"/>
        <w:adjustRightInd w:val="0"/>
        <w:spacing w:after="0" w:line="240" w:lineRule="auto"/>
        <w:rPr>
          <w:rFonts w:ascii="Cambria" w:eastAsia="Calibri" w:hAnsi="Cambria" w:cs="Times New Roman"/>
          <w:color w:val="000000"/>
          <w:sz w:val="20"/>
          <w:szCs w:val="20"/>
        </w:rPr>
      </w:pPr>
    </w:p>
    <w:p w14:paraId="439389A2"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 xml:space="preserve">Designación del relator </w:t>
      </w:r>
    </w:p>
    <w:p w14:paraId="0E13E864" w14:textId="77777777" w:rsidR="007833A4" w:rsidRPr="007833A4" w:rsidRDefault="007833A4" w:rsidP="007833A4">
      <w:pPr>
        <w:tabs>
          <w:tab w:val="left" w:pos="426"/>
        </w:tabs>
        <w:autoSpaceDE w:val="0"/>
        <w:autoSpaceDN w:val="0"/>
        <w:adjustRightInd w:val="0"/>
        <w:spacing w:after="0" w:line="240" w:lineRule="auto"/>
        <w:rPr>
          <w:rFonts w:ascii="Cambria" w:eastAsia="Calibri" w:hAnsi="Cambria" w:cs="Times New Roman"/>
          <w:color w:val="000000"/>
          <w:sz w:val="20"/>
          <w:szCs w:val="20"/>
        </w:rPr>
      </w:pPr>
    </w:p>
    <w:p w14:paraId="2CC70452"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 xml:space="preserve">Adopción del orden del día </w:t>
      </w:r>
    </w:p>
    <w:p w14:paraId="69FD75E8" w14:textId="77777777" w:rsidR="007833A4" w:rsidRPr="007833A4" w:rsidRDefault="007833A4" w:rsidP="007833A4">
      <w:pPr>
        <w:autoSpaceDE w:val="0"/>
        <w:autoSpaceDN w:val="0"/>
        <w:adjustRightInd w:val="0"/>
        <w:spacing w:after="0" w:line="240" w:lineRule="auto"/>
        <w:rPr>
          <w:rFonts w:ascii="Cambria" w:eastAsia="Calibri" w:hAnsi="Cambria" w:cs="Times New Roman"/>
          <w:color w:val="000000"/>
          <w:sz w:val="20"/>
          <w:szCs w:val="20"/>
        </w:rPr>
      </w:pPr>
    </w:p>
    <w:p w14:paraId="3BA1475B"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Elección del nuevo presidente</w:t>
      </w:r>
    </w:p>
    <w:p w14:paraId="353B547D" w14:textId="77777777" w:rsidR="007833A4" w:rsidRPr="007833A4" w:rsidRDefault="007833A4" w:rsidP="007833A4">
      <w:pPr>
        <w:tabs>
          <w:tab w:val="left" w:pos="426"/>
        </w:tabs>
        <w:autoSpaceDE w:val="0"/>
        <w:autoSpaceDN w:val="0"/>
        <w:adjustRightInd w:val="0"/>
        <w:spacing w:after="0" w:line="240" w:lineRule="auto"/>
        <w:rPr>
          <w:rFonts w:ascii="Cambria" w:eastAsia="Calibri" w:hAnsi="Cambria" w:cs="Times New Roman"/>
          <w:color w:val="000000"/>
          <w:sz w:val="20"/>
          <w:szCs w:val="20"/>
        </w:rPr>
      </w:pPr>
    </w:p>
    <w:p w14:paraId="4024FE80"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Examen de los progresos alcanzados desde la reunión anterior</w:t>
      </w:r>
    </w:p>
    <w:p w14:paraId="66444C17" w14:textId="77777777" w:rsidR="007833A4" w:rsidRPr="007833A4" w:rsidRDefault="007833A4" w:rsidP="007833A4">
      <w:pPr>
        <w:autoSpaceDE w:val="0"/>
        <w:autoSpaceDN w:val="0"/>
        <w:adjustRightInd w:val="0"/>
        <w:spacing w:after="0" w:line="240" w:lineRule="auto"/>
        <w:rPr>
          <w:rFonts w:ascii="Cambria" w:eastAsia="Calibri" w:hAnsi="Cambria" w:cs="Times New Roman"/>
          <w:color w:val="000000"/>
          <w:sz w:val="20"/>
          <w:szCs w:val="20"/>
        </w:rPr>
      </w:pPr>
    </w:p>
    <w:p w14:paraId="6527F528"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Determinación de los próximos pasos en la evaluación de necesidades y examen de las solicitudes de formación</w:t>
      </w:r>
    </w:p>
    <w:p w14:paraId="48F4E176" w14:textId="77777777" w:rsidR="007833A4" w:rsidRPr="007833A4" w:rsidRDefault="007833A4" w:rsidP="007833A4">
      <w:pPr>
        <w:tabs>
          <w:tab w:val="left" w:pos="426"/>
        </w:tabs>
        <w:autoSpaceDE w:val="0"/>
        <w:autoSpaceDN w:val="0"/>
        <w:adjustRightInd w:val="0"/>
        <w:spacing w:after="0" w:line="240" w:lineRule="auto"/>
        <w:ind w:left="426" w:hanging="426"/>
        <w:jc w:val="both"/>
        <w:rPr>
          <w:rFonts w:ascii="Cambria" w:eastAsia="Calibri" w:hAnsi="Cambria" w:cs="Times New Roman"/>
          <w:color w:val="000000"/>
          <w:sz w:val="20"/>
          <w:szCs w:val="20"/>
        </w:rPr>
      </w:pPr>
    </w:p>
    <w:p w14:paraId="757A5537"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 xml:space="preserve">Examen de formularios de autoevaluación para las necesidades de creación de capacidad en inspección en puerto </w:t>
      </w:r>
    </w:p>
    <w:p w14:paraId="712407A7" w14:textId="77777777" w:rsidR="007833A4" w:rsidRPr="007833A4" w:rsidRDefault="007833A4" w:rsidP="007833A4">
      <w:pPr>
        <w:spacing w:after="0" w:line="276" w:lineRule="auto"/>
        <w:ind w:left="720"/>
        <w:contextualSpacing/>
        <w:rPr>
          <w:rFonts w:ascii="Cambria" w:eastAsia="Calibri" w:hAnsi="Cambria" w:cs="Times New Roman"/>
          <w:color w:val="000000"/>
          <w:sz w:val="20"/>
          <w:szCs w:val="20"/>
        </w:rPr>
      </w:pPr>
    </w:p>
    <w:p w14:paraId="0E46886F"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Comunicación de información al GTP e informe de feedback de las CPC beneficiarias</w:t>
      </w:r>
    </w:p>
    <w:p w14:paraId="42ECBA0E" w14:textId="77777777" w:rsidR="007833A4" w:rsidRPr="007833A4" w:rsidRDefault="007833A4" w:rsidP="007833A4">
      <w:p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p>
    <w:p w14:paraId="0EAA799D"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 xml:space="preserve">Consideración de oportunidades y socios que puedan impartir formación en 2026, lo que incluye en el marco de la financiación ABNJ </w:t>
      </w:r>
    </w:p>
    <w:p w14:paraId="3D083D4C" w14:textId="77777777" w:rsidR="007833A4" w:rsidRPr="007833A4" w:rsidRDefault="007833A4" w:rsidP="007833A4">
      <w:pPr>
        <w:spacing w:after="0" w:line="276" w:lineRule="auto"/>
        <w:ind w:left="720"/>
        <w:contextualSpacing/>
        <w:rPr>
          <w:rFonts w:ascii="Cambria" w:eastAsia="Calibri" w:hAnsi="Cambria" w:cs="Times New Roman"/>
          <w:color w:val="000000"/>
          <w:sz w:val="20"/>
          <w:szCs w:val="20"/>
        </w:rPr>
      </w:pPr>
    </w:p>
    <w:p w14:paraId="00246E78"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Desarrollo de un programa de formación de referencia (incluido el Manual de ICCAT para la formación de inspectores sobre medidas del Estado rector del puerto (PSM))</w:t>
      </w:r>
    </w:p>
    <w:p w14:paraId="10AEAD9D" w14:textId="77777777" w:rsidR="007833A4" w:rsidRPr="007833A4" w:rsidRDefault="007833A4" w:rsidP="007833A4">
      <w:pPr>
        <w:autoSpaceDE w:val="0"/>
        <w:autoSpaceDN w:val="0"/>
        <w:adjustRightInd w:val="0"/>
        <w:spacing w:after="0" w:line="240" w:lineRule="auto"/>
        <w:rPr>
          <w:rFonts w:ascii="Cambria" w:eastAsia="Calibri" w:hAnsi="Cambria" w:cs="Times New Roman"/>
          <w:color w:val="000000"/>
          <w:sz w:val="20"/>
          <w:szCs w:val="20"/>
        </w:rPr>
      </w:pPr>
    </w:p>
    <w:p w14:paraId="18472679"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Otros asuntos</w:t>
      </w:r>
    </w:p>
    <w:p w14:paraId="7C9BA7E8" w14:textId="77777777" w:rsidR="007833A4" w:rsidRPr="007833A4" w:rsidRDefault="007833A4" w:rsidP="007833A4">
      <w:pPr>
        <w:autoSpaceDE w:val="0"/>
        <w:autoSpaceDN w:val="0"/>
        <w:adjustRightInd w:val="0"/>
        <w:spacing w:after="0" w:line="240" w:lineRule="auto"/>
        <w:rPr>
          <w:rFonts w:ascii="Cambria" w:eastAsia="Calibri" w:hAnsi="Cambria" w:cs="Times New Roman"/>
          <w:color w:val="000000"/>
          <w:sz w:val="20"/>
          <w:szCs w:val="20"/>
        </w:rPr>
      </w:pPr>
    </w:p>
    <w:p w14:paraId="7A856B44" w14:textId="77777777" w:rsidR="007833A4" w:rsidRPr="007833A4" w:rsidRDefault="007833A4" w:rsidP="007833A4">
      <w:pPr>
        <w:numPr>
          <w:ilvl w:val="0"/>
          <w:numId w:val="7"/>
        </w:numPr>
        <w:tabs>
          <w:tab w:val="left" w:pos="426"/>
        </w:tabs>
        <w:autoSpaceDE w:val="0"/>
        <w:autoSpaceDN w:val="0"/>
        <w:adjustRightInd w:val="0"/>
        <w:spacing w:after="0" w:line="240" w:lineRule="auto"/>
        <w:jc w:val="both"/>
        <w:rPr>
          <w:rFonts w:ascii="Cambria" w:eastAsia="Calibri" w:hAnsi="Cambria" w:cs="Times New Roman"/>
          <w:color w:val="000000"/>
          <w:sz w:val="20"/>
          <w:szCs w:val="20"/>
        </w:rPr>
      </w:pPr>
      <w:r w:rsidRPr="007833A4">
        <w:rPr>
          <w:rFonts w:ascii="Cambria" w:eastAsia="Calibri" w:hAnsi="Cambria" w:cs="Times New Roman"/>
          <w:color w:val="000000"/>
          <w:sz w:val="20"/>
          <w:szCs w:val="20"/>
        </w:rPr>
        <w:t>Adopción del informe y clausura</w:t>
      </w:r>
    </w:p>
    <w:p w14:paraId="3D058916" w14:textId="77777777" w:rsidR="008C1F7F" w:rsidRPr="002A3274" w:rsidRDefault="008C1F7F" w:rsidP="008C1F7F">
      <w:pPr>
        <w:spacing w:after="0" w:line="240" w:lineRule="auto"/>
        <w:rPr>
          <w:rFonts w:ascii="Cambria" w:eastAsia="Times New Roman" w:hAnsi="Cambria" w:cs="Times New Roman"/>
          <w:b/>
          <w:bCs/>
          <w:sz w:val="20"/>
          <w:szCs w:val="20"/>
        </w:rPr>
      </w:pPr>
      <w:r>
        <w:br w:type="page"/>
      </w:r>
    </w:p>
    <w:p w14:paraId="1868E5F7" w14:textId="61C7B8E9" w:rsidR="008C1F7F" w:rsidRPr="002F7436" w:rsidRDefault="008C1F7F" w:rsidP="008C1F7F">
      <w:pPr>
        <w:tabs>
          <w:tab w:val="left" w:pos="2581"/>
        </w:tabs>
        <w:spacing w:after="0" w:line="240" w:lineRule="auto"/>
        <w:jc w:val="right"/>
        <w:rPr>
          <w:rFonts w:ascii="Cambria" w:eastAsia="Cambria" w:hAnsi="Cambria" w:cs="Cambria"/>
          <w:b/>
          <w:bCs/>
          <w:sz w:val="20"/>
          <w:szCs w:val="20"/>
          <w:lang w:val="en-US"/>
        </w:rPr>
      </w:pPr>
      <w:r w:rsidRPr="002F7436">
        <w:rPr>
          <w:rFonts w:ascii="Cambria" w:hAnsi="Cambria"/>
          <w:b/>
          <w:sz w:val="20"/>
          <w:lang w:val="en-US"/>
        </w:rPr>
        <w:lastRenderedPageBreak/>
        <w:t>Apéndice 2</w:t>
      </w:r>
    </w:p>
    <w:p w14:paraId="539E4C38" w14:textId="7276D3D7" w:rsidR="008C1F7F" w:rsidRPr="00AD7247" w:rsidRDefault="008C1F7F" w:rsidP="002702B5">
      <w:pPr>
        <w:jc w:val="center"/>
        <w:rPr>
          <w:rFonts w:ascii="Cambria" w:eastAsia="Cambria" w:hAnsi="Cambria" w:cs="Cambria"/>
          <w:b/>
          <w:i/>
          <w:sz w:val="20"/>
          <w:szCs w:val="20"/>
          <w:lang w:val="en-US" w:eastAsia="en-GB"/>
        </w:rPr>
      </w:pPr>
      <w:r w:rsidRPr="002F7436">
        <w:rPr>
          <w:rFonts w:ascii="Cambria" w:hAnsi="Cambria"/>
          <w:b/>
          <w:sz w:val="20"/>
          <w:lang w:val="en-US"/>
        </w:rPr>
        <w:t>Lista de participantes</w:t>
      </w:r>
      <w:r w:rsidR="002702B5">
        <w:rPr>
          <w:rFonts w:ascii="ZWAdobeF" w:hAnsi="ZWAdobeF" w:cs="ZWAdobeF"/>
          <w:sz w:val="2"/>
          <w:szCs w:val="2"/>
          <w:lang w:val="en-US"/>
        </w:rPr>
        <w:t>1F</w:t>
      </w:r>
      <w:r>
        <w:rPr>
          <w:rFonts w:ascii="Cambria" w:eastAsia="Cambria" w:hAnsi="Cambria" w:cs="Cambria"/>
          <w:bCs/>
          <w:sz w:val="20"/>
          <w:szCs w:val="20"/>
          <w:vertAlign w:val="superscript"/>
          <w:lang w:val="en-US" w:eastAsia="en-GB"/>
        </w:rPr>
        <w:footnoteReference w:customMarkFollows="1" w:id="2"/>
        <w:t>*</w:t>
      </w:r>
      <w:r w:rsidR="002702B5" w:rsidRPr="002702B5">
        <w:rPr>
          <w:rFonts w:ascii="Cambria" w:eastAsia="Cambria" w:hAnsi="Cambria" w:cs="Cambria"/>
          <w:b/>
          <w:sz w:val="20"/>
          <w:szCs w:val="20"/>
          <w:vertAlign w:val="superscript"/>
          <w:lang w:val="en-US"/>
        </w:rPr>
        <w:t>1</w:t>
      </w:r>
    </w:p>
    <w:p w14:paraId="65CB654E" w14:textId="77777777" w:rsidR="00005019" w:rsidRPr="00AD7247" w:rsidRDefault="00005019" w:rsidP="008C1F7F">
      <w:pPr>
        <w:spacing w:after="0" w:line="240" w:lineRule="auto"/>
        <w:rPr>
          <w:rFonts w:ascii="Cambria" w:eastAsia="Cambria" w:hAnsi="Cambria" w:cs="Cambria"/>
          <w:b/>
          <w:i/>
          <w:sz w:val="20"/>
          <w:szCs w:val="20"/>
          <w:lang w:val="en-US" w:eastAsia="en-GB"/>
        </w:rPr>
      </w:pPr>
    </w:p>
    <w:p w14:paraId="7ADEDC94" w14:textId="2752B216" w:rsidR="008C1F7F" w:rsidRPr="002F7436" w:rsidRDefault="00AD7247" w:rsidP="008C1F7F">
      <w:pPr>
        <w:spacing w:after="0" w:line="240" w:lineRule="auto"/>
        <w:rPr>
          <w:rFonts w:ascii="Cambria" w:eastAsia="Cambria" w:hAnsi="Cambria" w:cs="Cambria"/>
          <w:b/>
          <w:i/>
          <w:sz w:val="18"/>
          <w:szCs w:val="18"/>
          <w:lang w:val="en-US"/>
        </w:rPr>
      </w:pPr>
      <w:r w:rsidRPr="002F7436">
        <w:rPr>
          <w:rFonts w:ascii="Cambria" w:hAnsi="Cambria"/>
          <w:b/>
          <w:i/>
          <w:sz w:val="18"/>
          <w:lang w:val="en-US"/>
        </w:rPr>
        <w:t>PARTES CONTRATANTES</w:t>
      </w:r>
    </w:p>
    <w:p w14:paraId="09B713C6" w14:textId="77777777" w:rsidR="00005019" w:rsidRPr="00AD7247" w:rsidRDefault="00005019" w:rsidP="008C1F7F">
      <w:pPr>
        <w:spacing w:after="0" w:line="240" w:lineRule="auto"/>
        <w:jc w:val="both"/>
        <w:rPr>
          <w:rFonts w:ascii="Cambria" w:eastAsia="Cambria" w:hAnsi="Cambria" w:cs="Cambria"/>
          <w:sz w:val="20"/>
          <w:szCs w:val="20"/>
          <w:lang w:val="en-US" w:eastAsia="en-GB"/>
        </w:rPr>
      </w:pPr>
    </w:p>
    <w:p w14:paraId="27EBCED9"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20"/>
          <w:lang w:val="en-US"/>
        </w:rPr>
        <w:t>ALBANIA</w:t>
      </w:r>
    </w:p>
    <w:p w14:paraId="1C6B32BA"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18"/>
          <w:lang w:val="en-US"/>
        </w:rPr>
        <w:t>Kule</w:t>
      </w:r>
      <w:r w:rsidRPr="002F7436">
        <w:rPr>
          <w:rFonts w:ascii="Cambria" w:hAnsi="Cambria"/>
          <w:sz w:val="18"/>
          <w:lang w:val="en-US"/>
        </w:rPr>
        <w:t>, Marco *</w:t>
      </w:r>
    </w:p>
    <w:p w14:paraId="5785BF84" w14:textId="36E6C14A"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 xml:space="preserve">Head of Sector, Sector of Fisheries and Aquaculture Development Programs, Directorate of Fisheries and Aquaculture Policies and </w:t>
      </w:r>
      <w:proofErr w:type="spellStart"/>
      <w:r w:rsidRPr="002F7436">
        <w:rPr>
          <w:rFonts w:ascii="Cambria" w:hAnsi="Cambria"/>
          <w:sz w:val="18"/>
          <w:lang w:val="en-US"/>
        </w:rPr>
        <w:t>Programmes</w:t>
      </w:r>
      <w:proofErr w:type="spellEnd"/>
      <w:r w:rsidRPr="002F7436">
        <w:rPr>
          <w:rFonts w:ascii="Cambria" w:hAnsi="Cambria"/>
          <w:sz w:val="18"/>
          <w:lang w:val="en-US"/>
        </w:rPr>
        <w:t xml:space="preserve">, Ministry of Agriculture and Rural Development, </w:t>
      </w:r>
      <w:proofErr w:type="spellStart"/>
      <w:r w:rsidRPr="002F7436">
        <w:rPr>
          <w:rFonts w:ascii="Cambria" w:hAnsi="Cambria"/>
          <w:sz w:val="18"/>
          <w:lang w:val="en-US"/>
        </w:rPr>
        <w:t>Bulevardi</w:t>
      </w:r>
      <w:proofErr w:type="spellEnd"/>
      <w:r w:rsidRPr="002F7436">
        <w:rPr>
          <w:rFonts w:ascii="Cambria" w:hAnsi="Cambria"/>
          <w:sz w:val="18"/>
          <w:lang w:val="en-US"/>
        </w:rPr>
        <w:t xml:space="preserve"> “</w:t>
      </w:r>
      <w:proofErr w:type="spellStart"/>
      <w:r w:rsidRPr="002F7436">
        <w:rPr>
          <w:rFonts w:ascii="Cambria" w:hAnsi="Cambria"/>
          <w:sz w:val="18"/>
          <w:lang w:val="en-US"/>
        </w:rPr>
        <w:t>Dëshmorët</w:t>
      </w:r>
      <w:proofErr w:type="spellEnd"/>
      <w:r w:rsidRPr="002F7436">
        <w:rPr>
          <w:rFonts w:ascii="Cambria" w:hAnsi="Cambria"/>
          <w:sz w:val="18"/>
          <w:lang w:val="en-US"/>
        </w:rPr>
        <w:t xml:space="preserve"> e </w:t>
      </w:r>
      <w:proofErr w:type="spellStart"/>
      <w:r w:rsidRPr="002F7436">
        <w:rPr>
          <w:rFonts w:ascii="Cambria" w:hAnsi="Cambria"/>
          <w:sz w:val="18"/>
          <w:lang w:val="en-US"/>
        </w:rPr>
        <w:t>Kombit</w:t>
      </w:r>
      <w:proofErr w:type="spellEnd"/>
      <w:r w:rsidRPr="002F7436">
        <w:rPr>
          <w:rFonts w:ascii="Cambria" w:hAnsi="Cambria"/>
          <w:sz w:val="18"/>
          <w:lang w:val="en-US"/>
        </w:rPr>
        <w:t xml:space="preserve">”, Nr. 2, </w:t>
      </w:r>
      <w:proofErr w:type="spellStart"/>
      <w:r w:rsidRPr="002F7436">
        <w:rPr>
          <w:rFonts w:ascii="Cambria" w:hAnsi="Cambria"/>
          <w:sz w:val="18"/>
          <w:lang w:val="en-US"/>
        </w:rPr>
        <w:t>Tiranë</w:t>
      </w:r>
      <w:proofErr w:type="spellEnd"/>
      <w:r w:rsidRPr="002F7436">
        <w:rPr>
          <w:rFonts w:ascii="Cambria" w:hAnsi="Cambria"/>
          <w:sz w:val="18"/>
          <w:lang w:val="en-US"/>
        </w:rPr>
        <w:t xml:space="preserve">, </w:t>
      </w:r>
      <w:proofErr w:type="spellStart"/>
      <w:r w:rsidRPr="002F7436">
        <w:rPr>
          <w:rFonts w:ascii="Cambria" w:hAnsi="Cambria"/>
          <w:sz w:val="18"/>
          <w:lang w:val="en-US"/>
        </w:rPr>
        <w:t>Shqipëri</w:t>
      </w:r>
      <w:proofErr w:type="spellEnd"/>
    </w:p>
    <w:p w14:paraId="411122C4"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+355 4 2226911, E-Mail: marco.kule@bujqesia.gov.al</w:t>
      </w:r>
    </w:p>
    <w:p w14:paraId="496F7DB0" w14:textId="77777777" w:rsidR="00D6075E" w:rsidRPr="00D6075E" w:rsidRDefault="00D6075E" w:rsidP="00D6075E">
      <w:pPr>
        <w:spacing w:after="0" w:line="240" w:lineRule="auto"/>
        <w:rPr>
          <w:rFonts w:ascii="Cambria" w:eastAsia="Cambria" w:hAnsi="Cambria" w:cs="Cambria"/>
          <w:sz w:val="20"/>
          <w:szCs w:val="20"/>
          <w:lang w:val="pt-PT"/>
        </w:rPr>
      </w:pPr>
    </w:p>
    <w:p w14:paraId="5535A386" w14:textId="7AACEEAA" w:rsidR="00D6075E" w:rsidRPr="002F7436" w:rsidRDefault="00D6075E" w:rsidP="00D6075E">
      <w:pPr>
        <w:spacing w:after="0" w:line="240" w:lineRule="auto"/>
        <w:rPr>
          <w:rFonts w:ascii="Cambria" w:eastAsia="Cambria" w:hAnsi="Cambria" w:cs="Cambria"/>
          <w:sz w:val="20"/>
          <w:szCs w:val="20"/>
          <w:lang w:val="fr-FR"/>
        </w:rPr>
      </w:pPr>
      <w:r w:rsidRPr="002F7436">
        <w:rPr>
          <w:rFonts w:ascii="Cambria" w:hAnsi="Cambria"/>
          <w:b/>
          <w:sz w:val="20"/>
          <w:lang w:val="fr-FR"/>
        </w:rPr>
        <w:t xml:space="preserve">ARGELIA </w:t>
      </w:r>
    </w:p>
    <w:p w14:paraId="05CF3CAD" w14:textId="77777777" w:rsidR="00D6075E" w:rsidRPr="002F7436" w:rsidRDefault="00D6075E" w:rsidP="00D6075E">
      <w:pPr>
        <w:spacing w:after="0" w:line="240" w:lineRule="auto"/>
        <w:rPr>
          <w:rFonts w:ascii="Cambria" w:eastAsia="Cambria" w:hAnsi="Cambria" w:cs="Cambria"/>
          <w:sz w:val="20"/>
          <w:szCs w:val="20"/>
          <w:lang w:val="fr-FR"/>
        </w:rPr>
      </w:pPr>
      <w:proofErr w:type="spellStart"/>
      <w:r w:rsidRPr="002F7436">
        <w:rPr>
          <w:rFonts w:ascii="Cambria" w:hAnsi="Cambria"/>
          <w:b/>
          <w:sz w:val="18"/>
          <w:lang w:val="fr-FR"/>
        </w:rPr>
        <w:t>Hentour</w:t>
      </w:r>
      <w:proofErr w:type="spellEnd"/>
      <w:r w:rsidRPr="002F7436">
        <w:rPr>
          <w:rFonts w:ascii="Cambria" w:hAnsi="Cambria"/>
          <w:sz w:val="18"/>
          <w:lang w:val="fr-FR"/>
        </w:rPr>
        <w:t>, Abderrahmane</w:t>
      </w:r>
    </w:p>
    <w:p w14:paraId="7A576906" w14:textId="3F3DD249"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Directeur du Contrôle des Activités de la Pêche et d'Aquaculture et de la Régulation du Marché, ministère de la Pêche et des Productions Halieutiques, route des Quatre Canons, 16000 Alger</w:t>
      </w:r>
    </w:p>
    <w:p w14:paraId="06650385" w14:textId="77777777" w:rsidR="00D6075E" w:rsidRPr="008A2DBA" w:rsidRDefault="00D6075E" w:rsidP="00D6075E">
      <w:pPr>
        <w:spacing w:after="0" w:line="240" w:lineRule="auto"/>
        <w:jc w:val="both"/>
        <w:rPr>
          <w:rFonts w:ascii="Cambria" w:eastAsia="Cambria" w:hAnsi="Cambria" w:cs="Cambria"/>
          <w:sz w:val="20"/>
          <w:szCs w:val="20"/>
          <w:lang w:val="it-IT"/>
        </w:rPr>
      </w:pPr>
      <w:r w:rsidRPr="008A2DBA">
        <w:rPr>
          <w:rFonts w:ascii="Cambria" w:hAnsi="Cambria"/>
          <w:sz w:val="18"/>
          <w:lang w:val="it-IT"/>
        </w:rPr>
        <w:t>Tel: +213 559 139 817, Fax: +213 214 33161, E-Mail: abdou.hentour@gmail.com; abderrahmane.hentour@mpeche.gov.dz</w:t>
      </w:r>
    </w:p>
    <w:p w14:paraId="6C44AE00" w14:textId="77777777" w:rsidR="00D6075E" w:rsidRPr="008A2DBA" w:rsidRDefault="00D6075E" w:rsidP="00D6075E">
      <w:pPr>
        <w:spacing w:after="0" w:line="240" w:lineRule="auto"/>
        <w:rPr>
          <w:rFonts w:ascii="Cambria" w:eastAsia="Cambria" w:hAnsi="Cambria" w:cs="Cambria"/>
          <w:sz w:val="20"/>
          <w:szCs w:val="20"/>
          <w:lang w:val="it-IT"/>
        </w:rPr>
      </w:pPr>
    </w:p>
    <w:p w14:paraId="21D4280B" w14:textId="3E24D3EB"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20"/>
          <w:lang w:val="it-IT"/>
        </w:rPr>
        <w:t>BELICE</w:t>
      </w:r>
    </w:p>
    <w:p w14:paraId="6310F327" w14:textId="77777777"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18"/>
          <w:lang w:val="it-IT"/>
        </w:rPr>
        <w:t>Pinkard</w:t>
      </w:r>
      <w:r w:rsidRPr="008A2DBA">
        <w:rPr>
          <w:rFonts w:ascii="Cambria" w:hAnsi="Cambria"/>
          <w:sz w:val="18"/>
          <w:lang w:val="it-IT"/>
        </w:rPr>
        <w:t>, Delice</w:t>
      </w:r>
    </w:p>
    <w:p w14:paraId="1C4D121C"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Senior Fisheries Officer, Belize High Seas Fisheries Unit, Ministry of Finance, Government of Belize, Keystone Building, Suite 501, 304 Newtown Barracks, Belize City</w:t>
      </w:r>
    </w:p>
    <w:p w14:paraId="53BC8813"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Tel: +1 501 223 4918, Fax: +1 501 223 5087, E-Mail: delice.pinkard@bhsfu.gov.bz; sr.fishofficer@bhsfu.gov.bz</w:t>
      </w:r>
    </w:p>
    <w:p w14:paraId="02BD1AD2" w14:textId="77777777" w:rsidR="00D6075E" w:rsidRPr="006C4ED3" w:rsidRDefault="00D6075E" w:rsidP="00D6075E">
      <w:pPr>
        <w:spacing w:after="0" w:line="240" w:lineRule="auto"/>
        <w:rPr>
          <w:rFonts w:ascii="Cambria" w:eastAsia="Cambria" w:hAnsi="Cambria" w:cs="Cambria"/>
          <w:sz w:val="20"/>
          <w:szCs w:val="20"/>
          <w:lang w:val="en-US"/>
        </w:rPr>
      </w:pPr>
    </w:p>
    <w:p w14:paraId="2BBA9C91" w14:textId="25E2B0F2"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20"/>
          <w:lang w:val="en-US"/>
        </w:rPr>
        <w:t>CANADÁ</w:t>
      </w:r>
    </w:p>
    <w:p w14:paraId="31153BF3"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18"/>
          <w:lang w:val="en-US"/>
        </w:rPr>
        <w:t>Browne</w:t>
      </w:r>
      <w:r w:rsidRPr="002F7436">
        <w:rPr>
          <w:rFonts w:ascii="Cambria" w:hAnsi="Cambria"/>
          <w:sz w:val="18"/>
          <w:lang w:val="en-US"/>
        </w:rPr>
        <w:t>, Dion</w:t>
      </w:r>
    </w:p>
    <w:p w14:paraId="16A99885"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Senior Compliance Officer, Fisheries and Oceans Canada, 80 East White Hills Road, St. John's, NL A1C5X1</w:t>
      </w:r>
    </w:p>
    <w:p w14:paraId="034CE57C"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+1 709 685 1531, E-Mail: dion.browne@dfo-mpo.gc.ca</w:t>
      </w:r>
    </w:p>
    <w:p w14:paraId="380C7E3E" w14:textId="77777777" w:rsidR="00D6075E" w:rsidRPr="00D6075E" w:rsidRDefault="00D6075E" w:rsidP="00D6075E">
      <w:pPr>
        <w:spacing w:after="0" w:line="240" w:lineRule="auto"/>
        <w:rPr>
          <w:rFonts w:ascii="Cambria" w:eastAsia="Cambria" w:hAnsi="Cambria" w:cs="Cambria"/>
          <w:sz w:val="20"/>
          <w:szCs w:val="20"/>
          <w:lang w:val="pt-PT"/>
        </w:rPr>
      </w:pPr>
    </w:p>
    <w:p w14:paraId="5253F335" w14:textId="574CEEE9"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20"/>
          <w:lang w:val="en-US"/>
        </w:rPr>
        <w:t>EGIPTO</w:t>
      </w:r>
    </w:p>
    <w:p w14:paraId="79A60B32"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18"/>
          <w:lang w:val="en-US"/>
        </w:rPr>
        <w:t>Hammam</w:t>
      </w:r>
      <w:r w:rsidRPr="002F7436">
        <w:rPr>
          <w:rFonts w:ascii="Cambria" w:hAnsi="Cambria"/>
          <w:sz w:val="18"/>
          <w:lang w:val="en-US"/>
        </w:rPr>
        <w:t>, Doaa</w:t>
      </w:r>
    </w:p>
    <w:p w14:paraId="72088049"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Lakes and Fish Resources Protection and Development Agency, 210, area B - City, 5th District Road 90, 11311 New Cairo</w:t>
      </w:r>
    </w:p>
    <w:p w14:paraId="4B2E6BED"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+201 117 507 513, Fax: +202 281 17007, E-Mail: gafrd_eg@hotmail.com</w:t>
      </w:r>
    </w:p>
    <w:p w14:paraId="4EEF433B" w14:textId="77777777" w:rsidR="00D6075E" w:rsidRPr="00D6075E" w:rsidRDefault="00D6075E" w:rsidP="00D6075E">
      <w:pPr>
        <w:spacing w:after="0" w:line="240" w:lineRule="auto"/>
        <w:rPr>
          <w:rFonts w:ascii="Cambria" w:eastAsia="Cambria" w:hAnsi="Cambria" w:cs="Cambria"/>
          <w:sz w:val="20"/>
          <w:szCs w:val="20"/>
          <w:lang w:val="pt-PT"/>
        </w:rPr>
      </w:pPr>
    </w:p>
    <w:p w14:paraId="4BF309FF"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20"/>
          <w:lang w:val="pt-BR"/>
        </w:rPr>
        <w:t>EL SALVADOR</w:t>
      </w:r>
    </w:p>
    <w:p w14:paraId="45D35421" w14:textId="77777777" w:rsidR="00D6075E" w:rsidRPr="00D6075E" w:rsidRDefault="00D6075E" w:rsidP="00D6075E">
      <w:pPr>
        <w:spacing w:after="0" w:line="240" w:lineRule="auto"/>
        <w:rPr>
          <w:rFonts w:ascii="Cambria" w:eastAsia="Cambria" w:hAnsi="Cambria" w:cs="Cambria"/>
          <w:sz w:val="20"/>
          <w:szCs w:val="20"/>
        </w:rPr>
      </w:pPr>
      <w:r>
        <w:rPr>
          <w:rFonts w:ascii="Cambria" w:hAnsi="Cambria"/>
          <w:b/>
          <w:sz w:val="18"/>
        </w:rPr>
        <w:t>Dominguez Peñate</w:t>
      </w:r>
      <w:r>
        <w:rPr>
          <w:rFonts w:ascii="Cambria" w:hAnsi="Cambria"/>
          <w:sz w:val="18"/>
        </w:rPr>
        <w:t>, Juan Enrique</w:t>
      </w:r>
    </w:p>
    <w:p w14:paraId="574F3D52" w14:textId="77777777" w:rsidR="00D6075E" w:rsidRPr="004454DD" w:rsidRDefault="00D6075E" w:rsidP="00D6075E">
      <w:pPr>
        <w:spacing w:after="0" w:line="240" w:lineRule="auto"/>
        <w:jc w:val="both"/>
        <w:rPr>
          <w:rFonts w:ascii="Cambria" w:eastAsia="Cambria" w:hAnsi="Cambria" w:cs="Cambria"/>
          <w:sz w:val="20"/>
          <w:szCs w:val="20"/>
        </w:rPr>
      </w:pPr>
      <w:r>
        <w:rPr>
          <w:rFonts w:ascii="Cambria" w:hAnsi="Cambria"/>
          <w:sz w:val="18"/>
        </w:rPr>
        <w:t xml:space="preserve">Jefe del Departamento de Monitoreo Control y Vigilancia Pesquera, Final 1° Av. Norte, 13 Calle Oriente y Av. Manuel </w:t>
      </w:r>
      <w:proofErr w:type="spellStart"/>
      <w:r>
        <w:rPr>
          <w:rFonts w:ascii="Cambria" w:hAnsi="Cambria"/>
          <w:sz w:val="18"/>
        </w:rPr>
        <w:t>Gallardo</w:t>
      </w:r>
      <w:proofErr w:type="spellEnd"/>
      <w:r>
        <w:rPr>
          <w:rFonts w:ascii="Cambria" w:hAnsi="Cambria"/>
          <w:sz w:val="18"/>
        </w:rPr>
        <w:t>, La Libertad</w:t>
      </w:r>
    </w:p>
    <w:p w14:paraId="15F049A2"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+503 642 07754, E-Mail: juan.dominguez@mag.gob.sv</w:t>
      </w:r>
    </w:p>
    <w:p w14:paraId="3E459355" w14:textId="77777777" w:rsidR="00D6075E" w:rsidRPr="00291EA3" w:rsidRDefault="00D6075E" w:rsidP="00D6075E">
      <w:pPr>
        <w:spacing w:after="0" w:line="240" w:lineRule="auto"/>
        <w:rPr>
          <w:rFonts w:ascii="Cambria" w:eastAsia="Cambria" w:hAnsi="Cambria" w:cs="Cambria"/>
          <w:b/>
          <w:sz w:val="20"/>
          <w:szCs w:val="20"/>
          <w:lang w:val="pt-PT"/>
        </w:rPr>
      </w:pPr>
    </w:p>
    <w:p w14:paraId="5FCD1A74" w14:textId="77777777" w:rsidR="007460DA" w:rsidRPr="002F7436" w:rsidRDefault="007460DA" w:rsidP="007460DA">
      <w:pPr>
        <w:spacing w:after="0" w:line="240" w:lineRule="auto"/>
        <w:rPr>
          <w:rFonts w:ascii="Cambria" w:eastAsia="Cambria" w:hAnsi="Cambria" w:cs="Cambria"/>
          <w:sz w:val="20"/>
          <w:szCs w:val="20"/>
          <w:lang w:val="en-US"/>
        </w:rPr>
      </w:pPr>
      <w:r w:rsidRPr="002F7436">
        <w:rPr>
          <w:rFonts w:ascii="Cambria" w:hAnsi="Cambria"/>
          <w:b/>
          <w:sz w:val="20"/>
          <w:lang w:val="en-US"/>
        </w:rPr>
        <w:t>ESTADOS UNIDOS</w:t>
      </w:r>
    </w:p>
    <w:p w14:paraId="5A7CB0D3" w14:textId="77777777" w:rsidR="007460DA" w:rsidRPr="002F7436" w:rsidRDefault="007460DA" w:rsidP="007460DA">
      <w:pPr>
        <w:spacing w:after="0" w:line="240" w:lineRule="auto"/>
        <w:rPr>
          <w:rFonts w:ascii="Cambria" w:eastAsia="Cambria" w:hAnsi="Cambria" w:cs="Cambria"/>
          <w:sz w:val="20"/>
          <w:szCs w:val="20"/>
          <w:lang w:val="en-US"/>
        </w:rPr>
      </w:pPr>
      <w:r w:rsidRPr="002F7436">
        <w:rPr>
          <w:rFonts w:ascii="Cambria" w:hAnsi="Cambria"/>
          <w:b/>
          <w:sz w:val="18"/>
          <w:lang w:val="en-US"/>
        </w:rPr>
        <w:t>Ferreira</w:t>
      </w:r>
      <w:r w:rsidRPr="002F7436">
        <w:rPr>
          <w:rFonts w:ascii="Cambria" w:hAnsi="Cambria"/>
          <w:sz w:val="18"/>
          <w:lang w:val="en-US"/>
        </w:rPr>
        <w:t>, Allison</w:t>
      </w:r>
    </w:p>
    <w:p w14:paraId="7C9882F0" w14:textId="77777777" w:rsidR="007460DA" w:rsidRPr="002F7436" w:rsidRDefault="007460DA" w:rsidP="007460DA">
      <w:pPr>
        <w:spacing w:after="0" w:line="240" w:lineRule="auto"/>
        <w:jc w:val="both"/>
        <w:rPr>
          <w:rFonts w:ascii="Cambria" w:eastAsia="Cambria" w:hAnsi="Cambria" w:cs="Cambria"/>
          <w:sz w:val="20"/>
          <w:szCs w:val="20"/>
          <w:lang w:val="en-US"/>
        </w:rPr>
      </w:pPr>
      <w:r w:rsidRPr="002F7436">
        <w:rPr>
          <w:rFonts w:ascii="Cambria" w:hAnsi="Cambria"/>
          <w:sz w:val="18"/>
          <w:lang w:val="en-US"/>
        </w:rPr>
        <w:t>NOAA, 1315 East West Highway Building SSMC3, Silver Spring, Maryland 20910</w:t>
      </w:r>
    </w:p>
    <w:p w14:paraId="01E42DCC" w14:textId="77777777" w:rsidR="007460DA" w:rsidRPr="002F7436" w:rsidRDefault="007460DA" w:rsidP="007460DA">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+1 301 427 8227, E-Mail: allison.ferreira@noaa.gov</w:t>
      </w:r>
    </w:p>
    <w:p w14:paraId="25D7B87B" w14:textId="77777777" w:rsidR="007460DA" w:rsidRPr="007460DA" w:rsidRDefault="007460DA" w:rsidP="00D6075E">
      <w:pPr>
        <w:spacing w:after="0" w:line="240" w:lineRule="auto"/>
        <w:rPr>
          <w:rFonts w:ascii="Cambria" w:hAnsi="Cambria"/>
          <w:b/>
          <w:sz w:val="20"/>
          <w:lang w:val="pt-BR"/>
        </w:rPr>
      </w:pPr>
    </w:p>
    <w:p w14:paraId="5CD55F3E" w14:textId="29150118" w:rsidR="000F67BF" w:rsidRPr="00291EA3" w:rsidRDefault="000F67BF" w:rsidP="00D6075E">
      <w:pPr>
        <w:spacing w:after="0" w:line="240" w:lineRule="auto"/>
        <w:rPr>
          <w:rFonts w:ascii="Cambria" w:eastAsia="Cambria" w:hAnsi="Cambria" w:cs="Cambria"/>
          <w:b/>
          <w:sz w:val="20"/>
          <w:szCs w:val="20"/>
        </w:rPr>
      </w:pPr>
      <w:r>
        <w:rPr>
          <w:rFonts w:ascii="Cambria" w:hAnsi="Cambria"/>
          <w:b/>
          <w:sz w:val="20"/>
        </w:rPr>
        <w:t xml:space="preserve">GUINEA ECUATORIAL </w:t>
      </w:r>
    </w:p>
    <w:p w14:paraId="3082FAA3" w14:textId="0E43DF2C" w:rsidR="00D6075E" w:rsidRPr="00C7337D" w:rsidRDefault="00D6075E" w:rsidP="00D6075E">
      <w:pPr>
        <w:spacing w:after="0" w:line="240" w:lineRule="auto"/>
        <w:rPr>
          <w:rFonts w:ascii="Cambria" w:eastAsia="Cambria" w:hAnsi="Cambria" w:cs="Cambria"/>
          <w:sz w:val="20"/>
          <w:szCs w:val="20"/>
        </w:rPr>
      </w:pPr>
      <w:proofErr w:type="spellStart"/>
      <w:r>
        <w:rPr>
          <w:rFonts w:ascii="Cambria" w:hAnsi="Cambria"/>
          <w:b/>
          <w:sz w:val="18"/>
        </w:rPr>
        <w:t>Etogo</w:t>
      </w:r>
      <w:proofErr w:type="spellEnd"/>
      <w:r>
        <w:rPr>
          <w:rFonts w:ascii="Cambria" w:hAnsi="Cambria"/>
          <w:b/>
          <w:sz w:val="18"/>
        </w:rPr>
        <w:t xml:space="preserve"> Mokuy</w:t>
      </w:r>
      <w:r>
        <w:rPr>
          <w:rFonts w:ascii="Cambria" w:hAnsi="Cambria"/>
          <w:sz w:val="18"/>
        </w:rPr>
        <w:t xml:space="preserve">, Juan </w:t>
      </w:r>
      <w:proofErr w:type="spellStart"/>
      <w:r>
        <w:rPr>
          <w:rFonts w:ascii="Cambria" w:hAnsi="Cambria"/>
          <w:sz w:val="18"/>
        </w:rPr>
        <w:t>Ela</w:t>
      </w:r>
      <w:proofErr w:type="spellEnd"/>
    </w:p>
    <w:p w14:paraId="2BD5FE62" w14:textId="77777777" w:rsidR="00D6075E" w:rsidRPr="00C7337D" w:rsidRDefault="00D6075E" w:rsidP="00D6075E">
      <w:pPr>
        <w:spacing w:after="0" w:line="240" w:lineRule="auto"/>
        <w:jc w:val="both"/>
        <w:rPr>
          <w:rFonts w:ascii="Cambria" w:eastAsia="Cambria" w:hAnsi="Cambria" w:cs="Cambria"/>
          <w:sz w:val="20"/>
          <w:szCs w:val="20"/>
        </w:rPr>
      </w:pPr>
      <w:r>
        <w:rPr>
          <w:rFonts w:ascii="Cambria" w:hAnsi="Cambria"/>
          <w:sz w:val="18"/>
        </w:rPr>
        <w:t>Ministerio de Pesca y Recursos Hídricos, Malabo</w:t>
      </w:r>
    </w:p>
    <w:p w14:paraId="2D5920B1" w14:textId="09A4932B"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+240 222 635 614, E-Mail: elaetogojuan@yahoo.es</w:t>
      </w:r>
    </w:p>
    <w:p w14:paraId="4F47E5C4" w14:textId="77777777" w:rsidR="00D6075E" w:rsidRPr="002F7436" w:rsidRDefault="00D6075E" w:rsidP="00D6075E">
      <w:pPr>
        <w:spacing w:after="0" w:line="240" w:lineRule="auto"/>
        <w:rPr>
          <w:rFonts w:ascii="Cambria" w:eastAsia="Cambria" w:hAnsi="Cambria" w:cs="Cambria"/>
          <w:b/>
          <w:sz w:val="20"/>
          <w:szCs w:val="20"/>
          <w:lang w:val="pt-BR"/>
        </w:rPr>
      </w:pPr>
    </w:p>
    <w:p w14:paraId="52FA8744" w14:textId="5CDF3ECA"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20"/>
          <w:lang w:val="it-IT"/>
        </w:rPr>
        <w:t>GABÓN</w:t>
      </w:r>
    </w:p>
    <w:p w14:paraId="70241564" w14:textId="77777777" w:rsidR="00D6075E" w:rsidRPr="008A2DBA" w:rsidRDefault="00D6075E" w:rsidP="00D6075E">
      <w:pPr>
        <w:spacing w:after="0" w:line="240" w:lineRule="auto"/>
        <w:rPr>
          <w:rFonts w:ascii="Cambria" w:eastAsia="Cambria" w:hAnsi="Cambria" w:cs="Cambria"/>
          <w:sz w:val="20"/>
          <w:szCs w:val="20"/>
          <w:lang w:val="it-IT"/>
        </w:rPr>
      </w:pPr>
      <w:proofErr w:type="spellStart"/>
      <w:r w:rsidRPr="008A2DBA">
        <w:rPr>
          <w:rFonts w:ascii="Cambria" w:hAnsi="Cambria"/>
          <w:b/>
          <w:sz w:val="18"/>
          <w:lang w:val="it-IT"/>
        </w:rPr>
        <w:t>Boupana</w:t>
      </w:r>
      <w:proofErr w:type="spellEnd"/>
      <w:r w:rsidRPr="008A2DBA">
        <w:rPr>
          <w:rFonts w:ascii="Cambria" w:hAnsi="Cambria"/>
          <w:b/>
          <w:sz w:val="18"/>
          <w:lang w:val="it-IT"/>
        </w:rPr>
        <w:t xml:space="preserve"> Bola</w:t>
      </w:r>
      <w:r w:rsidRPr="008A2DBA">
        <w:rPr>
          <w:rFonts w:ascii="Cambria" w:hAnsi="Cambria"/>
          <w:sz w:val="18"/>
          <w:lang w:val="it-IT"/>
        </w:rPr>
        <w:t>, Bernice Carol</w:t>
      </w:r>
    </w:p>
    <w:p w14:paraId="3355876D" w14:textId="77777777"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Responsable du Centre de Surveillance des Pêches, Direction Générale des Pêche et de l'Aquaculture, BP 9498, Libreville Estuaire</w:t>
      </w:r>
    </w:p>
    <w:p w14:paraId="7339423A" w14:textId="77F1F328" w:rsidR="00D6075E" w:rsidRPr="007A6067" w:rsidRDefault="00D6075E" w:rsidP="00D6075E">
      <w:pPr>
        <w:spacing w:after="0" w:line="240" w:lineRule="auto"/>
        <w:jc w:val="both"/>
        <w:rPr>
          <w:rFonts w:ascii="Cambria" w:eastAsia="Cambria" w:hAnsi="Cambria" w:cs="Cambria"/>
          <w:sz w:val="18"/>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+241 0775 39220, E</w:t>
      </w:r>
      <w:r w:rsidRPr="007A6067">
        <w:rPr>
          <w:rFonts w:ascii="Cambria" w:hAnsi="Cambria"/>
          <w:sz w:val="18"/>
          <w:lang w:val="pt-BR"/>
        </w:rPr>
        <w:t xml:space="preserve">-Mail: </w:t>
      </w:r>
      <w:hyperlink r:id="rId20" w:history="1">
        <w:r w:rsidRPr="007A6067">
          <w:rPr>
            <w:rStyle w:val="Hyperlink"/>
            <w:rFonts w:ascii="Cambria" w:hAnsi="Cambria"/>
            <w:color w:val="auto"/>
            <w:sz w:val="18"/>
            <w:u w:val="none"/>
            <w:lang w:val="pt-BR"/>
          </w:rPr>
          <w:t>carolboupana@gmail.com</w:t>
        </w:r>
      </w:hyperlink>
    </w:p>
    <w:p w14:paraId="23D008C2" w14:textId="77777777" w:rsidR="00F34C42" w:rsidRPr="007A6067" w:rsidRDefault="00F34C42">
      <w:pPr>
        <w:rPr>
          <w:rFonts w:ascii="Cambria" w:hAnsi="Cambria"/>
          <w:b/>
          <w:sz w:val="20"/>
          <w:lang w:val="pt-PT"/>
        </w:rPr>
      </w:pPr>
      <w:r w:rsidRPr="007A6067">
        <w:rPr>
          <w:rFonts w:ascii="Cambria" w:hAnsi="Cambria"/>
          <w:b/>
          <w:sz w:val="20"/>
          <w:lang w:val="pt-PT"/>
        </w:rPr>
        <w:br w:type="page"/>
      </w:r>
    </w:p>
    <w:p w14:paraId="24132398" w14:textId="02BCE5FF"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20"/>
          <w:lang w:val="it-IT"/>
        </w:rPr>
        <w:lastRenderedPageBreak/>
        <w:t>GUATEMALA</w:t>
      </w:r>
    </w:p>
    <w:p w14:paraId="0D4934B2" w14:textId="77777777"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18"/>
          <w:lang w:val="it-IT"/>
        </w:rPr>
        <w:t>Avalos Castillo</w:t>
      </w:r>
      <w:r w:rsidRPr="008A2DBA">
        <w:rPr>
          <w:rFonts w:ascii="Cambria" w:hAnsi="Cambria"/>
          <w:sz w:val="18"/>
          <w:lang w:val="it-IT"/>
        </w:rPr>
        <w:t>, Cristopher Giovanny</w:t>
      </w:r>
    </w:p>
    <w:p w14:paraId="4C77462A" w14:textId="77777777" w:rsidR="00D6075E" w:rsidRPr="00D6075E" w:rsidRDefault="00D6075E" w:rsidP="00D6075E">
      <w:pPr>
        <w:spacing w:after="0" w:line="240" w:lineRule="auto"/>
        <w:jc w:val="both"/>
        <w:rPr>
          <w:rFonts w:ascii="Cambria" w:eastAsia="Cambria" w:hAnsi="Cambria" w:cs="Cambria"/>
          <w:sz w:val="20"/>
          <w:szCs w:val="20"/>
        </w:rPr>
      </w:pPr>
      <w:r>
        <w:rPr>
          <w:rFonts w:ascii="Cambria" w:hAnsi="Cambria"/>
          <w:sz w:val="18"/>
        </w:rPr>
        <w:t>Dirección de Normatividad de la Pesca y Acuicultura - DIPESCA, 01064 Villa Nueva</w:t>
      </w:r>
    </w:p>
    <w:p w14:paraId="16CB8743"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+502 470 09012, E-Mail: cristopheravalosdipesca@gmail.com; Criss.ac.13@gmail.com</w:t>
      </w:r>
    </w:p>
    <w:p w14:paraId="1910CC31" w14:textId="77777777" w:rsidR="00D6075E" w:rsidRPr="00D6075E" w:rsidRDefault="00D6075E" w:rsidP="00D6075E">
      <w:pPr>
        <w:spacing w:after="0" w:line="240" w:lineRule="auto"/>
        <w:rPr>
          <w:rFonts w:ascii="Cambria" w:eastAsia="Cambria" w:hAnsi="Cambria" w:cs="Cambria"/>
          <w:sz w:val="20"/>
          <w:szCs w:val="20"/>
          <w:lang w:val="pt-PT"/>
        </w:rPr>
      </w:pPr>
    </w:p>
    <w:p w14:paraId="347625C7" w14:textId="40EFF34C" w:rsidR="00D6075E" w:rsidRPr="008A2DBA" w:rsidRDefault="00BC4F0E" w:rsidP="00D6075E">
      <w:pPr>
        <w:spacing w:after="0" w:line="240" w:lineRule="auto"/>
        <w:rPr>
          <w:rFonts w:ascii="Cambria" w:eastAsia="Cambria" w:hAnsi="Cambria" w:cs="Cambria"/>
          <w:sz w:val="20"/>
          <w:szCs w:val="20"/>
          <w:lang w:val="en-US"/>
        </w:rPr>
      </w:pPr>
      <w:r w:rsidRPr="008A2DBA">
        <w:rPr>
          <w:rFonts w:ascii="Cambria" w:hAnsi="Cambria"/>
          <w:b/>
          <w:sz w:val="20"/>
          <w:lang w:val="en-US"/>
        </w:rPr>
        <w:t>GUINEA (REP.)</w:t>
      </w:r>
    </w:p>
    <w:p w14:paraId="3394230D" w14:textId="77777777" w:rsidR="00D6075E" w:rsidRPr="002F7436" w:rsidRDefault="00D6075E" w:rsidP="00D6075E">
      <w:pPr>
        <w:spacing w:after="0" w:line="240" w:lineRule="auto"/>
        <w:rPr>
          <w:rFonts w:ascii="Cambria" w:eastAsia="Cambria" w:hAnsi="Cambria" w:cs="Cambria"/>
          <w:sz w:val="20"/>
          <w:szCs w:val="20"/>
          <w:lang w:val="fr-FR"/>
        </w:rPr>
      </w:pPr>
      <w:proofErr w:type="spellStart"/>
      <w:r w:rsidRPr="002F7436">
        <w:rPr>
          <w:rFonts w:ascii="Cambria" w:hAnsi="Cambria"/>
          <w:b/>
          <w:sz w:val="18"/>
          <w:lang w:val="fr-FR"/>
        </w:rPr>
        <w:t>Inapogui</w:t>
      </w:r>
      <w:proofErr w:type="spellEnd"/>
      <w:r w:rsidRPr="002F7436">
        <w:rPr>
          <w:rFonts w:ascii="Cambria" w:hAnsi="Cambria"/>
          <w:sz w:val="18"/>
          <w:lang w:val="fr-FR"/>
        </w:rPr>
        <w:t xml:space="preserve">, </w:t>
      </w:r>
      <w:proofErr w:type="spellStart"/>
      <w:r w:rsidRPr="002F7436">
        <w:rPr>
          <w:rFonts w:ascii="Cambria" w:hAnsi="Cambria"/>
          <w:sz w:val="18"/>
          <w:lang w:val="fr-FR"/>
        </w:rPr>
        <w:t>Guilé</w:t>
      </w:r>
      <w:proofErr w:type="spellEnd"/>
    </w:p>
    <w:p w14:paraId="551188CE" w14:textId="77777777"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 xml:space="preserve">Matam Centre National de Surveillance et de Police des Pêches, Km 10, Route du Niger, </w:t>
      </w:r>
      <w:proofErr w:type="gramStart"/>
      <w:r w:rsidRPr="002F7436">
        <w:rPr>
          <w:rFonts w:ascii="Cambria" w:hAnsi="Cambria"/>
          <w:sz w:val="18"/>
          <w:lang w:val="fr-FR"/>
        </w:rPr>
        <w:t>BP:</w:t>
      </w:r>
      <w:proofErr w:type="gramEnd"/>
      <w:r w:rsidRPr="002F7436">
        <w:rPr>
          <w:rFonts w:ascii="Cambria" w:hAnsi="Cambria"/>
          <w:sz w:val="18"/>
          <w:lang w:val="fr-FR"/>
        </w:rPr>
        <w:t xml:space="preserve"> 307 Conakry</w:t>
      </w:r>
    </w:p>
    <w:p w14:paraId="1CBA33EF"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+224 622 68 60 66; +224 628 363 004, E-Mail: guileinapogui6@gmail.com</w:t>
      </w:r>
    </w:p>
    <w:p w14:paraId="2E671D49" w14:textId="77777777" w:rsidR="00D6075E" w:rsidRPr="00D6075E" w:rsidRDefault="00D6075E" w:rsidP="00D6075E">
      <w:pPr>
        <w:spacing w:after="0" w:line="240" w:lineRule="auto"/>
        <w:rPr>
          <w:rFonts w:ascii="Cambria" w:eastAsia="Cambria" w:hAnsi="Cambria" w:cs="Cambria"/>
          <w:sz w:val="20"/>
          <w:szCs w:val="20"/>
          <w:lang w:val="pt-PT"/>
        </w:rPr>
      </w:pPr>
    </w:p>
    <w:p w14:paraId="44DB3B9B" w14:textId="55093894"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20"/>
          <w:lang w:val="it-IT"/>
        </w:rPr>
        <w:t>MÉXICO</w:t>
      </w:r>
    </w:p>
    <w:p w14:paraId="298A8B17" w14:textId="77777777" w:rsidR="00D6075E" w:rsidRPr="008A2DBA" w:rsidRDefault="00D6075E" w:rsidP="00D6075E">
      <w:pPr>
        <w:spacing w:after="0" w:line="240" w:lineRule="auto"/>
        <w:rPr>
          <w:rFonts w:ascii="Cambria" w:eastAsia="Cambria" w:hAnsi="Cambria" w:cs="Cambria"/>
          <w:sz w:val="20"/>
          <w:szCs w:val="20"/>
          <w:lang w:val="it-IT"/>
        </w:rPr>
      </w:pPr>
      <w:r w:rsidRPr="008A2DBA">
        <w:rPr>
          <w:rFonts w:ascii="Cambria" w:hAnsi="Cambria"/>
          <w:b/>
          <w:sz w:val="18"/>
          <w:lang w:val="it-IT"/>
        </w:rPr>
        <w:t>Soler Benítez</w:t>
      </w:r>
      <w:r w:rsidRPr="008A2DBA">
        <w:rPr>
          <w:rFonts w:ascii="Cambria" w:hAnsi="Cambria"/>
          <w:sz w:val="18"/>
          <w:lang w:val="it-IT"/>
        </w:rPr>
        <w:t xml:space="preserve">, Bertha Alicia </w:t>
      </w:r>
      <w:r w:rsidRPr="008A2DBA">
        <w:rPr>
          <w:rFonts w:ascii="Cambria" w:hAnsi="Cambria"/>
          <w:sz w:val="18"/>
          <w:vertAlign w:val="superscript"/>
          <w:lang w:val="it-IT"/>
        </w:rPr>
        <w:t>1</w:t>
      </w:r>
    </w:p>
    <w:p w14:paraId="4306CCC5" w14:textId="77777777" w:rsidR="00D6075E" w:rsidRPr="00D6075E" w:rsidRDefault="00D6075E" w:rsidP="00D6075E">
      <w:pPr>
        <w:spacing w:after="0" w:line="240" w:lineRule="auto"/>
        <w:jc w:val="both"/>
        <w:rPr>
          <w:rFonts w:ascii="Cambria" w:eastAsia="Cambria" w:hAnsi="Cambria" w:cs="Cambria"/>
          <w:sz w:val="20"/>
          <w:szCs w:val="20"/>
        </w:rPr>
      </w:pPr>
      <w:r>
        <w:rPr>
          <w:rFonts w:ascii="Cambria" w:hAnsi="Cambria"/>
          <w:sz w:val="18"/>
        </w:rPr>
        <w:t>Comisión Nacional de Acuacultura y Pesca (CONAPESCA), 82100 Mazatlán, Sinaloa</w:t>
      </w:r>
    </w:p>
    <w:p w14:paraId="76EA6C1E" w14:textId="77777777" w:rsidR="00D6075E" w:rsidRPr="00D6075E" w:rsidRDefault="00D6075E" w:rsidP="00D6075E">
      <w:pPr>
        <w:spacing w:after="0" w:line="240" w:lineRule="auto"/>
        <w:rPr>
          <w:rFonts w:ascii="Cambria" w:eastAsia="Cambria" w:hAnsi="Cambria" w:cs="Cambria"/>
          <w:sz w:val="20"/>
          <w:szCs w:val="20"/>
        </w:rPr>
      </w:pPr>
    </w:p>
    <w:p w14:paraId="1A42B0D7" w14:textId="5B3FACF8" w:rsidR="00D6075E" w:rsidRPr="002F7436" w:rsidRDefault="00BC4F0E" w:rsidP="00D6075E">
      <w:pPr>
        <w:spacing w:after="0" w:line="240" w:lineRule="auto"/>
        <w:rPr>
          <w:rFonts w:ascii="Cambria" w:eastAsia="Cambria" w:hAnsi="Cambria" w:cs="Cambria"/>
          <w:sz w:val="20"/>
          <w:szCs w:val="20"/>
          <w:lang w:val="fr-FR"/>
        </w:rPr>
      </w:pPr>
      <w:r w:rsidRPr="002F7436">
        <w:rPr>
          <w:rFonts w:ascii="Cambria" w:hAnsi="Cambria"/>
          <w:b/>
          <w:sz w:val="20"/>
          <w:lang w:val="fr-FR"/>
        </w:rPr>
        <w:t>MARRUECOS</w:t>
      </w:r>
    </w:p>
    <w:p w14:paraId="0B86D7FD" w14:textId="77777777" w:rsidR="00D6075E" w:rsidRPr="002F7436" w:rsidRDefault="00D6075E" w:rsidP="00D6075E">
      <w:pPr>
        <w:spacing w:after="0" w:line="240" w:lineRule="auto"/>
        <w:rPr>
          <w:rFonts w:ascii="Cambria" w:eastAsia="Cambria" w:hAnsi="Cambria" w:cs="Cambria"/>
          <w:sz w:val="20"/>
          <w:szCs w:val="20"/>
          <w:lang w:val="fr-FR"/>
        </w:rPr>
      </w:pPr>
      <w:proofErr w:type="spellStart"/>
      <w:r w:rsidRPr="002F7436">
        <w:rPr>
          <w:rFonts w:ascii="Cambria" w:hAnsi="Cambria"/>
          <w:b/>
          <w:sz w:val="18"/>
          <w:lang w:val="fr-FR"/>
        </w:rPr>
        <w:t>Sabbane</w:t>
      </w:r>
      <w:proofErr w:type="spellEnd"/>
      <w:r w:rsidRPr="002F7436">
        <w:rPr>
          <w:rFonts w:ascii="Cambria" w:hAnsi="Cambria"/>
          <w:sz w:val="18"/>
          <w:lang w:val="fr-FR"/>
        </w:rPr>
        <w:t>, Kamal</w:t>
      </w:r>
    </w:p>
    <w:p w14:paraId="4F18BB02" w14:textId="4A5C03EB"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 xml:space="preserve">Chef du Service du Suivi et du Contrôle par Outil Informatique / DCAPM, Secrétariat d’État chargé de la Pêche Maritime, Département de la Pêche Maritime, Nouveau Quartier </w:t>
      </w:r>
      <w:proofErr w:type="gramStart"/>
      <w:r w:rsidRPr="002F7436">
        <w:rPr>
          <w:rFonts w:ascii="Cambria" w:hAnsi="Cambria"/>
          <w:sz w:val="18"/>
          <w:lang w:val="fr-FR"/>
        </w:rPr>
        <w:t>Administratif;</w:t>
      </w:r>
      <w:proofErr w:type="gramEnd"/>
      <w:r w:rsidRPr="002F7436">
        <w:rPr>
          <w:rFonts w:ascii="Cambria" w:hAnsi="Cambria"/>
          <w:sz w:val="18"/>
          <w:lang w:val="fr-FR"/>
        </w:rPr>
        <w:t xml:space="preserve"> BP 476, 10090 Haut Agdal, Rabat</w:t>
      </w:r>
    </w:p>
    <w:p w14:paraId="02CB1B1D"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+212 537 688 528, Fax: +212 537 688 382, E-Mail: sabbane@mpm.gov.ma</w:t>
      </w:r>
    </w:p>
    <w:p w14:paraId="44DBE3C7" w14:textId="77777777" w:rsidR="00D6075E" w:rsidRPr="00D6075E" w:rsidRDefault="00D6075E" w:rsidP="00D6075E">
      <w:pPr>
        <w:spacing w:after="0" w:line="240" w:lineRule="auto"/>
        <w:rPr>
          <w:rFonts w:ascii="Cambria" w:eastAsia="Cambria" w:hAnsi="Cambria" w:cs="Cambria"/>
          <w:sz w:val="20"/>
          <w:szCs w:val="20"/>
          <w:lang w:val="pt-PT"/>
        </w:rPr>
      </w:pPr>
    </w:p>
    <w:p w14:paraId="42BE24A2" w14:textId="67B8B81A"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20"/>
          <w:lang w:val="pt-BR"/>
        </w:rPr>
        <w:t>NAMIBIA</w:t>
      </w:r>
    </w:p>
    <w:p w14:paraId="13903571" w14:textId="77777777" w:rsidR="00D6075E" w:rsidRPr="002F7436" w:rsidRDefault="00D6075E" w:rsidP="00D6075E">
      <w:pPr>
        <w:spacing w:after="0" w:line="240" w:lineRule="auto"/>
        <w:rPr>
          <w:rFonts w:ascii="Cambria" w:eastAsia="Cambria" w:hAnsi="Cambria" w:cs="Cambria"/>
          <w:sz w:val="20"/>
          <w:szCs w:val="20"/>
          <w:lang w:val="pt-BR"/>
        </w:rPr>
      </w:pPr>
      <w:proofErr w:type="spellStart"/>
      <w:r w:rsidRPr="002F7436">
        <w:rPr>
          <w:rFonts w:ascii="Cambria" w:hAnsi="Cambria"/>
          <w:b/>
          <w:sz w:val="18"/>
          <w:lang w:val="pt-BR"/>
        </w:rPr>
        <w:t>Bester</w:t>
      </w:r>
      <w:proofErr w:type="spellEnd"/>
      <w:r w:rsidRPr="002F7436">
        <w:rPr>
          <w:rFonts w:ascii="Cambria" w:hAnsi="Cambria"/>
          <w:sz w:val="18"/>
          <w:lang w:val="pt-BR"/>
        </w:rPr>
        <w:t>, Desmond R.</w:t>
      </w:r>
    </w:p>
    <w:p w14:paraId="1E5EFAAF"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 xml:space="preserve">Control Officer Operations, Ministry of Fisheries and Marine Resources, Private Bag 394, 9000 </w:t>
      </w:r>
      <w:proofErr w:type="spellStart"/>
      <w:r w:rsidRPr="002F7436">
        <w:rPr>
          <w:rFonts w:ascii="Cambria" w:hAnsi="Cambria"/>
          <w:sz w:val="18"/>
          <w:lang w:val="en-US"/>
        </w:rPr>
        <w:t>Luderitz</w:t>
      </w:r>
      <w:proofErr w:type="spellEnd"/>
    </w:p>
    <w:p w14:paraId="3CC3BBC1"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+264 63 20 2912, E-Mail: desmond.bester@mfmr.gov.na</w:t>
      </w:r>
    </w:p>
    <w:p w14:paraId="3C06AD16" w14:textId="77777777" w:rsidR="00D6075E" w:rsidRPr="00D6075E" w:rsidRDefault="00D6075E" w:rsidP="00D6075E">
      <w:pPr>
        <w:spacing w:after="0" w:line="240" w:lineRule="auto"/>
        <w:rPr>
          <w:rFonts w:ascii="Cambria" w:eastAsia="Cambria" w:hAnsi="Cambria" w:cs="Cambria"/>
          <w:sz w:val="20"/>
          <w:szCs w:val="20"/>
          <w:lang w:val="pt-PT"/>
        </w:rPr>
      </w:pPr>
    </w:p>
    <w:p w14:paraId="672AF3E4"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20"/>
          <w:lang w:val="en-US"/>
        </w:rPr>
        <w:t>NIGERIA</w:t>
      </w:r>
    </w:p>
    <w:p w14:paraId="75DB55EE"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18"/>
          <w:lang w:val="en-US"/>
        </w:rPr>
        <w:t>Garba</w:t>
      </w:r>
      <w:r w:rsidRPr="002F7436">
        <w:rPr>
          <w:rFonts w:ascii="Cambria" w:hAnsi="Cambria"/>
          <w:sz w:val="18"/>
          <w:lang w:val="en-US"/>
        </w:rPr>
        <w:t>, Usman *</w:t>
      </w:r>
    </w:p>
    <w:p w14:paraId="7A7C7F12"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Ministry of Marine and Blue Economy, Department of Fisheries and Aquaculture, 1 Wilmont Point Road, Off Ahmadu Bello Way, 101241 Victoria Island, Lagos</w:t>
      </w:r>
    </w:p>
    <w:p w14:paraId="1523E03C"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+234 802 086 3461; +234 706 819 6006, E-Mail: garbashafa@gmail.com</w:t>
      </w:r>
    </w:p>
    <w:p w14:paraId="1C5E19AB" w14:textId="77777777" w:rsidR="00D6075E" w:rsidRPr="00D6075E" w:rsidRDefault="00D6075E" w:rsidP="00D6075E">
      <w:pPr>
        <w:spacing w:after="0" w:line="240" w:lineRule="auto"/>
        <w:rPr>
          <w:rFonts w:ascii="Cambria" w:eastAsia="Cambria" w:hAnsi="Cambria" w:cs="Cambria"/>
          <w:sz w:val="20"/>
          <w:szCs w:val="20"/>
          <w:lang w:val="pt-PT"/>
        </w:rPr>
      </w:pPr>
    </w:p>
    <w:p w14:paraId="610B6D9E" w14:textId="2461607C" w:rsidR="00D6075E" w:rsidRPr="005E0D89" w:rsidRDefault="00D6075E" w:rsidP="00D6075E">
      <w:pPr>
        <w:spacing w:after="0" w:line="240" w:lineRule="auto"/>
        <w:rPr>
          <w:rFonts w:ascii="Cambria" w:eastAsia="Cambria" w:hAnsi="Cambria" w:cs="Cambria"/>
          <w:sz w:val="20"/>
          <w:szCs w:val="20"/>
          <w:lang w:val="pt-PT"/>
        </w:rPr>
      </w:pPr>
      <w:r w:rsidRPr="005E0D89">
        <w:rPr>
          <w:rFonts w:ascii="Cambria" w:hAnsi="Cambria"/>
          <w:b/>
          <w:sz w:val="20"/>
          <w:lang w:val="pt-PT"/>
        </w:rPr>
        <w:t>PANAMÁ</w:t>
      </w:r>
    </w:p>
    <w:p w14:paraId="0E791E98" w14:textId="77777777" w:rsidR="00D6075E" w:rsidRPr="005E0D89" w:rsidRDefault="00D6075E" w:rsidP="00D6075E">
      <w:pPr>
        <w:spacing w:after="0" w:line="240" w:lineRule="auto"/>
        <w:rPr>
          <w:rFonts w:ascii="Cambria" w:eastAsia="Cambria" w:hAnsi="Cambria" w:cs="Cambria"/>
          <w:sz w:val="20"/>
          <w:szCs w:val="20"/>
          <w:lang w:val="pt-PT"/>
        </w:rPr>
      </w:pPr>
      <w:r w:rsidRPr="005E0D89">
        <w:rPr>
          <w:rFonts w:ascii="Cambria" w:hAnsi="Cambria"/>
          <w:b/>
          <w:sz w:val="18"/>
          <w:lang w:val="pt-PT"/>
        </w:rPr>
        <w:t>Vega</w:t>
      </w:r>
      <w:r w:rsidRPr="005E0D89">
        <w:rPr>
          <w:rFonts w:ascii="Cambria" w:hAnsi="Cambria"/>
          <w:sz w:val="18"/>
          <w:lang w:val="pt-PT"/>
        </w:rPr>
        <w:t>, Augusto</w:t>
      </w:r>
    </w:p>
    <w:p w14:paraId="579758AD" w14:textId="77777777" w:rsidR="00D6075E" w:rsidRPr="005E0D89" w:rsidRDefault="00D6075E" w:rsidP="00D6075E">
      <w:pPr>
        <w:spacing w:after="0" w:line="240" w:lineRule="auto"/>
        <w:jc w:val="both"/>
        <w:rPr>
          <w:rFonts w:ascii="Cambria" w:eastAsia="Cambria" w:hAnsi="Cambria" w:cs="Cambria"/>
          <w:sz w:val="20"/>
          <w:szCs w:val="20"/>
          <w:lang w:val="pt-PT"/>
        </w:rPr>
      </w:pPr>
      <w:r w:rsidRPr="005E0D89">
        <w:rPr>
          <w:rFonts w:ascii="Cambria" w:hAnsi="Cambria"/>
          <w:sz w:val="18"/>
          <w:lang w:val="pt-PT"/>
        </w:rPr>
        <w:t>Bella Vista, calle 45 Edif. Riviera, 07096</w:t>
      </w:r>
    </w:p>
    <w:p w14:paraId="6431CC2C"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+50 761 527 215, E-Mail: a.vega@arap.gob.pa</w:t>
      </w:r>
    </w:p>
    <w:p w14:paraId="6572A054" w14:textId="77777777" w:rsidR="00D6075E" w:rsidRPr="00D6075E" w:rsidRDefault="00D6075E" w:rsidP="00D6075E">
      <w:pPr>
        <w:spacing w:after="0" w:line="240" w:lineRule="auto"/>
        <w:rPr>
          <w:rFonts w:ascii="Cambria" w:eastAsia="Cambria" w:hAnsi="Cambria" w:cs="Cambria"/>
          <w:sz w:val="20"/>
          <w:szCs w:val="20"/>
          <w:lang w:val="pt-PT"/>
        </w:rPr>
      </w:pPr>
    </w:p>
    <w:p w14:paraId="797DA961"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20"/>
          <w:lang w:val="pt-BR"/>
        </w:rPr>
        <w:t>SÃO TOMÉ E PRÍNCIPE</w:t>
      </w:r>
    </w:p>
    <w:p w14:paraId="64D7D989"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Fernandes dos Santos</w:t>
      </w:r>
      <w:r w:rsidRPr="002F7436">
        <w:rPr>
          <w:rFonts w:ascii="Cambria" w:hAnsi="Cambria"/>
          <w:sz w:val="18"/>
          <w:lang w:val="pt-BR"/>
        </w:rPr>
        <w:t>, Alberto</w:t>
      </w:r>
    </w:p>
    <w:p w14:paraId="47C13ACE" w14:textId="77777777"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Inspecteur</w:t>
      </w:r>
    </w:p>
    <w:p w14:paraId="5AF9C91A" w14:textId="77777777" w:rsidR="00D6075E" w:rsidRPr="002F7436" w:rsidRDefault="00D6075E" w:rsidP="00D6075E">
      <w:pPr>
        <w:spacing w:after="0" w:line="240" w:lineRule="auto"/>
        <w:jc w:val="both"/>
        <w:rPr>
          <w:rFonts w:ascii="Cambria" w:eastAsia="Cambria" w:hAnsi="Cambria" w:cs="Cambria"/>
          <w:sz w:val="20"/>
          <w:szCs w:val="20"/>
          <w:lang w:val="fr-FR"/>
        </w:rPr>
      </w:pPr>
      <w:proofErr w:type="gramStart"/>
      <w:r w:rsidRPr="002F7436">
        <w:rPr>
          <w:rFonts w:ascii="Cambria" w:hAnsi="Cambria"/>
          <w:sz w:val="18"/>
          <w:lang w:val="fr-FR"/>
        </w:rPr>
        <w:t>E-Mail:</w:t>
      </w:r>
      <w:proofErr w:type="gramEnd"/>
      <w:r w:rsidRPr="002F7436">
        <w:rPr>
          <w:rFonts w:ascii="Cambria" w:hAnsi="Cambria"/>
          <w:sz w:val="18"/>
          <w:lang w:val="fr-FR"/>
        </w:rPr>
        <w:t xml:space="preserve"> dossantosalberto13500@gmail.com</w:t>
      </w:r>
    </w:p>
    <w:p w14:paraId="3BA4C33C" w14:textId="77777777" w:rsidR="00D6075E" w:rsidRPr="002F7436" w:rsidRDefault="00D6075E" w:rsidP="00D6075E">
      <w:pPr>
        <w:spacing w:after="0" w:line="240" w:lineRule="auto"/>
        <w:rPr>
          <w:rFonts w:ascii="Cambria" w:eastAsia="Cambria" w:hAnsi="Cambria" w:cs="Cambria"/>
          <w:sz w:val="20"/>
          <w:szCs w:val="20"/>
          <w:lang w:val="fr-FR"/>
        </w:rPr>
      </w:pPr>
    </w:p>
    <w:p w14:paraId="3AE2B801" w14:textId="662CA56D" w:rsidR="00D6075E" w:rsidRPr="002F7436" w:rsidRDefault="00D6075E" w:rsidP="00D6075E">
      <w:pPr>
        <w:spacing w:after="0" w:line="240" w:lineRule="auto"/>
        <w:rPr>
          <w:rFonts w:ascii="Cambria" w:eastAsia="Cambria" w:hAnsi="Cambria" w:cs="Cambria"/>
          <w:sz w:val="20"/>
          <w:szCs w:val="20"/>
          <w:lang w:val="fr-FR"/>
        </w:rPr>
      </w:pPr>
      <w:r w:rsidRPr="002F7436">
        <w:rPr>
          <w:rFonts w:ascii="Cambria" w:hAnsi="Cambria"/>
          <w:b/>
          <w:sz w:val="20"/>
          <w:lang w:val="fr-FR"/>
        </w:rPr>
        <w:t>SENEGAL</w:t>
      </w:r>
    </w:p>
    <w:p w14:paraId="26B9C4B9" w14:textId="77777777" w:rsidR="00D6075E" w:rsidRPr="002F7436" w:rsidRDefault="00D6075E" w:rsidP="00D6075E">
      <w:pPr>
        <w:spacing w:after="0" w:line="240" w:lineRule="auto"/>
        <w:rPr>
          <w:rFonts w:ascii="Cambria" w:eastAsia="Cambria" w:hAnsi="Cambria" w:cs="Cambria"/>
          <w:sz w:val="20"/>
          <w:szCs w:val="20"/>
          <w:lang w:val="fr-FR"/>
        </w:rPr>
      </w:pPr>
      <w:r w:rsidRPr="002F7436">
        <w:rPr>
          <w:rFonts w:ascii="Cambria" w:hAnsi="Cambria"/>
          <w:b/>
          <w:sz w:val="18"/>
          <w:lang w:val="fr-FR"/>
        </w:rPr>
        <w:t>Diop</w:t>
      </w:r>
      <w:r w:rsidRPr="002F7436">
        <w:rPr>
          <w:rFonts w:ascii="Cambria" w:hAnsi="Cambria"/>
          <w:sz w:val="18"/>
          <w:lang w:val="fr-FR"/>
        </w:rPr>
        <w:t xml:space="preserve">, </w:t>
      </w:r>
      <w:proofErr w:type="spellStart"/>
      <w:r w:rsidRPr="002F7436">
        <w:rPr>
          <w:rFonts w:ascii="Cambria" w:hAnsi="Cambria"/>
          <w:sz w:val="18"/>
          <w:lang w:val="fr-FR"/>
        </w:rPr>
        <w:t>Magatte</w:t>
      </w:r>
      <w:proofErr w:type="spellEnd"/>
      <w:r w:rsidRPr="002F7436">
        <w:rPr>
          <w:rFonts w:ascii="Cambria" w:hAnsi="Cambria"/>
          <w:sz w:val="18"/>
          <w:lang w:val="fr-FR"/>
        </w:rPr>
        <w:t xml:space="preserve"> Birama</w:t>
      </w:r>
    </w:p>
    <w:p w14:paraId="3FBCB630" w14:textId="77777777" w:rsidR="00D6075E" w:rsidRPr="002F7436" w:rsidRDefault="00D6075E" w:rsidP="00D6075E">
      <w:pPr>
        <w:spacing w:after="0" w:line="240" w:lineRule="auto"/>
        <w:jc w:val="both"/>
        <w:rPr>
          <w:rFonts w:ascii="Cambria" w:eastAsia="Cambria" w:hAnsi="Cambria" w:cs="Cambria"/>
          <w:sz w:val="20"/>
          <w:szCs w:val="20"/>
          <w:lang w:val="fr-FR"/>
        </w:rPr>
      </w:pPr>
      <w:r w:rsidRPr="002F7436">
        <w:rPr>
          <w:rFonts w:ascii="Cambria" w:hAnsi="Cambria"/>
          <w:sz w:val="18"/>
          <w:lang w:val="fr-FR"/>
        </w:rPr>
        <w:t>Chef de la Brigade de veille portuaire, Direction de la Protection et de la Surveillance des Pêches (DPSP)</w:t>
      </w:r>
    </w:p>
    <w:p w14:paraId="45A62621" w14:textId="77777777" w:rsidR="00D6075E" w:rsidRPr="002F7436" w:rsidRDefault="00D6075E" w:rsidP="00D6075E">
      <w:pPr>
        <w:spacing w:after="0" w:line="240" w:lineRule="auto"/>
        <w:jc w:val="both"/>
        <w:rPr>
          <w:rFonts w:ascii="Cambria" w:eastAsia="Cambria" w:hAnsi="Cambria" w:cs="Cambria"/>
          <w:sz w:val="20"/>
          <w:szCs w:val="20"/>
          <w:lang w:val="it-IT"/>
        </w:rPr>
      </w:pPr>
      <w:r w:rsidRPr="002F7436">
        <w:rPr>
          <w:rFonts w:ascii="Cambria" w:hAnsi="Cambria"/>
          <w:sz w:val="18"/>
          <w:lang w:val="it-IT"/>
        </w:rPr>
        <w:t>E-Mail: bbiirroouu@gmail.com; cbvp@dpsp.sn</w:t>
      </w:r>
    </w:p>
    <w:p w14:paraId="12119FE6" w14:textId="77777777" w:rsidR="00D6075E" w:rsidRPr="00D6075E" w:rsidRDefault="00D6075E" w:rsidP="00D6075E">
      <w:pPr>
        <w:spacing w:after="0" w:line="240" w:lineRule="auto"/>
        <w:rPr>
          <w:rFonts w:ascii="Cambria" w:eastAsia="Cambria" w:hAnsi="Cambria" w:cs="Cambria"/>
          <w:sz w:val="20"/>
          <w:szCs w:val="20"/>
          <w:lang w:val="it-IT"/>
        </w:rPr>
      </w:pPr>
    </w:p>
    <w:p w14:paraId="49300136" w14:textId="7276C76D" w:rsidR="00D6075E" w:rsidRPr="008A2DBA" w:rsidRDefault="00D6075E" w:rsidP="00D6075E">
      <w:pPr>
        <w:spacing w:after="0" w:line="240" w:lineRule="auto"/>
        <w:rPr>
          <w:rFonts w:ascii="Cambria" w:eastAsia="Cambria" w:hAnsi="Cambria" w:cs="Cambria"/>
          <w:sz w:val="20"/>
          <w:szCs w:val="20"/>
          <w:lang w:val="en-US"/>
        </w:rPr>
      </w:pPr>
      <w:r w:rsidRPr="008A2DBA">
        <w:rPr>
          <w:rFonts w:ascii="Cambria" w:hAnsi="Cambria"/>
          <w:b/>
          <w:sz w:val="20"/>
          <w:lang w:val="en-US"/>
        </w:rPr>
        <w:t>SIERRA LEONE</w:t>
      </w:r>
    </w:p>
    <w:p w14:paraId="51AB5978" w14:textId="77777777" w:rsidR="00D6075E" w:rsidRPr="002F7436" w:rsidRDefault="00D6075E" w:rsidP="00D6075E">
      <w:pPr>
        <w:spacing w:after="0" w:line="240" w:lineRule="auto"/>
        <w:rPr>
          <w:rFonts w:ascii="Cambria" w:eastAsia="Cambria" w:hAnsi="Cambria" w:cs="Cambria"/>
          <w:sz w:val="20"/>
          <w:szCs w:val="20"/>
          <w:lang w:val="en-US"/>
        </w:rPr>
      </w:pPr>
      <w:r w:rsidRPr="002F7436">
        <w:rPr>
          <w:rFonts w:ascii="Cambria" w:hAnsi="Cambria"/>
          <w:b/>
          <w:sz w:val="18"/>
          <w:lang w:val="en-US"/>
        </w:rPr>
        <w:t>Mansaray</w:t>
      </w:r>
      <w:r w:rsidRPr="002F7436">
        <w:rPr>
          <w:rFonts w:ascii="Cambria" w:hAnsi="Cambria"/>
          <w:sz w:val="18"/>
          <w:lang w:val="en-US"/>
        </w:rPr>
        <w:t xml:space="preserve">, </w:t>
      </w:r>
      <w:proofErr w:type="spellStart"/>
      <w:r w:rsidRPr="002F7436">
        <w:rPr>
          <w:rFonts w:ascii="Cambria" w:hAnsi="Cambria"/>
          <w:sz w:val="18"/>
          <w:lang w:val="en-US"/>
        </w:rPr>
        <w:t>Mamoud</w:t>
      </w:r>
      <w:proofErr w:type="spellEnd"/>
    </w:p>
    <w:p w14:paraId="35943D2A"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 xml:space="preserve">Principal Fisheries Officer, Ministry of Fisheries and Marine Resources (MFMR), 7th Floor </w:t>
      </w:r>
      <w:proofErr w:type="spellStart"/>
      <w:r w:rsidRPr="002F7436">
        <w:rPr>
          <w:rFonts w:ascii="Cambria" w:hAnsi="Cambria"/>
          <w:sz w:val="18"/>
          <w:lang w:val="en-US"/>
        </w:rPr>
        <w:t>Youyi</w:t>
      </w:r>
      <w:proofErr w:type="spellEnd"/>
      <w:r w:rsidRPr="002F7436">
        <w:rPr>
          <w:rFonts w:ascii="Cambria" w:hAnsi="Cambria"/>
          <w:sz w:val="18"/>
          <w:lang w:val="en-US"/>
        </w:rPr>
        <w:t xml:space="preserve"> Building, Freetown</w:t>
      </w:r>
    </w:p>
    <w:p w14:paraId="12FB55AB"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+232 762 55590, E-Mail: mansaraymamoud85@gmail.com</w:t>
      </w:r>
    </w:p>
    <w:p w14:paraId="093C1A77" w14:textId="77777777" w:rsidR="00D6075E" w:rsidRPr="00D6075E" w:rsidRDefault="00D6075E" w:rsidP="00D6075E">
      <w:pPr>
        <w:spacing w:after="0" w:line="240" w:lineRule="auto"/>
        <w:rPr>
          <w:rFonts w:ascii="Cambria" w:eastAsia="Cambria" w:hAnsi="Cambria" w:cs="Cambria"/>
          <w:b/>
          <w:sz w:val="20"/>
          <w:szCs w:val="20"/>
          <w:lang w:val="pt-PT"/>
        </w:rPr>
      </w:pPr>
    </w:p>
    <w:p w14:paraId="61CFEE91" w14:textId="6DA85554" w:rsidR="00D6075E" w:rsidRPr="00E3209A" w:rsidRDefault="00D6075E" w:rsidP="00D6075E">
      <w:pPr>
        <w:spacing w:after="0" w:line="240" w:lineRule="auto"/>
        <w:rPr>
          <w:rFonts w:ascii="Cambria" w:eastAsia="Cambria" w:hAnsi="Cambria" w:cs="Cambria"/>
          <w:sz w:val="20"/>
          <w:szCs w:val="20"/>
        </w:rPr>
      </w:pPr>
      <w:r>
        <w:rPr>
          <w:rFonts w:ascii="Cambria" w:hAnsi="Cambria"/>
          <w:b/>
          <w:sz w:val="20"/>
        </w:rPr>
        <w:t>SAN VICENTE Y LAS GRANADINAS</w:t>
      </w:r>
    </w:p>
    <w:p w14:paraId="01001861" w14:textId="77777777" w:rsidR="00D6075E" w:rsidRPr="008A2DBA" w:rsidRDefault="00D6075E" w:rsidP="00D6075E">
      <w:pPr>
        <w:spacing w:after="0" w:line="240" w:lineRule="auto"/>
        <w:rPr>
          <w:rFonts w:ascii="Cambria" w:eastAsia="Cambria" w:hAnsi="Cambria" w:cs="Cambria"/>
          <w:sz w:val="20"/>
          <w:szCs w:val="20"/>
          <w:lang w:val="en-US"/>
        </w:rPr>
      </w:pPr>
      <w:r w:rsidRPr="008A2DBA">
        <w:rPr>
          <w:rFonts w:ascii="Cambria" w:hAnsi="Cambria"/>
          <w:b/>
          <w:sz w:val="18"/>
          <w:lang w:val="en-US"/>
        </w:rPr>
        <w:t>Connell</w:t>
      </w:r>
      <w:r w:rsidRPr="008A2DBA">
        <w:rPr>
          <w:rFonts w:ascii="Cambria" w:hAnsi="Cambria"/>
          <w:sz w:val="18"/>
          <w:lang w:val="en-US"/>
        </w:rPr>
        <w:t>, Shamal</w:t>
      </w:r>
    </w:p>
    <w:p w14:paraId="7BB403B2" w14:textId="207A2A75"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 xml:space="preserve">Fisheries Officer, Fisheries Division, Ministry of Agriculture, Forestry, Fisheries, Rural Transformation, Industry and </w:t>
      </w:r>
      <w:proofErr w:type="spellStart"/>
      <w:r w:rsidRPr="002F7436">
        <w:rPr>
          <w:rFonts w:ascii="Cambria" w:hAnsi="Cambria"/>
          <w:sz w:val="18"/>
          <w:lang w:val="en-US"/>
        </w:rPr>
        <w:t>Labour</w:t>
      </w:r>
      <w:proofErr w:type="spellEnd"/>
      <w:r w:rsidRPr="002F7436">
        <w:rPr>
          <w:rFonts w:ascii="Cambria" w:hAnsi="Cambria"/>
          <w:sz w:val="18"/>
          <w:lang w:val="en-US"/>
        </w:rPr>
        <w:t>, Government of St Vincent and the Grenadines, VC0100 Kingstown, St Vincent and the Grenadines</w:t>
      </w:r>
    </w:p>
    <w:p w14:paraId="43FEC84A" w14:textId="77777777" w:rsidR="00D6075E" w:rsidRPr="00D6075E" w:rsidRDefault="00D6075E" w:rsidP="00D6075E">
      <w:pPr>
        <w:spacing w:after="0" w:line="240" w:lineRule="auto"/>
        <w:rPr>
          <w:rFonts w:ascii="Cambria" w:eastAsia="Cambria" w:hAnsi="Cambria" w:cs="Cambria"/>
          <w:sz w:val="20"/>
          <w:szCs w:val="20"/>
          <w:lang w:val="en-US"/>
        </w:rPr>
      </w:pPr>
    </w:p>
    <w:p w14:paraId="2056913B" w14:textId="20B68D0C" w:rsidR="00D6075E" w:rsidRPr="00DD4F3F" w:rsidRDefault="00E3209A" w:rsidP="00D6075E">
      <w:pPr>
        <w:spacing w:after="0" w:line="240" w:lineRule="auto"/>
        <w:rPr>
          <w:rFonts w:ascii="Cambria" w:eastAsia="Cambria" w:hAnsi="Cambria" w:cs="Cambria"/>
          <w:b/>
          <w:sz w:val="20"/>
          <w:szCs w:val="20"/>
        </w:rPr>
      </w:pPr>
      <w:r>
        <w:rPr>
          <w:rFonts w:ascii="Cambria" w:hAnsi="Cambria"/>
          <w:b/>
          <w:sz w:val="20"/>
        </w:rPr>
        <w:t>REINO UNIDO DE GRAN BRETAÑA E IRLANDA DEL NORTE</w:t>
      </w:r>
    </w:p>
    <w:p w14:paraId="340E4FD0" w14:textId="77777777" w:rsidR="00D6075E" w:rsidRPr="008A2DBA" w:rsidRDefault="00D6075E" w:rsidP="00D6075E">
      <w:pPr>
        <w:spacing w:after="0" w:line="240" w:lineRule="auto"/>
        <w:rPr>
          <w:rFonts w:ascii="Cambria" w:eastAsia="Cambria" w:hAnsi="Cambria" w:cs="Cambria"/>
          <w:sz w:val="20"/>
          <w:szCs w:val="20"/>
          <w:lang w:val="en-US"/>
        </w:rPr>
      </w:pPr>
      <w:r w:rsidRPr="008A2DBA">
        <w:rPr>
          <w:rFonts w:ascii="Cambria" w:hAnsi="Cambria"/>
          <w:b/>
          <w:sz w:val="18"/>
          <w:lang w:val="en-US"/>
        </w:rPr>
        <w:t>Peel</w:t>
      </w:r>
      <w:r w:rsidRPr="008A2DBA">
        <w:rPr>
          <w:rFonts w:ascii="Cambria" w:hAnsi="Cambria"/>
          <w:sz w:val="18"/>
          <w:lang w:val="en-US"/>
        </w:rPr>
        <w:t>, Michael</w:t>
      </w:r>
    </w:p>
    <w:p w14:paraId="2418AE10" w14:textId="77777777" w:rsidR="00D6075E" w:rsidRPr="002F7436" w:rsidRDefault="00D6075E" w:rsidP="00D6075E">
      <w:pPr>
        <w:spacing w:after="0" w:line="240" w:lineRule="auto"/>
        <w:jc w:val="both"/>
        <w:rPr>
          <w:rFonts w:ascii="Cambria" w:eastAsia="Cambria" w:hAnsi="Cambria" w:cs="Cambria"/>
          <w:sz w:val="20"/>
          <w:szCs w:val="20"/>
          <w:lang w:val="en-US"/>
        </w:rPr>
      </w:pPr>
      <w:r w:rsidRPr="002F7436">
        <w:rPr>
          <w:rFonts w:ascii="Cambria" w:hAnsi="Cambria"/>
          <w:sz w:val="18"/>
          <w:lang w:val="en-US"/>
        </w:rPr>
        <w:t xml:space="preserve">Department for Environment, Food and Rural Affairs - Defra, 2 </w:t>
      </w:r>
      <w:proofErr w:type="spellStart"/>
      <w:r w:rsidRPr="002F7436">
        <w:rPr>
          <w:rFonts w:ascii="Cambria" w:hAnsi="Cambria"/>
          <w:sz w:val="18"/>
          <w:lang w:val="en-US"/>
        </w:rPr>
        <w:t>Marsham</w:t>
      </w:r>
      <w:proofErr w:type="spellEnd"/>
      <w:r w:rsidRPr="002F7436">
        <w:rPr>
          <w:rFonts w:ascii="Cambria" w:hAnsi="Cambria"/>
          <w:sz w:val="18"/>
          <w:lang w:val="en-US"/>
        </w:rPr>
        <w:t xml:space="preserve"> Street, London SW1P 4DF</w:t>
      </w:r>
    </w:p>
    <w:p w14:paraId="61DA6AEF" w14:textId="77777777" w:rsidR="00D6075E" w:rsidRPr="002F7436" w:rsidRDefault="00D6075E" w:rsidP="00D6075E">
      <w:pPr>
        <w:spacing w:after="0" w:line="240" w:lineRule="auto"/>
        <w:jc w:val="both"/>
        <w:rPr>
          <w:rFonts w:ascii="Cambria" w:eastAsia="Cambria" w:hAnsi="Cambria" w:cs="Cambria"/>
          <w:sz w:val="20"/>
          <w:szCs w:val="20"/>
          <w:lang w:val="pt-BR"/>
        </w:rPr>
      </w:pPr>
      <w:proofErr w:type="spellStart"/>
      <w:r w:rsidRPr="002F7436">
        <w:rPr>
          <w:rFonts w:ascii="Cambria" w:hAnsi="Cambria"/>
          <w:sz w:val="18"/>
          <w:lang w:val="pt-BR"/>
        </w:rPr>
        <w:t>Tel</w:t>
      </w:r>
      <w:proofErr w:type="spellEnd"/>
      <w:r w:rsidRPr="002F7436">
        <w:rPr>
          <w:rFonts w:ascii="Cambria" w:hAnsi="Cambria"/>
          <w:sz w:val="18"/>
          <w:lang w:val="pt-BR"/>
        </w:rPr>
        <w:t>: +44 798 418 9608, E-Mail: michael.peel@defra.gov.uk</w:t>
      </w:r>
    </w:p>
    <w:p w14:paraId="13454BD6" w14:textId="77777777" w:rsidR="00D6075E" w:rsidRDefault="00D6075E" w:rsidP="00D6075E">
      <w:pPr>
        <w:spacing w:after="0" w:line="240" w:lineRule="auto"/>
        <w:rPr>
          <w:rFonts w:ascii="Cambria" w:eastAsia="Cambria" w:hAnsi="Cambria" w:cs="Cambria"/>
          <w:sz w:val="20"/>
          <w:szCs w:val="20"/>
          <w:lang w:val="pt-PT"/>
        </w:rPr>
      </w:pPr>
    </w:p>
    <w:p w14:paraId="5A7DFF6F" w14:textId="77777777" w:rsidR="00F34C42" w:rsidRDefault="00F34C42" w:rsidP="00D6075E">
      <w:pPr>
        <w:spacing w:after="0" w:line="240" w:lineRule="auto"/>
        <w:rPr>
          <w:rFonts w:ascii="Cambria" w:eastAsia="Cambria" w:hAnsi="Cambria" w:cs="Cambria"/>
          <w:sz w:val="20"/>
          <w:szCs w:val="20"/>
          <w:lang w:val="pt-PT"/>
        </w:rPr>
      </w:pPr>
    </w:p>
    <w:p w14:paraId="2B9E2FD0" w14:textId="77777777" w:rsidR="00005019" w:rsidRDefault="00005019" w:rsidP="00D6075E">
      <w:pPr>
        <w:spacing w:after="0" w:line="240" w:lineRule="auto"/>
        <w:rPr>
          <w:rFonts w:ascii="Cambria" w:eastAsia="Cambria" w:hAnsi="Cambria" w:cs="Cambria"/>
          <w:sz w:val="20"/>
          <w:szCs w:val="20"/>
          <w:lang w:val="pt-PT"/>
        </w:rPr>
      </w:pPr>
    </w:p>
    <w:p w14:paraId="4AC2EC07" w14:textId="77777777" w:rsidR="00F34C42" w:rsidRPr="008A2DBA" w:rsidRDefault="00F34C42" w:rsidP="00F34C42">
      <w:pPr>
        <w:spacing w:after="0" w:line="240" w:lineRule="auto"/>
        <w:rPr>
          <w:rFonts w:ascii="Cambria" w:eastAsia="Cambria" w:hAnsi="Cambria" w:cs="Cambria"/>
          <w:sz w:val="20"/>
          <w:szCs w:val="20"/>
          <w:lang w:val="it-IT"/>
        </w:rPr>
      </w:pPr>
      <w:r w:rsidRPr="008A2DBA">
        <w:rPr>
          <w:rFonts w:ascii="Cambria" w:hAnsi="Cambria"/>
          <w:b/>
          <w:sz w:val="20"/>
          <w:lang w:val="it-IT"/>
        </w:rPr>
        <w:lastRenderedPageBreak/>
        <w:t>UNIÓN EUROPEA</w:t>
      </w:r>
    </w:p>
    <w:p w14:paraId="32E5B5B7" w14:textId="77777777" w:rsidR="00F34C42" w:rsidRPr="008A2DBA" w:rsidRDefault="00F34C42" w:rsidP="00F34C42">
      <w:pPr>
        <w:spacing w:after="0" w:line="240" w:lineRule="auto"/>
        <w:rPr>
          <w:rFonts w:ascii="Cambria" w:eastAsia="Cambria" w:hAnsi="Cambria" w:cs="Cambria"/>
          <w:sz w:val="20"/>
          <w:szCs w:val="20"/>
          <w:lang w:val="en-US"/>
        </w:rPr>
      </w:pPr>
      <w:r w:rsidRPr="008A2DBA">
        <w:rPr>
          <w:rFonts w:ascii="Cambria" w:hAnsi="Cambria"/>
          <w:b/>
          <w:sz w:val="18"/>
          <w:lang w:val="en-US"/>
        </w:rPr>
        <w:t>Ansell</w:t>
      </w:r>
      <w:r w:rsidRPr="008A2DBA">
        <w:rPr>
          <w:rFonts w:ascii="Cambria" w:hAnsi="Cambria"/>
          <w:sz w:val="18"/>
          <w:lang w:val="en-US"/>
        </w:rPr>
        <w:t>, Neil</w:t>
      </w:r>
    </w:p>
    <w:p w14:paraId="3178F9E9" w14:textId="77777777" w:rsidR="00F34C42" w:rsidRPr="008A2DBA" w:rsidRDefault="00F34C42" w:rsidP="00F34C42">
      <w:pPr>
        <w:spacing w:after="0" w:line="240" w:lineRule="auto"/>
        <w:jc w:val="both"/>
        <w:rPr>
          <w:rFonts w:ascii="Cambria" w:eastAsia="Cambria" w:hAnsi="Cambria" w:cs="Cambria"/>
          <w:sz w:val="20"/>
          <w:szCs w:val="20"/>
          <w:lang w:val="en-US"/>
        </w:rPr>
      </w:pPr>
      <w:r w:rsidRPr="008A2DBA">
        <w:rPr>
          <w:rFonts w:ascii="Cambria" w:hAnsi="Cambria"/>
          <w:sz w:val="18"/>
          <w:lang w:val="en-US"/>
        </w:rPr>
        <w:t>European Fisheries Control Agency, 36201 Vigo, Spain</w:t>
      </w:r>
    </w:p>
    <w:p w14:paraId="09181D9D" w14:textId="77777777" w:rsidR="00F34C42" w:rsidRPr="008A2DBA" w:rsidRDefault="00F34C42" w:rsidP="00F34C42">
      <w:pPr>
        <w:spacing w:after="0" w:line="240" w:lineRule="auto"/>
        <w:rPr>
          <w:rFonts w:ascii="Cambria" w:eastAsia="Cambria" w:hAnsi="Cambria" w:cs="Cambria"/>
          <w:sz w:val="20"/>
          <w:szCs w:val="20"/>
          <w:lang w:val="en-US"/>
        </w:rPr>
      </w:pPr>
    </w:p>
    <w:p w14:paraId="6FE8C519" w14:textId="77777777" w:rsidR="00D6075E" w:rsidRPr="005E0D89" w:rsidRDefault="00D6075E" w:rsidP="00D6075E">
      <w:pPr>
        <w:spacing w:after="0" w:line="240" w:lineRule="auto"/>
        <w:rPr>
          <w:rFonts w:ascii="Cambria" w:eastAsia="Cambria" w:hAnsi="Cambria" w:cs="Cambria"/>
          <w:sz w:val="20"/>
          <w:szCs w:val="20"/>
        </w:rPr>
      </w:pPr>
      <w:r w:rsidRPr="005E0D89">
        <w:rPr>
          <w:rFonts w:ascii="Cambria" w:hAnsi="Cambria"/>
          <w:b/>
          <w:sz w:val="20"/>
        </w:rPr>
        <w:t>VENEZUELA</w:t>
      </w:r>
    </w:p>
    <w:p w14:paraId="4FDE4D5D" w14:textId="77777777" w:rsidR="00D6075E" w:rsidRPr="005E0D89" w:rsidRDefault="00D6075E" w:rsidP="00D6075E">
      <w:pPr>
        <w:spacing w:after="0" w:line="240" w:lineRule="auto"/>
        <w:rPr>
          <w:rFonts w:ascii="Cambria" w:eastAsia="Cambria" w:hAnsi="Cambria" w:cs="Cambria"/>
          <w:sz w:val="20"/>
          <w:szCs w:val="20"/>
        </w:rPr>
      </w:pPr>
      <w:r w:rsidRPr="005E0D89">
        <w:rPr>
          <w:rFonts w:ascii="Cambria" w:hAnsi="Cambria"/>
          <w:b/>
          <w:sz w:val="18"/>
        </w:rPr>
        <w:t>Miranda Córdova</w:t>
      </w:r>
      <w:r w:rsidRPr="005E0D89">
        <w:rPr>
          <w:rFonts w:ascii="Cambria" w:hAnsi="Cambria"/>
          <w:sz w:val="18"/>
        </w:rPr>
        <w:t>, Jesús</w:t>
      </w:r>
    </w:p>
    <w:p w14:paraId="1E4AB73D" w14:textId="77777777" w:rsidR="00D6075E" w:rsidRPr="005E0D89" w:rsidRDefault="00D6075E" w:rsidP="00D6075E">
      <w:pPr>
        <w:spacing w:after="0" w:line="240" w:lineRule="auto"/>
        <w:jc w:val="both"/>
        <w:rPr>
          <w:rFonts w:ascii="Cambria" w:eastAsia="Cambria" w:hAnsi="Cambria" w:cs="Cambria"/>
          <w:sz w:val="20"/>
          <w:szCs w:val="20"/>
        </w:rPr>
      </w:pPr>
      <w:r w:rsidRPr="005E0D89">
        <w:rPr>
          <w:rFonts w:ascii="Cambria" w:hAnsi="Cambria"/>
          <w:sz w:val="18"/>
        </w:rPr>
        <w:t>Gerente de Ordenación Pesquera, Ministerio de Pesca y Acuicultura - INSOPESCA, Torre Este, Parque central, Piso 12, 1015 Caracas</w:t>
      </w:r>
    </w:p>
    <w:p w14:paraId="33645975" w14:textId="77777777" w:rsidR="00D6075E" w:rsidRPr="005E0D89" w:rsidRDefault="00D6075E" w:rsidP="00D6075E">
      <w:pPr>
        <w:spacing w:after="0" w:line="240" w:lineRule="auto"/>
        <w:jc w:val="both"/>
        <w:rPr>
          <w:rFonts w:ascii="Cambria" w:eastAsia="Cambria" w:hAnsi="Cambria" w:cs="Cambria"/>
          <w:sz w:val="20"/>
          <w:szCs w:val="20"/>
        </w:rPr>
      </w:pPr>
      <w:r w:rsidRPr="005E0D89">
        <w:rPr>
          <w:rFonts w:ascii="Cambria" w:hAnsi="Cambria"/>
          <w:sz w:val="18"/>
        </w:rPr>
        <w:t>Tel: +58 412 369 5325, E-Mail: mirandaj1201@gmail.com; marinefishbp@gmail.com</w:t>
      </w:r>
    </w:p>
    <w:p w14:paraId="2BC89D1F" w14:textId="77777777" w:rsidR="00D6075E" w:rsidRPr="005E0D89" w:rsidRDefault="00D6075E" w:rsidP="00D6075E">
      <w:pPr>
        <w:spacing w:after="0" w:line="240" w:lineRule="auto"/>
        <w:rPr>
          <w:rFonts w:ascii="Cambria" w:eastAsia="Cambria" w:hAnsi="Cambria" w:cs="Cambria"/>
          <w:sz w:val="20"/>
          <w:szCs w:val="20"/>
        </w:rPr>
      </w:pPr>
    </w:p>
    <w:p w14:paraId="3B87E95A" w14:textId="6BB93230" w:rsidR="00D6075E" w:rsidRPr="005E0D89" w:rsidRDefault="0081121C" w:rsidP="00D6075E">
      <w:pPr>
        <w:spacing w:after="0" w:line="240" w:lineRule="auto"/>
        <w:jc w:val="both"/>
        <w:rPr>
          <w:rFonts w:ascii="Cambria" w:eastAsia="Cambria" w:hAnsi="Cambria" w:cs="Cambria"/>
          <w:sz w:val="20"/>
          <w:szCs w:val="20"/>
        </w:rPr>
      </w:pPr>
      <w:r w:rsidRPr="005E0D89">
        <w:rPr>
          <w:rFonts w:ascii="Cambria" w:hAnsi="Cambria"/>
          <w:b/>
          <w:i/>
          <w:sz w:val="20"/>
        </w:rPr>
        <w:t>OBSERVADORES DE PARTES, ENTIDADES Y ENTIDADES PESQUERAS NO CONTRATANTES COLABORADORAS</w:t>
      </w:r>
      <w:r w:rsidRPr="005E0D89">
        <w:rPr>
          <w:rFonts w:ascii="Cambria" w:hAnsi="Cambria"/>
          <w:b/>
          <w:i/>
          <w:sz w:val="20"/>
        </w:rPr>
        <w:br/>
      </w:r>
    </w:p>
    <w:p w14:paraId="680FF264" w14:textId="0A89105D" w:rsidR="00D6075E" w:rsidRPr="005E0D89" w:rsidRDefault="00D6075E" w:rsidP="00D6075E">
      <w:pPr>
        <w:spacing w:after="0" w:line="240" w:lineRule="auto"/>
        <w:rPr>
          <w:rFonts w:ascii="Cambria" w:eastAsia="Cambria" w:hAnsi="Cambria" w:cs="Cambria"/>
          <w:sz w:val="20"/>
          <w:szCs w:val="20"/>
        </w:rPr>
      </w:pPr>
      <w:r w:rsidRPr="005E0D89">
        <w:rPr>
          <w:rFonts w:ascii="Cambria" w:hAnsi="Cambria"/>
          <w:b/>
          <w:sz w:val="20"/>
        </w:rPr>
        <w:t>BOLIVIA</w:t>
      </w:r>
    </w:p>
    <w:p w14:paraId="46D2D838" w14:textId="77777777" w:rsidR="00D6075E" w:rsidRPr="005E0D89" w:rsidRDefault="00D6075E" w:rsidP="00D6075E">
      <w:pPr>
        <w:spacing w:after="0" w:line="240" w:lineRule="auto"/>
        <w:rPr>
          <w:rFonts w:ascii="Cambria" w:eastAsia="Cambria" w:hAnsi="Cambria" w:cs="Cambria"/>
          <w:sz w:val="20"/>
          <w:szCs w:val="20"/>
        </w:rPr>
      </w:pPr>
      <w:r w:rsidRPr="005E0D89">
        <w:rPr>
          <w:rFonts w:ascii="Cambria" w:hAnsi="Cambria"/>
          <w:b/>
          <w:sz w:val="18"/>
        </w:rPr>
        <w:t>Cortez Franco</w:t>
      </w:r>
      <w:r w:rsidRPr="005E0D89">
        <w:rPr>
          <w:rFonts w:ascii="Cambria" w:hAnsi="Cambria"/>
          <w:sz w:val="18"/>
        </w:rPr>
        <w:t>, Limbert Ismael</w:t>
      </w:r>
    </w:p>
    <w:p w14:paraId="21BDB9C8" w14:textId="77777777" w:rsidR="00D6075E" w:rsidRPr="00D6075E" w:rsidRDefault="00D6075E" w:rsidP="00D6075E">
      <w:pPr>
        <w:spacing w:after="0" w:line="240" w:lineRule="auto"/>
        <w:jc w:val="both"/>
        <w:rPr>
          <w:rFonts w:ascii="Cambria" w:eastAsia="Cambria" w:hAnsi="Cambria" w:cs="Cambria"/>
          <w:sz w:val="20"/>
          <w:szCs w:val="20"/>
        </w:rPr>
      </w:pPr>
      <w:r w:rsidRPr="005E0D89">
        <w:rPr>
          <w:rFonts w:ascii="Cambria" w:hAnsi="Cambria"/>
          <w:sz w:val="18"/>
        </w:rPr>
        <w:t xml:space="preserve">Jefe de Unidad, Unidad Boliviana de Pesca Marítima (UBPM), Calle 20 de Octubre 2502, esq. </w:t>
      </w:r>
      <w:r>
        <w:rPr>
          <w:rFonts w:ascii="Cambria" w:hAnsi="Cambria"/>
          <w:sz w:val="18"/>
        </w:rPr>
        <w:t>Pedro Salazar, La Paz</w:t>
      </w:r>
    </w:p>
    <w:p w14:paraId="068CF48B" w14:textId="77777777" w:rsidR="00D6075E" w:rsidRPr="00D6075E" w:rsidRDefault="00D6075E" w:rsidP="00D6075E">
      <w:pPr>
        <w:spacing w:after="0" w:line="240" w:lineRule="auto"/>
        <w:jc w:val="both"/>
        <w:rPr>
          <w:rFonts w:ascii="Cambria" w:eastAsia="Cambria" w:hAnsi="Cambria" w:cs="Cambria"/>
          <w:sz w:val="20"/>
          <w:szCs w:val="20"/>
        </w:rPr>
      </w:pPr>
      <w:r>
        <w:rPr>
          <w:rFonts w:ascii="Cambria" w:hAnsi="Cambria"/>
          <w:sz w:val="18"/>
        </w:rPr>
        <w:t>Tel: +591 6 700 9787, Fax: +591 2 291 4069, E-Mail: limbert.cortez@protonmail.ch; limbert.cortez@mindef.gob.bo; licor779704@gmail.com</w:t>
      </w:r>
    </w:p>
    <w:p w14:paraId="688E2587" w14:textId="77777777" w:rsidR="00D6075E" w:rsidRPr="00D6075E" w:rsidRDefault="00D6075E" w:rsidP="00D6075E">
      <w:pPr>
        <w:spacing w:after="0" w:line="240" w:lineRule="auto"/>
        <w:rPr>
          <w:rFonts w:ascii="Cambria" w:eastAsia="Cambria" w:hAnsi="Cambria" w:cs="Cambria"/>
          <w:sz w:val="20"/>
          <w:szCs w:val="20"/>
        </w:rPr>
      </w:pPr>
    </w:p>
    <w:p w14:paraId="30428C41" w14:textId="77777777" w:rsidR="00D6075E" w:rsidRPr="00D6075E" w:rsidRDefault="00D6075E" w:rsidP="00D6075E">
      <w:pPr>
        <w:spacing w:after="0" w:line="240" w:lineRule="auto"/>
        <w:jc w:val="both"/>
        <w:rPr>
          <w:rFonts w:ascii="Cambria" w:eastAsia="Cambria" w:hAnsi="Cambria" w:cs="Cambria"/>
          <w:b/>
          <w:i/>
          <w:sz w:val="20"/>
          <w:szCs w:val="20"/>
        </w:rPr>
      </w:pPr>
    </w:p>
    <w:p w14:paraId="040B55C9" w14:textId="77777777" w:rsidR="00D6075E" w:rsidRPr="001C5497"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Pr>
          <w:rFonts w:ascii="Cambria" w:hAnsi="Cambria"/>
          <w:b/>
          <w:sz w:val="20"/>
        </w:rPr>
        <w:t>*****</w:t>
      </w:r>
    </w:p>
    <w:p w14:paraId="5B290C92" w14:textId="4431C879" w:rsidR="00D6075E" w:rsidRPr="00F94EBD" w:rsidRDefault="001A4585" w:rsidP="00D6075E">
      <w:pPr>
        <w:widowControl w:val="0"/>
        <w:tabs>
          <w:tab w:val="left" w:pos="90"/>
        </w:tabs>
        <w:autoSpaceDE w:val="0"/>
        <w:autoSpaceDN w:val="0"/>
        <w:adjustRightInd w:val="0"/>
        <w:spacing w:after="0" w:line="240" w:lineRule="auto"/>
        <w:jc w:val="center"/>
        <w:rPr>
          <w:rFonts w:ascii="Cambria" w:eastAsia="Cambria" w:hAnsi="Cambria" w:cs="Cambria"/>
          <w:b/>
          <w:bCs/>
          <w:sz w:val="20"/>
          <w:szCs w:val="20"/>
        </w:rPr>
      </w:pPr>
      <w:r>
        <w:rPr>
          <w:rFonts w:ascii="Cambria" w:hAnsi="Cambria"/>
          <w:b/>
          <w:sz w:val="20"/>
        </w:rPr>
        <w:t>Secretaría de ICCAT</w:t>
      </w:r>
    </w:p>
    <w:p w14:paraId="50D41647" w14:textId="77777777" w:rsidR="00D6075E" w:rsidRPr="00F94EBD"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Cs/>
          <w:sz w:val="20"/>
          <w:szCs w:val="20"/>
        </w:rPr>
      </w:pPr>
      <w:r>
        <w:rPr>
          <w:rFonts w:ascii="Cambria" w:hAnsi="Cambria"/>
          <w:sz w:val="20"/>
        </w:rPr>
        <w:t>C/ Corazón de María 8, 6ª planta, 28002 Madrid, España</w:t>
      </w:r>
    </w:p>
    <w:p w14:paraId="73678871" w14:textId="77777777" w:rsidR="00D6075E" w:rsidRPr="002F7436" w:rsidRDefault="00D6075E" w:rsidP="00D6075E">
      <w:pPr>
        <w:widowControl w:val="0"/>
        <w:tabs>
          <w:tab w:val="left" w:pos="90"/>
        </w:tabs>
        <w:autoSpaceDE w:val="0"/>
        <w:autoSpaceDN w:val="0"/>
        <w:adjustRightInd w:val="0"/>
        <w:spacing w:after="0" w:line="240" w:lineRule="auto"/>
        <w:jc w:val="center"/>
        <w:rPr>
          <w:rFonts w:ascii="Cambria" w:eastAsia="Cambria" w:hAnsi="Cambria" w:cs="Cambria"/>
          <w:bCs/>
          <w:sz w:val="20"/>
          <w:szCs w:val="20"/>
          <w:lang w:val="fr-FR"/>
        </w:rPr>
      </w:pPr>
      <w:proofErr w:type="gramStart"/>
      <w:r w:rsidRPr="002F7436">
        <w:rPr>
          <w:rFonts w:ascii="Cambria" w:hAnsi="Cambria"/>
          <w:sz w:val="20"/>
          <w:lang w:val="fr-FR"/>
        </w:rPr>
        <w:t>Tel:</w:t>
      </w:r>
      <w:proofErr w:type="gramEnd"/>
      <w:r w:rsidRPr="002F7436">
        <w:rPr>
          <w:rFonts w:ascii="Cambria" w:hAnsi="Cambria"/>
          <w:sz w:val="20"/>
          <w:lang w:val="fr-FR"/>
        </w:rPr>
        <w:t xml:space="preserve"> +34 91 416 56 </w:t>
      </w:r>
      <w:proofErr w:type="gramStart"/>
      <w:r w:rsidRPr="002F7436">
        <w:rPr>
          <w:rFonts w:ascii="Cambria" w:hAnsi="Cambria"/>
          <w:sz w:val="20"/>
          <w:lang w:val="fr-FR"/>
        </w:rPr>
        <w:t>00;</w:t>
      </w:r>
      <w:proofErr w:type="gramEnd"/>
      <w:r w:rsidRPr="002F7436">
        <w:rPr>
          <w:rFonts w:ascii="Cambria" w:hAnsi="Cambria"/>
          <w:sz w:val="20"/>
          <w:lang w:val="fr-FR"/>
        </w:rPr>
        <w:t xml:space="preserve"> </w:t>
      </w:r>
      <w:proofErr w:type="gramStart"/>
      <w:r w:rsidRPr="002F7436">
        <w:rPr>
          <w:rFonts w:ascii="Cambria" w:hAnsi="Cambria"/>
          <w:sz w:val="20"/>
          <w:lang w:val="fr-FR"/>
        </w:rPr>
        <w:t>Fax:</w:t>
      </w:r>
      <w:proofErr w:type="gramEnd"/>
      <w:r w:rsidRPr="002F7436">
        <w:rPr>
          <w:rFonts w:ascii="Cambria" w:hAnsi="Cambria"/>
          <w:sz w:val="20"/>
          <w:lang w:val="fr-FR"/>
        </w:rPr>
        <w:t xml:space="preserve"> +34 91 415 26 </w:t>
      </w:r>
      <w:proofErr w:type="gramStart"/>
      <w:r w:rsidRPr="002F7436">
        <w:rPr>
          <w:rFonts w:ascii="Cambria" w:hAnsi="Cambria"/>
          <w:sz w:val="20"/>
          <w:lang w:val="fr-FR"/>
        </w:rPr>
        <w:t>12;</w:t>
      </w:r>
      <w:proofErr w:type="gramEnd"/>
      <w:r w:rsidRPr="002F7436">
        <w:rPr>
          <w:rFonts w:ascii="Cambria" w:hAnsi="Cambria"/>
          <w:sz w:val="20"/>
          <w:lang w:val="fr-FR"/>
        </w:rPr>
        <w:t xml:space="preserve"> </w:t>
      </w:r>
      <w:proofErr w:type="gramStart"/>
      <w:r w:rsidRPr="002F7436">
        <w:rPr>
          <w:rFonts w:ascii="Cambria" w:hAnsi="Cambria"/>
          <w:sz w:val="20"/>
          <w:lang w:val="fr-FR"/>
        </w:rPr>
        <w:t>E-mail:</w:t>
      </w:r>
      <w:proofErr w:type="gramEnd"/>
      <w:r w:rsidRPr="002F7436">
        <w:rPr>
          <w:rFonts w:ascii="Cambria" w:hAnsi="Cambria"/>
          <w:sz w:val="20"/>
          <w:lang w:val="fr-FR"/>
        </w:rPr>
        <w:t xml:space="preserve"> info@iccat.int</w:t>
      </w:r>
    </w:p>
    <w:p w14:paraId="65EA5168" w14:textId="77777777" w:rsidR="00D6075E" w:rsidRPr="002F7436" w:rsidRDefault="00D6075E" w:rsidP="00D6075E">
      <w:pPr>
        <w:spacing w:after="0" w:line="240" w:lineRule="auto"/>
        <w:rPr>
          <w:rFonts w:ascii="Cambria" w:eastAsia="Cambria" w:hAnsi="Cambria" w:cs="Cambria"/>
          <w:b/>
          <w:sz w:val="18"/>
          <w:szCs w:val="20"/>
          <w:lang w:val="fr-FR"/>
        </w:rPr>
      </w:pPr>
      <w:r w:rsidRPr="002F7436">
        <w:rPr>
          <w:rFonts w:ascii="Cambria" w:hAnsi="Cambria"/>
          <w:b/>
          <w:i/>
          <w:sz w:val="20"/>
          <w:lang w:val="fr-FR"/>
        </w:rPr>
        <w:br/>
      </w:r>
    </w:p>
    <w:p w14:paraId="6941F472" w14:textId="77777777" w:rsidR="00D6075E" w:rsidRPr="002F7436" w:rsidRDefault="00D6075E" w:rsidP="00D6075E">
      <w:pPr>
        <w:spacing w:after="0" w:line="240" w:lineRule="auto"/>
        <w:rPr>
          <w:rFonts w:ascii="Cambria" w:eastAsia="Cambria" w:hAnsi="Cambria" w:cs="Cambria"/>
          <w:sz w:val="20"/>
          <w:szCs w:val="20"/>
          <w:lang w:val="fr-FR"/>
        </w:rPr>
      </w:pPr>
      <w:r w:rsidRPr="002F7436">
        <w:rPr>
          <w:rFonts w:ascii="Cambria" w:hAnsi="Cambria"/>
          <w:b/>
          <w:sz w:val="18"/>
          <w:lang w:val="fr-FR"/>
        </w:rPr>
        <w:t>Manel</w:t>
      </w:r>
      <w:r w:rsidRPr="002F7436">
        <w:rPr>
          <w:rFonts w:ascii="Cambria" w:hAnsi="Cambria"/>
          <w:sz w:val="18"/>
          <w:lang w:val="fr-FR"/>
        </w:rPr>
        <w:t>, Camille Jean Pierre</w:t>
      </w:r>
    </w:p>
    <w:p w14:paraId="224BA84F"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 xml:space="preserve">Parrilla </w:t>
      </w:r>
      <w:proofErr w:type="spellStart"/>
      <w:r w:rsidRPr="002F7436">
        <w:rPr>
          <w:rFonts w:ascii="Cambria" w:hAnsi="Cambria"/>
          <w:b/>
          <w:sz w:val="18"/>
          <w:lang w:val="pt-BR"/>
        </w:rPr>
        <w:t>Moruno</w:t>
      </w:r>
      <w:proofErr w:type="spellEnd"/>
      <w:r w:rsidRPr="002F7436">
        <w:rPr>
          <w:rFonts w:ascii="Cambria" w:hAnsi="Cambria"/>
          <w:sz w:val="18"/>
          <w:lang w:val="pt-BR"/>
        </w:rPr>
        <w:t>, Alberto Thais</w:t>
      </w:r>
    </w:p>
    <w:p w14:paraId="4B84B1F2"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De Andrés</w:t>
      </w:r>
      <w:r w:rsidRPr="002F7436">
        <w:rPr>
          <w:rFonts w:ascii="Cambria" w:hAnsi="Cambria"/>
          <w:sz w:val="18"/>
          <w:lang w:val="pt-BR"/>
        </w:rPr>
        <w:t>, Marisa</w:t>
      </w:r>
    </w:p>
    <w:p w14:paraId="3CAB6330"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Acuña</w:t>
      </w:r>
      <w:r w:rsidRPr="002F7436">
        <w:rPr>
          <w:rFonts w:ascii="Cambria" w:hAnsi="Cambria"/>
          <w:sz w:val="18"/>
          <w:lang w:val="pt-BR"/>
        </w:rPr>
        <w:t>, Jose Antonio</w:t>
      </w:r>
    </w:p>
    <w:p w14:paraId="1608ECDA"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Samedy</w:t>
      </w:r>
      <w:r w:rsidRPr="002F7436">
        <w:rPr>
          <w:rFonts w:ascii="Cambria" w:hAnsi="Cambria"/>
          <w:sz w:val="18"/>
          <w:lang w:val="pt-BR"/>
        </w:rPr>
        <w:t>, Valérie</w:t>
      </w:r>
    </w:p>
    <w:p w14:paraId="6F731473"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Vieito</w:t>
      </w:r>
      <w:r w:rsidRPr="002F7436">
        <w:rPr>
          <w:rFonts w:ascii="Cambria" w:hAnsi="Cambria"/>
          <w:sz w:val="18"/>
          <w:lang w:val="pt-BR"/>
        </w:rPr>
        <w:t>, Aldana</w:t>
      </w:r>
    </w:p>
    <w:p w14:paraId="2CE474E4" w14:textId="77777777" w:rsidR="00D6075E" w:rsidRPr="006C4ED3" w:rsidRDefault="00D6075E" w:rsidP="00D6075E">
      <w:pPr>
        <w:spacing w:after="0" w:line="240" w:lineRule="auto"/>
        <w:rPr>
          <w:rFonts w:ascii="Cambria" w:eastAsia="Cambria" w:hAnsi="Cambria" w:cs="Cambria"/>
          <w:sz w:val="20"/>
          <w:szCs w:val="20"/>
          <w:lang w:val="pt-PT"/>
        </w:rPr>
      </w:pPr>
    </w:p>
    <w:p w14:paraId="53652512"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20"/>
          <w:lang w:val="pt-BR"/>
        </w:rPr>
        <w:t>INTERPRÉTES DE ICCAT</w:t>
      </w:r>
    </w:p>
    <w:p w14:paraId="6A4C0000"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Baena Jiménez</w:t>
      </w:r>
      <w:r w:rsidRPr="002F7436">
        <w:rPr>
          <w:rFonts w:ascii="Cambria" w:hAnsi="Cambria"/>
          <w:sz w:val="18"/>
          <w:lang w:val="pt-BR"/>
        </w:rPr>
        <w:t>, Eva J.</w:t>
      </w:r>
    </w:p>
    <w:p w14:paraId="00A8DF63" w14:textId="77777777" w:rsidR="00D6075E" w:rsidRPr="002F7436" w:rsidRDefault="00D6075E" w:rsidP="00D6075E">
      <w:pPr>
        <w:spacing w:after="0" w:line="240" w:lineRule="auto"/>
        <w:rPr>
          <w:rFonts w:ascii="Cambria" w:eastAsia="Cambria" w:hAnsi="Cambria" w:cs="Cambria"/>
          <w:sz w:val="20"/>
          <w:szCs w:val="20"/>
          <w:lang w:val="pt-BR"/>
        </w:rPr>
      </w:pPr>
      <w:proofErr w:type="spellStart"/>
      <w:r w:rsidRPr="002F7436">
        <w:rPr>
          <w:rFonts w:ascii="Cambria" w:hAnsi="Cambria"/>
          <w:b/>
          <w:sz w:val="18"/>
          <w:lang w:val="pt-BR"/>
        </w:rPr>
        <w:t>Calmels</w:t>
      </w:r>
      <w:proofErr w:type="spellEnd"/>
      <w:r w:rsidRPr="002F7436">
        <w:rPr>
          <w:rFonts w:ascii="Cambria" w:hAnsi="Cambria"/>
          <w:sz w:val="18"/>
          <w:lang w:val="pt-BR"/>
        </w:rPr>
        <w:t>, Ellie</w:t>
      </w:r>
    </w:p>
    <w:p w14:paraId="698E9534" w14:textId="77777777" w:rsidR="00D6075E" w:rsidRPr="002F7436" w:rsidRDefault="00D6075E" w:rsidP="00D6075E">
      <w:pPr>
        <w:spacing w:after="0" w:line="240" w:lineRule="auto"/>
        <w:rPr>
          <w:rFonts w:ascii="Cambria" w:eastAsia="Cambria" w:hAnsi="Cambria" w:cs="Cambria"/>
          <w:sz w:val="20"/>
          <w:szCs w:val="20"/>
          <w:lang w:val="pt-BR"/>
        </w:rPr>
      </w:pPr>
      <w:r w:rsidRPr="002F7436">
        <w:rPr>
          <w:rFonts w:ascii="Cambria" w:hAnsi="Cambria"/>
          <w:b/>
          <w:sz w:val="18"/>
          <w:lang w:val="pt-BR"/>
        </w:rPr>
        <w:t>Godfrey</w:t>
      </w:r>
      <w:r w:rsidRPr="002F7436">
        <w:rPr>
          <w:rFonts w:ascii="Cambria" w:hAnsi="Cambria"/>
          <w:sz w:val="18"/>
          <w:lang w:val="pt-BR"/>
        </w:rPr>
        <w:t>, Claire</w:t>
      </w:r>
    </w:p>
    <w:p w14:paraId="1DFEED98" w14:textId="77777777" w:rsidR="00D6075E" w:rsidRPr="008A2DBA" w:rsidRDefault="00D6075E" w:rsidP="00D6075E">
      <w:pPr>
        <w:spacing w:after="0" w:line="240" w:lineRule="auto"/>
        <w:rPr>
          <w:rFonts w:ascii="Cambria" w:eastAsia="Cambria" w:hAnsi="Cambria" w:cs="Cambria"/>
          <w:sz w:val="20"/>
          <w:szCs w:val="20"/>
          <w:lang w:val="fr-FR"/>
        </w:rPr>
      </w:pPr>
      <w:proofErr w:type="spellStart"/>
      <w:r w:rsidRPr="008A2DBA">
        <w:rPr>
          <w:rFonts w:ascii="Cambria" w:hAnsi="Cambria"/>
          <w:b/>
          <w:sz w:val="18"/>
          <w:lang w:val="fr-FR"/>
        </w:rPr>
        <w:t>Liberas</w:t>
      </w:r>
      <w:proofErr w:type="spellEnd"/>
      <w:r w:rsidRPr="008A2DBA">
        <w:rPr>
          <w:rFonts w:ascii="Cambria" w:hAnsi="Cambria"/>
          <w:sz w:val="18"/>
          <w:lang w:val="fr-FR"/>
        </w:rPr>
        <w:t>, Christine</w:t>
      </w:r>
    </w:p>
    <w:p w14:paraId="57EDAF44" w14:textId="77777777" w:rsidR="00D6075E" w:rsidRPr="00DD4F3F" w:rsidRDefault="00D6075E" w:rsidP="00D6075E">
      <w:pPr>
        <w:spacing w:after="0" w:line="240" w:lineRule="auto"/>
        <w:rPr>
          <w:rFonts w:ascii="Cambria" w:eastAsia="Cambria" w:hAnsi="Cambria" w:cs="Cambria"/>
          <w:sz w:val="20"/>
          <w:szCs w:val="20"/>
        </w:rPr>
      </w:pPr>
      <w:proofErr w:type="spellStart"/>
      <w:r>
        <w:rPr>
          <w:rFonts w:ascii="Cambria" w:hAnsi="Cambria"/>
          <w:b/>
          <w:sz w:val="18"/>
        </w:rPr>
        <w:t>Linaae</w:t>
      </w:r>
      <w:proofErr w:type="spellEnd"/>
      <w:r>
        <w:rPr>
          <w:rFonts w:ascii="Cambria" w:hAnsi="Cambria"/>
          <w:sz w:val="18"/>
        </w:rPr>
        <w:t>, Cristina</w:t>
      </w:r>
    </w:p>
    <w:p w14:paraId="5469B5BE" w14:textId="77777777" w:rsidR="00D6075E" w:rsidRPr="00D6075E" w:rsidRDefault="00D6075E" w:rsidP="00D6075E">
      <w:pPr>
        <w:spacing w:after="0" w:line="240" w:lineRule="auto"/>
        <w:rPr>
          <w:rFonts w:ascii="Cambria" w:eastAsia="Cambria" w:hAnsi="Cambria" w:cs="Cambria"/>
          <w:sz w:val="20"/>
          <w:szCs w:val="20"/>
        </w:rPr>
      </w:pPr>
      <w:r>
        <w:rPr>
          <w:rFonts w:ascii="Cambria" w:hAnsi="Cambria"/>
          <w:b/>
          <w:sz w:val="18"/>
        </w:rPr>
        <w:t>Pinzon</w:t>
      </w:r>
      <w:r>
        <w:rPr>
          <w:rFonts w:ascii="Cambria" w:hAnsi="Cambria"/>
          <w:sz w:val="18"/>
        </w:rPr>
        <w:t>, Aurélie</w:t>
      </w:r>
    </w:p>
    <w:p w14:paraId="27A80337" w14:textId="34BA6264" w:rsidR="00CF282A" w:rsidRDefault="00CF282A">
      <w:pPr>
        <w:rPr>
          <w:rFonts w:ascii="Cambria" w:hAnsi="Cambria"/>
          <w:b/>
          <w:bCs/>
          <w:sz w:val="20"/>
          <w:szCs w:val="20"/>
        </w:rPr>
      </w:pPr>
    </w:p>
    <w:sectPr w:rsidR="00CF282A" w:rsidSect="00305D39">
      <w:headerReference w:type="even" r:id="rId21"/>
      <w:headerReference w:type="default" r:id="rId22"/>
      <w:footerReference w:type="default" r:id="rId23"/>
      <w:headerReference w:type="first" r:id="rId24"/>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0BB00" w14:textId="77777777" w:rsidR="00BC1D1F" w:rsidRDefault="00BC1D1F" w:rsidP="00FB081F">
      <w:pPr>
        <w:spacing w:after="0" w:line="240" w:lineRule="auto"/>
      </w:pPr>
      <w:r>
        <w:separator/>
      </w:r>
    </w:p>
  </w:endnote>
  <w:endnote w:type="continuationSeparator" w:id="0">
    <w:p w14:paraId="781C61D4" w14:textId="77777777" w:rsidR="00BC1D1F" w:rsidRDefault="00BC1D1F" w:rsidP="00FB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770382"/>
      <w:docPartObj>
        <w:docPartGallery w:val="Page Numbers (Bottom of Page)"/>
        <w:docPartUnique/>
      </w:docPartObj>
    </w:sdtPr>
    <w:sdtEndPr>
      <w:rPr>
        <w:rFonts w:ascii="Cambria" w:hAnsi="Cambria"/>
        <w:noProof/>
        <w:sz w:val="20"/>
        <w:szCs w:val="20"/>
      </w:rPr>
    </w:sdtEndPr>
    <w:sdtContent>
      <w:p w14:paraId="17B3FEC2" w14:textId="618AEAC2" w:rsidR="00FB081F" w:rsidRPr="006F64A0" w:rsidRDefault="008A2DBA" w:rsidP="008A2DBA">
        <w:pPr>
          <w:pStyle w:val="Footer"/>
          <w:jc w:val="center"/>
          <w:rPr>
            <w:rFonts w:ascii="Cambria" w:hAnsi="Cambria"/>
            <w:sz w:val="20"/>
            <w:szCs w:val="20"/>
          </w:rPr>
        </w:pPr>
        <w:sdt>
          <w:sdtPr>
            <w:rPr>
              <w:rFonts w:ascii="Calibri" w:eastAsia="Calibri" w:hAnsi="Calibri" w:cs="Calibri"/>
              <w:lang w:val="en-US"/>
            </w:rPr>
            <w:id w:val="810910487"/>
            <w:docPartObj>
              <w:docPartGallery w:val="Page Numbers (Top of Page)"/>
              <w:docPartUnique/>
            </w:docPartObj>
          </w:sdtPr>
          <w:sdtEndPr>
            <w:rPr>
              <w:rFonts w:ascii="Cambria" w:hAnsi="Cambria"/>
              <w:sz w:val="20"/>
              <w:szCs w:val="20"/>
            </w:rPr>
          </w:sdtEndPr>
          <w:sdtContent>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PAGE </w:instrText>
            </w:r>
            <w:r w:rsidRPr="007F13D3">
              <w:rPr>
                <w:rFonts w:ascii="Cambria" w:eastAsia="Calibri" w:hAnsi="Cambria" w:cs="Calibri"/>
                <w:sz w:val="20"/>
                <w:szCs w:val="20"/>
                <w:lang w:val="en-US"/>
              </w:rPr>
              <w:fldChar w:fldCharType="separate"/>
            </w:r>
            <w:r>
              <w:rPr>
                <w:rFonts w:ascii="Cambria" w:eastAsia="Calibri" w:hAnsi="Cambria" w:cs="Calibri"/>
                <w:sz w:val="20"/>
                <w:szCs w:val="20"/>
                <w:lang w:val="en-US"/>
              </w:rPr>
              <w:t>4</w:t>
            </w:r>
            <w:r w:rsidRPr="007F13D3">
              <w:rPr>
                <w:rFonts w:ascii="Cambria" w:eastAsia="Calibri" w:hAnsi="Cambria" w:cs="Calibri"/>
                <w:sz w:val="20"/>
                <w:szCs w:val="20"/>
                <w:lang w:val="en-US"/>
              </w:rPr>
              <w:fldChar w:fldCharType="end"/>
            </w:r>
            <w:r w:rsidRPr="007F13D3">
              <w:rPr>
                <w:rFonts w:ascii="Cambria" w:eastAsia="Calibri" w:hAnsi="Cambria" w:cs="Calibri"/>
                <w:sz w:val="20"/>
                <w:szCs w:val="20"/>
                <w:lang w:val="en-US"/>
              </w:rPr>
              <w:t xml:space="preserve"> / </w:t>
            </w:r>
            <w:r w:rsidRPr="007F13D3">
              <w:rPr>
                <w:rFonts w:ascii="Cambria" w:eastAsia="Calibri" w:hAnsi="Cambria" w:cs="Calibri"/>
                <w:sz w:val="20"/>
                <w:szCs w:val="20"/>
                <w:lang w:val="en-US"/>
              </w:rPr>
              <w:fldChar w:fldCharType="begin"/>
            </w:r>
            <w:r w:rsidRPr="007F13D3">
              <w:rPr>
                <w:rFonts w:ascii="Cambria" w:eastAsia="Calibri" w:hAnsi="Cambria" w:cs="Calibri"/>
                <w:sz w:val="20"/>
                <w:szCs w:val="20"/>
                <w:lang w:val="en-US"/>
              </w:rPr>
              <w:instrText xml:space="preserve"> NUMPAGES  </w:instrText>
            </w:r>
            <w:r w:rsidRPr="007F13D3">
              <w:rPr>
                <w:rFonts w:ascii="Cambria" w:eastAsia="Calibri" w:hAnsi="Cambria" w:cs="Calibri"/>
                <w:sz w:val="20"/>
                <w:szCs w:val="20"/>
                <w:lang w:val="en-US"/>
              </w:rPr>
              <w:fldChar w:fldCharType="separate"/>
            </w:r>
            <w:r>
              <w:rPr>
                <w:rFonts w:ascii="Cambria" w:eastAsia="Calibri" w:hAnsi="Cambria" w:cs="Calibri"/>
                <w:sz w:val="20"/>
                <w:szCs w:val="20"/>
                <w:lang w:val="en-US"/>
              </w:rPr>
              <w:t>9</w:t>
            </w:r>
            <w:r w:rsidRPr="007F13D3">
              <w:rPr>
                <w:rFonts w:ascii="Cambria" w:eastAsia="Calibri" w:hAnsi="Cambria" w:cs="Calibri"/>
                <w:sz w:val="20"/>
                <w:szCs w:val="20"/>
                <w:lang w:val="en-U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047EA" w14:textId="77777777" w:rsidR="00BC1D1F" w:rsidRDefault="00BC1D1F" w:rsidP="00FB081F">
      <w:pPr>
        <w:spacing w:after="0" w:line="240" w:lineRule="auto"/>
      </w:pPr>
      <w:r>
        <w:separator/>
      </w:r>
    </w:p>
  </w:footnote>
  <w:footnote w:type="continuationSeparator" w:id="0">
    <w:p w14:paraId="0E96E6D3" w14:textId="77777777" w:rsidR="00BC1D1F" w:rsidRDefault="00BC1D1F" w:rsidP="00FB081F">
      <w:pPr>
        <w:spacing w:after="0" w:line="240" w:lineRule="auto"/>
      </w:pPr>
      <w:r>
        <w:continuationSeparator/>
      </w:r>
    </w:p>
  </w:footnote>
  <w:footnote w:id="1">
    <w:p w14:paraId="5191B973" w14:textId="5F523086" w:rsidR="008E1191" w:rsidRPr="00775397" w:rsidRDefault="008E1191" w:rsidP="00F65A9B">
      <w:pPr>
        <w:pStyle w:val="FootnoteText"/>
        <w:jc w:val="both"/>
        <w:rPr>
          <w:rFonts w:ascii="Cambria" w:hAnsi="Cambria"/>
          <w:sz w:val="16"/>
          <w:szCs w:val="16"/>
        </w:rPr>
      </w:pPr>
      <w:r>
        <w:rPr>
          <w:rStyle w:val="FootnoteReference"/>
          <w:rFonts w:ascii="Cambria" w:hAnsi="Cambria"/>
          <w:sz w:val="16"/>
          <w:szCs w:val="16"/>
        </w:rPr>
        <w:footnoteRef/>
      </w:r>
      <w:r>
        <w:rPr>
          <w:rFonts w:ascii="Cambria" w:hAnsi="Cambria"/>
          <w:sz w:val="16"/>
        </w:rPr>
        <w:t xml:space="preserve"> Ordenación sostenible de la pesca y conservación de la diversidad </w:t>
      </w:r>
      <w:r w:rsidR="002F7436">
        <w:rPr>
          <w:rFonts w:ascii="Cambria" w:hAnsi="Cambria"/>
          <w:sz w:val="16"/>
        </w:rPr>
        <w:t>biológica</w:t>
      </w:r>
      <w:r>
        <w:rPr>
          <w:rFonts w:ascii="Cambria" w:hAnsi="Cambria"/>
          <w:sz w:val="16"/>
        </w:rPr>
        <w:t xml:space="preserve"> de los recursos marinos vivos y los ecosistemas de las profundidades marinas en las zonas situadas fuera de la jurisdicción nacional (ABNJ).</w:t>
      </w:r>
    </w:p>
  </w:footnote>
  <w:footnote w:id="2">
    <w:p w14:paraId="24B69574" w14:textId="77777777" w:rsidR="002702B5" w:rsidRDefault="008C1F7F" w:rsidP="002702B5">
      <w:pPr>
        <w:tabs>
          <w:tab w:val="left" w:pos="284"/>
        </w:tabs>
        <w:spacing w:after="0"/>
        <w:rPr>
          <w:rFonts w:ascii="Cambria" w:hAnsi="Cambria"/>
          <w:sz w:val="16"/>
        </w:rPr>
      </w:pPr>
      <w:r>
        <w:rPr>
          <w:rStyle w:val="FootnoteReference"/>
          <w:rFonts w:ascii="Cambria" w:hAnsi="Cambria"/>
          <w:sz w:val="16"/>
        </w:rPr>
        <w:t>*</w:t>
      </w:r>
      <w:r>
        <w:rPr>
          <w:rFonts w:ascii="Cambria" w:hAnsi="Cambria"/>
          <w:sz w:val="16"/>
        </w:rPr>
        <w:t xml:space="preserve"> Jefe de delegación </w:t>
      </w:r>
    </w:p>
    <w:p w14:paraId="6D5D63E0" w14:textId="437CAFBA" w:rsidR="008C1F7F" w:rsidRPr="00690B39" w:rsidRDefault="002702B5" w:rsidP="002702B5">
      <w:pPr>
        <w:tabs>
          <w:tab w:val="left" w:pos="284"/>
        </w:tabs>
        <w:spacing w:after="0"/>
        <w:rPr>
          <w:rFonts w:ascii="Cambria" w:hAnsi="Cambria"/>
          <w:sz w:val="16"/>
          <w:szCs w:val="16"/>
        </w:rPr>
      </w:pPr>
      <w:r w:rsidRPr="002702B5">
        <w:rPr>
          <w:rFonts w:ascii="Cambria" w:hAnsi="Cambria"/>
          <w:sz w:val="16"/>
          <w:vertAlign w:val="superscript"/>
        </w:rPr>
        <w:t>1</w:t>
      </w:r>
      <w:r>
        <w:rPr>
          <w:rFonts w:ascii="Cambria" w:hAnsi="Cambria"/>
          <w:sz w:val="16"/>
        </w:rPr>
        <w:t xml:space="preserve"> </w:t>
      </w:r>
      <w:proofErr w:type="gramStart"/>
      <w:r w:rsidR="007B5309" w:rsidRPr="007B5309">
        <w:rPr>
          <w:rFonts w:ascii="Cambria" w:hAnsi="Cambria"/>
          <w:sz w:val="16"/>
        </w:rPr>
        <w:t>Debido</w:t>
      </w:r>
      <w:proofErr w:type="gramEnd"/>
      <w:r w:rsidR="007B5309" w:rsidRPr="007B5309">
        <w:rPr>
          <w:rFonts w:ascii="Cambria" w:hAnsi="Cambria"/>
          <w:sz w:val="16"/>
        </w:rPr>
        <w:t xml:space="preserve"> a la solicitud de protección de datos por parte de algunos delegados, en algunos casos no figuran los datos de contacto completos</w:t>
      </w:r>
      <w:r w:rsidR="008C1F7F">
        <w:rPr>
          <w:rFonts w:ascii="Cambria" w:hAnsi="Cambria"/>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DEC6" w14:textId="6FEAF90C" w:rsidR="00DC4860" w:rsidRDefault="00BC1D1F">
    <w:pPr>
      <w:pStyle w:val="Header"/>
    </w:pPr>
    <w:r>
      <w:pict w14:anchorId="4DF5F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1" o:spid="_x0000_s1026" type="#_x0000_t136" style="position:absolute;margin-left:0;margin-top:0;width:439.9pt;height:219.9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DFE5" w14:textId="77777777" w:rsidR="008A2DBA" w:rsidRPr="00B42EBA" w:rsidRDefault="008A2DBA" w:rsidP="008A2DBA">
    <w:pPr>
      <w:tabs>
        <w:tab w:val="center" w:pos="4680"/>
        <w:tab w:val="left" w:pos="6520"/>
        <w:tab w:val="right" w:pos="9360"/>
        <w:tab w:val="right" w:pos="14240"/>
      </w:tabs>
      <w:spacing w:after="0" w:line="240" w:lineRule="auto"/>
      <w:ind w:left="10" w:hanging="10"/>
      <w:jc w:val="right"/>
      <w:rPr>
        <w:rFonts w:ascii="Cambria" w:eastAsia="Calibri" w:hAnsi="Cambria" w:cs="Times New Roman"/>
        <w:b/>
        <w:bCs/>
        <w:color w:val="000000"/>
        <w:kern w:val="2"/>
        <w:sz w:val="20"/>
        <w:szCs w:val="20"/>
        <w14:ligatures w14:val="standardContextual"/>
      </w:rPr>
    </w:pPr>
    <w:bookmarkStart w:id="0" w:name="_Hlk107908354"/>
    <w:bookmarkStart w:id="1" w:name="_Hlk107908355"/>
    <w:bookmarkStart w:id="2" w:name="_Hlk107908359"/>
    <w:bookmarkStart w:id="3" w:name="_Hlk107908360"/>
    <w:bookmarkStart w:id="4" w:name="_Hlk107908361"/>
    <w:bookmarkStart w:id="5" w:name="_Hlk107908362"/>
    <w:r w:rsidRPr="00B42EBA">
      <w:rPr>
        <w:rFonts w:ascii="Cambria" w:eastAsia="Calibri" w:hAnsi="Cambria" w:cs="Times New Roman"/>
        <w:b/>
        <w:bCs/>
        <w:color w:val="000000"/>
        <w:kern w:val="2"/>
        <w:sz w:val="20"/>
        <w:szCs w:val="24"/>
        <w14:ligatures w14:val="standardContextual"/>
      </w:rPr>
      <w:t>PWG</w:t>
    </w:r>
    <w:r w:rsidRPr="00B42EBA">
      <w:rPr>
        <w:rFonts w:ascii="Cambria" w:eastAsia="Calibri" w:hAnsi="Cambria" w:cs="Times New Roman"/>
        <w:b/>
        <w:bCs/>
        <w:color w:val="000000"/>
        <w:kern w:val="2"/>
        <w:sz w:val="20"/>
        <w:szCs w:val="20"/>
        <w14:ligatures w14:val="standardContextual"/>
      </w:rPr>
      <w:t>_40</w:t>
    </w:r>
    <w:r>
      <w:rPr>
        <w:rFonts w:ascii="Cambria" w:eastAsia="Calibri" w:hAnsi="Cambria" w:cs="Times New Roman"/>
        <w:b/>
        <w:bCs/>
        <w:color w:val="000000"/>
        <w:kern w:val="2"/>
        <w:sz w:val="20"/>
        <w:szCs w:val="24"/>
        <w14:ligatures w14:val="standardContextual"/>
      </w:rPr>
      <w:t>6</w:t>
    </w:r>
    <w:r w:rsidRPr="00B42EBA">
      <w:rPr>
        <w:rFonts w:ascii="Cambria" w:eastAsia="Calibri" w:hAnsi="Cambria" w:cs="Times New Roman"/>
        <w:b/>
        <w:bCs/>
        <w:color w:val="000000"/>
        <w:kern w:val="2"/>
        <w:sz w:val="20"/>
        <w:szCs w:val="20"/>
        <w14:ligatures w14:val="standardContextual"/>
      </w:rPr>
      <w:t>/2026</w:t>
    </w:r>
  </w:p>
  <w:p w14:paraId="446B9BAE" w14:textId="333243D9" w:rsidR="003E11A5" w:rsidRPr="008A2DBA" w:rsidRDefault="008A2DBA" w:rsidP="008A2DBA">
    <w:pPr>
      <w:tabs>
        <w:tab w:val="left" w:pos="7320"/>
      </w:tabs>
      <w:spacing w:after="0" w:line="240" w:lineRule="exact"/>
      <w:ind w:left="10" w:hanging="10"/>
      <w:jc w:val="right"/>
      <w:rPr>
        <w:rFonts w:ascii="Cambria" w:eastAsia="Cambria" w:hAnsi="Cambria" w:cs="Times New Roman"/>
        <w:b/>
        <w:bCs/>
        <w:color w:val="000000"/>
        <w:kern w:val="2"/>
        <w:sz w:val="16"/>
        <w:szCs w:val="16"/>
        <w:lang w:val="es-ES_tradnl"/>
        <w14:ligatures w14:val="standardContextual"/>
      </w:rPr>
    </w:pPr>
    <w:r w:rsidRPr="00B42EBA">
      <w:rPr>
        <w:rFonts w:ascii="Cambria" w:eastAsia="Times New Roman" w:hAnsi="Cambria" w:cs="Times New Roman"/>
        <w:b/>
        <w:bCs/>
        <w:color w:val="000000"/>
        <w:kern w:val="2"/>
        <w:sz w:val="16"/>
        <w:szCs w:val="16"/>
        <w:lang w:val="es-ES_tradnl"/>
        <w14:ligatures w14:val="standardContextual"/>
      </w:rPr>
      <w:fldChar w:fldCharType="begin"/>
    </w:r>
    <w:r w:rsidRPr="00B42EBA">
      <w:rPr>
        <w:rFonts w:ascii="Cambria" w:eastAsia="Times New Roman" w:hAnsi="Cambria" w:cs="Times New Roman"/>
        <w:b/>
        <w:bCs/>
        <w:color w:val="000000"/>
        <w:kern w:val="2"/>
        <w:sz w:val="16"/>
        <w:szCs w:val="16"/>
        <w:lang w:val="es-ES_tradnl"/>
        <w14:ligatures w14:val="standardContextual"/>
      </w:rPr>
      <w:instrText xml:space="preserve"> TIME \@ "dd/MM/yyyy H:mm" </w:instrText>
    </w:r>
    <w:r w:rsidRPr="00B42EBA">
      <w:rPr>
        <w:rFonts w:ascii="Cambria" w:eastAsia="Times New Roman" w:hAnsi="Cambria" w:cs="Times New Roman"/>
        <w:b/>
        <w:bCs/>
        <w:color w:val="000000"/>
        <w:kern w:val="2"/>
        <w:sz w:val="16"/>
        <w:szCs w:val="16"/>
        <w:lang w:val="es-ES_tradnl"/>
        <w14:ligatures w14:val="standardContextual"/>
      </w:rPr>
      <w:fldChar w:fldCharType="separate"/>
    </w:r>
    <w:r w:rsidRPr="00B42EBA">
      <w:rPr>
        <w:rFonts w:ascii="Cambria" w:eastAsia="Times New Roman" w:hAnsi="Cambria" w:cs="Times New Roman"/>
        <w:b/>
        <w:bCs/>
        <w:noProof/>
        <w:color w:val="000000"/>
        <w:kern w:val="2"/>
        <w:sz w:val="16"/>
        <w:szCs w:val="16"/>
        <w:lang w:val="es-ES_tradnl"/>
        <w14:ligatures w14:val="standardContextual"/>
      </w:rPr>
      <w:t>30/09/2026 15:35</w:t>
    </w:r>
    <w:r w:rsidRPr="00B42EBA">
      <w:rPr>
        <w:rFonts w:ascii="Cambria" w:eastAsia="Times New Roman" w:hAnsi="Cambria" w:cs="Times New Roman"/>
        <w:b/>
        <w:bCs/>
        <w:color w:val="000000"/>
        <w:kern w:val="2"/>
        <w:sz w:val="16"/>
        <w:szCs w:val="16"/>
        <w:lang w:val="es-ES_tradnl"/>
        <w14:ligatures w14:val="standardContextua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6CB71" w14:textId="26B6EE23" w:rsidR="00DC4860" w:rsidRDefault="00BC1D1F">
    <w:pPr>
      <w:pStyle w:val="Header"/>
    </w:pPr>
    <w:r>
      <w:pict w14:anchorId="280018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9310000" o:spid="_x0000_s1025" type="#_x0000_t136" style="position:absolute;margin-left:0;margin-top:0;width:439.9pt;height:219.9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3DA8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C38E7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9E2EC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28EA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6E2CC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02735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4688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AB28AA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84D8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8C8B0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E615BC"/>
    <w:multiLevelType w:val="hybridMultilevel"/>
    <w:tmpl w:val="1234B5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6552576"/>
    <w:multiLevelType w:val="hybridMultilevel"/>
    <w:tmpl w:val="55E806A0"/>
    <w:lvl w:ilvl="0" w:tplc="61F6B3B2">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244889"/>
    <w:multiLevelType w:val="multilevel"/>
    <w:tmpl w:val="CD748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22717B"/>
    <w:multiLevelType w:val="hybridMultilevel"/>
    <w:tmpl w:val="11CAC164"/>
    <w:lvl w:ilvl="0" w:tplc="93C4615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A3B4788"/>
    <w:multiLevelType w:val="hybridMultilevel"/>
    <w:tmpl w:val="3580E38A"/>
    <w:lvl w:ilvl="0" w:tplc="0A363A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220CB8"/>
    <w:multiLevelType w:val="multilevel"/>
    <w:tmpl w:val="2A9031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460645"/>
    <w:multiLevelType w:val="multilevel"/>
    <w:tmpl w:val="59545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517936">
    <w:abstractNumId w:val="14"/>
  </w:num>
  <w:num w:numId="2" w16cid:durableId="577836120">
    <w:abstractNumId w:val="13"/>
  </w:num>
  <w:num w:numId="3" w16cid:durableId="3542318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1214297">
    <w:abstractNumId w:val="12"/>
  </w:num>
  <w:num w:numId="5" w16cid:durableId="1117065756">
    <w:abstractNumId w:val="15"/>
  </w:num>
  <w:num w:numId="6" w16cid:durableId="1628853740">
    <w:abstractNumId w:val="16"/>
  </w:num>
  <w:num w:numId="7" w16cid:durableId="1582056356">
    <w:abstractNumId w:val="11"/>
  </w:num>
  <w:num w:numId="8" w16cid:durableId="1404256662">
    <w:abstractNumId w:val="9"/>
  </w:num>
  <w:num w:numId="9" w16cid:durableId="1475902121">
    <w:abstractNumId w:val="7"/>
  </w:num>
  <w:num w:numId="10" w16cid:durableId="358166693">
    <w:abstractNumId w:val="6"/>
  </w:num>
  <w:num w:numId="11" w16cid:durableId="1377268346">
    <w:abstractNumId w:val="5"/>
  </w:num>
  <w:num w:numId="12" w16cid:durableId="1111435337">
    <w:abstractNumId w:val="4"/>
  </w:num>
  <w:num w:numId="13" w16cid:durableId="1274631445">
    <w:abstractNumId w:val="8"/>
  </w:num>
  <w:num w:numId="14" w16cid:durableId="1304970382">
    <w:abstractNumId w:val="3"/>
  </w:num>
  <w:num w:numId="15" w16cid:durableId="622999571">
    <w:abstractNumId w:val="2"/>
  </w:num>
  <w:num w:numId="16" w16cid:durableId="26106764">
    <w:abstractNumId w:val="1"/>
  </w:num>
  <w:num w:numId="17" w16cid:durableId="519126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74F"/>
    <w:rsid w:val="00001B99"/>
    <w:rsid w:val="00002422"/>
    <w:rsid w:val="00002FF9"/>
    <w:rsid w:val="0000317F"/>
    <w:rsid w:val="00005019"/>
    <w:rsid w:val="0000543B"/>
    <w:rsid w:val="0001229C"/>
    <w:rsid w:val="00013233"/>
    <w:rsid w:val="000139FE"/>
    <w:rsid w:val="00014750"/>
    <w:rsid w:val="00017E8D"/>
    <w:rsid w:val="0002065B"/>
    <w:rsid w:val="000245FB"/>
    <w:rsid w:val="0003227B"/>
    <w:rsid w:val="00033DD5"/>
    <w:rsid w:val="00041C4F"/>
    <w:rsid w:val="00042998"/>
    <w:rsid w:val="00043093"/>
    <w:rsid w:val="000430A2"/>
    <w:rsid w:val="00050378"/>
    <w:rsid w:val="00050C58"/>
    <w:rsid w:val="00051296"/>
    <w:rsid w:val="00054745"/>
    <w:rsid w:val="000559DB"/>
    <w:rsid w:val="00055C54"/>
    <w:rsid w:val="0006180E"/>
    <w:rsid w:val="00062389"/>
    <w:rsid w:val="00064BCA"/>
    <w:rsid w:val="00064E7F"/>
    <w:rsid w:val="00072F39"/>
    <w:rsid w:val="000731F2"/>
    <w:rsid w:val="00073581"/>
    <w:rsid w:val="000803A1"/>
    <w:rsid w:val="0008506B"/>
    <w:rsid w:val="00086662"/>
    <w:rsid w:val="00086E66"/>
    <w:rsid w:val="00091403"/>
    <w:rsid w:val="00091DC9"/>
    <w:rsid w:val="000A07F1"/>
    <w:rsid w:val="000A391A"/>
    <w:rsid w:val="000A3DFA"/>
    <w:rsid w:val="000A5FE1"/>
    <w:rsid w:val="000B2DD9"/>
    <w:rsid w:val="000B2DEB"/>
    <w:rsid w:val="000B61DF"/>
    <w:rsid w:val="000B6274"/>
    <w:rsid w:val="000B7CA1"/>
    <w:rsid w:val="000C1847"/>
    <w:rsid w:val="000C2C3D"/>
    <w:rsid w:val="000C4087"/>
    <w:rsid w:val="000C5268"/>
    <w:rsid w:val="000C5AA7"/>
    <w:rsid w:val="000C6B80"/>
    <w:rsid w:val="000D2F9F"/>
    <w:rsid w:val="000D5B95"/>
    <w:rsid w:val="000E3ADA"/>
    <w:rsid w:val="000E425D"/>
    <w:rsid w:val="000E65C2"/>
    <w:rsid w:val="000E6FE2"/>
    <w:rsid w:val="000F2244"/>
    <w:rsid w:val="000F4DEF"/>
    <w:rsid w:val="000F5879"/>
    <w:rsid w:val="000F5C9E"/>
    <w:rsid w:val="000F5D1D"/>
    <w:rsid w:val="000F6056"/>
    <w:rsid w:val="000F67BF"/>
    <w:rsid w:val="000F6C18"/>
    <w:rsid w:val="000F6FCF"/>
    <w:rsid w:val="000F75A6"/>
    <w:rsid w:val="00102694"/>
    <w:rsid w:val="00103F71"/>
    <w:rsid w:val="00104BC4"/>
    <w:rsid w:val="001056C7"/>
    <w:rsid w:val="00107A62"/>
    <w:rsid w:val="001114E5"/>
    <w:rsid w:val="001123AA"/>
    <w:rsid w:val="0011305E"/>
    <w:rsid w:val="00120051"/>
    <w:rsid w:val="00122547"/>
    <w:rsid w:val="00124011"/>
    <w:rsid w:val="00124C21"/>
    <w:rsid w:val="00132E26"/>
    <w:rsid w:val="00134B8C"/>
    <w:rsid w:val="001369D0"/>
    <w:rsid w:val="0014005E"/>
    <w:rsid w:val="00140FE1"/>
    <w:rsid w:val="00145FE7"/>
    <w:rsid w:val="00146B54"/>
    <w:rsid w:val="0015033F"/>
    <w:rsid w:val="00150FA3"/>
    <w:rsid w:val="00151D3E"/>
    <w:rsid w:val="00160CB8"/>
    <w:rsid w:val="0016241A"/>
    <w:rsid w:val="001650E5"/>
    <w:rsid w:val="001653C3"/>
    <w:rsid w:val="00170B45"/>
    <w:rsid w:val="001737DD"/>
    <w:rsid w:val="00177B69"/>
    <w:rsid w:val="0018004A"/>
    <w:rsid w:val="00182163"/>
    <w:rsid w:val="0018241E"/>
    <w:rsid w:val="001825AB"/>
    <w:rsid w:val="00183757"/>
    <w:rsid w:val="001841BF"/>
    <w:rsid w:val="00184466"/>
    <w:rsid w:val="00186F98"/>
    <w:rsid w:val="001918A8"/>
    <w:rsid w:val="00193D3D"/>
    <w:rsid w:val="00195B6A"/>
    <w:rsid w:val="001A0695"/>
    <w:rsid w:val="001A4585"/>
    <w:rsid w:val="001A49A6"/>
    <w:rsid w:val="001A62C9"/>
    <w:rsid w:val="001B04CB"/>
    <w:rsid w:val="001B0A7F"/>
    <w:rsid w:val="001B0A84"/>
    <w:rsid w:val="001B13BC"/>
    <w:rsid w:val="001B2ADE"/>
    <w:rsid w:val="001B2D0F"/>
    <w:rsid w:val="001B3606"/>
    <w:rsid w:val="001B3E47"/>
    <w:rsid w:val="001B64B7"/>
    <w:rsid w:val="001C034D"/>
    <w:rsid w:val="001C050D"/>
    <w:rsid w:val="001C0867"/>
    <w:rsid w:val="001C5497"/>
    <w:rsid w:val="001C5C1E"/>
    <w:rsid w:val="001C5FF0"/>
    <w:rsid w:val="001C7108"/>
    <w:rsid w:val="001C71CE"/>
    <w:rsid w:val="001D37E1"/>
    <w:rsid w:val="001D6D04"/>
    <w:rsid w:val="001E0FA3"/>
    <w:rsid w:val="001E24CD"/>
    <w:rsid w:val="001E2E9E"/>
    <w:rsid w:val="001E79C1"/>
    <w:rsid w:val="001F2807"/>
    <w:rsid w:val="001F66BF"/>
    <w:rsid w:val="001F6788"/>
    <w:rsid w:val="00201BB9"/>
    <w:rsid w:val="00203792"/>
    <w:rsid w:val="00211982"/>
    <w:rsid w:val="00212164"/>
    <w:rsid w:val="00214A3C"/>
    <w:rsid w:val="002151E7"/>
    <w:rsid w:val="0022378A"/>
    <w:rsid w:val="00224432"/>
    <w:rsid w:val="0023084C"/>
    <w:rsid w:val="00232BB0"/>
    <w:rsid w:val="00233DC3"/>
    <w:rsid w:val="002343FD"/>
    <w:rsid w:val="002364BC"/>
    <w:rsid w:val="00237690"/>
    <w:rsid w:val="00242D58"/>
    <w:rsid w:val="00243CE5"/>
    <w:rsid w:val="0024435A"/>
    <w:rsid w:val="00246228"/>
    <w:rsid w:val="0024731A"/>
    <w:rsid w:val="002475A1"/>
    <w:rsid w:val="00254446"/>
    <w:rsid w:val="00254527"/>
    <w:rsid w:val="00254666"/>
    <w:rsid w:val="002561D2"/>
    <w:rsid w:val="002571AF"/>
    <w:rsid w:val="0026007F"/>
    <w:rsid w:val="002600E7"/>
    <w:rsid w:val="00261C04"/>
    <w:rsid w:val="00261CEE"/>
    <w:rsid w:val="0026592C"/>
    <w:rsid w:val="0026601C"/>
    <w:rsid w:val="00266C70"/>
    <w:rsid w:val="002702B5"/>
    <w:rsid w:val="00275885"/>
    <w:rsid w:val="002854F0"/>
    <w:rsid w:val="00286780"/>
    <w:rsid w:val="00291EA3"/>
    <w:rsid w:val="00292F7C"/>
    <w:rsid w:val="0029499F"/>
    <w:rsid w:val="0029650C"/>
    <w:rsid w:val="00296A82"/>
    <w:rsid w:val="002A1B9B"/>
    <w:rsid w:val="002A292F"/>
    <w:rsid w:val="002A3274"/>
    <w:rsid w:val="002B18D1"/>
    <w:rsid w:val="002B1E67"/>
    <w:rsid w:val="002B1F40"/>
    <w:rsid w:val="002B1FB3"/>
    <w:rsid w:val="002B31EB"/>
    <w:rsid w:val="002B5D6F"/>
    <w:rsid w:val="002C31F2"/>
    <w:rsid w:val="002C79E1"/>
    <w:rsid w:val="002D14AB"/>
    <w:rsid w:val="002D2134"/>
    <w:rsid w:val="002D36DA"/>
    <w:rsid w:val="002D3A13"/>
    <w:rsid w:val="002D5D1F"/>
    <w:rsid w:val="002E193A"/>
    <w:rsid w:val="002E47E3"/>
    <w:rsid w:val="002E6022"/>
    <w:rsid w:val="002E6968"/>
    <w:rsid w:val="002E7180"/>
    <w:rsid w:val="002F03D5"/>
    <w:rsid w:val="002F689C"/>
    <w:rsid w:val="002F7233"/>
    <w:rsid w:val="002F7436"/>
    <w:rsid w:val="002F78CB"/>
    <w:rsid w:val="00301CA8"/>
    <w:rsid w:val="00302D18"/>
    <w:rsid w:val="00303D52"/>
    <w:rsid w:val="00304250"/>
    <w:rsid w:val="003055F6"/>
    <w:rsid w:val="00305D39"/>
    <w:rsid w:val="00306B15"/>
    <w:rsid w:val="00312D15"/>
    <w:rsid w:val="00312E87"/>
    <w:rsid w:val="00317C29"/>
    <w:rsid w:val="00323CA7"/>
    <w:rsid w:val="00323D03"/>
    <w:rsid w:val="00325637"/>
    <w:rsid w:val="00326B12"/>
    <w:rsid w:val="0033070F"/>
    <w:rsid w:val="00334BF3"/>
    <w:rsid w:val="00335C39"/>
    <w:rsid w:val="00337448"/>
    <w:rsid w:val="00341CC3"/>
    <w:rsid w:val="00342FCB"/>
    <w:rsid w:val="003503C6"/>
    <w:rsid w:val="00350560"/>
    <w:rsid w:val="00352016"/>
    <w:rsid w:val="003529D2"/>
    <w:rsid w:val="00352D20"/>
    <w:rsid w:val="00352D24"/>
    <w:rsid w:val="00354CFD"/>
    <w:rsid w:val="00355B98"/>
    <w:rsid w:val="003566C8"/>
    <w:rsid w:val="00357FDA"/>
    <w:rsid w:val="003622C4"/>
    <w:rsid w:val="0036299B"/>
    <w:rsid w:val="00363547"/>
    <w:rsid w:val="00364B2F"/>
    <w:rsid w:val="0036653C"/>
    <w:rsid w:val="003723C0"/>
    <w:rsid w:val="00375FE6"/>
    <w:rsid w:val="003779E5"/>
    <w:rsid w:val="00377D09"/>
    <w:rsid w:val="00383221"/>
    <w:rsid w:val="0038436E"/>
    <w:rsid w:val="00384F89"/>
    <w:rsid w:val="00386448"/>
    <w:rsid w:val="0038699A"/>
    <w:rsid w:val="00393E72"/>
    <w:rsid w:val="003A050C"/>
    <w:rsid w:val="003A3096"/>
    <w:rsid w:val="003A323F"/>
    <w:rsid w:val="003A4803"/>
    <w:rsid w:val="003A7960"/>
    <w:rsid w:val="003B2A22"/>
    <w:rsid w:val="003B3044"/>
    <w:rsid w:val="003B4C5C"/>
    <w:rsid w:val="003B7856"/>
    <w:rsid w:val="003C4B4A"/>
    <w:rsid w:val="003C6A86"/>
    <w:rsid w:val="003D0276"/>
    <w:rsid w:val="003D0B85"/>
    <w:rsid w:val="003D2CBA"/>
    <w:rsid w:val="003D3E4C"/>
    <w:rsid w:val="003D71DE"/>
    <w:rsid w:val="003E11A5"/>
    <w:rsid w:val="003E2000"/>
    <w:rsid w:val="003E3A78"/>
    <w:rsid w:val="003E6C4B"/>
    <w:rsid w:val="003E70AE"/>
    <w:rsid w:val="003F0B5B"/>
    <w:rsid w:val="003F5A3F"/>
    <w:rsid w:val="003F6B41"/>
    <w:rsid w:val="00404F7C"/>
    <w:rsid w:val="00405939"/>
    <w:rsid w:val="004074D8"/>
    <w:rsid w:val="00411854"/>
    <w:rsid w:val="00413C27"/>
    <w:rsid w:val="00416510"/>
    <w:rsid w:val="0042093E"/>
    <w:rsid w:val="00421A31"/>
    <w:rsid w:val="004226E3"/>
    <w:rsid w:val="0042522C"/>
    <w:rsid w:val="0042643C"/>
    <w:rsid w:val="00427017"/>
    <w:rsid w:val="0043203B"/>
    <w:rsid w:val="00437A6F"/>
    <w:rsid w:val="00442B0D"/>
    <w:rsid w:val="00443548"/>
    <w:rsid w:val="004454DD"/>
    <w:rsid w:val="00445576"/>
    <w:rsid w:val="004462C2"/>
    <w:rsid w:val="004512CD"/>
    <w:rsid w:val="00454E85"/>
    <w:rsid w:val="00456919"/>
    <w:rsid w:val="0046223A"/>
    <w:rsid w:val="00463684"/>
    <w:rsid w:val="0046452E"/>
    <w:rsid w:val="00472C6F"/>
    <w:rsid w:val="00472CC1"/>
    <w:rsid w:val="0047348F"/>
    <w:rsid w:val="0047383D"/>
    <w:rsid w:val="00475817"/>
    <w:rsid w:val="0047591B"/>
    <w:rsid w:val="004774F6"/>
    <w:rsid w:val="00484B6C"/>
    <w:rsid w:val="00484BC4"/>
    <w:rsid w:val="004864ED"/>
    <w:rsid w:val="00487CE9"/>
    <w:rsid w:val="004920C7"/>
    <w:rsid w:val="004937FF"/>
    <w:rsid w:val="00496AA4"/>
    <w:rsid w:val="00496E6D"/>
    <w:rsid w:val="004A4204"/>
    <w:rsid w:val="004A4585"/>
    <w:rsid w:val="004A5515"/>
    <w:rsid w:val="004A7908"/>
    <w:rsid w:val="004A7AF4"/>
    <w:rsid w:val="004B1F99"/>
    <w:rsid w:val="004B44A9"/>
    <w:rsid w:val="004B4C1B"/>
    <w:rsid w:val="004B6791"/>
    <w:rsid w:val="004C0697"/>
    <w:rsid w:val="004C1F78"/>
    <w:rsid w:val="004C53A1"/>
    <w:rsid w:val="004C63AC"/>
    <w:rsid w:val="004C6804"/>
    <w:rsid w:val="004D257A"/>
    <w:rsid w:val="004D2FEC"/>
    <w:rsid w:val="004D310D"/>
    <w:rsid w:val="004D48D7"/>
    <w:rsid w:val="004D4F81"/>
    <w:rsid w:val="004D50A7"/>
    <w:rsid w:val="004D5302"/>
    <w:rsid w:val="004D7184"/>
    <w:rsid w:val="004E3425"/>
    <w:rsid w:val="004E4FBC"/>
    <w:rsid w:val="004F0222"/>
    <w:rsid w:val="004F0D32"/>
    <w:rsid w:val="004F174F"/>
    <w:rsid w:val="004F239A"/>
    <w:rsid w:val="004F2481"/>
    <w:rsid w:val="004F3426"/>
    <w:rsid w:val="004F521E"/>
    <w:rsid w:val="00500D3D"/>
    <w:rsid w:val="00501457"/>
    <w:rsid w:val="0050342B"/>
    <w:rsid w:val="00506AD3"/>
    <w:rsid w:val="00507D6D"/>
    <w:rsid w:val="0051118E"/>
    <w:rsid w:val="00512750"/>
    <w:rsid w:val="00512D6B"/>
    <w:rsid w:val="005131D9"/>
    <w:rsid w:val="0051324A"/>
    <w:rsid w:val="005150DA"/>
    <w:rsid w:val="00520BC2"/>
    <w:rsid w:val="00521A0E"/>
    <w:rsid w:val="00522305"/>
    <w:rsid w:val="005300F0"/>
    <w:rsid w:val="00531610"/>
    <w:rsid w:val="00532CD1"/>
    <w:rsid w:val="00533942"/>
    <w:rsid w:val="00541E97"/>
    <w:rsid w:val="0054365A"/>
    <w:rsid w:val="005447EB"/>
    <w:rsid w:val="005449D3"/>
    <w:rsid w:val="0054578F"/>
    <w:rsid w:val="00546812"/>
    <w:rsid w:val="00551836"/>
    <w:rsid w:val="00566182"/>
    <w:rsid w:val="00567577"/>
    <w:rsid w:val="005677CC"/>
    <w:rsid w:val="00581230"/>
    <w:rsid w:val="00582050"/>
    <w:rsid w:val="00586F72"/>
    <w:rsid w:val="00587B7B"/>
    <w:rsid w:val="00594C7D"/>
    <w:rsid w:val="005A5056"/>
    <w:rsid w:val="005A5B95"/>
    <w:rsid w:val="005A71E8"/>
    <w:rsid w:val="005B23EB"/>
    <w:rsid w:val="005C1E62"/>
    <w:rsid w:val="005C2066"/>
    <w:rsid w:val="005C3FFC"/>
    <w:rsid w:val="005C402C"/>
    <w:rsid w:val="005C6265"/>
    <w:rsid w:val="005D0AE7"/>
    <w:rsid w:val="005D19DB"/>
    <w:rsid w:val="005D292E"/>
    <w:rsid w:val="005D3164"/>
    <w:rsid w:val="005D3783"/>
    <w:rsid w:val="005D4D80"/>
    <w:rsid w:val="005E0916"/>
    <w:rsid w:val="005E0C2A"/>
    <w:rsid w:val="005E0D89"/>
    <w:rsid w:val="005E2713"/>
    <w:rsid w:val="005F03DD"/>
    <w:rsid w:val="005F0750"/>
    <w:rsid w:val="005F1183"/>
    <w:rsid w:val="005F79A7"/>
    <w:rsid w:val="006007C1"/>
    <w:rsid w:val="00600919"/>
    <w:rsid w:val="006039C6"/>
    <w:rsid w:val="006040B8"/>
    <w:rsid w:val="00605B20"/>
    <w:rsid w:val="00610CFD"/>
    <w:rsid w:val="00611BF4"/>
    <w:rsid w:val="006126A5"/>
    <w:rsid w:val="00612A87"/>
    <w:rsid w:val="006159CF"/>
    <w:rsid w:val="00616EA8"/>
    <w:rsid w:val="006172C2"/>
    <w:rsid w:val="00620985"/>
    <w:rsid w:val="006220DC"/>
    <w:rsid w:val="00623B87"/>
    <w:rsid w:val="0062441A"/>
    <w:rsid w:val="0062642F"/>
    <w:rsid w:val="00626511"/>
    <w:rsid w:val="006272DB"/>
    <w:rsid w:val="00634FDF"/>
    <w:rsid w:val="00635FCD"/>
    <w:rsid w:val="0063623D"/>
    <w:rsid w:val="0063781A"/>
    <w:rsid w:val="00644876"/>
    <w:rsid w:val="00645767"/>
    <w:rsid w:val="00646598"/>
    <w:rsid w:val="00646C90"/>
    <w:rsid w:val="00647065"/>
    <w:rsid w:val="006504CE"/>
    <w:rsid w:val="006509CD"/>
    <w:rsid w:val="006517A9"/>
    <w:rsid w:val="00651DC5"/>
    <w:rsid w:val="0065431B"/>
    <w:rsid w:val="00656C83"/>
    <w:rsid w:val="00657B72"/>
    <w:rsid w:val="00661CEB"/>
    <w:rsid w:val="00661F17"/>
    <w:rsid w:val="006628E9"/>
    <w:rsid w:val="00665268"/>
    <w:rsid w:val="0066685B"/>
    <w:rsid w:val="006750AA"/>
    <w:rsid w:val="0067540C"/>
    <w:rsid w:val="00677680"/>
    <w:rsid w:val="00677FC9"/>
    <w:rsid w:val="00680918"/>
    <w:rsid w:val="00684CB8"/>
    <w:rsid w:val="006863D2"/>
    <w:rsid w:val="00690B39"/>
    <w:rsid w:val="00694812"/>
    <w:rsid w:val="006954DE"/>
    <w:rsid w:val="006971E5"/>
    <w:rsid w:val="006A2CC0"/>
    <w:rsid w:val="006A2ED7"/>
    <w:rsid w:val="006A42CE"/>
    <w:rsid w:val="006A491F"/>
    <w:rsid w:val="006A540C"/>
    <w:rsid w:val="006B0C31"/>
    <w:rsid w:val="006B5517"/>
    <w:rsid w:val="006B7BAB"/>
    <w:rsid w:val="006B7E58"/>
    <w:rsid w:val="006B7F37"/>
    <w:rsid w:val="006C1664"/>
    <w:rsid w:val="006C4ED3"/>
    <w:rsid w:val="006D68EC"/>
    <w:rsid w:val="006D774E"/>
    <w:rsid w:val="006E0CE3"/>
    <w:rsid w:val="006E20E6"/>
    <w:rsid w:val="006E214F"/>
    <w:rsid w:val="006E548A"/>
    <w:rsid w:val="006E578C"/>
    <w:rsid w:val="006F000E"/>
    <w:rsid w:val="006F0FE7"/>
    <w:rsid w:val="006F59F1"/>
    <w:rsid w:val="006F5D80"/>
    <w:rsid w:val="006F64A0"/>
    <w:rsid w:val="007050F1"/>
    <w:rsid w:val="00705578"/>
    <w:rsid w:val="00706198"/>
    <w:rsid w:val="007074BF"/>
    <w:rsid w:val="0071399A"/>
    <w:rsid w:val="007148DA"/>
    <w:rsid w:val="007154F3"/>
    <w:rsid w:val="00717329"/>
    <w:rsid w:val="00722234"/>
    <w:rsid w:val="007226C5"/>
    <w:rsid w:val="007234E1"/>
    <w:rsid w:val="00727D6E"/>
    <w:rsid w:val="00731BDC"/>
    <w:rsid w:val="00732E7F"/>
    <w:rsid w:val="00734243"/>
    <w:rsid w:val="00740635"/>
    <w:rsid w:val="00742B2E"/>
    <w:rsid w:val="00744D22"/>
    <w:rsid w:val="007460DA"/>
    <w:rsid w:val="00746E0D"/>
    <w:rsid w:val="007477D2"/>
    <w:rsid w:val="00750013"/>
    <w:rsid w:val="00750128"/>
    <w:rsid w:val="00750F55"/>
    <w:rsid w:val="00751C2A"/>
    <w:rsid w:val="007609BF"/>
    <w:rsid w:val="00760E88"/>
    <w:rsid w:val="00762993"/>
    <w:rsid w:val="00763E77"/>
    <w:rsid w:val="0076475B"/>
    <w:rsid w:val="00770E5A"/>
    <w:rsid w:val="00771031"/>
    <w:rsid w:val="00771E51"/>
    <w:rsid w:val="00775397"/>
    <w:rsid w:val="00775C58"/>
    <w:rsid w:val="007828E3"/>
    <w:rsid w:val="007833A4"/>
    <w:rsid w:val="007842B2"/>
    <w:rsid w:val="007872B4"/>
    <w:rsid w:val="00787530"/>
    <w:rsid w:val="007913E0"/>
    <w:rsid w:val="00793A0D"/>
    <w:rsid w:val="00796DE5"/>
    <w:rsid w:val="007978BB"/>
    <w:rsid w:val="00797F24"/>
    <w:rsid w:val="007A1883"/>
    <w:rsid w:val="007A472A"/>
    <w:rsid w:val="007A55A6"/>
    <w:rsid w:val="007A6067"/>
    <w:rsid w:val="007A6202"/>
    <w:rsid w:val="007A6C98"/>
    <w:rsid w:val="007B121C"/>
    <w:rsid w:val="007B5309"/>
    <w:rsid w:val="007B7A65"/>
    <w:rsid w:val="007C0648"/>
    <w:rsid w:val="007C073A"/>
    <w:rsid w:val="007D4E1A"/>
    <w:rsid w:val="007D60CD"/>
    <w:rsid w:val="007D6E10"/>
    <w:rsid w:val="007D6F29"/>
    <w:rsid w:val="007E0D43"/>
    <w:rsid w:val="007E1A5F"/>
    <w:rsid w:val="007E1C84"/>
    <w:rsid w:val="007E2592"/>
    <w:rsid w:val="007E3DFD"/>
    <w:rsid w:val="007E4B19"/>
    <w:rsid w:val="007E66F5"/>
    <w:rsid w:val="007F02B5"/>
    <w:rsid w:val="007F07DC"/>
    <w:rsid w:val="007F1620"/>
    <w:rsid w:val="007F21C8"/>
    <w:rsid w:val="007F2A24"/>
    <w:rsid w:val="007F47C6"/>
    <w:rsid w:val="007F54E8"/>
    <w:rsid w:val="007F7943"/>
    <w:rsid w:val="00801E52"/>
    <w:rsid w:val="00804E32"/>
    <w:rsid w:val="008059D5"/>
    <w:rsid w:val="00807911"/>
    <w:rsid w:val="00807BD6"/>
    <w:rsid w:val="0081121C"/>
    <w:rsid w:val="00824257"/>
    <w:rsid w:val="008322DB"/>
    <w:rsid w:val="00832414"/>
    <w:rsid w:val="008401C2"/>
    <w:rsid w:val="0084075B"/>
    <w:rsid w:val="00841682"/>
    <w:rsid w:val="008421AC"/>
    <w:rsid w:val="00843240"/>
    <w:rsid w:val="008438A2"/>
    <w:rsid w:val="00844330"/>
    <w:rsid w:val="008457D3"/>
    <w:rsid w:val="00847434"/>
    <w:rsid w:val="00847821"/>
    <w:rsid w:val="0085117E"/>
    <w:rsid w:val="00856C0B"/>
    <w:rsid w:val="00857952"/>
    <w:rsid w:val="00860BE6"/>
    <w:rsid w:val="00861953"/>
    <w:rsid w:val="00861BCB"/>
    <w:rsid w:val="00863BF2"/>
    <w:rsid w:val="00863C58"/>
    <w:rsid w:val="008650FE"/>
    <w:rsid w:val="00866ABB"/>
    <w:rsid w:val="00870866"/>
    <w:rsid w:val="008759B6"/>
    <w:rsid w:val="0088052F"/>
    <w:rsid w:val="008805E5"/>
    <w:rsid w:val="008843EC"/>
    <w:rsid w:val="008859A9"/>
    <w:rsid w:val="008918EB"/>
    <w:rsid w:val="00896BFA"/>
    <w:rsid w:val="00897051"/>
    <w:rsid w:val="008976CC"/>
    <w:rsid w:val="008A1C07"/>
    <w:rsid w:val="008A2DBA"/>
    <w:rsid w:val="008A5140"/>
    <w:rsid w:val="008A5B15"/>
    <w:rsid w:val="008B04D5"/>
    <w:rsid w:val="008B0DB2"/>
    <w:rsid w:val="008B1189"/>
    <w:rsid w:val="008B3683"/>
    <w:rsid w:val="008B36B0"/>
    <w:rsid w:val="008B4A7C"/>
    <w:rsid w:val="008B5807"/>
    <w:rsid w:val="008B61D9"/>
    <w:rsid w:val="008B62D4"/>
    <w:rsid w:val="008C028F"/>
    <w:rsid w:val="008C1F7F"/>
    <w:rsid w:val="008C2037"/>
    <w:rsid w:val="008C37CD"/>
    <w:rsid w:val="008C669B"/>
    <w:rsid w:val="008C6A7C"/>
    <w:rsid w:val="008C7B7E"/>
    <w:rsid w:val="008D03C9"/>
    <w:rsid w:val="008D15D6"/>
    <w:rsid w:val="008D3C4C"/>
    <w:rsid w:val="008E005D"/>
    <w:rsid w:val="008E0706"/>
    <w:rsid w:val="008E077F"/>
    <w:rsid w:val="008E1191"/>
    <w:rsid w:val="008E136E"/>
    <w:rsid w:val="008E1739"/>
    <w:rsid w:val="008E465E"/>
    <w:rsid w:val="008E517D"/>
    <w:rsid w:val="008E6AA7"/>
    <w:rsid w:val="008E6C52"/>
    <w:rsid w:val="008E7537"/>
    <w:rsid w:val="008F093D"/>
    <w:rsid w:val="008F4674"/>
    <w:rsid w:val="008F5104"/>
    <w:rsid w:val="008F5B0A"/>
    <w:rsid w:val="00900ECA"/>
    <w:rsid w:val="009010F2"/>
    <w:rsid w:val="00901C19"/>
    <w:rsid w:val="00911CF2"/>
    <w:rsid w:val="00912DCF"/>
    <w:rsid w:val="0092079D"/>
    <w:rsid w:val="00920C1F"/>
    <w:rsid w:val="0092180F"/>
    <w:rsid w:val="00923F00"/>
    <w:rsid w:val="0092480F"/>
    <w:rsid w:val="0092481D"/>
    <w:rsid w:val="009275B9"/>
    <w:rsid w:val="009311C6"/>
    <w:rsid w:val="009317BF"/>
    <w:rsid w:val="00933586"/>
    <w:rsid w:val="00934DF7"/>
    <w:rsid w:val="009351C0"/>
    <w:rsid w:val="00935929"/>
    <w:rsid w:val="00935D55"/>
    <w:rsid w:val="00937024"/>
    <w:rsid w:val="0093769E"/>
    <w:rsid w:val="009430D5"/>
    <w:rsid w:val="00943ED8"/>
    <w:rsid w:val="009456E1"/>
    <w:rsid w:val="00946642"/>
    <w:rsid w:val="00947432"/>
    <w:rsid w:val="00947EA1"/>
    <w:rsid w:val="00950722"/>
    <w:rsid w:val="009517C4"/>
    <w:rsid w:val="00951B3D"/>
    <w:rsid w:val="009560B9"/>
    <w:rsid w:val="009563C5"/>
    <w:rsid w:val="00961774"/>
    <w:rsid w:val="00962791"/>
    <w:rsid w:val="009629E5"/>
    <w:rsid w:val="00962A39"/>
    <w:rsid w:val="0096498B"/>
    <w:rsid w:val="00965578"/>
    <w:rsid w:val="00970963"/>
    <w:rsid w:val="0097547A"/>
    <w:rsid w:val="00976A08"/>
    <w:rsid w:val="00977AC0"/>
    <w:rsid w:val="009855A7"/>
    <w:rsid w:val="009869D2"/>
    <w:rsid w:val="00990B1A"/>
    <w:rsid w:val="00990D19"/>
    <w:rsid w:val="009948A8"/>
    <w:rsid w:val="009A3B68"/>
    <w:rsid w:val="009A4CCB"/>
    <w:rsid w:val="009A5C91"/>
    <w:rsid w:val="009B0DB4"/>
    <w:rsid w:val="009B6210"/>
    <w:rsid w:val="009B7FA2"/>
    <w:rsid w:val="009C00FF"/>
    <w:rsid w:val="009C0811"/>
    <w:rsid w:val="009C0ECD"/>
    <w:rsid w:val="009C2C7A"/>
    <w:rsid w:val="009C3892"/>
    <w:rsid w:val="009C4132"/>
    <w:rsid w:val="009D27C4"/>
    <w:rsid w:val="009D577D"/>
    <w:rsid w:val="009E27E3"/>
    <w:rsid w:val="009E5687"/>
    <w:rsid w:val="009E5942"/>
    <w:rsid w:val="009F027C"/>
    <w:rsid w:val="009F1921"/>
    <w:rsid w:val="009F2591"/>
    <w:rsid w:val="009F5E7F"/>
    <w:rsid w:val="009F79C2"/>
    <w:rsid w:val="00A01478"/>
    <w:rsid w:val="00A027B5"/>
    <w:rsid w:val="00A038AD"/>
    <w:rsid w:val="00A04924"/>
    <w:rsid w:val="00A04A7E"/>
    <w:rsid w:val="00A05FC9"/>
    <w:rsid w:val="00A06D8F"/>
    <w:rsid w:val="00A111D9"/>
    <w:rsid w:val="00A11259"/>
    <w:rsid w:val="00A1256C"/>
    <w:rsid w:val="00A15DE6"/>
    <w:rsid w:val="00A16265"/>
    <w:rsid w:val="00A20A28"/>
    <w:rsid w:val="00A255B7"/>
    <w:rsid w:val="00A265BA"/>
    <w:rsid w:val="00A26B5A"/>
    <w:rsid w:val="00A32EE8"/>
    <w:rsid w:val="00A33975"/>
    <w:rsid w:val="00A33D5D"/>
    <w:rsid w:val="00A33E9F"/>
    <w:rsid w:val="00A345D9"/>
    <w:rsid w:val="00A36EE5"/>
    <w:rsid w:val="00A370D4"/>
    <w:rsid w:val="00A4548B"/>
    <w:rsid w:val="00A45ED8"/>
    <w:rsid w:val="00A5099E"/>
    <w:rsid w:val="00A51B04"/>
    <w:rsid w:val="00A51B7F"/>
    <w:rsid w:val="00A53C10"/>
    <w:rsid w:val="00A544A4"/>
    <w:rsid w:val="00A549CD"/>
    <w:rsid w:val="00A54A0E"/>
    <w:rsid w:val="00A55E4B"/>
    <w:rsid w:val="00A5700A"/>
    <w:rsid w:val="00A6386D"/>
    <w:rsid w:val="00A65B90"/>
    <w:rsid w:val="00A67CE1"/>
    <w:rsid w:val="00A71EE0"/>
    <w:rsid w:val="00A726B2"/>
    <w:rsid w:val="00A76428"/>
    <w:rsid w:val="00A77529"/>
    <w:rsid w:val="00A778C2"/>
    <w:rsid w:val="00A82A2A"/>
    <w:rsid w:val="00A90445"/>
    <w:rsid w:val="00A906B5"/>
    <w:rsid w:val="00A92B37"/>
    <w:rsid w:val="00A92B76"/>
    <w:rsid w:val="00A94945"/>
    <w:rsid w:val="00AA479F"/>
    <w:rsid w:val="00AA5CF0"/>
    <w:rsid w:val="00AA5EDA"/>
    <w:rsid w:val="00AA6ECE"/>
    <w:rsid w:val="00AB237C"/>
    <w:rsid w:val="00AB6F41"/>
    <w:rsid w:val="00AB793F"/>
    <w:rsid w:val="00AC0640"/>
    <w:rsid w:val="00AC0A92"/>
    <w:rsid w:val="00AC1F9A"/>
    <w:rsid w:val="00AC2937"/>
    <w:rsid w:val="00AC46A6"/>
    <w:rsid w:val="00AC48D4"/>
    <w:rsid w:val="00AC6F15"/>
    <w:rsid w:val="00AC7BFC"/>
    <w:rsid w:val="00AC7EFE"/>
    <w:rsid w:val="00AD060A"/>
    <w:rsid w:val="00AD2693"/>
    <w:rsid w:val="00AD3817"/>
    <w:rsid w:val="00AD585A"/>
    <w:rsid w:val="00AD59BB"/>
    <w:rsid w:val="00AD5DB3"/>
    <w:rsid w:val="00AD7247"/>
    <w:rsid w:val="00AD7509"/>
    <w:rsid w:val="00AE3654"/>
    <w:rsid w:val="00AE69F3"/>
    <w:rsid w:val="00AF0582"/>
    <w:rsid w:val="00AF1446"/>
    <w:rsid w:val="00AF1617"/>
    <w:rsid w:val="00AF1C97"/>
    <w:rsid w:val="00AF28B5"/>
    <w:rsid w:val="00AF353C"/>
    <w:rsid w:val="00AF5373"/>
    <w:rsid w:val="00B001E0"/>
    <w:rsid w:val="00B00554"/>
    <w:rsid w:val="00B00C0C"/>
    <w:rsid w:val="00B017B1"/>
    <w:rsid w:val="00B01C58"/>
    <w:rsid w:val="00B053DA"/>
    <w:rsid w:val="00B054E3"/>
    <w:rsid w:val="00B06C76"/>
    <w:rsid w:val="00B07468"/>
    <w:rsid w:val="00B07E08"/>
    <w:rsid w:val="00B1125A"/>
    <w:rsid w:val="00B11444"/>
    <w:rsid w:val="00B14516"/>
    <w:rsid w:val="00B155CD"/>
    <w:rsid w:val="00B172DA"/>
    <w:rsid w:val="00B217FB"/>
    <w:rsid w:val="00B23C62"/>
    <w:rsid w:val="00B27807"/>
    <w:rsid w:val="00B34824"/>
    <w:rsid w:val="00B373F8"/>
    <w:rsid w:val="00B37409"/>
    <w:rsid w:val="00B40BB8"/>
    <w:rsid w:val="00B41638"/>
    <w:rsid w:val="00B45325"/>
    <w:rsid w:val="00B45501"/>
    <w:rsid w:val="00B45CC0"/>
    <w:rsid w:val="00B472F4"/>
    <w:rsid w:val="00B47D11"/>
    <w:rsid w:val="00B54A13"/>
    <w:rsid w:val="00B56ED4"/>
    <w:rsid w:val="00B62FDB"/>
    <w:rsid w:val="00B6309C"/>
    <w:rsid w:val="00B63DF4"/>
    <w:rsid w:val="00B6535E"/>
    <w:rsid w:val="00B66119"/>
    <w:rsid w:val="00B67644"/>
    <w:rsid w:val="00B72470"/>
    <w:rsid w:val="00B74BEA"/>
    <w:rsid w:val="00B76781"/>
    <w:rsid w:val="00B7752F"/>
    <w:rsid w:val="00B80E76"/>
    <w:rsid w:val="00B81D40"/>
    <w:rsid w:val="00BA2177"/>
    <w:rsid w:val="00BA6A34"/>
    <w:rsid w:val="00BA6D2E"/>
    <w:rsid w:val="00BB07D1"/>
    <w:rsid w:val="00BB1C49"/>
    <w:rsid w:val="00BB4560"/>
    <w:rsid w:val="00BB6DDA"/>
    <w:rsid w:val="00BC02B1"/>
    <w:rsid w:val="00BC0F23"/>
    <w:rsid w:val="00BC1D1F"/>
    <w:rsid w:val="00BC3524"/>
    <w:rsid w:val="00BC3E46"/>
    <w:rsid w:val="00BC4818"/>
    <w:rsid w:val="00BC4F0E"/>
    <w:rsid w:val="00BC5252"/>
    <w:rsid w:val="00BD0786"/>
    <w:rsid w:val="00BD37F9"/>
    <w:rsid w:val="00BD4EF7"/>
    <w:rsid w:val="00BD5124"/>
    <w:rsid w:val="00BD7590"/>
    <w:rsid w:val="00BE21C4"/>
    <w:rsid w:val="00BF1F98"/>
    <w:rsid w:val="00BF2233"/>
    <w:rsid w:val="00BF7351"/>
    <w:rsid w:val="00C0177C"/>
    <w:rsid w:val="00C021FF"/>
    <w:rsid w:val="00C02BE7"/>
    <w:rsid w:val="00C041A9"/>
    <w:rsid w:val="00C054D5"/>
    <w:rsid w:val="00C062A9"/>
    <w:rsid w:val="00C06871"/>
    <w:rsid w:val="00C11050"/>
    <w:rsid w:val="00C11EF7"/>
    <w:rsid w:val="00C132FF"/>
    <w:rsid w:val="00C150E5"/>
    <w:rsid w:val="00C24537"/>
    <w:rsid w:val="00C24B5F"/>
    <w:rsid w:val="00C30843"/>
    <w:rsid w:val="00C3120D"/>
    <w:rsid w:val="00C3123A"/>
    <w:rsid w:val="00C31947"/>
    <w:rsid w:val="00C35908"/>
    <w:rsid w:val="00C36149"/>
    <w:rsid w:val="00C3658F"/>
    <w:rsid w:val="00C40820"/>
    <w:rsid w:val="00C434CB"/>
    <w:rsid w:val="00C43F3B"/>
    <w:rsid w:val="00C50F80"/>
    <w:rsid w:val="00C535B7"/>
    <w:rsid w:val="00C53AFC"/>
    <w:rsid w:val="00C567C3"/>
    <w:rsid w:val="00C5705D"/>
    <w:rsid w:val="00C603D6"/>
    <w:rsid w:val="00C61106"/>
    <w:rsid w:val="00C617D9"/>
    <w:rsid w:val="00C648CE"/>
    <w:rsid w:val="00C65E19"/>
    <w:rsid w:val="00C7270F"/>
    <w:rsid w:val="00C7337D"/>
    <w:rsid w:val="00C7360E"/>
    <w:rsid w:val="00C73C7B"/>
    <w:rsid w:val="00C75985"/>
    <w:rsid w:val="00C85939"/>
    <w:rsid w:val="00C859EA"/>
    <w:rsid w:val="00C85DC9"/>
    <w:rsid w:val="00C908C3"/>
    <w:rsid w:val="00C90C66"/>
    <w:rsid w:val="00C90CB9"/>
    <w:rsid w:val="00C928A5"/>
    <w:rsid w:val="00C930F1"/>
    <w:rsid w:val="00C9463C"/>
    <w:rsid w:val="00C95672"/>
    <w:rsid w:val="00C960D1"/>
    <w:rsid w:val="00CA2ECF"/>
    <w:rsid w:val="00CA73FA"/>
    <w:rsid w:val="00CB231D"/>
    <w:rsid w:val="00CB2878"/>
    <w:rsid w:val="00CB311A"/>
    <w:rsid w:val="00CB3280"/>
    <w:rsid w:val="00CB5539"/>
    <w:rsid w:val="00CC0144"/>
    <w:rsid w:val="00CC2D50"/>
    <w:rsid w:val="00CC3459"/>
    <w:rsid w:val="00CC521A"/>
    <w:rsid w:val="00CC659F"/>
    <w:rsid w:val="00CC702E"/>
    <w:rsid w:val="00CD2C7E"/>
    <w:rsid w:val="00CD43E7"/>
    <w:rsid w:val="00CD4C5D"/>
    <w:rsid w:val="00CD5BF5"/>
    <w:rsid w:val="00CD69A1"/>
    <w:rsid w:val="00CD731C"/>
    <w:rsid w:val="00CD7F64"/>
    <w:rsid w:val="00CE0F6E"/>
    <w:rsid w:val="00CE1700"/>
    <w:rsid w:val="00CE2D17"/>
    <w:rsid w:val="00CE4A5B"/>
    <w:rsid w:val="00CE4D3C"/>
    <w:rsid w:val="00CE5E86"/>
    <w:rsid w:val="00CF13F9"/>
    <w:rsid w:val="00CF282A"/>
    <w:rsid w:val="00CF736F"/>
    <w:rsid w:val="00CF7E81"/>
    <w:rsid w:val="00D02119"/>
    <w:rsid w:val="00D0715B"/>
    <w:rsid w:val="00D0721E"/>
    <w:rsid w:val="00D07F59"/>
    <w:rsid w:val="00D1202F"/>
    <w:rsid w:val="00D12A02"/>
    <w:rsid w:val="00D14D6C"/>
    <w:rsid w:val="00D16085"/>
    <w:rsid w:val="00D1655A"/>
    <w:rsid w:val="00D177ED"/>
    <w:rsid w:val="00D17959"/>
    <w:rsid w:val="00D23477"/>
    <w:rsid w:val="00D24C3B"/>
    <w:rsid w:val="00D24E7E"/>
    <w:rsid w:val="00D27F4B"/>
    <w:rsid w:val="00D329F8"/>
    <w:rsid w:val="00D32B5F"/>
    <w:rsid w:val="00D32BEB"/>
    <w:rsid w:val="00D361E9"/>
    <w:rsid w:val="00D40C85"/>
    <w:rsid w:val="00D44845"/>
    <w:rsid w:val="00D53E5E"/>
    <w:rsid w:val="00D55AD8"/>
    <w:rsid w:val="00D6075E"/>
    <w:rsid w:val="00D62EB3"/>
    <w:rsid w:val="00D631E1"/>
    <w:rsid w:val="00D6587D"/>
    <w:rsid w:val="00D65E33"/>
    <w:rsid w:val="00D702BD"/>
    <w:rsid w:val="00D72EE2"/>
    <w:rsid w:val="00D74C64"/>
    <w:rsid w:val="00D768E2"/>
    <w:rsid w:val="00D76C4C"/>
    <w:rsid w:val="00D804FF"/>
    <w:rsid w:val="00D82D09"/>
    <w:rsid w:val="00D8438F"/>
    <w:rsid w:val="00D87BF1"/>
    <w:rsid w:val="00D92C79"/>
    <w:rsid w:val="00D948BE"/>
    <w:rsid w:val="00DA16C2"/>
    <w:rsid w:val="00DA1ECA"/>
    <w:rsid w:val="00DA2110"/>
    <w:rsid w:val="00DA25BB"/>
    <w:rsid w:val="00DA2902"/>
    <w:rsid w:val="00DA3305"/>
    <w:rsid w:val="00DA4A56"/>
    <w:rsid w:val="00DA4C11"/>
    <w:rsid w:val="00DA6413"/>
    <w:rsid w:val="00DA7C20"/>
    <w:rsid w:val="00DB614F"/>
    <w:rsid w:val="00DB7C61"/>
    <w:rsid w:val="00DC4860"/>
    <w:rsid w:val="00DC6589"/>
    <w:rsid w:val="00DC7B73"/>
    <w:rsid w:val="00DD0B18"/>
    <w:rsid w:val="00DD1F9F"/>
    <w:rsid w:val="00DD4F3F"/>
    <w:rsid w:val="00DD530F"/>
    <w:rsid w:val="00DE0E67"/>
    <w:rsid w:val="00DE3493"/>
    <w:rsid w:val="00DE3FE8"/>
    <w:rsid w:val="00DF280D"/>
    <w:rsid w:val="00DF49DB"/>
    <w:rsid w:val="00DF4FD7"/>
    <w:rsid w:val="00E0079F"/>
    <w:rsid w:val="00E0098B"/>
    <w:rsid w:val="00E01023"/>
    <w:rsid w:val="00E01F3D"/>
    <w:rsid w:val="00E044F4"/>
    <w:rsid w:val="00E05ABC"/>
    <w:rsid w:val="00E0613C"/>
    <w:rsid w:val="00E07141"/>
    <w:rsid w:val="00E12A81"/>
    <w:rsid w:val="00E13B11"/>
    <w:rsid w:val="00E17EC9"/>
    <w:rsid w:val="00E2170A"/>
    <w:rsid w:val="00E21EAB"/>
    <w:rsid w:val="00E2371A"/>
    <w:rsid w:val="00E24007"/>
    <w:rsid w:val="00E25C82"/>
    <w:rsid w:val="00E25FFD"/>
    <w:rsid w:val="00E26D3C"/>
    <w:rsid w:val="00E26E99"/>
    <w:rsid w:val="00E27534"/>
    <w:rsid w:val="00E3209A"/>
    <w:rsid w:val="00E32C65"/>
    <w:rsid w:val="00E3312D"/>
    <w:rsid w:val="00E348AA"/>
    <w:rsid w:val="00E3535C"/>
    <w:rsid w:val="00E41CF4"/>
    <w:rsid w:val="00E42834"/>
    <w:rsid w:val="00E429C4"/>
    <w:rsid w:val="00E50F57"/>
    <w:rsid w:val="00E54009"/>
    <w:rsid w:val="00E563A0"/>
    <w:rsid w:val="00E573B9"/>
    <w:rsid w:val="00E6250B"/>
    <w:rsid w:val="00E62767"/>
    <w:rsid w:val="00E6307C"/>
    <w:rsid w:val="00E652AA"/>
    <w:rsid w:val="00E677CF"/>
    <w:rsid w:val="00E67EC4"/>
    <w:rsid w:val="00E738AC"/>
    <w:rsid w:val="00E75A6B"/>
    <w:rsid w:val="00E77DFD"/>
    <w:rsid w:val="00E81E88"/>
    <w:rsid w:val="00E863E6"/>
    <w:rsid w:val="00E8793C"/>
    <w:rsid w:val="00E87BB0"/>
    <w:rsid w:val="00E906D4"/>
    <w:rsid w:val="00E92A2E"/>
    <w:rsid w:val="00E92D5C"/>
    <w:rsid w:val="00E93A1B"/>
    <w:rsid w:val="00EA1774"/>
    <w:rsid w:val="00EA4046"/>
    <w:rsid w:val="00EA4356"/>
    <w:rsid w:val="00EA49A2"/>
    <w:rsid w:val="00EA51B7"/>
    <w:rsid w:val="00EB0FCA"/>
    <w:rsid w:val="00EB1CE8"/>
    <w:rsid w:val="00EB2209"/>
    <w:rsid w:val="00EB2888"/>
    <w:rsid w:val="00EB6AFB"/>
    <w:rsid w:val="00ED03F6"/>
    <w:rsid w:val="00ED1C94"/>
    <w:rsid w:val="00ED25CB"/>
    <w:rsid w:val="00ED5D23"/>
    <w:rsid w:val="00ED7960"/>
    <w:rsid w:val="00EE3166"/>
    <w:rsid w:val="00EE3766"/>
    <w:rsid w:val="00EE38D5"/>
    <w:rsid w:val="00EE3A7F"/>
    <w:rsid w:val="00EE7DA4"/>
    <w:rsid w:val="00EF02F8"/>
    <w:rsid w:val="00EF1154"/>
    <w:rsid w:val="00EF1546"/>
    <w:rsid w:val="00EF4CCB"/>
    <w:rsid w:val="00EF54B3"/>
    <w:rsid w:val="00EF5774"/>
    <w:rsid w:val="00F0101A"/>
    <w:rsid w:val="00F068B5"/>
    <w:rsid w:val="00F07C44"/>
    <w:rsid w:val="00F121C9"/>
    <w:rsid w:val="00F13BD9"/>
    <w:rsid w:val="00F145D9"/>
    <w:rsid w:val="00F152C8"/>
    <w:rsid w:val="00F16850"/>
    <w:rsid w:val="00F16C12"/>
    <w:rsid w:val="00F21414"/>
    <w:rsid w:val="00F27DEE"/>
    <w:rsid w:val="00F32F35"/>
    <w:rsid w:val="00F34C42"/>
    <w:rsid w:val="00F3644F"/>
    <w:rsid w:val="00F414BF"/>
    <w:rsid w:val="00F4595A"/>
    <w:rsid w:val="00F462F1"/>
    <w:rsid w:val="00F50F01"/>
    <w:rsid w:val="00F519D9"/>
    <w:rsid w:val="00F53FD9"/>
    <w:rsid w:val="00F54B9B"/>
    <w:rsid w:val="00F55353"/>
    <w:rsid w:val="00F55424"/>
    <w:rsid w:val="00F56865"/>
    <w:rsid w:val="00F5695A"/>
    <w:rsid w:val="00F61902"/>
    <w:rsid w:val="00F61F1F"/>
    <w:rsid w:val="00F65A9B"/>
    <w:rsid w:val="00F7174B"/>
    <w:rsid w:val="00F72996"/>
    <w:rsid w:val="00F73FD3"/>
    <w:rsid w:val="00F74090"/>
    <w:rsid w:val="00F751D2"/>
    <w:rsid w:val="00F76B49"/>
    <w:rsid w:val="00F775E9"/>
    <w:rsid w:val="00F86257"/>
    <w:rsid w:val="00F91CEC"/>
    <w:rsid w:val="00F93BF2"/>
    <w:rsid w:val="00F94EBD"/>
    <w:rsid w:val="00F951A0"/>
    <w:rsid w:val="00F95672"/>
    <w:rsid w:val="00F95C0E"/>
    <w:rsid w:val="00FA1FBE"/>
    <w:rsid w:val="00FA5945"/>
    <w:rsid w:val="00FA6B59"/>
    <w:rsid w:val="00FA778B"/>
    <w:rsid w:val="00FB081F"/>
    <w:rsid w:val="00FB13E9"/>
    <w:rsid w:val="00FB18C4"/>
    <w:rsid w:val="00FB3AA6"/>
    <w:rsid w:val="00FB57D2"/>
    <w:rsid w:val="00FB7FAD"/>
    <w:rsid w:val="00FC1746"/>
    <w:rsid w:val="00FC4D4B"/>
    <w:rsid w:val="00FC4F06"/>
    <w:rsid w:val="00FC67C3"/>
    <w:rsid w:val="00FC6CC4"/>
    <w:rsid w:val="00FC6F94"/>
    <w:rsid w:val="00FC707B"/>
    <w:rsid w:val="00FD2C78"/>
    <w:rsid w:val="00FD2F17"/>
    <w:rsid w:val="00FD407A"/>
    <w:rsid w:val="00FD57EF"/>
    <w:rsid w:val="00FD5B63"/>
    <w:rsid w:val="00FD5F91"/>
    <w:rsid w:val="00FE0F75"/>
    <w:rsid w:val="00FE1F76"/>
    <w:rsid w:val="00FE28E5"/>
    <w:rsid w:val="00FE5712"/>
    <w:rsid w:val="00FF452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8F6FC"/>
  <w15:chartTrackingRefBased/>
  <w15:docId w15:val="{6FA4D1A4-8262-4D1B-8FEF-09963E289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2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702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702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702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02B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2702B5"/>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702B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702B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02B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885"/>
    <w:pPr>
      <w:ind w:left="720"/>
      <w:contextualSpacing/>
    </w:pPr>
  </w:style>
  <w:style w:type="paragraph" w:styleId="Header">
    <w:name w:val="header"/>
    <w:basedOn w:val="Normal"/>
    <w:link w:val="HeaderChar"/>
    <w:uiPriority w:val="99"/>
    <w:unhideWhenUsed/>
    <w:rsid w:val="00FB08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081F"/>
    <w:rPr>
      <w:lang w:val="es-ES"/>
    </w:rPr>
  </w:style>
  <w:style w:type="paragraph" w:styleId="Footer">
    <w:name w:val="footer"/>
    <w:basedOn w:val="Normal"/>
    <w:link w:val="FooterChar"/>
    <w:uiPriority w:val="99"/>
    <w:unhideWhenUsed/>
    <w:rsid w:val="00FB08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081F"/>
    <w:rPr>
      <w:lang w:val="es-ES"/>
    </w:rPr>
  </w:style>
  <w:style w:type="paragraph" w:styleId="EndnoteText">
    <w:name w:val="endnote text"/>
    <w:basedOn w:val="Normal"/>
    <w:link w:val="EndnoteTextChar"/>
    <w:uiPriority w:val="99"/>
    <w:semiHidden/>
    <w:unhideWhenUsed/>
    <w:rsid w:val="009C08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0811"/>
    <w:rPr>
      <w:sz w:val="20"/>
      <w:szCs w:val="20"/>
      <w:lang w:val="es-ES"/>
    </w:rPr>
  </w:style>
  <w:style w:type="character" w:styleId="EndnoteReference">
    <w:name w:val="endnote reference"/>
    <w:basedOn w:val="DefaultParagraphFont"/>
    <w:uiPriority w:val="99"/>
    <w:semiHidden/>
    <w:unhideWhenUsed/>
    <w:rsid w:val="009C0811"/>
    <w:rPr>
      <w:vertAlign w:val="superscript"/>
    </w:rPr>
  </w:style>
  <w:style w:type="paragraph" w:styleId="Revision">
    <w:name w:val="Revision"/>
    <w:hidden/>
    <w:uiPriority w:val="99"/>
    <w:semiHidden/>
    <w:rsid w:val="002B31EB"/>
    <w:pPr>
      <w:spacing w:after="0" w:line="240" w:lineRule="auto"/>
    </w:pPr>
  </w:style>
  <w:style w:type="paragraph" w:styleId="FootnoteText">
    <w:name w:val="footnote text"/>
    <w:basedOn w:val="Normal"/>
    <w:link w:val="FootnoteTextChar"/>
    <w:uiPriority w:val="99"/>
    <w:semiHidden/>
    <w:unhideWhenUsed/>
    <w:rsid w:val="009370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7024"/>
    <w:rPr>
      <w:sz w:val="20"/>
      <w:szCs w:val="20"/>
      <w:lang w:val="es-ES"/>
    </w:rPr>
  </w:style>
  <w:style w:type="character" w:styleId="FootnoteReference">
    <w:name w:val="footnote reference"/>
    <w:basedOn w:val="DefaultParagraphFont"/>
    <w:uiPriority w:val="99"/>
    <w:semiHidden/>
    <w:unhideWhenUsed/>
    <w:rsid w:val="00937024"/>
    <w:rPr>
      <w:vertAlign w:val="superscript"/>
    </w:rPr>
  </w:style>
  <w:style w:type="character" w:styleId="Hyperlink">
    <w:name w:val="Hyperlink"/>
    <w:basedOn w:val="DefaultParagraphFont"/>
    <w:uiPriority w:val="99"/>
    <w:unhideWhenUsed/>
    <w:rsid w:val="00B72470"/>
    <w:rPr>
      <w:color w:val="0563C1" w:themeColor="hyperlink"/>
      <w:u w:val="single"/>
    </w:rPr>
  </w:style>
  <w:style w:type="character" w:styleId="UnresolvedMention">
    <w:name w:val="Unresolved Mention"/>
    <w:basedOn w:val="DefaultParagraphFont"/>
    <w:uiPriority w:val="99"/>
    <w:semiHidden/>
    <w:unhideWhenUsed/>
    <w:rsid w:val="00B72470"/>
    <w:rPr>
      <w:color w:val="605E5C"/>
      <w:shd w:val="clear" w:color="auto" w:fill="E1DFDD"/>
    </w:rPr>
  </w:style>
  <w:style w:type="character" w:styleId="FollowedHyperlink">
    <w:name w:val="FollowedHyperlink"/>
    <w:basedOn w:val="DefaultParagraphFont"/>
    <w:uiPriority w:val="99"/>
    <w:semiHidden/>
    <w:unhideWhenUsed/>
    <w:rsid w:val="005D4D80"/>
    <w:rPr>
      <w:color w:val="954F72" w:themeColor="followedHyperlink"/>
      <w:u w:val="single"/>
    </w:rPr>
  </w:style>
  <w:style w:type="paragraph" w:customStyle="1" w:styleId="Default">
    <w:name w:val="Default"/>
    <w:rsid w:val="00261C04"/>
    <w:pPr>
      <w:widowControl w:val="0"/>
      <w:autoSpaceDE w:val="0"/>
      <w:autoSpaceDN w:val="0"/>
      <w:adjustRightInd w:val="0"/>
      <w:spacing w:after="0" w:line="240" w:lineRule="auto"/>
    </w:pPr>
    <w:rPr>
      <w:rFonts w:ascii="Cambria" w:eastAsiaTheme="minorEastAsia" w:hAnsi="Cambria" w:cs="Cambria"/>
      <w:color w:val="000000"/>
      <w:sz w:val="24"/>
      <w:szCs w:val="24"/>
    </w:rPr>
  </w:style>
  <w:style w:type="paragraph" w:styleId="HTMLPreformatted">
    <w:name w:val="HTML Preformatted"/>
    <w:basedOn w:val="Normal"/>
    <w:link w:val="HTMLPreformattedChar"/>
    <w:uiPriority w:val="99"/>
    <w:semiHidden/>
    <w:unhideWhenUsed/>
    <w:rsid w:val="007E66F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6F5"/>
    <w:rPr>
      <w:rFonts w:ascii="Consolas" w:hAnsi="Consolas"/>
      <w:sz w:val="20"/>
      <w:szCs w:val="20"/>
    </w:rPr>
  </w:style>
  <w:style w:type="paragraph" w:styleId="BalloonText">
    <w:name w:val="Balloon Text"/>
    <w:basedOn w:val="Normal"/>
    <w:link w:val="BalloonTextChar"/>
    <w:uiPriority w:val="99"/>
    <w:semiHidden/>
    <w:unhideWhenUsed/>
    <w:rsid w:val="002702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2B5"/>
    <w:rPr>
      <w:rFonts w:ascii="Segoe UI" w:hAnsi="Segoe UI" w:cs="Segoe UI"/>
      <w:sz w:val="18"/>
      <w:szCs w:val="18"/>
    </w:rPr>
  </w:style>
  <w:style w:type="paragraph" w:styleId="Bibliography">
    <w:name w:val="Bibliography"/>
    <w:basedOn w:val="Normal"/>
    <w:next w:val="Normal"/>
    <w:uiPriority w:val="37"/>
    <w:semiHidden/>
    <w:unhideWhenUsed/>
    <w:rsid w:val="002702B5"/>
  </w:style>
  <w:style w:type="paragraph" w:styleId="BlockText">
    <w:name w:val="Block Text"/>
    <w:basedOn w:val="Normal"/>
    <w:uiPriority w:val="99"/>
    <w:semiHidden/>
    <w:unhideWhenUsed/>
    <w:rsid w:val="002702B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BodyText">
    <w:name w:val="Body Text"/>
    <w:basedOn w:val="Normal"/>
    <w:link w:val="BodyTextChar"/>
    <w:uiPriority w:val="99"/>
    <w:semiHidden/>
    <w:unhideWhenUsed/>
    <w:rsid w:val="002702B5"/>
    <w:pPr>
      <w:spacing w:after="120"/>
    </w:pPr>
  </w:style>
  <w:style w:type="character" w:customStyle="1" w:styleId="BodyTextChar">
    <w:name w:val="Body Text Char"/>
    <w:basedOn w:val="DefaultParagraphFont"/>
    <w:link w:val="BodyText"/>
    <w:uiPriority w:val="99"/>
    <w:semiHidden/>
    <w:rsid w:val="002702B5"/>
  </w:style>
  <w:style w:type="paragraph" w:styleId="BodyText2">
    <w:name w:val="Body Text 2"/>
    <w:basedOn w:val="Normal"/>
    <w:link w:val="BodyText2Char"/>
    <w:uiPriority w:val="99"/>
    <w:semiHidden/>
    <w:unhideWhenUsed/>
    <w:rsid w:val="002702B5"/>
    <w:pPr>
      <w:spacing w:after="120" w:line="480" w:lineRule="auto"/>
    </w:pPr>
  </w:style>
  <w:style w:type="character" w:customStyle="1" w:styleId="BodyText2Char">
    <w:name w:val="Body Text 2 Char"/>
    <w:basedOn w:val="DefaultParagraphFont"/>
    <w:link w:val="BodyText2"/>
    <w:uiPriority w:val="99"/>
    <w:semiHidden/>
    <w:rsid w:val="002702B5"/>
  </w:style>
  <w:style w:type="paragraph" w:styleId="BodyText3">
    <w:name w:val="Body Text 3"/>
    <w:basedOn w:val="Normal"/>
    <w:link w:val="BodyText3Char"/>
    <w:uiPriority w:val="99"/>
    <w:semiHidden/>
    <w:unhideWhenUsed/>
    <w:rsid w:val="002702B5"/>
    <w:pPr>
      <w:spacing w:after="120"/>
    </w:pPr>
    <w:rPr>
      <w:sz w:val="16"/>
      <w:szCs w:val="16"/>
    </w:rPr>
  </w:style>
  <w:style w:type="character" w:customStyle="1" w:styleId="BodyText3Char">
    <w:name w:val="Body Text 3 Char"/>
    <w:basedOn w:val="DefaultParagraphFont"/>
    <w:link w:val="BodyText3"/>
    <w:uiPriority w:val="99"/>
    <w:semiHidden/>
    <w:rsid w:val="002702B5"/>
    <w:rPr>
      <w:sz w:val="16"/>
      <w:szCs w:val="16"/>
    </w:rPr>
  </w:style>
  <w:style w:type="paragraph" w:styleId="BodyTextFirstIndent">
    <w:name w:val="Body Text First Indent"/>
    <w:basedOn w:val="BodyText"/>
    <w:link w:val="BodyTextFirstIndentChar"/>
    <w:uiPriority w:val="99"/>
    <w:semiHidden/>
    <w:unhideWhenUsed/>
    <w:rsid w:val="002702B5"/>
    <w:pPr>
      <w:spacing w:after="160"/>
      <w:ind w:firstLine="360"/>
    </w:pPr>
  </w:style>
  <w:style w:type="character" w:customStyle="1" w:styleId="BodyTextFirstIndentChar">
    <w:name w:val="Body Text First Indent Char"/>
    <w:basedOn w:val="BodyTextChar"/>
    <w:link w:val="BodyTextFirstIndent"/>
    <w:uiPriority w:val="99"/>
    <w:semiHidden/>
    <w:rsid w:val="002702B5"/>
  </w:style>
  <w:style w:type="paragraph" w:styleId="BodyTextIndent">
    <w:name w:val="Body Text Indent"/>
    <w:basedOn w:val="Normal"/>
    <w:link w:val="BodyTextIndentChar"/>
    <w:uiPriority w:val="99"/>
    <w:semiHidden/>
    <w:unhideWhenUsed/>
    <w:rsid w:val="002702B5"/>
    <w:pPr>
      <w:spacing w:after="120"/>
      <w:ind w:left="360"/>
    </w:pPr>
  </w:style>
  <w:style w:type="character" w:customStyle="1" w:styleId="BodyTextIndentChar">
    <w:name w:val="Body Text Indent Char"/>
    <w:basedOn w:val="DefaultParagraphFont"/>
    <w:link w:val="BodyTextIndent"/>
    <w:uiPriority w:val="99"/>
    <w:semiHidden/>
    <w:rsid w:val="002702B5"/>
  </w:style>
  <w:style w:type="paragraph" w:styleId="BodyTextFirstIndent2">
    <w:name w:val="Body Text First Indent 2"/>
    <w:basedOn w:val="BodyTextIndent"/>
    <w:link w:val="BodyTextFirstIndent2Char"/>
    <w:uiPriority w:val="99"/>
    <w:semiHidden/>
    <w:unhideWhenUsed/>
    <w:rsid w:val="002702B5"/>
    <w:pPr>
      <w:spacing w:after="160"/>
      <w:ind w:firstLine="360"/>
    </w:pPr>
  </w:style>
  <w:style w:type="character" w:customStyle="1" w:styleId="BodyTextFirstIndent2Char">
    <w:name w:val="Body Text First Indent 2 Char"/>
    <w:basedOn w:val="BodyTextIndentChar"/>
    <w:link w:val="BodyTextFirstIndent2"/>
    <w:uiPriority w:val="99"/>
    <w:semiHidden/>
    <w:rsid w:val="002702B5"/>
  </w:style>
  <w:style w:type="paragraph" w:styleId="BodyTextIndent2">
    <w:name w:val="Body Text Indent 2"/>
    <w:basedOn w:val="Normal"/>
    <w:link w:val="BodyTextIndent2Char"/>
    <w:uiPriority w:val="99"/>
    <w:semiHidden/>
    <w:unhideWhenUsed/>
    <w:rsid w:val="002702B5"/>
    <w:pPr>
      <w:spacing w:after="120" w:line="480" w:lineRule="auto"/>
      <w:ind w:left="360"/>
    </w:pPr>
  </w:style>
  <w:style w:type="character" w:customStyle="1" w:styleId="BodyTextIndent2Char">
    <w:name w:val="Body Text Indent 2 Char"/>
    <w:basedOn w:val="DefaultParagraphFont"/>
    <w:link w:val="BodyTextIndent2"/>
    <w:uiPriority w:val="99"/>
    <w:semiHidden/>
    <w:rsid w:val="002702B5"/>
  </w:style>
  <w:style w:type="paragraph" w:styleId="BodyTextIndent3">
    <w:name w:val="Body Text Indent 3"/>
    <w:basedOn w:val="Normal"/>
    <w:link w:val="BodyTextIndent3Char"/>
    <w:uiPriority w:val="99"/>
    <w:semiHidden/>
    <w:unhideWhenUsed/>
    <w:rsid w:val="002702B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702B5"/>
    <w:rPr>
      <w:sz w:val="16"/>
      <w:szCs w:val="16"/>
    </w:rPr>
  </w:style>
  <w:style w:type="paragraph" w:styleId="Caption">
    <w:name w:val="caption"/>
    <w:basedOn w:val="Normal"/>
    <w:next w:val="Normal"/>
    <w:uiPriority w:val="35"/>
    <w:semiHidden/>
    <w:unhideWhenUsed/>
    <w:qFormat/>
    <w:rsid w:val="002702B5"/>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2702B5"/>
    <w:pPr>
      <w:spacing w:after="0" w:line="240" w:lineRule="auto"/>
      <w:ind w:left="4320"/>
    </w:pPr>
  </w:style>
  <w:style w:type="character" w:customStyle="1" w:styleId="ClosingChar">
    <w:name w:val="Closing Char"/>
    <w:basedOn w:val="DefaultParagraphFont"/>
    <w:link w:val="Closing"/>
    <w:uiPriority w:val="99"/>
    <w:semiHidden/>
    <w:rsid w:val="002702B5"/>
  </w:style>
  <w:style w:type="paragraph" w:styleId="CommentText">
    <w:name w:val="annotation text"/>
    <w:basedOn w:val="Normal"/>
    <w:link w:val="CommentTextChar"/>
    <w:uiPriority w:val="99"/>
    <w:semiHidden/>
    <w:unhideWhenUsed/>
    <w:rsid w:val="002702B5"/>
    <w:pPr>
      <w:spacing w:line="240" w:lineRule="auto"/>
    </w:pPr>
    <w:rPr>
      <w:sz w:val="20"/>
      <w:szCs w:val="20"/>
    </w:rPr>
  </w:style>
  <w:style w:type="character" w:customStyle="1" w:styleId="CommentTextChar">
    <w:name w:val="Comment Text Char"/>
    <w:basedOn w:val="DefaultParagraphFont"/>
    <w:link w:val="CommentText"/>
    <w:uiPriority w:val="99"/>
    <w:semiHidden/>
    <w:rsid w:val="002702B5"/>
    <w:rPr>
      <w:sz w:val="20"/>
      <w:szCs w:val="20"/>
    </w:rPr>
  </w:style>
  <w:style w:type="paragraph" w:styleId="CommentSubject">
    <w:name w:val="annotation subject"/>
    <w:basedOn w:val="CommentText"/>
    <w:next w:val="CommentText"/>
    <w:link w:val="CommentSubjectChar"/>
    <w:uiPriority w:val="99"/>
    <w:semiHidden/>
    <w:unhideWhenUsed/>
    <w:rsid w:val="002702B5"/>
    <w:rPr>
      <w:b/>
      <w:bCs/>
    </w:rPr>
  </w:style>
  <w:style w:type="character" w:customStyle="1" w:styleId="CommentSubjectChar">
    <w:name w:val="Comment Subject Char"/>
    <w:basedOn w:val="CommentTextChar"/>
    <w:link w:val="CommentSubject"/>
    <w:uiPriority w:val="99"/>
    <w:semiHidden/>
    <w:rsid w:val="002702B5"/>
    <w:rPr>
      <w:b/>
      <w:bCs/>
      <w:sz w:val="20"/>
      <w:szCs w:val="20"/>
    </w:rPr>
  </w:style>
  <w:style w:type="paragraph" w:styleId="Date">
    <w:name w:val="Date"/>
    <w:basedOn w:val="Normal"/>
    <w:next w:val="Normal"/>
    <w:link w:val="DateChar"/>
    <w:uiPriority w:val="99"/>
    <w:semiHidden/>
    <w:unhideWhenUsed/>
    <w:rsid w:val="002702B5"/>
  </w:style>
  <w:style w:type="character" w:customStyle="1" w:styleId="DateChar">
    <w:name w:val="Date Char"/>
    <w:basedOn w:val="DefaultParagraphFont"/>
    <w:link w:val="Date"/>
    <w:uiPriority w:val="99"/>
    <w:semiHidden/>
    <w:rsid w:val="002702B5"/>
  </w:style>
  <w:style w:type="paragraph" w:styleId="DocumentMap">
    <w:name w:val="Document Map"/>
    <w:basedOn w:val="Normal"/>
    <w:link w:val="DocumentMapChar"/>
    <w:uiPriority w:val="99"/>
    <w:semiHidden/>
    <w:unhideWhenUsed/>
    <w:rsid w:val="002702B5"/>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702B5"/>
    <w:rPr>
      <w:rFonts w:ascii="Segoe UI" w:hAnsi="Segoe UI" w:cs="Segoe UI"/>
      <w:sz w:val="16"/>
      <w:szCs w:val="16"/>
    </w:rPr>
  </w:style>
  <w:style w:type="paragraph" w:styleId="E-mailSignature">
    <w:name w:val="E-mail Signature"/>
    <w:basedOn w:val="Normal"/>
    <w:link w:val="E-mailSignatureChar"/>
    <w:uiPriority w:val="99"/>
    <w:semiHidden/>
    <w:unhideWhenUsed/>
    <w:rsid w:val="002702B5"/>
    <w:pPr>
      <w:spacing w:after="0" w:line="240" w:lineRule="auto"/>
    </w:pPr>
  </w:style>
  <w:style w:type="character" w:customStyle="1" w:styleId="E-mailSignatureChar">
    <w:name w:val="E-mail Signature Char"/>
    <w:basedOn w:val="DefaultParagraphFont"/>
    <w:link w:val="E-mailSignature"/>
    <w:uiPriority w:val="99"/>
    <w:semiHidden/>
    <w:rsid w:val="002702B5"/>
  </w:style>
  <w:style w:type="paragraph" w:styleId="EnvelopeAddress">
    <w:name w:val="envelope address"/>
    <w:basedOn w:val="Normal"/>
    <w:uiPriority w:val="99"/>
    <w:semiHidden/>
    <w:unhideWhenUsed/>
    <w:rsid w:val="002702B5"/>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702B5"/>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2702B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2702B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702B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2702B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2702B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2702B5"/>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2702B5"/>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2702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02B5"/>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2702B5"/>
    <w:pPr>
      <w:spacing w:after="0" w:line="240" w:lineRule="auto"/>
    </w:pPr>
    <w:rPr>
      <w:i/>
      <w:iCs/>
    </w:rPr>
  </w:style>
  <w:style w:type="character" w:customStyle="1" w:styleId="HTMLAddressChar">
    <w:name w:val="HTML Address Char"/>
    <w:basedOn w:val="DefaultParagraphFont"/>
    <w:link w:val="HTMLAddress"/>
    <w:uiPriority w:val="99"/>
    <w:semiHidden/>
    <w:rsid w:val="002702B5"/>
    <w:rPr>
      <w:i/>
      <w:iCs/>
    </w:rPr>
  </w:style>
  <w:style w:type="paragraph" w:styleId="Index1">
    <w:name w:val="index 1"/>
    <w:basedOn w:val="Normal"/>
    <w:next w:val="Normal"/>
    <w:autoRedefine/>
    <w:uiPriority w:val="99"/>
    <w:semiHidden/>
    <w:unhideWhenUsed/>
    <w:rsid w:val="002702B5"/>
    <w:pPr>
      <w:spacing w:after="0" w:line="240" w:lineRule="auto"/>
      <w:ind w:left="220" w:hanging="220"/>
    </w:pPr>
  </w:style>
  <w:style w:type="paragraph" w:styleId="Index2">
    <w:name w:val="index 2"/>
    <w:basedOn w:val="Normal"/>
    <w:next w:val="Normal"/>
    <w:autoRedefine/>
    <w:uiPriority w:val="99"/>
    <w:semiHidden/>
    <w:unhideWhenUsed/>
    <w:rsid w:val="002702B5"/>
    <w:pPr>
      <w:spacing w:after="0" w:line="240" w:lineRule="auto"/>
      <w:ind w:left="440" w:hanging="220"/>
    </w:pPr>
  </w:style>
  <w:style w:type="paragraph" w:styleId="Index3">
    <w:name w:val="index 3"/>
    <w:basedOn w:val="Normal"/>
    <w:next w:val="Normal"/>
    <w:autoRedefine/>
    <w:uiPriority w:val="99"/>
    <w:semiHidden/>
    <w:unhideWhenUsed/>
    <w:rsid w:val="002702B5"/>
    <w:pPr>
      <w:spacing w:after="0" w:line="240" w:lineRule="auto"/>
      <w:ind w:left="660" w:hanging="220"/>
    </w:pPr>
  </w:style>
  <w:style w:type="paragraph" w:styleId="Index4">
    <w:name w:val="index 4"/>
    <w:basedOn w:val="Normal"/>
    <w:next w:val="Normal"/>
    <w:autoRedefine/>
    <w:uiPriority w:val="99"/>
    <w:semiHidden/>
    <w:unhideWhenUsed/>
    <w:rsid w:val="002702B5"/>
    <w:pPr>
      <w:spacing w:after="0" w:line="240" w:lineRule="auto"/>
      <w:ind w:left="880" w:hanging="220"/>
    </w:pPr>
  </w:style>
  <w:style w:type="paragraph" w:styleId="Index5">
    <w:name w:val="index 5"/>
    <w:basedOn w:val="Normal"/>
    <w:next w:val="Normal"/>
    <w:autoRedefine/>
    <w:uiPriority w:val="99"/>
    <w:semiHidden/>
    <w:unhideWhenUsed/>
    <w:rsid w:val="002702B5"/>
    <w:pPr>
      <w:spacing w:after="0" w:line="240" w:lineRule="auto"/>
      <w:ind w:left="1100" w:hanging="220"/>
    </w:pPr>
  </w:style>
  <w:style w:type="paragraph" w:styleId="Index6">
    <w:name w:val="index 6"/>
    <w:basedOn w:val="Normal"/>
    <w:next w:val="Normal"/>
    <w:autoRedefine/>
    <w:uiPriority w:val="99"/>
    <w:semiHidden/>
    <w:unhideWhenUsed/>
    <w:rsid w:val="002702B5"/>
    <w:pPr>
      <w:spacing w:after="0" w:line="240" w:lineRule="auto"/>
      <w:ind w:left="1320" w:hanging="220"/>
    </w:pPr>
  </w:style>
  <w:style w:type="paragraph" w:styleId="Index7">
    <w:name w:val="index 7"/>
    <w:basedOn w:val="Normal"/>
    <w:next w:val="Normal"/>
    <w:autoRedefine/>
    <w:uiPriority w:val="99"/>
    <w:semiHidden/>
    <w:unhideWhenUsed/>
    <w:rsid w:val="002702B5"/>
    <w:pPr>
      <w:spacing w:after="0" w:line="240" w:lineRule="auto"/>
      <w:ind w:left="1540" w:hanging="220"/>
    </w:pPr>
  </w:style>
  <w:style w:type="paragraph" w:styleId="Index8">
    <w:name w:val="index 8"/>
    <w:basedOn w:val="Normal"/>
    <w:next w:val="Normal"/>
    <w:autoRedefine/>
    <w:uiPriority w:val="99"/>
    <w:semiHidden/>
    <w:unhideWhenUsed/>
    <w:rsid w:val="002702B5"/>
    <w:pPr>
      <w:spacing w:after="0" w:line="240" w:lineRule="auto"/>
      <w:ind w:left="1760" w:hanging="220"/>
    </w:pPr>
  </w:style>
  <w:style w:type="paragraph" w:styleId="Index9">
    <w:name w:val="index 9"/>
    <w:basedOn w:val="Normal"/>
    <w:next w:val="Normal"/>
    <w:autoRedefine/>
    <w:uiPriority w:val="99"/>
    <w:semiHidden/>
    <w:unhideWhenUsed/>
    <w:rsid w:val="002702B5"/>
    <w:pPr>
      <w:spacing w:after="0" w:line="240" w:lineRule="auto"/>
      <w:ind w:left="1980" w:hanging="220"/>
    </w:pPr>
  </w:style>
  <w:style w:type="paragraph" w:styleId="IndexHeading">
    <w:name w:val="index heading"/>
    <w:basedOn w:val="Normal"/>
    <w:next w:val="Index1"/>
    <w:uiPriority w:val="99"/>
    <w:semiHidden/>
    <w:unhideWhenUsed/>
    <w:rsid w:val="002702B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2702B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702B5"/>
    <w:rPr>
      <w:i/>
      <w:iCs/>
      <w:color w:val="4472C4" w:themeColor="accent1"/>
    </w:rPr>
  </w:style>
  <w:style w:type="paragraph" w:styleId="List">
    <w:name w:val="List"/>
    <w:basedOn w:val="Normal"/>
    <w:uiPriority w:val="99"/>
    <w:semiHidden/>
    <w:unhideWhenUsed/>
    <w:rsid w:val="002702B5"/>
    <w:pPr>
      <w:ind w:left="360" w:hanging="360"/>
      <w:contextualSpacing/>
    </w:pPr>
  </w:style>
  <w:style w:type="paragraph" w:styleId="List2">
    <w:name w:val="List 2"/>
    <w:basedOn w:val="Normal"/>
    <w:uiPriority w:val="99"/>
    <w:semiHidden/>
    <w:unhideWhenUsed/>
    <w:rsid w:val="002702B5"/>
    <w:pPr>
      <w:ind w:left="720" w:hanging="360"/>
      <w:contextualSpacing/>
    </w:pPr>
  </w:style>
  <w:style w:type="paragraph" w:styleId="List3">
    <w:name w:val="List 3"/>
    <w:basedOn w:val="Normal"/>
    <w:uiPriority w:val="99"/>
    <w:semiHidden/>
    <w:unhideWhenUsed/>
    <w:rsid w:val="002702B5"/>
    <w:pPr>
      <w:ind w:left="1080" w:hanging="360"/>
      <w:contextualSpacing/>
    </w:pPr>
  </w:style>
  <w:style w:type="paragraph" w:styleId="List4">
    <w:name w:val="List 4"/>
    <w:basedOn w:val="Normal"/>
    <w:uiPriority w:val="99"/>
    <w:semiHidden/>
    <w:unhideWhenUsed/>
    <w:rsid w:val="002702B5"/>
    <w:pPr>
      <w:ind w:left="1440" w:hanging="360"/>
      <w:contextualSpacing/>
    </w:pPr>
  </w:style>
  <w:style w:type="paragraph" w:styleId="List5">
    <w:name w:val="List 5"/>
    <w:basedOn w:val="Normal"/>
    <w:uiPriority w:val="99"/>
    <w:semiHidden/>
    <w:unhideWhenUsed/>
    <w:rsid w:val="002702B5"/>
    <w:pPr>
      <w:ind w:left="1800" w:hanging="360"/>
      <w:contextualSpacing/>
    </w:pPr>
  </w:style>
  <w:style w:type="paragraph" w:styleId="ListBullet">
    <w:name w:val="List Bullet"/>
    <w:basedOn w:val="Normal"/>
    <w:uiPriority w:val="99"/>
    <w:semiHidden/>
    <w:unhideWhenUsed/>
    <w:rsid w:val="002702B5"/>
    <w:pPr>
      <w:numPr>
        <w:numId w:val="8"/>
      </w:numPr>
      <w:contextualSpacing/>
    </w:pPr>
  </w:style>
  <w:style w:type="paragraph" w:styleId="ListBullet2">
    <w:name w:val="List Bullet 2"/>
    <w:basedOn w:val="Normal"/>
    <w:uiPriority w:val="99"/>
    <w:semiHidden/>
    <w:unhideWhenUsed/>
    <w:rsid w:val="002702B5"/>
    <w:pPr>
      <w:numPr>
        <w:numId w:val="9"/>
      </w:numPr>
      <w:contextualSpacing/>
    </w:pPr>
  </w:style>
  <w:style w:type="paragraph" w:styleId="ListBullet3">
    <w:name w:val="List Bullet 3"/>
    <w:basedOn w:val="Normal"/>
    <w:uiPriority w:val="99"/>
    <w:semiHidden/>
    <w:unhideWhenUsed/>
    <w:rsid w:val="002702B5"/>
    <w:pPr>
      <w:numPr>
        <w:numId w:val="10"/>
      </w:numPr>
      <w:contextualSpacing/>
    </w:pPr>
  </w:style>
  <w:style w:type="paragraph" w:styleId="ListBullet4">
    <w:name w:val="List Bullet 4"/>
    <w:basedOn w:val="Normal"/>
    <w:uiPriority w:val="99"/>
    <w:semiHidden/>
    <w:unhideWhenUsed/>
    <w:rsid w:val="002702B5"/>
    <w:pPr>
      <w:numPr>
        <w:numId w:val="11"/>
      </w:numPr>
      <w:contextualSpacing/>
    </w:pPr>
  </w:style>
  <w:style w:type="paragraph" w:styleId="ListBullet5">
    <w:name w:val="List Bullet 5"/>
    <w:basedOn w:val="Normal"/>
    <w:uiPriority w:val="99"/>
    <w:semiHidden/>
    <w:unhideWhenUsed/>
    <w:rsid w:val="002702B5"/>
    <w:pPr>
      <w:numPr>
        <w:numId w:val="12"/>
      </w:numPr>
      <w:contextualSpacing/>
    </w:pPr>
  </w:style>
  <w:style w:type="paragraph" w:styleId="ListContinue">
    <w:name w:val="List Continue"/>
    <w:basedOn w:val="Normal"/>
    <w:uiPriority w:val="99"/>
    <w:semiHidden/>
    <w:unhideWhenUsed/>
    <w:rsid w:val="002702B5"/>
    <w:pPr>
      <w:spacing w:after="120"/>
      <w:ind w:left="360"/>
      <w:contextualSpacing/>
    </w:pPr>
  </w:style>
  <w:style w:type="paragraph" w:styleId="ListContinue2">
    <w:name w:val="List Continue 2"/>
    <w:basedOn w:val="Normal"/>
    <w:uiPriority w:val="99"/>
    <w:semiHidden/>
    <w:unhideWhenUsed/>
    <w:rsid w:val="002702B5"/>
    <w:pPr>
      <w:spacing w:after="120"/>
      <w:ind w:left="720"/>
      <w:contextualSpacing/>
    </w:pPr>
  </w:style>
  <w:style w:type="paragraph" w:styleId="ListContinue3">
    <w:name w:val="List Continue 3"/>
    <w:basedOn w:val="Normal"/>
    <w:uiPriority w:val="99"/>
    <w:semiHidden/>
    <w:unhideWhenUsed/>
    <w:rsid w:val="002702B5"/>
    <w:pPr>
      <w:spacing w:after="120"/>
      <w:ind w:left="1080"/>
      <w:contextualSpacing/>
    </w:pPr>
  </w:style>
  <w:style w:type="paragraph" w:styleId="ListContinue4">
    <w:name w:val="List Continue 4"/>
    <w:basedOn w:val="Normal"/>
    <w:uiPriority w:val="99"/>
    <w:semiHidden/>
    <w:unhideWhenUsed/>
    <w:rsid w:val="002702B5"/>
    <w:pPr>
      <w:spacing w:after="120"/>
      <w:ind w:left="1440"/>
      <w:contextualSpacing/>
    </w:pPr>
  </w:style>
  <w:style w:type="paragraph" w:styleId="ListContinue5">
    <w:name w:val="List Continue 5"/>
    <w:basedOn w:val="Normal"/>
    <w:uiPriority w:val="99"/>
    <w:semiHidden/>
    <w:unhideWhenUsed/>
    <w:rsid w:val="002702B5"/>
    <w:pPr>
      <w:spacing w:after="120"/>
      <w:ind w:left="1800"/>
      <w:contextualSpacing/>
    </w:pPr>
  </w:style>
  <w:style w:type="paragraph" w:styleId="ListNumber">
    <w:name w:val="List Number"/>
    <w:basedOn w:val="Normal"/>
    <w:uiPriority w:val="99"/>
    <w:semiHidden/>
    <w:unhideWhenUsed/>
    <w:rsid w:val="002702B5"/>
    <w:pPr>
      <w:numPr>
        <w:numId w:val="13"/>
      </w:numPr>
      <w:contextualSpacing/>
    </w:pPr>
  </w:style>
  <w:style w:type="paragraph" w:styleId="ListNumber2">
    <w:name w:val="List Number 2"/>
    <w:basedOn w:val="Normal"/>
    <w:uiPriority w:val="99"/>
    <w:semiHidden/>
    <w:unhideWhenUsed/>
    <w:rsid w:val="002702B5"/>
    <w:pPr>
      <w:numPr>
        <w:numId w:val="14"/>
      </w:numPr>
      <w:contextualSpacing/>
    </w:pPr>
  </w:style>
  <w:style w:type="paragraph" w:styleId="ListNumber3">
    <w:name w:val="List Number 3"/>
    <w:basedOn w:val="Normal"/>
    <w:uiPriority w:val="99"/>
    <w:semiHidden/>
    <w:unhideWhenUsed/>
    <w:rsid w:val="002702B5"/>
    <w:pPr>
      <w:numPr>
        <w:numId w:val="15"/>
      </w:numPr>
      <w:contextualSpacing/>
    </w:pPr>
  </w:style>
  <w:style w:type="paragraph" w:styleId="ListNumber4">
    <w:name w:val="List Number 4"/>
    <w:basedOn w:val="Normal"/>
    <w:uiPriority w:val="99"/>
    <w:semiHidden/>
    <w:unhideWhenUsed/>
    <w:rsid w:val="002702B5"/>
    <w:pPr>
      <w:numPr>
        <w:numId w:val="16"/>
      </w:numPr>
      <w:contextualSpacing/>
    </w:pPr>
  </w:style>
  <w:style w:type="paragraph" w:styleId="ListNumber5">
    <w:name w:val="List Number 5"/>
    <w:basedOn w:val="Normal"/>
    <w:uiPriority w:val="99"/>
    <w:semiHidden/>
    <w:unhideWhenUsed/>
    <w:rsid w:val="002702B5"/>
    <w:pPr>
      <w:numPr>
        <w:numId w:val="17"/>
      </w:numPr>
      <w:contextualSpacing/>
    </w:pPr>
  </w:style>
  <w:style w:type="paragraph" w:styleId="MacroText">
    <w:name w:val="macro"/>
    <w:link w:val="MacroTextChar"/>
    <w:uiPriority w:val="99"/>
    <w:semiHidden/>
    <w:unhideWhenUsed/>
    <w:rsid w:val="002702B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2702B5"/>
    <w:rPr>
      <w:rFonts w:ascii="Consolas" w:hAnsi="Consolas"/>
      <w:sz w:val="20"/>
      <w:szCs w:val="20"/>
    </w:rPr>
  </w:style>
  <w:style w:type="paragraph" w:styleId="MessageHeader">
    <w:name w:val="Message Header"/>
    <w:basedOn w:val="Normal"/>
    <w:link w:val="MessageHeaderChar"/>
    <w:uiPriority w:val="99"/>
    <w:semiHidden/>
    <w:unhideWhenUsed/>
    <w:rsid w:val="002702B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702B5"/>
    <w:rPr>
      <w:rFonts w:asciiTheme="majorHAnsi" w:eastAsiaTheme="majorEastAsia" w:hAnsiTheme="majorHAnsi" w:cstheme="majorBidi"/>
      <w:sz w:val="24"/>
      <w:szCs w:val="24"/>
      <w:shd w:val="pct20" w:color="auto" w:fill="auto"/>
    </w:rPr>
  </w:style>
  <w:style w:type="paragraph" w:styleId="NoSpacing">
    <w:name w:val="No Spacing"/>
    <w:uiPriority w:val="1"/>
    <w:qFormat/>
    <w:rsid w:val="002702B5"/>
    <w:pPr>
      <w:spacing w:after="0" w:line="240" w:lineRule="auto"/>
    </w:pPr>
  </w:style>
  <w:style w:type="paragraph" w:styleId="NormalWeb">
    <w:name w:val="Normal (Web)"/>
    <w:basedOn w:val="Normal"/>
    <w:uiPriority w:val="99"/>
    <w:semiHidden/>
    <w:unhideWhenUsed/>
    <w:rsid w:val="002702B5"/>
    <w:rPr>
      <w:rFonts w:ascii="Times New Roman" w:hAnsi="Times New Roman" w:cs="Times New Roman"/>
      <w:sz w:val="24"/>
      <w:szCs w:val="24"/>
    </w:rPr>
  </w:style>
  <w:style w:type="paragraph" w:styleId="NormalIndent">
    <w:name w:val="Normal Indent"/>
    <w:basedOn w:val="Normal"/>
    <w:uiPriority w:val="99"/>
    <w:semiHidden/>
    <w:unhideWhenUsed/>
    <w:rsid w:val="002702B5"/>
    <w:pPr>
      <w:ind w:left="720"/>
    </w:pPr>
  </w:style>
  <w:style w:type="paragraph" w:styleId="NoteHeading">
    <w:name w:val="Note Heading"/>
    <w:basedOn w:val="Normal"/>
    <w:next w:val="Normal"/>
    <w:link w:val="NoteHeadingChar"/>
    <w:uiPriority w:val="99"/>
    <w:semiHidden/>
    <w:unhideWhenUsed/>
    <w:rsid w:val="002702B5"/>
    <w:pPr>
      <w:spacing w:after="0" w:line="240" w:lineRule="auto"/>
    </w:pPr>
  </w:style>
  <w:style w:type="character" w:customStyle="1" w:styleId="NoteHeadingChar">
    <w:name w:val="Note Heading Char"/>
    <w:basedOn w:val="DefaultParagraphFont"/>
    <w:link w:val="NoteHeading"/>
    <w:uiPriority w:val="99"/>
    <w:semiHidden/>
    <w:rsid w:val="002702B5"/>
  </w:style>
  <w:style w:type="paragraph" w:styleId="PlainText">
    <w:name w:val="Plain Text"/>
    <w:basedOn w:val="Normal"/>
    <w:link w:val="PlainTextChar"/>
    <w:uiPriority w:val="99"/>
    <w:semiHidden/>
    <w:unhideWhenUsed/>
    <w:rsid w:val="002702B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2702B5"/>
    <w:rPr>
      <w:rFonts w:ascii="Consolas" w:hAnsi="Consolas"/>
      <w:sz w:val="21"/>
      <w:szCs w:val="21"/>
    </w:rPr>
  </w:style>
  <w:style w:type="paragraph" w:styleId="Quote">
    <w:name w:val="Quote"/>
    <w:basedOn w:val="Normal"/>
    <w:next w:val="Normal"/>
    <w:link w:val="QuoteChar"/>
    <w:uiPriority w:val="29"/>
    <w:qFormat/>
    <w:rsid w:val="002702B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702B5"/>
    <w:rPr>
      <w:i/>
      <w:iCs/>
      <w:color w:val="404040" w:themeColor="text1" w:themeTint="BF"/>
    </w:rPr>
  </w:style>
  <w:style w:type="paragraph" w:styleId="Salutation">
    <w:name w:val="Salutation"/>
    <w:basedOn w:val="Normal"/>
    <w:next w:val="Normal"/>
    <w:link w:val="SalutationChar"/>
    <w:uiPriority w:val="99"/>
    <w:semiHidden/>
    <w:unhideWhenUsed/>
    <w:rsid w:val="002702B5"/>
  </w:style>
  <w:style w:type="character" w:customStyle="1" w:styleId="SalutationChar">
    <w:name w:val="Salutation Char"/>
    <w:basedOn w:val="DefaultParagraphFont"/>
    <w:link w:val="Salutation"/>
    <w:uiPriority w:val="99"/>
    <w:semiHidden/>
    <w:rsid w:val="002702B5"/>
  </w:style>
  <w:style w:type="paragraph" w:styleId="Signature">
    <w:name w:val="Signature"/>
    <w:basedOn w:val="Normal"/>
    <w:link w:val="SignatureChar"/>
    <w:uiPriority w:val="99"/>
    <w:semiHidden/>
    <w:unhideWhenUsed/>
    <w:rsid w:val="002702B5"/>
    <w:pPr>
      <w:spacing w:after="0" w:line="240" w:lineRule="auto"/>
      <w:ind w:left="4320"/>
    </w:pPr>
  </w:style>
  <w:style w:type="character" w:customStyle="1" w:styleId="SignatureChar">
    <w:name w:val="Signature Char"/>
    <w:basedOn w:val="DefaultParagraphFont"/>
    <w:link w:val="Signature"/>
    <w:uiPriority w:val="99"/>
    <w:semiHidden/>
    <w:rsid w:val="002702B5"/>
  </w:style>
  <w:style w:type="paragraph" w:styleId="Subtitle">
    <w:name w:val="Subtitle"/>
    <w:basedOn w:val="Normal"/>
    <w:next w:val="Normal"/>
    <w:link w:val="SubtitleChar"/>
    <w:uiPriority w:val="11"/>
    <w:qFormat/>
    <w:rsid w:val="002702B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702B5"/>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2702B5"/>
    <w:pPr>
      <w:spacing w:after="0"/>
      <w:ind w:left="220" w:hanging="220"/>
    </w:pPr>
  </w:style>
  <w:style w:type="paragraph" w:styleId="TableofFigures">
    <w:name w:val="table of figures"/>
    <w:basedOn w:val="Normal"/>
    <w:next w:val="Normal"/>
    <w:uiPriority w:val="99"/>
    <w:semiHidden/>
    <w:unhideWhenUsed/>
    <w:rsid w:val="002702B5"/>
    <w:pPr>
      <w:spacing w:after="0"/>
    </w:pPr>
  </w:style>
  <w:style w:type="paragraph" w:styleId="Title">
    <w:name w:val="Title"/>
    <w:basedOn w:val="Normal"/>
    <w:next w:val="Normal"/>
    <w:link w:val="TitleChar"/>
    <w:uiPriority w:val="10"/>
    <w:qFormat/>
    <w:rsid w:val="002702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2B5"/>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2702B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702B5"/>
    <w:pPr>
      <w:spacing w:after="100"/>
    </w:pPr>
  </w:style>
  <w:style w:type="paragraph" w:styleId="TOC2">
    <w:name w:val="toc 2"/>
    <w:basedOn w:val="Normal"/>
    <w:next w:val="Normal"/>
    <w:autoRedefine/>
    <w:uiPriority w:val="39"/>
    <w:semiHidden/>
    <w:unhideWhenUsed/>
    <w:rsid w:val="002702B5"/>
    <w:pPr>
      <w:spacing w:after="100"/>
      <w:ind w:left="220"/>
    </w:pPr>
  </w:style>
  <w:style w:type="paragraph" w:styleId="TOC3">
    <w:name w:val="toc 3"/>
    <w:basedOn w:val="Normal"/>
    <w:next w:val="Normal"/>
    <w:autoRedefine/>
    <w:uiPriority w:val="39"/>
    <w:semiHidden/>
    <w:unhideWhenUsed/>
    <w:rsid w:val="002702B5"/>
    <w:pPr>
      <w:spacing w:after="100"/>
      <w:ind w:left="440"/>
    </w:pPr>
  </w:style>
  <w:style w:type="paragraph" w:styleId="TOC4">
    <w:name w:val="toc 4"/>
    <w:basedOn w:val="Normal"/>
    <w:next w:val="Normal"/>
    <w:autoRedefine/>
    <w:uiPriority w:val="39"/>
    <w:semiHidden/>
    <w:unhideWhenUsed/>
    <w:rsid w:val="002702B5"/>
    <w:pPr>
      <w:spacing w:after="100"/>
      <w:ind w:left="660"/>
    </w:pPr>
  </w:style>
  <w:style w:type="paragraph" w:styleId="TOC5">
    <w:name w:val="toc 5"/>
    <w:basedOn w:val="Normal"/>
    <w:next w:val="Normal"/>
    <w:autoRedefine/>
    <w:uiPriority w:val="39"/>
    <w:semiHidden/>
    <w:unhideWhenUsed/>
    <w:rsid w:val="002702B5"/>
    <w:pPr>
      <w:spacing w:after="100"/>
      <w:ind w:left="880"/>
    </w:pPr>
  </w:style>
  <w:style w:type="paragraph" w:styleId="TOC6">
    <w:name w:val="toc 6"/>
    <w:basedOn w:val="Normal"/>
    <w:next w:val="Normal"/>
    <w:autoRedefine/>
    <w:uiPriority w:val="39"/>
    <w:semiHidden/>
    <w:unhideWhenUsed/>
    <w:rsid w:val="002702B5"/>
    <w:pPr>
      <w:spacing w:after="100"/>
      <w:ind w:left="1100"/>
    </w:pPr>
  </w:style>
  <w:style w:type="paragraph" w:styleId="TOC7">
    <w:name w:val="toc 7"/>
    <w:basedOn w:val="Normal"/>
    <w:next w:val="Normal"/>
    <w:autoRedefine/>
    <w:uiPriority w:val="39"/>
    <w:semiHidden/>
    <w:unhideWhenUsed/>
    <w:rsid w:val="002702B5"/>
    <w:pPr>
      <w:spacing w:after="100"/>
      <w:ind w:left="1320"/>
    </w:pPr>
  </w:style>
  <w:style w:type="paragraph" w:styleId="TOC8">
    <w:name w:val="toc 8"/>
    <w:basedOn w:val="Normal"/>
    <w:next w:val="Normal"/>
    <w:autoRedefine/>
    <w:uiPriority w:val="39"/>
    <w:semiHidden/>
    <w:unhideWhenUsed/>
    <w:rsid w:val="002702B5"/>
    <w:pPr>
      <w:spacing w:after="100"/>
      <w:ind w:left="1540"/>
    </w:pPr>
  </w:style>
  <w:style w:type="paragraph" w:styleId="TOC9">
    <w:name w:val="toc 9"/>
    <w:basedOn w:val="Normal"/>
    <w:next w:val="Normal"/>
    <w:autoRedefine/>
    <w:uiPriority w:val="39"/>
    <w:semiHidden/>
    <w:unhideWhenUsed/>
    <w:rsid w:val="002702B5"/>
    <w:pPr>
      <w:spacing w:after="100"/>
      <w:ind w:left="1760"/>
    </w:pPr>
  </w:style>
  <w:style w:type="paragraph" w:styleId="TOCHeading">
    <w:name w:val="TOC Heading"/>
    <w:basedOn w:val="Heading1"/>
    <w:next w:val="Normal"/>
    <w:uiPriority w:val="39"/>
    <w:semiHidden/>
    <w:unhideWhenUsed/>
    <w:qFormat/>
    <w:rsid w:val="002702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364776">
      <w:bodyDiv w:val="1"/>
      <w:marLeft w:val="0"/>
      <w:marRight w:val="0"/>
      <w:marTop w:val="0"/>
      <w:marBottom w:val="0"/>
      <w:divBdr>
        <w:top w:val="none" w:sz="0" w:space="0" w:color="auto"/>
        <w:left w:val="none" w:sz="0" w:space="0" w:color="auto"/>
        <w:bottom w:val="none" w:sz="0" w:space="0" w:color="auto"/>
        <w:right w:val="none" w:sz="0" w:space="0" w:color="auto"/>
      </w:divBdr>
    </w:div>
    <w:div w:id="17364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Meetings/Docs/2024/Reports/2024_PIEG_SPA.pdf" TargetMode="External"/><Relationship Id="rId13" Type="http://schemas.openxmlformats.org/officeDocument/2006/relationships/hyperlink" Target="https://www.iccat.int/Documents/Meetings/Docs/2025/Reports/2025_IMM_SPA.pdf" TargetMode="External"/><Relationship Id="rId18" Type="http://schemas.openxmlformats.org/officeDocument/2006/relationships/hyperlink" Target="https://www.iccat.int/Documents/Comply/PORT_INSPECTION_FULL_ASS_SPA.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iccat.int/Documents/Meetings/Docs/2023/REPORTS/2023_PIEG_SPA.pdf" TargetMode="External"/><Relationship Id="rId17" Type="http://schemas.openxmlformats.org/officeDocument/2006/relationships/hyperlink" Target="https://www.iccat.int/Documents/Comply/PORT_INSPECTION_SELF_PRE_ASS_SPA.doc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ccat.int/es/portinspection.html" TargetMode="External"/><Relationship Id="rId20" Type="http://schemas.openxmlformats.org/officeDocument/2006/relationships/hyperlink" Target="mailto:carolboupana@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Meetings/Docs/2022/REPORTS/2022_PIEG_SPA.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iccat.int/Documents/Recs/compendiopdf-s/2025-11-s.pdf" TargetMode="External"/><Relationship Id="rId23" Type="http://schemas.openxmlformats.org/officeDocument/2006/relationships/footer" Target="footer1.xml"/><Relationship Id="rId10" Type="http://schemas.openxmlformats.org/officeDocument/2006/relationships/hyperlink" Target="https://www.iccat.int/Documents/Meetings/Docs/2018/REPORTS/2018_PIEG_SPA.pdf" TargetMode="External"/><Relationship Id="rId19" Type="http://schemas.openxmlformats.org/officeDocument/2006/relationships/hyperlink" Target="https://www.iccat.int/Documents/Comply/PSM_Manual_SPA.pdf" TargetMode="External"/><Relationship Id="rId4" Type="http://schemas.openxmlformats.org/officeDocument/2006/relationships/settings" Target="settings.xml"/><Relationship Id="rId9" Type="http://schemas.openxmlformats.org/officeDocument/2006/relationships/hyperlink" Target="https://www.iccat.int/Documents/Recs/compendiopdf-s/2016-18-s.pdf" TargetMode="External"/><Relationship Id="rId14" Type="http://schemas.openxmlformats.org/officeDocument/2006/relationships/hyperlink" Target="https://www.iccat.int/Documents/Recs/compendiopdf-s/2023-17-s.pdf"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E2E6B-6FE3-47BC-AA08-5EAADCB67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4664</Words>
  <Characters>23932</Characters>
  <Application>Microsoft Office Word</Application>
  <DocSecurity>0</DocSecurity>
  <Lines>683</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Parrilla</dc:creator>
  <cp:keywords/>
  <dc:description/>
  <cp:lastModifiedBy>Marisa de Andrés</cp:lastModifiedBy>
  <cp:revision>2</cp:revision>
  <cp:lastPrinted>2026-04-14T07:33:00Z</cp:lastPrinted>
  <dcterms:created xsi:type="dcterms:W3CDTF">2026-09-30T14:09:00Z</dcterms:created>
  <dcterms:modified xsi:type="dcterms:W3CDTF">2026-09-30T14:09:00Z</dcterms:modified>
</cp:coreProperties>
</file>