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1EE6CF" w14:textId="27F2D2B6" w:rsidR="00586DF5" w:rsidRPr="00586DF5" w:rsidRDefault="00586DF5" w:rsidP="00586DF5">
      <w:pPr>
        <w:pStyle w:val="Heading2"/>
        <w:snapToGrid w:val="0"/>
        <w:spacing w:before="0" w:after="0" w:line="240" w:lineRule="exact"/>
        <w:jc w:val="right"/>
        <w:rPr>
          <w:rFonts w:ascii="Cambria" w:hAnsi="Cambria"/>
          <w:bCs/>
          <w:color w:val="auto"/>
          <w:sz w:val="20"/>
          <w:szCs w:val="20"/>
        </w:rPr>
      </w:pPr>
      <w:r>
        <w:rPr>
          <w:rFonts w:ascii="Cambria" w:hAnsi="Cambria"/>
          <w:b/>
          <w:color w:val="auto"/>
          <w:sz w:val="20"/>
          <w:szCs w:val="20"/>
        </w:rPr>
        <w:t xml:space="preserve">Original: </w:t>
      </w:r>
      <w:r>
        <w:rPr>
          <w:rFonts w:ascii="Cambria" w:hAnsi="Cambria"/>
          <w:bCs/>
          <w:color w:val="auto"/>
          <w:sz w:val="20"/>
          <w:szCs w:val="20"/>
        </w:rPr>
        <w:t>inglés</w:t>
      </w:r>
    </w:p>
    <w:p w14:paraId="4B765B61" w14:textId="77777777" w:rsidR="00586DF5" w:rsidRDefault="00586DF5" w:rsidP="00C41EDD">
      <w:pPr>
        <w:pStyle w:val="Heading2"/>
        <w:snapToGrid w:val="0"/>
        <w:spacing w:before="0" w:after="0" w:line="240" w:lineRule="exact"/>
        <w:jc w:val="center"/>
        <w:rPr>
          <w:rFonts w:ascii="Cambria" w:hAnsi="Cambria"/>
          <w:b/>
          <w:color w:val="auto"/>
          <w:sz w:val="20"/>
          <w:szCs w:val="20"/>
        </w:rPr>
      </w:pPr>
    </w:p>
    <w:p w14:paraId="0AAC1CD2" w14:textId="038975BC" w:rsidR="00AF31E0" w:rsidRPr="001F29C8" w:rsidRDefault="00AF31E0" w:rsidP="00C41EDD">
      <w:pPr>
        <w:pStyle w:val="Heading2"/>
        <w:snapToGrid w:val="0"/>
        <w:spacing w:before="0" w:after="0" w:line="240" w:lineRule="exact"/>
        <w:jc w:val="center"/>
        <w:rPr>
          <w:rFonts w:ascii="Cambria" w:hAnsi="Cambria"/>
          <w:b/>
          <w:bCs/>
          <w:color w:val="auto"/>
          <w:sz w:val="20"/>
          <w:szCs w:val="20"/>
        </w:rPr>
      </w:pPr>
      <w:r w:rsidRPr="001F29C8">
        <w:rPr>
          <w:rFonts w:ascii="Cambria" w:hAnsi="Cambria"/>
          <w:b/>
          <w:color w:val="auto"/>
          <w:sz w:val="20"/>
          <w:szCs w:val="20"/>
        </w:rPr>
        <w:t xml:space="preserve">Informe de la Primera reunión del Grupo de trabajo permanente sobre </w:t>
      </w:r>
      <w:r w:rsidRPr="001F29C8">
        <w:rPr>
          <w:rFonts w:ascii="Cambria" w:hAnsi="Cambria"/>
          <w:b/>
          <w:color w:val="auto"/>
          <w:sz w:val="20"/>
          <w:szCs w:val="20"/>
        </w:rPr>
        <w:br/>
        <w:t>sistemas de documentación de capturas (CDS WG)</w:t>
      </w:r>
    </w:p>
    <w:p w14:paraId="07DA47E2" w14:textId="77777777" w:rsidR="00AF31E0" w:rsidRPr="001F29C8" w:rsidRDefault="00AF31E0" w:rsidP="00C41EDD">
      <w:pPr>
        <w:pStyle w:val="Heading2"/>
        <w:snapToGrid w:val="0"/>
        <w:spacing w:before="0" w:after="0" w:line="240" w:lineRule="exact"/>
        <w:jc w:val="center"/>
        <w:rPr>
          <w:rFonts w:ascii="Cambria" w:hAnsi="Cambria"/>
          <w:i/>
          <w:iCs/>
          <w:color w:val="auto"/>
          <w:sz w:val="20"/>
          <w:szCs w:val="20"/>
        </w:rPr>
      </w:pPr>
      <w:r w:rsidRPr="001F29C8">
        <w:rPr>
          <w:rFonts w:ascii="Cambria" w:hAnsi="Cambria"/>
          <w:i/>
          <w:color w:val="auto"/>
          <w:sz w:val="20"/>
          <w:szCs w:val="20"/>
        </w:rPr>
        <w:t>(En línea, 5 de febrero de 2026)</w:t>
      </w:r>
    </w:p>
    <w:p w14:paraId="5C04674A" w14:textId="77777777" w:rsidR="00AF31E0" w:rsidRPr="001F29C8" w:rsidRDefault="00AF31E0" w:rsidP="00C41EDD">
      <w:pPr>
        <w:snapToGrid w:val="0"/>
        <w:spacing w:line="240" w:lineRule="exact"/>
        <w:jc w:val="both"/>
        <w:rPr>
          <w:szCs w:val="20"/>
        </w:rPr>
      </w:pPr>
    </w:p>
    <w:p w14:paraId="2FFB78F2" w14:textId="77777777" w:rsidR="00AF31E0" w:rsidRPr="001F29C8" w:rsidRDefault="00AF31E0" w:rsidP="00C41EDD">
      <w:pPr>
        <w:snapToGrid w:val="0"/>
        <w:spacing w:line="240" w:lineRule="exact"/>
        <w:jc w:val="both"/>
        <w:rPr>
          <w:szCs w:val="20"/>
        </w:rPr>
      </w:pPr>
    </w:p>
    <w:p w14:paraId="5D5BA771" w14:textId="77777777" w:rsidR="00AF31E0" w:rsidRPr="001F29C8" w:rsidRDefault="00AF31E0" w:rsidP="00C41EDD">
      <w:pPr>
        <w:pStyle w:val="Heading2"/>
        <w:numPr>
          <w:ilvl w:val="0"/>
          <w:numId w:val="6"/>
        </w:numPr>
        <w:snapToGrid w:val="0"/>
        <w:spacing w:before="0" w:after="0" w:line="240" w:lineRule="exact"/>
        <w:ind w:left="426" w:hanging="426"/>
        <w:jc w:val="both"/>
        <w:rPr>
          <w:rFonts w:ascii="Cambria" w:hAnsi="Cambria"/>
          <w:b/>
          <w:bCs/>
          <w:color w:val="auto"/>
          <w:sz w:val="20"/>
          <w:szCs w:val="20"/>
        </w:rPr>
      </w:pPr>
      <w:r w:rsidRPr="001F29C8">
        <w:rPr>
          <w:rFonts w:ascii="Cambria" w:hAnsi="Cambria"/>
          <w:b/>
          <w:color w:val="auto"/>
          <w:sz w:val="20"/>
          <w:szCs w:val="20"/>
        </w:rPr>
        <w:t>Apertura de la reunión</w:t>
      </w:r>
    </w:p>
    <w:p w14:paraId="2033777D" w14:textId="77777777" w:rsidR="00AF31E0" w:rsidRPr="001F29C8" w:rsidRDefault="00AF31E0" w:rsidP="00C41EDD">
      <w:pPr>
        <w:snapToGrid w:val="0"/>
        <w:spacing w:line="240" w:lineRule="exact"/>
        <w:jc w:val="both"/>
        <w:rPr>
          <w:color w:val="FF0000"/>
          <w:szCs w:val="20"/>
          <w:lang w:val="en-GB"/>
        </w:rPr>
      </w:pPr>
    </w:p>
    <w:p w14:paraId="717BBD4A" w14:textId="77777777" w:rsidR="00AF31E0" w:rsidRPr="001F29C8" w:rsidRDefault="00AF31E0" w:rsidP="00C41EDD">
      <w:pPr>
        <w:snapToGrid w:val="0"/>
        <w:spacing w:line="240" w:lineRule="exact"/>
        <w:jc w:val="both"/>
        <w:rPr>
          <w:szCs w:val="20"/>
        </w:rPr>
      </w:pPr>
      <w:r w:rsidRPr="001F29C8">
        <w:rPr>
          <w:szCs w:val="20"/>
        </w:rPr>
        <w:t xml:space="preserve">Esta reunión se centró exclusivamente en asuntos relacionados con el sistema electrónico de documentación de capturas de atún rojo (eBCD). </w:t>
      </w:r>
    </w:p>
    <w:p w14:paraId="3319B9A4" w14:textId="77777777" w:rsidR="00AF31E0" w:rsidRDefault="00AF31E0" w:rsidP="00C41EDD">
      <w:pPr>
        <w:snapToGrid w:val="0"/>
        <w:spacing w:line="240" w:lineRule="exact"/>
        <w:jc w:val="both"/>
        <w:rPr>
          <w:szCs w:val="20"/>
        </w:rPr>
      </w:pPr>
    </w:p>
    <w:p w14:paraId="7CF3A8DC" w14:textId="77777777" w:rsidR="00AF31E0" w:rsidRPr="001F29C8" w:rsidRDefault="00AF31E0" w:rsidP="00C41EDD">
      <w:pPr>
        <w:snapToGrid w:val="0"/>
        <w:spacing w:line="240" w:lineRule="exact"/>
        <w:jc w:val="both"/>
        <w:rPr>
          <w:szCs w:val="20"/>
        </w:rPr>
      </w:pPr>
    </w:p>
    <w:p w14:paraId="2AA1E96C" w14:textId="77777777" w:rsidR="00AF31E0" w:rsidRPr="001F29C8" w:rsidRDefault="00AF31E0" w:rsidP="00C41EDD">
      <w:pPr>
        <w:pStyle w:val="Heading2"/>
        <w:numPr>
          <w:ilvl w:val="0"/>
          <w:numId w:val="6"/>
        </w:numPr>
        <w:snapToGrid w:val="0"/>
        <w:spacing w:before="0" w:after="0" w:line="240" w:lineRule="exact"/>
        <w:ind w:left="426" w:hanging="426"/>
        <w:jc w:val="both"/>
        <w:rPr>
          <w:rFonts w:ascii="Cambria" w:hAnsi="Cambria"/>
          <w:b/>
          <w:bCs/>
          <w:color w:val="auto"/>
          <w:sz w:val="20"/>
          <w:szCs w:val="20"/>
        </w:rPr>
      </w:pPr>
      <w:r w:rsidRPr="001F29C8">
        <w:rPr>
          <w:rFonts w:ascii="Cambria" w:hAnsi="Cambria"/>
          <w:b/>
          <w:color w:val="auto"/>
          <w:sz w:val="20"/>
          <w:szCs w:val="20"/>
        </w:rPr>
        <w:t>Designación del relator</w:t>
      </w:r>
    </w:p>
    <w:p w14:paraId="2084A47C" w14:textId="77777777" w:rsidR="00AF31E0" w:rsidRPr="001F29C8" w:rsidRDefault="00AF31E0" w:rsidP="00C41EDD">
      <w:pPr>
        <w:snapToGrid w:val="0"/>
        <w:spacing w:line="240" w:lineRule="exact"/>
        <w:ind w:left="0" w:firstLine="0"/>
        <w:jc w:val="both"/>
        <w:rPr>
          <w:szCs w:val="20"/>
          <w:lang w:val="en-GB"/>
        </w:rPr>
      </w:pPr>
    </w:p>
    <w:p w14:paraId="1BA6F121" w14:textId="77777777" w:rsidR="00AF31E0" w:rsidRPr="00A80A80" w:rsidRDefault="00AF31E0" w:rsidP="00C41EDD">
      <w:pPr>
        <w:snapToGrid w:val="0"/>
        <w:spacing w:line="240" w:lineRule="exact"/>
        <w:jc w:val="both"/>
        <w:rPr>
          <w:szCs w:val="20"/>
        </w:rPr>
      </w:pPr>
      <w:r w:rsidRPr="00A80A80">
        <w:rPr>
          <w:szCs w:val="20"/>
        </w:rPr>
        <w:t>El presidente solicitó un voluntario para actuar como relator y la Secretaría de ICCAT aceptó asumir esta responsabilidad.</w:t>
      </w:r>
    </w:p>
    <w:p w14:paraId="6E7D4EC9" w14:textId="77777777" w:rsidR="00AF31E0" w:rsidRDefault="00AF31E0" w:rsidP="00C41EDD">
      <w:pPr>
        <w:snapToGrid w:val="0"/>
        <w:spacing w:line="240" w:lineRule="exact"/>
        <w:jc w:val="both"/>
        <w:rPr>
          <w:rFonts w:eastAsiaTheme="majorEastAsia" w:cstheme="majorBidi"/>
          <w:b/>
          <w:bCs/>
          <w:szCs w:val="20"/>
        </w:rPr>
      </w:pPr>
    </w:p>
    <w:p w14:paraId="58446004" w14:textId="77777777" w:rsidR="00AF31E0" w:rsidRPr="00A80A80" w:rsidRDefault="00AF31E0" w:rsidP="00C41EDD">
      <w:pPr>
        <w:snapToGrid w:val="0"/>
        <w:spacing w:line="240" w:lineRule="exact"/>
        <w:jc w:val="both"/>
        <w:rPr>
          <w:rFonts w:eastAsiaTheme="majorEastAsia" w:cstheme="majorBidi"/>
          <w:b/>
          <w:bCs/>
          <w:szCs w:val="20"/>
        </w:rPr>
      </w:pPr>
    </w:p>
    <w:p w14:paraId="522461FA" w14:textId="77777777" w:rsidR="00AF31E0" w:rsidRPr="00A80A80" w:rsidRDefault="00AF31E0" w:rsidP="00C41EDD">
      <w:pPr>
        <w:pStyle w:val="Heading2"/>
        <w:numPr>
          <w:ilvl w:val="0"/>
          <w:numId w:val="6"/>
        </w:numPr>
        <w:snapToGrid w:val="0"/>
        <w:spacing w:before="0" w:after="0" w:line="240" w:lineRule="exact"/>
        <w:ind w:left="426" w:hanging="426"/>
        <w:jc w:val="both"/>
        <w:rPr>
          <w:rFonts w:ascii="Cambria" w:hAnsi="Cambria"/>
          <w:b/>
          <w:bCs/>
          <w:color w:val="auto"/>
          <w:sz w:val="20"/>
          <w:szCs w:val="20"/>
        </w:rPr>
      </w:pPr>
      <w:r w:rsidRPr="00A80A80">
        <w:rPr>
          <w:rFonts w:ascii="Cambria" w:hAnsi="Cambria"/>
          <w:b/>
          <w:color w:val="auto"/>
          <w:sz w:val="20"/>
          <w:szCs w:val="20"/>
        </w:rPr>
        <w:t>Adopción del orden del día</w:t>
      </w:r>
    </w:p>
    <w:p w14:paraId="58CF9C92" w14:textId="77777777" w:rsidR="00AF31E0" w:rsidRPr="00A80A80" w:rsidRDefault="00AF31E0" w:rsidP="00C41EDD">
      <w:pPr>
        <w:snapToGrid w:val="0"/>
        <w:spacing w:line="240" w:lineRule="exact"/>
        <w:jc w:val="both"/>
        <w:rPr>
          <w:strike/>
          <w:color w:val="FF0000"/>
          <w:szCs w:val="20"/>
          <w:lang w:val="en-GB"/>
        </w:rPr>
      </w:pPr>
    </w:p>
    <w:p w14:paraId="2FB66455" w14:textId="29FDF906" w:rsidR="00AF31E0" w:rsidRPr="001F29C8" w:rsidRDefault="00AF31E0" w:rsidP="00C41EDD">
      <w:pPr>
        <w:snapToGrid w:val="0"/>
        <w:spacing w:line="240" w:lineRule="exact"/>
        <w:jc w:val="both"/>
        <w:rPr>
          <w:szCs w:val="20"/>
        </w:rPr>
      </w:pPr>
      <w:r w:rsidRPr="00A80A80">
        <w:rPr>
          <w:szCs w:val="20"/>
        </w:rPr>
        <w:t xml:space="preserve">El presidente resumió brevemente el orden del día e invitó a las CPC a proponer puntos adicionales, tras lo cual se aprobó el orden del día </w:t>
      </w:r>
      <w:r w:rsidRPr="00C41EDD">
        <w:rPr>
          <w:szCs w:val="20"/>
        </w:rPr>
        <w:t>(</w:t>
      </w:r>
      <w:r w:rsidRPr="00A80A80">
        <w:rPr>
          <w:b/>
          <w:bCs/>
          <w:szCs w:val="20"/>
        </w:rPr>
        <w:t>Apéndice 1</w:t>
      </w:r>
      <w:r w:rsidRPr="00A80A80">
        <w:rPr>
          <w:szCs w:val="20"/>
        </w:rPr>
        <w:t>).</w:t>
      </w:r>
    </w:p>
    <w:p w14:paraId="0333DBD0" w14:textId="77777777" w:rsidR="00AF31E0" w:rsidRPr="001F29C8" w:rsidRDefault="00AF31E0" w:rsidP="00C41EDD">
      <w:pPr>
        <w:snapToGrid w:val="0"/>
        <w:spacing w:line="240" w:lineRule="exact"/>
        <w:jc w:val="both"/>
        <w:rPr>
          <w:szCs w:val="20"/>
        </w:rPr>
      </w:pPr>
    </w:p>
    <w:p w14:paraId="77846040" w14:textId="77777777" w:rsidR="00AF31E0" w:rsidRPr="001F29C8" w:rsidRDefault="00AF31E0" w:rsidP="00C41EDD">
      <w:pPr>
        <w:snapToGrid w:val="0"/>
        <w:spacing w:line="240" w:lineRule="exact"/>
        <w:jc w:val="both"/>
        <w:rPr>
          <w:szCs w:val="20"/>
        </w:rPr>
      </w:pPr>
      <w:r w:rsidRPr="001F29C8">
        <w:rPr>
          <w:szCs w:val="20"/>
        </w:rPr>
        <w:t xml:space="preserve">La lista de participantes figura en el </w:t>
      </w:r>
      <w:r w:rsidRPr="001F29C8">
        <w:rPr>
          <w:b/>
          <w:bCs/>
          <w:szCs w:val="20"/>
        </w:rPr>
        <w:t>Apéndice 2</w:t>
      </w:r>
      <w:r w:rsidRPr="001F29C8">
        <w:rPr>
          <w:szCs w:val="20"/>
        </w:rPr>
        <w:t>.</w:t>
      </w:r>
    </w:p>
    <w:p w14:paraId="2C6D5F1B" w14:textId="77777777" w:rsidR="00AF31E0" w:rsidRDefault="00AF31E0" w:rsidP="00C41EDD">
      <w:pPr>
        <w:snapToGrid w:val="0"/>
        <w:spacing w:line="240" w:lineRule="exact"/>
        <w:jc w:val="both"/>
        <w:rPr>
          <w:szCs w:val="20"/>
        </w:rPr>
      </w:pPr>
    </w:p>
    <w:p w14:paraId="7AE64FEB" w14:textId="77777777" w:rsidR="00AF31E0" w:rsidRPr="001F29C8" w:rsidRDefault="00AF31E0" w:rsidP="00C41EDD">
      <w:pPr>
        <w:snapToGrid w:val="0"/>
        <w:spacing w:line="240" w:lineRule="exact"/>
        <w:jc w:val="both"/>
        <w:rPr>
          <w:szCs w:val="20"/>
        </w:rPr>
      </w:pPr>
    </w:p>
    <w:p w14:paraId="7094E4A7" w14:textId="77777777" w:rsidR="00AF31E0" w:rsidRPr="001F29C8" w:rsidRDefault="00AF31E0" w:rsidP="00C41EDD">
      <w:pPr>
        <w:pStyle w:val="Heading2"/>
        <w:numPr>
          <w:ilvl w:val="0"/>
          <w:numId w:val="6"/>
        </w:numPr>
        <w:snapToGrid w:val="0"/>
        <w:spacing w:before="0" w:after="0" w:line="240" w:lineRule="exact"/>
        <w:ind w:left="426" w:hanging="426"/>
        <w:jc w:val="both"/>
        <w:rPr>
          <w:rFonts w:ascii="Cambria" w:hAnsi="Cambria"/>
          <w:b/>
          <w:bCs/>
          <w:color w:val="auto"/>
          <w:sz w:val="20"/>
          <w:szCs w:val="20"/>
        </w:rPr>
      </w:pPr>
      <w:r w:rsidRPr="001F29C8">
        <w:rPr>
          <w:rFonts w:ascii="Cambria" w:hAnsi="Cambria"/>
          <w:b/>
          <w:bCs/>
          <w:color w:val="auto"/>
          <w:sz w:val="20"/>
          <w:szCs w:val="20"/>
        </w:rPr>
        <w:t xml:space="preserve">Situación general del sistema eBCD </w:t>
      </w:r>
    </w:p>
    <w:p w14:paraId="1B14C54B" w14:textId="77777777" w:rsidR="00AF31E0" w:rsidRPr="001F29C8" w:rsidRDefault="00AF31E0" w:rsidP="00C41EDD">
      <w:pPr>
        <w:snapToGrid w:val="0"/>
        <w:spacing w:line="240" w:lineRule="exact"/>
        <w:rPr>
          <w:szCs w:val="20"/>
        </w:rPr>
      </w:pPr>
    </w:p>
    <w:p w14:paraId="06E19402" w14:textId="2756945E" w:rsidR="00AF31E0" w:rsidRPr="001F29C8" w:rsidRDefault="00AF31E0" w:rsidP="00C41EDD">
      <w:pPr>
        <w:snapToGrid w:val="0"/>
        <w:spacing w:line="240" w:lineRule="exact"/>
        <w:jc w:val="both"/>
        <w:rPr>
          <w:szCs w:val="20"/>
        </w:rPr>
      </w:pPr>
      <w:r w:rsidRPr="001F29C8">
        <w:rPr>
          <w:szCs w:val="20"/>
        </w:rPr>
        <w:t xml:space="preserve">Se hizo referencia al documento </w:t>
      </w:r>
      <w:r w:rsidR="00C41EDD">
        <w:rPr>
          <w:szCs w:val="20"/>
        </w:rPr>
        <w:t>“</w:t>
      </w:r>
      <w:r w:rsidRPr="001F29C8">
        <w:rPr>
          <w:szCs w:val="20"/>
        </w:rPr>
        <w:t>Implementación del sistema eBCD: estado actual del proyecto eBCD (enero de 2026)”.</w:t>
      </w:r>
    </w:p>
    <w:p w14:paraId="16F7C854" w14:textId="77777777" w:rsidR="00AF31E0" w:rsidRPr="001F29C8" w:rsidRDefault="00AF31E0" w:rsidP="00C41EDD">
      <w:pPr>
        <w:snapToGrid w:val="0"/>
        <w:spacing w:line="240" w:lineRule="exact"/>
        <w:jc w:val="both"/>
        <w:rPr>
          <w:szCs w:val="20"/>
        </w:rPr>
      </w:pPr>
    </w:p>
    <w:p w14:paraId="3ACCE973" w14:textId="77777777" w:rsidR="00AF31E0" w:rsidRPr="001F29C8" w:rsidRDefault="00AF31E0" w:rsidP="00C41EDD">
      <w:pPr>
        <w:pStyle w:val="Heading3"/>
        <w:numPr>
          <w:ilvl w:val="1"/>
          <w:numId w:val="19"/>
        </w:numPr>
        <w:snapToGrid w:val="0"/>
        <w:spacing w:before="0" w:after="0" w:line="240" w:lineRule="exact"/>
        <w:jc w:val="both"/>
        <w:rPr>
          <w:b/>
          <w:bCs/>
          <w:i/>
          <w:iCs/>
          <w:color w:val="auto"/>
          <w:sz w:val="20"/>
          <w:szCs w:val="20"/>
        </w:rPr>
      </w:pPr>
      <w:r w:rsidRPr="001F29C8">
        <w:rPr>
          <w:b/>
          <w:i/>
          <w:color w:val="auto"/>
          <w:sz w:val="20"/>
          <w:szCs w:val="20"/>
        </w:rPr>
        <w:t>Informe anual del Servicio de asistencia al usuario</w:t>
      </w:r>
    </w:p>
    <w:p w14:paraId="6224BDB0" w14:textId="77777777" w:rsidR="00AF31E0" w:rsidRPr="001F29C8" w:rsidRDefault="00AF31E0" w:rsidP="00C41EDD">
      <w:pPr>
        <w:snapToGrid w:val="0"/>
        <w:spacing w:line="240" w:lineRule="exact"/>
        <w:ind w:right="35"/>
        <w:jc w:val="both"/>
        <w:rPr>
          <w:szCs w:val="20"/>
        </w:rPr>
      </w:pPr>
      <w:bookmarkStart w:id="0" w:name="_Hlk83886467"/>
    </w:p>
    <w:bookmarkEnd w:id="0"/>
    <w:p w14:paraId="368DEBC5" w14:textId="77777777" w:rsidR="00AF31E0" w:rsidRPr="001F29C8" w:rsidRDefault="00AF31E0" w:rsidP="00C41EDD">
      <w:pPr>
        <w:tabs>
          <w:tab w:val="left" w:pos="426"/>
        </w:tabs>
        <w:snapToGrid w:val="0"/>
        <w:spacing w:line="240" w:lineRule="exact"/>
        <w:jc w:val="both"/>
        <w:rPr>
          <w:szCs w:val="20"/>
        </w:rPr>
      </w:pPr>
      <w:r w:rsidRPr="001F29C8">
        <w:rPr>
          <w:szCs w:val="20"/>
        </w:rPr>
        <w:t>Tragsa presentó datos sobre las actividades de asistencia del sistema eBCD durante 2025, en los que se describía el volumen de correos electrónicos de asistencia gestionados y se identificaban las principales categorías de solicitudes, que requerían principalmente la intervención de los administradores de las CPC.</w:t>
      </w:r>
    </w:p>
    <w:p w14:paraId="7D9AAE71" w14:textId="77777777" w:rsidR="00AF31E0" w:rsidRPr="001F29C8" w:rsidRDefault="00AF31E0" w:rsidP="00C41EDD">
      <w:pPr>
        <w:tabs>
          <w:tab w:val="left" w:pos="426"/>
        </w:tabs>
        <w:snapToGrid w:val="0"/>
        <w:spacing w:line="240" w:lineRule="exact"/>
        <w:jc w:val="both"/>
        <w:rPr>
          <w:szCs w:val="20"/>
        </w:rPr>
      </w:pPr>
    </w:p>
    <w:p w14:paraId="32232900" w14:textId="77777777" w:rsidR="00AF31E0" w:rsidRDefault="00AF31E0" w:rsidP="00C41EDD">
      <w:pPr>
        <w:pStyle w:val="Heading3"/>
        <w:numPr>
          <w:ilvl w:val="1"/>
          <w:numId w:val="19"/>
        </w:numPr>
        <w:snapToGrid w:val="0"/>
        <w:spacing w:before="0" w:after="0" w:line="240" w:lineRule="exact"/>
        <w:jc w:val="both"/>
        <w:rPr>
          <w:b/>
          <w:i/>
          <w:color w:val="auto"/>
          <w:sz w:val="20"/>
          <w:szCs w:val="20"/>
        </w:rPr>
      </w:pPr>
      <w:r w:rsidRPr="001F29C8">
        <w:rPr>
          <w:b/>
          <w:i/>
          <w:color w:val="auto"/>
          <w:sz w:val="20"/>
          <w:szCs w:val="20"/>
        </w:rPr>
        <w:t xml:space="preserve">Examen </w:t>
      </w:r>
      <w:r>
        <w:rPr>
          <w:b/>
          <w:i/>
          <w:color w:val="auto"/>
          <w:sz w:val="20"/>
          <w:szCs w:val="20"/>
        </w:rPr>
        <w:t xml:space="preserve">de </w:t>
      </w:r>
      <w:r w:rsidRPr="001F29C8">
        <w:rPr>
          <w:b/>
          <w:i/>
          <w:color w:val="auto"/>
          <w:sz w:val="20"/>
          <w:szCs w:val="20"/>
        </w:rPr>
        <w:t>desarrollos/propuestas del sistema eBCD</w:t>
      </w:r>
    </w:p>
    <w:p w14:paraId="09E8B9E6" w14:textId="77777777" w:rsidR="00AF31E0" w:rsidRPr="009300D6" w:rsidRDefault="00AF31E0" w:rsidP="00C41EDD">
      <w:pPr>
        <w:snapToGrid w:val="0"/>
        <w:spacing w:line="240" w:lineRule="exact"/>
      </w:pPr>
    </w:p>
    <w:p w14:paraId="40305850" w14:textId="77777777" w:rsidR="00AF31E0" w:rsidRPr="001F29C8" w:rsidRDefault="00AF31E0" w:rsidP="00C41EDD">
      <w:pPr>
        <w:tabs>
          <w:tab w:val="left" w:pos="426"/>
        </w:tabs>
        <w:snapToGrid w:val="0"/>
        <w:spacing w:line="240" w:lineRule="exact"/>
        <w:jc w:val="both"/>
        <w:rPr>
          <w:szCs w:val="20"/>
        </w:rPr>
      </w:pPr>
      <w:r w:rsidRPr="001F29C8">
        <w:rPr>
          <w:szCs w:val="20"/>
        </w:rPr>
        <w:t>Tragsa indicó que, a falta de nuevas funcionalidades aprobadas formalmente, las actividades de desarrollo se limitaron al mantenimiento del sistema, el perfeccionamiento de los procesos, la mejora de la estabilidad y las pruebas internas.</w:t>
      </w:r>
    </w:p>
    <w:p w14:paraId="19B8D1E7" w14:textId="77777777" w:rsidR="00AF31E0" w:rsidRPr="001F29C8" w:rsidRDefault="00AF31E0" w:rsidP="00C41EDD">
      <w:pPr>
        <w:tabs>
          <w:tab w:val="left" w:pos="426"/>
        </w:tabs>
        <w:snapToGrid w:val="0"/>
        <w:spacing w:line="240" w:lineRule="exact"/>
        <w:jc w:val="both"/>
        <w:rPr>
          <w:szCs w:val="20"/>
        </w:rPr>
      </w:pPr>
    </w:p>
    <w:p w14:paraId="6259406A" w14:textId="77777777" w:rsidR="00AF31E0" w:rsidRPr="001F29C8" w:rsidRDefault="00AF31E0" w:rsidP="00C41EDD">
      <w:pPr>
        <w:tabs>
          <w:tab w:val="left" w:pos="426"/>
        </w:tabs>
        <w:snapToGrid w:val="0"/>
        <w:spacing w:line="240" w:lineRule="exact"/>
        <w:jc w:val="both"/>
        <w:rPr>
          <w:szCs w:val="20"/>
        </w:rPr>
      </w:pPr>
      <w:r w:rsidRPr="001F29C8">
        <w:rPr>
          <w:szCs w:val="20"/>
        </w:rPr>
        <w:t>A continuación, TRAGSA presentó las propuestas que seguían abiertas, describiendo su estado actual y el enfoque propuesto para cada una de ellas:</w:t>
      </w:r>
    </w:p>
    <w:p w14:paraId="150916E0" w14:textId="77777777" w:rsidR="00AF31E0" w:rsidRPr="001F29C8" w:rsidRDefault="00AF31E0" w:rsidP="00C41EDD">
      <w:pPr>
        <w:tabs>
          <w:tab w:val="left" w:pos="426"/>
        </w:tabs>
        <w:snapToGrid w:val="0"/>
        <w:spacing w:line="240" w:lineRule="exact"/>
        <w:jc w:val="both"/>
        <w:rPr>
          <w:szCs w:val="20"/>
        </w:rPr>
      </w:pPr>
    </w:p>
    <w:p w14:paraId="18BF463A" w14:textId="77777777" w:rsidR="00AF31E0" w:rsidRPr="001F29C8" w:rsidRDefault="00AF31E0" w:rsidP="00C41EDD">
      <w:pPr>
        <w:tabs>
          <w:tab w:val="left" w:pos="426"/>
        </w:tabs>
        <w:snapToGrid w:val="0"/>
        <w:spacing w:line="240" w:lineRule="exact"/>
        <w:jc w:val="both"/>
        <w:rPr>
          <w:szCs w:val="20"/>
        </w:rPr>
      </w:pPr>
      <w:r w:rsidRPr="001F29C8">
        <w:rPr>
          <w:i/>
          <w:iCs/>
          <w:szCs w:val="20"/>
        </w:rPr>
        <w:t>Área de transporte dentro de la sección TD:</w:t>
      </w:r>
      <w:r w:rsidRPr="001F29C8">
        <w:rPr>
          <w:szCs w:val="20"/>
        </w:rPr>
        <w:t xml:space="preserve"> Tragsa enumeró los campos que se sugirió incluir en esta sección, a saber: fecha de salida; fecha prevista de llegada; punto de exportación/salida; tipo de transporte (aéreo/marítimo/terrestre/otros); empresa de transporte; y número de matrícula del vehículo de transporte.</w:t>
      </w:r>
    </w:p>
    <w:p w14:paraId="7CF5D10B" w14:textId="77777777" w:rsidR="00AF31E0" w:rsidRPr="001F29C8" w:rsidRDefault="00AF31E0" w:rsidP="00C41EDD">
      <w:pPr>
        <w:tabs>
          <w:tab w:val="left" w:pos="426"/>
        </w:tabs>
        <w:snapToGrid w:val="0"/>
        <w:spacing w:line="240" w:lineRule="exact"/>
        <w:jc w:val="both"/>
        <w:rPr>
          <w:szCs w:val="20"/>
        </w:rPr>
      </w:pPr>
    </w:p>
    <w:p w14:paraId="7D61991D" w14:textId="2BAE59DD" w:rsidR="00AF31E0" w:rsidRPr="001F29C8" w:rsidRDefault="00AF31E0" w:rsidP="00C41EDD">
      <w:pPr>
        <w:tabs>
          <w:tab w:val="left" w:pos="426"/>
        </w:tabs>
        <w:snapToGrid w:val="0"/>
        <w:spacing w:line="240" w:lineRule="exact"/>
        <w:jc w:val="both"/>
        <w:rPr>
          <w:szCs w:val="20"/>
        </w:rPr>
      </w:pPr>
      <w:r w:rsidRPr="001F29C8">
        <w:rPr>
          <w:i/>
          <w:iCs/>
          <w:szCs w:val="20"/>
        </w:rPr>
        <w:t xml:space="preserve">Nueva sección </w:t>
      </w:r>
      <w:r w:rsidR="00C41EDD">
        <w:rPr>
          <w:i/>
          <w:iCs/>
          <w:szCs w:val="20"/>
        </w:rPr>
        <w:t>“</w:t>
      </w:r>
      <w:r w:rsidRPr="001F29C8">
        <w:rPr>
          <w:i/>
          <w:iCs/>
          <w:szCs w:val="20"/>
        </w:rPr>
        <w:t>Transformación a bordo</w:t>
      </w:r>
      <w:r w:rsidR="00C41EDD">
        <w:rPr>
          <w:i/>
          <w:iCs/>
          <w:szCs w:val="20"/>
        </w:rPr>
        <w:t>”</w:t>
      </w:r>
      <w:r w:rsidRPr="001F29C8">
        <w:rPr>
          <w:i/>
          <w:iCs/>
          <w:szCs w:val="20"/>
        </w:rPr>
        <w:t>:</w:t>
      </w:r>
      <w:r w:rsidRPr="001F29C8">
        <w:rPr>
          <w:szCs w:val="20"/>
        </w:rPr>
        <w:t xml:space="preserve"> Tragsa resumió los requisitos de información y flujo de trabajo establecidos en el documento </w:t>
      </w:r>
      <w:r w:rsidR="00C41EDD">
        <w:rPr>
          <w:szCs w:val="20"/>
        </w:rPr>
        <w:t>“</w:t>
      </w:r>
      <w:r w:rsidRPr="001F29C8">
        <w:rPr>
          <w:szCs w:val="20"/>
        </w:rPr>
        <w:t xml:space="preserve">Requisitos para las solicitudes del </w:t>
      </w:r>
      <w:r>
        <w:rPr>
          <w:szCs w:val="20"/>
        </w:rPr>
        <w:t>CDS WG para</w:t>
      </w:r>
      <w:r w:rsidRPr="001F29C8">
        <w:rPr>
          <w:szCs w:val="20"/>
        </w:rPr>
        <w:t xml:space="preserve"> 2026</w:t>
      </w:r>
      <w:r w:rsidR="00C41EDD">
        <w:rPr>
          <w:szCs w:val="20"/>
        </w:rPr>
        <w:t>”</w:t>
      </w:r>
      <w:r w:rsidRPr="001F29C8">
        <w:rPr>
          <w:szCs w:val="20"/>
        </w:rPr>
        <w:t xml:space="preserve"> de la siguiente manera:</w:t>
      </w:r>
    </w:p>
    <w:p w14:paraId="243BF322" w14:textId="77777777" w:rsidR="00AF31E0" w:rsidRPr="001F29C8" w:rsidRDefault="00AF31E0" w:rsidP="00C41EDD">
      <w:pPr>
        <w:tabs>
          <w:tab w:val="left" w:pos="426"/>
        </w:tabs>
        <w:snapToGrid w:val="0"/>
        <w:spacing w:line="240" w:lineRule="exact"/>
        <w:jc w:val="both"/>
        <w:rPr>
          <w:szCs w:val="20"/>
        </w:rPr>
      </w:pPr>
    </w:p>
    <w:p w14:paraId="2AEB3419" w14:textId="77777777" w:rsidR="00AF31E0" w:rsidRPr="001F29C8" w:rsidRDefault="00AF31E0" w:rsidP="00C41EDD">
      <w:pPr>
        <w:pStyle w:val="ListParagraph"/>
        <w:numPr>
          <w:ilvl w:val="0"/>
          <w:numId w:val="26"/>
        </w:numPr>
        <w:tabs>
          <w:tab w:val="left" w:pos="426"/>
        </w:tabs>
        <w:snapToGrid w:val="0"/>
        <w:spacing w:line="240" w:lineRule="exact"/>
        <w:contextualSpacing w:val="0"/>
        <w:jc w:val="both"/>
        <w:rPr>
          <w:szCs w:val="20"/>
        </w:rPr>
      </w:pPr>
      <w:r w:rsidRPr="001F29C8">
        <w:rPr>
          <w:szCs w:val="20"/>
        </w:rPr>
        <w:t>Creación: Un representante de</w:t>
      </w:r>
      <w:r>
        <w:rPr>
          <w:szCs w:val="20"/>
        </w:rPr>
        <w:t xml:space="preserve"> la </w:t>
      </w:r>
      <w:r w:rsidRPr="001F29C8">
        <w:rPr>
          <w:szCs w:val="20"/>
        </w:rPr>
        <w:t xml:space="preserve">CPC responsable de la sección de almadrabas, granjas o comercio crea la sección de </w:t>
      </w:r>
      <w:r>
        <w:rPr>
          <w:szCs w:val="20"/>
        </w:rPr>
        <w:t>“</w:t>
      </w:r>
      <w:r w:rsidRPr="001F29C8">
        <w:rPr>
          <w:szCs w:val="20"/>
        </w:rPr>
        <w:t>transformación a bordo</w:t>
      </w:r>
      <w:r>
        <w:rPr>
          <w:szCs w:val="20"/>
        </w:rPr>
        <w:t>”</w:t>
      </w:r>
      <w:r w:rsidRPr="001F29C8">
        <w:rPr>
          <w:szCs w:val="20"/>
        </w:rPr>
        <w:t xml:space="preserve"> tras una captura, sacrificio o comercio elegible.</w:t>
      </w:r>
    </w:p>
    <w:p w14:paraId="1C3A6745" w14:textId="77777777" w:rsidR="00AF31E0" w:rsidRPr="001F29C8" w:rsidRDefault="00AF31E0" w:rsidP="00C41EDD">
      <w:pPr>
        <w:pStyle w:val="ListParagraph"/>
        <w:numPr>
          <w:ilvl w:val="0"/>
          <w:numId w:val="26"/>
        </w:numPr>
        <w:tabs>
          <w:tab w:val="left" w:pos="426"/>
        </w:tabs>
        <w:snapToGrid w:val="0"/>
        <w:spacing w:line="240" w:lineRule="exact"/>
        <w:contextualSpacing w:val="0"/>
        <w:jc w:val="both"/>
        <w:rPr>
          <w:szCs w:val="20"/>
        </w:rPr>
      </w:pPr>
      <w:r w:rsidRPr="001F29C8">
        <w:rPr>
          <w:szCs w:val="20"/>
        </w:rPr>
        <w:lastRenderedPageBreak/>
        <w:t>Notificación: El usuario designado del buque de transformación recibe una notificación automática por correo electrónico.</w:t>
      </w:r>
    </w:p>
    <w:p w14:paraId="079880C9" w14:textId="77777777" w:rsidR="00AF31E0" w:rsidRPr="001F29C8" w:rsidRDefault="00AF31E0" w:rsidP="00C41EDD">
      <w:pPr>
        <w:pStyle w:val="ListParagraph"/>
        <w:numPr>
          <w:ilvl w:val="0"/>
          <w:numId w:val="26"/>
        </w:numPr>
        <w:tabs>
          <w:tab w:val="left" w:pos="426"/>
        </w:tabs>
        <w:snapToGrid w:val="0"/>
        <w:spacing w:line="240" w:lineRule="exact"/>
        <w:contextualSpacing w:val="0"/>
        <w:jc w:val="both"/>
        <w:rPr>
          <w:szCs w:val="20"/>
        </w:rPr>
      </w:pPr>
      <w:r w:rsidRPr="001F29C8">
        <w:rPr>
          <w:szCs w:val="20"/>
        </w:rPr>
        <w:t>Introducción de datos: El usuario del buque de transformación registra los productos transformados, las presentaciones y los pesos.</w:t>
      </w:r>
    </w:p>
    <w:p w14:paraId="009153C6" w14:textId="77777777" w:rsidR="00AF31E0" w:rsidRPr="001F29C8" w:rsidRDefault="00AF31E0" w:rsidP="00C41EDD">
      <w:pPr>
        <w:pStyle w:val="ListParagraph"/>
        <w:numPr>
          <w:ilvl w:val="0"/>
          <w:numId w:val="26"/>
        </w:numPr>
        <w:tabs>
          <w:tab w:val="left" w:pos="426"/>
        </w:tabs>
        <w:snapToGrid w:val="0"/>
        <w:spacing w:line="240" w:lineRule="exact"/>
        <w:contextualSpacing w:val="0"/>
        <w:jc w:val="both"/>
        <w:rPr>
          <w:szCs w:val="20"/>
        </w:rPr>
      </w:pPr>
      <w:r w:rsidRPr="001F29C8">
        <w:rPr>
          <w:szCs w:val="20"/>
        </w:rPr>
        <w:t>Finalización: Una vez confirmada la finalización, la sección se bloquea para su edición y se notifica a los representantes responsables de la CPC/empresa.</w:t>
      </w:r>
    </w:p>
    <w:p w14:paraId="6247819C" w14:textId="77777777" w:rsidR="00AF31E0" w:rsidRPr="001F29C8" w:rsidRDefault="00AF31E0" w:rsidP="00C41EDD">
      <w:pPr>
        <w:pStyle w:val="ListParagraph"/>
        <w:numPr>
          <w:ilvl w:val="0"/>
          <w:numId w:val="26"/>
        </w:numPr>
        <w:tabs>
          <w:tab w:val="left" w:pos="426"/>
        </w:tabs>
        <w:snapToGrid w:val="0"/>
        <w:spacing w:line="240" w:lineRule="exact"/>
        <w:contextualSpacing w:val="0"/>
        <w:jc w:val="both"/>
        <w:rPr>
          <w:szCs w:val="20"/>
        </w:rPr>
      </w:pPr>
      <w:r w:rsidRPr="001F29C8">
        <w:rPr>
          <w:szCs w:val="20"/>
        </w:rPr>
        <w:t>Registro del comercio: El operador comercial responsable podrá entonces proceder al registro posterior de la operación.</w:t>
      </w:r>
    </w:p>
    <w:p w14:paraId="6C441DBB" w14:textId="77777777" w:rsidR="00AF31E0" w:rsidRPr="001F29C8" w:rsidRDefault="00AF31E0" w:rsidP="00C41EDD">
      <w:pPr>
        <w:tabs>
          <w:tab w:val="left" w:pos="426"/>
        </w:tabs>
        <w:snapToGrid w:val="0"/>
        <w:spacing w:line="240" w:lineRule="exact"/>
        <w:jc w:val="both"/>
        <w:rPr>
          <w:szCs w:val="20"/>
        </w:rPr>
      </w:pPr>
    </w:p>
    <w:p w14:paraId="0C356EFF" w14:textId="77777777" w:rsidR="00AF31E0" w:rsidRPr="001F29C8" w:rsidRDefault="00AF31E0" w:rsidP="00C41EDD">
      <w:pPr>
        <w:tabs>
          <w:tab w:val="left" w:pos="426"/>
        </w:tabs>
        <w:snapToGrid w:val="0"/>
        <w:spacing w:line="240" w:lineRule="exact"/>
        <w:jc w:val="both"/>
        <w:rPr>
          <w:szCs w:val="20"/>
        </w:rPr>
      </w:pPr>
      <w:r w:rsidRPr="001F29C8">
        <w:rPr>
          <w:i/>
          <w:szCs w:val="20"/>
        </w:rPr>
        <w:t xml:space="preserve">Interoperabilidad del sistema eBCD con los sistemas nacionales: </w:t>
      </w:r>
      <w:r w:rsidRPr="001F29C8">
        <w:rPr>
          <w:szCs w:val="20"/>
        </w:rPr>
        <w:t>Tragsa afirmó que esta propuesta era técnicamente viable, pero que requería la colaboración de las CPC para determinar sus necesidades específicas en cuanto a los datos que se compartirían utilizando esta tecnología.</w:t>
      </w:r>
    </w:p>
    <w:p w14:paraId="78EFDB04" w14:textId="77777777" w:rsidR="00AF31E0" w:rsidRPr="001F29C8" w:rsidRDefault="00AF31E0" w:rsidP="00C41EDD">
      <w:pPr>
        <w:tabs>
          <w:tab w:val="left" w:pos="426"/>
        </w:tabs>
        <w:snapToGrid w:val="0"/>
        <w:spacing w:line="240" w:lineRule="exact"/>
        <w:jc w:val="both"/>
        <w:rPr>
          <w:i/>
          <w:iCs/>
          <w:szCs w:val="20"/>
        </w:rPr>
      </w:pPr>
    </w:p>
    <w:p w14:paraId="24B21301" w14:textId="77DE775B" w:rsidR="00AF31E0" w:rsidRPr="003C10B1" w:rsidRDefault="00AF31E0" w:rsidP="00C41EDD">
      <w:pPr>
        <w:tabs>
          <w:tab w:val="left" w:pos="426"/>
        </w:tabs>
        <w:snapToGrid w:val="0"/>
        <w:spacing w:line="240" w:lineRule="exact"/>
        <w:jc w:val="both"/>
        <w:rPr>
          <w:szCs w:val="20"/>
        </w:rPr>
      </w:pPr>
      <w:r w:rsidRPr="003C10B1">
        <w:rPr>
          <w:i/>
          <w:szCs w:val="20"/>
        </w:rPr>
        <w:t xml:space="preserve">Almacenamiento de corta duración de atún rojo vivo: </w:t>
      </w:r>
      <w:r w:rsidRPr="003C10B1">
        <w:rPr>
          <w:szCs w:val="20"/>
        </w:rPr>
        <w:t>Tragsa resumió los requisitos identificados a través del proyecto piloto presentado por Noruega, a saber: la creación de una categoría de operadores separada para las granjas de almacenamiento de corta duración; la posibilidad de realizar sacrificios directamente de</w:t>
      </w:r>
      <w:r>
        <w:rPr>
          <w:szCs w:val="20"/>
        </w:rPr>
        <w:t>sde</w:t>
      </w:r>
      <w:r w:rsidRPr="003C10B1">
        <w:rPr>
          <w:szCs w:val="20"/>
        </w:rPr>
        <w:t xml:space="preserve"> las jaulas de transporte; la asignación de múltiples funciones a los buques (captura y transporte); la validación por parte de un inspector de las capturas de hasta 1</w:t>
      </w:r>
      <w:r>
        <w:rPr>
          <w:szCs w:val="20"/>
        </w:rPr>
        <w:t>.</w:t>
      </w:r>
      <w:r w:rsidRPr="003C10B1">
        <w:rPr>
          <w:szCs w:val="20"/>
        </w:rPr>
        <w:t xml:space="preserve">000 kg al día y 50 t por granja al año, de conformidad con el párrafo 102 de la </w:t>
      </w:r>
      <w:hyperlink r:id="rId8" w:history="1">
        <w:r w:rsidRPr="003C10B1">
          <w:rPr>
            <w:rStyle w:val="Hyperlink"/>
            <w:i/>
            <w:iCs/>
            <w:szCs w:val="20"/>
            <w:u w:val="none"/>
          </w:rPr>
          <w:t xml:space="preserve">Recomendación de ICCAT que enmienda la Recomendación 22-08 se establece un plan de ordenación plurianual para el atún rojo en el Atlántico oriental y el Mediterráneo </w:t>
        </w:r>
        <w:r w:rsidRPr="003C10B1">
          <w:rPr>
            <w:rStyle w:val="Hyperlink"/>
            <w:szCs w:val="20"/>
            <w:u w:val="none"/>
          </w:rPr>
          <w:t>(Rec.</w:t>
        </w:r>
        <w:r w:rsidR="008D4525">
          <w:rPr>
            <w:rStyle w:val="Hyperlink"/>
            <w:szCs w:val="20"/>
            <w:u w:val="none"/>
          </w:rPr>
          <w:t> </w:t>
        </w:r>
        <w:r w:rsidRPr="003C10B1">
          <w:rPr>
            <w:rStyle w:val="Hyperlink"/>
            <w:szCs w:val="20"/>
            <w:u w:val="none"/>
          </w:rPr>
          <w:t>24-05);</w:t>
        </w:r>
      </w:hyperlink>
      <w:r w:rsidRPr="003C10B1">
        <w:rPr>
          <w:szCs w:val="20"/>
        </w:rPr>
        <w:t xml:space="preserve"> y una opción de almacenamiento temporal específico, independiente de las granjas estándar, para reducir el uso de notas de texto libre.</w:t>
      </w:r>
    </w:p>
    <w:p w14:paraId="5E8FCC3A" w14:textId="77777777" w:rsidR="00AF31E0" w:rsidRPr="001F29C8" w:rsidRDefault="00AF31E0" w:rsidP="00C41EDD">
      <w:pPr>
        <w:tabs>
          <w:tab w:val="left" w:pos="426"/>
        </w:tabs>
        <w:snapToGrid w:val="0"/>
        <w:spacing w:line="240" w:lineRule="exact"/>
        <w:jc w:val="both"/>
        <w:rPr>
          <w:szCs w:val="20"/>
        </w:rPr>
      </w:pPr>
    </w:p>
    <w:p w14:paraId="4D9AB61F" w14:textId="77777777" w:rsidR="00AF31E0" w:rsidRPr="001F29C8" w:rsidRDefault="00AF31E0" w:rsidP="00C41EDD">
      <w:pPr>
        <w:tabs>
          <w:tab w:val="left" w:pos="426"/>
        </w:tabs>
        <w:snapToGrid w:val="0"/>
        <w:spacing w:line="240" w:lineRule="exact"/>
        <w:jc w:val="both"/>
        <w:rPr>
          <w:szCs w:val="20"/>
        </w:rPr>
      </w:pPr>
      <w:r>
        <w:rPr>
          <w:i/>
          <w:szCs w:val="20"/>
        </w:rPr>
        <w:t>Protección de</w:t>
      </w:r>
      <w:r w:rsidRPr="001F29C8">
        <w:rPr>
          <w:i/>
          <w:szCs w:val="20"/>
        </w:rPr>
        <w:t xml:space="preserve"> la privacidad de las autoridades en los eBCD:</w:t>
      </w:r>
      <w:r w:rsidRPr="001F29C8">
        <w:rPr>
          <w:szCs w:val="20"/>
        </w:rPr>
        <w:t xml:space="preserve"> Tragsa describió su propuesta para este desarrollo, que implicaría ocultar los nombres de los validadores individuales a la mayoría de los usuarios, mostrando solo la autoridad validadora, restringiendo la visibilidad completa a los administradores y validadores, y eliminando los nombres de los validadores de los informes.</w:t>
      </w:r>
    </w:p>
    <w:p w14:paraId="43499010" w14:textId="77777777" w:rsidR="00AF31E0" w:rsidRPr="001F29C8" w:rsidRDefault="00AF31E0" w:rsidP="00C41EDD">
      <w:pPr>
        <w:tabs>
          <w:tab w:val="left" w:pos="426"/>
        </w:tabs>
        <w:snapToGrid w:val="0"/>
        <w:spacing w:line="240" w:lineRule="exact"/>
        <w:jc w:val="both"/>
        <w:rPr>
          <w:szCs w:val="20"/>
        </w:rPr>
      </w:pPr>
    </w:p>
    <w:p w14:paraId="7828969E" w14:textId="77777777" w:rsidR="00AF31E0" w:rsidRPr="001F29C8" w:rsidRDefault="00AF31E0" w:rsidP="00C41EDD">
      <w:pPr>
        <w:tabs>
          <w:tab w:val="left" w:pos="426"/>
        </w:tabs>
        <w:snapToGrid w:val="0"/>
        <w:spacing w:line="240" w:lineRule="exact"/>
        <w:jc w:val="both"/>
        <w:rPr>
          <w:szCs w:val="20"/>
        </w:rPr>
      </w:pPr>
      <w:r w:rsidRPr="001F29C8">
        <w:rPr>
          <w:i/>
          <w:szCs w:val="20"/>
        </w:rPr>
        <w:t>Modificación de un término en el formulario de operación de pesca conjunta (JFO) del BCD impreso:</w:t>
      </w:r>
      <w:r w:rsidRPr="001F29C8">
        <w:rPr>
          <w:szCs w:val="20"/>
        </w:rPr>
        <w:t xml:space="preserve"> Tragsa mostró un ejemplo que ilustraba cómo se muestran actualmente los nombres de los buques relacionados con una JFO en los documentos eBCD impresos. Según Tragsa, el ejemplo confirmó que el formato seguía estrictamente las disposiciones establecidas en la Recomendación, manteniendo la misma estructura y campos de información.</w:t>
      </w:r>
    </w:p>
    <w:p w14:paraId="48271F50" w14:textId="77777777" w:rsidR="00AF31E0" w:rsidRPr="001F29C8" w:rsidRDefault="00AF31E0" w:rsidP="00C41EDD">
      <w:pPr>
        <w:tabs>
          <w:tab w:val="left" w:pos="426"/>
        </w:tabs>
        <w:snapToGrid w:val="0"/>
        <w:spacing w:line="240" w:lineRule="exact"/>
        <w:jc w:val="both"/>
        <w:rPr>
          <w:szCs w:val="20"/>
        </w:rPr>
      </w:pPr>
    </w:p>
    <w:p w14:paraId="1FE919E7" w14:textId="2C95C576" w:rsidR="00AF31E0" w:rsidRPr="001F29C8" w:rsidRDefault="00AF31E0" w:rsidP="00C41EDD">
      <w:pPr>
        <w:tabs>
          <w:tab w:val="left" w:pos="426"/>
        </w:tabs>
        <w:snapToGrid w:val="0"/>
        <w:spacing w:line="240" w:lineRule="exact"/>
        <w:jc w:val="both"/>
        <w:rPr>
          <w:szCs w:val="20"/>
        </w:rPr>
      </w:pPr>
      <w:r w:rsidRPr="001F29C8">
        <w:rPr>
          <w:i/>
          <w:szCs w:val="20"/>
        </w:rPr>
        <w:t>Verificación cruzada del peso medio de las c</w:t>
      </w:r>
      <w:r w:rsidRPr="00B617EA">
        <w:rPr>
          <w:i/>
          <w:szCs w:val="20"/>
        </w:rPr>
        <w:t>apturas totales con el peso medio de los muestreos (marcado).</w:t>
      </w:r>
      <w:r w:rsidRPr="00B617EA">
        <w:rPr>
          <w:szCs w:val="20"/>
        </w:rPr>
        <w:t xml:space="preserve"> Tragsa recordó que la</w:t>
      </w:r>
      <w:hyperlink r:id="rId9" w:history="1">
        <w:r w:rsidRPr="00B617EA">
          <w:rPr>
            <w:szCs w:val="20"/>
          </w:rPr>
          <w:t xml:space="preserve"> </w:t>
        </w:r>
        <w:r w:rsidRPr="00B617EA">
          <w:rPr>
            <w:rStyle w:val="Hyperlink"/>
            <w:i/>
            <w:iCs/>
            <w:szCs w:val="20"/>
            <w:u w:val="none"/>
          </w:rPr>
          <w:t>Recomendación de ICCAT que enmienda la Recomendación 22-16, que enmienda la Recomendación 21-18 sobre la aplicación del sistema eBCD</w:t>
        </w:r>
        <w:r w:rsidRPr="00B617EA">
          <w:rPr>
            <w:rStyle w:val="Hyperlink"/>
            <w:szCs w:val="20"/>
            <w:u w:val="none"/>
          </w:rPr>
          <w:t xml:space="preserve"> (Rec. 24-16)</w:t>
        </w:r>
      </w:hyperlink>
      <w:r w:rsidRPr="00B617EA">
        <w:rPr>
          <w:szCs w:val="20"/>
        </w:rPr>
        <w:t xml:space="preserve"> en su párrafo 5(d), había sido modificada con el fin de evitar la necesidad de realizar validaciones cruzadas posteriores y, por lo tanto, que la continuación de la propuesta ya no tenía sentido.</w:t>
      </w:r>
    </w:p>
    <w:p w14:paraId="4C938497" w14:textId="77777777" w:rsidR="00AF31E0" w:rsidRPr="001F29C8" w:rsidRDefault="00AF31E0" w:rsidP="00C41EDD">
      <w:pPr>
        <w:tabs>
          <w:tab w:val="left" w:pos="426"/>
        </w:tabs>
        <w:snapToGrid w:val="0"/>
        <w:spacing w:line="240" w:lineRule="exact"/>
        <w:jc w:val="both"/>
        <w:rPr>
          <w:szCs w:val="20"/>
        </w:rPr>
      </w:pPr>
    </w:p>
    <w:p w14:paraId="52526E3E" w14:textId="77777777" w:rsidR="00AF31E0" w:rsidRPr="001F29C8" w:rsidRDefault="00AF31E0" w:rsidP="00C41EDD">
      <w:pPr>
        <w:tabs>
          <w:tab w:val="left" w:pos="426"/>
        </w:tabs>
        <w:snapToGrid w:val="0"/>
        <w:spacing w:line="240" w:lineRule="exact"/>
        <w:jc w:val="both"/>
        <w:rPr>
          <w:szCs w:val="20"/>
        </w:rPr>
      </w:pPr>
      <w:r w:rsidRPr="001F29C8">
        <w:rPr>
          <w:i/>
          <w:szCs w:val="20"/>
        </w:rPr>
        <w:t>Pregunta de Japón sobre la obtención de los datos necesarios para el cálculo de las tasas de crecimiento</w:t>
      </w:r>
      <w:r>
        <w:rPr>
          <w:szCs w:val="20"/>
        </w:rPr>
        <w:t xml:space="preserve">. </w:t>
      </w:r>
      <w:r w:rsidRPr="001F29C8">
        <w:rPr>
          <w:szCs w:val="20"/>
        </w:rPr>
        <w:t>Tragsa informó de que los requisitos para esta nueva funcionalidad se presentaron en mayo de 2023, lo que indica que la implementación de</w:t>
      </w:r>
      <w:r>
        <w:rPr>
          <w:szCs w:val="20"/>
        </w:rPr>
        <w:t>l nuevo informe solicitado</w:t>
      </w:r>
      <w:r w:rsidRPr="001F29C8">
        <w:rPr>
          <w:szCs w:val="20"/>
        </w:rPr>
        <w:t xml:space="preserve"> por Japón era viable. Según Tragsa, esta información proporcionaría las tasas de crecimiento de las jaulas por cada CPC o por un grupo seleccionado.</w:t>
      </w:r>
    </w:p>
    <w:p w14:paraId="3F5C351D" w14:textId="77777777" w:rsidR="00AF31E0" w:rsidRPr="001F29C8" w:rsidRDefault="00AF31E0" w:rsidP="00C41EDD">
      <w:pPr>
        <w:tabs>
          <w:tab w:val="left" w:pos="426"/>
        </w:tabs>
        <w:snapToGrid w:val="0"/>
        <w:spacing w:line="240" w:lineRule="exact"/>
        <w:ind w:left="0" w:firstLine="0"/>
        <w:jc w:val="both"/>
        <w:rPr>
          <w:szCs w:val="20"/>
        </w:rPr>
      </w:pPr>
    </w:p>
    <w:p w14:paraId="4F6E6549" w14:textId="77777777" w:rsidR="00AF31E0" w:rsidRPr="001F29C8" w:rsidRDefault="00AF31E0" w:rsidP="00C41EDD">
      <w:pPr>
        <w:tabs>
          <w:tab w:val="left" w:pos="426"/>
        </w:tabs>
        <w:snapToGrid w:val="0"/>
        <w:spacing w:line="240" w:lineRule="exact"/>
        <w:jc w:val="both"/>
        <w:rPr>
          <w:szCs w:val="20"/>
        </w:rPr>
      </w:pPr>
    </w:p>
    <w:p w14:paraId="593093DC" w14:textId="77777777" w:rsidR="00AF31E0" w:rsidRPr="001F29C8" w:rsidRDefault="00AF31E0" w:rsidP="00C41EDD">
      <w:pPr>
        <w:pStyle w:val="Heading2"/>
        <w:numPr>
          <w:ilvl w:val="0"/>
          <w:numId w:val="6"/>
        </w:numPr>
        <w:tabs>
          <w:tab w:val="left" w:pos="426"/>
        </w:tabs>
        <w:snapToGrid w:val="0"/>
        <w:spacing w:before="0" w:after="0" w:line="240" w:lineRule="exact"/>
        <w:ind w:left="426" w:hanging="426"/>
        <w:jc w:val="both"/>
        <w:rPr>
          <w:rFonts w:ascii="Cambria" w:hAnsi="Cambria"/>
          <w:b/>
          <w:bCs/>
          <w:color w:val="auto"/>
          <w:sz w:val="20"/>
          <w:szCs w:val="20"/>
        </w:rPr>
      </w:pPr>
      <w:r w:rsidRPr="001F29C8">
        <w:rPr>
          <w:rFonts w:ascii="Cambria" w:hAnsi="Cambria"/>
          <w:b/>
          <w:color w:val="auto"/>
          <w:sz w:val="20"/>
          <w:szCs w:val="20"/>
        </w:rPr>
        <w:t xml:space="preserve">Examen/progresos de los desarrollos del sistema eBCD y estimación(es) de costes/tiempo recibida(s) </w:t>
      </w:r>
    </w:p>
    <w:p w14:paraId="37A53FCE" w14:textId="77777777" w:rsidR="00AF31E0" w:rsidRPr="001F29C8" w:rsidRDefault="00AF31E0" w:rsidP="00C41EDD">
      <w:pPr>
        <w:snapToGrid w:val="0"/>
        <w:spacing w:line="240" w:lineRule="exact"/>
        <w:ind w:left="0" w:firstLine="0"/>
        <w:jc w:val="both"/>
        <w:rPr>
          <w:szCs w:val="20"/>
        </w:rPr>
      </w:pPr>
    </w:p>
    <w:p w14:paraId="598D965B" w14:textId="6D49DF2E" w:rsidR="00AF31E0" w:rsidRPr="001F29C8" w:rsidRDefault="00AF31E0" w:rsidP="008D4525">
      <w:pPr>
        <w:pStyle w:val="Heading3"/>
        <w:numPr>
          <w:ilvl w:val="1"/>
          <w:numId w:val="31"/>
        </w:numPr>
        <w:tabs>
          <w:tab w:val="left" w:pos="426"/>
        </w:tabs>
        <w:snapToGrid w:val="0"/>
        <w:spacing w:before="0" w:after="0" w:line="240" w:lineRule="exact"/>
        <w:jc w:val="both"/>
        <w:rPr>
          <w:b/>
          <w:bCs/>
          <w:i/>
          <w:iCs/>
          <w:color w:val="auto"/>
          <w:sz w:val="20"/>
          <w:szCs w:val="20"/>
        </w:rPr>
      </w:pPr>
      <w:r w:rsidRPr="001F29C8">
        <w:rPr>
          <w:b/>
          <w:i/>
          <w:color w:val="auto"/>
          <w:sz w:val="20"/>
          <w:szCs w:val="20"/>
        </w:rPr>
        <w:t>Cuestiones para las que se ha estimado el coste</w:t>
      </w:r>
      <w:r>
        <w:rPr>
          <w:b/>
          <w:i/>
          <w:color w:val="auto"/>
          <w:sz w:val="20"/>
          <w:szCs w:val="20"/>
        </w:rPr>
        <w:t>,</w:t>
      </w:r>
      <w:r w:rsidRPr="001F29C8">
        <w:rPr>
          <w:b/>
          <w:i/>
          <w:color w:val="auto"/>
          <w:sz w:val="20"/>
          <w:szCs w:val="20"/>
        </w:rPr>
        <w:t xml:space="preserve"> pero no se ha solicitado</w:t>
      </w:r>
    </w:p>
    <w:p w14:paraId="27CDF6B4" w14:textId="77777777" w:rsidR="00AF31E0" w:rsidRPr="001F29C8" w:rsidRDefault="00AF31E0" w:rsidP="00C41EDD">
      <w:pPr>
        <w:snapToGrid w:val="0"/>
        <w:spacing w:line="240" w:lineRule="exact"/>
        <w:ind w:right="40"/>
        <w:jc w:val="both"/>
        <w:rPr>
          <w:szCs w:val="20"/>
        </w:rPr>
      </w:pPr>
    </w:p>
    <w:p w14:paraId="237E2279" w14:textId="77777777" w:rsidR="00AF31E0" w:rsidRPr="001F29C8" w:rsidRDefault="00AF31E0" w:rsidP="00C41EDD">
      <w:pPr>
        <w:snapToGrid w:val="0"/>
        <w:spacing w:line="240" w:lineRule="exact"/>
        <w:ind w:right="40"/>
        <w:jc w:val="both"/>
        <w:rPr>
          <w:i/>
          <w:iCs/>
          <w:szCs w:val="20"/>
        </w:rPr>
      </w:pPr>
      <w:r w:rsidRPr="001F29C8">
        <w:rPr>
          <w:i/>
          <w:iCs/>
          <w:szCs w:val="20"/>
        </w:rPr>
        <w:t xml:space="preserve">5.1.1 Referencia N.º 5.5.3: el apartado de transporte dentro de la sección de la TD debe ser obligatorio e incluir las fechas de salida y llegada </w:t>
      </w:r>
    </w:p>
    <w:p w14:paraId="38FD2F95" w14:textId="77777777" w:rsidR="00AF31E0" w:rsidRPr="001F29C8" w:rsidRDefault="00AF31E0" w:rsidP="00C41EDD">
      <w:pPr>
        <w:snapToGrid w:val="0"/>
        <w:spacing w:line="240" w:lineRule="exact"/>
        <w:jc w:val="both"/>
        <w:rPr>
          <w:szCs w:val="20"/>
        </w:rPr>
      </w:pPr>
    </w:p>
    <w:p w14:paraId="641746BC" w14:textId="77777777" w:rsidR="00AF31E0" w:rsidRPr="001F29C8" w:rsidRDefault="00AF31E0" w:rsidP="00C41EDD">
      <w:pPr>
        <w:snapToGrid w:val="0"/>
        <w:spacing w:line="240" w:lineRule="exact"/>
        <w:jc w:val="both"/>
        <w:rPr>
          <w:szCs w:val="20"/>
        </w:rPr>
      </w:pPr>
      <w:r w:rsidRPr="001F29C8">
        <w:rPr>
          <w:szCs w:val="20"/>
        </w:rPr>
        <w:t xml:space="preserve">La Unión Europea (UE) </w:t>
      </w:r>
      <w:r w:rsidRPr="00AE31A7">
        <w:rPr>
          <w:szCs w:val="20"/>
        </w:rPr>
        <w:t xml:space="preserve">señaló que una de las CPC, en concreto </w:t>
      </w:r>
      <w:r>
        <w:rPr>
          <w:szCs w:val="20"/>
        </w:rPr>
        <w:t>Türkiye</w:t>
      </w:r>
      <w:r w:rsidRPr="00AE31A7">
        <w:rPr>
          <w:szCs w:val="20"/>
        </w:rPr>
        <w:t xml:space="preserve">, había expresado su preocupación. Informó al CDS WG de que se celebrarían nuevas conversaciones con la CPC en cuestión y que se comunicaría al CDS WG cualquier avance, señalando que para continuar con esta iniciativa podría ser necesario modificar la </w:t>
      </w:r>
      <w:hyperlink r:id="rId10" w:history="1">
        <w:r w:rsidRPr="00AE31A7">
          <w:rPr>
            <w:rStyle w:val="Hyperlink"/>
            <w:i/>
            <w:iCs/>
            <w:szCs w:val="20"/>
            <w:u w:val="none"/>
          </w:rPr>
          <w:t xml:space="preserve">Recomendación de ICCAT que enmienda y reemplaza la Recomendación 18-13 sobre el </w:t>
        </w:r>
        <w:r w:rsidRPr="00AE31A7">
          <w:rPr>
            <w:rStyle w:val="Hyperlink"/>
            <w:i/>
            <w:iCs/>
            <w:szCs w:val="20"/>
            <w:u w:val="none"/>
          </w:rPr>
          <w:lastRenderedPageBreak/>
          <w:t xml:space="preserve">programa de documentación de capturas de atún rojo </w:t>
        </w:r>
        <w:r w:rsidRPr="008D4525">
          <w:rPr>
            <w:rStyle w:val="Hyperlink"/>
            <w:szCs w:val="20"/>
            <w:u w:val="none"/>
          </w:rPr>
          <w:t>(</w:t>
        </w:r>
        <w:r w:rsidRPr="00AE31A7">
          <w:rPr>
            <w:rStyle w:val="Hyperlink"/>
            <w:szCs w:val="20"/>
            <w:u w:val="none"/>
          </w:rPr>
          <w:t>Rec. 23-21)</w:t>
        </w:r>
      </w:hyperlink>
      <w:r w:rsidRPr="00AE31A7">
        <w:rPr>
          <w:szCs w:val="20"/>
        </w:rPr>
        <w:t xml:space="preserve"> a fin de incluir campos obligatorios adicionales.</w:t>
      </w:r>
    </w:p>
    <w:p w14:paraId="6C0191CE" w14:textId="77777777" w:rsidR="00AF31E0" w:rsidRPr="001F29C8" w:rsidRDefault="00AF31E0" w:rsidP="00C41EDD">
      <w:pPr>
        <w:snapToGrid w:val="0"/>
        <w:spacing w:line="240" w:lineRule="exact"/>
        <w:jc w:val="both"/>
        <w:rPr>
          <w:szCs w:val="20"/>
        </w:rPr>
      </w:pPr>
    </w:p>
    <w:p w14:paraId="1343812D" w14:textId="77777777" w:rsidR="00AF31E0" w:rsidRPr="001F29C8" w:rsidRDefault="00AF31E0" w:rsidP="00C41EDD">
      <w:pPr>
        <w:snapToGrid w:val="0"/>
        <w:spacing w:line="240" w:lineRule="exact"/>
        <w:jc w:val="both"/>
        <w:rPr>
          <w:szCs w:val="20"/>
        </w:rPr>
      </w:pPr>
      <w:r w:rsidRPr="001F29C8">
        <w:rPr>
          <w:szCs w:val="20"/>
        </w:rPr>
        <w:t>Decisión final: Abierta</w:t>
      </w:r>
      <w:r>
        <w:rPr>
          <w:szCs w:val="20"/>
        </w:rPr>
        <w:t>.</w:t>
      </w:r>
      <w:r w:rsidRPr="001F29C8">
        <w:rPr>
          <w:szCs w:val="20"/>
        </w:rPr>
        <w:t xml:space="preserve"> El </w:t>
      </w:r>
      <w:r>
        <w:rPr>
          <w:szCs w:val="20"/>
        </w:rPr>
        <w:t>CDS WG</w:t>
      </w:r>
      <w:r w:rsidRPr="001F29C8">
        <w:rPr>
          <w:szCs w:val="20"/>
        </w:rPr>
        <w:t xml:space="preserve"> esperará el resultado de nuevas conversaciones bilaterales entre la UE y Turquía antes de seguir adelante.</w:t>
      </w:r>
    </w:p>
    <w:p w14:paraId="1FBF6036" w14:textId="77777777" w:rsidR="00AF31E0" w:rsidRPr="001F29C8" w:rsidRDefault="00AF31E0" w:rsidP="00C41EDD">
      <w:pPr>
        <w:snapToGrid w:val="0"/>
        <w:spacing w:line="240" w:lineRule="exact"/>
        <w:ind w:right="40"/>
        <w:jc w:val="both"/>
        <w:rPr>
          <w:szCs w:val="20"/>
        </w:rPr>
      </w:pPr>
    </w:p>
    <w:p w14:paraId="0BDAA853" w14:textId="77777777" w:rsidR="00AF31E0" w:rsidRPr="001F29C8" w:rsidRDefault="00AF31E0" w:rsidP="00C41EDD">
      <w:pPr>
        <w:autoSpaceDE w:val="0"/>
        <w:autoSpaceDN w:val="0"/>
        <w:adjustRightInd w:val="0"/>
        <w:snapToGrid w:val="0"/>
        <w:spacing w:line="240" w:lineRule="exact"/>
        <w:jc w:val="both"/>
        <w:rPr>
          <w:i/>
          <w:iCs/>
          <w:szCs w:val="20"/>
        </w:rPr>
      </w:pPr>
      <w:r w:rsidRPr="001F29C8">
        <w:rPr>
          <w:i/>
          <w:iCs/>
          <w:szCs w:val="20"/>
        </w:rPr>
        <w:t>5.1.2 Referencia N.º 3.1</w:t>
      </w:r>
      <w:r>
        <w:rPr>
          <w:i/>
          <w:iCs/>
          <w:szCs w:val="20"/>
        </w:rPr>
        <w:t>:</w:t>
      </w:r>
      <w:r w:rsidRPr="001F29C8">
        <w:rPr>
          <w:i/>
          <w:iCs/>
          <w:szCs w:val="20"/>
        </w:rPr>
        <w:t xml:space="preserve"> Debate inicial sobre la inclusión de la "transformación a bordo" en el sistema eBCD</w:t>
      </w:r>
    </w:p>
    <w:p w14:paraId="5E782E2D" w14:textId="77777777" w:rsidR="00AF31E0" w:rsidRPr="001F29C8" w:rsidRDefault="00AF31E0" w:rsidP="00C41EDD">
      <w:pPr>
        <w:snapToGrid w:val="0"/>
        <w:spacing w:line="240" w:lineRule="exact"/>
        <w:ind w:right="40"/>
        <w:jc w:val="both"/>
        <w:rPr>
          <w:i/>
          <w:iCs/>
          <w:szCs w:val="20"/>
        </w:rPr>
      </w:pPr>
    </w:p>
    <w:p w14:paraId="43904CC3" w14:textId="77777777" w:rsidR="00AF31E0" w:rsidRPr="001F29C8" w:rsidRDefault="00AF31E0" w:rsidP="00C41EDD">
      <w:pPr>
        <w:snapToGrid w:val="0"/>
        <w:spacing w:line="240" w:lineRule="exact"/>
        <w:ind w:right="40"/>
        <w:jc w:val="both"/>
        <w:rPr>
          <w:szCs w:val="20"/>
        </w:rPr>
      </w:pPr>
      <w:r w:rsidRPr="001F29C8">
        <w:rPr>
          <w:szCs w:val="20"/>
        </w:rPr>
        <w:t>El CDS WG apoyó la continuación de esta sección, basándose en la estimación de tiempo y costes de Tragsa, incluida en el</w:t>
      </w:r>
      <w:r w:rsidRPr="001F29C8">
        <w:rPr>
          <w:b/>
          <w:bCs/>
          <w:szCs w:val="20"/>
        </w:rPr>
        <w:t xml:space="preserve"> Apéndice 3</w:t>
      </w:r>
      <w:r w:rsidRPr="001F29C8">
        <w:rPr>
          <w:szCs w:val="20"/>
        </w:rPr>
        <w:t xml:space="preserve"> [secciones 2.1.2 y 2.1.3 de</w:t>
      </w:r>
      <w:r>
        <w:rPr>
          <w:szCs w:val="20"/>
        </w:rPr>
        <w:t>l</w:t>
      </w:r>
      <w:r w:rsidRPr="001F29C8">
        <w:rPr>
          <w:szCs w:val="20"/>
        </w:rPr>
        <w:t xml:space="preserve"> CDS_03_MAR/2026].</w:t>
      </w:r>
    </w:p>
    <w:p w14:paraId="11DDBB92" w14:textId="77777777" w:rsidR="00AF31E0" w:rsidRPr="001F29C8" w:rsidRDefault="00AF31E0" w:rsidP="00C41EDD">
      <w:pPr>
        <w:snapToGrid w:val="0"/>
        <w:spacing w:line="240" w:lineRule="exact"/>
        <w:ind w:right="40"/>
        <w:jc w:val="both"/>
        <w:rPr>
          <w:szCs w:val="20"/>
        </w:rPr>
      </w:pPr>
    </w:p>
    <w:p w14:paraId="027184A5" w14:textId="77777777" w:rsidR="00AF31E0" w:rsidRPr="001F29C8" w:rsidRDefault="00AF31E0" w:rsidP="00C41EDD">
      <w:pPr>
        <w:snapToGrid w:val="0"/>
        <w:spacing w:line="240" w:lineRule="exact"/>
        <w:ind w:right="40"/>
        <w:jc w:val="both"/>
        <w:rPr>
          <w:szCs w:val="20"/>
        </w:rPr>
      </w:pPr>
      <w:r w:rsidRPr="001F29C8">
        <w:rPr>
          <w:szCs w:val="20"/>
        </w:rPr>
        <w:t>Decisión final: Aprobada para su desarrollo.</w:t>
      </w:r>
    </w:p>
    <w:p w14:paraId="57FA4EAF" w14:textId="77777777" w:rsidR="00AF31E0" w:rsidRPr="001F29C8" w:rsidRDefault="00AF31E0" w:rsidP="00C41EDD">
      <w:pPr>
        <w:snapToGrid w:val="0"/>
        <w:spacing w:line="240" w:lineRule="exact"/>
        <w:ind w:left="0" w:right="40" w:firstLine="0"/>
        <w:jc w:val="both"/>
        <w:rPr>
          <w:szCs w:val="20"/>
        </w:rPr>
      </w:pPr>
    </w:p>
    <w:p w14:paraId="38A977E1" w14:textId="19577AF8" w:rsidR="00AF31E0" w:rsidRPr="001F29C8" w:rsidRDefault="00AF31E0" w:rsidP="008D4525">
      <w:pPr>
        <w:pStyle w:val="Heading3"/>
        <w:numPr>
          <w:ilvl w:val="1"/>
          <w:numId w:val="30"/>
        </w:numPr>
        <w:tabs>
          <w:tab w:val="left" w:pos="426"/>
        </w:tabs>
        <w:snapToGrid w:val="0"/>
        <w:spacing w:before="0" w:after="0" w:line="240" w:lineRule="exact"/>
        <w:jc w:val="both"/>
        <w:rPr>
          <w:b/>
          <w:bCs/>
          <w:i/>
          <w:iCs/>
          <w:color w:val="auto"/>
          <w:sz w:val="20"/>
          <w:szCs w:val="20"/>
        </w:rPr>
      </w:pPr>
      <w:r w:rsidRPr="001F29C8">
        <w:rPr>
          <w:b/>
          <w:i/>
          <w:color w:val="auto"/>
          <w:sz w:val="20"/>
          <w:szCs w:val="20"/>
        </w:rPr>
        <w:t>Lista de cuestiones consideradas "abiertas" pero sobre las que no se ha tomado ninguna decisión</w:t>
      </w:r>
    </w:p>
    <w:p w14:paraId="5868B739" w14:textId="77777777" w:rsidR="00AF31E0" w:rsidRPr="001F29C8" w:rsidRDefault="00AF31E0" w:rsidP="00C41EDD">
      <w:pPr>
        <w:pStyle w:val="ListParagraph"/>
        <w:snapToGrid w:val="0"/>
        <w:spacing w:line="240" w:lineRule="exact"/>
        <w:ind w:left="540" w:firstLine="0"/>
        <w:contextualSpacing w:val="0"/>
        <w:jc w:val="both"/>
        <w:rPr>
          <w:szCs w:val="20"/>
        </w:rPr>
      </w:pPr>
    </w:p>
    <w:p w14:paraId="4449E04C" w14:textId="370252F6" w:rsidR="00AF31E0" w:rsidRPr="001F29C8" w:rsidRDefault="00AF31E0" w:rsidP="00C41EDD">
      <w:pPr>
        <w:snapToGrid w:val="0"/>
        <w:spacing w:line="240" w:lineRule="exact"/>
        <w:ind w:right="40"/>
        <w:jc w:val="both"/>
        <w:rPr>
          <w:i/>
          <w:iCs/>
          <w:szCs w:val="20"/>
        </w:rPr>
      </w:pPr>
      <w:r w:rsidRPr="001F29C8">
        <w:rPr>
          <w:i/>
          <w:iCs/>
          <w:szCs w:val="20"/>
        </w:rPr>
        <w:t>5.</w:t>
      </w:r>
      <w:r w:rsidR="008D4525">
        <w:rPr>
          <w:i/>
          <w:iCs/>
          <w:szCs w:val="20"/>
        </w:rPr>
        <w:t>2</w:t>
      </w:r>
      <w:r w:rsidRPr="001F29C8">
        <w:rPr>
          <w:i/>
          <w:iCs/>
          <w:szCs w:val="20"/>
        </w:rPr>
        <w:t xml:space="preserve">.1 Referencia N.º 8.2.2: </w:t>
      </w:r>
      <w:r>
        <w:rPr>
          <w:i/>
          <w:iCs/>
          <w:szCs w:val="20"/>
        </w:rPr>
        <w:t>Protección de</w:t>
      </w:r>
      <w:r w:rsidRPr="001F29C8">
        <w:rPr>
          <w:i/>
          <w:iCs/>
          <w:szCs w:val="20"/>
        </w:rPr>
        <w:t xml:space="preserve"> la privacidad de las autoridades en los eBCD a través de la creación de un registro de validadores en el sistema EBCD</w:t>
      </w:r>
    </w:p>
    <w:p w14:paraId="612E8E3C" w14:textId="77777777" w:rsidR="00AF31E0" w:rsidRPr="001F29C8" w:rsidRDefault="00AF31E0" w:rsidP="00C41EDD">
      <w:pPr>
        <w:snapToGrid w:val="0"/>
        <w:spacing w:line="240" w:lineRule="exact"/>
        <w:ind w:right="40"/>
        <w:jc w:val="both"/>
        <w:rPr>
          <w:szCs w:val="20"/>
        </w:rPr>
      </w:pPr>
    </w:p>
    <w:p w14:paraId="521390B4" w14:textId="77777777" w:rsidR="00AF31E0" w:rsidRPr="001F29C8" w:rsidRDefault="00AF31E0" w:rsidP="00C41EDD">
      <w:pPr>
        <w:snapToGrid w:val="0"/>
        <w:spacing w:line="240" w:lineRule="exact"/>
        <w:jc w:val="both"/>
        <w:rPr>
          <w:szCs w:val="20"/>
        </w:rPr>
      </w:pPr>
      <w:r w:rsidRPr="001F29C8">
        <w:rPr>
          <w:szCs w:val="20"/>
        </w:rPr>
        <w:t>La UE sugirió que la solución presentada por Tragsa podría ser demasiado compleja y propuso sustituir los nombres de los validadores por un identificador numérico como alternativa más sencilla. También señaló que, en algunos Estados miembros de la UE, este enfoque ya se utiliza para cumplir los requisitos legales en materia de privacidad, lo que podría evitar la necesidad de introducir cambios adicionales en el sistema.</w:t>
      </w:r>
    </w:p>
    <w:p w14:paraId="53A31B5C" w14:textId="77777777" w:rsidR="00AF31E0" w:rsidRPr="001F29C8" w:rsidRDefault="00AF31E0" w:rsidP="00C41EDD">
      <w:pPr>
        <w:snapToGrid w:val="0"/>
        <w:spacing w:line="240" w:lineRule="exact"/>
        <w:jc w:val="both"/>
        <w:rPr>
          <w:szCs w:val="20"/>
        </w:rPr>
      </w:pPr>
    </w:p>
    <w:p w14:paraId="335D8DB0" w14:textId="77777777" w:rsidR="00AF31E0" w:rsidRPr="001F29C8" w:rsidRDefault="00AF31E0" w:rsidP="00C41EDD">
      <w:pPr>
        <w:snapToGrid w:val="0"/>
        <w:spacing w:line="240" w:lineRule="exact"/>
        <w:jc w:val="both"/>
        <w:rPr>
          <w:szCs w:val="20"/>
        </w:rPr>
      </w:pPr>
      <w:r w:rsidRPr="001F29C8">
        <w:rPr>
          <w:szCs w:val="20"/>
        </w:rPr>
        <w:t>Tragsa aclaró que su propuesta se limitaba a sustituir el nombre del validador por el nombre de la entidad validadora. Explicó que la alternativa sugerida por la UE requeriría la creación de un registro de validadores y la asignación de identificadores únicos, lo que daría lugar a un desarrollo más amplio del sistema, ya que actualmente no existe tal registro en el eBCD.</w:t>
      </w:r>
    </w:p>
    <w:p w14:paraId="271156AE" w14:textId="77777777" w:rsidR="00AF31E0" w:rsidRPr="001F29C8" w:rsidRDefault="00AF31E0" w:rsidP="00C41EDD">
      <w:pPr>
        <w:snapToGrid w:val="0"/>
        <w:spacing w:line="240" w:lineRule="exact"/>
        <w:jc w:val="both"/>
        <w:rPr>
          <w:szCs w:val="20"/>
        </w:rPr>
      </w:pPr>
    </w:p>
    <w:p w14:paraId="5F371E76" w14:textId="77777777" w:rsidR="00AF31E0" w:rsidRPr="001F29C8" w:rsidRDefault="00AF31E0" w:rsidP="00C41EDD">
      <w:pPr>
        <w:snapToGrid w:val="0"/>
        <w:spacing w:line="240" w:lineRule="exact"/>
        <w:jc w:val="both"/>
        <w:rPr>
          <w:szCs w:val="20"/>
        </w:rPr>
      </w:pPr>
      <w:r w:rsidRPr="001F29C8">
        <w:rPr>
          <w:szCs w:val="20"/>
        </w:rPr>
        <w:t>Tras esta explicación, la UE coincidió en que Tragsa debía seguir investigando la viabilidad y las implicaciones del enfoque del identificador numérico.</w:t>
      </w:r>
    </w:p>
    <w:p w14:paraId="6098791F" w14:textId="77777777" w:rsidR="00AF31E0" w:rsidRPr="001F29C8" w:rsidRDefault="00AF31E0" w:rsidP="00C41EDD">
      <w:pPr>
        <w:snapToGrid w:val="0"/>
        <w:spacing w:line="240" w:lineRule="exact"/>
        <w:jc w:val="both"/>
        <w:rPr>
          <w:szCs w:val="20"/>
        </w:rPr>
      </w:pPr>
    </w:p>
    <w:p w14:paraId="546B7573" w14:textId="77777777" w:rsidR="00AF31E0" w:rsidRPr="001F29C8" w:rsidRDefault="00AF31E0" w:rsidP="00C41EDD">
      <w:pPr>
        <w:snapToGrid w:val="0"/>
        <w:spacing w:line="240" w:lineRule="exact"/>
        <w:jc w:val="both"/>
        <w:rPr>
          <w:szCs w:val="20"/>
        </w:rPr>
      </w:pPr>
      <w:r w:rsidRPr="001F29C8">
        <w:rPr>
          <w:szCs w:val="20"/>
        </w:rPr>
        <w:t>El presidente resumió que Tragsa seguiría evaluando la propuesta de la UE y presentaría un informe con análisis adicionales, incluidas las implicaciones en materia de costes, ya que en ese momento no se disponía de ninguna estimación de costes.</w:t>
      </w:r>
    </w:p>
    <w:p w14:paraId="398598CA" w14:textId="77777777" w:rsidR="00AF31E0" w:rsidRPr="001F29C8" w:rsidRDefault="00AF31E0" w:rsidP="00C41EDD">
      <w:pPr>
        <w:snapToGrid w:val="0"/>
        <w:spacing w:line="240" w:lineRule="exact"/>
        <w:jc w:val="both"/>
        <w:rPr>
          <w:szCs w:val="20"/>
        </w:rPr>
      </w:pPr>
    </w:p>
    <w:p w14:paraId="55435952" w14:textId="77777777" w:rsidR="00AF31E0" w:rsidRPr="001F29C8" w:rsidRDefault="00AF31E0" w:rsidP="00C41EDD">
      <w:pPr>
        <w:autoSpaceDE w:val="0"/>
        <w:autoSpaceDN w:val="0"/>
        <w:adjustRightInd w:val="0"/>
        <w:snapToGrid w:val="0"/>
        <w:spacing w:line="240" w:lineRule="exact"/>
        <w:jc w:val="both"/>
        <w:rPr>
          <w:szCs w:val="20"/>
        </w:rPr>
      </w:pPr>
      <w:r w:rsidRPr="001F29C8">
        <w:rPr>
          <w:szCs w:val="20"/>
        </w:rPr>
        <w:t>Decisión final: Se solicitará una estimación de coste/ tiempo.</w:t>
      </w:r>
    </w:p>
    <w:p w14:paraId="13C673C3" w14:textId="77777777" w:rsidR="00AF31E0" w:rsidRPr="001F29C8" w:rsidRDefault="00AF31E0" w:rsidP="00C41EDD">
      <w:pPr>
        <w:autoSpaceDE w:val="0"/>
        <w:autoSpaceDN w:val="0"/>
        <w:adjustRightInd w:val="0"/>
        <w:snapToGrid w:val="0"/>
        <w:spacing w:line="240" w:lineRule="exact"/>
        <w:jc w:val="both"/>
        <w:rPr>
          <w:szCs w:val="20"/>
        </w:rPr>
      </w:pPr>
    </w:p>
    <w:p w14:paraId="3F53B291" w14:textId="74039067" w:rsidR="00AF31E0" w:rsidRPr="001F29C8" w:rsidRDefault="00AF31E0" w:rsidP="00C41EDD">
      <w:pPr>
        <w:snapToGrid w:val="0"/>
        <w:spacing w:line="240" w:lineRule="exact"/>
        <w:ind w:right="40"/>
        <w:jc w:val="both"/>
        <w:rPr>
          <w:i/>
          <w:iCs/>
          <w:szCs w:val="20"/>
        </w:rPr>
      </w:pPr>
      <w:r w:rsidRPr="001F29C8">
        <w:rPr>
          <w:i/>
          <w:iCs/>
          <w:szCs w:val="20"/>
        </w:rPr>
        <w:t>5.</w:t>
      </w:r>
      <w:r w:rsidR="008D4525">
        <w:rPr>
          <w:i/>
          <w:iCs/>
          <w:szCs w:val="20"/>
        </w:rPr>
        <w:t>2</w:t>
      </w:r>
      <w:r w:rsidRPr="001F29C8">
        <w:rPr>
          <w:i/>
          <w:iCs/>
          <w:szCs w:val="20"/>
        </w:rPr>
        <w:t>.2 Verificación cruzada del peso medio de las capturas totales con el peso medio de los muestreos</w:t>
      </w:r>
      <w:r>
        <w:rPr>
          <w:i/>
          <w:iCs/>
          <w:szCs w:val="20"/>
        </w:rPr>
        <w:t xml:space="preserve"> </w:t>
      </w:r>
      <w:r w:rsidRPr="001F29C8">
        <w:rPr>
          <w:i/>
          <w:iCs/>
          <w:szCs w:val="20"/>
        </w:rPr>
        <w:t>-</w:t>
      </w:r>
      <w:r>
        <w:rPr>
          <w:i/>
          <w:iCs/>
          <w:szCs w:val="20"/>
        </w:rPr>
        <w:t xml:space="preserve"> </w:t>
      </w:r>
      <w:r w:rsidRPr="001F29C8">
        <w:rPr>
          <w:i/>
          <w:iCs/>
          <w:szCs w:val="20"/>
        </w:rPr>
        <w:t>4 Marcado</w:t>
      </w:r>
    </w:p>
    <w:p w14:paraId="08F63D65" w14:textId="77777777" w:rsidR="00AF31E0" w:rsidRPr="001F29C8" w:rsidRDefault="00AF31E0" w:rsidP="00C41EDD">
      <w:pPr>
        <w:snapToGrid w:val="0"/>
        <w:spacing w:line="240" w:lineRule="exact"/>
        <w:ind w:right="40"/>
        <w:jc w:val="both"/>
        <w:rPr>
          <w:szCs w:val="20"/>
        </w:rPr>
      </w:pPr>
    </w:p>
    <w:p w14:paraId="699E0190" w14:textId="77777777" w:rsidR="00AF31E0" w:rsidRPr="001F29C8" w:rsidRDefault="00AF31E0" w:rsidP="00C41EDD">
      <w:pPr>
        <w:snapToGrid w:val="0"/>
        <w:spacing w:line="240" w:lineRule="exact"/>
        <w:jc w:val="both"/>
        <w:rPr>
          <w:szCs w:val="20"/>
        </w:rPr>
      </w:pPr>
      <w:r w:rsidRPr="006D0450">
        <w:rPr>
          <w:szCs w:val="20"/>
        </w:rPr>
        <w:t xml:space="preserve">Estados Unidos se refirió al apoyo previo del CDS WG a la recopilación y verificación cruzada de esta información. Afirmó que las recientes modificaciones de la </w:t>
      </w:r>
      <w:hyperlink r:id="rId11" w:history="1">
        <w:r w:rsidRPr="006D0450">
          <w:rPr>
            <w:rStyle w:val="Hyperlink"/>
            <w:szCs w:val="20"/>
            <w:u w:val="none"/>
          </w:rPr>
          <w:t>Rec. 24-16</w:t>
        </w:r>
      </w:hyperlink>
      <w:r w:rsidRPr="006D0450">
        <w:rPr>
          <w:szCs w:val="20"/>
        </w:rPr>
        <w:t xml:space="preserve"> podrían ser suficientes, al tiempo que señaló que aún no se han celebrado consultas bilaterales con Tragsa. Estados Unidos expresó su disposición a consultar con Tragsa y la UE antes de la reunión de septiembre para evaluar si se requieren ajustes adicionales en el sistema.</w:t>
      </w:r>
    </w:p>
    <w:p w14:paraId="6DAEE227" w14:textId="77777777" w:rsidR="00AF31E0" w:rsidRPr="001F29C8" w:rsidRDefault="00AF31E0" w:rsidP="00C41EDD">
      <w:pPr>
        <w:snapToGrid w:val="0"/>
        <w:spacing w:line="240" w:lineRule="exact"/>
        <w:jc w:val="both"/>
        <w:rPr>
          <w:szCs w:val="20"/>
        </w:rPr>
      </w:pPr>
    </w:p>
    <w:p w14:paraId="6926E122" w14:textId="77777777" w:rsidR="00AF31E0" w:rsidRPr="001F29C8" w:rsidRDefault="00AF31E0" w:rsidP="00C41EDD">
      <w:pPr>
        <w:snapToGrid w:val="0"/>
        <w:spacing w:line="240" w:lineRule="exact"/>
        <w:jc w:val="both"/>
        <w:rPr>
          <w:szCs w:val="20"/>
        </w:rPr>
      </w:pPr>
      <w:r w:rsidRPr="006D0450">
        <w:rPr>
          <w:szCs w:val="20"/>
        </w:rPr>
        <w:t xml:space="preserve">El presidente resumió que las consultas continuarían y, dada la mayor claridad de la </w:t>
      </w:r>
      <w:hyperlink r:id="rId12" w:history="1">
        <w:r w:rsidRPr="006D0450">
          <w:rPr>
            <w:rStyle w:val="Hyperlink"/>
            <w:szCs w:val="20"/>
            <w:u w:val="none"/>
          </w:rPr>
          <w:t>Rec. 24-16</w:t>
        </w:r>
      </w:hyperlink>
      <w:r w:rsidRPr="006D0450">
        <w:rPr>
          <w:szCs w:val="20"/>
        </w:rPr>
        <w:t>, no se consideraba necesario seguir debatiendo ni desarrollar el sistema en esta fase.</w:t>
      </w:r>
    </w:p>
    <w:p w14:paraId="1397D602" w14:textId="77777777" w:rsidR="00AF31E0" w:rsidRPr="001F29C8" w:rsidRDefault="00AF31E0" w:rsidP="00C41EDD">
      <w:pPr>
        <w:tabs>
          <w:tab w:val="left" w:pos="4125"/>
        </w:tabs>
        <w:snapToGrid w:val="0"/>
        <w:spacing w:line="240" w:lineRule="exact"/>
        <w:jc w:val="both"/>
        <w:rPr>
          <w:szCs w:val="20"/>
        </w:rPr>
      </w:pPr>
    </w:p>
    <w:p w14:paraId="42F9B97B" w14:textId="77777777" w:rsidR="00AF31E0" w:rsidRPr="001F29C8" w:rsidRDefault="00AF31E0" w:rsidP="00C41EDD">
      <w:pPr>
        <w:autoSpaceDE w:val="0"/>
        <w:autoSpaceDN w:val="0"/>
        <w:adjustRightInd w:val="0"/>
        <w:snapToGrid w:val="0"/>
        <w:spacing w:line="240" w:lineRule="exact"/>
        <w:jc w:val="both"/>
        <w:rPr>
          <w:szCs w:val="20"/>
        </w:rPr>
      </w:pPr>
      <w:r w:rsidRPr="001F29C8">
        <w:rPr>
          <w:szCs w:val="20"/>
        </w:rPr>
        <w:t xml:space="preserve">Decisión final: </w:t>
      </w:r>
      <w:r>
        <w:rPr>
          <w:szCs w:val="20"/>
        </w:rPr>
        <w:t>a</w:t>
      </w:r>
      <w:r w:rsidRPr="001F29C8">
        <w:rPr>
          <w:szCs w:val="20"/>
        </w:rPr>
        <w:t>bierta, a la espera del resultado de las próximas consultas.</w:t>
      </w:r>
    </w:p>
    <w:p w14:paraId="014D8AB7" w14:textId="77777777" w:rsidR="00AF31E0" w:rsidRPr="001F29C8" w:rsidRDefault="00AF31E0" w:rsidP="00C41EDD">
      <w:pPr>
        <w:autoSpaceDE w:val="0"/>
        <w:autoSpaceDN w:val="0"/>
        <w:adjustRightInd w:val="0"/>
        <w:snapToGrid w:val="0"/>
        <w:spacing w:line="240" w:lineRule="exact"/>
        <w:jc w:val="both"/>
        <w:rPr>
          <w:szCs w:val="20"/>
        </w:rPr>
      </w:pPr>
    </w:p>
    <w:p w14:paraId="16CF3898" w14:textId="55A481C8" w:rsidR="00AF31E0" w:rsidRPr="001F29C8" w:rsidRDefault="00AF31E0" w:rsidP="00C41EDD">
      <w:pPr>
        <w:snapToGrid w:val="0"/>
        <w:spacing w:line="240" w:lineRule="exact"/>
        <w:ind w:right="40"/>
        <w:jc w:val="both"/>
        <w:rPr>
          <w:i/>
          <w:iCs/>
          <w:szCs w:val="20"/>
        </w:rPr>
      </w:pPr>
      <w:r w:rsidRPr="001F29C8">
        <w:rPr>
          <w:i/>
          <w:iCs/>
          <w:szCs w:val="20"/>
        </w:rPr>
        <w:t>5.</w:t>
      </w:r>
      <w:r w:rsidR="008D4525">
        <w:rPr>
          <w:i/>
          <w:iCs/>
          <w:szCs w:val="20"/>
        </w:rPr>
        <w:t>2</w:t>
      </w:r>
      <w:r w:rsidRPr="001F29C8">
        <w:rPr>
          <w:i/>
          <w:iCs/>
          <w:szCs w:val="20"/>
        </w:rPr>
        <w:t>.3 Referencia N.º 2.4.2: Modificación de un término en el formulario JFO del BCD impreso</w:t>
      </w:r>
    </w:p>
    <w:p w14:paraId="26BAD5D8" w14:textId="77777777" w:rsidR="00AF31E0" w:rsidRPr="00F33815" w:rsidRDefault="00AF31E0" w:rsidP="00C41EDD">
      <w:pPr>
        <w:snapToGrid w:val="0"/>
        <w:spacing w:line="240" w:lineRule="exact"/>
        <w:ind w:right="40"/>
        <w:jc w:val="both"/>
        <w:rPr>
          <w:szCs w:val="20"/>
        </w:rPr>
      </w:pPr>
    </w:p>
    <w:p w14:paraId="68AA8E67" w14:textId="4C82E81D" w:rsidR="00AF31E0" w:rsidRPr="00F33815" w:rsidRDefault="00AF31E0" w:rsidP="00C41EDD">
      <w:pPr>
        <w:snapToGrid w:val="0"/>
        <w:spacing w:line="240" w:lineRule="exact"/>
        <w:jc w:val="both"/>
        <w:rPr>
          <w:szCs w:val="20"/>
        </w:rPr>
      </w:pPr>
      <w:r w:rsidRPr="00F33815">
        <w:rPr>
          <w:szCs w:val="20"/>
        </w:rPr>
        <w:t xml:space="preserve">Estados Unidos aclaró que solo se preveían modificaciones textuales menores tanto para el BCD impreso como para el eBCD en línea, con el fin de garantizar una redacción coherente que reflejara el pabellón real que realiza las capturas en las JFO. Explicó que la discrepancia se refería al BCD impreso y a la sección de información de captura en línea, </w:t>
      </w:r>
      <w:r w:rsidR="003845C5" w:rsidRPr="00F33815">
        <w:rPr>
          <w:szCs w:val="20"/>
        </w:rPr>
        <w:t>y no a una discrepancia entre el BCD impreso y el texto de la</w:t>
      </w:r>
      <w:r w:rsidRPr="00F33815">
        <w:rPr>
          <w:szCs w:val="20"/>
        </w:rPr>
        <w:t xml:space="preserve"> </w:t>
      </w:r>
      <w:hyperlink r:id="rId13" w:history="1">
        <w:r w:rsidRPr="00F33815">
          <w:rPr>
            <w:rStyle w:val="Hyperlink"/>
            <w:szCs w:val="20"/>
            <w:u w:val="none"/>
          </w:rPr>
          <w:t>Rec. 23-21</w:t>
        </w:r>
      </w:hyperlink>
      <w:r w:rsidRPr="00F33815">
        <w:rPr>
          <w:szCs w:val="20"/>
        </w:rPr>
        <w:t xml:space="preserve"> en sí. Estados Unidos confirmó que continuaría las consultas bilaterales con Tragsa para resolver el asunto, </w:t>
      </w:r>
      <w:r w:rsidRPr="00F33815">
        <w:rPr>
          <w:szCs w:val="20"/>
        </w:rPr>
        <w:lastRenderedPageBreak/>
        <w:t>subrayando que los cambios propuestos eran puramente textuales y no requerirían modificaciones operativas del sistema, lo que permitiría una corrección sencilla una vez se reanudara el desarrollo.</w:t>
      </w:r>
    </w:p>
    <w:p w14:paraId="7226002F" w14:textId="77777777" w:rsidR="00AF31E0" w:rsidRPr="001F29C8" w:rsidRDefault="00AF31E0" w:rsidP="00C41EDD">
      <w:pPr>
        <w:snapToGrid w:val="0"/>
        <w:spacing w:line="240" w:lineRule="exact"/>
        <w:jc w:val="both"/>
        <w:rPr>
          <w:szCs w:val="20"/>
        </w:rPr>
      </w:pPr>
    </w:p>
    <w:p w14:paraId="36E20FD9" w14:textId="77777777" w:rsidR="00AF31E0" w:rsidRPr="001F29C8" w:rsidRDefault="00AF31E0" w:rsidP="00C41EDD">
      <w:pPr>
        <w:snapToGrid w:val="0"/>
        <w:spacing w:line="240" w:lineRule="exact"/>
        <w:jc w:val="both"/>
        <w:rPr>
          <w:szCs w:val="20"/>
        </w:rPr>
      </w:pPr>
      <w:r w:rsidRPr="001F29C8">
        <w:rPr>
          <w:szCs w:val="20"/>
        </w:rPr>
        <w:t>El presidente señaló que, aunque anteriormente no era una prioridad, se acogería con agrado una solución sencilla y sin incidencia en los costes, y se dejó el asunto en suspenso a la espera de nuevas conversaciones con Tragsa y la CPC correspondiente.</w:t>
      </w:r>
    </w:p>
    <w:p w14:paraId="1986CC94" w14:textId="77777777" w:rsidR="00AF31E0" w:rsidRPr="001F29C8" w:rsidRDefault="00AF31E0" w:rsidP="00C41EDD">
      <w:pPr>
        <w:snapToGrid w:val="0"/>
        <w:spacing w:line="240" w:lineRule="exact"/>
        <w:jc w:val="both"/>
        <w:rPr>
          <w:szCs w:val="20"/>
        </w:rPr>
      </w:pPr>
    </w:p>
    <w:p w14:paraId="63630DF3" w14:textId="77777777" w:rsidR="00AF31E0" w:rsidRPr="001F29C8" w:rsidRDefault="00AF31E0" w:rsidP="00C41EDD">
      <w:pPr>
        <w:autoSpaceDE w:val="0"/>
        <w:autoSpaceDN w:val="0"/>
        <w:adjustRightInd w:val="0"/>
        <w:snapToGrid w:val="0"/>
        <w:spacing w:line="240" w:lineRule="exact"/>
        <w:jc w:val="both"/>
        <w:rPr>
          <w:szCs w:val="20"/>
        </w:rPr>
      </w:pPr>
      <w:r w:rsidRPr="001F29C8">
        <w:rPr>
          <w:szCs w:val="20"/>
        </w:rPr>
        <w:t>Decisión final: Abierta</w:t>
      </w:r>
    </w:p>
    <w:p w14:paraId="6A1B085A" w14:textId="77777777" w:rsidR="00AF31E0" w:rsidRPr="001F29C8" w:rsidRDefault="00AF31E0" w:rsidP="00C41EDD">
      <w:pPr>
        <w:autoSpaceDE w:val="0"/>
        <w:autoSpaceDN w:val="0"/>
        <w:adjustRightInd w:val="0"/>
        <w:snapToGrid w:val="0"/>
        <w:spacing w:line="240" w:lineRule="exact"/>
        <w:jc w:val="both"/>
        <w:rPr>
          <w:szCs w:val="20"/>
        </w:rPr>
      </w:pPr>
    </w:p>
    <w:p w14:paraId="2A1C662C" w14:textId="489BE624" w:rsidR="00AF31E0" w:rsidRPr="001F29C8" w:rsidRDefault="00AF31E0" w:rsidP="00C41EDD">
      <w:pPr>
        <w:snapToGrid w:val="0"/>
        <w:spacing w:line="240" w:lineRule="exact"/>
        <w:ind w:right="40"/>
        <w:jc w:val="both"/>
        <w:rPr>
          <w:i/>
          <w:iCs/>
          <w:szCs w:val="20"/>
        </w:rPr>
      </w:pPr>
      <w:r w:rsidRPr="001F29C8">
        <w:rPr>
          <w:i/>
          <w:iCs/>
          <w:szCs w:val="20"/>
        </w:rPr>
        <w:t>5.</w:t>
      </w:r>
      <w:r w:rsidR="008D4525">
        <w:rPr>
          <w:i/>
          <w:iCs/>
          <w:szCs w:val="20"/>
        </w:rPr>
        <w:t>2</w:t>
      </w:r>
      <w:r w:rsidRPr="001F29C8">
        <w:rPr>
          <w:i/>
          <w:iCs/>
          <w:szCs w:val="20"/>
        </w:rPr>
        <w:t xml:space="preserve">.4 Pregunta de Japón sobre la obtención de los datos necesarios para el cálculo de las tasas de crecimiento </w:t>
      </w:r>
    </w:p>
    <w:p w14:paraId="1E887B08" w14:textId="77777777" w:rsidR="00AF31E0" w:rsidRPr="001F29C8" w:rsidRDefault="00AF31E0" w:rsidP="00C41EDD">
      <w:pPr>
        <w:pStyle w:val="Default"/>
        <w:snapToGrid w:val="0"/>
        <w:spacing w:line="240" w:lineRule="exact"/>
        <w:jc w:val="both"/>
        <w:rPr>
          <w:rFonts w:cstheme="minorBidi"/>
          <w:color w:val="auto"/>
          <w:sz w:val="20"/>
          <w:szCs w:val="20"/>
        </w:rPr>
      </w:pPr>
    </w:p>
    <w:p w14:paraId="74E49B99" w14:textId="77777777" w:rsidR="00AF31E0" w:rsidRPr="001F29C8" w:rsidRDefault="00AF31E0" w:rsidP="00C41EDD">
      <w:pPr>
        <w:pStyle w:val="Default"/>
        <w:snapToGrid w:val="0"/>
        <w:spacing w:line="240" w:lineRule="exact"/>
        <w:jc w:val="both"/>
        <w:rPr>
          <w:rFonts w:cstheme="minorBidi"/>
          <w:color w:val="auto"/>
          <w:sz w:val="20"/>
          <w:szCs w:val="20"/>
        </w:rPr>
      </w:pPr>
      <w:r w:rsidRPr="001F29C8">
        <w:rPr>
          <w:color w:val="auto"/>
          <w:sz w:val="20"/>
          <w:szCs w:val="20"/>
        </w:rPr>
        <w:t>Japón expresó su interés en la cuestión de las tablas de crecimiento y en cómo se incorporó correctamente en la funcionalidad eBCD. Se subrayó que la integración de esta información en el sistema eBCD podría ayudar a identificar posibles incumplimientos y mejorar la eficiencia de las inspecciones de importación. Japón solicitó que la cuestión permaneciera abierta y continuara siendo examinada tanto por el CDS WG como durante la próxima reunión intersesiones de la Subcomisión 2.</w:t>
      </w:r>
    </w:p>
    <w:p w14:paraId="0132378B" w14:textId="77777777" w:rsidR="00AF31E0" w:rsidRPr="001F29C8" w:rsidRDefault="00AF31E0" w:rsidP="00C41EDD">
      <w:pPr>
        <w:pStyle w:val="Default"/>
        <w:snapToGrid w:val="0"/>
        <w:spacing w:line="240" w:lineRule="exact"/>
        <w:jc w:val="both"/>
        <w:rPr>
          <w:rFonts w:cstheme="minorBidi"/>
          <w:color w:val="auto"/>
          <w:sz w:val="20"/>
          <w:szCs w:val="20"/>
        </w:rPr>
      </w:pPr>
    </w:p>
    <w:p w14:paraId="7E8985D1" w14:textId="77777777" w:rsidR="00AF31E0" w:rsidRPr="001F29C8" w:rsidRDefault="00AF31E0" w:rsidP="00C41EDD">
      <w:pPr>
        <w:pStyle w:val="Default"/>
        <w:snapToGrid w:val="0"/>
        <w:spacing w:line="240" w:lineRule="exact"/>
        <w:jc w:val="both"/>
        <w:rPr>
          <w:rFonts w:cstheme="minorBidi"/>
          <w:color w:val="auto"/>
          <w:sz w:val="20"/>
          <w:szCs w:val="20"/>
        </w:rPr>
      </w:pPr>
      <w:r w:rsidRPr="001F29C8">
        <w:rPr>
          <w:color w:val="auto"/>
          <w:sz w:val="20"/>
          <w:szCs w:val="20"/>
        </w:rPr>
        <w:t>El presidente concluyó que la cuestión permanecería abierta para su posterior debate en las próximas reuniones intersesiones.</w:t>
      </w:r>
    </w:p>
    <w:p w14:paraId="7CDF9736" w14:textId="77777777" w:rsidR="00AF31E0" w:rsidRPr="001F29C8" w:rsidRDefault="00AF31E0" w:rsidP="00C41EDD">
      <w:pPr>
        <w:pStyle w:val="Default"/>
        <w:snapToGrid w:val="0"/>
        <w:spacing w:line="240" w:lineRule="exact"/>
        <w:jc w:val="both"/>
        <w:rPr>
          <w:rFonts w:cstheme="minorBidi"/>
          <w:color w:val="auto"/>
          <w:sz w:val="20"/>
          <w:szCs w:val="20"/>
        </w:rPr>
      </w:pPr>
    </w:p>
    <w:p w14:paraId="28B8FAC3" w14:textId="77777777" w:rsidR="00AF31E0" w:rsidRPr="001F29C8" w:rsidRDefault="00AF31E0" w:rsidP="00C41EDD">
      <w:pPr>
        <w:pStyle w:val="Default"/>
        <w:snapToGrid w:val="0"/>
        <w:spacing w:line="240" w:lineRule="exact"/>
        <w:jc w:val="both"/>
        <w:rPr>
          <w:rFonts w:cstheme="minorBidi"/>
          <w:color w:val="auto"/>
          <w:sz w:val="20"/>
          <w:szCs w:val="20"/>
        </w:rPr>
      </w:pPr>
      <w:r w:rsidRPr="001F29C8">
        <w:rPr>
          <w:color w:val="auto"/>
          <w:sz w:val="20"/>
          <w:szCs w:val="20"/>
        </w:rPr>
        <w:t>Decisión final: cuestión abierta, pendiente de debates de la Subcomisión 2.</w:t>
      </w:r>
    </w:p>
    <w:p w14:paraId="5B78E653" w14:textId="77777777" w:rsidR="00AF31E0" w:rsidRPr="001F29C8" w:rsidRDefault="00AF31E0" w:rsidP="00C41EDD">
      <w:pPr>
        <w:pStyle w:val="Default"/>
        <w:snapToGrid w:val="0"/>
        <w:spacing w:line="240" w:lineRule="exact"/>
        <w:jc w:val="both"/>
        <w:rPr>
          <w:rFonts w:cstheme="minorBidi"/>
          <w:color w:val="auto"/>
          <w:sz w:val="20"/>
          <w:szCs w:val="20"/>
        </w:rPr>
      </w:pPr>
    </w:p>
    <w:p w14:paraId="4828F60A" w14:textId="5A798DB5" w:rsidR="00AF31E0" w:rsidRPr="001F29C8" w:rsidRDefault="00AF31E0" w:rsidP="00C41EDD">
      <w:pPr>
        <w:snapToGrid w:val="0"/>
        <w:spacing w:line="240" w:lineRule="exact"/>
        <w:ind w:right="40"/>
        <w:jc w:val="both"/>
        <w:rPr>
          <w:i/>
          <w:iCs/>
          <w:szCs w:val="20"/>
        </w:rPr>
      </w:pPr>
      <w:r w:rsidRPr="001F29C8">
        <w:rPr>
          <w:i/>
          <w:iCs/>
          <w:szCs w:val="20"/>
        </w:rPr>
        <w:t>5.</w:t>
      </w:r>
      <w:r w:rsidR="008D4525">
        <w:rPr>
          <w:i/>
          <w:iCs/>
          <w:szCs w:val="20"/>
        </w:rPr>
        <w:t>2</w:t>
      </w:r>
      <w:r w:rsidRPr="001F29C8">
        <w:rPr>
          <w:i/>
          <w:iCs/>
          <w:szCs w:val="20"/>
        </w:rPr>
        <w:t>.5 Casos en los que una empresa comercializadora intermediaria (independiente de la empresa asociada a la granja receptora) necesitaba comercializar peces vivos de los pescadores (vendedores) a la granja receptora (comprador).</w:t>
      </w:r>
    </w:p>
    <w:p w14:paraId="6673A915" w14:textId="77777777" w:rsidR="00AF31E0" w:rsidRPr="001F29C8" w:rsidRDefault="00AF31E0" w:rsidP="00C41EDD">
      <w:pPr>
        <w:snapToGrid w:val="0"/>
        <w:spacing w:line="240" w:lineRule="exact"/>
        <w:ind w:right="40"/>
        <w:jc w:val="both"/>
        <w:rPr>
          <w:szCs w:val="20"/>
        </w:rPr>
      </w:pPr>
    </w:p>
    <w:p w14:paraId="7E2A8775" w14:textId="344B030B" w:rsidR="00AF31E0" w:rsidRPr="001F29C8" w:rsidRDefault="00AF31E0" w:rsidP="00C41EDD">
      <w:pPr>
        <w:tabs>
          <w:tab w:val="left" w:pos="426"/>
        </w:tabs>
        <w:snapToGrid w:val="0"/>
        <w:spacing w:line="240" w:lineRule="exact"/>
        <w:jc w:val="both"/>
        <w:rPr>
          <w:szCs w:val="20"/>
        </w:rPr>
      </w:pPr>
      <w:r w:rsidRPr="003A3AEE">
        <w:rPr>
          <w:szCs w:val="20"/>
        </w:rPr>
        <w:t>La UE resumió las cuestio</w:t>
      </w:r>
      <w:r w:rsidRPr="000D5B7D">
        <w:rPr>
          <w:szCs w:val="20"/>
        </w:rPr>
        <w:t>nes identificadas en el documento “</w:t>
      </w:r>
      <w:r w:rsidRPr="000D5B7D">
        <w:rPr>
          <w:rFonts w:eastAsia="Calibri" w:cs="Times New Roman"/>
          <w:color w:val="auto"/>
          <w:kern w:val="0"/>
          <w:szCs w:val="22"/>
          <w14:ligatures w14:val="none"/>
        </w:rPr>
        <w:t>Cuestión sobre las operaciones de exportación y reexportación del sistema eBCD</w:t>
      </w:r>
      <w:r w:rsidRPr="000D5B7D">
        <w:rPr>
          <w:szCs w:val="20"/>
        </w:rPr>
        <w:t>” relacionadas con determinados flujos comerciales en los que intervenían intermediarios, en los que las transacciones se registraban incorrectamente en el sistema eBCD como importaciones a la UE, a pesar de que el atún nunca entraba en el territorio de la UE. Para ilustrarlo, la UE presentó un ejemplo concreto relacionado con una operación comercial desde una granja de Marruecos a J</w:t>
      </w:r>
      <w:r w:rsidRPr="001F29C8">
        <w:rPr>
          <w:szCs w:val="20"/>
        </w:rPr>
        <w:t xml:space="preserve">apón a través de una empresa intermediaria española; aunque el producto se transportó directamente a Japón, el sistema trató la transacción como una importación a la UE. </w:t>
      </w:r>
    </w:p>
    <w:p w14:paraId="409B84DF" w14:textId="77777777" w:rsidR="00AF31E0" w:rsidRPr="001F29C8" w:rsidRDefault="00AF31E0" w:rsidP="00C41EDD">
      <w:pPr>
        <w:pStyle w:val="Default"/>
        <w:snapToGrid w:val="0"/>
        <w:spacing w:line="240" w:lineRule="exact"/>
        <w:jc w:val="both"/>
        <w:rPr>
          <w:rFonts w:eastAsia="Cambria"/>
          <w:kern w:val="2"/>
          <w:sz w:val="20"/>
          <w:szCs w:val="20"/>
          <w14:ligatures w14:val="standardContextual"/>
        </w:rPr>
      </w:pPr>
    </w:p>
    <w:p w14:paraId="2945321C" w14:textId="77777777" w:rsidR="00AF31E0" w:rsidRPr="001F29C8" w:rsidRDefault="00AF31E0" w:rsidP="00C41EDD">
      <w:pPr>
        <w:pStyle w:val="Default"/>
        <w:snapToGrid w:val="0"/>
        <w:spacing w:line="240" w:lineRule="exact"/>
        <w:jc w:val="both"/>
        <w:rPr>
          <w:rFonts w:eastAsia="Cambria"/>
          <w:kern w:val="2"/>
          <w:sz w:val="20"/>
          <w:szCs w:val="20"/>
          <w14:ligatures w14:val="standardContextual"/>
        </w:rPr>
      </w:pPr>
      <w:r>
        <w:rPr>
          <w:sz w:val="20"/>
          <w:szCs w:val="20"/>
        </w:rPr>
        <w:t xml:space="preserve">Se pusieron de relieve </w:t>
      </w:r>
      <w:r w:rsidRPr="003A3AEE">
        <w:rPr>
          <w:sz w:val="20"/>
          <w:szCs w:val="20"/>
        </w:rPr>
        <w:t xml:space="preserve">dos problemas principales: en primer lugar, una posible incoherencia con la </w:t>
      </w:r>
      <w:hyperlink r:id="rId14" w:history="1">
        <w:r w:rsidRPr="003A3AEE">
          <w:rPr>
            <w:rStyle w:val="Hyperlink"/>
            <w:sz w:val="20"/>
            <w:szCs w:val="20"/>
            <w:u w:val="none"/>
          </w:rPr>
          <w:t>Rec. 23-21</w:t>
        </w:r>
      </w:hyperlink>
      <w:r w:rsidRPr="001F29C8">
        <w:rPr>
          <w:sz w:val="20"/>
          <w:szCs w:val="20"/>
        </w:rPr>
        <w:t xml:space="preserve"> en lo que respecta a la definición de importaciones; y, en segundo lugar, los requisitos de validación que obligaban a un Estado miembro de la UE a validar operaciones sobre las que no tenía jurisdicción (por ejemplo, </w:t>
      </w:r>
      <w:r>
        <w:rPr>
          <w:sz w:val="20"/>
          <w:szCs w:val="20"/>
        </w:rPr>
        <w:t>requerir</w:t>
      </w:r>
      <w:r w:rsidRPr="001F29C8">
        <w:rPr>
          <w:sz w:val="20"/>
          <w:szCs w:val="20"/>
        </w:rPr>
        <w:t xml:space="preserve"> la validación española para el atún que nunca había entrado en su territorio). La UE solicitó una solución técnica para abordar estos casos e invitó a Tragsa a indicar si sería viable una solución técnica sencilla para resolver el problema.</w:t>
      </w:r>
    </w:p>
    <w:p w14:paraId="5EA02081" w14:textId="77777777" w:rsidR="00AF31E0" w:rsidRPr="001F29C8" w:rsidRDefault="00AF31E0" w:rsidP="00C41EDD">
      <w:pPr>
        <w:pStyle w:val="Default"/>
        <w:snapToGrid w:val="0"/>
        <w:spacing w:line="240" w:lineRule="exact"/>
        <w:jc w:val="both"/>
        <w:rPr>
          <w:rFonts w:cstheme="minorBidi"/>
          <w:color w:val="auto"/>
          <w:sz w:val="20"/>
          <w:szCs w:val="20"/>
        </w:rPr>
      </w:pPr>
    </w:p>
    <w:p w14:paraId="400BE7E1" w14:textId="77777777" w:rsidR="00AF31E0" w:rsidRPr="001F29C8" w:rsidRDefault="00AF31E0" w:rsidP="00C41EDD">
      <w:pPr>
        <w:pStyle w:val="Default"/>
        <w:snapToGrid w:val="0"/>
        <w:spacing w:line="240" w:lineRule="exact"/>
        <w:jc w:val="both"/>
        <w:rPr>
          <w:rFonts w:cstheme="minorBidi"/>
          <w:color w:val="auto"/>
          <w:sz w:val="20"/>
          <w:szCs w:val="20"/>
        </w:rPr>
      </w:pPr>
      <w:r w:rsidRPr="001F29C8">
        <w:rPr>
          <w:color w:val="auto"/>
          <w:sz w:val="20"/>
          <w:szCs w:val="20"/>
        </w:rPr>
        <w:t>Tragsa explicó el flujo de trabajo de validación actual del sistema eBCD. En las operaciones comerciales, el país/CPC del exportador o vendedor es responsable de la sección comercial, que debe ser validada por un inspector de una entidad validadora de dicha CPC. El punto de exportación/salida se registra como un campo de texto libre para información adicional, mientras que el estado de destino seleccionado en el sistema determina el país de las empresas importadoras.</w:t>
      </w:r>
    </w:p>
    <w:p w14:paraId="23CB759C" w14:textId="77777777" w:rsidR="00AF31E0" w:rsidRPr="00943E65" w:rsidRDefault="00AF31E0" w:rsidP="00C41EDD">
      <w:pPr>
        <w:pStyle w:val="Default"/>
        <w:snapToGrid w:val="0"/>
        <w:spacing w:line="240" w:lineRule="exact"/>
        <w:jc w:val="both"/>
        <w:rPr>
          <w:rFonts w:cstheme="minorBidi"/>
          <w:color w:val="auto"/>
          <w:sz w:val="20"/>
          <w:szCs w:val="20"/>
        </w:rPr>
      </w:pPr>
    </w:p>
    <w:p w14:paraId="1827D6EC" w14:textId="77777777" w:rsidR="00D77499" w:rsidRPr="00C3203B" w:rsidRDefault="00D77499" w:rsidP="00C41EDD">
      <w:pPr>
        <w:pStyle w:val="Default"/>
        <w:snapToGrid w:val="0"/>
        <w:spacing w:line="240" w:lineRule="exact"/>
        <w:jc w:val="both"/>
        <w:rPr>
          <w:rFonts w:cstheme="minorBidi"/>
          <w:color w:val="auto"/>
          <w:sz w:val="20"/>
          <w:szCs w:val="20"/>
        </w:rPr>
      </w:pPr>
      <w:r w:rsidRPr="00C3203B">
        <w:rPr>
          <w:color w:val="auto"/>
          <w:sz w:val="20"/>
          <w:szCs w:val="20"/>
        </w:rPr>
        <w:t xml:space="preserve">En el caso de las operaciones de reexportación, el país/CPC seleccionado en la sección correspondiente es responsable de la reexportación. La empresa reexportadora debe pertenecer a esa CPC, y la validación la lleva a cabo un inspector de una entidad encargada de la validación del mismo país. El punto de reexportación también se registra como un campo de texto libre. </w:t>
      </w:r>
    </w:p>
    <w:p w14:paraId="7F383F4B" w14:textId="77777777" w:rsidR="00980783" w:rsidRPr="00C3203B" w:rsidRDefault="00980783" w:rsidP="00C41EDD">
      <w:pPr>
        <w:pStyle w:val="Default"/>
        <w:snapToGrid w:val="0"/>
        <w:spacing w:line="240" w:lineRule="exact"/>
        <w:jc w:val="both"/>
        <w:rPr>
          <w:rFonts w:cstheme="minorBidi"/>
          <w:color w:val="auto"/>
          <w:sz w:val="20"/>
          <w:szCs w:val="20"/>
        </w:rPr>
      </w:pPr>
    </w:p>
    <w:p w14:paraId="657ED65C" w14:textId="141B95E5" w:rsidR="008F7991" w:rsidRPr="00C3203B" w:rsidRDefault="00D77499" w:rsidP="00C41EDD">
      <w:pPr>
        <w:pStyle w:val="Default"/>
        <w:snapToGrid w:val="0"/>
        <w:spacing w:line="240" w:lineRule="exact"/>
        <w:jc w:val="both"/>
        <w:rPr>
          <w:rFonts w:cstheme="minorBidi"/>
          <w:color w:val="auto"/>
          <w:sz w:val="20"/>
          <w:szCs w:val="20"/>
        </w:rPr>
      </w:pPr>
      <w:r w:rsidRPr="00C3203B">
        <w:rPr>
          <w:color w:val="auto"/>
          <w:sz w:val="20"/>
          <w:szCs w:val="20"/>
        </w:rPr>
        <w:t>TRAGSA observó que esta estructura refleja el diseño actual del sistema y que la introducción de un enfoque diferente requeriría cambios significativos en la arquitectura existente. No obstante, se mantuvo abierta a considerar propuestas alternativas de las CPC y, posteriormente, realizar las modificaciones necesarias en el sistema.</w:t>
      </w:r>
    </w:p>
    <w:p w14:paraId="2A500588" w14:textId="77777777" w:rsidR="00D77499" w:rsidRPr="00C3203B" w:rsidRDefault="00D77499" w:rsidP="00C41EDD">
      <w:pPr>
        <w:pStyle w:val="Default"/>
        <w:snapToGrid w:val="0"/>
        <w:spacing w:line="240" w:lineRule="exact"/>
        <w:jc w:val="both"/>
        <w:rPr>
          <w:rFonts w:cstheme="minorBidi"/>
          <w:color w:val="auto"/>
          <w:sz w:val="20"/>
          <w:szCs w:val="20"/>
        </w:rPr>
      </w:pPr>
    </w:p>
    <w:p w14:paraId="67289B57" w14:textId="0D0CDC79" w:rsidR="00D77499" w:rsidRPr="00C3203B" w:rsidRDefault="002E3D8E" w:rsidP="00C41EDD">
      <w:pPr>
        <w:pStyle w:val="Default"/>
        <w:snapToGrid w:val="0"/>
        <w:spacing w:line="240" w:lineRule="exact"/>
        <w:jc w:val="both"/>
        <w:rPr>
          <w:rFonts w:cstheme="minorBidi"/>
          <w:color w:val="auto"/>
          <w:sz w:val="20"/>
          <w:szCs w:val="20"/>
        </w:rPr>
      </w:pPr>
      <w:r w:rsidRPr="00C3203B">
        <w:rPr>
          <w:color w:val="auto"/>
          <w:sz w:val="20"/>
          <w:szCs w:val="20"/>
        </w:rPr>
        <w:lastRenderedPageBreak/>
        <w:t xml:space="preserve">La UE indicó que, en ese momento, no disponía de ninguna solución técnica, pero que consultaría a sus Estados miembros y volvería a presentar propuestas, manteniendo informado al </w:t>
      </w:r>
      <w:r w:rsidR="00C3203B" w:rsidRPr="00C3203B">
        <w:rPr>
          <w:color w:val="auto"/>
          <w:sz w:val="20"/>
          <w:szCs w:val="20"/>
        </w:rPr>
        <w:t xml:space="preserve">CDS WG </w:t>
      </w:r>
      <w:r w:rsidRPr="00C3203B">
        <w:rPr>
          <w:color w:val="auto"/>
          <w:sz w:val="20"/>
          <w:szCs w:val="20"/>
        </w:rPr>
        <w:t>en la próxima reunión.</w:t>
      </w:r>
    </w:p>
    <w:p w14:paraId="14158F31" w14:textId="77777777" w:rsidR="00DE355B" w:rsidRPr="00C3203B" w:rsidRDefault="00DE355B" w:rsidP="00C41EDD">
      <w:pPr>
        <w:pStyle w:val="Default"/>
        <w:snapToGrid w:val="0"/>
        <w:spacing w:line="240" w:lineRule="exact"/>
        <w:jc w:val="both"/>
        <w:rPr>
          <w:rFonts w:cstheme="minorBidi"/>
          <w:color w:val="auto"/>
          <w:sz w:val="20"/>
          <w:szCs w:val="20"/>
        </w:rPr>
      </w:pPr>
    </w:p>
    <w:p w14:paraId="6F8D35C0" w14:textId="6794C81B" w:rsidR="00293B83" w:rsidRPr="00C3203B" w:rsidRDefault="00DE355B" w:rsidP="00C41EDD">
      <w:pPr>
        <w:pStyle w:val="Default"/>
        <w:snapToGrid w:val="0"/>
        <w:spacing w:line="240" w:lineRule="exact"/>
        <w:jc w:val="both"/>
        <w:rPr>
          <w:rFonts w:cstheme="minorBidi"/>
          <w:color w:val="auto"/>
          <w:sz w:val="20"/>
          <w:szCs w:val="20"/>
        </w:rPr>
      </w:pPr>
      <w:r w:rsidRPr="00C3203B">
        <w:rPr>
          <w:color w:val="auto"/>
          <w:sz w:val="20"/>
          <w:szCs w:val="20"/>
        </w:rPr>
        <w:t>Decisión final: Abierta.</w:t>
      </w:r>
    </w:p>
    <w:p w14:paraId="3F4255DC" w14:textId="77777777" w:rsidR="00293B83" w:rsidRPr="00C3203B" w:rsidRDefault="00293B83" w:rsidP="00C41EDD">
      <w:pPr>
        <w:pStyle w:val="Default"/>
        <w:snapToGrid w:val="0"/>
        <w:spacing w:line="240" w:lineRule="exact"/>
        <w:jc w:val="both"/>
        <w:rPr>
          <w:rFonts w:cstheme="minorBidi"/>
          <w:color w:val="auto"/>
          <w:sz w:val="20"/>
          <w:szCs w:val="20"/>
        </w:rPr>
      </w:pPr>
    </w:p>
    <w:p w14:paraId="0E061480" w14:textId="7EDCF19F" w:rsidR="00CD01BE" w:rsidRPr="00C3203B" w:rsidRDefault="00CD01BE" w:rsidP="00C41EDD">
      <w:pPr>
        <w:snapToGrid w:val="0"/>
        <w:spacing w:line="240" w:lineRule="exact"/>
        <w:ind w:right="40"/>
        <w:jc w:val="both"/>
        <w:rPr>
          <w:i/>
          <w:iCs/>
          <w:szCs w:val="20"/>
        </w:rPr>
      </w:pPr>
      <w:r w:rsidRPr="00C3203B">
        <w:rPr>
          <w:i/>
          <w:iCs/>
          <w:szCs w:val="20"/>
        </w:rPr>
        <w:t>5.</w:t>
      </w:r>
      <w:r w:rsidR="008D4525">
        <w:rPr>
          <w:i/>
          <w:iCs/>
          <w:szCs w:val="20"/>
        </w:rPr>
        <w:t>2</w:t>
      </w:r>
      <w:r w:rsidRPr="00C3203B">
        <w:rPr>
          <w:i/>
          <w:iCs/>
          <w:szCs w:val="20"/>
        </w:rPr>
        <w:t>.6 Integración de datos eBCD: Próximos pasos hacia la interoperabilidad</w:t>
      </w:r>
    </w:p>
    <w:p w14:paraId="1A4D1F9D" w14:textId="77777777" w:rsidR="00CD01BE" w:rsidRPr="00C3203B" w:rsidRDefault="00CD01BE" w:rsidP="00C41EDD">
      <w:pPr>
        <w:snapToGrid w:val="0"/>
        <w:spacing w:line="240" w:lineRule="exact"/>
        <w:ind w:right="40"/>
        <w:jc w:val="both"/>
        <w:rPr>
          <w:szCs w:val="20"/>
        </w:rPr>
      </w:pPr>
    </w:p>
    <w:p w14:paraId="0F083FC2" w14:textId="4C07EF8B" w:rsidR="00CD01BE" w:rsidRPr="00C3203B" w:rsidRDefault="001E159F" w:rsidP="00C41EDD">
      <w:pPr>
        <w:pStyle w:val="BodyTextIndent"/>
      </w:pPr>
      <w:r w:rsidRPr="00C3203B">
        <w:t>El presidente recordó los debates anteriores sobre la interoperabilidad del sistema eBCD con los sistemas nacionales de las CPC y reiteró la importancia de desarrollar interfaces adecuadas cuando son necesarias. Dado que aún no se han desarrollado tales interfaces y que probablemente supondrían costes adicionales, propuso aplazar la consideración de la cuestión hasta una fase posterior y basarse en las solicitudes específicas de las CPC.</w:t>
      </w:r>
    </w:p>
    <w:p w14:paraId="10F491B0" w14:textId="77777777" w:rsidR="00CD01BE" w:rsidRPr="00C3203B" w:rsidRDefault="00CD01BE" w:rsidP="00C41EDD">
      <w:pPr>
        <w:snapToGrid w:val="0"/>
        <w:spacing w:line="240" w:lineRule="exact"/>
        <w:ind w:left="0" w:firstLine="0"/>
        <w:jc w:val="both"/>
        <w:rPr>
          <w:szCs w:val="20"/>
        </w:rPr>
      </w:pPr>
    </w:p>
    <w:p w14:paraId="1185C4B0" w14:textId="77777777" w:rsidR="00CD01BE" w:rsidRPr="00C3203B" w:rsidRDefault="00CD01BE" w:rsidP="00C41EDD">
      <w:pPr>
        <w:autoSpaceDE w:val="0"/>
        <w:autoSpaceDN w:val="0"/>
        <w:adjustRightInd w:val="0"/>
        <w:snapToGrid w:val="0"/>
        <w:spacing w:line="240" w:lineRule="exact"/>
        <w:jc w:val="both"/>
        <w:rPr>
          <w:szCs w:val="20"/>
        </w:rPr>
      </w:pPr>
      <w:r w:rsidRPr="00C3203B">
        <w:rPr>
          <w:szCs w:val="20"/>
        </w:rPr>
        <w:t>Decisión final: Abierta.</w:t>
      </w:r>
    </w:p>
    <w:p w14:paraId="4DA6F95F" w14:textId="77777777" w:rsidR="003F3884" w:rsidRPr="00C3203B" w:rsidRDefault="003F3884" w:rsidP="00C41EDD">
      <w:pPr>
        <w:snapToGrid w:val="0"/>
        <w:spacing w:line="240" w:lineRule="exact"/>
        <w:ind w:right="40"/>
        <w:jc w:val="both"/>
        <w:rPr>
          <w:szCs w:val="20"/>
        </w:rPr>
      </w:pPr>
    </w:p>
    <w:p w14:paraId="573CBD77" w14:textId="786468CD" w:rsidR="00301B50" w:rsidRPr="00C3203B" w:rsidRDefault="00301B50" w:rsidP="00C41EDD">
      <w:pPr>
        <w:pStyle w:val="BlockText"/>
      </w:pPr>
      <w:r w:rsidRPr="00C3203B">
        <w:t>5.</w:t>
      </w:r>
      <w:r w:rsidR="008D4525">
        <w:t>2</w:t>
      </w:r>
      <w:r w:rsidRPr="00C3203B">
        <w:t>.7 Documento de debate sobre la aplicación del documento electrónico de capturas de atún rojo (eBCD) en el proyecto piloto para el almacenamiento de corta duración de atún rojo vivo (NORUEGA)</w:t>
      </w:r>
    </w:p>
    <w:p w14:paraId="503D5E4A" w14:textId="77777777" w:rsidR="00301B50" w:rsidRPr="00C3203B" w:rsidRDefault="00301B50" w:rsidP="00C41EDD">
      <w:pPr>
        <w:snapToGrid w:val="0"/>
        <w:spacing w:line="240" w:lineRule="exact"/>
        <w:ind w:right="40"/>
        <w:jc w:val="both"/>
        <w:rPr>
          <w:szCs w:val="20"/>
        </w:rPr>
      </w:pPr>
    </w:p>
    <w:p w14:paraId="323E4719" w14:textId="28F26C30" w:rsidR="00301B50" w:rsidRPr="00C3203B" w:rsidRDefault="007D686F" w:rsidP="00C41EDD">
      <w:pPr>
        <w:snapToGrid w:val="0"/>
        <w:spacing w:line="240" w:lineRule="exact"/>
        <w:jc w:val="both"/>
        <w:rPr>
          <w:szCs w:val="20"/>
        </w:rPr>
      </w:pPr>
      <w:r w:rsidRPr="00C3203B">
        <w:rPr>
          <w:szCs w:val="20"/>
        </w:rPr>
        <w:t xml:space="preserve">Noruega señaló que en 2023 se habían propuesto varias modificaciones del sistema, con opciones adicionales presentadas en 2025, pero que el </w:t>
      </w:r>
      <w:r w:rsidR="00C3203B" w:rsidRPr="00C3203B">
        <w:rPr>
          <w:color w:val="auto"/>
          <w:szCs w:val="20"/>
        </w:rPr>
        <w:t xml:space="preserve">CDS WG </w:t>
      </w:r>
      <w:r w:rsidRPr="00C3203B">
        <w:rPr>
          <w:szCs w:val="20"/>
        </w:rPr>
        <w:t>había considerado prematura su introducción en el sistema, dado que seguía siendo un proyecto piloto. Señaló que la Comisión está evaluando actualmente la continuación de la actividad más allá de la fase piloto, y se espera una decisión para 2027. Por lo tanto, Noruega indicó que no se realizarían más cambios en esta etapa, que se seguiría utilizando el sistema actual según lo acordado y que sus propuestas podrían revisarse cuando fuera oportuno.</w:t>
      </w:r>
    </w:p>
    <w:p w14:paraId="0F72E23B" w14:textId="77777777" w:rsidR="00497F43" w:rsidRPr="00C3203B" w:rsidRDefault="00497F43" w:rsidP="00C41EDD">
      <w:pPr>
        <w:snapToGrid w:val="0"/>
        <w:spacing w:line="240" w:lineRule="exact"/>
        <w:jc w:val="both"/>
        <w:rPr>
          <w:szCs w:val="20"/>
        </w:rPr>
      </w:pPr>
    </w:p>
    <w:p w14:paraId="5E0666E8" w14:textId="080F05C5" w:rsidR="005351BC" w:rsidRPr="00C3203B" w:rsidRDefault="005351BC" w:rsidP="00C41EDD">
      <w:pPr>
        <w:snapToGrid w:val="0"/>
        <w:spacing w:line="240" w:lineRule="exact"/>
        <w:jc w:val="both"/>
        <w:rPr>
          <w:szCs w:val="20"/>
        </w:rPr>
      </w:pPr>
      <w:r w:rsidRPr="00C3203B">
        <w:rPr>
          <w:szCs w:val="20"/>
        </w:rPr>
        <w:t>El presidente reafirmó que cualquier cambio en el sistema dependería de cualquier decisión adicional sobre el proyecto piloto y confirmó que las disposiciones provisionales existentes sobre el uso del sistema eBCD por parte de Noruega para su proyecto piloto seguirían vigentes hasta entonces.</w:t>
      </w:r>
    </w:p>
    <w:p w14:paraId="194D5A59" w14:textId="77777777" w:rsidR="005351BC" w:rsidRPr="00C3203B" w:rsidRDefault="005351BC" w:rsidP="00C41EDD">
      <w:pPr>
        <w:snapToGrid w:val="0"/>
        <w:spacing w:line="240" w:lineRule="exact"/>
        <w:jc w:val="both"/>
        <w:rPr>
          <w:szCs w:val="20"/>
        </w:rPr>
      </w:pPr>
    </w:p>
    <w:p w14:paraId="1CBE9861" w14:textId="38099026" w:rsidR="009440AC" w:rsidRPr="00C3203B" w:rsidRDefault="00301B50" w:rsidP="00C41EDD">
      <w:pPr>
        <w:autoSpaceDE w:val="0"/>
        <w:autoSpaceDN w:val="0"/>
        <w:adjustRightInd w:val="0"/>
        <w:snapToGrid w:val="0"/>
        <w:spacing w:line="240" w:lineRule="exact"/>
        <w:jc w:val="both"/>
        <w:rPr>
          <w:szCs w:val="20"/>
        </w:rPr>
      </w:pPr>
      <w:r w:rsidRPr="00C3203B">
        <w:rPr>
          <w:szCs w:val="20"/>
        </w:rPr>
        <w:t>Decisión final: Abierta.</w:t>
      </w:r>
    </w:p>
    <w:p w14:paraId="16009E31" w14:textId="77777777" w:rsidR="00F359FB" w:rsidRDefault="00F359FB" w:rsidP="00C41EDD">
      <w:pPr>
        <w:snapToGrid w:val="0"/>
        <w:spacing w:line="240" w:lineRule="exact"/>
        <w:ind w:left="0" w:firstLine="0"/>
        <w:jc w:val="both"/>
        <w:rPr>
          <w:szCs w:val="20"/>
        </w:rPr>
      </w:pPr>
    </w:p>
    <w:p w14:paraId="0A9529C5" w14:textId="77777777" w:rsidR="00C3203B" w:rsidRPr="00C3203B" w:rsidRDefault="00C3203B" w:rsidP="00C41EDD">
      <w:pPr>
        <w:snapToGrid w:val="0"/>
        <w:spacing w:line="240" w:lineRule="exact"/>
        <w:ind w:left="0" w:firstLine="0"/>
        <w:jc w:val="both"/>
        <w:rPr>
          <w:szCs w:val="20"/>
        </w:rPr>
      </w:pPr>
    </w:p>
    <w:p w14:paraId="40E83BB1" w14:textId="0F1D87C7" w:rsidR="00E832B0" w:rsidRPr="00C3203B" w:rsidRDefault="007F2E5D" w:rsidP="00C41EDD">
      <w:pPr>
        <w:pStyle w:val="Heading3"/>
        <w:numPr>
          <w:ilvl w:val="0"/>
          <w:numId w:val="24"/>
        </w:numPr>
        <w:tabs>
          <w:tab w:val="left" w:pos="426"/>
        </w:tabs>
        <w:snapToGrid w:val="0"/>
        <w:spacing w:before="0" w:after="0" w:line="240" w:lineRule="exact"/>
        <w:jc w:val="both"/>
        <w:rPr>
          <w:b/>
          <w:bCs/>
          <w:iCs/>
          <w:color w:val="auto"/>
          <w:sz w:val="20"/>
          <w:szCs w:val="20"/>
        </w:rPr>
      </w:pPr>
      <w:r w:rsidRPr="00C3203B">
        <w:rPr>
          <w:b/>
          <w:iCs/>
          <w:color w:val="auto"/>
          <w:sz w:val="20"/>
          <w:szCs w:val="20"/>
        </w:rPr>
        <w:t>Consideración de nuevas cuestiones relacionadas con el eBCD y/o posibles desarrollos futuros</w:t>
      </w:r>
    </w:p>
    <w:p w14:paraId="1E3DCDFD" w14:textId="77777777" w:rsidR="00E832B0" w:rsidRPr="00C3203B" w:rsidRDefault="00E832B0" w:rsidP="00C41EDD">
      <w:pPr>
        <w:snapToGrid w:val="0"/>
        <w:spacing w:line="240" w:lineRule="exact"/>
        <w:jc w:val="both"/>
        <w:rPr>
          <w:b/>
          <w:bCs/>
          <w:color w:val="auto"/>
          <w:szCs w:val="20"/>
        </w:rPr>
      </w:pPr>
    </w:p>
    <w:p w14:paraId="61C8FFE9" w14:textId="12EF2CB7" w:rsidR="00EE3060" w:rsidRPr="00C3203B" w:rsidRDefault="00EE3060" w:rsidP="00C41EDD">
      <w:pPr>
        <w:snapToGrid w:val="0"/>
        <w:spacing w:line="240" w:lineRule="exact"/>
        <w:ind w:right="40"/>
        <w:jc w:val="both"/>
        <w:rPr>
          <w:b/>
          <w:bCs/>
          <w:i/>
          <w:iCs/>
          <w:color w:val="auto"/>
          <w:szCs w:val="20"/>
        </w:rPr>
      </w:pPr>
      <w:r w:rsidRPr="00C3203B">
        <w:rPr>
          <w:b/>
          <w:bCs/>
          <w:i/>
          <w:iCs/>
          <w:szCs w:val="20"/>
        </w:rPr>
        <w:t>6.1 Registro de presentaciones de productos "Otros" en la sección comercial del eBCD impreso</w:t>
      </w:r>
    </w:p>
    <w:p w14:paraId="0A0E98B2" w14:textId="77777777" w:rsidR="004F6A53" w:rsidRPr="00C3203B" w:rsidRDefault="004F6A53" w:rsidP="00C41EDD">
      <w:pPr>
        <w:snapToGrid w:val="0"/>
        <w:spacing w:line="240" w:lineRule="exact"/>
        <w:jc w:val="both"/>
        <w:rPr>
          <w:b/>
          <w:bCs/>
          <w:color w:val="auto"/>
          <w:szCs w:val="20"/>
        </w:rPr>
      </w:pPr>
    </w:p>
    <w:p w14:paraId="4DC503D1" w14:textId="3045DA0D" w:rsidR="0036169F" w:rsidRPr="00C3203B" w:rsidRDefault="00A13373" w:rsidP="00C41EDD">
      <w:pPr>
        <w:snapToGrid w:val="0"/>
        <w:spacing w:line="240" w:lineRule="exact"/>
        <w:jc w:val="both"/>
        <w:rPr>
          <w:color w:val="auto"/>
          <w:szCs w:val="20"/>
        </w:rPr>
      </w:pPr>
      <w:r w:rsidRPr="00C3203B">
        <w:rPr>
          <w:color w:val="auto"/>
          <w:szCs w:val="20"/>
        </w:rPr>
        <w:t>TRAGSA recordó que, tras las anteriores actualizaciones del sistema, tanto el eBCD como el BCD impreso se modificaron para permitir el registro de presentaciones de productos específicos que anteriormente se agrupaban en "Otros", introduciendo subcategorías específicas, campos de peso correspondientes y espacios en blanco para dar cabida a posibles presentaciones futuras. En concreto, TRAGSA explicó que el campo genérico "OT" (Otros) se mantiene en el sistema, pero está destinado a permanecer en cero, reservado exclusivamente para posibles subproductos futuros que actualmente no figuran en la lista.</w:t>
      </w:r>
    </w:p>
    <w:p w14:paraId="4924E360" w14:textId="77777777" w:rsidR="0036169F" w:rsidRPr="00C3203B" w:rsidRDefault="0036169F" w:rsidP="00C41EDD">
      <w:pPr>
        <w:snapToGrid w:val="0"/>
        <w:spacing w:line="240" w:lineRule="exact"/>
        <w:jc w:val="both"/>
        <w:rPr>
          <w:color w:val="auto"/>
          <w:szCs w:val="20"/>
        </w:rPr>
      </w:pPr>
    </w:p>
    <w:p w14:paraId="43A40B49" w14:textId="288A2936" w:rsidR="00EE3060" w:rsidRPr="00C3203B" w:rsidRDefault="00A13373" w:rsidP="00C41EDD">
      <w:pPr>
        <w:snapToGrid w:val="0"/>
        <w:spacing w:line="240" w:lineRule="exact"/>
        <w:jc w:val="both"/>
        <w:rPr>
          <w:color w:val="auto"/>
          <w:szCs w:val="20"/>
        </w:rPr>
      </w:pPr>
      <w:r w:rsidRPr="00C3203B">
        <w:rPr>
          <w:color w:val="auto"/>
          <w:szCs w:val="20"/>
        </w:rPr>
        <w:t>En este contexto, Japón ha notificado recientemente un caso en el que las cantidades se declararon bajo la categoría genérica "Otros" sin un subtipo definido.  Como resultado, estas cantidades solo se reflejaron en el peso total y no en ningún campo de presentación específico. Por lo tanto, Japón solicitó que dichas cantidades también se indicaran en la sección correspondiente del documento impreso para mayor claridad y para facilitar la verificación cruzada de las importaciones.</w:t>
      </w:r>
    </w:p>
    <w:p w14:paraId="41AD0541" w14:textId="77777777" w:rsidR="00A13373" w:rsidRPr="00C3203B" w:rsidRDefault="00A13373" w:rsidP="00C41EDD">
      <w:pPr>
        <w:snapToGrid w:val="0"/>
        <w:spacing w:line="240" w:lineRule="exact"/>
        <w:jc w:val="both"/>
        <w:rPr>
          <w:b/>
          <w:bCs/>
          <w:color w:val="auto"/>
          <w:szCs w:val="20"/>
        </w:rPr>
      </w:pPr>
    </w:p>
    <w:p w14:paraId="37695824" w14:textId="27DCC8ED" w:rsidR="008F7991" w:rsidRPr="00C3203B" w:rsidRDefault="009716D1" w:rsidP="00C41EDD">
      <w:pPr>
        <w:snapToGrid w:val="0"/>
        <w:spacing w:line="240" w:lineRule="exact"/>
        <w:jc w:val="both"/>
        <w:rPr>
          <w:szCs w:val="20"/>
        </w:rPr>
      </w:pPr>
      <w:r w:rsidRPr="00C3203B">
        <w:rPr>
          <w:szCs w:val="20"/>
        </w:rPr>
        <w:t>TRAGSA indicó que actualmente no se admite esta función y recomendó considerar un ajuste temporal del formato impreso.</w:t>
      </w:r>
    </w:p>
    <w:p w14:paraId="532D73FF" w14:textId="77777777" w:rsidR="00A13373" w:rsidRPr="00C3203B" w:rsidRDefault="00A13373" w:rsidP="00C41EDD">
      <w:pPr>
        <w:snapToGrid w:val="0"/>
        <w:spacing w:line="240" w:lineRule="exact"/>
        <w:jc w:val="both"/>
        <w:rPr>
          <w:szCs w:val="20"/>
        </w:rPr>
      </w:pPr>
    </w:p>
    <w:p w14:paraId="3B124FF3" w14:textId="435D0612" w:rsidR="00A13373" w:rsidRPr="00C3203B" w:rsidRDefault="00F906B8" w:rsidP="00C41EDD">
      <w:pPr>
        <w:snapToGrid w:val="0"/>
        <w:spacing w:line="240" w:lineRule="exact"/>
        <w:jc w:val="both"/>
        <w:rPr>
          <w:szCs w:val="20"/>
        </w:rPr>
      </w:pPr>
      <w:r w:rsidRPr="00C3203B">
        <w:rPr>
          <w:szCs w:val="20"/>
        </w:rPr>
        <w:t>Japón señaló que la inconsistencia entre la versión impresa y la versión digital creaba dificultades e instó a que se abordara esta cuestión.</w:t>
      </w:r>
    </w:p>
    <w:p w14:paraId="3063D08C" w14:textId="77777777" w:rsidR="00F906B8" w:rsidRPr="00C3203B" w:rsidRDefault="00F906B8" w:rsidP="00C41EDD">
      <w:pPr>
        <w:snapToGrid w:val="0"/>
        <w:spacing w:line="240" w:lineRule="exact"/>
        <w:jc w:val="both"/>
        <w:rPr>
          <w:szCs w:val="20"/>
        </w:rPr>
      </w:pPr>
    </w:p>
    <w:p w14:paraId="5AAFBA82" w14:textId="75223DD2" w:rsidR="00F906B8" w:rsidRPr="00C3203B" w:rsidRDefault="00AD416B" w:rsidP="00C41EDD">
      <w:pPr>
        <w:snapToGrid w:val="0"/>
        <w:spacing w:line="240" w:lineRule="exact"/>
        <w:jc w:val="both"/>
        <w:rPr>
          <w:szCs w:val="20"/>
        </w:rPr>
      </w:pPr>
      <w:r w:rsidRPr="00C3203B">
        <w:rPr>
          <w:szCs w:val="20"/>
        </w:rPr>
        <w:t>TRAGSA indicó que el ajuste podría implementarse dentro del presupuesto de mantenimiento y que no se esperaba que requiriera un esfuerzo de desarrollo significativo.</w:t>
      </w:r>
    </w:p>
    <w:p w14:paraId="53F03777" w14:textId="77777777" w:rsidR="00AD416B" w:rsidRPr="00C3203B" w:rsidRDefault="00AD416B" w:rsidP="00C41EDD">
      <w:pPr>
        <w:snapToGrid w:val="0"/>
        <w:spacing w:line="240" w:lineRule="exact"/>
        <w:jc w:val="both"/>
        <w:rPr>
          <w:szCs w:val="20"/>
        </w:rPr>
      </w:pPr>
    </w:p>
    <w:p w14:paraId="7B03F3B1" w14:textId="24CE5582" w:rsidR="00AE4342" w:rsidRPr="00C3203B" w:rsidRDefault="00AD6463" w:rsidP="00C41EDD">
      <w:pPr>
        <w:snapToGrid w:val="0"/>
        <w:spacing w:line="240" w:lineRule="exact"/>
        <w:jc w:val="both"/>
        <w:rPr>
          <w:szCs w:val="20"/>
        </w:rPr>
      </w:pPr>
      <w:r w:rsidRPr="00C3203B">
        <w:rPr>
          <w:szCs w:val="20"/>
        </w:rPr>
        <w:t>Japón apoyó que se abordara la cuestión en el marco del mantenimiento, pero destacó el urgente impacto comercial, señalando que las inconsistencias actuales están afectando a las transacciones comerciales en tiempo real.</w:t>
      </w:r>
    </w:p>
    <w:p w14:paraId="468F7A02" w14:textId="77777777" w:rsidR="00B13C30" w:rsidRPr="00C3203B" w:rsidRDefault="00B13C30" w:rsidP="00C41EDD">
      <w:pPr>
        <w:snapToGrid w:val="0"/>
        <w:spacing w:line="240" w:lineRule="exact"/>
        <w:jc w:val="both"/>
        <w:rPr>
          <w:szCs w:val="20"/>
        </w:rPr>
      </w:pPr>
    </w:p>
    <w:p w14:paraId="1DACC835" w14:textId="4AECA24E" w:rsidR="00F33118" w:rsidRPr="00C3203B" w:rsidRDefault="00634BFC" w:rsidP="00C41EDD">
      <w:pPr>
        <w:snapToGrid w:val="0"/>
        <w:spacing w:line="240" w:lineRule="exact"/>
        <w:jc w:val="both"/>
        <w:rPr>
          <w:szCs w:val="20"/>
        </w:rPr>
      </w:pPr>
      <w:r w:rsidRPr="00C3203B">
        <w:rPr>
          <w:szCs w:val="20"/>
        </w:rPr>
        <w:t>El presidente tomó nota del acuerdo de proceder sobre esta base y seguir adelante con la propuesta de TRAGSA sin que se prevean costes adicionales, y Japón expresó su apoyo.</w:t>
      </w:r>
    </w:p>
    <w:p w14:paraId="5C38DF6A" w14:textId="77777777" w:rsidR="009C4F2F" w:rsidRPr="00C3203B" w:rsidRDefault="009C4F2F" w:rsidP="00C41EDD">
      <w:pPr>
        <w:snapToGrid w:val="0"/>
        <w:spacing w:line="240" w:lineRule="exact"/>
        <w:jc w:val="both"/>
        <w:rPr>
          <w:szCs w:val="20"/>
        </w:rPr>
      </w:pPr>
    </w:p>
    <w:p w14:paraId="5E82684E" w14:textId="0187D084" w:rsidR="0022729E" w:rsidRPr="00C3203B" w:rsidRDefault="00287378" w:rsidP="00C41EDD">
      <w:pPr>
        <w:snapToGrid w:val="0"/>
        <w:spacing w:line="240" w:lineRule="exact"/>
        <w:jc w:val="both"/>
        <w:rPr>
          <w:szCs w:val="20"/>
        </w:rPr>
      </w:pPr>
      <w:r w:rsidRPr="00C3203B">
        <w:rPr>
          <w:szCs w:val="20"/>
        </w:rPr>
        <w:t>Decisión final: Aprobado para desarrollarse dentro del presupuesto de mantenimiento.</w:t>
      </w:r>
    </w:p>
    <w:p w14:paraId="6FF2BDEE" w14:textId="77777777" w:rsidR="0037250A" w:rsidRPr="00C3203B" w:rsidRDefault="0037250A" w:rsidP="00C41EDD">
      <w:pPr>
        <w:snapToGrid w:val="0"/>
        <w:spacing w:line="240" w:lineRule="exact"/>
        <w:jc w:val="both"/>
        <w:rPr>
          <w:szCs w:val="20"/>
        </w:rPr>
      </w:pPr>
    </w:p>
    <w:p w14:paraId="458B1EEF" w14:textId="62A6E461" w:rsidR="0022729E" w:rsidRPr="00C3203B" w:rsidRDefault="0022729E" w:rsidP="00C41EDD">
      <w:pPr>
        <w:snapToGrid w:val="0"/>
        <w:spacing w:line="240" w:lineRule="exact"/>
        <w:ind w:right="40"/>
        <w:jc w:val="both"/>
        <w:rPr>
          <w:b/>
          <w:bCs/>
          <w:i/>
          <w:iCs/>
          <w:szCs w:val="20"/>
        </w:rPr>
      </w:pPr>
      <w:r w:rsidRPr="00C3203B">
        <w:rPr>
          <w:b/>
          <w:bCs/>
          <w:i/>
          <w:iCs/>
          <w:szCs w:val="20"/>
        </w:rPr>
        <w:t>6.2 Sustitución del observador regional/EMS – implicaciones para la validación del eBCD</w:t>
      </w:r>
    </w:p>
    <w:p w14:paraId="2A0EF620" w14:textId="77777777" w:rsidR="007058BA" w:rsidRPr="00C3203B" w:rsidRDefault="007058BA" w:rsidP="00C41EDD">
      <w:pPr>
        <w:snapToGrid w:val="0"/>
        <w:spacing w:line="240" w:lineRule="exact"/>
        <w:ind w:right="40"/>
        <w:jc w:val="both"/>
        <w:rPr>
          <w:szCs w:val="20"/>
        </w:rPr>
      </w:pPr>
    </w:p>
    <w:p w14:paraId="28F2CE75" w14:textId="444D5711" w:rsidR="007058BA" w:rsidRPr="00C3203B" w:rsidRDefault="00C07363" w:rsidP="00C41EDD">
      <w:pPr>
        <w:snapToGrid w:val="0"/>
        <w:spacing w:line="240" w:lineRule="exact"/>
        <w:ind w:right="40"/>
        <w:jc w:val="both"/>
        <w:rPr>
          <w:color w:val="auto"/>
          <w:szCs w:val="20"/>
        </w:rPr>
      </w:pPr>
      <w:r w:rsidRPr="00C3203B">
        <w:rPr>
          <w:szCs w:val="20"/>
        </w:rPr>
        <w:t xml:space="preserve">La UE introdujo un punto del documento </w:t>
      </w:r>
      <w:r w:rsidR="00C3203B" w:rsidRPr="00C3203B">
        <w:rPr>
          <w:szCs w:val="20"/>
        </w:rPr>
        <w:t xml:space="preserve">“Cuestión sobre las operaciones de exportación y reexportación del sistema eBCD” </w:t>
      </w:r>
      <w:r w:rsidRPr="00C3203B">
        <w:rPr>
          <w:szCs w:val="20"/>
        </w:rPr>
        <w:t>relativo al posible uso de sistemas de seguimiento electrónico (EMS) en los buques de transformación.</w:t>
      </w:r>
      <w:r w:rsidRPr="00C3203B">
        <w:rPr>
          <w:color w:val="auto"/>
          <w:szCs w:val="20"/>
        </w:rPr>
        <w:t xml:space="preserve"> Dado que el proceso actual requiere la validación por parte de un observador regional, la sustitución de los observadores por el EMS haría que dichas firmas ya no fueran posibles. Aunque aún no se ha tomado ninguna decisión sobre el uso del EMS en los buques de transformación, la UE sugirió que tal vez sea necesario tener en cuenta este aspecto en futuros desarrollos del sistema eBCD. Dados los debates en curso, consideró prematuro solicitar una estimación de los costes en esta etapa y propuso mantener el asunto bajo examen en espera de nuevos avances, con la presentación de información actualizada en una futura reunión del CDS</w:t>
      </w:r>
      <w:r w:rsidR="00C3203B" w:rsidRPr="00C3203B">
        <w:rPr>
          <w:color w:val="auto"/>
          <w:szCs w:val="20"/>
        </w:rPr>
        <w:t xml:space="preserve"> WG</w:t>
      </w:r>
      <w:r w:rsidRPr="00C3203B">
        <w:rPr>
          <w:color w:val="auto"/>
          <w:szCs w:val="20"/>
        </w:rPr>
        <w:t>.</w:t>
      </w:r>
    </w:p>
    <w:p w14:paraId="4B8EE54D" w14:textId="77777777" w:rsidR="00C07363" w:rsidRPr="00C3203B" w:rsidRDefault="00C07363" w:rsidP="00C41EDD">
      <w:pPr>
        <w:snapToGrid w:val="0"/>
        <w:spacing w:line="240" w:lineRule="exact"/>
        <w:ind w:right="40"/>
        <w:jc w:val="both"/>
        <w:rPr>
          <w:color w:val="auto"/>
          <w:szCs w:val="20"/>
        </w:rPr>
      </w:pPr>
    </w:p>
    <w:p w14:paraId="3EE8A224" w14:textId="4DD803F9" w:rsidR="00C07363" w:rsidRPr="00C3203B" w:rsidRDefault="009F60EA" w:rsidP="00C41EDD">
      <w:pPr>
        <w:snapToGrid w:val="0"/>
        <w:spacing w:line="240" w:lineRule="exact"/>
        <w:ind w:right="40"/>
        <w:jc w:val="both"/>
        <w:rPr>
          <w:color w:val="auto"/>
          <w:szCs w:val="20"/>
        </w:rPr>
      </w:pPr>
      <w:r w:rsidRPr="00C3203B">
        <w:rPr>
          <w:szCs w:val="20"/>
        </w:rPr>
        <w:t xml:space="preserve">Japón observó que el uso del EMS en los buques de transformación sigue siendo objeto de debate en el </w:t>
      </w:r>
      <w:r w:rsidR="00C3203B" w:rsidRPr="00C3203B">
        <w:rPr>
          <w:szCs w:val="20"/>
        </w:rPr>
        <w:t>Grupo de trabajo sobre medidas de seguimiento integradas (</w:t>
      </w:r>
      <w:r w:rsidRPr="00C3203B">
        <w:rPr>
          <w:szCs w:val="20"/>
        </w:rPr>
        <w:t>IMM</w:t>
      </w:r>
      <w:r w:rsidR="00C3203B" w:rsidRPr="00C3203B">
        <w:rPr>
          <w:szCs w:val="20"/>
        </w:rPr>
        <w:t>)</w:t>
      </w:r>
      <w:r w:rsidRPr="00C3203B">
        <w:rPr>
          <w:szCs w:val="20"/>
        </w:rPr>
        <w:t xml:space="preserve"> y el </w:t>
      </w:r>
      <w:r w:rsidR="00C3203B" w:rsidRPr="00C3203B">
        <w:rPr>
          <w:szCs w:val="20"/>
        </w:rPr>
        <w:t>Grupo de trabajo permanente para la mejora de las estadísticas de ICCAT y sus normas de conservación (GTP)</w:t>
      </w:r>
      <w:r w:rsidRPr="00C3203B">
        <w:rPr>
          <w:szCs w:val="20"/>
        </w:rPr>
        <w:t>.</w:t>
      </w:r>
      <w:r w:rsidRPr="00C3203B">
        <w:rPr>
          <w:color w:val="auto"/>
          <w:szCs w:val="20"/>
        </w:rPr>
        <w:t xml:space="preserve"> No obstante, expresó su interés en seguir examinando la cuestión. Japón sugirió que las implicaciones prácticas, incluidas las posibles medidas de ejecución, como la suspensión de las importaciones en casos de incumplimiento, deberían evaluarse más a fondo en futuros debates a nivel del IMM.</w:t>
      </w:r>
    </w:p>
    <w:p w14:paraId="20C4B1DA" w14:textId="6A73171E" w:rsidR="00E553A2" w:rsidRPr="00C3203B" w:rsidRDefault="00B82F6B" w:rsidP="00C41EDD">
      <w:pPr>
        <w:tabs>
          <w:tab w:val="left" w:pos="2183"/>
        </w:tabs>
        <w:snapToGrid w:val="0"/>
        <w:spacing w:line="240" w:lineRule="exact"/>
        <w:ind w:right="40"/>
        <w:jc w:val="both"/>
        <w:rPr>
          <w:color w:val="auto"/>
          <w:szCs w:val="20"/>
        </w:rPr>
      </w:pPr>
      <w:r w:rsidRPr="00C3203B">
        <w:rPr>
          <w:color w:val="auto"/>
          <w:szCs w:val="20"/>
        </w:rPr>
        <w:tab/>
      </w:r>
    </w:p>
    <w:p w14:paraId="38CB3EF9" w14:textId="317C4C09" w:rsidR="00E553A2" w:rsidRPr="00C3203B" w:rsidRDefault="00942AFD" w:rsidP="00C41EDD">
      <w:pPr>
        <w:snapToGrid w:val="0"/>
        <w:spacing w:line="240" w:lineRule="exact"/>
        <w:ind w:right="40"/>
        <w:jc w:val="both"/>
        <w:rPr>
          <w:color w:val="auto"/>
          <w:szCs w:val="20"/>
        </w:rPr>
      </w:pPr>
      <w:r w:rsidRPr="00C3203B">
        <w:rPr>
          <w:color w:val="auto"/>
          <w:szCs w:val="20"/>
        </w:rPr>
        <w:t>El presidente señaló que esta cuestión se remitiera para su examen al IMM.</w:t>
      </w:r>
    </w:p>
    <w:p w14:paraId="6316113D" w14:textId="77777777" w:rsidR="00942AFD" w:rsidRPr="00C3203B" w:rsidRDefault="00942AFD" w:rsidP="00C41EDD">
      <w:pPr>
        <w:snapToGrid w:val="0"/>
        <w:spacing w:line="240" w:lineRule="exact"/>
        <w:ind w:right="40"/>
        <w:jc w:val="both"/>
        <w:rPr>
          <w:color w:val="auto"/>
          <w:szCs w:val="20"/>
        </w:rPr>
      </w:pPr>
    </w:p>
    <w:p w14:paraId="66114908" w14:textId="42B721D5" w:rsidR="00287378" w:rsidRPr="00C3203B" w:rsidRDefault="00E81E9A" w:rsidP="00C41EDD">
      <w:pPr>
        <w:snapToGrid w:val="0"/>
        <w:spacing w:line="240" w:lineRule="exact"/>
        <w:ind w:right="40"/>
        <w:jc w:val="both"/>
        <w:rPr>
          <w:rFonts w:cstheme="minorBidi"/>
          <w:color w:val="auto"/>
          <w:szCs w:val="20"/>
        </w:rPr>
      </w:pPr>
      <w:r w:rsidRPr="00C3203B">
        <w:rPr>
          <w:color w:val="auto"/>
          <w:szCs w:val="20"/>
        </w:rPr>
        <w:t>Decisión final: Abierta, se remitirá al IMM.</w:t>
      </w:r>
    </w:p>
    <w:p w14:paraId="2C73875D" w14:textId="77777777" w:rsidR="009440AC" w:rsidRPr="00C3203B" w:rsidRDefault="009440AC" w:rsidP="00C41EDD">
      <w:pPr>
        <w:snapToGrid w:val="0"/>
        <w:spacing w:line="240" w:lineRule="exact"/>
        <w:ind w:right="40"/>
        <w:jc w:val="both"/>
        <w:rPr>
          <w:color w:val="auto"/>
          <w:szCs w:val="20"/>
        </w:rPr>
      </w:pPr>
    </w:p>
    <w:p w14:paraId="78E08C06" w14:textId="77777777" w:rsidR="00AE4342" w:rsidRPr="00C3203B" w:rsidRDefault="00AE4342" w:rsidP="00C41EDD">
      <w:pPr>
        <w:snapToGrid w:val="0"/>
        <w:spacing w:line="240" w:lineRule="exact"/>
        <w:jc w:val="both"/>
        <w:rPr>
          <w:szCs w:val="20"/>
        </w:rPr>
      </w:pPr>
    </w:p>
    <w:p w14:paraId="1153F159" w14:textId="4EBD7242" w:rsidR="00F64947" w:rsidRPr="00C3203B" w:rsidRDefault="00F64947" w:rsidP="00C41EDD">
      <w:pPr>
        <w:pStyle w:val="Heading3"/>
        <w:numPr>
          <w:ilvl w:val="0"/>
          <w:numId w:val="24"/>
        </w:numPr>
        <w:tabs>
          <w:tab w:val="left" w:pos="426"/>
        </w:tabs>
        <w:snapToGrid w:val="0"/>
        <w:spacing w:before="0" w:after="0" w:line="240" w:lineRule="exact"/>
        <w:jc w:val="both"/>
        <w:rPr>
          <w:b/>
          <w:bCs/>
          <w:iCs/>
          <w:color w:val="auto"/>
          <w:sz w:val="20"/>
          <w:szCs w:val="20"/>
        </w:rPr>
      </w:pPr>
      <w:r w:rsidRPr="00C3203B">
        <w:rPr>
          <w:b/>
          <w:iCs/>
          <w:color w:val="auto"/>
          <w:sz w:val="20"/>
          <w:szCs w:val="20"/>
        </w:rPr>
        <w:t>Actualización sobre la convocatoria de ofertas para encargar un estudio de viabilidad sobre la migración tecnológica del sistema eBCD y las opciones para la ampliación a varias especies</w:t>
      </w:r>
    </w:p>
    <w:p w14:paraId="5F6726E2" w14:textId="5C5EAEB5" w:rsidR="008F7991" w:rsidRPr="00C3203B" w:rsidRDefault="008F7991" w:rsidP="00C41EDD">
      <w:pPr>
        <w:snapToGrid w:val="0"/>
        <w:spacing w:line="240" w:lineRule="exact"/>
        <w:jc w:val="both"/>
        <w:rPr>
          <w:b/>
          <w:bCs/>
          <w:color w:val="auto"/>
          <w:szCs w:val="20"/>
        </w:rPr>
      </w:pPr>
    </w:p>
    <w:p w14:paraId="64768BCB" w14:textId="5E486DCA" w:rsidR="00AA5D26" w:rsidRPr="00C3203B" w:rsidRDefault="00D61B9F" w:rsidP="00C41EDD">
      <w:pPr>
        <w:snapToGrid w:val="0"/>
        <w:spacing w:line="240" w:lineRule="exact"/>
        <w:ind w:left="0" w:firstLine="0"/>
        <w:jc w:val="both"/>
        <w:rPr>
          <w:szCs w:val="20"/>
        </w:rPr>
      </w:pPr>
      <w:r w:rsidRPr="00C3203B">
        <w:rPr>
          <w:szCs w:val="20"/>
        </w:rPr>
        <w:t xml:space="preserve">La Secretaría recordó que el actual sistema eBCD requiere una migración tecnológica, ya que el entorno de desarrollo existente pronto quedará obsoleto y sin soporte, lo que creará posibles riesgos de seguridad, mantenimiento y funcionamiento. Al mismo tiempo, la Comisión está evaluando si cualquier posible ampliación futura de los sistemas de documentación de capturas de ICCAT a otras especies se integrará en una única aplicación unificada o se desarrollará como sistemas separados. </w:t>
      </w:r>
    </w:p>
    <w:p w14:paraId="0599C8D1" w14:textId="77777777" w:rsidR="00AA5D26" w:rsidRPr="00C3203B" w:rsidRDefault="00AA5D26" w:rsidP="00C41EDD">
      <w:pPr>
        <w:snapToGrid w:val="0"/>
        <w:spacing w:line="240" w:lineRule="exact"/>
        <w:ind w:left="0" w:firstLine="0"/>
        <w:jc w:val="both"/>
        <w:rPr>
          <w:szCs w:val="20"/>
        </w:rPr>
      </w:pPr>
    </w:p>
    <w:p w14:paraId="0A1A2E58" w14:textId="11A09AAD" w:rsidR="005D7900" w:rsidRPr="00C3203B" w:rsidRDefault="00D61B9F" w:rsidP="00C41EDD">
      <w:pPr>
        <w:snapToGrid w:val="0"/>
        <w:spacing w:line="240" w:lineRule="exact"/>
        <w:ind w:left="0" w:firstLine="0"/>
        <w:jc w:val="both"/>
        <w:rPr>
          <w:szCs w:val="20"/>
        </w:rPr>
      </w:pPr>
      <w:r w:rsidRPr="00C3203B">
        <w:rPr>
          <w:szCs w:val="20"/>
        </w:rPr>
        <w:t xml:space="preserve">Para abordar estas cuestiones, la Comisión encargó a la Secretaría que preparara los términos de referencia y pusiera en marcha un estudio de viabilidad que abarcara tanto la migración como el enfoque arquitectónico más adecuado. La Secretaría informó de que a finales de diciembre </w:t>
      </w:r>
      <w:r w:rsidR="00C3203B" w:rsidRPr="00C3203B">
        <w:rPr>
          <w:szCs w:val="20"/>
        </w:rPr>
        <w:t xml:space="preserve">de 2025 </w:t>
      </w:r>
      <w:r w:rsidRPr="00C3203B">
        <w:rPr>
          <w:szCs w:val="20"/>
        </w:rPr>
        <w:t>se circuló una convocatoria de ofertas para un estudio de viabilidad sobre la migración tecnológica del sistema eBCD y las opciones de ampliación a múltiples especies; se recibieron y evaluaron propuestas, se preseleccionó a un proveedor y se esperan los resultados preliminares para septiembre</w:t>
      </w:r>
      <w:r w:rsidR="00C3203B" w:rsidRPr="00C3203B">
        <w:rPr>
          <w:szCs w:val="20"/>
        </w:rPr>
        <w:t xml:space="preserve"> de 2026</w:t>
      </w:r>
      <w:r w:rsidRPr="00C3203B">
        <w:rPr>
          <w:szCs w:val="20"/>
        </w:rPr>
        <w:t>, con un informe final que servirá de base para las decisiones de implementación posteriores.</w:t>
      </w:r>
    </w:p>
    <w:p w14:paraId="1CF4BCE5" w14:textId="77777777" w:rsidR="00D61B9F" w:rsidRPr="00C3203B" w:rsidRDefault="00D61B9F" w:rsidP="00C41EDD">
      <w:pPr>
        <w:snapToGrid w:val="0"/>
        <w:spacing w:line="240" w:lineRule="exact"/>
        <w:ind w:left="0" w:firstLine="0"/>
        <w:jc w:val="both"/>
        <w:rPr>
          <w:szCs w:val="20"/>
        </w:rPr>
      </w:pPr>
    </w:p>
    <w:p w14:paraId="2636A1CA" w14:textId="01A7EBF4" w:rsidR="005D7900" w:rsidRPr="00C3203B" w:rsidRDefault="005D7900" w:rsidP="00C41EDD">
      <w:pPr>
        <w:snapToGrid w:val="0"/>
        <w:spacing w:line="240" w:lineRule="exact"/>
        <w:ind w:left="0" w:firstLine="0"/>
        <w:jc w:val="both"/>
        <w:rPr>
          <w:szCs w:val="20"/>
        </w:rPr>
      </w:pPr>
      <w:r w:rsidRPr="00C3203B">
        <w:rPr>
          <w:szCs w:val="20"/>
        </w:rPr>
        <w:t>En cuanto a los aspectos presupuestarios, la Secretaría informó de que, tras cubrir los gastos de mantenimiento y funcionamiento existentes, quedan disponibles aproximadamente 150.000 euros en el presupuesto del eBCD. Sin embargo, la propuesta del estudio de viabilidad seleccionada asciende a 170.000 euros, lo que supone un déficit de 20.000 euros. Además, los avances recientemente acordados en relación con los buques de transformación se estiman en aproximadamente 25.000 euros, lo que podría reducir aún más los fondos disponibles para el estudio.</w:t>
      </w:r>
    </w:p>
    <w:p w14:paraId="135129D2" w14:textId="77777777" w:rsidR="00766370" w:rsidRPr="00C3203B" w:rsidRDefault="00766370" w:rsidP="00C41EDD">
      <w:pPr>
        <w:snapToGrid w:val="0"/>
        <w:spacing w:line="240" w:lineRule="exact"/>
        <w:ind w:left="0" w:firstLine="0"/>
        <w:jc w:val="both"/>
        <w:rPr>
          <w:szCs w:val="20"/>
        </w:rPr>
      </w:pPr>
    </w:p>
    <w:p w14:paraId="34DE0927" w14:textId="6A2EA0CE" w:rsidR="00766370" w:rsidRPr="00C3203B" w:rsidRDefault="002B4101" w:rsidP="00C41EDD">
      <w:pPr>
        <w:snapToGrid w:val="0"/>
        <w:spacing w:line="240" w:lineRule="exact"/>
        <w:ind w:left="0" w:firstLine="0"/>
        <w:jc w:val="both"/>
        <w:rPr>
          <w:szCs w:val="20"/>
        </w:rPr>
      </w:pPr>
      <w:r w:rsidRPr="002B4101">
        <w:rPr>
          <w:szCs w:val="20"/>
        </w:rPr>
        <w:lastRenderedPageBreak/>
        <w:t>La presidenta</w:t>
      </w:r>
      <w:r w:rsidR="00B77842" w:rsidRPr="002B4101">
        <w:rPr>
          <w:szCs w:val="20"/>
        </w:rPr>
        <w:t xml:space="preserve"> del STACFAD </w:t>
      </w:r>
      <w:r w:rsidR="00CA03A4" w:rsidRPr="002B4101">
        <w:rPr>
          <w:szCs w:val="20"/>
        </w:rPr>
        <w:t>preguntó</w:t>
      </w:r>
      <w:r w:rsidR="00B77842" w:rsidRPr="002B4101">
        <w:rPr>
          <w:szCs w:val="20"/>
        </w:rPr>
        <w:t xml:space="preserve"> </w:t>
      </w:r>
      <w:r w:rsidR="00FA4B01" w:rsidRPr="002B4101">
        <w:rPr>
          <w:szCs w:val="20"/>
        </w:rPr>
        <w:t>si quedaban fondos suficientes para cubrir el estudio de viabilidad, señalando que se habían asignado alrededor de 400.000 euros al eBCD y que hasta la fecha se habían</w:t>
      </w:r>
      <w:r w:rsidR="00FA4B01" w:rsidRPr="00C3203B">
        <w:rPr>
          <w:szCs w:val="20"/>
        </w:rPr>
        <w:t xml:space="preserve"> gastado algo más de 200.000 euros.</w:t>
      </w:r>
    </w:p>
    <w:p w14:paraId="4BB60A4D" w14:textId="77777777" w:rsidR="00FA4B01" w:rsidRPr="00C3203B" w:rsidRDefault="00FA4B01" w:rsidP="00C41EDD">
      <w:pPr>
        <w:snapToGrid w:val="0"/>
        <w:spacing w:line="240" w:lineRule="exact"/>
        <w:ind w:left="0" w:firstLine="0"/>
        <w:jc w:val="both"/>
        <w:rPr>
          <w:szCs w:val="20"/>
        </w:rPr>
      </w:pPr>
    </w:p>
    <w:p w14:paraId="5E465707" w14:textId="023D158E" w:rsidR="00FA4B01" w:rsidRPr="00C3203B" w:rsidRDefault="003D5544" w:rsidP="00C41EDD">
      <w:pPr>
        <w:snapToGrid w:val="0"/>
        <w:spacing w:line="240" w:lineRule="exact"/>
        <w:ind w:left="0" w:firstLine="0"/>
        <w:jc w:val="both"/>
        <w:rPr>
          <w:szCs w:val="20"/>
        </w:rPr>
      </w:pPr>
      <w:r w:rsidRPr="00C3203B">
        <w:rPr>
          <w:szCs w:val="20"/>
        </w:rPr>
        <w:t>La Secretaría informó de que el saldo actualizado del fondo operativo del eBCD a 31 de diciembre</w:t>
      </w:r>
      <w:r w:rsidR="00C3203B" w:rsidRPr="00C3203B">
        <w:rPr>
          <w:szCs w:val="20"/>
        </w:rPr>
        <w:t xml:space="preserve"> de 2025</w:t>
      </w:r>
      <w:r w:rsidRPr="00C3203B">
        <w:rPr>
          <w:szCs w:val="20"/>
        </w:rPr>
        <w:t xml:space="preserve"> es de aproximadamente 260.000 euros. Sin embargo, debido a los costes operativos continuos vinculados a los proveedores de servicios actuales y a las pruebas continuas de un proveedor alternativo para reducir los costes a largo plazo, se prevén gastos adicionales no previstos inicialmente para 2026. En un escenario conservador, si la transición al nuevo proveedor no se completara y los servicios continuaran con el consorcio actual durante todo el año, el saldo disponible se reduciría a aproximadamente 150.000 euros.</w:t>
      </w:r>
    </w:p>
    <w:p w14:paraId="01B09B91" w14:textId="77777777" w:rsidR="003D5544" w:rsidRPr="00C3203B" w:rsidRDefault="003D5544" w:rsidP="00C41EDD">
      <w:pPr>
        <w:snapToGrid w:val="0"/>
        <w:spacing w:line="240" w:lineRule="exact"/>
        <w:ind w:left="0" w:firstLine="0"/>
        <w:jc w:val="both"/>
        <w:rPr>
          <w:szCs w:val="20"/>
        </w:rPr>
      </w:pPr>
    </w:p>
    <w:p w14:paraId="5F8640C4" w14:textId="6D41B854" w:rsidR="009E477A" w:rsidRPr="00C3203B" w:rsidRDefault="009E4454" w:rsidP="00C41EDD">
      <w:pPr>
        <w:snapToGrid w:val="0"/>
        <w:spacing w:line="240" w:lineRule="exact"/>
        <w:ind w:left="0" w:firstLine="0"/>
        <w:jc w:val="both"/>
        <w:rPr>
          <w:szCs w:val="20"/>
        </w:rPr>
      </w:pPr>
      <w:r w:rsidRPr="00C3203B">
        <w:rPr>
          <w:szCs w:val="20"/>
        </w:rPr>
        <w:t xml:space="preserve">El presidente señaló que las cifras financieras eran estimaciones y que el presupuesto requería una mayor aclaración.  Desde un punto de vista técnico, propuso conceder una aprobación provisional para seguir adelante con la empresa seleccionada por la Secretaría para el estudio de viabilidad, al tiempo que se siguen examinando las opciones de financiación y se aborda cualquier posible déficit, incluso en consulta con el </w:t>
      </w:r>
      <w:r w:rsidR="00C3203B" w:rsidRPr="00C3203B">
        <w:rPr>
          <w:szCs w:val="20"/>
        </w:rPr>
        <w:t>Comité Permanente de Finanzas y Administración (</w:t>
      </w:r>
      <w:r w:rsidRPr="00C3203B">
        <w:rPr>
          <w:szCs w:val="20"/>
        </w:rPr>
        <w:t>STACFAD</w:t>
      </w:r>
      <w:r w:rsidR="00C3203B" w:rsidRPr="00C3203B">
        <w:rPr>
          <w:szCs w:val="20"/>
        </w:rPr>
        <w:t>)</w:t>
      </w:r>
      <w:r w:rsidRPr="00C3203B">
        <w:rPr>
          <w:szCs w:val="20"/>
        </w:rPr>
        <w:t xml:space="preserve"> y la Secretaría de ICCAT.</w:t>
      </w:r>
    </w:p>
    <w:p w14:paraId="6C5639BA" w14:textId="77777777" w:rsidR="009E4454" w:rsidRPr="00C3203B" w:rsidRDefault="009E4454" w:rsidP="00C41EDD">
      <w:pPr>
        <w:snapToGrid w:val="0"/>
        <w:spacing w:line="240" w:lineRule="exact"/>
        <w:ind w:left="0" w:firstLine="0"/>
        <w:jc w:val="both"/>
        <w:rPr>
          <w:szCs w:val="20"/>
        </w:rPr>
      </w:pPr>
    </w:p>
    <w:p w14:paraId="5719A18D" w14:textId="30B6D4A3" w:rsidR="008F7991" w:rsidRPr="00C3203B" w:rsidRDefault="008455B5" w:rsidP="00C41EDD">
      <w:pPr>
        <w:snapToGrid w:val="0"/>
        <w:spacing w:line="240" w:lineRule="exact"/>
        <w:ind w:left="0" w:firstLine="0"/>
        <w:jc w:val="both"/>
        <w:rPr>
          <w:szCs w:val="20"/>
        </w:rPr>
      </w:pPr>
      <w:r w:rsidRPr="00C3203B">
        <w:rPr>
          <w:szCs w:val="20"/>
        </w:rPr>
        <w:t>El secretario ejecutivo de ICCAT aseguró que la Secretaría estudiaría las opciones de financiación, incluso con la presidenta del STACFAD, para cubrir el déficit presupuestario restante y continuar con el trabajo.</w:t>
      </w:r>
    </w:p>
    <w:p w14:paraId="66BA5A26" w14:textId="77777777" w:rsidR="008455B5" w:rsidRPr="00C3203B" w:rsidRDefault="008455B5" w:rsidP="00C41EDD">
      <w:pPr>
        <w:snapToGrid w:val="0"/>
        <w:spacing w:line="240" w:lineRule="exact"/>
        <w:ind w:left="0" w:firstLine="0"/>
        <w:jc w:val="both"/>
        <w:rPr>
          <w:szCs w:val="20"/>
        </w:rPr>
      </w:pPr>
    </w:p>
    <w:p w14:paraId="149730FF" w14:textId="7EA9771A" w:rsidR="008455B5" w:rsidRPr="00C3203B" w:rsidRDefault="00C97937" w:rsidP="00C41EDD">
      <w:pPr>
        <w:snapToGrid w:val="0"/>
        <w:spacing w:line="240" w:lineRule="exact"/>
        <w:ind w:left="0" w:firstLine="0"/>
        <w:jc w:val="both"/>
        <w:rPr>
          <w:szCs w:val="20"/>
        </w:rPr>
      </w:pPr>
      <w:r w:rsidRPr="00C3203B">
        <w:rPr>
          <w:szCs w:val="20"/>
        </w:rPr>
        <w:t>La UE indicó su acuerdo técnico para seguir adelante con la empresa seleccionada, siempre que se disponga de fondos suficientes. Se sugirió que la Secretaría, en consulta con la presidenta del STACFAD, estudiara si el alcance del estudio de viabilidad y sus términos de referencia podían ajustarse para reducir los costos y ajustarse al presupuesto disponible, evitando así la necesidad de financiación adicional.</w:t>
      </w:r>
    </w:p>
    <w:p w14:paraId="01D4F5CD" w14:textId="77777777" w:rsidR="00926BFB" w:rsidRPr="00C3203B" w:rsidRDefault="00926BFB" w:rsidP="00C41EDD">
      <w:pPr>
        <w:snapToGrid w:val="0"/>
        <w:spacing w:line="240" w:lineRule="exact"/>
        <w:ind w:left="0" w:firstLine="0"/>
        <w:jc w:val="both"/>
        <w:rPr>
          <w:szCs w:val="20"/>
        </w:rPr>
      </w:pPr>
    </w:p>
    <w:p w14:paraId="712153CA" w14:textId="7A0C7AE1" w:rsidR="008F701F" w:rsidRPr="00C3203B" w:rsidRDefault="00486AA6" w:rsidP="00C41EDD">
      <w:pPr>
        <w:snapToGrid w:val="0"/>
        <w:spacing w:line="240" w:lineRule="exact"/>
        <w:ind w:left="0" w:firstLine="0"/>
        <w:jc w:val="both"/>
        <w:rPr>
          <w:szCs w:val="20"/>
        </w:rPr>
      </w:pPr>
      <w:r w:rsidRPr="00C3203B">
        <w:rPr>
          <w:szCs w:val="20"/>
        </w:rPr>
        <w:t>Japón apoyó la posición de la UE, pero distinguió explícitamente entre los dos componentes del estudio. Señaló que, si bien la migración tecnológica se refiere al presupuesto del eBCD, la ampliación a otras especies queda fuera del alcance del sistema actual y era necesaria para la implementación del plan de trabajo acordado por el CDS-WG y su reunión prevista para septiembre.  Por lo tanto, Japón abogó por el uso del Fondo de operaciones de la Comisión para financiar el componente de ampliación, aliviando así el déficit del fondo del eBCD.</w:t>
      </w:r>
    </w:p>
    <w:p w14:paraId="422F5E9B" w14:textId="77777777" w:rsidR="00486AA6" w:rsidRPr="00C3203B" w:rsidRDefault="00486AA6" w:rsidP="00C41EDD">
      <w:pPr>
        <w:snapToGrid w:val="0"/>
        <w:spacing w:line="240" w:lineRule="exact"/>
        <w:ind w:left="0" w:firstLine="0"/>
        <w:jc w:val="both"/>
        <w:rPr>
          <w:szCs w:val="20"/>
        </w:rPr>
      </w:pPr>
    </w:p>
    <w:p w14:paraId="3C5D3859" w14:textId="188CC886" w:rsidR="008F701F" w:rsidRPr="00C3203B" w:rsidRDefault="008F701F" w:rsidP="00C41EDD">
      <w:pPr>
        <w:snapToGrid w:val="0"/>
        <w:spacing w:line="240" w:lineRule="exact"/>
        <w:ind w:left="0" w:firstLine="0"/>
        <w:jc w:val="both"/>
        <w:rPr>
          <w:szCs w:val="20"/>
        </w:rPr>
      </w:pPr>
      <w:r w:rsidRPr="00C3203B">
        <w:rPr>
          <w:szCs w:val="20"/>
        </w:rPr>
        <w:t xml:space="preserve">El secretario ejecutivo de ICCAT indicó que la Secretaría seguiría estudiando las opciones planteadas por la UE y Japón, incluida la revisión de los términos de referencia para identificar cualquier reducción de costes, si fuera posible, y también evaluar si se podría movilizar una financiación adicional del Fondo de operaciones. </w:t>
      </w:r>
    </w:p>
    <w:p w14:paraId="5A9D1832" w14:textId="77777777" w:rsidR="00123E14" w:rsidRPr="00C3203B" w:rsidRDefault="00123E14" w:rsidP="00C41EDD">
      <w:pPr>
        <w:snapToGrid w:val="0"/>
        <w:spacing w:line="240" w:lineRule="exact"/>
        <w:ind w:left="0" w:firstLine="0"/>
        <w:jc w:val="both"/>
        <w:rPr>
          <w:szCs w:val="20"/>
        </w:rPr>
      </w:pPr>
    </w:p>
    <w:p w14:paraId="256CE2EE" w14:textId="77777777" w:rsidR="00C97937" w:rsidRPr="00C3203B" w:rsidRDefault="00C97937" w:rsidP="00C41EDD">
      <w:pPr>
        <w:snapToGrid w:val="0"/>
        <w:spacing w:line="240" w:lineRule="exact"/>
        <w:ind w:left="0" w:firstLine="0"/>
        <w:jc w:val="both"/>
        <w:rPr>
          <w:szCs w:val="20"/>
        </w:rPr>
      </w:pPr>
    </w:p>
    <w:p w14:paraId="6063BFE2" w14:textId="4E8ACE7F" w:rsidR="00BF25B7" w:rsidRPr="00C3203B" w:rsidRDefault="0050793E" w:rsidP="00C41EDD">
      <w:pPr>
        <w:pStyle w:val="ListParagraph"/>
        <w:numPr>
          <w:ilvl w:val="0"/>
          <w:numId w:val="24"/>
        </w:numPr>
        <w:tabs>
          <w:tab w:val="left" w:pos="851"/>
        </w:tabs>
        <w:snapToGrid w:val="0"/>
        <w:spacing w:line="240" w:lineRule="exact"/>
        <w:ind w:left="426" w:hanging="426"/>
        <w:contextualSpacing w:val="0"/>
        <w:rPr>
          <w:rFonts w:eastAsia="Times New Roman"/>
          <w:szCs w:val="20"/>
        </w:rPr>
      </w:pPr>
      <w:r w:rsidRPr="00C3203B">
        <w:rPr>
          <w:b/>
          <w:szCs w:val="20"/>
        </w:rPr>
        <w:t>Próximos pasos y futuros trabajos en el periodo intersesiones</w:t>
      </w:r>
    </w:p>
    <w:p w14:paraId="1165D022" w14:textId="77777777" w:rsidR="00C97937" w:rsidRPr="00C3203B" w:rsidRDefault="00C97937" w:rsidP="00C41EDD">
      <w:pPr>
        <w:snapToGrid w:val="0"/>
        <w:spacing w:line="240" w:lineRule="exact"/>
        <w:ind w:left="0" w:firstLine="0"/>
        <w:jc w:val="both"/>
        <w:rPr>
          <w:szCs w:val="20"/>
        </w:rPr>
      </w:pPr>
    </w:p>
    <w:p w14:paraId="3BDF85FE" w14:textId="45A88204" w:rsidR="000533DE" w:rsidRDefault="000533DE" w:rsidP="00C41EDD">
      <w:pPr>
        <w:snapToGrid w:val="0"/>
        <w:spacing w:line="240" w:lineRule="exact"/>
        <w:ind w:left="0" w:firstLine="0"/>
        <w:jc w:val="both"/>
        <w:rPr>
          <w:szCs w:val="20"/>
        </w:rPr>
      </w:pPr>
      <w:r w:rsidRPr="00C3203B">
        <w:rPr>
          <w:szCs w:val="20"/>
        </w:rPr>
        <w:t>La próxima reunión, prevista para septiembre</w:t>
      </w:r>
      <w:r w:rsidR="00C3203B" w:rsidRPr="00C3203B">
        <w:rPr>
          <w:szCs w:val="20"/>
        </w:rPr>
        <w:t xml:space="preserve"> de 2026</w:t>
      </w:r>
      <w:r w:rsidRPr="00C3203B">
        <w:rPr>
          <w:szCs w:val="20"/>
        </w:rPr>
        <w:t>, abordará tanto el eBCD como la posible ampliación del CDS, teniendo en cuenta los resultados del estudio de viabilidad. Entretanto, las cuestiones técnicas pendientes se tratarán por correspondencia y el informe de la reunión se presentará en la reunión del IMM que se celebrará en junio</w:t>
      </w:r>
      <w:r w:rsidR="00C3203B" w:rsidRPr="00C3203B">
        <w:rPr>
          <w:szCs w:val="20"/>
        </w:rPr>
        <w:t xml:space="preserve"> de 2026</w:t>
      </w:r>
      <w:r w:rsidRPr="00C3203B">
        <w:rPr>
          <w:szCs w:val="20"/>
        </w:rPr>
        <w:t>. La Secretaría mantendrá informadas a las CPC sobre cualquier novedad financiera o técnica.</w:t>
      </w:r>
    </w:p>
    <w:p w14:paraId="7447B88C" w14:textId="77777777" w:rsidR="00C3203B" w:rsidRDefault="00C3203B" w:rsidP="00C41EDD">
      <w:pPr>
        <w:snapToGrid w:val="0"/>
        <w:spacing w:line="240" w:lineRule="exact"/>
        <w:ind w:left="0" w:firstLine="0"/>
        <w:jc w:val="both"/>
        <w:rPr>
          <w:szCs w:val="20"/>
        </w:rPr>
      </w:pPr>
    </w:p>
    <w:p w14:paraId="06EDF44A" w14:textId="77777777" w:rsidR="00C3203B" w:rsidRPr="00C3203B" w:rsidRDefault="00C3203B" w:rsidP="00C41EDD">
      <w:pPr>
        <w:snapToGrid w:val="0"/>
        <w:spacing w:line="240" w:lineRule="exact"/>
        <w:ind w:left="0" w:firstLine="0"/>
        <w:jc w:val="both"/>
        <w:rPr>
          <w:szCs w:val="20"/>
        </w:rPr>
      </w:pPr>
    </w:p>
    <w:p w14:paraId="059FA48F" w14:textId="53CCBD39" w:rsidR="00C3203B" w:rsidRPr="00C3203B" w:rsidRDefault="00C3203B" w:rsidP="00C41EDD">
      <w:pPr>
        <w:pStyle w:val="Heading2"/>
        <w:numPr>
          <w:ilvl w:val="0"/>
          <w:numId w:val="24"/>
        </w:numPr>
        <w:snapToGrid w:val="0"/>
        <w:spacing w:before="0" w:after="0" w:line="240" w:lineRule="exact"/>
        <w:ind w:left="426" w:hanging="426"/>
        <w:jc w:val="both"/>
        <w:rPr>
          <w:rFonts w:ascii="Cambria" w:hAnsi="Cambria"/>
          <w:b/>
          <w:bCs/>
          <w:color w:val="auto"/>
          <w:sz w:val="20"/>
          <w:szCs w:val="20"/>
        </w:rPr>
      </w:pPr>
      <w:r w:rsidRPr="00C3203B">
        <w:rPr>
          <w:rFonts w:ascii="Cambria" w:hAnsi="Cambria"/>
          <w:b/>
          <w:bCs/>
          <w:color w:val="auto"/>
          <w:sz w:val="20"/>
          <w:szCs w:val="20"/>
        </w:rPr>
        <w:t>Otros asuntos</w:t>
      </w:r>
    </w:p>
    <w:p w14:paraId="00CEDD97" w14:textId="77777777" w:rsidR="00C3203B" w:rsidRPr="00C3203B" w:rsidRDefault="00C3203B" w:rsidP="00C41EDD">
      <w:pPr>
        <w:snapToGrid w:val="0"/>
        <w:spacing w:line="240" w:lineRule="exact"/>
        <w:rPr>
          <w:szCs w:val="20"/>
        </w:rPr>
      </w:pPr>
    </w:p>
    <w:p w14:paraId="16811498" w14:textId="226C2EDD" w:rsidR="00C3203B" w:rsidRPr="00C3203B" w:rsidRDefault="00C3203B" w:rsidP="00C41EDD">
      <w:pPr>
        <w:snapToGrid w:val="0"/>
        <w:spacing w:line="240" w:lineRule="exact"/>
        <w:rPr>
          <w:szCs w:val="20"/>
        </w:rPr>
      </w:pPr>
      <w:r w:rsidRPr="00C3203B">
        <w:rPr>
          <w:szCs w:val="20"/>
        </w:rPr>
        <w:t>No se plantearon otras cuestiones.</w:t>
      </w:r>
    </w:p>
    <w:p w14:paraId="74A52FEB" w14:textId="77777777" w:rsidR="00C3203B" w:rsidRPr="00C3203B" w:rsidRDefault="00C3203B" w:rsidP="00C41EDD">
      <w:pPr>
        <w:snapToGrid w:val="0"/>
        <w:spacing w:line="240" w:lineRule="exact"/>
        <w:rPr>
          <w:szCs w:val="20"/>
        </w:rPr>
      </w:pPr>
    </w:p>
    <w:p w14:paraId="3DEC6E69" w14:textId="77777777" w:rsidR="00C3203B" w:rsidRPr="00C3203B" w:rsidRDefault="00C3203B" w:rsidP="00C41EDD">
      <w:pPr>
        <w:snapToGrid w:val="0"/>
        <w:spacing w:line="240" w:lineRule="exact"/>
        <w:rPr>
          <w:szCs w:val="20"/>
        </w:rPr>
      </w:pPr>
    </w:p>
    <w:p w14:paraId="6C146AC4" w14:textId="6C90AF3D" w:rsidR="00602064" w:rsidRPr="00C3203B" w:rsidRDefault="008F7991" w:rsidP="00C41EDD">
      <w:pPr>
        <w:pStyle w:val="Heading2"/>
        <w:numPr>
          <w:ilvl w:val="0"/>
          <w:numId w:val="24"/>
        </w:numPr>
        <w:snapToGrid w:val="0"/>
        <w:spacing w:before="0" w:after="0" w:line="240" w:lineRule="exact"/>
        <w:ind w:left="426" w:hanging="426"/>
        <w:jc w:val="both"/>
        <w:rPr>
          <w:rFonts w:ascii="Cambria" w:hAnsi="Cambria"/>
          <w:b/>
          <w:color w:val="auto"/>
          <w:sz w:val="20"/>
          <w:szCs w:val="20"/>
        </w:rPr>
      </w:pPr>
      <w:r w:rsidRPr="00C3203B">
        <w:rPr>
          <w:rFonts w:ascii="Cambria" w:hAnsi="Cambria"/>
          <w:b/>
          <w:color w:val="auto"/>
          <w:sz w:val="20"/>
          <w:szCs w:val="20"/>
        </w:rPr>
        <w:t>Adopción del informe y clausura</w:t>
      </w:r>
    </w:p>
    <w:p w14:paraId="6F7FCEA1" w14:textId="77777777" w:rsidR="00C3203B" w:rsidRPr="00C3203B" w:rsidRDefault="00C3203B" w:rsidP="00C41EDD">
      <w:pPr>
        <w:snapToGrid w:val="0"/>
        <w:spacing w:line="240" w:lineRule="exact"/>
        <w:rPr>
          <w:szCs w:val="20"/>
        </w:rPr>
      </w:pPr>
    </w:p>
    <w:p w14:paraId="0E1B16FC" w14:textId="5AE8469B" w:rsidR="008F7991" w:rsidRPr="00C3203B" w:rsidRDefault="008F7991" w:rsidP="00C41EDD">
      <w:pPr>
        <w:pStyle w:val="Default"/>
        <w:snapToGrid w:val="0"/>
        <w:spacing w:line="240" w:lineRule="exact"/>
        <w:jc w:val="both"/>
        <w:rPr>
          <w:rFonts w:cs="Times New Roman"/>
          <w:sz w:val="20"/>
          <w:szCs w:val="20"/>
        </w:rPr>
      </w:pPr>
      <w:r w:rsidRPr="00C3203B">
        <w:rPr>
          <w:sz w:val="20"/>
          <w:szCs w:val="20"/>
        </w:rPr>
        <w:t>Se decidió que el informe se adoptaría por correspondencia.</w:t>
      </w:r>
    </w:p>
    <w:p w14:paraId="344F24C3" w14:textId="77777777" w:rsidR="00647D31" w:rsidRDefault="00647D31">
      <w:pPr>
        <w:spacing w:after="160" w:line="278" w:lineRule="auto"/>
        <w:ind w:left="0" w:firstLine="0"/>
      </w:pPr>
      <w:r>
        <w:br w:type="page"/>
      </w:r>
    </w:p>
    <w:p w14:paraId="75B1FA48" w14:textId="29F7D58D" w:rsidR="00647D31" w:rsidRDefault="00191C2B" w:rsidP="00647D31">
      <w:pPr>
        <w:spacing w:after="160" w:line="278" w:lineRule="auto"/>
        <w:ind w:left="0" w:firstLine="0"/>
        <w:jc w:val="right"/>
        <w:rPr>
          <w:b/>
          <w:color w:val="auto"/>
          <w:kern w:val="0"/>
          <w:szCs w:val="20"/>
          <w14:ligatures w14:val="none"/>
        </w:rPr>
      </w:pPr>
      <w:r>
        <w:rPr>
          <w:b/>
          <w:color w:val="auto"/>
          <w:kern w:val="0"/>
          <w:szCs w:val="20"/>
          <w14:ligatures w14:val="none"/>
        </w:rPr>
        <w:lastRenderedPageBreak/>
        <w:t>Apéndice</w:t>
      </w:r>
      <w:r w:rsidR="00647D31">
        <w:rPr>
          <w:b/>
          <w:color w:val="auto"/>
          <w:kern w:val="0"/>
          <w:szCs w:val="20"/>
          <w14:ligatures w14:val="none"/>
        </w:rPr>
        <w:t> 1</w:t>
      </w:r>
    </w:p>
    <w:p w14:paraId="008410F2" w14:textId="19DC00D7" w:rsidR="00647D31" w:rsidRDefault="00647D31" w:rsidP="00647D31">
      <w:pPr>
        <w:spacing w:line="240" w:lineRule="exact"/>
        <w:ind w:left="0" w:firstLine="0"/>
        <w:jc w:val="center"/>
        <w:rPr>
          <w:b/>
          <w:color w:val="auto"/>
          <w:kern w:val="0"/>
          <w:szCs w:val="20"/>
          <w14:ligatures w14:val="none"/>
        </w:rPr>
      </w:pPr>
      <w:r>
        <w:rPr>
          <w:b/>
          <w:color w:val="auto"/>
          <w:kern w:val="0"/>
          <w:szCs w:val="20"/>
          <w14:ligatures w14:val="none"/>
        </w:rPr>
        <w:t>Orden del día</w:t>
      </w:r>
    </w:p>
    <w:p w14:paraId="5EBBA910" w14:textId="77777777" w:rsidR="00647D31" w:rsidRDefault="00647D31" w:rsidP="00647D31">
      <w:pPr>
        <w:spacing w:line="240" w:lineRule="exact"/>
        <w:ind w:left="0" w:firstLine="0"/>
        <w:jc w:val="both"/>
        <w:rPr>
          <w:b/>
          <w:color w:val="auto"/>
          <w:kern w:val="0"/>
          <w:szCs w:val="20"/>
          <w14:ligatures w14:val="none"/>
        </w:rPr>
      </w:pPr>
    </w:p>
    <w:p w14:paraId="71B19F8E" w14:textId="77777777" w:rsidR="00647D31" w:rsidRPr="00647D31" w:rsidRDefault="00647D31" w:rsidP="00647D31">
      <w:pPr>
        <w:numPr>
          <w:ilvl w:val="0"/>
          <w:numId w:val="25"/>
        </w:numPr>
        <w:tabs>
          <w:tab w:val="left" w:pos="426"/>
        </w:tabs>
        <w:spacing w:line="240" w:lineRule="exact"/>
        <w:ind w:left="426" w:hanging="426"/>
        <w:contextualSpacing/>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Apertura y organización de la reunión</w:t>
      </w:r>
    </w:p>
    <w:p w14:paraId="4643040B" w14:textId="77777777" w:rsidR="00647D31" w:rsidRPr="00647D31" w:rsidRDefault="00647D31" w:rsidP="00647D31">
      <w:pPr>
        <w:tabs>
          <w:tab w:val="left" w:pos="426"/>
        </w:tabs>
        <w:spacing w:line="240" w:lineRule="exact"/>
        <w:ind w:left="426" w:hanging="426"/>
        <w:contextualSpacing/>
        <w:jc w:val="both"/>
        <w:rPr>
          <w:rFonts w:eastAsia="Times New Roman" w:cs="Times New Roman"/>
          <w:color w:val="auto"/>
          <w:kern w:val="0"/>
          <w:szCs w:val="20"/>
          <w:lang w:eastAsia="es-ES" w:bidi="es-ES"/>
        </w:rPr>
      </w:pPr>
    </w:p>
    <w:p w14:paraId="13FF04C6" w14:textId="77777777" w:rsidR="00647D31" w:rsidRPr="00647D31" w:rsidRDefault="00647D31" w:rsidP="00647D31">
      <w:pPr>
        <w:numPr>
          <w:ilvl w:val="0"/>
          <w:numId w:val="25"/>
        </w:numPr>
        <w:tabs>
          <w:tab w:val="left" w:pos="426"/>
        </w:tabs>
        <w:spacing w:line="240" w:lineRule="exact"/>
        <w:ind w:left="426" w:hanging="426"/>
        <w:contextualSpacing/>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 xml:space="preserve">Designación del relator </w:t>
      </w:r>
    </w:p>
    <w:p w14:paraId="3966CD30" w14:textId="77777777" w:rsidR="00647D31" w:rsidRPr="00647D31" w:rsidRDefault="00647D31" w:rsidP="00647D31">
      <w:pPr>
        <w:tabs>
          <w:tab w:val="left" w:pos="426"/>
        </w:tabs>
        <w:spacing w:line="240" w:lineRule="exact"/>
        <w:ind w:left="426" w:hanging="426"/>
        <w:jc w:val="both"/>
        <w:rPr>
          <w:rFonts w:eastAsia="Times New Roman" w:cs="Times New Roman"/>
          <w:color w:val="auto"/>
          <w:kern w:val="0"/>
          <w:szCs w:val="20"/>
        </w:rPr>
      </w:pPr>
    </w:p>
    <w:p w14:paraId="37DA7930" w14:textId="77777777" w:rsidR="00647D31" w:rsidRPr="00647D31" w:rsidRDefault="00647D31" w:rsidP="00647D31">
      <w:pPr>
        <w:numPr>
          <w:ilvl w:val="0"/>
          <w:numId w:val="25"/>
        </w:numPr>
        <w:tabs>
          <w:tab w:val="left" w:pos="426"/>
        </w:tabs>
        <w:spacing w:line="240" w:lineRule="exact"/>
        <w:ind w:left="426" w:hanging="426"/>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 xml:space="preserve">Adopción del orden del día </w:t>
      </w:r>
    </w:p>
    <w:p w14:paraId="5367FC9B" w14:textId="77777777" w:rsidR="00647D31" w:rsidRPr="00647D31" w:rsidRDefault="00647D31" w:rsidP="00647D31">
      <w:pPr>
        <w:tabs>
          <w:tab w:val="left" w:pos="426"/>
        </w:tabs>
        <w:spacing w:line="240" w:lineRule="exact"/>
        <w:ind w:left="426" w:hanging="426"/>
        <w:contextualSpacing/>
        <w:jc w:val="both"/>
        <w:rPr>
          <w:rFonts w:eastAsia="Times New Roman" w:cs="Times New Roman"/>
          <w:color w:val="auto"/>
          <w:kern w:val="0"/>
          <w:szCs w:val="20"/>
          <w:lang w:eastAsia="es-ES" w:bidi="es-ES"/>
        </w:rPr>
      </w:pPr>
    </w:p>
    <w:p w14:paraId="57529BCD" w14:textId="77777777" w:rsidR="00647D31" w:rsidRPr="00647D31" w:rsidRDefault="00647D31" w:rsidP="00647D31">
      <w:pPr>
        <w:numPr>
          <w:ilvl w:val="0"/>
          <w:numId w:val="25"/>
        </w:numPr>
        <w:tabs>
          <w:tab w:val="left" w:pos="426"/>
        </w:tabs>
        <w:spacing w:line="240" w:lineRule="exact"/>
        <w:ind w:left="426" w:hanging="426"/>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Situación general del sistema eBCD</w:t>
      </w:r>
    </w:p>
    <w:p w14:paraId="172FEAFB" w14:textId="77777777" w:rsidR="00647D31" w:rsidRPr="00647D31" w:rsidRDefault="00647D31" w:rsidP="00647D31">
      <w:pPr>
        <w:tabs>
          <w:tab w:val="left" w:pos="426"/>
        </w:tabs>
        <w:spacing w:line="240" w:lineRule="exact"/>
        <w:ind w:left="0" w:firstLine="0"/>
        <w:contextualSpacing/>
        <w:jc w:val="both"/>
        <w:rPr>
          <w:rFonts w:eastAsia="Times New Roman" w:cs="Times New Roman"/>
          <w:color w:val="auto"/>
          <w:kern w:val="0"/>
          <w:szCs w:val="20"/>
          <w:lang w:val="en-GB" w:eastAsia="es-ES" w:bidi="es-ES"/>
        </w:rPr>
      </w:pPr>
    </w:p>
    <w:p w14:paraId="24565B0E" w14:textId="77777777" w:rsidR="00647D31" w:rsidRPr="00647D31" w:rsidRDefault="00647D31" w:rsidP="00647D31">
      <w:pPr>
        <w:numPr>
          <w:ilvl w:val="0"/>
          <w:numId w:val="25"/>
        </w:numPr>
        <w:tabs>
          <w:tab w:val="left" w:pos="426"/>
        </w:tabs>
        <w:spacing w:line="240" w:lineRule="exact"/>
        <w:ind w:left="284" w:hanging="284"/>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ab/>
        <w:t xml:space="preserve">Examen/progresos de los desarrollos del sistema eBCD y estimación(es) de costes/tiempo </w:t>
      </w:r>
      <w:r w:rsidRPr="00647D31">
        <w:rPr>
          <w:rFonts w:eastAsia="Calibri" w:cs="Times New Roman"/>
          <w:color w:val="auto"/>
          <w:kern w:val="0"/>
          <w:szCs w:val="22"/>
          <w:lang w:eastAsia="es-ES" w:bidi="es-ES"/>
          <w14:ligatures w14:val="none"/>
        </w:rPr>
        <w:tab/>
        <w:t xml:space="preserve">recibida(s) </w:t>
      </w:r>
    </w:p>
    <w:p w14:paraId="1FEFE096" w14:textId="77777777" w:rsidR="00647D31" w:rsidRPr="00647D31" w:rsidRDefault="00647D31" w:rsidP="00647D31">
      <w:pPr>
        <w:tabs>
          <w:tab w:val="left" w:pos="426"/>
        </w:tabs>
        <w:spacing w:line="240" w:lineRule="exact"/>
        <w:ind w:left="0" w:firstLine="0"/>
        <w:contextualSpacing/>
        <w:jc w:val="both"/>
        <w:rPr>
          <w:rFonts w:eastAsia="Times New Roman" w:cs="Times New Roman"/>
          <w:color w:val="auto"/>
          <w:kern w:val="0"/>
          <w:szCs w:val="20"/>
          <w:lang w:eastAsia="es-ES" w:bidi="es-ES"/>
        </w:rPr>
      </w:pPr>
    </w:p>
    <w:p w14:paraId="50878C52" w14:textId="77777777" w:rsidR="00647D31" w:rsidRPr="00647D31" w:rsidRDefault="00647D31" w:rsidP="00647D31">
      <w:pPr>
        <w:numPr>
          <w:ilvl w:val="0"/>
          <w:numId w:val="25"/>
        </w:numPr>
        <w:tabs>
          <w:tab w:val="left" w:pos="426"/>
        </w:tabs>
        <w:spacing w:line="240" w:lineRule="exact"/>
        <w:ind w:left="426" w:hanging="426"/>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Consideración de nuevas cuestiones relacionadas con el eBCD y/o posibles desarrollos futuros:</w:t>
      </w:r>
    </w:p>
    <w:p w14:paraId="7B1EF79C" w14:textId="77777777" w:rsidR="00647D31" w:rsidRPr="00647D31" w:rsidRDefault="00647D31" w:rsidP="00647D31">
      <w:pPr>
        <w:spacing w:line="240" w:lineRule="exact"/>
        <w:ind w:left="720" w:firstLine="0"/>
        <w:contextualSpacing/>
        <w:jc w:val="both"/>
        <w:rPr>
          <w:rFonts w:eastAsia="Times New Roman" w:cs="Times New Roman"/>
          <w:color w:val="auto"/>
          <w:kern w:val="0"/>
          <w:sz w:val="10"/>
          <w:szCs w:val="10"/>
          <w:lang w:eastAsia="es-ES" w:bidi="es-ES"/>
        </w:rPr>
      </w:pPr>
    </w:p>
    <w:p w14:paraId="6E0E02FF" w14:textId="77777777" w:rsidR="00647D31" w:rsidRPr="00647D31" w:rsidRDefault="00647D31" w:rsidP="00647D31">
      <w:pPr>
        <w:numPr>
          <w:ilvl w:val="1"/>
          <w:numId w:val="25"/>
        </w:numPr>
        <w:tabs>
          <w:tab w:val="left" w:pos="426"/>
        </w:tabs>
        <w:spacing w:line="240" w:lineRule="exact"/>
        <w:ind w:left="709" w:hanging="283"/>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resultantes de las Recomendaciones</w:t>
      </w:r>
    </w:p>
    <w:p w14:paraId="2A95DD0F" w14:textId="77777777" w:rsidR="00647D31" w:rsidRPr="00647D31" w:rsidRDefault="00647D31" w:rsidP="00647D31">
      <w:pPr>
        <w:tabs>
          <w:tab w:val="left" w:pos="426"/>
        </w:tabs>
        <w:spacing w:line="240" w:lineRule="exact"/>
        <w:ind w:left="709" w:firstLine="0"/>
        <w:jc w:val="both"/>
        <w:rPr>
          <w:rFonts w:eastAsia="Times New Roman" w:cs="Times New Roman"/>
          <w:color w:val="auto"/>
          <w:kern w:val="0"/>
          <w:szCs w:val="20"/>
          <w:lang w:eastAsia="es-ES" w:bidi="es-ES"/>
        </w:rPr>
      </w:pPr>
    </w:p>
    <w:p w14:paraId="524E5BFE" w14:textId="77777777" w:rsidR="00647D31" w:rsidRPr="00647D31" w:rsidRDefault="00647D31" w:rsidP="00647D31">
      <w:pPr>
        <w:numPr>
          <w:ilvl w:val="1"/>
          <w:numId w:val="25"/>
        </w:numPr>
        <w:tabs>
          <w:tab w:val="left" w:pos="426"/>
        </w:tabs>
        <w:spacing w:line="240" w:lineRule="exact"/>
        <w:ind w:left="709" w:hanging="283"/>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procedentes de las CPC</w:t>
      </w:r>
    </w:p>
    <w:p w14:paraId="232C0D6C" w14:textId="77777777" w:rsidR="00647D31" w:rsidRPr="00647D31" w:rsidRDefault="00647D31" w:rsidP="00647D31">
      <w:pPr>
        <w:tabs>
          <w:tab w:val="left" w:pos="426"/>
        </w:tabs>
        <w:spacing w:line="240" w:lineRule="exact"/>
        <w:ind w:left="0" w:firstLine="0"/>
        <w:jc w:val="both"/>
        <w:rPr>
          <w:rFonts w:eastAsia="Times New Roman" w:cs="Times New Roman"/>
          <w:color w:val="auto"/>
          <w:kern w:val="0"/>
          <w:szCs w:val="20"/>
          <w:lang w:eastAsia="es-ES" w:bidi="es-ES"/>
        </w:rPr>
      </w:pPr>
    </w:p>
    <w:p w14:paraId="6C0B9C28" w14:textId="77777777" w:rsidR="00647D31" w:rsidRPr="00647D31" w:rsidRDefault="00647D31" w:rsidP="00647D31">
      <w:pPr>
        <w:numPr>
          <w:ilvl w:val="0"/>
          <w:numId w:val="25"/>
        </w:numPr>
        <w:tabs>
          <w:tab w:val="left" w:pos="426"/>
        </w:tabs>
        <w:spacing w:line="240" w:lineRule="exact"/>
        <w:ind w:left="426" w:hanging="426"/>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Actualización de la convocatoria de ofertas para encargar un estudio de viabilidad sobre la migración tecnológica del sistema eBCD y las opciones para la ampliación a varias especies.</w:t>
      </w:r>
    </w:p>
    <w:p w14:paraId="1472A604" w14:textId="77777777" w:rsidR="00647D31" w:rsidRPr="00647D31" w:rsidRDefault="00647D31" w:rsidP="00647D31">
      <w:pPr>
        <w:tabs>
          <w:tab w:val="left" w:pos="426"/>
        </w:tabs>
        <w:spacing w:line="240" w:lineRule="exact"/>
        <w:ind w:left="360" w:firstLine="0"/>
        <w:jc w:val="both"/>
        <w:rPr>
          <w:rFonts w:eastAsia="Times New Roman" w:cs="Times New Roman"/>
          <w:color w:val="auto"/>
          <w:kern w:val="0"/>
          <w:szCs w:val="20"/>
          <w:lang w:eastAsia="es-ES" w:bidi="es-ES"/>
        </w:rPr>
      </w:pPr>
    </w:p>
    <w:p w14:paraId="0D57A81F" w14:textId="77777777" w:rsidR="00647D31" w:rsidRPr="00647D31" w:rsidRDefault="00647D31" w:rsidP="00647D31">
      <w:pPr>
        <w:numPr>
          <w:ilvl w:val="0"/>
          <w:numId w:val="25"/>
        </w:numPr>
        <w:tabs>
          <w:tab w:val="left" w:pos="426"/>
        </w:tabs>
        <w:spacing w:line="240" w:lineRule="exact"/>
        <w:ind w:left="426" w:hanging="426"/>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Próximos pasos y futuros trabajos en el periodo intersesiones</w:t>
      </w:r>
    </w:p>
    <w:p w14:paraId="76D9575E" w14:textId="77777777" w:rsidR="00647D31" w:rsidRPr="00647D31" w:rsidRDefault="00647D31" w:rsidP="00647D31">
      <w:pPr>
        <w:tabs>
          <w:tab w:val="left" w:pos="426"/>
        </w:tabs>
        <w:spacing w:line="240" w:lineRule="exact"/>
        <w:ind w:left="426" w:hanging="426"/>
        <w:jc w:val="both"/>
        <w:rPr>
          <w:rFonts w:eastAsia="Times New Roman" w:cs="Times New Roman"/>
          <w:color w:val="auto"/>
          <w:kern w:val="0"/>
          <w:szCs w:val="20"/>
        </w:rPr>
      </w:pPr>
    </w:p>
    <w:p w14:paraId="0AF9B480" w14:textId="77777777" w:rsidR="00647D31" w:rsidRPr="00647D31" w:rsidRDefault="00647D31" w:rsidP="00647D31">
      <w:pPr>
        <w:numPr>
          <w:ilvl w:val="0"/>
          <w:numId w:val="25"/>
        </w:numPr>
        <w:tabs>
          <w:tab w:val="left" w:pos="426"/>
        </w:tabs>
        <w:spacing w:line="240" w:lineRule="exact"/>
        <w:ind w:left="426" w:hanging="426"/>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 xml:space="preserve">Otros asuntos </w:t>
      </w:r>
    </w:p>
    <w:p w14:paraId="288E5603" w14:textId="77777777" w:rsidR="00647D31" w:rsidRPr="00647D31" w:rsidRDefault="00647D31" w:rsidP="00647D31">
      <w:pPr>
        <w:tabs>
          <w:tab w:val="left" w:pos="426"/>
        </w:tabs>
        <w:spacing w:line="240" w:lineRule="exact"/>
        <w:ind w:left="426" w:hanging="426"/>
        <w:contextualSpacing/>
        <w:jc w:val="both"/>
        <w:rPr>
          <w:rFonts w:eastAsia="Times New Roman" w:cs="Times New Roman"/>
          <w:color w:val="auto"/>
          <w:kern w:val="0"/>
          <w:szCs w:val="20"/>
          <w:lang w:eastAsia="es-ES" w:bidi="es-ES"/>
        </w:rPr>
      </w:pPr>
    </w:p>
    <w:p w14:paraId="77867DD0" w14:textId="77777777" w:rsidR="00647D31" w:rsidRPr="00647D31" w:rsidRDefault="00647D31" w:rsidP="00647D31">
      <w:pPr>
        <w:numPr>
          <w:ilvl w:val="0"/>
          <w:numId w:val="25"/>
        </w:numPr>
        <w:tabs>
          <w:tab w:val="left" w:pos="426"/>
        </w:tabs>
        <w:spacing w:line="240" w:lineRule="exact"/>
        <w:ind w:left="426" w:hanging="426"/>
        <w:jc w:val="both"/>
        <w:rPr>
          <w:rFonts w:eastAsia="Times New Roman" w:cs="Times New Roman"/>
          <w:color w:val="auto"/>
          <w:kern w:val="0"/>
          <w:szCs w:val="20"/>
          <w:lang w:eastAsia="es-ES" w:bidi="es-ES"/>
        </w:rPr>
      </w:pPr>
      <w:r w:rsidRPr="00647D31">
        <w:rPr>
          <w:rFonts w:eastAsia="Calibri" w:cs="Times New Roman"/>
          <w:color w:val="auto"/>
          <w:kern w:val="0"/>
          <w:szCs w:val="22"/>
          <w:lang w:eastAsia="es-ES" w:bidi="es-ES"/>
          <w14:ligatures w14:val="none"/>
        </w:rPr>
        <w:t>Adopción del informe y clausura</w:t>
      </w:r>
    </w:p>
    <w:p w14:paraId="7D9594C3" w14:textId="77777777" w:rsidR="00647D31" w:rsidRPr="00647D31" w:rsidRDefault="00647D31" w:rsidP="00647D31">
      <w:pPr>
        <w:tabs>
          <w:tab w:val="left" w:pos="426"/>
        </w:tabs>
        <w:spacing w:line="240" w:lineRule="auto"/>
        <w:ind w:left="0" w:firstLine="0"/>
        <w:rPr>
          <w:rFonts w:eastAsia="Yu Mincho" w:cs="Arial"/>
          <w:color w:val="auto"/>
          <w:kern w:val="0"/>
          <w:szCs w:val="20"/>
          <w14:ligatures w14:val="none"/>
        </w:rPr>
      </w:pPr>
    </w:p>
    <w:p w14:paraId="6E78F4F3" w14:textId="77777777" w:rsidR="00647D31" w:rsidRPr="00647D31" w:rsidRDefault="00647D31" w:rsidP="00647D31">
      <w:pPr>
        <w:spacing w:line="240" w:lineRule="auto"/>
        <w:ind w:left="0" w:firstLine="0"/>
        <w:rPr>
          <w:rFonts w:eastAsia="Yu Mincho" w:cs="Arial"/>
          <w:color w:val="auto"/>
          <w:kern w:val="0"/>
          <w:szCs w:val="20"/>
          <w:lang w:val="en-GB"/>
          <w14:ligatures w14:val="none"/>
        </w:rPr>
      </w:pPr>
    </w:p>
    <w:p w14:paraId="3159EEB6" w14:textId="77777777" w:rsidR="00647D31" w:rsidRPr="00647D31" w:rsidRDefault="00647D31" w:rsidP="00647D31">
      <w:pPr>
        <w:spacing w:line="240" w:lineRule="auto"/>
        <w:ind w:left="0" w:firstLine="0"/>
        <w:rPr>
          <w:rFonts w:eastAsia="Calibri" w:cs="Times New Roman"/>
          <w:color w:val="auto"/>
          <w:kern w:val="0"/>
          <w:szCs w:val="20"/>
          <w14:ligatures w14:val="none"/>
        </w:rPr>
      </w:pPr>
    </w:p>
    <w:p w14:paraId="62278D43" w14:textId="77777777" w:rsidR="00647D31" w:rsidRPr="00647D31" w:rsidRDefault="00647D31" w:rsidP="00647D31">
      <w:pPr>
        <w:spacing w:line="240" w:lineRule="auto"/>
        <w:ind w:left="0" w:firstLine="0"/>
        <w:rPr>
          <w:rFonts w:eastAsia="Calibri" w:cs="Times New Roman"/>
          <w:color w:val="auto"/>
          <w:kern w:val="0"/>
          <w:szCs w:val="20"/>
          <w14:ligatures w14:val="none"/>
        </w:rPr>
      </w:pPr>
    </w:p>
    <w:p w14:paraId="038184E9" w14:textId="0B741CDD" w:rsidR="00647D31" w:rsidRDefault="00647D31" w:rsidP="00647D31">
      <w:pPr>
        <w:spacing w:after="160" w:line="278" w:lineRule="auto"/>
        <w:ind w:left="0" w:firstLine="0"/>
        <w:jc w:val="center"/>
        <w:rPr>
          <w:b/>
          <w:color w:val="auto"/>
          <w:kern w:val="0"/>
          <w:szCs w:val="20"/>
          <w14:ligatures w14:val="none"/>
        </w:rPr>
      </w:pPr>
      <w:r>
        <w:rPr>
          <w:b/>
          <w:color w:val="auto"/>
          <w:kern w:val="0"/>
          <w:szCs w:val="20"/>
          <w14:ligatures w14:val="none"/>
        </w:rPr>
        <w:br w:type="page"/>
      </w:r>
    </w:p>
    <w:p w14:paraId="668C3A72" w14:textId="612DF00C" w:rsidR="00647D31" w:rsidRPr="00647D31" w:rsidRDefault="00191C2B" w:rsidP="00647D31">
      <w:pPr>
        <w:spacing w:line="240" w:lineRule="auto"/>
        <w:ind w:left="720" w:hanging="720"/>
        <w:jc w:val="right"/>
        <w:rPr>
          <w:b/>
          <w:color w:val="auto"/>
          <w:kern w:val="0"/>
          <w:szCs w:val="20"/>
          <w14:ligatures w14:val="none"/>
        </w:rPr>
      </w:pPr>
      <w:r>
        <w:rPr>
          <w:b/>
          <w:color w:val="auto"/>
          <w:kern w:val="0"/>
          <w:szCs w:val="20"/>
          <w14:ligatures w14:val="none"/>
        </w:rPr>
        <w:lastRenderedPageBreak/>
        <w:t>Apéndice </w:t>
      </w:r>
      <w:r w:rsidR="00647D31" w:rsidRPr="00647D31">
        <w:rPr>
          <w:b/>
          <w:color w:val="auto"/>
          <w:kern w:val="0"/>
          <w:szCs w:val="20"/>
          <w14:ligatures w14:val="none"/>
        </w:rPr>
        <w:t>2</w:t>
      </w:r>
    </w:p>
    <w:p w14:paraId="0B3FE246" w14:textId="4C8D5F42" w:rsidR="00647D31" w:rsidRPr="00647D31" w:rsidRDefault="00647D31" w:rsidP="00647D31">
      <w:pPr>
        <w:spacing w:line="240" w:lineRule="auto"/>
        <w:ind w:left="0" w:firstLine="0"/>
        <w:jc w:val="center"/>
        <w:rPr>
          <w:b/>
          <w:color w:val="auto"/>
          <w:kern w:val="0"/>
          <w:szCs w:val="20"/>
          <w14:ligatures w14:val="none"/>
        </w:rPr>
      </w:pPr>
      <w:r w:rsidRPr="00647D31">
        <w:rPr>
          <w:b/>
          <w:color w:val="auto"/>
          <w:kern w:val="0"/>
          <w:szCs w:val="20"/>
          <w14:ligatures w14:val="none"/>
        </w:rPr>
        <w:t xml:space="preserve">Lista de participantes </w:t>
      </w:r>
      <w:r w:rsidRPr="00647D31">
        <w:rPr>
          <w:b/>
          <w:color w:val="auto"/>
          <w:kern w:val="0"/>
          <w:szCs w:val="20"/>
          <w:lang w:val="en-US"/>
          <w14:ligatures w14:val="none"/>
        </w:rPr>
        <w:footnoteReference w:id="1"/>
      </w:r>
      <w:r w:rsidRPr="00647D31">
        <w:rPr>
          <w:b/>
          <w:color w:val="auto"/>
          <w:kern w:val="0"/>
          <w:szCs w:val="20"/>
          <w14:ligatures w14:val="none"/>
        </w:rPr>
        <w:t xml:space="preserve"> </w:t>
      </w:r>
      <w:r w:rsidRPr="00647D31">
        <w:rPr>
          <w:b/>
          <w:color w:val="auto"/>
          <w:kern w:val="0"/>
          <w:szCs w:val="20"/>
          <w:vertAlign w:val="superscript"/>
          <w14:ligatures w14:val="none"/>
        </w:rPr>
        <w:t>1</w:t>
      </w:r>
    </w:p>
    <w:p w14:paraId="009919A3" w14:textId="77777777" w:rsidR="00647D31" w:rsidRPr="00647D31" w:rsidRDefault="00647D31" w:rsidP="00647D31">
      <w:pPr>
        <w:spacing w:line="240" w:lineRule="auto"/>
        <w:ind w:left="0" w:firstLine="0"/>
        <w:jc w:val="both"/>
        <w:rPr>
          <w:b/>
          <w:i/>
          <w:color w:val="auto"/>
          <w:kern w:val="0"/>
          <w:szCs w:val="20"/>
          <w14:ligatures w14:val="none"/>
        </w:rPr>
      </w:pPr>
    </w:p>
    <w:p w14:paraId="0C794474" w14:textId="77777777" w:rsidR="00647D31" w:rsidRPr="00647D31" w:rsidRDefault="00647D31" w:rsidP="00647D31">
      <w:pPr>
        <w:spacing w:line="240" w:lineRule="auto"/>
        <w:ind w:left="0" w:firstLine="0"/>
        <w:jc w:val="both"/>
        <w:rPr>
          <w:color w:val="auto"/>
          <w:kern w:val="0"/>
          <w:szCs w:val="20"/>
          <w14:ligatures w14:val="none"/>
        </w:rPr>
      </w:pPr>
      <w:r w:rsidRPr="00647D31">
        <w:rPr>
          <w:b/>
          <w:i/>
          <w:color w:val="auto"/>
          <w:kern w:val="0"/>
          <w:szCs w:val="20"/>
          <w14:ligatures w14:val="none"/>
        </w:rPr>
        <w:t>PARTES CONTRATANTES</w:t>
      </w:r>
    </w:p>
    <w:p w14:paraId="2343DF80" w14:textId="77777777" w:rsidR="00647D31" w:rsidRPr="00647D31" w:rsidRDefault="00647D31" w:rsidP="00647D31">
      <w:pPr>
        <w:spacing w:line="240" w:lineRule="auto"/>
        <w:ind w:left="0" w:firstLine="0"/>
        <w:jc w:val="both"/>
        <w:rPr>
          <w:color w:val="auto"/>
          <w:kern w:val="0"/>
          <w:szCs w:val="20"/>
          <w14:ligatures w14:val="none"/>
        </w:rPr>
      </w:pPr>
    </w:p>
    <w:p w14:paraId="7DE1E9CE"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Cs w:val="20"/>
          <w14:ligatures w14:val="none"/>
        </w:rPr>
        <w:t xml:space="preserve">ARGELIA </w:t>
      </w:r>
    </w:p>
    <w:p w14:paraId="5ED38426"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Melikechi</w:t>
      </w:r>
      <w:r w:rsidRPr="00647D31">
        <w:rPr>
          <w:color w:val="auto"/>
          <w:kern w:val="0"/>
          <w:sz w:val="18"/>
          <w:szCs w:val="20"/>
          <w14:ligatures w14:val="none"/>
        </w:rPr>
        <w:t>, Hamza</w:t>
      </w:r>
    </w:p>
    <w:p w14:paraId="73819538"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16000</w:t>
      </w:r>
    </w:p>
    <w:p w14:paraId="4D46895E" w14:textId="77777777" w:rsidR="00647D31" w:rsidRPr="000C646B" w:rsidRDefault="00647D31" w:rsidP="00647D31">
      <w:pPr>
        <w:spacing w:line="240" w:lineRule="auto"/>
        <w:ind w:left="0" w:firstLine="0"/>
        <w:jc w:val="both"/>
        <w:rPr>
          <w:color w:val="auto"/>
          <w:kern w:val="0"/>
          <w:szCs w:val="20"/>
          <w:lang w:val="pt-BR"/>
          <w14:ligatures w14:val="none"/>
        </w:rPr>
      </w:pPr>
      <w:proofErr w:type="spellStart"/>
      <w:r w:rsidRPr="000C646B">
        <w:rPr>
          <w:color w:val="auto"/>
          <w:kern w:val="0"/>
          <w:sz w:val="18"/>
          <w:szCs w:val="20"/>
          <w:lang w:val="pt-BR"/>
          <w14:ligatures w14:val="none"/>
        </w:rPr>
        <w:t>Tel</w:t>
      </w:r>
      <w:proofErr w:type="spellEnd"/>
      <w:r w:rsidRPr="000C646B">
        <w:rPr>
          <w:color w:val="auto"/>
          <w:kern w:val="0"/>
          <w:sz w:val="18"/>
          <w:szCs w:val="20"/>
          <w:lang w:val="pt-BR"/>
          <w14:ligatures w14:val="none"/>
        </w:rPr>
        <w:t>: +213 661 898 447, E-Mail: melikechihamza2@gmail.com</w:t>
      </w:r>
    </w:p>
    <w:p w14:paraId="2610B716" w14:textId="77777777" w:rsidR="00647D31" w:rsidRPr="000C646B" w:rsidRDefault="00647D31" w:rsidP="00647D31">
      <w:pPr>
        <w:spacing w:line="240" w:lineRule="auto"/>
        <w:ind w:left="0" w:firstLine="0"/>
        <w:rPr>
          <w:color w:val="auto"/>
          <w:kern w:val="0"/>
          <w:szCs w:val="20"/>
          <w:lang w:val="pt-BR"/>
          <w14:ligatures w14:val="none"/>
        </w:rPr>
      </w:pPr>
    </w:p>
    <w:p w14:paraId="6A4C9BF5" w14:textId="77777777" w:rsidR="00647D31" w:rsidRPr="000C646B" w:rsidRDefault="00647D31" w:rsidP="00647D31">
      <w:pPr>
        <w:spacing w:line="240" w:lineRule="auto"/>
        <w:ind w:left="0" w:firstLine="0"/>
        <w:rPr>
          <w:color w:val="auto"/>
          <w:kern w:val="0"/>
          <w:szCs w:val="20"/>
          <w:lang w:val="en-US"/>
          <w14:ligatures w14:val="none"/>
        </w:rPr>
      </w:pPr>
      <w:r w:rsidRPr="000C646B">
        <w:rPr>
          <w:b/>
          <w:color w:val="auto"/>
          <w:kern w:val="0"/>
          <w:szCs w:val="20"/>
          <w:lang w:val="en-US"/>
          <w14:ligatures w14:val="none"/>
        </w:rPr>
        <w:t>CANADÁ</w:t>
      </w:r>
    </w:p>
    <w:p w14:paraId="18080576" w14:textId="77777777" w:rsidR="00647D31" w:rsidRPr="000C646B" w:rsidRDefault="00647D31" w:rsidP="00647D31">
      <w:pPr>
        <w:spacing w:line="240" w:lineRule="auto"/>
        <w:ind w:left="0" w:firstLine="0"/>
        <w:rPr>
          <w:color w:val="auto"/>
          <w:kern w:val="0"/>
          <w:szCs w:val="20"/>
          <w:lang w:val="en-US"/>
          <w14:ligatures w14:val="none"/>
        </w:rPr>
      </w:pPr>
      <w:r w:rsidRPr="000C646B">
        <w:rPr>
          <w:b/>
          <w:color w:val="auto"/>
          <w:kern w:val="0"/>
          <w:sz w:val="18"/>
          <w:szCs w:val="20"/>
          <w:lang w:val="en-US"/>
          <w14:ligatures w14:val="none"/>
        </w:rPr>
        <w:t>Cossette</w:t>
      </w:r>
      <w:r w:rsidRPr="000C646B">
        <w:rPr>
          <w:color w:val="auto"/>
          <w:kern w:val="0"/>
          <w:sz w:val="18"/>
          <w:szCs w:val="20"/>
          <w:lang w:val="en-US"/>
          <w14:ligatures w14:val="none"/>
        </w:rPr>
        <w:t>, Frédéric</w:t>
      </w:r>
    </w:p>
    <w:p w14:paraId="06C63239"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Policy Advisor, Fisheries and Oceans Canada, 200 Kent St., Ottawa, Ontario K1A 0E6</w:t>
      </w:r>
    </w:p>
    <w:p w14:paraId="7C816A94"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+1 343 541 6921, E-Mail: frederic.cossette@dfo-mpo.gc.ca</w:t>
      </w:r>
    </w:p>
    <w:p w14:paraId="0BE2A09C" w14:textId="77777777" w:rsidR="00647D31" w:rsidRPr="00647D31" w:rsidRDefault="00647D31" w:rsidP="00647D31">
      <w:pPr>
        <w:spacing w:line="240" w:lineRule="auto"/>
        <w:ind w:left="0" w:firstLine="0"/>
        <w:rPr>
          <w:color w:val="auto"/>
          <w:kern w:val="0"/>
          <w:szCs w:val="20"/>
          <w:lang w:val="pt-PT"/>
          <w14:ligatures w14:val="none"/>
        </w:rPr>
      </w:pPr>
    </w:p>
    <w:p w14:paraId="1038496E"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Hamoui</w:t>
      </w:r>
      <w:r w:rsidRPr="00586DF5">
        <w:rPr>
          <w:color w:val="auto"/>
          <w:kern w:val="0"/>
          <w:sz w:val="18"/>
          <w:szCs w:val="20"/>
          <w:lang w:val="it-IT"/>
          <w14:ligatures w14:val="none"/>
        </w:rPr>
        <w:t>, Nadia</w:t>
      </w:r>
    </w:p>
    <w:p w14:paraId="5A65C2BF"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Junior Policy Analyst, International Fisheries Policy, Fisheries &amp; Oceans Canada, 200 Kent Street, Ottawa K1AOE6</w:t>
      </w:r>
    </w:p>
    <w:p w14:paraId="0CED05A9"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+1 613 302 2835, E-Mail: nadia.hamoui@dfo-mpo.gc.ca</w:t>
      </w:r>
    </w:p>
    <w:p w14:paraId="7BFEE9ED" w14:textId="77777777" w:rsidR="00647D31" w:rsidRPr="00647D31" w:rsidRDefault="00647D31" w:rsidP="00647D31">
      <w:pPr>
        <w:spacing w:line="240" w:lineRule="auto"/>
        <w:ind w:left="0" w:firstLine="0"/>
        <w:rPr>
          <w:color w:val="auto"/>
          <w:kern w:val="0"/>
          <w:szCs w:val="20"/>
          <w:lang w:val="pt-PT"/>
          <w14:ligatures w14:val="none"/>
        </w:rPr>
      </w:pPr>
    </w:p>
    <w:p w14:paraId="7D611883"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Kerwin</w:t>
      </w:r>
      <w:r w:rsidRPr="00586DF5">
        <w:rPr>
          <w:color w:val="auto"/>
          <w:kern w:val="0"/>
          <w:sz w:val="18"/>
          <w:szCs w:val="20"/>
          <w:lang w:val="it-IT"/>
          <w14:ligatures w14:val="none"/>
        </w:rPr>
        <w:t>, Jessica</w:t>
      </w:r>
    </w:p>
    <w:p w14:paraId="10F65DB1"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Large Pelagic Resource Manager, Fisheries and Oceans Canada, 200 Kent Street, Ottawa, ON K1A 0E6</w:t>
      </w:r>
    </w:p>
    <w:p w14:paraId="56750BC4"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+1 613 291 7480, E-Mail: jessica.kerwin@dfo-mpo.gc.ca</w:t>
      </w:r>
    </w:p>
    <w:p w14:paraId="63514E72" w14:textId="77777777" w:rsidR="00647D31" w:rsidRPr="00647D31" w:rsidRDefault="00647D31" w:rsidP="00647D31">
      <w:pPr>
        <w:spacing w:line="240" w:lineRule="auto"/>
        <w:ind w:left="0" w:firstLine="0"/>
        <w:rPr>
          <w:color w:val="auto"/>
          <w:kern w:val="0"/>
          <w:szCs w:val="20"/>
          <w:lang w:val="pt-PT"/>
          <w14:ligatures w14:val="none"/>
        </w:rPr>
      </w:pPr>
    </w:p>
    <w:p w14:paraId="413B4900"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 w:val="18"/>
          <w:szCs w:val="20"/>
          <w:lang w:val="en-US"/>
          <w14:ligatures w14:val="none"/>
        </w:rPr>
        <w:t>Minch</w:t>
      </w:r>
      <w:r w:rsidRPr="00647D31">
        <w:rPr>
          <w:color w:val="auto"/>
          <w:kern w:val="0"/>
          <w:sz w:val="18"/>
          <w:szCs w:val="20"/>
          <w:lang w:val="en-US"/>
          <w14:ligatures w14:val="none"/>
        </w:rPr>
        <w:t>, Taryn</w:t>
      </w:r>
    </w:p>
    <w:p w14:paraId="1A6C59D2"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Fisheries and Oceans Canada, St. Andrews Biological Station, 125 Marine Science Drive, St. Andrews, NB New Brunswick E5B 0E4</w:t>
      </w:r>
    </w:p>
    <w:p w14:paraId="49BE9871"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+1 506 608 0171, E-Mail: taryn.minch@dfo-mpo.gc.ca</w:t>
      </w:r>
    </w:p>
    <w:p w14:paraId="2FEB0802" w14:textId="77777777" w:rsidR="00647D31" w:rsidRPr="00647D31" w:rsidRDefault="00647D31" w:rsidP="00647D31">
      <w:pPr>
        <w:spacing w:line="240" w:lineRule="auto"/>
        <w:ind w:left="0" w:firstLine="0"/>
        <w:rPr>
          <w:color w:val="auto"/>
          <w:kern w:val="0"/>
          <w:szCs w:val="20"/>
          <w:lang w:val="pt-PT"/>
          <w14:ligatures w14:val="none"/>
        </w:rPr>
      </w:pPr>
    </w:p>
    <w:p w14:paraId="669F1036" w14:textId="77777777" w:rsidR="00647D31" w:rsidRPr="00647D31" w:rsidRDefault="00647D31" w:rsidP="00647D31">
      <w:pPr>
        <w:spacing w:line="240" w:lineRule="auto"/>
        <w:ind w:left="0" w:firstLine="0"/>
        <w:rPr>
          <w:color w:val="auto"/>
          <w:kern w:val="0"/>
          <w:szCs w:val="20"/>
          <w:lang w:val="fr-FR"/>
          <w14:ligatures w14:val="none"/>
        </w:rPr>
      </w:pPr>
      <w:r w:rsidRPr="00647D31">
        <w:rPr>
          <w:b/>
          <w:color w:val="auto"/>
          <w:kern w:val="0"/>
          <w:szCs w:val="20"/>
          <w:lang w:val="fr-FR"/>
          <w14:ligatures w14:val="none"/>
        </w:rPr>
        <w:t>CÔTE D'IVOIRE</w:t>
      </w:r>
    </w:p>
    <w:p w14:paraId="7F3DDF80" w14:textId="77777777" w:rsidR="00647D31" w:rsidRPr="00647D31" w:rsidRDefault="00647D31" w:rsidP="00647D31">
      <w:pPr>
        <w:spacing w:line="240" w:lineRule="auto"/>
        <w:ind w:left="0" w:firstLine="0"/>
        <w:rPr>
          <w:color w:val="auto"/>
          <w:kern w:val="0"/>
          <w:szCs w:val="20"/>
          <w:lang w:val="fr-FR"/>
          <w14:ligatures w14:val="none"/>
        </w:rPr>
      </w:pPr>
      <w:proofErr w:type="spellStart"/>
      <w:r w:rsidRPr="00647D31">
        <w:rPr>
          <w:b/>
          <w:color w:val="auto"/>
          <w:kern w:val="0"/>
          <w:sz w:val="18"/>
          <w:szCs w:val="20"/>
          <w:lang w:val="fr-FR"/>
          <w14:ligatures w14:val="none"/>
        </w:rPr>
        <w:t>Djou</w:t>
      </w:r>
      <w:proofErr w:type="spellEnd"/>
      <w:r w:rsidRPr="00647D31">
        <w:rPr>
          <w:color w:val="auto"/>
          <w:kern w:val="0"/>
          <w:sz w:val="18"/>
          <w:szCs w:val="20"/>
          <w:lang w:val="fr-FR"/>
          <w14:ligatures w14:val="none"/>
        </w:rPr>
        <w:t>, Kouadio Julien</w:t>
      </w:r>
    </w:p>
    <w:p w14:paraId="03B42352" w14:textId="77777777" w:rsidR="00647D31" w:rsidRPr="00647D31" w:rsidRDefault="00647D31" w:rsidP="00647D31">
      <w:pPr>
        <w:spacing w:line="240" w:lineRule="auto"/>
        <w:ind w:left="0" w:firstLine="0"/>
        <w:jc w:val="both"/>
        <w:rPr>
          <w:color w:val="auto"/>
          <w:kern w:val="0"/>
          <w:szCs w:val="20"/>
          <w:lang w:val="fr-FR"/>
          <w14:ligatures w14:val="none"/>
        </w:rPr>
      </w:pPr>
      <w:r w:rsidRPr="00647D31">
        <w:rPr>
          <w:color w:val="auto"/>
          <w:kern w:val="0"/>
          <w:sz w:val="18"/>
          <w:szCs w:val="20"/>
          <w:lang w:val="fr-FR"/>
          <w14:ligatures w14:val="none"/>
        </w:rPr>
        <w:t>Statisticien de la Direction de Pêches, Chef de Service Etudes, Statistiques et Documentation, Direction des Pêches (DP), ministère des Ressources Animales et halieutiques (MIRAH), 27 Rue des pêcheurs, BP V19, Abidjan 01</w:t>
      </w:r>
    </w:p>
    <w:p w14:paraId="30BBB0F8" w14:textId="77777777" w:rsidR="00647D31" w:rsidRPr="000C646B" w:rsidRDefault="00647D31" w:rsidP="00647D31">
      <w:pPr>
        <w:spacing w:line="240" w:lineRule="auto"/>
        <w:ind w:left="0" w:firstLine="0"/>
        <w:jc w:val="both"/>
        <w:rPr>
          <w:color w:val="auto"/>
          <w:kern w:val="0"/>
          <w:szCs w:val="20"/>
          <w:lang w:val="pt-BR"/>
          <w14:ligatures w14:val="none"/>
        </w:rPr>
      </w:pPr>
      <w:proofErr w:type="spellStart"/>
      <w:r w:rsidRPr="000C646B">
        <w:rPr>
          <w:color w:val="auto"/>
          <w:kern w:val="0"/>
          <w:sz w:val="18"/>
          <w:szCs w:val="20"/>
          <w:lang w:val="pt-BR"/>
          <w14:ligatures w14:val="none"/>
        </w:rPr>
        <w:t>Tel</w:t>
      </w:r>
      <w:proofErr w:type="spellEnd"/>
      <w:r w:rsidRPr="000C646B">
        <w:rPr>
          <w:color w:val="auto"/>
          <w:kern w:val="0"/>
          <w:sz w:val="18"/>
          <w:szCs w:val="20"/>
          <w:lang w:val="pt-BR"/>
          <w14:ligatures w14:val="none"/>
        </w:rPr>
        <w:t>: +225 79 15 96 22, Fax: +225 21 25 67 27, E-Mail: djoujulien225@gmail.com; ko.djou@ressourcesanimales.gouv.ci</w:t>
      </w:r>
    </w:p>
    <w:p w14:paraId="2B80EC11" w14:textId="77777777" w:rsidR="00647D31" w:rsidRPr="000C646B" w:rsidRDefault="00647D31" w:rsidP="00647D31">
      <w:pPr>
        <w:spacing w:line="240" w:lineRule="auto"/>
        <w:ind w:left="0" w:firstLine="0"/>
        <w:rPr>
          <w:color w:val="auto"/>
          <w:kern w:val="0"/>
          <w:szCs w:val="20"/>
          <w:lang w:val="pt-BR"/>
          <w14:ligatures w14:val="none"/>
        </w:rPr>
      </w:pPr>
    </w:p>
    <w:p w14:paraId="0BED1714" w14:textId="77777777" w:rsidR="00647D31" w:rsidRPr="000C646B" w:rsidRDefault="00647D31" w:rsidP="00647D31">
      <w:pPr>
        <w:spacing w:line="240" w:lineRule="auto"/>
        <w:ind w:left="0" w:firstLine="0"/>
        <w:rPr>
          <w:color w:val="auto"/>
          <w:kern w:val="0"/>
          <w:szCs w:val="20"/>
          <w:lang w:val="pt-BR"/>
          <w14:ligatures w14:val="none"/>
        </w:rPr>
      </w:pPr>
      <w:r w:rsidRPr="000C646B">
        <w:rPr>
          <w:b/>
          <w:color w:val="auto"/>
          <w:kern w:val="0"/>
          <w:szCs w:val="20"/>
          <w:lang w:val="pt-BR"/>
          <w14:ligatures w14:val="none"/>
        </w:rPr>
        <w:t>ESTADOS UNIDOS</w:t>
      </w:r>
    </w:p>
    <w:p w14:paraId="219B1802"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 w:val="18"/>
          <w:szCs w:val="20"/>
          <w:lang w:val="en-US"/>
          <w14:ligatures w14:val="none"/>
        </w:rPr>
        <w:t>Harris</w:t>
      </w:r>
      <w:r w:rsidRPr="00647D31">
        <w:rPr>
          <w:color w:val="auto"/>
          <w:kern w:val="0"/>
          <w:sz w:val="18"/>
          <w:szCs w:val="20"/>
          <w:lang w:val="en-US"/>
          <w14:ligatures w14:val="none"/>
        </w:rPr>
        <w:t>, Madison</w:t>
      </w:r>
    </w:p>
    <w:p w14:paraId="55F4D1FA"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2C284813"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+1 202 480 4592, E-Mail: madison.harris@noaa.gov</w:t>
      </w:r>
    </w:p>
    <w:p w14:paraId="2061DC18" w14:textId="77777777" w:rsidR="00647D31" w:rsidRPr="00647D31" w:rsidRDefault="00647D31" w:rsidP="00647D31">
      <w:pPr>
        <w:spacing w:line="240" w:lineRule="auto"/>
        <w:ind w:left="0" w:firstLine="0"/>
        <w:rPr>
          <w:b/>
          <w:color w:val="auto"/>
          <w:kern w:val="0"/>
          <w:sz w:val="18"/>
          <w:szCs w:val="20"/>
          <w:lang w:val="pt-PT"/>
          <w14:ligatures w14:val="none"/>
        </w:rPr>
      </w:pPr>
    </w:p>
    <w:p w14:paraId="65453A5E" w14:textId="77777777" w:rsidR="00647D31" w:rsidRPr="000C646B" w:rsidRDefault="00647D31" w:rsidP="00647D31">
      <w:pPr>
        <w:spacing w:line="240" w:lineRule="auto"/>
        <w:ind w:left="0" w:firstLine="0"/>
        <w:rPr>
          <w:color w:val="auto"/>
          <w:kern w:val="0"/>
          <w:szCs w:val="20"/>
          <w:lang w:val="en-US"/>
          <w14:ligatures w14:val="none"/>
        </w:rPr>
      </w:pPr>
      <w:r w:rsidRPr="000C646B">
        <w:rPr>
          <w:b/>
          <w:color w:val="auto"/>
          <w:kern w:val="0"/>
          <w:sz w:val="18"/>
          <w:szCs w:val="20"/>
          <w:lang w:val="en-US"/>
          <w14:ligatures w14:val="none"/>
        </w:rPr>
        <w:t>Breton</w:t>
      </w:r>
      <w:r w:rsidRPr="000C646B">
        <w:rPr>
          <w:color w:val="auto"/>
          <w:kern w:val="0"/>
          <w:sz w:val="18"/>
          <w:szCs w:val="20"/>
          <w:lang w:val="en-US"/>
          <w14:ligatures w14:val="none"/>
        </w:rPr>
        <w:t>, Alicia</w:t>
      </w:r>
    </w:p>
    <w:p w14:paraId="2BDD0416"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NOAA, 1315 E W Hwy, Silver Spring, Maryland 20910</w:t>
      </w:r>
    </w:p>
    <w:p w14:paraId="58F294F6"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+1 301 427 8302, E-Mail: alicia.breton@noaa.gov</w:t>
      </w:r>
    </w:p>
    <w:p w14:paraId="6D497A74" w14:textId="77777777" w:rsidR="00647D31" w:rsidRPr="00647D31" w:rsidRDefault="00647D31" w:rsidP="00647D31">
      <w:pPr>
        <w:spacing w:line="240" w:lineRule="auto"/>
        <w:ind w:left="0" w:firstLine="0"/>
        <w:rPr>
          <w:color w:val="auto"/>
          <w:kern w:val="0"/>
          <w:szCs w:val="20"/>
          <w:lang w:val="pt-PT"/>
          <w14:ligatures w14:val="none"/>
        </w:rPr>
      </w:pPr>
    </w:p>
    <w:p w14:paraId="36EBB338" w14:textId="77777777" w:rsidR="00647D31" w:rsidRPr="000C646B" w:rsidRDefault="00647D31" w:rsidP="00647D31">
      <w:pPr>
        <w:spacing w:line="240" w:lineRule="auto"/>
        <w:ind w:left="0" w:firstLine="0"/>
        <w:rPr>
          <w:color w:val="auto"/>
          <w:kern w:val="0"/>
          <w:szCs w:val="20"/>
          <w:lang w:val="en-US"/>
          <w14:ligatures w14:val="none"/>
        </w:rPr>
      </w:pPr>
      <w:proofErr w:type="spellStart"/>
      <w:r w:rsidRPr="000C646B">
        <w:rPr>
          <w:b/>
          <w:color w:val="auto"/>
          <w:kern w:val="0"/>
          <w:sz w:val="18"/>
          <w:szCs w:val="20"/>
          <w:lang w:val="en-US"/>
          <w14:ligatures w14:val="none"/>
        </w:rPr>
        <w:t>Shefferman</w:t>
      </w:r>
      <w:proofErr w:type="spellEnd"/>
      <w:r w:rsidRPr="000C646B">
        <w:rPr>
          <w:color w:val="auto"/>
          <w:kern w:val="0"/>
          <w:sz w:val="18"/>
          <w:szCs w:val="20"/>
          <w:lang w:val="en-US"/>
          <w14:ligatures w14:val="none"/>
        </w:rPr>
        <w:t xml:space="preserve">, Ilissa </w:t>
      </w:r>
    </w:p>
    <w:p w14:paraId="0B474796"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NOAA, 1315 East West Highway, Silver Spring, Maryland 20910</w:t>
      </w:r>
    </w:p>
    <w:p w14:paraId="4891E99C"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+1 202 815 5704, E-Mail: ilissa.shefferman@noaa.gov</w:t>
      </w:r>
    </w:p>
    <w:p w14:paraId="20BBCE48" w14:textId="77777777" w:rsidR="00647D31" w:rsidRPr="00647D31" w:rsidRDefault="00647D31" w:rsidP="00647D31">
      <w:pPr>
        <w:spacing w:line="240" w:lineRule="auto"/>
        <w:ind w:left="0" w:firstLine="0"/>
        <w:rPr>
          <w:color w:val="auto"/>
          <w:kern w:val="0"/>
          <w:szCs w:val="20"/>
          <w:lang w:val="pt-PT"/>
          <w14:ligatures w14:val="none"/>
        </w:rPr>
      </w:pPr>
    </w:p>
    <w:p w14:paraId="5FE55401" w14:textId="77777777" w:rsidR="00647D31" w:rsidRPr="00647D31" w:rsidRDefault="00647D31" w:rsidP="00647D31">
      <w:pPr>
        <w:spacing w:line="240" w:lineRule="auto"/>
        <w:ind w:left="0" w:firstLine="0"/>
        <w:rPr>
          <w:color w:val="auto"/>
          <w:kern w:val="0"/>
          <w:szCs w:val="20"/>
          <w:lang w:val="fr-FR"/>
          <w14:ligatures w14:val="none"/>
        </w:rPr>
      </w:pPr>
      <w:r w:rsidRPr="00647D31">
        <w:rPr>
          <w:b/>
          <w:color w:val="auto"/>
          <w:kern w:val="0"/>
          <w:szCs w:val="20"/>
          <w:lang w:val="fr-FR"/>
          <w14:ligatures w14:val="none"/>
        </w:rPr>
        <w:t>GABÓN</w:t>
      </w:r>
    </w:p>
    <w:p w14:paraId="7BD49EE0" w14:textId="77777777" w:rsidR="00647D31" w:rsidRPr="00647D31" w:rsidRDefault="00647D31" w:rsidP="00647D31">
      <w:pPr>
        <w:spacing w:line="240" w:lineRule="auto"/>
        <w:ind w:left="0" w:firstLine="0"/>
        <w:rPr>
          <w:color w:val="auto"/>
          <w:kern w:val="0"/>
          <w:szCs w:val="20"/>
          <w:lang w:val="fr-FR"/>
          <w14:ligatures w14:val="none"/>
        </w:rPr>
      </w:pPr>
      <w:proofErr w:type="spellStart"/>
      <w:r w:rsidRPr="00647D31">
        <w:rPr>
          <w:b/>
          <w:color w:val="auto"/>
          <w:kern w:val="0"/>
          <w:sz w:val="18"/>
          <w:szCs w:val="20"/>
          <w:lang w:val="fr-FR"/>
          <w14:ligatures w14:val="none"/>
        </w:rPr>
        <w:t>Mboumba</w:t>
      </w:r>
      <w:proofErr w:type="spellEnd"/>
      <w:r w:rsidRPr="00647D31">
        <w:rPr>
          <w:color w:val="auto"/>
          <w:kern w:val="0"/>
          <w:sz w:val="18"/>
          <w:szCs w:val="20"/>
          <w:lang w:val="fr-FR"/>
          <w14:ligatures w14:val="none"/>
        </w:rPr>
        <w:t>, Patrick</w:t>
      </w:r>
    </w:p>
    <w:p w14:paraId="26DFE286" w14:textId="77777777" w:rsidR="00647D31" w:rsidRPr="00647D31" w:rsidRDefault="00647D31" w:rsidP="00647D31">
      <w:pPr>
        <w:spacing w:line="240" w:lineRule="auto"/>
        <w:ind w:left="0" w:firstLine="0"/>
        <w:jc w:val="both"/>
        <w:rPr>
          <w:color w:val="auto"/>
          <w:kern w:val="0"/>
          <w:szCs w:val="20"/>
          <w:lang w:val="fr-FR"/>
          <w14:ligatures w14:val="none"/>
        </w:rPr>
      </w:pPr>
      <w:r w:rsidRPr="00647D31">
        <w:rPr>
          <w:color w:val="auto"/>
          <w:kern w:val="0"/>
          <w:sz w:val="18"/>
          <w:szCs w:val="20"/>
          <w:lang w:val="fr-FR"/>
          <w14:ligatures w14:val="none"/>
        </w:rPr>
        <w:t>Technicien, Centre de Surveillance des Pêches, 9498 Libreville</w:t>
      </w:r>
    </w:p>
    <w:p w14:paraId="7601FEED"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+241 779 26813, E-Mail: patrick_mboumba@yahoo.fr</w:t>
      </w:r>
    </w:p>
    <w:p w14:paraId="0243DF2C" w14:textId="77777777" w:rsidR="00647D31" w:rsidRPr="000C646B" w:rsidRDefault="00647D31" w:rsidP="00647D31">
      <w:pPr>
        <w:spacing w:line="240" w:lineRule="auto"/>
        <w:ind w:left="0" w:firstLine="0"/>
        <w:rPr>
          <w:b/>
          <w:color w:val="auto"/>
          <w:kern w:val="0"/>
          <w:szCs w:val="20"/>
          <w:lang w:val="pt-BR"/>
          <w14:ligatures w14:val="none"/>
        </w:rPr>
      </w:pPr>
    </w:p>
    <w:p w14:paraId="4EBD7C72" w14:textId="0D90ACDA"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Cs w:val="20"/>
          <w:lang w:val="it-IT"/>
          <w14:ligatures w14:val="none"/>
        </w:rPr>
        <w:t>JAPÓN</w:t>
      </w:r>
    </w:p>
    <w:p w14:paraId="565BF3FC" w14:textId="77777777" w:rsidR="00647D31" w:rsidRPr="00586DF5" w:rsidRDefault="00647D31" w:rsidP="00647D31">
      <w:pPr>
        <w:spacing w:line="240" w:lineRule="auto"/>
        <w:ind w:left="0" w:firstLine="0"/>
        <w:rPr>
          <w:color w:val="auto"/>
          <w:kern w:val="0"/>
          <w:szCs w:val="20"/>
          <w:lang w:val="it-IT"/>
          <w14:ligatures w14:val="none"/>
        </w:rPr>
      </w:pPr>
      <w:proofErr w:type="spellStart"/>
      <w:r w:rsidRPr="00586DF5">
        <w:rPr>
          <w:b/>
          <w:color w:val="auto"/>
          <w:kern w:val="0"/>
          <w:sz w:val="18"/>
          <w:szCs w:val="20"/>
          <w:lang w:val="it-IT"/>
          <w14:ligatures w14:val="none"/>
        </w:rPr>
        <w:t>Fukugama</w:t>
      </w:r>
      <w:proofErr w:type="spellEnd"/>
      <w:r w:rsidRPr="00586DF5">
        <w:rPr>
          <w:color w:val="auto"/>
          <w:kern w:val="0"/>
          <w:sz w:val="18"/>
          <w:szCs w:val="20"/>
          <w:lang w:val="it-IT"/>
          <w14:ligatures w14:val="none"/>
        </w:rPr>
        <w:t>, Chika</w:t>
      </w:r>
    </w:p>
    <w:p w14:paraId="20ABEAD5"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Assistant Director, International Affairs Division, Fisheries Agency of Japan, Ministry of Agriculture, Forestry and Fisheries, 1-2-1, Kasumigaseki, Chiyoda-</w:t>
      </w:r>
      <w:proofErr w:type="spellStart"/>
      <w:r w:rsidRPr="00647D31">
        <w:rPr>
          <w:color w:val="auto"/>
          <w:kern w:val="0"/>
          <w:sz w:val="18"/>
          <w:szCs w:val="20"/>
          <w:lang w:val="en-US"/>
          <w14:ligatures w14:val="none"/>
        </w:rPr>
        <w:t>ku</w:t>
      </w:r>
      <w:proofErr w:type="spellEnd"/>
      <w:r w:rsidRPr="00647D31">
        <w:rPr>
          <w:color w:val="auto"/>
          <w:kern w:val="0"/>
          <w:sz w:val="18"/>
          <w:szCs w:val="20"/>
          <w:lang w:val="en-US"/>
          <w14:ligatures w14:val="none"/>
        </w:rPr>
        <w:t>, Tokyo 100-8907</w:t>
      </w:r>
    </w:p>
    <w:p w14:paraId="7E5CB083" w14:textId="77777777" w:rsidR="00647D31" w:rsidRPr="00647D31" w:rsidRDefault="00647D31" w:rsidP="00647D31">
      <w:pPr>
        <w:spacing w:line="240" w:lineRule="auto"/>
        <w:ind w:left="0" w:firstLine="0"/>
        <w:jc w:val="both"/>
        <w:rPr>
          <w:color w:val="auto"/>
          <w:kern w:val="0"/>
          <w:szCs w:val="20"/>
          <w:lang w:val="it-IT"/>
          <w14:ligatures w14:val="none"/>
        </w:rPr>
      </w:pPr>
      <w:r w:rsidRPr="00647D31">
        <w:rPr>
          <w:color w:val="auto"/>
          <w:kern w:val="0"/>
          <w:sz w:val="18"/>
          <w:szCs w:val="20"/>
          <w:lang w:val="it-IT"/>
          <w14:ligatures w14:val="none"/>
        </w:rPr>
        <w:t>Tel: +81 3 3502 8460, Fax: +81 3 3504 2649, E-Mail: chika_fukugama740@maff.go.jp</w:t>
      </w:r>
    </w:p>
    <w:p w14:paraId="44EC8834" w14:textId="77777777" w:rsidR="00647D31" w:rsidRPr="00647D31" w:rsidRDefault="00647D31" w:rsidP="00647D31">
      <w:pPr>
        <w:spacing w:line="240" w:lineRule="auto"/>
        <w:ind w:left="0" w:firstLine="0"/>
        <w:rPr>
          <w:color w:val="auto"/>
          <w:kern w:val="0"/>
          <w:szCs w:val="20"/>
          <w:lang w:val="it-IT"/>
          <w14:ligatures w14:val="none"/>
        </w:rPr>
      </w:pPr>
    </w:p>
    <w:p w14:paraId="4131FB0C" w14:textId="77777777" w:rsidR="00647D31" w:rsidRPr="00647D31" w:rsidRDefault="00647D31" w:rsidP="00647D31">
      <w:pPr>
        <w:spacing w:line="240" w:lineRule="auto"/>
        <w:ind w:left="0" w:firstLine="0"/>
        <w:rPr>
          <w:color w:val="auto"/>
          <w:kern w:val="0"/>
          <w:szCs w:val="20"/>
          <w:lang w:val="it-IT"/>
          <w14:ligatures w14:val="none"/>
        </w:rPr>
      </w:pPr>
      <w:r w:rsidRPr="00647D31">
        <w:rPr>
          <w:b/>
          <w:color w:val="auto"/>
          <w:kern w:val="0"/>
          <w:sz w:val="18"/>
          <w:szCs w:val="20"/>
          <w:lang w:val="it-IT"/>
          <w14:ligatures w14:val="none"/>
        </w:rPr>
        <w:lastRenderedPageBreak/>
        <w:t>Kawano</w:t>
      </w:r>
      <w:r w:rsidRPr="00647D31">
        <w:rPr>
          <w:color w:val="auto"/>
          <w:kern w:val="0"/>
          <w:sz w:val="18"/>
          <w:szCs w:val="20"/>
          <w:lang w:val="it-IT"/>
          <w14:ligatures w14:val="none"/>
        </w:rPr>
        <w:t>, Masataka</w:t>
      </w:r>
    </w:p>
    <w:p w14:paraId="3578D221"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Technical Official, International Affairs Division, Fisheries Agency of Japan, Ministry of Agriculture, Forestry and Fisheries, 1-2-1, Kasumigaseki, Chiyoda-</w:t>
      </w:r>
      <w:proofErr w:type="spellStart"/>
      <w:r w:rsidRPr="00647D31">
        <w:rPr>
          <w:color w:val="auto"/>
          <w:kern w:val="0"/>
          <w:sz w:val="18"/>
          <w:szCs w:val="20"/>
          <w:lang w:val="en-US"/>
          <w14:ligatures w14:val="none"/>
        </w:rPr>
        <w:t>ku</w:t>
      </w:r>
      <w:proofErr w:type="spellEnd"/>
      <w:r w:rsidRPr="00647D31">
        <w:rPr>
          <w:color w:val="auto"/>
          <w:kern w:val="0"/>
          <w:sz w:val="18"/>
          <w:szCs w:val="20"/>
          <w:lang w:val="en-US"/>
          <w14:ligatures w14:val="none"/>
        </w:rPr>
        <w:t>, Tokyo 100-8907</w:t>
      </w:r>
    </w:p>
    <w:p w14:paraId="7721FC80" w14:textId="77777777" w:rsidR="00647D31" w:rsidRPr="00647D31" w:rsidRDefault="00647D31" w:rsidP="00647D31">
      <w:pPr>
        <w:spacing w:line="240" w:lineRule="auto"/>
        <w:ind w:left="0" w:firstLine="0"/>
        <w:jc w:val="both"/>
        <w:rPr>
          <w:color w:val="auto"/>
          <w:kern w:val="0"/>
          <w:szCs w:val="20"/>
          <w:lang w:val="it-IT"/>
          <w14:ligatures w14:val="none"/>
        </w:rPr>
      </w:pPr>
      <w:r w:rsidRPr="00647D31">
        <w:rPr>
          <w:color w:val="auto"/>
          <w:kern w:val="0"/>
          <w:sz w:val="18"/>
          <w:szCs w:val="20"/>
          <w:lang w:val="it-IT"/>
          <w14:ligatures w14:val="none"/>
        </w:rPr>
        <w:t>Tel: +81 3 3502 8460, Fax: +81 3 3504 2649, E-Mail: masataka_kawano320@maff.go.jp</w:t>
      </w:r>
    </w:p>
    <w:p w14:paraId="6DE0A366" w14:textId="77777777" w:rsidR="00647D31" w:rsidRPr="00647D31" w:rsidRDefault="00647D31" w:rsidP="00647D31">
      <w:pPr>
        <w:spacing w:line="240" w:lineRule="auto"/>
        <w:ind w:left="0" w:firstLine="0"/>
        <w:rPr>
          <w:color w:val="auto"/>
          <w:kern w:val="0"/>
          <w:szCs w:val="20"/>
          <w:lang w:val="it-IT"/>
          <w14:ligatures w14:val="none"/>
        </w:rPr>
      </w:pPr>
    </w:p>
    <w:p w14:paraId="5DE96548" w14:textId="77777777" w:rsidR="00647D31" w:rsidRPr="00647D31" w:rsidRDefault="00647D31" w:rsidP="00647D31">
      <w:pPr>
        <w:spacing w:line="240" w:lineRule="auto"/>
        <w:ind w:left="0" w:firstLine="0"/>
        <w:rPr>
          <w:color w:val="auto"/>
          <w:kern w:val="0"/>
          <w:szCs w:val="20"/>
          <w:lang w:val="it-IT"/>
          <w14:ligatures w14:val="none"/>
        </w:rPr>
      </w:pPr>
      <w:r w:rsidRPr="00647D31">
        <w:rPr>
          <w:b/>
          <w:color w:val="auto"/>
          <w:kern w:val="0"/>
          <w:sz w:val="18"/>
          <w:szCs w:val="20"/>
          <w:lang w:val="it-IT"/>
          <w14:ligatures w14:val="none"/>
        </w:rPr>
        <w:t>Maruyama</w:t>
      </w:r>
      <w:r w:rsidRPr="00647D31">
        <w:rPr>
          <w:color w:val="auto"/>
          <w:kern w:val="0"/>
          <w:sz w:val="18"/>
          <w:szCs w:val="20"/>
          <w:lang w:val="it-IT"/>
          <w14:ligatures w14:val="none"/>
        </w:rPr>
        <w:t>, Riko</w:t>
      </w:r>
    </w:p>
    <w:p w14:paraId="5DDF6447"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Officer, Agricultural and Marine Products Office, Trade Control Department, Ministry of Economy, Trade and Industry, 1-3-1 Kasumigaseki, Chiyoda-</w:t>
      </w:r>
      <w:proofErr w:type="spellStart"/>
      <w:r w:rsidRPr="00647D31">
        <w:rPr>
          <w:color w:val="auto"/>
          <w:kern w:val="0"/>
          <w:sz w:val="18"/>
          <w:szCs w:val="20"/>
          <w:lang w:val="en-US"/>
          <w14:ligatures w14:val="none"/>
        </w:rPr>
        <w:t>ku</w:t>
      </w:r>
      <w:proofErr w:type="spellEnd"/>
      <w:r w:rsidRPr="00647D31">
        <w:rPr>
          <w:color w:val="auto"/>
          <w:kern w:val="0"/>
          <w:sz w:val="18"/>
          <w:szCs w:val="20"/>
          <w:lang w:val="en-US"/>
          <w14:ligatures w14:val="none"/>
        </w:rPr>
        <w:t>, Tokyo 100-8901</w:t>
      </w:r>
    </w:p>
    <w:p w14:paraId="5E16F1ED"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+81 335 010 532, E-Mail: maruyama-riko@meti.go.jp</w:t>
      </w:r>
    </w:p>
    <w:p w14:paraId="314BEDC9" w14:textId="77777777" w:rsidR="00647D31" w:rsidRPr="00647D31" w:rsidRDefault="00647D31" w:rsidP="00647D31">
      <w:pPr>
        <w:spacing w:line="240" w:lineRule="auto"/>
        <w:ind w:left="0" w:firstLine="0"/>
        <w:rPr>
          <w:color w:val="auto"/>
          <w:kern w:val="0"/>
          <w:szCs w:val="20"/>
          <w:lang w:val="pt-PT"/>
          <w14:ligatures w14:val="none"/>
        </w:rPr>
      </w:pPr>
    </w:p>
    <w:p w14:paraId="48EE05F2"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Miyahira</w:t>
      </w:r>
      <w:r w:rsidRPr="00586DF5">
        <w:rPr>
          <w:color w:val="auto"/>
          <w:kern w:val="0"/>
          <w:sz w:val="18"/>
          <w:szCs w:val="20"/>
          <w:lang w:val="it-IT"/>
          <w14:ligatures w14:val="none"/>
        </w:rPr>
        <w:t>, Masayoshi</w:t>
      </w:r>
    </w:p>
    <w:p w14:paraId="6E66EB27"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Official, Agricultural and Marine Products Office, Trade Control Department, Ministry of Economy, Trade and Industry, 1-3-1 Kasumigaseki, Chiyoda-</w:t>
      </w:r>
      <w:proofErr w:type="spellStart"/>
      <w:r w:rsidRPr="00647D31">
        <w:rPr>
          <w:color w:val="auto"/>
          <w:kern w:val="0"/>
          <w:sz w:val="18"/>
          <w:szCs w:val="20"/>
          <w:lang w:val="en-US"/>
          <w14:ligatures w14:val="none"/>
        </w:rPr>
        <w:t>ku</w:t>
      </w:r>
      <w:proofErr w:type="spellEnd"/>
      <w:r w:rsidRPr="00647D31">
        <w:rPr>
          <w:color w:val="auto"/>
          <w:kern w:val="0"/>
          <w:sz w:val="18"/>
          <w:szCs w:val="20"/>
          <w:lang w:val="en-US"/>
          <w14:ligatures w14:val="none"/>
        </w:rPr>
        <w:t>, Tokyo 100-8901</w:t>
      </w:r>
    </w:p>
    <w:p w14:paraId="7D5839FD"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+81 3 3501 0532, E-Mail: miyahira-masayoshi@meti.go.jp</w:t>
      </w:r>
    </w:p>
    <w:p w14:paraId="3CB5A4CF" w14:textId="77777777" w:rsidR="00647D31" w:rsidRPr="00647D31" w:rsidRDefault="00647D31" w:rsidP="00647D31">
      <w:pPr>
        <w:spacing w:line="240" w:lineRule="auto"/>
        <w:ind w:left="0" w:firstLine="0"/>
        <w:rPr>
          <w:color w:val="auto"/>
          <w:kern w:val="0"/>
          <w:szCs w:val="20"/>
          <w:lang w:val="pt-PT"/>
          <w14:ligatures w14:val="none"/>
        </w:rPr>
      </w:pPr>
    </w:p>
    <w:p w14:paraId="1F806375"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Miyazaki</w:t>
      </w:r>
      <w:r w:rsidRPr="00586DF5">
        <w:rPr>
          <w:color w:val="auto"/>
          <w:kern w:val="0"/>
          <w:sz w:val="18"/>
          <w:szCs w:val="20"/>
          <w:lang w:val="it-IT"/>
          <w14:ligatures w14:val="none"/>
        </w:rPr>
        <w:t>, Satoshi</w:t>
      </w:r>
    </w:p>
    <w:p w14:paraId="1B743335"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Assistant Director, Agricultural and Marine Products Office, Trade Control Department, Ministry of Economy, Trade and Industry, 1-3-1 Kasumigaseki, Chiyoda-</w:t>
      </w:r>
      <w:proofErr w:type="spellStart"/>
      <w:r w:rsidRPr="00647D31">
        <w:rPr>
          <w:color w:val="auto"/>
          <w:kern w:val="0"/>
          <w:sz w:val="18"/>
          <w:szCs w:val="20"/>
          <w:lang w:val="en-US"/>
          <w14:ligatures w14:val="none"/>
        </w:rPr>
        <w:t>ku</w:t>
      </w:r>
      <w:proofErr w:type="spellEnd"/>
      <w:r w:rsidRPr="00647D31">
        <w:rPr>
          <w:color w:val="auto"/>
          <w:kern w:val="0"/>
          <w:sz w:val="18"/>
          <w:szCs w:val="20"/>
          <w:lang w:val="en-US"/>
          <w14:ligatures w14:val="none"/>
        </w:rPr>
        <w:t>, Tokyo 100-8901</w:t>
      </w:r>
    </w:p>
    <w:p w14:paraId="53DD3877"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+81 335 010 532, Fax: +81 335 016 006, E-Mail: miyazaki-satoshi@meti.go.jp</w:t>
      </w:r>
    </w:p>
    <w:p w14:paraId="68CC209E" w14:textId="77777777" w:rsidR="00647D31" w:rsidRPr="00647D31" w:rsidRDefault="00647D31" w:rsidP="00647D31">
      <w:pPr>
        <w:spacing w:line="240" w:lineRule="auto"/>
        <w:ind w:left="0" w:firstLine="0"/>
        <w:rPr>
          <w:color w:val="auto"/>
          <w:kern w:val="0"/>
          <w:szCs w:val="20"/>
          <w:lang w:val="pt-PT"/>
          <w14:ligatures w14:val="none"/>
        </w:rPr>
      </w:pPr>
    </w:p>
    <w:p w14:paraId="7A0C431C" w14:textId="77777777" w:rsidR="00647D31" w:rsidRPr="00647D31" w:rsidRDefault="00647D31" w:rsidP="00647D31">
      <w:pPr>
        <w:spacing w:line="240" w:lineRule="auto"/>
        <w:ind w:left="0" w:firstLine="0"/>
        <w:rPr>
          <w:color w:val="auto"/>
          <w:kern w:val="0"/>
          <w:szCs w:val="20"/>
          <w:lang w:val="pt-PT"/>
          <w14:ligatures w14:val="none"/>
        </w:rPr>
      </w:pPr>
      <w:r w:rsidRPr="00647D31">
        <w:rPr>
          <w:b/>
          <w:color w:val="auto"/>
          <w:kern w:val="0"/>
          <w:szCs w:val="20"/>
          <w:lang w:val="pt-PT"/>
          <w14:ligatures w14:val="none"/>
        </w:rPr>
        <w:t>MÉXICO</w:t>
      </w:r>
    </w:p>
    <w:p w14:paraId="437770B9" w14:textId="77777777" w:rsidR="00647D31" w:rsidRPr="00647D31" w:rsidRDefault="00647D31" w:rsidP="00647D31">
      <w:pPr>
        <w:spacing w:line="240" w:lineRule="auto"/>
        <w:ind w:left="0" w:firstLine="0"/>
        <w:rPr>
          <w:color w:val="auto"/>
          <w:kern w:val="0"/>
          <w:szCs w:val="20"/>
          <w:lang w:val="pt-PT"/>
          <w14:ligatures w14:val="none"/>
        </w:rPr>
      </w:pPr>
      <w:r w:rsidRPr="00647D31">
        <w:rPr>
          <w:b/>
          <w:color w:val="auto"/>
          <w:kern w:val="0"/>
          <w:sz w:val="18"/>
          <w:szCs w:val="20"/>
          <w:lang w:val="pt-PT"/>
          <w14:ligatures w14:val="none"/>
        </w:rPr>
        <w:t>Mestas Rodríguez</w:t>
      </w:r>
      <w:r w:rsidRPr="00647D31">
        <w:rPr>
          <w:color w:val="auto"/>
          <w:kern w:val="0"/>
          <w:sz w:val="18"/>
          <w:szCs w:val="20"/>
          <w:lang w:val="pt-PT"/>
          <w14:ligatures w14:val="none"/>
        </w:rPr>
        <w:t>, Jessica María</w:t>
      </w:r>
    </w:p>
    <w:p w14:paraId="582C443E" w14:textId="77777777" w:rsidR="00647D31" w:rsidRPr="00586DF5"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pt-PT"/>
          <w14:ligatures w14:val="none"/>
        </w:rPr>
        <w:t xml:space="preserve">CONAPESCA, Av. </w:t>
      </w:r>
      <w:r w:rsidRPr="00586DF5">
        <w:rPr>
          <w:color w:val="auto"/>
          <w:kern w:val="0"/>
          <w:sz w:val="18"/>
          <w:szCs w:val="20"/>
          <w:lang w:val="en-US"/>
          <w14:ligatures w14:val="none"/>
        </w:rPr>
        <w:t xml:space="preserve">Camaron Sabalo No. 1210. Sabalo Country Club, Edif Cona, 82100 </w:t>
      </w:r>
      <w:proofErr w:type="spellStart"/>
      <w:r w:rsidRPr="00586DF5">
        <w:rPr>
          <w:color w:val="auto"/>
          <w:kern w:val="0"/>
          <w:sz w:val="18"/>
          <w:szCs w:val="20"/>
          <w:lang w:val="en-US"/>
          <w14:ligatures w14:val="none"/>
        </w:rPr>
        <w:t>Mazatlan</w:t>
      </w:r>
      <w:proofErr w:type="spellEnd"/>
      <w:r w:rsidRPr="00586DF5">
        <w:rPr>
          <w:color w:val="auto"/>
          <w:kern w:val="0"/>
          <w:sz w:val="18"/>
          <w:szCs w:val="20"/>
          <w:lang w:val="en-US"/>
          <w14:ligatures w14:val="none"/>
        </w:rPr>
        <w:t>, Sinaloa</w:t>
      </w:r>
    </w:p>
    <w:p w14:paraId="3542F2F7"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+52 669 115 6900, E-Mail: jessica.mestas@conapesca.gob.mx</w:t>
      </w:r>
    </w:p>
    <w:p w14:paraId="646FAB8B" w14:textId="77777777" w:rsidR="00647D31" w:rsidRPr="00647D31" w:rsidRDefault="00647D31" w:rsidP="00647D31">
      <w:pPr>
        <w:spacing w:line="240" w:lineRule="auto"/>
        <w:ind w:left="0" w:firstLine="0"/>
        <w:rPr>
          <w:color w:val="auto"/>
          <w:kern w:val="0"/>
          <w:szCs w:val="20"/>
          <w:lang w:val="pt-PT"/>
          <w14:ligatures w14:val="none"/>
        </w:rPr>
      </w:pPr>
    </w:p>
    <w:p w14:paraId="2B14EE15"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Soler Benítez</w:t>
      </w:r>
      <w:r w:rsidRPr="00586DF5">
        <w:rPr>
          <w:color w:val="auto"/>
          <w:kern w:val="0"/>
          <w:sz w:val="18"/>
          <w:szCs w:val="20"/>
          <w:lang w:val="it-IT"/>
          <w14:ligatures w14:val="none"/>
        </w:rPr>
        <w:t xml:space="preserve">, Bertha Alicia </w:t>
      </w:r>
      <w:r w:rsidRPr="00586DF5">
        <w:rPr>
          <w:color w:val="auto"/>
          <w:kern w:val="0"/>
          <w:sz w:val="18"/>
          <w:szCs w:val="20"/>
          <w:vertAlign w:val="superscript"/>
          <w:lang w:val="it-IT"/>
          <w14:ligatures w14:val="none"/>
        </w:rPr>
        <w:t>1</w:t>
      </w:r>
    </w:p>
    <w:p w14:paraId="5CFE5566"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Comisión Nacional de Acuacultura y Pesca (CONAPESCA), 82100 Mazatlán, Sinaloa</w:t>
      </w:r>
    </w:p>
    <w:p w14:paraId="241F059E" w14:textId="77777777" w:rsidR="00647D31" w:rsidRPr="00647D31" w:rsidRDefault="00647D31" w:rsidP="00647D31">
      <w:pPr>
        <w:spacing w:line="240" w:lineRule="auto"/>
        <w:ind w:left="0" w:firstLine="0"/>
        <w:rPr>
          <w:color w:val="auto"/>
          <w:kern w:val="0"/>
          <w:szCs w:val="20"/>
          <w14:ligatures w14:val="none"/>
        </w:rPr>
      </w:pPr>
    </w:p>
    <w:p w14:paraId="552756E3"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Cs w:val="20"/>
          <w:lang w:val="en-US"/>
          <w14:ligatures w14:val="none"/>
        </w:rPr>
        <w:t>NIGERIA</w:t>
      </w:r>
    </w:p>
    <w:p w14:paraId="613D3028" w14:textId="77777777" w:rsidR="00647D31" w:rsidRPr="00647D31" w:rsidRDefault="00647D31" w:rsidP="00647D31">
      <w:pPr>
        <w:spacing w:line="240" w:lineRule="auto"/>
        <w:ind w:left="0" w:firstLine="0"/>
        <w:rPr>
          <w:color w:val="auto"/>
          <w:kern w:val="0"/>
          <w:szCs w:val="20"/>
          <w:lang w:val="en-US"/>
          <w14:ligatures w14:val="none"/>
        </w:rPr>
      </w:pPr>
      <w:proofErr w:type="spellStart"/>
      <w:r w:rsidRPr="00647D31">
        <w:rPr>
          <w:b/>
          <w:color w:val="auto"/>
          <w:kern w:val="0"/>
          <w:sz w:val="18"/>
          <w:szCs w:val="20"/>
          <w:lang w:val="en-US"/>
          <w14:ligatures w14:val="none"/>
        </w:rPr>
        <w:t>Hungevu</w:t>
      </w:r>
      <w:proofErr w:type="spellEnd"/>
      <w:r w:rsidRPr="00647D31">
        <w:rPr>
          <w:color w:val="auto"/>
          <w:kern w:val="0"/>
          <w:sz w:val="18"/>
          <w:szCs w:val="20"/>
          <w:lang w:val="en-US"/>
          <w14:ligatures w14:val="none"/>
        </w:rPr>
        <w:t>, Ruth Funmilola</w:t>
      </w:r>
    </w:p>
    <w:p w14:paraId="036D6BBE"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Data analyst for Nigeria, Federal Ministry of Marine and Blue Economy, Federal Department of Fisheries &amp; Aquaculture, 1 Wilmot Point, Off Ahmadu Bello, Victoria Island, Lagos, 101241</w:t>
      </w:r>
    </w:p>
    <w:p w14:paraId="17CAF925"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+234 803 071 3503, E-Mail: olufunmiomotade@gmail.com</w:t>
      </w:r>
    </w:p>
    <w:p w14:paraId="60C4BEDB" w14:textId="77777777" w:rsidR="00647D31" w:rsidRPr="00647D31" w:rsidRDefault="00647D31" w:rsidP="00647D31">
      <w:pPr>
        <w:spacing w:line="240" w:lineRule="auto"/>
        <w:ind w:left="0" w:firstLine="0"/>
        <w:rPr>
          <w:color w:val="auto"/>
          <w:kern w:val="0"/>
          <w:szCs w:val="20"/>
          <w:lang w:val="pt-PT"/>
          <w14:ligatures w14:val="none"/>
        </w:rPr>
      </w:pPr>
    </w:p>
    <w:p w14:paraId="76DABD29"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Cs w:val="20"/>
          <w:lang w:val="en-US"/>
          <w14:ligatures w14:val="none"/>
        </w:rPr>
        <w:t>NORUEGA</w:t>
      </w:r>
    </w:p>
    <w:p w14:paraId="4097B36C" w14:textId="77777777" w:rsidR="00647D31" w:rsidRPr="00647D31" w:rsidRDefault="00647D31" w:rsidP="00647D31">
      <w:pPr>
        <w:spacing w:line="240" w:lineRule="auto"/>
        <w:ind w:left="0" w:firstLine="0"/>
        <w:rPr>
          <w:color w:val="auto"/>
          <w:kern w:val="0"/>
          <w:szCs w:val="20"/>
          <w:lang w:val="en-US"/>
          <w14:ligatures w14:val="none"/>
        </w:rPr>
      </w:pPr>
      <w:proofErr w:type="spellStart"/>
      <w:r w:rsidRPr="00647D31">
        <w:rPr>
          <w:b/>
          <w:color w:val="auto"/>
          <w:kern w:val="0"/>
          <w:sz w:val="18"/>
          <w:szCs w:val="20"/>
          <w:lang w:val="en-US"/>
          <w14:ligatures w14:val="none"/>
        </w:rPr>
        <w:t>Mjorlund</w:t>
      </w:r>
      <w:proofErr w:type="spellEnd"/>
      <w:r w:rsidRPr="00647D31">
        <w:rPr>
          <w:color w:val="auto"/>
          <w:kern w:val="0"/>
          <w:sz w:val="18"/>
          <w:szCs w:val="20"/>
          <w:lang w:val="en-US"/>
          <w14:ligatures w14:val="none"/>
        </w:rPr>
        <w:t xml:space="preserve">, Rune </w:t>
      </w:r>
      <w:r w:rsidRPr="00647D31">
        <w:rPr>
          <w:color w:val="auto"/>
          <w:kern w:val="0"/>
          <w:sz w:val="18"/>
          <w:szCs w:val="20"/>
          <w:vertAlign w:val="superscript"/>
          <w:lang w:val="en-US"/>
          <w14:ligatures w14:val="none"/>
        </w:rPr>
        <w:t>1</w:t>
      </w:r>
    </w:p>
    <w:p w14:paraId="16CB14DF"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Senior Adviser, Directorate of Fisheries, Department of Coastal Management, Environment and Statistics, 5804 Bergen</w:t>
      </w:r>
    </w:p>
    <w:p w14:paraId="07EC724D" w14:textId="77777777" w:rsidR="00647D31" w:rsidRPr="00647D31" w:rsidRDefault="00647D31" w:rsidP="00647D31">
      <w:pPr>
        <w:spacing w:line="240" w:lineRule="auto"/>
        <w:ind w:left="0" w:firstLine="0"/>
        <w:rPr>
          <w:color w:val="auto"/>
          <w:kern w:val="0"/>
          <w:szCs w:val="20"/>
          <w:lang w:val="en-US"/>
          <w14:ligatures w14:val="none"/>
        </w:rPr>
      </w:pPr>
    </w:p>
    <w:p w14:paraId="14E9ABCC"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Cs w:val="20"/>
          <w14:ligatures w14:val="none"/>
        </w:rPr>
        <w:t>PANAMÁ</w:t>
      </w:r>
    </w:p>
    <w:p w14:paraId="637070F2"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Vergara</w:t>
      </w:r>
      <w:r w:rsidRPr="00647D31">
        <w:rPr>
          <w:color w:val="auto"/>
          <w:kern w:val="0"/>
          <w:sz w:val="18"/>
          <w:szCs w:val="20"/>
          <w14:ligatures w14:val="none"/>
        </w:rPr>
        <w:t>, Yarkelia</w:t>
      </w:r>
    </w:p>
    <w:p w14:paraId="6BA9EAD3"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Directora encargada de Cooperación y Asuntos pesqueros, Ministerio de Desarrollo Agropecuario, Autoridad de los Recursos Acuáticos de Panamá, Cooperación Técnica y Asuntos pesqueros Internacional, Edificio Riviera, Ave. Justo Arosemena, Calle 45 Bella Vista, 0819-02398</w:t>
      </w:r>
    </w:p>
    <w:p w14:paraId="70A2849B"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Tel: +507 511 6008 (ext. 359), E-Mail: yvergara@arap.gob.pa; hsfs@arap.gob.pa</w:t>
      </w:r>
    </w:p>
    <w:p w14:paraId="25C61423" w14:textId="77777777" w:rsidR="00647D31" w:rsidRPr="00647D31" w:rsidRDefault="00647D31" w:rsidP="00647D31">
      <w:pPr>
        <w:spacing w:line="240" w:lineRule="auto"/>
        <w:ind w:left="0" w:firstLine="0"/>
        <w:rPr>
          <w:b/>
          <w:color w:val="auto"/>
          <w:kern w:val="0"/>
          <w:sz w:val="18"/>
          <w:szCs w:val="20"/>
          <w14:ligatures w14:val="none"/>
        </w:rPr>
      </w:pPr>
    </w:p>
    <w:p w14:paraId="3AFF56DC"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Díaz de Santamaría</w:t>
      </w:r>
      <w:r w:rsidRPr="00647D31">
        <w:rPr>
          <w:color w:val="auto"/>
          <w:kern w:val="0"/>
          <w:sz w:val="18"/>
          <w:szCs w:val="20"/>
          <w14:ligatures w14:val="none"/>
        </w:rPr>
        <w:t>, María Patricia</w:t>
      </w:r>
    </w:p>
    <w:p w14:paraId="70B40F15"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Delegada representante de la Industria, FIPESCA - Fundación Internacional de Pesca, Zona de Libre Proceso de Corozal, Edificio 297, Corozal</w:t>
      </w:r>
    </w:p>
    <w:p w14:paraId="46B39EAD"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+507 378 6640; +507 657 32047, E-Mail: mpdiaz@fipesca.com</w:t>
      </w:r>
    </w:p>
    <w:p w14:paraId="7E5435E9" w14:textId="77777777" w:rsidR="00647D31" w:rsidRDefault="00647D31" w:rsidP="00647D31">
      <w:pPr>
        <w:spacing w:line="240" w:lineRule="auto"/>
        <w:ind w:left="0" w:firstLine="0"/>
        <w:rPr>
          <w:b/>
          <w:color w:val="auto"/>
          <w:kern w:val="0"/>
          <w:szCs w:val="20"/>
          <w:lang w:val="pt-PT"/>
          <w14:ligatures w14:val="none"/>
        </w:rPr>
      </w:pPr>
    </w:p>
    <w:p w14:paraId="3A0EF075" w14:textId="4576EC4E" w:rsidR="00647D31" w:rsidRPr="00586DF5" w:rsidRDefault="00647D31" w:rsidP="00647D31">
      <w:pPr>
        <w:spacing w:line="240" w:lineRule="auto"/>
        <w:ind w:left="0" w:firstLine="0"/>
        <w:rPr>
          <w:color w:val="auto"/>
          <w:kern w:val="0"/>
          <w:szCs w:val="20"/>
          <w14:ligatures w14:val="none"/>
        </w:rPr>
      </w:pPr>
      <w:r w:rsidRPr="00586DF5">
        <w:rPr>
          <w:b/>
          <w:color w:val="auto"/>
          <w:kern w:val="0"/>
          <w:szCs w:val="20"/>
          <w14:ligatures w14:val="none"/>
        </w:rPr>
        <w:t>REINO UNIDO DE GRAN BRETAÑA E IRLANDA DEL NORTE</w:t>
      </w:r>
    </w:p>
    <w:p w14:paraId="6A2B7977"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 w:val="18"/>
          <w:szCs w:val="20"/>
          <w:lang w:val="en-US"/>
          <w14:ligatures w14:val="none"/>
        </w:rPr>
        <w:t>May</w:t>
      </w:r>
      <w:r w:rsidRPr="00647D31">
        <w:rPr>
          <w:color w:val="auto"/>
          <w:kern w:val="0"/>
          <w:sz w:val="18"/>
          <w:szCs w:val="20"/>
          <w:lang w:val="en-US"/>
          <w14:ligatures w14:val="none"/>
        </w:rPr>
        <w:t>, Stefan</w:t>
      </w:r>
    </w:p>
    <w:p w14:paraId="20DFB694"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 xml:space="preserve">Department for Environment, Food and Rural Affairs, 2nd Floor, Foss House, Kings Pool, 1-2 </w:t>
      </w:r>
      <w:proofErr w:type="spellStart"/>
      <w:r w:rsidRPr="00647D31">
        <w:rPr>
          <w:color w:val="auto"/>
          <w:kern w:val="0"/>
          <w:sz w:val="18"/>
          <w:szCs w:val="20"/>
          <w:lang w:val="en-US"/>
          <w14:ligatures w14:val="none"/>
        </w:rPr>
        <w:t>Peasholme</w:t>
      </w:r>
      <w:proofErr w:type="spellEnd"/>
      <w:r w:rsidRPr="00647D31">
        <w:rPr>
          <w:color w:val="auto"/>
          <w:kern w:val="0"/>
          <w:sz w:val="18"/>
          <w:szCs w:val="20"/>
          <w:lang w:val="en-US"/>
          <w14:ligatures w14:val="none"/>
        </w:rPr>
        <w:t xml:space="preserve"> Green, York, YO1 7PX</w:t>
      </w:r>
    </w:p>
    <w:p w14:paraId="416C1845"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+44 208 026 7627, E-Mail: stefan.may@defra.gov.uk</w:t>
      </w:r>
    </w:p>
    <w:p w14:paraId="6AEBD400" w14:textId="77777777" w:rsidR="00647D31" w:rsidRPr="000C646B" w:rsidRDefault="00647D31" w:rsidP="00647D31">
      <w:pPr>
        <w:spacing w:line="240" w:lineRule="auto"/>
        <w:ind w:left="0" w:firstLine="0"/>
        <w:rPr>
          <w:b/>
          <w:color w:val="auto"/>
          <w:kern w:val="0"/>
          <w:sz w:val="18"/>
          <w:szCs w:val="20"/>
          <w:lang w:val="pt-BR"/>
          <w14:ligatures w14:val="none"/>
        </w:rPr>
      </w:pPr>
    </w:p>
    <w:p w14:paraId="7430E208"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O'Donoghue</w:t>
      </w:r>
      <w:r w:rsidRPr="00586DF5">
        <w:rPr>
          <w:color w:val="auto"/>
          <w:kern w:val="0"/>
          <w:sz w:val="18"/>
          <w:szCs w:val="20"/>
          <w:lang w:val="it-IT"/>
          <w14:ligatures w14:val="none"/>
        </w:rPr>
        <w:t>, Katrina</w:t>
      </w:r>
    </w:p>
    <w:p w14:paraId="125C4B9D"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 xml:space="preserve">Senior Marine Officer, Illegal, Unreported and Unregulated (IUU) Fishing Team – Single Liaison Office, Marine Management </w:t>
      </w:r>
      <w:proofErr w:type="spellStart"/>
      <w:r w:rsidRPr="00647D31">
        <w:rPr>
          <w:color w:val="auto"/>
          <w:kern w:val="0"/>
          <w:sz w:val="18"/>
          <w:szCs w:val="20"/>
          <w:lang w:val="en-US"/>
          <w14:ligatures w14:val="none"/>
        </w:rPr>
        <w:t>Organisation</w:t>
      </w:r>
      <w:proofErr w:type="spellEnd"/>
      <w:r w:rsidRPr="00647D31">
        <w:rPr>
          <w:color w:val="auto"/>
          <w:kern w:val="0"/>
          <w:sz w:val="18"/>
          <w:szCs w:val="20"/>
          <w:lang w:val="en-US"/>
          <w14:ligatures w14:val="none"/>
        </w:rPr>
        <w:t>, Horizon House, Deanery Road, Bristol BS1 5AH</w:t>
      </w:r>
    </w:p>
    <w:p w14:paraId="79CD7F81"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+44 2080 260404, E-Mail: katrina.o'donoghue@marinemanagement.org.uk</w:t>
      </w:r>
    </w:p>
    <w:p w14:paraId="5BA15DEA" w14:textId="77777777" w:rsidR="00647D31" w:rsidRPr="00647D31" w:rsidRDefault="00647D31" w:rsidP="00647D31">
      <w:pPr>
        <w:spacing w:line="240" w:lineRule="auto"/>
        <w:ind w:left="0" w:firstLine="0"/>
        <w:rPr>
          <w:color w:val="auto"/>
          <w:kern w:val="0"/>
          <w:szCs w:val="20"/>
          <w:lang w:val="pt-PT"/>
          <w14:ligatures w14:val="none"/>
        </w:rPr>
      </w:pPr>
    </w:p>
    <w:p w14:paraId="4CDDE2EF" w14:textId="77777777" w:rsidR="00707713" w:rsidRPr="000C646B" w:rsidRDefault="00707713">
      <w:pPr>
        <w:spacing w:after="160" w:line="278" w:lineRule="auto"/>
        <w:ind w:left="0" w:firstLine="0"/>
        <w:rPr>
          <w:b/>
          <w:color w:val="auto"/>
          <w:kern w:val="0"/>
          <w:szCs w:val="20"/>
          <w:lang w:val="pt-BR"/>
          <w14:ligatures w14:val="none"/>
        </w:rPr>
      </w:pPr>
      <w:r w:rsidRPr="000C646B">
        <w:rPr>
          <w:b/>
          <w:color w:val="auto"/>
          <w:kern w:val="0"/>
          <w:szCs w:val="20"/>
          <w:lang w:val="pt-BR"/>
          <w14:ligatures w14:val="none"/>
        </w:rPr>
        <w:br w:type="page"/>
      </w:r>
    </w:p>
    <w:p w14:paraId="589CC322" w14:textId="7B6E2DBF" w:rsidR="00647D31" w:rsidRPr="00647D31" w:rsidRDefault="00647D31" w:rsidP="00647D31">
      <w:pPr>
        <w:spacing w:line="240" w:lineRule="auto"/>
        <w:ind w:left="0" w:firstLine="0"/>
        <w:rPr>
          <w:color w:val="auto"/>
          <w:kern w:val="0"/>
          <w:szCs w:val="20"/>
          <w:lang w:val="fr-FR"/>
          <w14:ligatures w14:val="none"/>
        </w:rPr>
      </w:pPr>
      <w:r w:rsidRPr="00647D31">
        <w:rPr>
          <w:b/>
          <w:color w:val="auto"/>
          <w:kern w:val="0"/>
          <w:szCs w:val="20"/>
          <w:lang w:val="fr-FR"/>
          <w14:ligatures w14:val="none"/>
        </w:rPr>
        <w:lastRenderedPageBreak/>
        <w:t>REP. DE GUINEA</w:t>
      </w:r>
    </w:p>
    <w:p w14:paraId="10F6C320" w14:textId="77777777" w:rsidR="00647D31" w:rsidRPr="00647D31" w:rsidRDefault="00647D31" w:rsidP="00647D31">
      <w:pPr>
        <w:spacing w:line="240" w:lineRule="auto"/>
        <w:ind w:left="0" w:firstLine="0"/>
        <w:rPr>
          <w:color w:val="auto"/>
          <w:kern w:val="0"/>
          <w:szCs w:val="20"/>
          <w:lang w:val="fr-FR"/>
          <w14:ligatures w14:val="none"/>
        </w:rPr>
      </w:pPr>
      <w:r w:rsidRPr="00647D31">
        <w:rPr>
          <w:b/>
          <w:color w:val="auto"/>
          <w:kern w:val="0"/>
          <w:sz w:val="18"/>
          <w:szCs w:val="20"/>
          <w:lang w:val="fr-FR"/>
          <w14:ligatures w14:val="none"/>
        </w:rPr>
        <w:t>Soumah</w:t>
      </w:r>
      <w:r w:rsidRPr="00647D31">
        <w:rPr>
          <w:color w:val="auto"/>
          <w:kern w:val="0"/>
          <w:sz w:val="18"/>
          <w:szCs w:val="20"/>
          <w:lang w:val="fr-FR"/>
          <w14:ligatures w14:val="none"/>
        </w:rPr>
        <w:t>, Mohamed</w:t>
      </w:r>
    </w:p>
    <w:p w14:paraId="65A858F2" w14:textId="77777777" w:rsidR="00647D31" w:rsidRPr="00647D31" w:rsidRDefault="00647D31" w:rsidP="00647D31">
      <w:pPr>
        <w:spacing w:line="240" w:lineRule="auto"/>
        <w:ind w:left="0" w:firstLine="0"/>
        <w:jc w:val="both"/>
        <w:rPr>
          <w:color w:val="auto"/>
          <w:kern w:val="0"/>
          <w:szCs w:val="20"/>
          <w:lang w:val="fr-FR"/>
          <w14:ligatures w14:val="none"/>
        </w:rPr>
      </w:pPr>
      <w:r w:rsidRPr="00647D31">
        <w:rPr>
          <w:color w:val="auto"/>
          <w:kern w:val="0"/>
          <w:sz w:val="18"/>
          <w:szCs w:val="20"/>
          <w:lang w:val="fr-FR"/>
          <w14:ligatures w14:val="none"/>
        </w:rPr>
        <w:t xml:space="preserve">Responsable de Système d'Information Halieutique, Chef de Service Informatique du Centre National des Sciences Halieutiques de </w:t>
      </w:r>
      <w:proofErr w:type="spellStart"/>
      <w:r w:rsidRPr="00647D31">
        <w:rPr>
          <w:color w:val="auto"/>
          <w:kern w:val="0"/>
          <w:sz w:val="18"/>
          <w:szCs w:val="20"/>
          <w:lang w:val="fr-FR"/>
          <w14:ligatures w14:val="none"/>
        </w:rPr>
        <w:t>Boussoura</w:t>
      </w:r>
      <w:proofErr w:type="spellEnd"/>
      <w:r w:rsidRPr="00647D31">
        <w:rPr>
          <w:color w:val="auto"/>
          <w:kern w:val="0"/>
          <w:sz w:val="18"/>
          <w:szCs w:val="20"/>
          <w:lang w:val="fr-FR"/>
          <w14:ligatures w14:val="none"/>
        </w:rPr>
        <w:t xml:space="preserve"> (CNSHB), 814, Rue MA 500, Corniche Sud </w:t>
      </w:r>
      <w:proofErr w:type="spellStart"/>
      <w:r w:rsidRPr="00647D31">
        <w:rPr>
          <w:color w:val="auto"/>
          <w:kern w:val="0"/>
          <w:sz w:val="18"/>
          <w:szCs w:val="20"/>
          <w:lang w:val="fr-FR"/>
          <w14:ligatures w14:val="none"/>
        </w:rPr>
        <w:t>Madina</w:t>
      </w:r>
      <w:proofErr w:type="spellEnd"/>
      <w:r w:rsidRPr="00647D31">
        <w:rPr>
          <w:color w:val="auto"/>
          <w:kern w:val="0"/>
          <w:sz w:val="18"/>
          <w:szCs w:val="20"/>
          <w:lang w:val="fr-FR"/>
          <w14:ligatures w14:val="none"/>
        </w:rPr>
        <w:t xml:space="preserve">, </w:t>
      </w:r>
      <w:proofErr w:type="spellStart"/>
      <w:r w:rsidRPr="00647D31">
        <w:rPr>
          <w:color w:val="auto"/>
          <w:kern w:val="0"/>
          <w:sz w:val="18"/>
          <w:szCs w:val="20"/>
          <w:lang w:val="fr-FR"/>
          <w14:ligatures w14:val="none"/>
        </w:rPr>
        <w:t>Boussoura</w:t>
      </w:r>
      <w:proofErr w:type="spellEnd"/>
      <w:r w:rsidRPr="00647D31">
        <w:rPr>
          <w:color w:val="auto"/>
          <w:kern w:val="0"/>
          <w:sz w:val="18"/>
          <w:szCs w:val="20"/>
          <w:lang w:val="fr-FR"/>
          <w14:ligatures w14:val="none"/>
        </w:rPr>
        <w:t>, BP: 3738 Conakry</w:t>
      </w:r>
    </w:p>
    <w:p w14:paraId="06693035"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+224 622 01 70 85, E-Mail: soumahmohamed2009@gmail.com</w:t>
      </w:r>
    </w:p>
    <w:p w14:paraId="0C6B1123" w14:textId="77777777" w:rsidR="00647D31" w:rsidRPr="00647D31" w:rsidRDefault="00647D31" w:rsidP="00647D31">
      <w:pPr>
        <w:spacing w:line="240" w:lineRule="auto"/>
        <w:ind w:left="0" w:firstLine="0"/>
        <w:rPr>
          <w:color w:val="auto"/>
          <w:kern w:val="0"/>
          <w:szCs w:val="20"/>
          <w:lang w:val="pt-PT"/>
          <w14:ligatures w14:val="none"/>
        </w:rPr>
      </w:pPr>
    </w:p>
    <w:p w14:paraId="027D21D1"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Cs w:val="20"/>
          <w14:ligatures w14:val="none"/>
        </w:rPr>
        <w:t>SAN VICENTE Y GRANADINAS</w:t>
      </w:r>
    </w:p>
    <w:p w14:paraId="158707F3" w14:textId="77777777" w:rsidR="00647D31" w:rsidRPr="00586DF5" w:rsidRDefault="00647D31" w:rsidP="00647D31">
      <w:pPr>
        <w:spacing w:line="240" w:lineRule="auto"/>
        <w:ind w:left="0" w:firstLine="0"/>
        <w:rPr>
          <w:color w:val="auto"/>
          <w:kern w:val="0"/>
          <w:szCs w:val="20"/>
          <w:lang w:val="en-US"/>
          <w14:ligatures w14:val="none"/>
        </w:rPr>
      </w:pPr>
      <w:r w:rsidRPr="00586DF5">
        <w:rPr>
          <w:b/>
          <w:color w:val="auto"/>
          <w:kern w:val="0"/>
          <w:sz w:val="18"/>
          <w:szCs w:val="20"/>
          <w:lang w:val="en-US"/>
          <w14:ligatures w14:val="none"/>
        </w:rPr>
        <w:t>Connell</w:t>
      </w:r>
      <w:r w:rsidRPr="00586DF5">
        <w:rPr>
          <w:color w:val="auto"/>
          <w:kern w:val="0"/>
          <w:sz w:val="18"/>
          <w:szCs w:val="20"/>
          <w:lang w:val="en-US"/>
          <w14:ligatures w14:val="none"/>
        </w:rPr>
        <w:t>, Shamal</w:t>
      </w:r>
    </w:p>
    <w:p w14:paraId="7848B185"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 xml:space="preserve">Fisheries Officer, Fisheries Division, Ministry of Agriculture, Forestry, Fisheries, Rural Transformation, Industry and </w:t>
      </w:r>
      <w:proofErr w:type="spellStart"/>
      <w:r w:rsidRPr="00647D31">
        <w:rPr>
          <w:color w:val="auto"/>
          <w:kern w:val="0"/>
          <w:sz w:val="18"/>
          <w:szCs w:val="20"/>
          <w:lang w:val="en-US"/>
          <w14:ligatures w14:val="none"/>
        </w:rPr>
        <w:t>Labour</w:t>
      </w:r>
      <w:proofErr w:type="spellEnd"/>
      <w:r w:rsidRPr="00647D31">
        <w:rPr>
          <w:color w:val="auto"/>
          <w:kern w:val="0"/>
          <w:sz w:val="18"/>
          <w:szCs w:val="20"/>
          <w:lang w:val="en-US"/>
          <w14:ligatures w14:val="none"/>
        </w:rPr>
        <w:t>, Government of St. Vincent and the Grenadines, VC0100 Kingstown St. Vincent and The Grenadines</w:t>
      </w:r>
    </w:p>
    <w:p w14:paraId="17CF2DA9" w14:textId="77777777" w:rsidR="00647D31" w:rsidRPr="00647D31" w:rsidRDefault="00647D31" w:rsidP="00647D31">
      <w:pPr>
        <w:spacing w:line="240" w:lineRule="auto"/>
        <w:ind w:left="0" w:firstLine="0"/>
        <w:rPr>
          <w:color w:val="auto"/>
          <w:kern w:val="0"/>
          <w:szCs w:val="20"/>
          <w:lang w:val="en-US"/>
          <w14:ligatures w14:val="none"/>
        </w:rPr>
      </w:pPr>
    </w:p>
    <w:p w14:paraId="02176711"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 w:val="18"/>
          <w:szCs w:val="20"/>
          <w:lang w:val="en-US"/>
          <w14:ligatures w14:val="none"/>
        </w:rPr>
        <w:t>Robertson</w:t>
      </w:r>
      <w:r w:rsidRPr="00647D31">
        <w:rPr>
          <w:color w:val="auto"/>
          <w:kern w:val="0"/>
          <w:sz w:val="18"/>
          <w:szCs w:val="20"/>
          <w:lang w:val="en-US"/>
          <w14:ligatures w14:val="none"/>
        </w:rPr>
        <w:t>, Paul</w:t>
      </w:r>
    </w:p>
    <w:p w14:paraId="56D9B344"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Ministry of Fisheries, Marine and Land Conservation and Climate Resilience</w:t>
      </w:r>
    </w:p>
    <w:p w14:paraId="78BF2B77" w14:textId="77777777" w:rsidR="00647D31" w:rsidRPr="00647D31" w:rsidRDefault="00647D31" w:rsidP="00647D31">
      <w:pPr>
        <w:spacing w:line="240" w:lineRule="auto"/>
        <w:ind w:left="0" w:firstLine="0"/>
        <w:jc w:val="both"/>
        <w:rPr>
          <w:color w:val="auto"/>
          <w:kern w:val="0"/>
          <w:szCs w:val="20"/>
          <w:lang w:val="it-IT"/>
          <w14:ligatures w14:val="none"/>
        </w:rPr>
      </w:pPr>
      <w:r w:rsidRPr="00647D31">
        <w:rPr>
          <w:color w:val="auto"/>
          <w:kern w:val="0"/>
          <w:sz w:val="18"/>
          <w:szCs w:val="20"/>
          <w:lang w:val="it-IT"/>
          <w14:ligatures w14:val="none"/>
        </w:rPr>
        <w:t>E-Mail: paul.robertson@gov.vc</w:t>
      </w:r>
    </w:p>
    <w:p w14:paraId="58F37D6C" w14:textId="77777777" w:rsidR="00647D31" w:rsidRPr="00647D31" w:rsidRDefault="00647D31" w:rsidP="00647D31">
      <w:pPr>
        <w:spacing w:line="240" w:lineRule="auto"/>
        <w:ind w:left="0" w:firstLine="0"/>
        <w:rPr>
          <w:color w:val="auto"/>
          <w:kern w:val="0"/>
          <w:szCs w:val="20"/>
          <w:lang w:val="it-IT"/>
          <w14:ligatures w14:val="none"/>
        </w:rPr>
      </w:pPr>
    </w:p>
    <w:p w14:paraId="101F888E" w14:textId="77777777" w:rsidR="00647D31" w:rsidRPr="000C646B" w:rsidRDefault="00647D31" w:rsidP="00647D31">
      <w:pPr>
        <w:spacing w:line="240" w:lineRule="auto"/>
        <w:ind w:left="0" w:firstLine="0"/>
        <w:rPr>
          <w:color w:val="auto"/>
          <w:kern w:val="0"/>
          <w:szCs w:val="20"/>
          <w:lang w:val="it-IT"/>
          <w14:ligatures w14:val="none"/>
        </w:rPr>
      </w:pPr>
      <w:r w:rsidRPr="000C646B">
        <w:rPr>
          <w:b/>
          <w:color w:val="auto"/>
          <w:kern w:val="0"/>
          <w:szCs w:val="20"/>
          <w:lang w:val="it-IT"/>
          <w14:ligatures w14:val="none"/>
        </w:rPr>
        <w:t>SENEGAL</w:t>
      </w:r>
    </w:p>
    <w:p w14:paraId="24C66DC7" w14:textId="77777777" w:rsidR="00647D31" w:rsidRPr="000C646B" w:rsidRDefault="00647D31" w:rsidP="00647D31">
      <w:pPr>
        <w:spacing w:line="240" w:lineRule="auto"/>
        <w:ind w:left="0" w:firstLine="0"/>
        <w:rPr>
          <w:color w:val="auto"/>
          <w:kern w:val="0"/>
          <w:szCs w:val="20"/>
          <w:lang w:val="it-IT"/>
          <w14:ligatures w14:val="none"/>
        </w:rPr>
      </w:pPr>
      <w:r w:rsidRPr="000C646B">
        <w:rPr>
          <w:b/>
          <w:color w:val="auto"/>
          <w:kern w:val="0"/>
          <w:sz w:val="18"/>
          <w:szCs w:val="20"/>
          <w:lang w:val="it-IT"/>
          <w14:ligatures w14:val="none"/>
        </w:rPr>
        <w:t>Niang</w:t>
      </w:r>
      <w:r w:rsidRPr="000C646B">
        <w:rPr>
          <w:color w:val="auto"/>
          <w:kern w:val="0"/>
          <w:sz w:val="18"/>
          <w:szCs w:val="20"/>
          <w:lang w:val="it-IT"/>
          <w14:ligatures w14:val="none"/>
        </w:rPr>
        <w:t xml:space="preserve">, </w:t>
      </w:r>
      <w:proofErr w:type="spellStart"/>
      <w:r w:rsidRPr="000C646B">
        <w:rPr>
          <w:color w:val="auto"/>
          <w:kern w:val="0"/>
          <w:sz w:val="18"/>
          <w:szCs w:val="20"/>
          <w:lang w:val="it-IT"/>
          <w14:ligatures w14:val="none"/>
        </w:rPr>
        <w:t>Magatte</w:t>
      </w:r>
      <w:proofErr w:type="spellEnd"/>
    </w:p>
    <w:p w14:paraId="6B6E3BFD" w14:textId="77777777" w:rsidR="00647D31" w:rsidRPr="00647D31" w:rsidRDefault="00647D31" w:rsidP="00647D31">
      <w:pPr>
        <w:spacing w:line="240" w:lineRule="auto"/>
        <w:ind w:left="0" w:firstLine="0"/>
        <w:jc w:val="both"/>
        <w:rPr>
          <w:color w:val="auto"/>
          <w:kern w:val="0"/>
          <w:szCs w:val="20"/>
          <w:lang w:val="fr-FR"/>
          <w14:ligatures w14:val="none"/>
        </w:rPr>
      </w:pPr>
      <w:r w:rsidRPr="00647D31">
        <w:rPr>
          <w:color w:val="auto"/>
          <w:kern w:val="0"/>
          <w:sz w:val="18"/>
          <w:szCs w:val="20"/>
          <w:lang w:val="fr-FR"/>
          <w14:ligatures w14:val="none"/>
        </w:rPr>
        <w:t xml:space="preserve">Chef du Bureau des observateurs de la Direction de la Protection et de Ia Surveillance des Pêches (DPSP), Fenêtre Mermoz, Corniche Ouest, </w:t>
      </w:r>
      <w:proofErr w:type="gramStart"/>
      <w:r w:rsidRPr="00647D31">
        <w:rPr>
          <w:color w:val="auto"/>
          <w:kern w:val="0"/>
          <w:sz w:val="18"/>
          <w:szCs w:val="20"/>
          <w:lang w:val="fr-FR"/>
          <w14:ligatures w14:val="none"/>
        </w:rPr>
        <w:t>BP:</w:t>
      </w:r>
      <w:proofErr w:type="gramEnd"/>
      <w:r w:rsidRPr="00647D31">
        <w:rPr>
          <w:color w:val="auto"/>
          <w:kern w:val="0"/>
          <w:sz w:val="18"/>
          <w:szCs w:val="20"/>
          <w:lang w:val="fr-FR"/>
          <w14:ligatures w14:val="none"/>
        </w:rPr>
        <w:t xml:space="preserve"> 3656 Dakar</w:t>
      </w:r>
    </w:p>
    <w:p w14:paraId="7F004ACC"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+221 775 854 440, E-Mail: niangmagatte966@gmail.com</w:t>
      </w:r>
    </w:p>
    <w:p w14:paraId="494277E8" w14:textId="77777777" w:rsidR="00647D31" w:rsidRPr="00647D31" w:rsidRDefault="00647D31" w:rsidP="00647D31">
      <w:pPr>
        <w:spacing w:line="240" w:lineRule="auto"/>
        <w:ind w:left="0" w:firstLine="0"/>
        <w:rPr>
          <w:color w:val="auto"/>
          <w:kern w:val="0"/>
          <w:szCs w:val="20"/>
          <w:lang w:val="pt-PT"/>
          <w14:ligatures w14:val="none"/>
        </w:rPr>
      </w:pPr>
    </w:p>
    <w:p w14:paraId="15FEEC9B" w14:textId="77777777" w:rsidR="00647D31" w:rsidRPr="00586DF5" w:rsidRDefault="00647D31" w:rsidP="00647D31">
      <w:pPr>
        <w:spacing w:line="240" w:lineRule="auto"/>
        <w:ind w:left="0" w:firstLine="0"/>
        <w:rPr>
          <w:color w:val="auto"/>
          <w:kern w:val="0"/>
          <w:szCs w:val="20"/>
          <w14:ligatures w14:val="none"/>
        </w:rPr>
      </w:pPr>
      <w:proofErr w:type="spellStart"/>
      <w:r w:rsidRPr="00586DF5">
        <w:rPr>
          <w:b/>
          <w:color w:val="auto"/>
          <w:kern w:val="0"/>
          <w:sz w:val="18"/>
          <w:szCs w:val="20"/>
          <w14:ligatures w14:val="none"/>
        </w:rPr>
        <w:t>Sèye</w:t>
      </w:r>
      <w:proofErr w:type="spellEnd"/>
      <w:r w:rsidRPr="00586DF5">
        <w:rPr>
          <w:color w:val="auto"/>
          <w:kern w:val="0"/>
          <w:sz w:val="18"/>
          <w:szCs w:val="20"/>
          <w14:ligatures w14:val="none"/>
        </w:rPr>
        <w:t>, Mamadou</w:t>
      </w:r>
    </w:p>
    <w:p w14:paraId="6FC7AA4E" w14:textId="77777777" w:rsidR="00647D31" w:rsidRPr="00647D31" w:rsidRDefault="00647D31" w:rsidP="00647D31">
      <w:pPr>
        <w:spacing w:line="240" w:lineRule="auto"/>
        <w:ind w:left="0" w:firstLine="0"/>
        <w:jc w:val="both"/>
        <w:rPr>
          <w:color w:val="auto"/>
          <w:kern w:val="0"/>
          <w:szCs w:val="20"/>
          <w:lang w:val="fr-FR"/>
          <w14:ligatures w14:val="none"/>
        </w:rPr>
      </w:pPr>
      <w:r w:rsidRPr="00647D31">
        <w:rPr>
          <w:color w:val="auto"/>
          <w:kern w:val="0"/>
          <w:sz w:val="18"/>
          <w:szCs w:val="20"/>
          <w:lang w:val="fr-FR"/>
          <w14:ligatures w14:val="none"/>
        </w:rPr>
        <w:t>Ingénieur des Pêches, Chef de la Division Gestion et Aménagement des Pêcheries, Direction des Pêches maritimes, Sphère ministérielle Ousmane Tanor Dieng, Bâtiment D, 2è étage, Diamniadio, BP 289 Dakar</w:t>
      </w:r>
    </w:p>
    <w:p w14:paraId="59DD74C9" w14:textId="77777777" w:rsidR="00647D31" w:rsidRPr="00586DF5" w:rsidRDefault="00647D31" w:rsidP="00647D31">
      <w:pPr>
        <w:spacing w:line="240" w:lineRule="auto"/>
        <w:ind w:left="0" w:firstLine="0"/>
        <w:jc w:val="both"/>
        <w:rPr>
          <w:color w:val="auto"/>
          <w:kern w:val="0"/>
          <w:szCs w:val="20"/>
          <w:lang w:val="it-IT"/>
          <w14:ligatures w14:val="none"/>
        </w:rPr>
      </w:pPr>
      <w:r w:rsidRPr="00586DF5">
        <w:rPr>
          <w:color w:val="auto"/>
          <w:kern w:val="0"/>
          <w:sz w:val="18"/>
          <w:szCs w:val="20"/>
          <w:lang w:val="it-IT"/>
          <w14:ligatures w14:val="none"/>
        </w:rPr>
        <w:t>Tel: +221 77 841 83 94, Fax: +221 821 47 58, E-Mail: mdseye@gmail.com; mdseye1@gmail.com; mdouseye@yahoo.fr</w:t>
      </w:r>
    </w:p>
    <w:p w14:paraId="1FD62601" w14:textId="77777777" w:rsidR="00647D31" w:rsidRPr="00586DF5" w:rsidRDefault="00647D31" w:rsidP="00647D31">
      <w:pPr>
        <w:spacing w:line="240" w:lineRule="auto"/>
        <w:ind w:left="0" w:firstLine="0"/>
        <w:rPr>
          <w:color w:val="auto"/>
          <w:kern w:val="0"/>
          <w:szCs w:val="20"/>
          <w:lang w:val="it-IT"/>
          <w14:ligatures w14:val="none"/>
        </w:rPr>
      </w:pPr>
    </w:p>
    <w:p w14:paraId="757CA5D0"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Cs w:val="20"/>
          <w:lang w:val="it-IT"/>
          <w14:ligatures w14:val="none"/>
        </w:rPr>
        <w:t>SIERRA LEONA</w:t>
      </w:r>
    </w:p>
    <w:p w14:paraId="49F21845" w14:textId="77777777" w:rsidR="00647D31" w:rsidRPr="000C646B" w:rsidRDefault="00647D31" w:rsidP="00647D31">
      <w:pPr>
        <w:spacing w:line="240" w:lineRule="auto"/>
        <w:ind w:left="0" w:firstLine="0"/>
        <w:rPr>
          <w:color w:val="auto"/>
          <w:kern w:val="0"/>
          <w:szCs w:val="20"/>
          <w:lang w:val="en-US"/>
          <w14:ligatures w14:val="none"/>
        </w:rPr>
      </w:pPr>
      <w:r w:rsidRPr="000C646B">
        <w:rPr>
          <w:b/>
          <w:color w:val="auto"/>
          <w:kern w:val="0"/>
          <w:sz w:val="18"/>
          <w:szCs w:val="20"/>
          <w:lang w:val="en-US"/>
          <w14:ligatures w14:val="none"/>
        </w:rPr>
        <w:t>Mansaray</w:t>
      </w:r>
      <w:r w:rsidRPr="000C646B">
        <w:rPr>
          <w:color w:val="auto"/>
          <w:kern w:val="0"/>
          <w:sz w:val="18"/>
          <w:szCs w:val="20"/>
          <w:lang w:val="en-US"/>
          <w14:ligatures w14:val="none"/>
        </w:rPr>
        <w:t xml:space="preserve">, </w:t>
      </w:r>
      <w:proofErr w:type="spellStart"/>
      <w:r w:rsidRPr="000C646B">
        <w:rPr>
          <w:color w:val="auto"/>
          <w:kern w:val="0"/>
          <w:sz w:val="18"/>
          <w:szCs w:val="20"/>
          <w:lang w:val="en-US"/>
          <w14:ligatures w14:val="none"/>
        </w:rPr>
        <w:t>Mamoud</w:t>
      </w:r>
      <w:proofErr w:type="spellEnd"/>
    </w:p>
    <w:p w14:paraId="6799E4B5"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 xml:space="preserve">Principal Fisheries Officer, Ministry of Fisheries and Marine Resources (MFMR), 7th Floor </w:t>
      </w:r>
      <w:proofErr w:type="spellStart"/>
      <w:r w:rsidRPr="00647D31">
        <w:rPr>
          <w:color w:val="auto"/>
          <w:kern w:val="0"/>
          <w:sz w:val="18"/>
          <w:szCs w:val="20"/>
          <w:lang w:val="en-US"/>
          <w14:ligatures w14:val="none"/>
        </w:rPr>
        <w:t>Youyi</w:t>
      </w:r>
      <w:proofErr w:type="spellEnd"/>
      <w:r w:rsidRPr="00647D31">
        <w:rPr>
          <w:color w:val="auto"/>
          <w:kern w:val="0"/>
          <w:sz w:val="18"/>
          <w:szCs w:val="20"/>
          <w:lang w:val="en-US"/>
          <w14:ligatures w14:val="none"/>
        </w:rPr>
        <w:t xml:space="preserve"> Building, Freetown</w:t>
      </w:r>
    </w:p>
    <w:p w14:paraId="15E7E533"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+232 762 55590, E-Mail: mansaraymamoud85@gmail.com</w:t>
      </w:r>
    </w:p>
    <w:p w14:paraId="7C508926" w14:textId="77777777" w:rsidR="00647D31" w:rsidRPr="00647D31" w:rsidRDefault="00647D31" w:rsidP="00647D31">
      <w:pPr>
        <w:spacing w:line="240" w:lineRule="auto"/>
        <w:ind w:left="0" w:firstLine="0"/>
        <w:rPr>
          <w:color w:val="auto"/>
          <w:kern w:val="0"/>
          <w:szCs w:val="20"/>
          <w:lang w:val="pt-PT"/>
          <w14:ligatures w14:val="none"/>
        </w:rPr>
      </w:pPr>
    </w:p>
    <w:p w14:paraId="38AA7CC7"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Cs w:val="20"/>
          <w:lang w:val="it-IT"/>
          <w14:ligatures w14:val="none"/>
        </w:rPr>
        <w:t>TÚNEZ</w:t>
      </w:r>
    </w:p>
    <w:p w14:paraId="7F81AF70" w14:textId="77777777" w:rsidR="00647D31" w:rsidRPr="00586DF5" w:rsidRDefault="00647D31" w:rsidP="00647D31">
      <w:pPr>
        <w:spacing w:line="240" w:lineRule="auto"/>
        <w:ind w:left="0" w:firstLine="0"/>
        <w:rPr>
          <w:color w:val="auto"/>
          <w:kern w:val="0"/>
          <w:szCs w:val="20"/>
          <w:lang w:val="it-IT"/>
          <w14:ligatures w14:val="none"/>
        </w:rPr>
      </w:pPr>
      <w:proofErr w:type="spellStart"/>
      <w:r w:rsidRPr="00586DF5">
        <w:rPr>
          <w:b/>
          <w:color w:val="auto"/>
          <w:kern w:val="0"/>
          <w:sz w:val="18"/>
          <w:szCs w:val="20"/>
          <w:lang w:val="it-IT"/>
          <w14:ligatures w14:val="none"/>
        </w:rPr>
        <w:t>Hayouni</w:t>
      </w:r>
      <w:proofErr w:type="spellEnd"/>
      <w:r w:rsidRPr="00586DF5">
        <w:rPr>
          <w:b/>
          <w:color w:val="auto"/>
          <w:kern w:val="0"/>
          <w:sz w:val="18"/>
          <w:szCs w:val="20"/>
          <w:lang w:val="it-IT"/>
          <w14:ligatures w14:val="none"/>
        </w:rPr>
        <w:t xml:space="preserve"> </w:t>
      </w:r>
      <w:proofErr w:type="spellStart"/>
      <w:r w:rsidRPr="00586DF5">
        <w:rPr>
          <w:b/>
          <w:color w:val="auto"/>
          <w:kern w:val="0"/>
          <w:sz w:val="18"/>
          <w:szCs w:val="20"/>
          <w:lang w:val="it-IT"/>
          <w14:ligatures w14:val="none"/>
        </w:rPr>
        <w:t>ep</w:t>
      </w:r>
      <w:proofErr w:type="spellEnd"/>
      <w:r w:rsidRPr="00586DF5">
        <w:rPr>
          <w:b/>
          <w:color w:val="auto"/>
          <w:kern w:val="0"/>
          <w:sz w:val="18"/>
          <w:szCs w:val="20"/>
          <w:lang w:val="it-IT"/>
          <w14:ligatures w14:val="none"/>
        </w:rPr>
        <w:t xml:space="preserve"> </w:t>
      </w:r>
      <w:proofErr w:type="spellStart"/>
      <w:r w:rsidRPr="00586DF5">
        <w:rPr>
          <w:b/>
          <w:color w:val="auto"/>
          <w:kern w:val="0"/>
          <w:sz w:val="18"/>
          <w:szCs w:val="20"/>
          <w:lang w:val="it-IT"/>
          <w14:ligatures w14:val="none"/>
        </w:rPr>
        <w:t>Habbassi</w:t>
      </w:r>
      <w:proofErr w:type="spellEnd"/>
      <w:r w:rsidRPr="00586DF5">
        <w:rPr>
          <w:color w:val="auto"/>
          <w:kern w:val="0"/>
          <w:sz w:val="18"/>
          <w:szCs w:val="20"/>
          <w:lang w:val="it-IT"/>
          <w14:ligatures w14:val="none"/>
        </w:rPr>
        <w:t>, Dhekra</w:t>
      </w:r>
    </w:p>
    <w:p w14:paraId="2D345107" w14:textId="77777777" w:rsidR="00647D31" w:rsidRPr="00647D31" w:rsidRDefault="00647D31" w:rsidP="00647D31">
      <w:pPr>
        <w:spacing w:line="240" w:lineRule="auto"/>
        <w:ind w:left="0" w:firstLine="0"/>
        <w:jc w:val="both"/>
        <w:rPr>
          <w:color w:val="auto"/>
          <w:kern w:val="0"/>
          <w:szCs w:val="20"/>
          <w:lang w:val="fr-FR"/>
          <w14:ligatures w14:val="none"/>
        </w:rPr>
      </w:pPr>
      <w:r w:rsidRPr="00647D31">
        <w:rPr>
          <w:color w:val="auto"/>
          <w:kern w:val="0"/>
          <w:sz w:val="18"/>
          <w:szCs w:val="20"/>
          <w:lang w:val="fr-FR"/>
          <w14:ligatures w14:val="none"/>
        </w:rPr>
        <w:t>Ingénieur en chef, Direction de la préservation des ressources halieutiques, Direction Générale de la Pêche et de l'Aquaculture, 32 Rue Alain Savary, 1002 Tunis</w:t>
      </w:r>
    </w:p>
    <w:p w14:paraId="4B153E67"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+216 718 90784; +216 201 08565, Fax: +216 717 99401, E-Mail: hayouni.dhekra@gmail.com</w:t>
      </w:r>
    </w:p>
    <w:p w14:paraId="0907CC7D" w14:textId="77777777" w:rsidR="00647D31" w:rsidRPr="00647D31" w:rsidRDefault="00647D31" w:rsidP="00647D31">
      <w:pPr>
        <w:spacing w:line="240" w:lineRule="auto"/>
        <w:ind w:left="0" w:firstLine="0"/>
        <w:rPr>
          <w:color w:val="auto"/>
          <w:kern w:val="0"/>
          <w:szCs w:val="20"/>
          <w:lang w:val="pt-PT"/>
          <w14:ligatures w14:val="none"/>
        </w:rPr>
      </w:pPr>
    </w:p>
    <w:p w14:paraId="0B3C8D70" w14:textId="77777777" w:rsidR="00647D31" w:rsidRPr="00647D31" w:rsidRDefault="00647D31" w:rsidP="00647D31">
      <w:pPr>
        <w:spacing w:line="240" w:lineRule="auto"/>
        <w:ind w:left="0" w:firstLine="0"/>
        <w:rPr>
          <w:color w:val="auto"/>
          <w:kern w:val="0"/>
          <w:szCs w:val="20"/>
          <w:lang w:val="pt-PT"/>
          <w14:ligatures w14:val="none"/>
        </w:rPr>
      </w:pPr>
      <w:r w:rsidRPr="00647D31">
        <w:rPr>
          <w:b/>
          <w:color w:val="auto"/>
          <w:kern w:val="0"/>
          <w:szCs w:val="20"/>
          <w:lang w:val="pt-PT"/>
          <w14:ligatures w14:val="none"/>
        </w:rPr>
        <w:t>TÜRKIYE</w:t>
      </w:r>
    </w:p>
    <w:p w14:paraId="2D0AB3BE" w14:textId="77777777" w:rsidR="00647D31" w:rsidRPr="00647D31" w:rsidRDefault="00647D31" w:rsidP="00647D31">
      <w:pPr>
        <w:spacing w:line="240" w:lineRule="auto"/>
        <w:ind w:left="0" w:firstLine="0"/>
        <w:rPr>
          <w:color w:val="auto"/>
          <w:kern w:val="0"/>
          <w:szCs w:val="20"/>
          <w:lang w:val="pt-PT"/>
          <w14:ligatures w14:val="none"/>
        </w:rPr>
      </w:pPr>
      <w:r w:rsidRPr="00647D31">
        <w:rPr>
          <w:b/>
          <w:color w:val="auto"/>
          <w:kern w:val="0"/>
          <w:sz w:val="18"/>
          <w:szCs w:val="20"/>
          <w:lang w:val="pt-PT"/>
          <w14:ligatures w14:val="none"/>
        </w:rPr>
        <w:t>Erdem</w:t>
      </w:r>
      <w:r w:rsidRPr="00647D31">
        <w:rPr>
          <w:color w:val="auto"/>
          <w:kern w:val="0"/>
          <w:sz w:val="18"/>
          <w:szCs w:val="20"/>
          <w:lang w:val="pt-PT"/>
          <w14:ligatures w14:val="none"/>
        </w:rPr>
        <w:t>, Ercan</w:t>
      </w:r>
    </w:p>
    <w:p w14:paraId="0E9E4064"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en-US"/>
          <w14:ligatures w14:val="none"/>
        </w:rPr>
        <w:t xml:space="preserve">Senior Fisheries Officer, Ministry of Agriculture and Forestry (MoAF), General Directorate of Fisheries and Aquaculture, </w:t>
      </w:r>
      <w:proofErr w:type="spellStart"/>
      <w:r w:rsidRPr="00647D31">
        <w:rPr>
          <w:color w:val="auto"/>
          <w:kern w:val="0"/>
          <w:sz w:val="18"/>
          <w:szCs w:val="20"/>
          <w:lang w:val="en-US"/>
          <w14:ligatures w14:val="none"/>
        </w:rPr>
        <w:t>Üniversiteler</w:t>
      </w:r>
      <w:proofErr w:type="spellEnd"/>
      <w:r w:rsidRPr="00647D31">
        <w:rPr>
          <w:color w:val="auto"/>
          <w:kern w:val="0"/>
          <w:sz w:val="18"/>
          <w:szCs w:val="20"/>
          <w:lang w:val="en-US"/>
          <w14:ligatures w14:val="none"/>
        </w:rPr>
        <w:t xml:space="preserve"> Mah. </w:t>
      </w:r>
      <w:r w:rsidRPr="00647D31">
        <w:rPr>
          <w:color w:val="auto"/>
          <w:kern w:val="0"/>
          <w:sz w:val="18"/>
          <w:szCs w:val="20"/>
          <w:lang w:val="pt-PT"/>
          <w14:ligatures w14:val="none"/>
        </w:rPr>
        <w:t>Dumlupınar Bulvarı, No: 161 / 1-0, 06800 Ankara</w:t>
      </w:r>
    </w:p>
    <w:p w14:paraId="6818F0ED"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+90 312 258 3162, Fax: +90 312 258 3039, E-Mail: ercan.erdem@tarimorman.gov.tr</w:t>
      </w:r>
    </w:p>
    <w:p w14:paraId="1FDFA192" w14:textId="77777777" w:rsidR="00647D31" w:rsidRPr="00647D31" w:rsidRDefault="00647D31" w:rsidP="00647D31">
      <w:pPr>
        <w:spacing w:line="240" w:lineRule="auto"/>
        <w:ind w:left="0" w:firstLine="0"/>
        <w:rPr>
          <w:color w:val="auto"/>
          <w:kern w:val="0"/>
          <w:szCs w:val="20"/>
          <w:lang w:val="pt-PT"/>
          <w14:ligatures w14:val="none"/>
        </w:rPr>
      </w:pPr>
    </w:p>
    <w:p w14:paraId="61461FF9" w14:textId="77777777" w:rsidR="00647D31" w:rsidRPr="00647D31" w:rsidRDefault="00647D31" w:rsidP="00647D31">
      <w:pPr>
        <w:spacing w:line="240" w:lineRule="auto"/>
        <w:ind w:left="0" w:firstLine="0"/>
        <w:rPr>
          <w:color w:val="auto"/>
          <w:kern w:val="0"/>
          <w:szCs w:val="20"/>
          <w:lang w:val="en-US"/>
          <w14:ligatures w14:val="none"/>
        </w:rPr>
      </w:pPr>
      <w:proofErr w:type="spellStart"/>
      <w:r w:rsidRPr="00647D31">
        <w:rPr>
          <w:b/>
          <w:color w:val="auto"/>
          <w:kern w:val="0"/>
          <w:sz w:val="18"/>
          <w:szCs w:val="20"/>
          <w:lang w:val="en-US"/>
          <w14:ligatures w14:val="none"/>
        </w:rPr>
        <w:t>Gökçinar</w:t>
      </w:r>
      <w:proofErr w:type="spellEnd"/>
      <w:r w:rsidRPr="00647D31">
        <w:rPr>
          <w:color w:val="auto"/>
          <w:kern w:val="0"/>
          <w:sz w:val="18"/>
          <w:szCs w:val="20"/>
          <w:lang w:val="en-US"/>
          <w14:ligatures w14:val="none"/>
        </w:rPr>
        <w:t>, Niyazi Can</w:t>
      </w:r>
    </w:p>
    <w:p w14:paraId="5A458DAA"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en-US"/>
          <w14:ligatures w14:val="none"/>
        </w:rPr>
        <w:t xml:space="preserve">Senior Fisheries Officer, Ministry of Agriculture and Forestry, General Directorate of Fisheries and Aquaculture, </w:t>
      </w:r>
      <w:proofErr w:type="spellStart"/>
      <w:r w:rsidRPr="00647D31">
        <w:rPr>
          <w:color w:val="auto"/>
          <w:kern w:val="0"/>
          <w:sz w:val="18"/>
          <w:szCs w:val="20"/>
          <w:lang w:val="en-US"/>
          <w14:ligatures w14:val="none"/>
        </w:rPr>
        <w:t>Üniversiteler</w:t>
      </w:r>
      <w:proofErr w:type="spellEnd"/>
      <w:r w:rsidRPr="00647D31">
        <w:rPr>
          <w:color w:val="auto"/>
          <w:kern w:val="0"/>
          <w:sz w:val="18"/>
          <w:szCs w:val="20"/>
          <w:lang w:val="en-US"/>
          <w14:ligatures w14:val="none"/>
        </w:rPr>
        <w:t xml:space="preserve"> Mah. </w:t>
      </w:r>
      <w:r w:rsidRPr="00647D31">
        <w:rPr>
          <w:color w:val="auto"/>
          <w:kern w:val="0"/>
          <w:sz w:val="18"/>
          <w:szCs w:val="20"/>
          <w:lang w:val="pt-PT"/>
          <w14:ligatures w14:val="none"/>
        </w:rPr>
        <w:t>Dumlupınar Bulvarı, No: 161 / 1-0, 06800 Lodumlu, Ankara</w:t>
      </w:r>
    </w:p>
    <w:p w14:paraId="3958966A"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+90 312 258 3077, Fax: +90 312 258 3039, E-Mail: niyazican.gokcinar@tarimorman.gov.tr; niyazicangokcinar@hotmail.com</w:t>
      </w:r>
    </w:p>
    <w:p w14:paraId="3944ADE5" w14:textId="77777777" w:rsidR="00707713" w:rsidRPr="000C646B" w:rsidRDefault="00707713" w:rsidP="00647D31">
      <w:pPr>
        <w:spacing w:line="240" w:lineRule="auto"/>
        <w:ind w:left="0" w:firstLine="0"/>
        <w:rPr>
          <w:b/>
          <w:color w:val="auto"/>
          <w:kern w:val="0"/>
          <w:szCs w:val="20"/>
          <w:lang w:val="pt-BR"/>
          <w14:ligatures w14:val="none"/>
        </w:rPr>
      </w:pPr>
    </w:p>
    <w:p w14:paraId="0D5715AF" w14:textId="34FF17E6"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Cs w:val="20"/>
          <w:lang w:val="en-US"/>
          <w14:ligatures w14:val="none"/>
        </w:rPr>
        <w:t>UNIÓN EUROPEA</w:t>
      </w:r>
    </w:p>
    <w:p w14:paraId="60E78D26"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 w:val="18"/>
          <w:szCs w:val="20"/>
          <w:lang w:val="en-US"/>
          <w14:ligatures w14:val="none"/>
        </w:rPr>
        <w:t>Miranda</w:t>
      </w:r>
      <w:r w:rsidRPr="00647D31">
        <w:rPr>
          <w:color w:val="auto"/>
          <w:kern w:val="0"/>
          <w:sz w:val="18"/>
          <w:szCs w:val="20"/>
          <w:lang w:val="en-US"/>
          <w14:ligatures w14:val="none"/>
        </w:rPr>
        <w:t>, Fernando</w:t>
      </w:r>
    </w:p>
    <w:p w14:paraId="2E1EDBF3"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Directorate-General for Maritime Affairs and Fisheries - DG MARE, Fisheries Control and Inspections, Rue Joseph II St, 99 01/090, B-1049 Brussels, Belgium</w:t>
      </w:r>
    </w:p>
    <w:p w14:paraId="70E8B764"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+322 299 3922, E-Mail: fernando.miranda@ec.europa.eu</w:t>
      </w:r>
    </w:p>
    <w:p w14:paraId="2AD0676C" w14:textId="77777777" w:rsidR="00647D31" w:rsidRPr="00647D31" w:rsidRDefault="00647D31" w:rsidP="00647D31">
      <w:pPr>
        <w:spacing w:line="240" w:lineRule="auto"/>
        <w:ind w:left="0" w:firstLine="0"/>
        <w:rPr>
          <w:b/>
          <w:color w:val="auto"/>
          <w:kern w:val="0"/>
          <w:sz w:val="18"/>
          <w:szCs w:val="20"/>
          <w:lang w:val="pt-PT"/>
          <w14:ligatures w14:val="none"/>
        </w:rPr>
      </w:pPr>
    </w:p>
    <w:p w14:paraId="181C69E3" w14:textId="77777777" w:rsidR="00647D31" w:rsidRPr="000C646B" w:rsidRDefault="00647D31" w:rsidP="00647D31">
      <w:pPr>
        <w:spacing w:line="240" w:lineRule="auto"/>
        <w:ind w:left="0" w:firstLine="0"/>
        <w:rPr>
          <w:color w:val="auto"/>
          <w:kern w:val="0"/>
          <w:szCs w:val="20"/>
          <w:lang w:val="pt-PT"/>
          <w14:ligatures w14:val="none"/>
        </w:rPr>
      </w:pPr>
      <w:r w:rsidRPr="000C646B">
        <w:rPr>
          <w:b/>
          <w:color w:val="auto"/>
          <w:kern w:val="0"/>
          <w:sz w:val="18"/>
          <w:szCs w:val="20"/>
          <w:lang w:val="pt-PT"/>
          <w14:ligatures w14:val="none"/>
        </w:rPr>
        <w:t>Marot</w:t>
      </w:r>
      <w:r w:rsidRPr="000C646B">
        <w:rPr>
          <w:color w:val="auto"/>
          <w:kern w:val="0"/>
          <w:sz w:val="18"/>
          <w:szCs w:val="20"/>
          <w:lang w:val="pt-PT"/>
          <w14:ligatures w14:val="none"/>
        </w:rPr>
        <w:t>, Laura</w:t>
      </w:r>
    </w:p>
    <w:p w14:paraId="1516E02A" w14:textId="77777777" w:rsidR="00647D31" w:rsidRPr="000C646B" w:rsidRDefault="00647D31" w:rsidP="00647D31">
      <w:pPr>
        <w:spacing w:line="240" w:lineRule="auto"/>
        <w:ind w:left="0" w:firstLine="0"/>
        <w:jc w:val="both"/>
        <w:rPr>
          <w:color w:val="auto"/>
          <w:kern w:val="0"/>
          <w:szCs w:val="20"/>
          <w:lang w:val="pt-PT"/>
          <w14:ligatures w14:val="none"/>
        </w:rPr>
      </w:pPr>
      <w:r w:rsidRPr="000C646B">
        <w:rPr>
          <w:color w:val="auto"/>
          <w:kern w:val="0"/>
          <w:sz w:val="18"/>
          <w:szCs w:val="20"/>
          <w:lang w:val="pt-PT"/>
          <w14:ligatures w14:val="none"/>
        </w:rPr>
        <w:t>European Commission, DG MARE B2, 99 Rue Joseph II, B-1049 Brussels, Belgium</w:t>
      </w:r>
    </w:p>
    <w:p w14:paraId="29A275AA" w14:textId="77777777" w:rsidR="00647D31" w:rsidRPr="000C646B" w:rsidRDefault="00647D31" w:rsidP="00647D31">
      <w:pPr>
        <w:spacing w:line="240" w:lineRule="auto"/>
        <w:ind w:left="0" w:firstLine="0"/>
        <w:jc w:val="both"/>
        <w:rPr>
          <w:color w:val="auto"/>
          <w:kern w:val="0"/>
          <w:szCs w:val="20"/>
          <w:lang w:val="pt-PT"/>
          <w14:ligatures w14:val="none"/>
        </w:rPr>
      </w:pPr>
      <w:r w:rsidRPr="000C646B">
        <w:rPr>
          <w:color w:val="auto"/>
          <w:kern w:val="0"/>
          <w:sz w:val="18"/>
          <w:szCs w:val="20"/>
          <w:lang w:val="pt-PT"/>
          <w14:ligatures w14:val="none"/>
        </w:rPr>
        <w:t>Tel: +32 229 82243, E-Mail: laura.marot@ec.europa.eu</w:t>
      </w:r>
    </w:p>
    <w:p w14:paraId="5888BC65" w14:textId="77777777" w:rsidR="00647D31" w:rsidRPr="00647D31" w:rsidRDefault="00647D31" w:rsidP="00647D31">
      <w:pPr>
        <w:spacing w:line="240" w:lineRule="auto"/>
        <w:ind w:left="0" w:firstLine="0"/>
        <w:rPr>
          <w:b/>
          <w:color w:val="auto"/>
          <w:kern w:val="0"/>
          <w:sz w:val="18"/>
          <w:szCs w:val="20"/>
          <w:lang w:val="pt-PT"/>
          <w14:ligatures w14:val="none"/>
        </w:rPr>
      </w:pPr>
    </w:p>
    <w:p w14:paraId="10B04D08" w14:textId="77777777" w:rsidR="00647D31" w:rsidRPr="00586DF5" w:rsidRDefault="00647D31" w:rsidP="00647D31">
      <w:pPr>
        <w:spacing w:line="240" w:lineRule="auto"/>
        <w:ind w:left="0" w:firstLine="0"/>
        <w:rPr>
          <w:color w:val="auto"/>
          <w:kern w:val="0"/>
          <w:szCs w:val="20"/>
          <w:lang w:val="pt-PT"/>
          <w14:ligatures w14:val="none"/>
        </w:rPr>
      </w:pPr>
      <w:r w:rsidRPr="00586DF5">
        <w:rPr>
          <w:b/>
          <w:color w:val="auto"/>
          <w:kern w:val="0"/>
          <w:sz w:val="18"/>
          <w:szCs w:val="20"/>
          <w:lang w:val="pt-PT"/>
          <w14:ligatures w14:val="none"/>
        </w:rPr>
        <w:t>Demaille</w:t>
      </w:r>
      <w:r w:rsidRPr="00586DF5">
        <w:rPr>
          <w:color w:val="auto"/>
          <w:kern w:val="0"/>
          <w:sz w:val="18"/>
          <w:szCs w:val="20"/>
          <w:lang w:val="pt-PT"/>
          <w14:ligatures w14:val="none"/>
        </w:rPr>
        <w:t>, Anais</w:t>
      </w:r>
    </w:p>
    <w:p w14:paraId="5687D351"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Directorate-General for Maritime Affairs and Fisheries - DG MARE, Fisheries Control and Inspections, Rue Joseph II 99, 1000 Brussels, Belgium</w:t>
      </w:r>
    </w:p>
    <w:p w14:paraId="33C2B919" w14:textId="77777777" w:rsidR="00647D31" w:rsidRPr="00586DF5" w:rsidRDefault="00647D31" w:rsidP="00647D31">
      <w:pPr>
        <w:spacing w:line="240" w:lineRule="auto"/>
        <w:ind w:left="0" w:firstLine="0"/>
        <w:jc w:val="both"/>
        <w:rPr>
          <w:color w:val="auto"/>
          <w:kern w:val="0"/>
          <w:szCs w:val="20"/>
          <w:lang w:val="it-IT"/>
          <w14:ligatures w14:val="none"/>
        </w:rPr>
      </w:pPr>
      <w:r w:rsidRPr="00586DF5">
        <w:rPr>
          <w:color w:val="auto"/>
          <w:kern w:val="0"/>
          <w:sz w:val="18"/>
          <w:szCs w:val="20"/>
          <w:lang w:val="it-IT"/>
          <w14:ligatures w14:val="none"/>
        </w:rPr>
        <w:t>E-Mail: Anais.DEMAILLE@ec.europa.eu</w:t>
      </w:r>
    </w:p>
    <w:p w14:paraId="5043B26C" w14:textId="77777777" w:rsidR="00647D31" w:rsidRPr="00586DF5" w:rsidRDefault="00647D31" w:rsidP="00647D31">
      <w:pPr>
        <w:spacing w:line="240" w:lineRule="auto"/>
        <w:ind w:left="0" w:firstLine="0"/>
        <w:rPr>
          <w:b/>
          <w:color w:val="auto"/>
          <w:kern w:val="0"/>
          <w:sz w:val="18"/>
          <w:szCs w:val="20"/>
          <w:lang w:val="it-IT"/>
          <w14:ligatures w14:val="none"/>
        </w:rPr>
      </w:pPr>
    </w:p>
    <w:p w14:paraId="5020B7DE" w14:textId="77777777" w:rsidR="00647D31" w:rsidRPr="000C646B" w:rsidRDefault="00647D31" w:rsidP="00647D31">
      <w:pPr>
        <w:spacing w:line="240" w:lineRule="auto"/>
        <w:ind w:left="0" w:firstLine="0"/>
        <w:rPr>
          <w:color w:val="auto"/>
          <w:kern w:val="0"/>
          <w:szCs w:val="20"/>
          <w:lang w:val="en-US"/>
          <w14:ligatures w14:val="none"/>
        </w:rPr>
      </w:pPr>
      <w:r w:rsidRPr="000C646B">
        <w:rPr>
          <w:b/>
          <w:color w:val="auto"/>
          <w:kern w:val="0"/>
          <w:sz w:val="18"/>
          <w:szCs w:val="20"/>
          <w:lang w:val="en-US"/>
          <w14:ligatures w14:val="none"/>
        </w:rPr>
        <w:lastRenderedPageBreak/>
        <w:t>Khalil</w:t>
      </w:r>
      <w:r w:rsidRPr="000C646B">
        <w:rPr>
          <w:color w:val="auto"/>
          <w:kern w:val="0"/>
          <w:sz w:val="18"/>
          <w:szCs w:val="20"/>
          <w:lang w:val="en-US"/>
          <w14:ligatures w14:val="none"/>
        </w:rPr>
        <w:t>, Samira</w:t>
      </w:r>
    </w:p>
    <w:p w14:paraId="123AA94D"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European Commission, DG Maritime Affairs and Fisheries, Unit B-1 "International Affairs, Law of the Sea and RFOs", Joseph II - 99 3/74, 1049 Brussels, Belgium</w:t>
      </w:r>
    </w:p>
    <w:p w14:paraId="6F7DA6CB"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+32 2 298 03 39; +32 229 11111, E-Mail: samira.khalil@ec.europa.eu</w:t>
      </w:r>
    </w:p>
    <w:p w14:paraId="42749FF3" w14:textId="77777777" w:rsidR="00647D31" w:rsidRPr="00647D31" w:rsidRDefault="00647D31" w:rsidP="00647D31">
      <w:pPr>
        <w:spacing w:line="240" w:lineRule="auto"/>
        <w:ind w:left="0" w:firstLine="0"/>
        <w:rPr>
          <w:b/>
          <w:color w:val="auto"/>
          <w:kern w:val="0"/>
          <w:sz w:val="18"/>
          <w:szCs w:val="20"/>
          <w:lang w:val="pt-PT"/>
          <w14:ligatures w14:val="none"/>
        </w:rPr>
      </w:pPr>
    </w:p>
    <w:p w14:paraId="0F28FDD4" w14:textId="77777777" w:rsidR="00647D31" w:rsidRPr="000C646B" w:rsidRDefault="00647D31" w:rsidP="00647D31">
      <w:pPr>
        <w:spacing w:line="240" w:lineRule="auto"/>
        <w:ind w:left="0" w:firstLine="0"/>
        <w:rPr>
          <w:color w:val="auto"/>
          <w:kern w:val="0"/>
          <w:szCs w:val="20"/>
          <w14:ligatures w14:val="none"/>
        </w:rPr>
      </w:pPr>
      <w:r w:rsidRPr="000C646B">
        <w:rPr>
          <w:b/>
          <w:color w:val="auto"/>
          <w:kern w:val="0"/>
          <w:sz w:val="18"/>
          <w:szCs w:val="20"/>
          <w14:ligatures w14:val="none"/>
        </w:rPr>
        <w:t>Ansell</w:t>
      </w:r>
      <w:r w:rsidRPr="000C646B">
        <w:rPr>
          <w:color w:val="auto"/>
          <w:kern w:val="0"/>
          <w:sz w:val="18"/>
          <w:szCs w:val="20"/>
          <w14:ligatures w14:val="none"/>
        </w:rPr>
        <w:t xml:space="preserve">, Neil </w:t>
      </w:r>
      <w:r w:rsidRPr="000C646B">
        <w:rPr>
          <w:color w:val="auto"/>
          <w:kern w:val="0"/>
          <w:sz w:val="18"/>
          <w:szCs w:val="20"/>
          <w:vertAlign w:val="superscript"/>
          <w14:ligatures w14:val="none"/>
        </w:rPr>
        <w:t>1</w:t>
      </w:r>
    </w:p>
    <w:p w14:paraId="329E6B9C" w14:textId="77777777" w:rsidR="00647D31" w:rsidRPr="00647D31" w:rsidRDefault="00647D31" w:rsidP="00647D31">
      <w:pPr>
        <w:spacing w:line="240" w:lineRule="auto"/>
        <w:ind w:left="0" w:firstLine="0"/>
        <w:jc w:val="both"/>
        <w:rPr>
          <w:color w:val="auto"/>
          <w:kern w:val="0"/>
          <w:szCs w:val="20"/>
          <w14:ligatures w14:val="none"/>
        </w:rPr>
      </w:pPr>
      <w:proofErr w:type="spellStart"/>
      <w:r w:rsidRPr="00647D31">
        <w:rPr>
          <w:color w:val="auto"/>
          <w:kern w:val="0"/>
          <w:sz w:val="18"/>
          <w:szCs w:val="20"/>
          <w14:ligatures w14:val="none"/>
        </w:rPr>
        <w:t>European</w:t>
      </w:r>
      <w:proofErr w:type="spellEnd"/>
      <w:r w:rsidRPr="00647D31">
        <w:rPr>
          <w:color w:val="auto"/>
          <w:kern w:val="0"/>
          <w:sz w:val="18"/>
          <w:szCs w:val="20"/>
          <w14:ligatures w14:val="none"/>
        </w:rPr>
        <w:t xml:space="preserve"> Fisheries Control Agency, 36201 Vigo, España</w:t>
      </w:r>
    </w:p>
    <w:p w14:paraId="0292FEFE" w14:textId="77777777" w:rsidR="00647D31" w:rsidRPr="00647D31" w:rsidRDefault="00647D31" w:rsidP="00647D31">
      <w:pPr>
        <w:spacing w:line="240" w:lineRule="auto"/>
        <w:ind w:left="0" w:firstLine="0"/>
        <w:rPr>
          <w:color w:val="auto"/>
          <w:kern w:val="0"/>
          <w:szCs w:val="20"/>
          <w14:ligatures w14:val="none"/>
        </w:rPr>
      </w:pPr>
    </w:p>
    <w:p w14:paraId="5C4CF60B" w14:textId="77777777" w:rsidR="00647D31" w:rsidRPr="00586DF5" w:rsidRDefault="00647D31" w:rsidP="00647D31">
      <w:pPr>
        <w:spacing w:line="240" w:lineRule="auto"/>
        <w:ind w:left="0" w:firstLine="0"/>
        <w:rPr>
          <w:color w:val="auto"/>
          <w:kern w:val="0"/>
          <w:szCs w:val="20"/>
          <w:lang w:val="fr-FR"/>
          <w14:ligatures w14:val="none"/>
        </w:rPr>
      </w:pPr>
      <w:r w:rsidRPr="00586DF5">
        <w:rPr>
          <w:b/>
          <w:color w:val="auto"/>
          <w:kern w:val="0"/>
          <w:sz w:val="18"/>
          <w:szCs w:val="20"/>
          <w:lang w:val="fr-FR"/>
          <w14:ligatures w14:val="none"/>
        </w:rPr>
        <w:t>Avignon</w:t>
      </w:r>
      <w:r w:rsidRPr="00586DF5">
        <w:rPr>
          <w:color w:val="auto"/>
          <w:kern w:val="0"/>
          <w:sz w:val="18"/>
          <w:szCs w:val="20"/>
          <w:lang w:val="fr-FR"/>
          <w14:ligatures w14:val="none"/>
        </w:rPr>
        <w:t>, Frédérique</w:t>
      </w:r>
    </w:p>
    <w:p w14:paraId="0F87DE71" w14:textId="77777777" w:rsidR="00647D31" w:rsidRPr="00647D31" w:rsidRDefault="00647D31" w:rsidP="00647D31">
      <w:pPr>
        <w:spacing w:line="240" w:lineRule="auto"/>
        <w:ind w:left="0" w:firstLine="0"/>
        <w:jc w:val="both"/>
        <w:rPr>
          <w:color w:val="auto"/>
          <w:kern w:val="0"/>
          <w:szCs w:val="20"/>
          <w:lang w:val="fr-FR"/>
          <w14:ligatures w14:val="none"/>
        </w:rPr>
      </w:pPr>
      <w:r w:rsidRPr="00647D31">
        <w:rPr>
          <w:color w:val="auto"/>
          <w:kern w:val="0"/>
          <w:sz w:val="18"/>
          <w:szCs w:val="20"/>
          <w:lang w:val="fr-FR"/>
          <w14:ligatures w14:val="none"/>
        </w:rPr>
        <w:t>Direction générale des affaires maritimes, de la pêche et de l'aquaculture, 1 place Carpeaux, 92800 Ile de France, France</w:t>
      </w:r>
    </w:p>
    <w:p w14:paraId="6A6D4261"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+33 660 883 604, E-Mail: frederique.avignon@mer.gouv.fr</w:t>
      </w:r>
    </w:p>
    <w:p w14:paraId="7C987F51" w14:textId="77777777" w:rsidR="00647D31" w:rsidRPr="00647D31" w:rsidRDefault="00647D31" w:rsidP="00647D31">
      <w:pPr>
        <w:spacing w:line="240" w:lineRule="auto"/>
        <w:ind w:left="0" w:firstLine="0"/>
        <w:rPr>
          <w:color w:val="auto"/>
          <w:kern w:val="0"/>
          <w:szCs w:val="20"/>
          <w:lang w:val="pt-PT"/>
          <w14:ligatures w14:val="none"/>
        </w:rPr>
      </w:pPr>
    </w:p>
    <w:p w14:paraId="01593ED7"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Beach</w:t>
      </w:r>
      <w:r w:rsidRPr="00586DF5">
        <w:rPr>
          <w:color w:val="auto"/>
          <w:kern w:val="0"/>
          <w:sz w:val="18"/>
          <w:szCs w:val="20"/>
          <w:lang w:val="it-IT"/>
          <w14:ligatures w14:val="none"/>
        </w:rPr>
        <w:t>, Daren</w:t>
      </w:r>
    </w:p>
    <w:p w14:paraId="57CC6DAF"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Manager I, Department of Fisheries and Aquaculture, Malta</w:t>
      </w:r>
    </w:p>
    <w:p w14:paraId="5898B987"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E-Mail: daren.beach@gov.mt</w:t>
      </w:r>
    </w:p>
    <w:p w14:paraId="76124502" w14:textId="77777777" w:rsidR="00647D31" w:rsidRPr="00647D31" w:rsidRDefault="00647D31" w:rsidP="00647D31">
      <w:pPr>
        <w:spacing w:line="240" w:lineRule="auto"/>
        <w:ind w:left="0" w:firstLine="0"/>
        <w:rPr>
          <w:color w:val="auto"/>
          <w:kern w:val="0"/>
          <w:szCs w:val="20"/>
          <w:lang w:val="pt-PT"/>
          <w14:ligatures w14:val="none"/>
        </w:rPr>
      </w:pPr>
    </w:p>
    <w:p w14:paraId="35EE5D2E" w14:textId="77777777" w:rsidR="00647D31" w:rsidRPr="00647D31" w:rsidRDefault="00647D31" w:rsidP="00647D31">
      <w:pPr>
        <w:spacing w:line="240" w:lineRule="auto"/>
        <w:ind w:left="0" w:firstLine="0"/>
        <w:rPr>
          <w:color w:val="auto"/>
          <w:kern w:val="0"/>
          <w:szCs w:val="20"/>
          <w:lang w:val="pt-PT"/>
          <w14:ligatures w14:val="none"/>
        </w:rPr>
      </w:pPr>
      <w:r w:rsidRPr="00647D31">
        <w:rPr>
          <w:b/>
          <w:color w:val="auto"/>
          <w:kern w:val="0"/>
          <w:sz w:val="18"/>
          <w:szCs w:val="20"/>
          <w:lang w:val="pt-PT"/>
          <w14:ligatures w14:val="none"/>
        </w:rPr>
        <w:t>Camilleri</w:t>
      </w:r>
      <w:r w:rsidRPr="00647D31">
        <w:rPr>
          <w:color w:val="auto"/>
          <w:kern w:val="0"/>
          <w:sz w:val="18"/>
          <w:szCs w:val="20"/>
          <w:lang w:val="pt-PT"/>
          <w14:ligatures w14:val="none"/>
        </w:rPr>
        <w:t>, Aldo</w:t>
      </w:r>
    </w:p>
    <w:p w14:paraId="14798681"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 xml:space="preserve">Aquaculture Directorate, Department of Fisheries and Aquaculture, </w:t>
      </w:r>
      <w:proofErr w:type="spellStart"/>
      <w:r w:rsidRPr="00647D31">
        <w:rPr>
          <w:color w:val="auto"/>
          <w:kern w:val="0"/>
          <w:sz w:val="18"/>
          <w:szCs w:val="20"/>
          <w:lang w:val="en-US"/>
          <w14:ligatures w14:val="none"/>
        </w:rPr>
        <w:t>Triq</w:t>
      </w:r>
      <w:proofErr w:type="spellEnd"/>
      <w:r w:rsidRPr="00647D31">
        <w:rPr>
          <w:color w:val="auto"/>
          <w:kern w:val="0"/>
          <w:sz w:val="18"/>
          <w:szCs w:val="20"/>
          <w:lang w:val="en-US"/>
          <w14:ligatures w14:val="none"/>
        </w:rPr>
        <w:t xml:space="preserve"> il-</w:t>
      </w:r>
      <w:proofErr w:type="spellStart"/>
      <w:r w:rsidRPr="00647D31">
        <w:rPr>
          <w:color w:val="auto"/>
          <w:kern w:val="0"/>
          <w:sz w:val="18"/>
          <w:szCs w:val="20"/>
          <w:lang w:val="en-US"/>
          <w14:ligatures w14:val="none"/>
        </w:rPr>
        <w:t>Qajjenza</w:t>
      </w:r>
      <w:proofErr w:type="spellEnd"/>
      <w:r w:rsidRPr="00647D31">
        <w:rPr>
          <w:color w:val="auto"/>
          <w:kern w:val="0"/>
          <w:sz w:val="18"/>
          <w:szCs w:val="20"/>
          <w:lang w:val="en-US"/>
          <w14:ligatures w14:val="none"/>
        </w:rPr>
        <w:t>, BBG 1287 Marsaxlokk, Malta</w:t>
      </w:r>
    </w:p>
    <w:p w14:paraId="1529BFB5"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+356 229 26918, E-Mail: aldo.a.camilleri@gov.mt</w:t>
      </w:r>
    </w:p>
    <w:p w14:paraId="7DAC491C" w14:textId="77777777" w:rsidR="00647D31" w:rsidRPr="00647D31" w:rsidRDefault="00647D31" w:rsidP="00647D31">
      <w:pPr>
        <w:spacing w:line="240" w:lineRule="auto"/>
        <w:ind w:left="0" w:firstLine="0"/>
        <w:rPr>
          <w:color w:val="auto"/>
          <w:kern w:val="0"/>
          <w:szCs w:val="20"/>
          <w:lang w:val="pt-PT"/>
          <w14:ligatures w14:val="none"/>
        </w:rPr>
      </w:pPr>
    </w:p>
    <w:p w14:paraId="557DA684"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Connery</w:t>
      </w:r>
      <w:r w:rsidRPr="00586DF5">
        <w:rPr>
          <w:color w:val="auto"/>
          <w:kern w:val="0"/>
          <w:sz w:val="18"/>
          <w:szCs w:val="20"/>
          <w:lang w:val="it-IT"/>
          <w14:ligatures w14:val="none"/>
        </w:rPr>
        <w:t>, Paul</w:t>
      </w:r>
    </w:p>
    <w:p w14:paraId="5069ECCB"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Sea Fisheries Protection Officer, Sea Fisheries Protection Authority Custom, ICT, House Druids Lane, H91XV2C Galway, Ireland</w:t>
      </w:r>
    </w:p>
    <w:p w14:paraId="0AAE1598"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+353 87 929 4738, E-Mail: Paul.Connery@SFPA.ie; paul.connery@gmail.com</w:t>
      </w:r>
    </w:p>
    <w:p w14:paraId="537F26A2" w14:textId="77777777" w:rsidR="00647D31" w:rsidRPr="00647D31" w:rsidRDefault="00647D31" w:rsidP="00647D31">
      <w:pPr>
        <w:spacing w:line="240" w:lineRule="auto"/>
        <w:ind w:left="0" w:firstLine="0"/>
        <w:rPr>
          <w:color w:val="auto"/>
          <w:kern w:val="0"/>
          <w:szCs w:val="20"/>
          <w:lang w:val="pt-PT"/>
          <w14:ligatures w14:val="none"/>
        </w:rPr>
      </w:pPr>
    </w:p>
    <w:p w14:paraId="4FF9FA74"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 w:val="18"/>
          <w:szCs w:val="20"/>
          <w:lang w:val="en-US"/>
          <w14:ligatures w14:val="none"/>
        </w:rPr>
        <w:t>Gatt</w:t>
      </w:r>
      <w:r w:rsidRPr="00647D31">
        <w:rPr>
          <w:color w:val="auto"/>
          <w:kern w:val="0"/>
          <w:sz w:val="18"/>
          <w:szCs w:val="20"/>
          <w:lang w:val="en-US"/>
          <w14:ligatures w14:val="none"/>
        </w:rPr>
        <w:t>, Mark</w:t>
      </w:r>
    </w:p>
    <w:p w14:paraId="440A19AB"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 xml:space="preserve">Ministry for Agriculture, Fisheries, Food and Animal Rights Fort San Lucjan, </w:t>
      </w:r>
      <w:proofErr w:type="spellStart"/>
      <w:r w:rsidRPr="00647D31">
        <w:rPr>
          <w:color w:val="auto"/>
          <w:kern w:val="0"/>
          <w:sz w:val="18"/>
          <w:szCs w:val="20"/>
          <w:lang w:val="en-US"/>
          <w14:ligatures w14:val="none"/>
        </w:rPr>
        <w:t>Triq</w:t>
      </w:r>
      <w:proofErr w:type="spellEnd"/>
      <w:r w:rsidRPr="00647D31">
        <w:rPr>
          <w:color w:val="auto"/>
          <w:kern w:val="0"/>
          <w:sz w:val="18"/>
          <w:szCs w:val="20"/>
          <w:lang w:val="en-US"/>
          <w14:ligatures w14:val="none"/>
        </w:rPr>
        <w:t xml:space="preserve"> il-</w:t>
      </w:r>
      <w:proofErr w:type="spellStart"/>
      <w:r w:rsidRPr="00647D31">
        <w:rPr>
          <w:color w:val="auto"/>
          <w:kern w:val="0"/>
          <w:sz w:val="18"/>
          <w:szCs w:val="20"/>
          <w:lang w:val="en-US"/>
          <w14:ligatures w14:val="none"/>
        </w:rPr>
        <w:t>Qajjenza</w:t>
      </w:r>
      <w:proofErr w:type="spellEnd"/>
      <w:r w:rsidRPr="00647D31">
        <w:rPr>
          <w:color w:val="auto"/>
          <w:kern w:val="0"/>
          <w:sz w:val="18"/>
          <w:szCs w:val="20"/>
          <w:lang w:val="en-US"/>
          <w14:ligatures w14:val="none"/>
        </w:rPr>
        <w:t xml:space="preserve">, Department of Fisheries and Aquaculture, Malta Aquaculture Research Centre, QRM 3303 </w:t>
      </w:r>
      <w:proofErr w:type="spellStart"/>
      <w:r w:rsidRPr="00647D31">
        <w:rPr>
          <w:color w:val="auto"/>
          <w:kern w:val="0"/>
          <w:sz w:val="18"/>
          <w:szCs w:val="20"/>
          <w:lang w:val="en-US"/>
          <w14:ligatures w14:val="none"/>
        </w:rPr>
        <w:t>Qormi</w:t>
      </w:r>
      <w:proofErr w:type="spellEnd"/>
      <w:r w:rsidRPr="00647D31">
        <w:rPr>
          <w:color w:val="auto"/>
          <w:kern w:val="0"/>
          <w:sz w:val="18"/>
          <w:szCs w:val="20"/>
          <w:lang w:val="en-US"/>
          <w14:ligatures w14:val="none"/>
        </w:rPr>
        <w:t>, Malta</w:t>
      </w:r>
    </w:p>
    <w:p w14:paraId="528793AE" w14:textId="77777777" w:rsidR="00647D31" w:rsidRPr="00647D31" w:rsidRDefault="00647D31" w:rsidP="00647D31">
      <w:pPr>
        <w:spacing w:line="240" w:lineRule="auto"/>
        <w:ind w:left="0" w:firstLine="0"/>
        <w:rPr>
          <w:color w:val="auto"/>
          <w:kern w:val="0"/>
          <w:szCs w:val="20"/>
          <w:lang w:val="en-US"/>
          <w14:ligatures w14:val="none"/>
        </w:rPr>
      </w:pPr>
    </w:p>
    <w:p w14:paraId="36395CE4"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Gómez Martín</w:t>
      </w:r>
      <w:r w:rsidRPr="00647D31">
        <w:rPr>
          <w:color w:val="auto"/>
          <w:kern w:val="0"/>
          <w:sz w:val="18"/>
          <w:szCs w:val="20"/>
          <w14:ligatures w14:val="none"/>
        </w:rPr>
        <w:t>, Belén</w:t>
      </w:r>
    </w:p>
    <w:p w14:paraId="51AD7922"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Inspectora de Pesca Marítima. Servicio BFT y Mediterráneo, Secretaría General de Pesca, Ministerio de Agricultura, Pesca y Alimentación de España, Subdirección General de Control e Inspección y Lucha contra la Pesca Ilegal, C/ Velázquez, 147, 28002 Madrid, España</w:t>
      </w:r>
    </w:p>
    <w:p w14:paraId="070CF32F"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+34 913 476 108; +34 664 538 544, E-Mail: bgmartin@mapa.es</w:t>
      </w:r>
    </w:p>
    <w:p w14:paraId="16D9FFC9" w14:textId="77777777" w:rsidR="00647D31" w:rsidRPr="00647D31" w:rsidRDefault="00647D31" w:rsidP="00647D31">
      <w:pPr>
        <w:spacing w:line="240" w:lineRule="auto"/>
        <w:ind w:left="0" w:firstLine="0"/>
        <w:rPr>
          <w:color w:val="auto"/>
          <w:kern w:val="0"/>
          <w:szCs w:val="20"/>
          <w:lang w:val="pt-PT"/>
          <w14:ligatures w14:val="none"/>
        </w:rPr>
      </w:pPr>
    </w:p>
    <w:p w14:paraId="44366DDA"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 w:val="18"/>
          <w:szCs w:val="20"/>
          <w:lang w:val="en-US"/>
          <w14:ligatures w14:val="none"/>
        </w:rPr>
        <w:t>Gorjanc</w:t>
      </w:r>
      <w:r w:rsidRPr="00647D31">
        <w:rPr>
          <w:color w:val="auto"/>
          <w:kern w:val="0"/>
          <w:sz w:val="18"/>
          <w:szCs w:val="20"/>
          <w:lang w:val="en-US"/>
          <w14:ligatures w14:val="none"/>
        </w:rPr>
        <w:t>, Irma</w:t>
      </w:r>
    </w:p>
    <w:p w14:paraId="772127FF"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 xml:space="preserve">Head of Unit for Market </w:t>
      </w:r>
      <w:proofErr w:type="spellStart"/>
      <w:r w:rsidRPr="00647D31">
        <w:rPr>
          <w:color w:val="auto"/>
          <w:kern w:val="0"/>
          <w:sz w:val="18"/>
          <w:szCs w:val="20"/>
          <w:lang w:val="en-US"/>
          <w14:ligatures w14:val="none"/>
        </w:rPr>
        <w:t>Organisation</w:t>
      </w:r>
      <w:proofErr w:type="spellEnd"/>
      <w:r w:rsidRPr="00647D31">
        <w:rPr>
          <w:color w:val="auto"/>
          <w:kern w:val="0"/>
          <w:sz w:val="18"/>
          <w:szCs w:val="20"/>
          <w:lang w:val="en-US"/>
          <w14:ligatures w14:val="none"/>
        </w:rPr>
        <w:t>, Ministry of Agriculture, Forestry and Fisheries, Croatia</w:t>
      </w:r>
    </w:p>
    <w:p w14:paraId="4E085FBE" w14:textId="77777777" w:rsidR="00647D31" w:rsidRPr="00647D31" w:rsidRDefault="00647D31" w:rsidP="00647D31">
      <w:pPr>
        <w:spacing w:line="240" w:lineRule="auto"/>
        <w:ind w:left="0" w:firstLine="0"/>
        <w:jc w:val="both"/>
        <w:rPr>
          <w:color w:val="auto"/>
          <w:kern w:val="0"/>
          <w:szCs w:val="20"/>
          <w:lang w:val="it-IT"/>
          <w14:ligatures w14:val="none"/>
        </w:rPr>
      </w:pPr>
      <w:r w:rsidRPr="00647D31">
        <w:rPr>
          <w:color w:val="auto"/>
          <w:kern w:val="0"/>
          <w:sz w:val="18"/>
          <w:szCs w:val="20"/>
          <w:lang w:val="it-IT"/>
          <w14:ligatures w14:val="none"/>
        </w:rPr>
        <w:t>E-Mail: irma.gorjanc@mps.hr</w:t>
      </w:r>
    </w:p>
    <w:p w14:paraId="324DCA79" w14:textId="77777777" w:rsidR="00647D31" w:rsidRPr="00647D31" w:rsidRDefault="00647D31" w:rsidP="00647D31">
      <w:pPr>
        <w:spacing w:line="240" w:lineRule="auto"/>
        <w:ind w:left="0" w:firstLine="0"/>
        <w:rPr>
          <w:color w:val="auto"/>
          <w:kern w:val="0"/>
          <w:szCs w:val="20"/>
          <w:lang w:val="it-IT"/>
          <w14:ligatures w14:val="none"/>
        </w:rPr>
      </w:pPr>
    </w:p>
    <w:p w14:paraId="6D5D649D" w14:textId="77777777" w:rsidR="00647D31" w:rsidRPr="00586DF5" w:rsidRDefault="00647D31" w:rsidP="00647D31">
      <w:pPr>
        <w:spacing w:line="240" w:lineRule="auto"/>
        <w:ind w:left="0" w:firstLine="0"/>
        <w:rPr>
          <w:color w:val="auto"/>
          <w:kern w:val="0"/>
          <w:szCs w:val="20"/>
          <w:lang w:val="en-US"/>
          <w14:ligatures w14:val="none"/>
        </w:rPr>
      </w:pPr>
      <w:r w:rsidRPr="00586DF5">
        <w:rPr>
          <w:b/>
          <w:color w:val="auto"/>
          <w:kern w:val="0"/>
          <w:sz w:val="18"/>
          <w:szCs w:val="20"/>
          <w:lang w:val="en-US"/>
          <w14:ligatures w14:val="none"/>
        </w:rPr>
        <w:t>Harris</w:t>
      </w:r>
      <w:r w:rsidRPr="00586DF5">
        <w:rPr>
          <w:color w:val="auto"/>
          <w:kern w:val="0"/>
          <w:sz w:val="18"/>
          <w:szCs w:val="20"/>
          <w:lang w:val="en-US"/>
          <w14:ligatures w14:val="none"/>
        </w:rPr>
        <w:t>, Sarah</w:t>
      </w:r>
    </w:p>
    <w:p w14:paraId="32E9C104"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Malta Aquaculture Research Centre, Fort San Lucjan, Department of Fisheries and Aquaculture, BBG 1287 Marsaxlokk, Malta</w:t>
      </w:r>
    </w:p>
    <w:p w14:paraId="4C9E722C"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+356 229 26918, E-Mail: sarah.harris@gov.mt</w:t>
      </w:r>
    </w:p>
    <w:p w14:paraId="0F706F21" w14:textId="77777777" w:rsidR="00647D31" w:rsidRPr="000C646B" w:rsidRDefault="00647D31" w:rsidP="00647D31">
      <w:pPr>
        <w:spacing w:line="240" w:lineRule="auto"/>
        <w:ind w:left="0" w:firstLine="0"/>
        <w:rPr>
          <w:b/>
          <w:color w:val="auto"/>
          <w:kern w:val="0"/>
          <w:sz w:val="18"/>
          <w:szCs w:val="20"/>
          <w:lang w:val="pt-BR"/>
          <w14:ligatures w14:val="none"/>
        </w:rPr>
      </w:pPr>
    </w:p>
    <w:p w14:paraId="033DEEB8" w14:textId="4C0FA66D"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Orozco</w:t>
      </w:r>
      <w:r w:rsidRPr="00586DF5">
        <w:rPr>
          <w:color w:val="auto"/>
          <w:kern w:val="0"/>
          <w:sz w:val="18"/>
          <w:szCs w:val="20"/>
          <w:lang w:val="it-IT"/>
          <w14:ligatures w14:val="none"/>
        </w:rPr>
        <w:t>, Lucie</w:t>
      </w:r>
    </w:p>
    <w:p w14:paraId="79FBB3A0" w14:textId="77777777" w:rsidR="00647D31" w:rsidRPr="00647D31" w:rsidRDefault="00647D31" w:rsidP="00647D31">
      <w:pPr>
        <w:spacing w:line="240" w:lineRule="auto"/>
        <w:ind w:left="0" w:firstLine="0"/>
        <w:jc w:val="both"/>
        <w:rPr>
          <w:color w:val="auto"/>
          <w:kern w:val="0"/>
          <w:szCs w:val="20"/>
          <w:lang w:val="fr-FR"/>
          <w14:ligatures w14:val="none"/>
        </w:rPr>
      </w:pPr>
      <w:r w:rsidRPr="00647D31">
        <w:rPr>
          <w:color w:val="auto"/>
          <w:kern w:val="0"/>
          <w:sz w:val="18"/>
          <w:szCs w:val="20"/>
          <w:lang w:val="fr-FR"/>
          <w14:ligatures w14:val="none"/>
        </w:rPr>
        <w:t>Chargée de mission affaires thonières, Direction générale de affaires maritimes, de la pêche et de l'aquaculture (DGAMPA), Bureau des Affaires Européennes et Internationales (BAEI), 92055 La Défense, Ile de France, France</w:t>
      </w:r>
    </w:p>
    <w:p w14:paraId="4826F677" w14:textId="77777777" w:rsidR="00647D31" w:rsidRPr="00647D31" w:rsidRDefault="00647D31" w:rsidP="00647D31">
      <w:pPr>
        <w:spacing w:line="240" w:lineRule="auto"/>
        <w:ind w:left="0" w:firstLine="0"/>
        <w:rPr>
          <w:color w:val="auto"/>
          <w:kern w:val="0"/>
          <w:szCs w:val="20"/>
          <w:lang w:val="fr-FR"/>
          <w14:ligatures w14:val="none"/>
        </w:rPr>
      </w:pPr>
    </w:p>
    <w:p w14:paraId="19CA0F05" w14:textId="77777777" w:rsidR="00647D31" w:rsidRPr="00647D31" w:rsidRDefault="00647D31" w:rsidP="00647D31">
      <w:pPr>
        <w:spacing w:line="240" w:lineRule="auto"/>
        <w:ind w:left="0" w:firstLine="0"/>
        <w:rPr>
          <w:color w:val="auto"/>
          <w:kern w:val="0"/>
          <w:szCs w:val="20"/>
          <w:lang w:val="en-US"/>
          <w14:ligatures w14:val="none"/>
        </w:rPr>
      </w:pPr>
      <w:r w:rsidRPr="00647D31">
        <w:rPr>
          <w:b/>
          <w:color w:val="auto"/>
          <w:kern w:val="0"/>
          <w:sz w:val="18"/>
          <w:szCs w:val="20"/>
          <w:lang w:val="en-US"/>
          <w14:ligatures w14:val="none"/>
        </w:rPr>
        <w:t>Papadatos</w:t>
      </w:r>
      <w:r w:rsidRPr="00647D31">
        <w:rPr>
          <w:color w:val="auto"/>
          <w:kern w:val="0"/>
          <w:sz w:val="18"/>
          <w:szCs w:val="20"/>
          <w:lang w:val="en-US"/>
          <w14:ligatures w14:val="none"/>
        </w:rPr>
        <w:t>, Sotirios</w:t>
      </w:r>
    </w:p>
    <w:p w14:paraId="77AEF9D8"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Fisheries Officer, Department of Fisheries and Marine Research, Cyprus</w:t>
      </w:r>
    </w:p>
    <w:p w14:paraId="0EB3DB2B"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E-Mail: spapadatos@dfmr.moa.gov.cy</w:t>
      </w:r>
    </w:p>
    <w:p w14:paraId="24EBB24D" w14:textId="77777777" w:rsidR="00647D31" w:rsidRPr="00647D31" w:rsidRDefault="00647D31" w:rsidP="00647D31">
      <w:pPr>
        <w:spacing w:line="240" w:lineRule="auto"/>
        <w:ind w:left="0" w:firstLine="0"/>
        <w:rPr>
          <w:color w:val="auto"/>
          <w:kern w:val="0"/>
          <w:szCs w:val="20"/>
          <w:lang w:val="pt-PT"/>
          <w14:ligatures w14:val="none"/>
        </w:rPr>
      </w:pPr>
    </w:p>
    <w:p w14:paraId="0123F7DD" w14:textId="77777777" w:rsidR="00647D31" w:rsidRPr="00647D31" w:rsidRDefault="00647D31" w:rsidP="00647D31">
      <w:pPr>
        <w:spacing w:line="240" w:lineRule="auto"/>
        <w:ind w:left="0" w:firstLine="0"/>
        <w:rPr>
          <w:color w:val="auto"/>
          <w:kern w:val="0"/>
          <w:szCs w:val="20"/>
          <w:lang w:val="pt-PT"/>
          <w14:ligatures w14:val="none"/>
        </w:rPr>
      </w:pPr>
      <w:r w:rsidRPr="00647D31">
        <w:rPr>
          <w:b/>
          <w:color w:val="auto"/>
          <w:kern w:val="0"/>
          <w:sz w:val="18"/>
          <w:szCs w:val="20"/>
          <w:lang w:val="pt-PT"/>
          <w14:ligatures w14:val="none"/>
        </w:rPr>
        <w:t>Platero García</w:t>
      </w:r>
      <w:r w:rsidRPr="00647D31">
        <w:rPr>
          <w:color w:val="auto"/>
          <w:kern w:val="0"/>
          <w:sz w:val="18"/>
          <w:szCs w:val="20"/>
          <w:lang w:val="pt-PT"/>
          <w14:ligatures w14:val="none"/>
        </w:rPr>
        <w:t>, Rocío</w:t>
      </w:r>
    </w:p>
    <w:p w14:paraId="5BE87C20"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lang w:val="pt-PT"/>
          <w14:ligatures w14:val="none"/>
        </w:rPr>
        <w:t xml:space="preserve">Inspectora de Pesca Marítima. </w:t>
      </w:r>
      <w:r w:rsidRPr="00647D31">
        <w:rPr>
          <w:color w:val="auto"/>
          <w:kern w:val="0"/>
          <w:sz w:val="18"/>
          <w:szCs w:val="20"/>
          <w14:ligatures w14:val="none"/>
        </w:rPr>
        <w:t>Servicio BFT y Mediterráneo, Secretaría General de Pesca, Ministerio de Agricultura, Pesca y Alimentación de España, Subdirección General de Control e Inspección y Lucha contra la Pesca Ilegal, C/ Velázquez, 147, 28002 Madrid, España</w:t>
      </w:r>
    </w:p>
    <w:p w14:paraId="00EEC33A"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+34 670 329 707, E-Mail: rplatero@mapa.es</w:t>
      </w:r>
    </w:p>
    <w:p w14:paraId="62C440B7" w14:textId="77777777" w:rsidR="00647D31" w:rsidRPr="00647D31" w:rsidRDefault="00647D31" w:rsidP="00647D31">
      <w:pPr>
        <w:spacing w:line="240" w:lineRule="auto"/>
        <w:ind w:left="0" w:firstLine="0"/>
        <w:rPr>
          <w:color w:val="auto"/>
          <w:kern w:val="0"/>
          <w:szCs w:val="20"/>
          <w:lang w:val="pt-PT"/>
          <w14:ligatures w14:val="none"/>
        </w:rPr>
      </w:pPr>
    </w:p>
    <w:p w14:paraId="1DF3929C" w14:textId="77777777" w:rsidR="00647D31" w:rsidRPr="00586DF5" w:rsidRDefault="00647D31" w:rsidP="00647D31">
      <w:pPr>
        <w:spacing w:line="240" w:lineRule="auto"/>
        <w:ind w:left="0" w:firstLine="0"/>
        <w:rPr>
          <w:color w:val="auto"/>
          <w:kern w:val="0"/>
          <w:szCs w:val="20"/>
          <w:lang w:val="fr-FR"/>
          <w14:ligatures w14:val="none"/>
        </w:rPr>
      </w:pPr>
      <w:r w:rsidRPr="00586DF5">
        <w:rPr>
          <w:b/>
          <w:color w:val="auto"/>
          <w:kern w:val="0"/>
          <w:sz w:val="18"/>
          <w:szCs w:val="20"/>
          <w:lang w:val="fr-FR"/>
          <w14:ligatures w14:val="none"/>
        </w:rPr>
        <w:t>Riesco Malho</w:t>
      </w:r>
      <w:r w:rsidRPr="00586DF5">
        <w:rPr>
          <w:color w:val="auto"/>
          <w:kern w:val="0"/>
          <w:sz w:val="18"/>
          <w:szCs w:val="20"/>
          <w:lang w:val="fr-FR"/>
          <w14:ligatures w14:val="none"/>
        </w:rPr>
        <w:t xml:space="preserve">, </w:t>
      </w:r>
      <w:proofErr w:type="spellStart"/>
      <w:r w:rsidRPr="00586DF5">
        <w:rPr>
          <w:color w:val="auto"/>
          <w:kern w:val="0"/>
          <w:sz w:val="18"/>
          <w:szCs w:val="20"/>
          <w:lang w:val="fr-FR"/>
          <w14:ligatures w14:val="none"/>
        </w:rPr>
        <w:t>Héctor</w:t>
      </w:r>
      <w:proofErr w:type="spellEnd"/>
    </w:p>
    <w:p w14:paraId="244C3FB8"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Subdirección General de Control e Inspección y Lucha contra la Pesca Ilegal, España</w:t>
      </w:r>
    </w:p>
    <w:p w14:paraId="1C352F8B"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+34 654 914 557, E-Mail: hriesco@mapa.es</w:t>
      </w:r>
    </w:p>
    <w:p w14:paraId="3F6D95BA" w14:textId="77777777" w:rsidR="00647D31" w:rsidRPr="000C646B" w:rsidRDefault="00647D31" w:rsidP="00647D31">
      <w:pPr>
        <w:spacing w:line="240" w:lineRule="auto"/>
        <w:ind w:left="0" w:firstLine="0"/>
        <w:rPr>
          <w:b/>
          <w:color w:val="auto"/>
          <w:kern w:val="0"/>
          <w:sz w:val="18"/>
          <w:szCs w:val="20"/>
          <w:lang w:val="pt-BR"/>
          <w14:ligatures w14:val="none"/>
        </w:rPr>
      </w:pPr>
    </w:p>
    <w:p w14:paraId="6A15DD2E"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Šebalj</w:t>
      </w:r>
      <w:r w:rsidRPr="00586DF5">
        <w:rPr>
          <w:color w:val="auto"/>
          <w:kern w:val="0"/>
          <w:sz w:val="18"/>
          <w:szCs w:val="20"/>
          <w:lang w:val="it-IT"/>
          <w14:ligatures w14:val="none"/>
        </w:rPr>
        <w:t>, Valentina</w:t>
      </w:r>
    </w:p>
    <w:p w14:paraId="63D31B08"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 xml:space="preserve">Senior Advisor, Ministry of Agriculture, Forestry and Fisheries, Ivana </w:t>
      </w:r>
      <w:proofErr w:type="spellStart"/>
      <w:r w:rsidRPr="00647D31">
        <w:rPr>
          <w:color w:val="auto"/>
          <w:kern w:val="0"/>
          <w:sz w:val="18"/>
          <w:szCs w:val="20"/>
          <w:lang w:val="en-US"/>
          <w14:ligatures w14:val="none"/>
        </w:rPr>
        <w:t>Mažuranića</w:t>
      </w:r>
      <w:proofErr w:type="spellEnd"/>
      <w:r w:rsidRPr="00647D31">
        <w:rPr>
          <w:color w:val="auto"/>
          <w:kern w:val="0"/>
          <w:sz w:val="18"/>
          <w:szCs w:val="20"/>
          <w:lang w:val="en-US"/>
          <w14:ligatures w14:val="none"/>
        </w:rPr>
        <w:t xml:space="preserve"> 30, 23000 Zadar, Croatia</w:t>
      </w:r>
    </w:p>
    <w:p w14:paraId="34C0DC45"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+385 23 309 820; +385 985 07581, E-Mail: valentina.sebalj@mps.hr</w:t>
      </w:r>
    </w:p>
    <w:p w14:paraId="65CF1F27" w14:textId="77777777" w:rsidR="00647D31" w:rsidRPr="00647D31" w:rsidRDefault="00647D31" w:rsidP="00647D31">
      <w:pPr>
        <w:spacing w:line="240" w:lineRule="auto"/>
        <w:ind w:left="0" w:firstLine="0"/>
        <w:rPr>
          <w:color w:val="auto"/>
          <w:kern w:val="0"/>
          <w:szCs w:val="20"/>
          <w:lang w:val="pt-PT"/>
          <w14:ligatures w14:val="none"/>
        </w:rPr>
      </w:pPr>
    </w:p>
    <w:p w14:paraId="55EAFE13" w14:textId="77777777" w:rsidR="00647D31" w:rsidRPr="00586DF5" w:rsidRDefault="00647D31" w:rsidP="00647D31">
      <w:pPr>
        <w:spacing w:line="240" w:lineRule="auto"/>
        <w:ind w:left="0" w:firstLine="0"/>
        <w:rPr>
          <w:color w:val="auto"/>
          <w:kern w:val="0"/>
          <w:szCs w:val="20"/>
          <w:lang w:val="it-IT"/>
          <w14:ligatures w14:val="none"/>
        </w:rPr>
      </w:pPr>
      <w:r w:rsidRPr="00586DF5">
        <w:rPr>
          <w:b/>
          <w:color w:val="auto"/>
          <w:kern w:val="0"/>
          <w:sz w:val="18"/>
          <w:szCs w:val="20"/>
          <w:lang w:val="it-IT"/>
          <w14:ligatures w14:val="none"/>
        </w:rPr>
        <w:t>Sokol</w:t>
      </w:r>
      <w:r w:rsidRPr="00586DF5">
        <w:rPr>
          <w:color w:val="auto"/>
          <w:kern w:val="0"/>
          <w:sz w:val="18"/>
          <w:szCs w:val="20"/>
          <w:lang w:val="it-IT"/>
          <w14:ligatures w14:val="none"/>
        </w:rPr>
        <w:t>, Mislav</w:t>
      </w:r>
    </w:p>
    <w:p w14:paraId="3321EFC0" w14:textId="77777777" w:rsidR="00647D31" w:rsidRPr="00647D31" w:rsidRDefault="00647D31" w:rsidP="00647D31">
      <w:pPr>
        <w:spacing w:line="240" w:lineRule="auto"/>
        <w:ind w:left="0" w:firstLine="0"/>
        <w:jc w:val="both"/>
        <w:rPr>
          <w:color w:val="auto"/>
          <w:kern w:val="0"/>
          <w:szCs w:val="20"/>
          <w:lang w:val="en-US"/>
          <w14:ligatures w14:val="none"/>
        </w:rPr>
      </w:pPr>
      <w:r w:rsidRPr="00647D31">
        <w:rPr>
          <w:color w:val="auto"/>
          <w:kern w:val="0"/>
          <w:sz w:val="18"/>
          <w:szCs w:val="20"/>
          <w:lang w:val="en-US"/>
          <w14:ligatures w14:val="none"/>
        </w:rPr>
        <w:t xml:space="preserve">Head of Service for User Support and Development of the Fisheries Geoinformation System, Ministry of Agriculture, Forestry and Fisheries, </w:t>
      </w:r>
      <w:proofErr w:type="spellStart"/>
      <w:r w:rsidRPr="00647D31">
        <w:rPr>
          <w:color w:val="auto"/>
          <w:kern w:val="0"/>
          <w:sz w:val="18"/>
          <w:szCs w:val="20"/>
          <w:lang w:val="en-US"/>
          <w14:ligatures w14:val="none"/>
        </w:rPr>
        <w:t>Humboldtova</w:t>
      </w:r>
      <w:proofErr w:type="spellEnd"/>
      <w:r w:rsidRPr="00647D31">
        <w:rPr>
          <w:color w:val="auto"/>
          <w:kern w:val="0"/>
          <w:sz w:val="18"/>
          <w:szCs w:val="20"/>
          <w:lang w:val="en-US"/>
          <w14:ligatures w14:val="none"/>
        </w:rPr>
        <w:t xml:space="preserve"> 4B, 10000 Zagreb, Croatia</w:t>
      </w:r>
    </w:p>
    <w:p w14:paraId="37F77237"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+385 99 527 9339, E-Mail: mislav.sokol@mps.hr</w:t>
      </w:r>
    </w:p>
    <w:p w14:paraId="2AE57D2D" w14:textId="77777777" w:rsidR="00647D31" w:rsidRPr="00647D31" w:rsidRDefault="00647D31" w:rsidP="00647D31">
      <w:pPr>
        <w:spacing w:line="240" w:lineRule="auto"/>
        <w:ind w:left="0" w:firstLine="0"/>
        <w:rPr>
          <w:color w:val="auto"/>
          <w:kern w:val="0"/>
          <w:szCs w:val="20"/>
          <w:lang w:val="pt-PT"/>
          <w14:ligatures w14:val="none"/>
        </w:rPr>
      </w:pPr>
    </w:p>
    <w:p w14:paraId="40FFEEFB" w14:textId="77777777" w:rsidR="00647D31" w:rsidRPr="00647D31" w:rsidRDefault="00647D31" w:rsidP="00647D31">
      <w:pPr>
        <w:spacing w:line="240" w:lineRule="auto"/>
        <w:ind w:left="0" w:firstLine="0"/>
        <w:rPr>
          <w:color w:val="auto"/>
          <w:kern w:val="0"/>
          <w:szCs w:val="20"/>
          <w:lang w:val="pt-PT"/>
          <w14:ligatures w14:val="none"/>
        </w:rPr>
      </w:pPr>
      <w:r w:rsidRPr="00647D31">
        <w:rPr>
          <w:b/>
          <w:color w:val="auto"/>
          <w:kern w:val="0"/>
          <w:szCs w:val="20"/>
          <w:lang w:val="pt-PT"/>
          <w14:ligatures w14:val="none"/>
        </w:rPr>
        <w:t>VENEZUELA</w:t>
      </w:r>
    </w:p>
    <w:p w14:paraId="357FDF89" w14:textId="77777777" w:rsidR="00647D31" w:rsidRPr="00647D31" w:rsidRDefault="00647D31" w:rsidP="00647D31">
      <w:pPr>
        <w:spacing w:line="240" w:lineRule="auto"/>
        <w:ind w:left="0" w:firstLine="0"/>
        <w:rPr>
          <w:color w:val="auto"/>
          <w:kern w:val="0"/>
          <w:szCs w:val="20"/>
          <w:lang w:val="pt-PT"/>
          <w14:ligatures w14:val="none"/>
        </w:rPr>
      </w:pPr>
      <w:r w:rsidRPr="00647D31">
        <w:rPr>
          <w:b/>
          <w:color w:val="auto"/>
          <w:kern w:val="0"/>
          <w:sz w:val="18"/>
          <w:szCs w:val="20"/>
          <w:lang w:val="pt-PT"/>
          <w14:ligatures w14:val="none"/>
        </w:rPr>
        <w:t>Galicia Tremont</w:t>
      </w:r>
      <w:r w:rsidRPr="00647D31">
        <w:rPr>
          <w:color w:val="auto"/>
          <w:kern w:val="0"/>
          <w:sz w:val="18"/>
          <w:szCs w:val="20"/>
          <w:lang w:val="pt-PT"/>
          <w14:ligatures w14:val="none"/>
        </w:rPr>
        <w:t>, Jeiris Nathaly</w:t>
      </w:r>
    </w:p>
    <w:p w14:paraId="05AF6822" w14:textId="77777777" w:rsidR="00647D31" w:rsidRPr="000C646B" w:rsidRDefault="00647D31" w:rsidP="00647D31">
      <w:pPr>
        <w:spacing w:line="240" w:lineRule="auto"/>
        <w:ind w:left="0" w:firstLine="0"/>
        <w:jc w:val="both"/>
        <w:rPr>
          <w:color w:val="auto"/>
          <w:kern w:val="0"/>
          <w:szCs w:val="20"/>
          <w:lang w:val="pt-BR"/>
          <w14:ligatures w14:val="none"/>
        </w:rPr>
      </w:pPr>
      <w:r w:rsidRPr="00647D31">
        <w:rPr>
          <w:color w:val="auto"/>
          <w:kern w:val="0"/>
          <w:sz w:val="18"/>
          <w:szCs w:val="20"/>
          <w:lang w:val="pt-PT"/>
          <w14:ligatures w14:val="none"/>
        </w:rPr>
        <w:t xml:space="preserve">Directora General de Pesca Industrial, Viceministerio de Producción primaria Pesquera y Acuícola, Ministerio del Poder Popular de Pesca y Acuicultura, Av. </w:t>
      </w:r>
      <w:proofErr w:type="spellStart"/>
      <w:r w:rsidRPr="000C646B">
        <w:rPr>
          <w:color w:val="auto"/>
          <w:kern w:val="0"/>
          <w:sz w:val="18"/>
          <w:szCs w:val="20"/>
          <w:lang w:val="pt-BR"/>
          <w14:ligatures w14:val="none"/>
        </w:rPr>
        <w:t>Lecuna</w:t>
      </w:r>
      <w:proofErr w:type="spellEnd"/>
      <w:r w:rsidRPr="000C646B">
        <w:rPr>
          <w:color w:val="auto"/>
          <w:kern w:val="0"/>
          <w:sz w:val="18"/>
          <w:szCs w:val="20"/>
          <w:lang w:val="pt-BR"/>
          <w14:ligatures w14:val="none"/>
        </w:rPr>
        <w:t>, Torre Este, Parque central, piso 17</w:t>
      </w:r>
    </w:p>
    <w:p w14:paraId="353AA044"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+58 0414 970 3064, E-Mail: ing.jeirisgalicia@gmail.com; dgpi.minpesca@gmail.com; jgalicia.minpesca@gmail.com</w:t>
      </w:r>
    </w:p>
    <w:p w14:paraId="25232839" w14:textId="77777777" w:rsidR="00647D31" w:rsidRPr="00647D31" w:rsidRDefault="00647D31" w:rsidP="00647D31">
      <w:pPr>
        <w:spacing w:line="240" w:lineRule="auto"/>
        <w:ind w:left="0" w:firstLine="0"/>
        <w:rPr>
          <w:color w:val="auto"/>
          <w:kern w:val="0"/>
          <w:szCs w:val="20"/>
          <w:lang w:val="pt-PT"/>
          <w14:ligatures w14:val="none"/>
        </w:rPr>
      </w:pPr>
    </w:p>
    <w:p w14:paraId="50CACC2D" w14:textId="77777777" w:rsidR="00647D31" w:rsidRPr="00647D31" w:rsidRDefault="00647D31" w:rsidP="00647D31">
      <w:pPr>
        <w:spacing w:line="240" w:lineRule="auto"/>
        <w:ind w:left="0" w:firstLine="0"/>
        <w:rPr>
          <w:color w:val="auto"/>
          <w:kern w:val="0"/>
          <w:szCs w:val="20"/>
          <w:lang w:val="pt-PT"/>
          <w14:ligatures w14:val="none"/>
        </w:rPr>
      </w:pPr>
      <w:r w:rsidRPr="00647D31">
        <w:rPr>
          <w:b/>
          <w:color w:val="auto"/>
          <w:kern w:val="0"/>
          <w:sz w:val="18"/>
          <w:szCs w:val="20"/>
          <w:lang w:val="pt-PT"/>
          <w14:ligatures w14:val="none"/>
        </w:rPr>
        <w:t>Miranda Córdova</w:t>
      </w:r>
      <w:r w:rsidRPr="00647D31">
        <w:rPr>
          <w:color w:val="auto"/>
          <w:kern w:val="0"/>
          <w:sz w:val="18"/>
          <w:szCs w:val="20"/>
          <w:lang w:val="pt-PT"/>
          <w14:ligatures w14:val="none"/>
        </w:rPr>
        <w:t>, Jesús</w:t>
      </w:r>
    </w:p>
    <w:p w14:paraId="0F07C067"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Gerente de Ordenación Pesquera, Ministerio de Pesca y Acuicultura - INSOPESCA, Torre Este, Parque central, Piso 12, 1015 Caracas</w:t>
      </w:r>
    </w:p>
    <w:p w14:paraId="376CF208"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+58 412 369 5325, E-Mail: mirandaj1201@gmail.com; marinefishbp@gmail.com</w:t>
      </w:r>
    </w:p>
    <w:p w14:paraId="698DE2BD" w14:textId="77777777" w:rsidR="00647D31" w:rsidRPr="00647D31" w:rsidRDefault="00647D31" w:rsidP="00647D31">
      <w:pPr>
        <w:spacing w:line="240" w:lineRule="auto"/>
        <w:ind w:left="0" w:firstLine="0"/>
        <w:rPr>
          <w:color w:val="auto"/>
          <w:kern w:val="0"/>
          <w:szCs w:val="20"/>
          <w:lang w:val="pt-PT"/>
          <w14:ligatures w14:val="none"/>
        </w:rPr>
      </w:pPr>
    </w:p>
    <w:p w14:paraId="03405198" w14:textId="77777777" w:rsidR="00647D31" w:rsidRPr="00586DF5" w:rsidRDefault="00647D31" w:rsidP="00647D31">
      <w:pPr>
        <w:spacing w:line="240" w:lineRule="auto"/>
        <w:ind w:left="0" w:firstLine="0"/>
        <w:rPr>
          <w:color w:val="auto"/>
          <w:kern w:val="0"/>
          <w:szCs w:val="20"/>
          <w:lang w:val="fr-FR"/>
          <w14:ligatures w14:val="none"/>
        </w:rPr>
      </w:pPr>
      <w:r w:rsidRPr="00586DF5">
        <w:rPr>
          <w:b/>
          <w:color w:val="auto"/>
          <w:kern w:val="0"/>
          <w:sz w:val="18"/>
          <w:szCs w:val="20"/>
          <w:lang w:val="fr-FR"/>
          <w14:ligatures w14:val="none"/>
        </w:rPr>
        <w:t>Vivas Jiménez</w:t>
      </w:r>
      <w:r w:rsidRPr="00586DF5">
        <w:rPr>
          <w:color w:val="auto"/>
          <w:kern w:val="0"/>
          <w:sz w:val="18"/>
          <w:szCs w:val="20"/>
          <w:lang w:val="fr-FR"/>
          <w14:ligatures w14:val="none"/>
        </w:rPr>
        <w:t>, María Daniela</w:t>
      </w:r>
    </w:p>
    <w:p w14:paraId="5586DB08" w14:textId="77777777" w:rsidR="00647D31" w:rsidRPr="000C646B" w:rsidRDefault="00647D31" w:rsidP="00647D31">
      <w:pPr>
        <w:spacing w:line="240" w:lineRule="auto"/>
        <w:ind w:left="0" w:firstLine="0"/>
        <w:jc w:val="both"/>
        <w:rPr>
          <w:color w:val="auto"/>
          <w:kern w:val="0"/>
          <w:szCs w:val="20"/>
          <w:lang w:val="pt-BR"/>
          <w14:ligatures w14:val="none"/>
        </w:rPr>
      </w:pPr>
      <w:r w:rsidRPr="00647D31">
        <w:rPr>
          <w:color w:val="auto"/>
          <w:kern w:val="0"/>
          <w:sz w:val="18"/>
          <w:szCs w:val="20"/>
          <w14:ligatures w14:val="none"/>
        </w:rPr>
        <w:t xml:space="preserve">Analista de Asuntos Multilaterales de la Oficina de Integración y Asuntos Internacionales, Ministerio del Poder Popular de Pesca y Acuicultura, Parque Central. </w:t>
      </w:r>
      <w:r w:rsidRPr="000C646B">
        <w:rPr>
          <w:color w:val="auto"/>
          <w:kern w:val="0"/>
          <w:sz w:val="18"/>
          <w:szCs w:val="20"/>
          <w:lang w:val="pt-BR"/>
          <w14:ligatures w14:val="none"/>
        </w:rPr>
        <w:t>Piso 17, 1040 Caracas</w:t>
      </w:r>
    </w:p>
    <w:p w14:paraId="318D9F32" w14:textId="77777777" w:rsidR="00647D31" w:rsidRPr="000C646B" w:rsidRDefault="00647D31" w:rsidP="00647D31">
      <w:pPr>
        <w:spacing w:line="240" w:lineRule="auto"/>
        <w:ind w:left="0" w:firstLine="0"/>
        <w:jc w:val="both"/>
        <w:rPr>
          <w:color w:val="auto"/>
          <w:kern w:val="0"/>
          <w:szCs w:val="20"/>
          <w:lang w:val="pt-BR"/>
          <w14:ligatures w14:val="none"/>
        </w:rPr>
      </w:pPr>
      <w:proofErr w:type="spellStart"/>
      <w:r w:rsidRPr="000C646B">
        <w:rPr>
          <w:color w:val="auto"/>
          <w:kern w:val="0"/>
          <w:sz w:val="18"/>
          <w:szCs w:val="20"/>
          <w:lang w:val="pt-BR"/>
          <w14:ligatures w14:val="none"/>
        </w:rPr>
        <w:t>Tel</w:t>
      </w:r>
      <w:proofErr w:type="spellEnd"/>
      <w:r w:rsidRPr="000C646B">
        <w:rPr>
          <w:color w:val="auto"/>
          <w:kern w:val="0"/>
          <w:sz w:val="18"/>
          <w:szCs w:val="20"/>
          <w:lang w:val="pt-BR"/>
          <w14:ligatures w14:val="none"/>
        </w:rPr>
        <w:t>: 04242808103, E-Mail: minpescaven@gmail.com</w:t>
      </w:r>
    </w:p>
    <w:p w14:paraId="2121111D" w14:textId="77777777" w:rsidR="00647D31" w:rsidRPr="000C646B" w:rsidRDefault="00647D31" w:rsidP="00647D31">
      <w:pPr>
        <w:spacing w:line="240" w:lineRule="auto"/>
        <w:ind w:left="0" w:firstLine="0"/>
        <w:rPr>
          <w:color w:val="auto"/>
          <w:kern w:val="0"/>
          <w:szCs w:val="20"/>
          <w:lang w:val="pt-BR"/>
          <w14:ligatures w14:val="none"/>
        </w:rPr>
      </w:pPr>
    </w:p>
    <w:p w14:paraId="0C9A581C" w14:textId="77777777" w:rsidR="00647D31" w:rsidRPr="000C646B" w:rsidRDefault="00647D31" w:rsidP="00647D31">
      <w:pPr>
        <w:spacing w:line="240" w:lineRule="auto"/>
        <w:ind w:left="0" w:firstLine="0"/>
        <w:jc w:val="both"/>
        <w:rPr>
          <w:b/>
          <w:i/>
          <w:color w:val="auto"/>
          <w:kern w:val="0"/>
          <w:szCs w:val="20"/>
          <w:lang w:val="pt-BR"/>
          <w14:ligatures w14:val="none"/>
        </w:rPr>
      </w:pPr>
    </w:p>
    <w:p w14:paraId="1832E418" w14:textId="77777777" w:rsidR="00647D31" w:rsidRPr="000C646B" w:rsidRDefault="00647D31" w:rsidP="00647D31">
      <w:pPr>
        <w:spacing w:line="240" w:lineRule="auto"/>
        <w:ind w:left="0" w:firstLine="0"/>
        <w:jc w:val="both"/>
        <w:rPr>
          <w:color w:val="auto"/>
          <w:kern w:val="0"/>
          <w:szCs w:val="20"/>
          <w:lang w:val="pt-BR"/>
          <w14:ligatures w14:val="none"/>
        </w:rPr>
      </w:pPr>
      <w:r w:rsidRPr="000C646B">
        <w:rPr>
          <w:b/>
          <w:i/>
          <w:color w:val="auto"/>
          <w:kern w:val="0"/>
          <w:szCs w:val="20"/>
          <w:lang w:val="pt-BR"/>
          <w14:ligatures w14:val="none"/>
        </w:rPr>
        <w:t>OTROS PARTICIPANTES</w:t>
      </w:r>
    </w:p>
    <w:p w14:paraId="73652FDA" w14:textId="77777777" w:rsidR="00647D31" w:rsidRPr="000C646B" w:rsidRDefault="00647D31" w:rsidP="00647D31">
      <w:pPr>
        <w:spacing w:line="240" w:lineRule="auto"/>
        <w:ind w:left="0" w:firstLine="0"/>
        <w:rPr>
          <w:b/>
          <w:color w:val="auto"/>
          <w:kern w:val="0"/>
          <w:szCs w:val="20"/>
          <w:lang w:val="pt-BR"/>
          <w14:ligatures w14:val="none"/>
        </w:rPr>
      </w:pPr>
    </w:p>
    <w:p w14:paraId="0BE9B4CF" w14:textId="77777777" w:rsidR="00647D31" w:rsidRPr="000C646B" w:rsidRDefault="00647D31" w:rsidP="00647D31">
      <w:pPr>
        <w:spacing w:line="240" w:lineRule="auto"/>
        <w:ind w:left="0" w:firstLine="0"/>
        <w:rPr>
          <w:b/>
          <w:color w:val="auto"/>
          <w:kern w:val="0"/>
          <w:szCs w:val="20"/>
          <w:lang w:val="pt-BR"/>
          <w14:ligatures w14:val="none"/>
        </w:rPr>
      </w:pPr>
      <w:r w:rsidRPr="000C646B">
        <w:rPr>
          <w:b/>
          <w:color w:val="auto"/>
          <w:kern w:val="0"/>
          <w:szCs w:val="20"/>
          <w:lang w:val="pt-BR"/>
          <w14:ligatures w14:val="none"/>
        </w:rPr>
        <w:t>TRAGSA</w:t>
      </w:r>
    </w:p>
    <w:p w14:paraId="1FCA315C"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Cuadra García</w:t>
      </w:r>
      <w:r w:rsidRPr="00647D31">
        <w:rPr>
          <w:color w:val="auto"/>
          <w:kern w:val="0"/>
          <w:sz w:val="18"/>
          <w:szCs w:val="20"/>
          <w14:ligatures w14:val="none"/>
        </w:rPr>
        <w:t>, Manuel Francisco</w:t>
      </w:r>
    </w:p>
    <w:p w14:paraId="2AD446D4"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TRAGSA, C/ Julián Camarillo 6B, 28037 Madrid, España</w:t>
      </w:r>
    </w:p>
    <w:p w14:paraId="2CADF388"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+34 91 322 5209, E-Mail: mcuadra@tragsa.es</w:t>
      </w:r>
    </w:p>
    <w:p w14:paraId="28646AF2" w14:textId="77777777" w:rsidR="00647D31" w:rsidRPr="00647D31" w:rsidRDefault="00647D31" w:rsidP="00647D31">
      <w:pPr>
        <w:spacing w:line="240" w:lineRule="auto"/>
        <w:ind w:left="0" w:firstLine="0"/>
        <w:rPr>
          <w:b/>
          <w:color w:val="auto"/>
          <w:kern w:val="0"/>
          <w:szCs w:val="20"/>
          <w:lang w:val="pt-PT"/>
          <w14:ligatures w14:val="none"/>
        </w:rPr>
      </w:pPr>
    </w:p>
    <w:p w14:paraId="2F6784C8"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Fernández Sanjuán</w:t>
      </w:r>
      <w:r w:rsidRPr="00647D31">
        <w:rPr>
          <w:color w:val="auto"/>
          <w:kern w:val="0"/>
          <w:sz w:val="18"/>
          <w:szCs w:val="20"/>
          <w14:ligatures w14:val="none"/>
        </w:rPr>
        <w:t>, María José</w:t>
      </w:r>
    </w:p>
    <w:p w14:paraId="315DAF58"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TRAGSA, C/ Julián Camarillo 6B, 28037 Madrid, España</w:t>
      </w:r>
    </w:p>
    <w:p w14:paraId="721C8FC4" w14:textId="77777777" w:rsidR="00647D31" w:rsidRPr="00647D31" w:rsidRDefault="00647D31" w:rsidP="00647D31">
      <w:pPr>
        <w:spacing w:line="240" w:lineRule="auto"/>
        <w:ind w:left="0" w:firstLine="0"/>
        <w:jc w:val="both"/>
        <w:rPr>
          <w:color w:val="auto"/>
          <w:kern w:val="0"/>
          <w:szCs w:val="20"/>
          <w:lang w:val="pt-PT"/>
          <w14:ligatures w14:val="none"/>
        </w:rPr>
      </w:pPr>
      <w:r w:rsidRPr="00647D31">
        <w:rPr>
          <w:color w:val="auto"/>
          <w:kern w:val="0"/>
          <w:sz w:val="18"/>
          <w:szCs w:val="20"/>
          <w:lang w:val="pt-PT"/>
          <w14:ligatures w14:val="none"/>
        </w:rPr>
        <w:t>Tel: +34 91 322 5242, E-Mail: mferna10@tragsa.es</w:t>
      </w:r>
    </w:p>
    <w:p w14:paraId="4CC45960" w14:textId="77777777" w:rsidR="00647D31" w:rsidRPr="00647D31" w:rsidRDefault="00647D31" w:rsidP="00647D31">
      <w:pPr>
        <w:spacing w:line="240" w:lineRule="auto"/>
        <w:ind w:left="0" w:firstLine="0"/>
        <w:rPr>
          <w:color w:val="auto"/>
          <w:kern w:val="0"/>
          <w:szCs w:val="20"/>
          <w:lang w:val="pt-PT"/>
          <w14:ligatures w14:val="none"/>
        </w:rPr>
      </w:pPr>
    </w:p>
    <w:p w14:paraId="23A5856E"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Lara Romero</w:t>
      </w:r>
      <w:r w:rsidRPr="00647D31">
        <w:rPr>
          <w:color w:val="auto"/>
          <w:kern w:val="0"/>
          <w:sz w:val="18"/>
          <w:szCs w:val="20"/>
          <w14:ligatures w14:val="none"/>
        </w:rPr>
        <w:t>, Ana</w:t>
      </w:r>
    </w:p>
    <w:p w14:paraId="1FFC805D"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TRAGSA, C/ Julián Camarillo 6B, 28037 Madrid, España</w:t>
      </w:r>
    </w:p>
    <w:p w14:paraId="34D53A7D" w14:textId="77777777" w:rsidR="00647D31" w:rsidRPr="00647D31" w:rsidRDefault="00647D31" w:rsidP="00647D31">
      <w:pPr>
        <w:spacing w:line="240" w:lineRule="auto"/>
        <w:ind w:left="0" w:firstLine="0"/>
        <w:rPr>
          <w:b/>
          <w:color w:val="auto"/>
          <w:kern w:val="0"/>
          <w:szCs w:val="20"/>
          <w:lang w:val="pt-PT"/>
          <w14:ligatures w14:val="none"/>
        </w:rPr>
      </w:pPr>
      <w:r w:rsidRPr="00647D31">
        <w:rPr>
          <w:color w:val="auto"/>
          <w:kern w:val="0"/>
          <w:sz w:val="18"/>
          <w:szCs w:val="20"/>
          <w:lang w:val="pt-PT"/>
          <w14:ligatures w14:val="none"/>
        </w:rPr>
        <w:t>Tel: +34 915 358 996, E-Mail: alaro@tragsa.es</w:t>
      </w:r>
    </w:p>
    <w:p w14:paraId="7331AAEB" w14:textId="77777777" w:rsidR="00647D31" w:rsidRPr="00647D31" w:rsidRDefault="00647D31" w:rsidP="00647D31">
      <w:pPr>
        <w:spacing w:line="240" w:lineRule="auto"/>
        <w:ind w:left="0" w:firstLine="0"/>
        <w:rPr>
          <w:b/>
          <w:color w:val="auto"/>
          <w:kern w:val="0"/>
          <w:szCs w:val="20"/>
          <w:lang w:val="pt-PT"/>
          <w14:ligatures w14:val="none"/>
        </w:rPr>
      </w:pPr>
    </w:p>
    <w:p w14:paraId="5376ED96"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Pelayo</w:t>
      </w:r>
      <w:r w:rsidRPr="00647D31">
        <w:rPr>
          <w:color w:val="auto"/>
          <w:kern w:val="0"/>
          <w:sz w:val="18"/>
          <w:szCs w:val="20"/>
          <w14:ligatures w14:val="none"/>
        </w:rPr>
        <w:t>, Víctor</w:t>
      </w:r>
    </w:p>
    <w:p w14:paraId="148562D8" w14:textId="77777777" w:rsidR="00647D31" w:rsidRPr="00647D31" w:rsidRDefault="00647D31" w:rsidP="00647D31">
      <w:pPr>
        <w:spacing w:line="240" w:lineRule="auto"/>
        <w:ind w:left="0" w:firstLine="0"/>
        <w:jc w:val="both"/>
        <w:rPr>
          <w:color w:val="auto"/>
          <w:kern w:val="0"/>
          <w:szCs w:val="20"/>
          <w14:ligatures w14:val="none"/>
        </w:rPr>
      </w:pPr>
      <w:r w:rsidRPr="00647D31">
        <w:rPr>
          <w:color w:val="auto"/>
          <w:kern w:val="0"/>
          <w:sz w:val="18"/>
          <w:szCs w:val="20"/>
          <w14:ligatures w14:val="none"/>
        </w:rPr>
        <w:t>TRAGSA, C/ Julián Camarillo 6B, España</w:t>
      </w:r>
    </w:p>
    <w:p w14:paraId="5C2DB9A8" w14:textId="77777777" w:rsidR="00647D31" w:rsidRPr="00586DF5" w:rsidRDefault="00647D31" w:rsidP="00647D31">
      <w:pPr>
        <w:spacing w:line="240" w:lineRule="auto"/>
        <w:ind w:left="0" w:firstLine="0"/>
        <w:jc w:val="both"/>
        <w:rPr>
          <w:color w:val="auto"/>
          <w:kern w:val="0"/>
          <w:szCs w:val="20"/>
          <w:lang w:val="it-IT"/>
          <w14:ligatures w14:val="none"/>
        </w:rPr>
      </w:pPr>
      <w:r w:rsidRPr="00586DF5">
        <w:rPr>
          <w:color w:val="auto"/>
          <w:kern w:val="0"/>
          <w:sz w:val="18"/>
          <w:szCs w:val="20"/>
          <w:lang w:val="it-IT"/>
          <w14:ligatures w14:val="none"/>
        </w:rPr>
        <w:t>E-Mail: vpelayo@tragsa.es</w:t>
      </w:r>
    </w:p>
    <w:p w14:paraId="61383CEB" w14:textId="77777777" w:rsidR="00647D31" w:rsidRPr="00586DF5" w:rsidRDefault="00647D31" w:rsidP="00647D31">
      <w:pPr>
        <w:spacing w:line="240" w:lineRule="auto"/>
        <w:ind w:left="0" w:firstLine="0"/>
        <w:rPr>
          <w:b/>
          <w:color w:val="auto"/>
          <w:kern w:val="0"/>
          <w:szCs w:val="20"/>
          <w:lang w:val="it-IT"/>
          <w14:ligatures w14:val="none"/>
        </w:rPr>
      </w:pPr>
    </w:p>
    <w:p w14:paraId="4585E9DF" w14:textId="77777777" w:rsidR="00647D31" w:rsidRPr="00586DF5" w:rsidRDefault="00647D31" w:rsidP="00647D31">
      <w:pPr>
        <w:spacing w:line="240" w:lineRule="auto"/>
        <w:ind w:left="0" w:firstLine="0"/>
        <w:rPr>
          <w:b/>
          <w:color w:val="auto"/>
          <w:kern w:val="0"/>
          <w:szCs w:val="20"/>
          <w:lang w:val="it-IT"/>
          <w14:ligatures w14:val="none"/>
        </w:rPr>
      </w:pPr>
    </w:p>
    <w:p w14:paraId="3D69FC6F" w14:textId="77777777" w:rsidR="00647D31" w:rsidRPr="00586DF5" w:rsidRDefault="00647D31" w:rsidP="00647D31">
      <w:pPr>
        <w:spacing w:line="240" w:lineRule="auto"/>
        <w:ind w:left="0" w:firstLine="0"/>
        <w:rPr>
          <w:b/>
          <w:color w:val="auto"/>
          <w:kern w:val="0"/>
          <w:szCs w:val="20"/>
          <w:lang w:val="it-IT"/>
          <w14:ligatures w14:val="none"/>
        </w:rPr>
      </w:pPr>
    </w:p>
    <w:p w14:paraId="260601CC" w14:textId="77777777" w:rsidR="00647D31" w:rsidRPr="00586DF5" w:rsidRDefault="00647D31" w:rsidP="00647D31">
      <w:pPr>
        <w:widowControl w:val="0"/>
        <w:tabs>
          <w:tab w:val="left" w:pos="90"/>
        </w:tabs>
        <w:autoSpaceDE w:val="0"/>
        <w:autoSpaceDN w:val="0"/>
        <w:adjustRightInd w:val="0"/>
        <w:spacing w:line="240" w:lineRule="auto"/>
        <w:ind w:left="0" w:firstLine="0"/>
        <w:jc w:val="center"/>
        <w:rPr>
          <w:b/>
          <w:bCs/>
          <w:color w:val="auto"/>
          <w:kern w:val="0"/>
          <w:szCs w:val="20"/>
          <w:lang w:val="it-IT"/>
          <w14:ligatures w14:val="none"/>
        </w:rPr>
      </w:pPr>
      <w:r w:rsidRPr="00586DF5">
        <w:rPr>
          <w:b/>
          <w:bCs/>
          <w:color w:val="auto"/>
          <w:kern w:val="0"/>
          <w:szCs w:val="20"/>
          <w:lang w:val="it-IT"/>
          <w14:ligatures w14:val="none"/>
        </w:rPr>
        <w:t>*****</w:t>
      </w:r>
    </w:p>
    <w:p w14:paraId="4F7FAFEC" w14:textId="77777777" w:rsidR="00647D31" w:rsidRPr="00586DF5" w:rsidRDefault="00647D31" w:rsidP="00647D31">
      <w:pPr>
        <w:widowControl w:val="0"/>
        <w:tabs>
          <w:tab w:val="left" w:pos="90"/>
        </w:tabs>
        <w:autoSpaceDE w:val="0"/>
        <w:autoSpaceDN w:val="0"/>
        <w:adjustRightInd w:val="0"/>
        <w:spacing w:line="240" w:lineRule="auto"/>
        <w:ind w:left="0" w:firstLine="0"/>
        <w:jc w:val="center"/>
        <w:rPr>
          <w:b/>
          <w:bCs/>
          <w:color w:val="auto"/>
          <w:kern w:val="0"/>
          <w:szCs w:val="20"/>
          <w:lang w:val="it-IT"/>
          <w14:ligatures w14:val="none"/>
        </w:rPr>
      </w:pPr>
    </w:p>
    <w:p w14:paraId="31F2933B" w14:textId="77777777" w:rsidR="00707713" w:rsidRPr="00586DF5" w:rsidRDefault="00707713" w:rsidP="00647D31">
      <w:pPr>
        <w:widowControl w:val="0"/>
        <w:tabs>
          <w:tab w:val="left" w:pos="90"/>
        </w:tabs>
        <w:autoSpaceDE w:val="0"/>
        <w:autoSpaceDN w:val="0"/>
        <w:adjustRightInd w:val="0"/>
        <w:spacing w:line="240" w:lineRule="auto"/>
        <w:ind w:left="0" w:firstLine="0"/>
        <w:jc w:val="center"/>
        <w:rPr>
          <w:b/>
          <w:bCs/>
          <w:color w:val="auto"/>
          <w:kern w:val="0"/>
          <w:szCs w:val="20"/>
          <w:lang w:val="it-IT"/>
          <w14:ligatures w14:val="none"/>
        </w:rPr>
      </w:pPr>
    </w:p>
    <w:p w14:paraId="6F625CB2" w14:textId="77777777" w:rsidR="00647D31" w:rsidRPr="00647D31" w:rsidRDefault="00647D31" w:rsidP="00647D31">
      <w:pPr>
        <w:widowControl w:val="0"/>
        <w:tabs>
          <w:tab w:val="left" w:pos="90"/>
        </w:tabs>
        <w:autoSpaceDE w:val="0"/>
        <w:autoSpaceDN w:val="0"/>
        <w:adjustRightInd w:val="0"/>
        <w:spacing w:line="240" w:lineRule="auto"/>
        <w:ind w:left="0" w:firstLine="0"/>
        <w:jc w:val="center"/>
        <w:rPr>
          <w:b/>
          <w:bCs/>
          <w:color w:val="auto"/>
          <w:kern w:val="0"/>
          <w:szCs w:val="20"/>
          <w14:ligatures w14:val="none"/>
        </w:rPr>
      </w:pPr>
      <w:r w:rsidRPr="00647D31">
        <w:rPr>
          <w:b/>
          <w:bCs/>
          <w:color w:val="auto"/>
          <w:kern w:val="0"/>
          <w:szCs w:val="20"/>
          <w14:ligatures w14:val="none"/>
        </w:rPr>
        <w:t>Secretaría de ICCAT</w:t>
      </w:r>
    </w:p>
    <w:p w14:paraId="2B8B04B6" w14:textId="77777777" w:rsidR="00647D31" w:rsidRPr="00647D31" w:rsidRDefault="00647D31" w:rsidP="00647D31">
      <w:pPr>
        <w:widowControl w:val="0"/>
        <w:tabs>
          <w:tab w:val="left" w:pos="90"/>
        </w:tabs>
        <w:autoSpaceDE w:val="0"/>
        <w:autoSpaceDN w:val="0"/>
        <w:adjustRightInd w:val="0"/>
        <w:spacing w:line="240" w:lineRule="auto"/>
        <w:ind w:left="0" w:firstLine="0"/>
        <w:jc w:val="center"/>
        <w:rPr>
          <w:bCs/>
          <w:color w:val="auto"/>
          <w:kern w:val="0"/>
          <w:szCs w:val="20"/>
          <w14:ligatures w14:val="none"/>
        </w:rPr>
      </w:pPr>
      <w:r w:rsidRPr="00647D31">
        <w:rPr>
          <w:bCs/>
          <w:color w:val="auto"/>
          <w:kern w:val="0"/>
          <w:szCs w:val="20"/>
          <w14:ligatures w14:val="none"/>
        </w:rPr>
        <w:t>C/ Corazón de María 8 – 6º, 28002 Madrid – España</w:t>
      </w:r>
    </w:p>
    <w:p w14:paraId="0F409143" w14:textId="77777777" w:rsidR="00647D31" w:rsidRPr="00647D31" w:rsidRDefault="00647D31" w:rsidP="00647D31">
      <w:pPr>
        <w:widowControl w:val="0"/>
        <w:tabs>
          <w:tab w:val="left" w:pos="90"/>
        </w:tabs>
        <w:autoSpaceDE w:val="0"/>
        <w:autoSpaceDN w:val="0"/>
        <w:adjustRightInd w:val="0"/>
        <w:spacing w:line="240" w:lineRule="auto"/>
        <w:ind w:left="0" w:firstLine="0"/>
        <w:jc w:val="center"/>
        <w:rPr>
          <w:bCs/>
          <w:color w:val="auto"/>
          <w:kern w:val="0"/>
          <w:szCs w:val="20"/>
          <w:lang w:val="fr-FR"/>
          <w14:ligatures w14:val="none"/>
        </w:rPr>
      </w:pPr>
      <w:r w:rsidRPr="00647D31">
        <w:rPr>
          <w:bCs/>
          <w:color w:val="auto"/>
          <w:kern w:val="0"/>
          <w:szCs w:val="20"/>
          <w:lang w:val="fr-FR"/>
          <w14:ligatures w14:val="none"/>
        </w:rPr>
        <w:t>Tel: +34 91 416 56 00; Fax: +34 91 415 26 12; E-mail: info@iccat.int</w:t>
      </w:r>
    </w:p>
    <w:p w14:paraId="3B117455" w14:textId="77777777" w:rsidR="00647D31" w:rsidRPr="00647D31" w:rsidRDefault="00647D31" w:rsidP="00647D31">
      <w:pPr>
        <w:spacing w:line="240" w:lineRule="auto"/>
        <w:ind w:left="0" w:firstLine="0"/>
        <w:rPr>
          <w:b/>
          <w:color w:val="auto"/>
          <w:kern w:val="0"/>
          <w:szCs w:val="20"/>
          <w:lang w:val="fr-FR"/>
          <w14:ligatures w14:val="none"/>
        </w:rPr>
      </w:pPr>
    </w:p>
    <w:p w14:paraId="27A8B52D" w14:textId="77777777" w:rsidR="00647D31" w:rsidRPr="00647D31" w:rsidRDefault="00647D31" w:rsidP="00647D31">
      <w:pPr>
        <w:spacing w:line="240" w:lineRule="auto"/>
        <w:ind w:left="0" w:firstLine="0"/>
        <w:rPr>
          <w:b/>
          <w:color w:val="auto"/>
          <w:kern w:val="0"/>
          <w:sz w:val="18"/>
          <w:szCs w:val="20"/>
          <w:lang w:val="fr-FR"/>
          <w14:ligatures w14:val="none"/>
        </w:rPr>
      </w:pPr>
    </w:p>
    <w:p w14:paraId="4A2CF4A3" w14:textId="77777777" w:rsidR="00707713" w:rsidRDefault="00707713" w:rsidP="00647D31">
      <w:pPr>
        <w:spacing w:line="240" w:lineRule="auto"/>
        <w:ind w:left="0" w:firstLine="0"/>
        <w:rPr>
          <w:b/>
          <w:color w:val="auto"/>
          <w:kern w:val="0"/>
          <w:sz w:val="18"/>
          <w:szCs w:val="20"/>
          <w:lang w:val="fr-FR"/>
          <w14:ligatures w14:val="none"/>
        </w:rPr>
        <w:sectPr w:rsidR="00707713" w:rsidSect="00707713">
          <w:headerReference w:type="default" r:id="rId15"/>
          <w:footerReference w:type="default" r:id="rId16"/>
          <w:footnotePr>
            <w:numFmt w:val="chicago"/>
          </w:footnotePr>
          <w:pgSz w:w="11906" w:h="16838" w:code="9"/>
          <w:pgMar w:top="1418" w:right="1418" w:bottom="1418" w:left="1418" w:header="850" w:footer="1134" w:gutter="0"/>
          <w:cols w:space="720"/>
          <w:docGrid w:linePitch="360"/>
        </w:sectPr>
      </w:pPr>
    </w:p>
    <w:p w14:paraId="0E3B4017" w14:textId="77777777" w:rsidR="00647D31" w:rsidRPr="00647D31" w:rsidRDefault="00647D31" w:rsidP="00647D31">
      <w:pPr>
        <w:spacing w:line="240" w:lineRule="auto"/>
        <w:ind w:left="0" w:firstLine="0"/>
        <w:rPr>
          <w:color w:val="auto"/>
          <w:kern w:val="0"/>
          <w:szCs w:val="20"/>
          <w:lang w:val="fr-FR"/>
          <w14:ligatures w14:val="none"/>
        </w:rPr>
      </w:pPr>
      <w:r w:rsidRPr="00647D31">
        <w:rPr>
          <w:b/>
          <w:color w:val="auto"/>
          <w:kern w:val="0"/>
          <w:sz w:val="18"/>
          <w:szCs w:val="20"/>
          <w:lang w:val="fr-FR"/>
          <w14:ligatures w14:val="none"/>
        </w:rPr>
        <w:t>Manel</w:t>
      </w:r>
      <w:r w:rsidRPr="00647D31">
        <w:rPr>
          <w:color w:val="auto"/>
          <w:kern w:val="0"/>
          <w:sz w:val="18"/>
          <w:szCs w:val="20"/>
          <w:lang w:val="fr-FR"/>
          <w14:ligatures w14:val="none"/>
        </w:rPr>
        <w:t>, Camille Jean Pierre</w:t>
      </w:r>
    </w:p>
    <w:p w14:paraId="12166370"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Bonacasa</w:t>
      </w:r>
      <w:r w:rsidRPr="00647D31">
        <w:rPr>
          <w:color w:val="auto"/>
          <w:kern w:val="0"/>
          <w:sz w:val="18"/>
          <w:szCs w:val="20"/>
          <w14:ligatures w14:val="none"/>
        </w:rPr>
        <w:t>, María</w:t>
      </w:r>
    </w:p>
    <w:p w14:paraId="7FF17230"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Mayor</w:t>
      </w:r>
      <w:r w:rsidRPr="00647D31">
        <w:rPr>
          <w:color w:val="auto"/>
          <w:kern w:val="0"/>
          <w:sz w:val="18"/>
          <w:szCs w:val="20"/>
          <w14:ligatures w14:val="none"/>
        </w:rPr>
        <w:t>, Carlos</w:t>
      </w:r>
    </w:p>
    <w:p w14:paraId="6CB6859C" w14:textId="77777777" w:rsidR="00647D31" w:rsidRPr="000C646B" w:rsidRDefault="00647D31" w:rsidP="00647D31">
      <w:pPr>
        <w:spacing w:line="240" w:lineRule="auto"/>
        <w:ind w:left="0" w:firstLine="0"/>
        <w:rPr>
          <w:color w:val="auto"/>
          <w:kern w:val="0"/>
          <w:szCs w:val="20"/>
          <w14:ligatures w14:val="none"/>
        </w:rPr>
      </w:pPr>
      <w:r w:rsidRPr="000C646B">
        <w:rPr>
          <w:b/>
          <w:color w:val="auto"/>
          <w:kern w:val="0"/>
          <w:sz w:val="18"/>
          <w:szCs w:val="20"/>
          <w14:ligatures w14:val="none"/>
        </w:rPr>
        <w:t>Parrilla Moruno</w:t>
      </w:r>
      <w:r w:rsidRPr="000C646B">
        <w:rPr>
          <w:color w:val="auto"/>
          <w:kern w:val="0"/>
          <w:sz w:val="18"/>
          <w:szCs w:val="20"/>
          <w14:ligatures w14:val="none"/>
        </w:rPr>
        <w:t>, Alberto Thais</w:t>
      </w:r>
    </w:p>
    <w:p w14:paraId="31309A59" w14:textId="77777777" w:rsidR="00647D31" w:rsidRPr="000C646B" w:rsidRDefault="00647D31" w:rsidP="00647D31">
      <w:pPr>
        <w:spacing w:line="240" w:lineRule="auto"/>
        <w:ind w:left="0" w:firstLine="0"/>
        <w:rPr>
          <w:color w:val="auto"/>
          <w:kern w:val="0"/>
          <w:szCs w:val="20"/>
          <w14:ligatures w14:val="none"/>
        </w:rPr>
      </w:pPr>
      <w:r w:rsidRPr="000C646B">
        <w:rPr>
          <w:b/>
          <w:color w:val="auto"/>
          <w:kern w:val="0"/>
          <w:sz w:val="18"/>
          <w:szCs w:val="20"/>
          <w14:ligatures w14:val="none"/>
        </w:rPr>
        <w:t>De Andrés</w:t>
      </w:r>
      <w:r w:rsidRPr="000C646B">
        <w:rPr>
          <w:color w:val="auto"/>
          <w:kern w:val="0"/>
          <w:sz w:val="18"/>
          <w:szCs w:val="20"/>
          <w14:ligatures w14:val="none"/>
        </w:rPr>
        <w:t>, Marisa</w:t>
      </w:r>
    </w:p>
    <w:p w14:paraId="309E18BB"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Acuña</w:t>
      </w:r>
      <w:r w:rsidRPr="00647D31">
        <w:rPr>
          <w:color w:val="auto"/>
          <w:kern w:val="0"/>
          <w:sz w:val="18"/>
          <w:szCs w:val="20"/>
          <w14:ligatures w14:val="none"/>
        </w:rPr>
        <w:t>, Jose Antonio</w:t>
      </w:r>
    </w:p>
    <w:p w14:paraId="3C2793F4"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Baity</w:t>
      </w:r>
      <w:r w:rsidRPr="00647D31">
        <w:rPr>
          <w:color w:val="auto"/>
          <w:kern w:val="0"/>
          <w:sz w:val="18"/>
          <w:szCs w:val="20"/>
          <w14:ligatures w14:val="none"/>
        </w:rPr>
        <w:t>, Dawn</w:t>
      </w:r>
    </w:p>
    <w:p w14:paraId="5563BF32"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Martínez Herranz</w:t>
      </w:r>
      <w:r w:rsidRPr="00647D31">
        <w:rPr>
          <w:color w:val="auto"/>
          <w:kern w:val="0"/>
          <w:sz w:val="18"/>
          <w:szCs w:val="20"/>
          <w14:ligatures w14:val="none"/>
        </w:rPr>
        <w:t>, Javier</w:t>
      </w:r>
    </w:p>
    <w:p w14:paraId="6EAACCE9" w14:textId="77777777" w:rsidR="00647D31" w:rsidRPr="00647D31" w:rsidRDefault="00647D31" w:rsidP="00647D31">
      <w:pPr>
        <w:spacing w:line="240" w:lineRule="auto"/>
        <w:ind w:left="0" w:firstLine="0"/>
        <w:rPr>
          <w:color w:val="auto"/>
          <w:kern w:val="0"/>
          <w:szCs w:val="20"/>
          <w14:ligatures w14:val="none"/>
        </w:rPr>
      </w:pPr>
      <w:r w:rsidRPr="00647D31">
        <w:rPr>
          <w:b/>
          <w:color w:val="auto"/>
          <w:kern w:val="0"/>
          <w:sz w:val="18"/>
          <w:szCs w:val="20"/>
          <w14:ligatures w14:val="none"/>
        </w:rPr>
        <w:t>Mergarejo Dremov</w:t>
      </w:r>
      <w:r w:rsidRPr="00647D31">
        <w:rPr>
          <w:color w:val="auto"/>
          <w:kern w:val="0"/>
          <w:sz w:val="18"/>
          <w:szCs w:val="20"/>
          <w14:ligatures w14:val="none"/>
        </w:rPr>
        <w:t xml:space="preserve">, Félix </w:t>
      </w:r>
    </w:p>
    <w:p w14:paraId="5085118B" w14:textId="77777777" w:rsidR="00707713" w:rsidRPr="000C646B" w:rsidRDefault="00647D31" w:rsidP="00647D31">
      <w:pPr>
        <w:spacing w:line="240" w:lineRule="auto"/>
        <w:ind w:left="0" w:firstLine="0"/>
        <w:rPr>
          <w:color w:val="auto"/>
          <w:kern w:val="0"/>
          <w:sz w:val="18"/>
          <w:szCs w:val="20"/>
          <w14:ligatures w14:val="none"/>
        </w:rPr>
      </w:pPr>
      <w:r w:rsidRPr="000C646B">
        <w:rPr>
          <w:b/>
          <w:color w:val="auto"/>
          <w:kern w:val="0"/>
          <w:sz w:val="18"/>
          <w:szCs w:val="20"/>
          <w14:ligatures w14:val="none"/>
        </w:rPr>
        <w:t>Samedy</w:t>
      </w:r>
      <w:r w:rsidRPr="000C646B">
        <w:rPr>
          <w:color w:val="auto"/>
          <w:kern w:val="0"/>
          <w:sz w:val="18"/>
          <w:szCs w:val="20"/>
          <w14:ligatures w14:val="none"/>
        </w:rPr>
        <w:t>, Valérie</w:t>
      </w:r>
    </w:p>
    <w:p w14:paraId="39FE4336" w14:textId="77777777" w:rsidR="00707713" w:rsidRPr="000C646B" w:rsidRDefault="00707713" w:rsidP="00647D31">
      <w:pPr>
        <w:spacing w:line="240" w:lineRule="auto"/>
        <w:ind w:left="0" w:firstLine="0"/>
        <w:rPr>
          <w:b/>
          <w:color w:val="auto"/>
          <w:kern w:val="0"/>
          <w:szCs w:val="20"/>
          <w14:ligatures w14:val="none"/>
        </w:rPr>
      </w:pPr>
    </w:p>
    <w:p w14:paraId="4203DC98" w14:textId="50D94378" w:rsidR="00647D31" w:rsidRPr="000C646B" w:rsidRDefault="00647D31" w:rsidP="00647D31">
      <w:pPr>
        <w:spacing w:line="240" w:lineRule="auto"/>
        <w:ind w:left="0" w:firstLine="0"/>
        <w:rPr>
          <w:color w:val="auto"/>
          <w:kern w:val="0"/>
          <w:szCs w:val="20"/>
          <w14:ligatures w14:val="none"/>
        </w:rPr>
      </w:pPr>
      <w:r w:rsidRPr="000C646B">
        <w:rPr>
          <w:b/>
          <w:color w:val="auto"/>
          <w:kern w:val="0"/>
          <w:szCs w:val="20"/>
          <w14:ligatures w14:val="none"/>
        </w:rPr>
        <w:t>INTÉRPRETES DE ICCAT</w:t>
      </w:r>
    </w:p>
    <w:p w14:paraId="293297C6" w14:textId="77777777" w:rsidR="00647D31" w:rsidRPr="000C646B" w:rsidRDefault="00647D31" w:rsidP="00647D31">
      <w:pPr>
        <w:spacing w:line="240" w:lineRule="auto"/>
        <w:ind w:left="0" w:firstLine="0"/>
        <w:rPr>
          <w:color w:val="auto"/>
          <w:kern w:val="0"/>
          <w:szCs w:val="20"/>
          <w14:ligatures w14:val="none"/>
        </w:rPr>
      </w:pPr>
      <w:r w:rsidRPr="000C646B">
        <w:rPr>
          <w:b/>
          <w:color w:val="auto"/>
          <w:kern w:val="0"/>
          <w:sz w:val="18"/>
          <w:szCs w:val="20"/>
          <w14:ligatures w14:val="none"/>
        </w:rPr>
        <w:t>Baena Jiménez</w:t>
      </w:r>
      <w:r w:rsidRPr="000C646B">
        <w:rPr>
          <w:color w:val="auto"/>
          <w:kern w:val="0"/>
          <w:sz w:val="18"/>
          <w:szCs w:val="20"/>
          <w14:ligatures w14:val="none"/>
        </w:rPr>
        <w:t>, Eva J.</w:t>
      </w:r>
    </w:p>
    <w:p w14:paraId="14F557A1" w14:textId="77777777" w:rsidR="00647D31" w:rsidRPr="00586DF5" w:rsidRDefault="00647D31" w:rsidP="00647D31">
      <w:pPr>
        <w:spacing w:line="240" w:lineRule="auto"/>
        <w:ind w:left="0" w:firstLine="0"/>
        <w:rPr>
          <w:color w:val="auto"/>
          <w:kern w:val="0"/>
          <w:szCs w:val="20"/>
          <w14:ligatures w14:val="none"/>
        </w:rPr>
      </w:pPr>
      <w:proofErr w:type="spellStart"/>
      <w:r w:rsidRPr="00586DF5">
        <w:rPr>
          <w:b/>
          <w:color w:val="auto"/>
          <w:kern w:val="0"/>
          <w:sz w:val="18"/>
          <w:szCs w:val="20"/>
          <w14:ligatures w14:val="none"/>
        </w:rPr>
        <w:t>Calmels</w:t>
      </w:r>
      <w:proofErr w:type="spellEnd"/>
      <w:r w:rsidRPr="00586DF5">
        <w:rPr>
          <w:color w:val="auto"/>
          <w:kern w:val="0"/>
          <w:sz w:val="18"/>
          <w:szCs w:val="20"/>
          <w14:ligatures w14:val="none"/>
        </w:rPr>
        <w:t>, Ellie</w:t>
      </w:r>
    </w:p>
    <w:p w14:paraId="232F8705" w14:textId="77777777" w:rsidR="00647D31" w:rsidRPr="00586DF5" w:rsidRDefault="00647D31" w:rsidP="00647D31">
      <w:pPr>
        <w:spacing w:line="240" w:lineRule="auto"/>
        <w:ind w:left="0" w:firstLine="0"/>
        <w:rPr>
          <w:color w:val="auto"/>
          <w:kern w:val="0"/>
          <w:szCs w:val="20"/>
          <w14:ligatures w14:val="none"/>
        </w:rPr>
      </w:pPr>
      <w:r w:rsidRPr="00586DF5">
        <w:rPr>
          <w:b/>
          <w:color w:val="auto"/>
          <w:kern w:val="0"/>
          <w:sz w:val="18"/>
          <w:szCs w:val="20"/>
          <w14:ligatures w14:val="none"/>
        </w:rPr>
        <w:t>Godfrey</w:t>
      </w:r>
      <w:r w:rsidRPr="00586DF5">
        <w:rPr>
          <w:color w:val="auto"/>
          <w:kern w:val="0"/>
          <w:sz w:val="18"/>
          <w:szCs w:val="20"/>
          <w14:ligatures w14:val="none"/>
        </w:rPr>
        <w:t>, Claire</w:t>
      </w:r>
    </w:p>
    <w:p w14:paraId="715B81E3" w14:textId="77777777" w:rsidR="00647D31" w:rsidRPr="00586DF5" w:rsidRDefault="00647D31" w:rsidP="00647D31">
      <w:pPr>
        <w:spacing w:line="240" w:lineRule="auto"/>
        <w:ind w:left="0" w:firstLine="0"/>
        <w:rPr>
          <w:color w:val="auto"/>
          <w:kern w:val="0"/>
          <w:szCs w:val="20"/>
          <w14:ligatures w14:val="none"/>
        </w:rPr>
      </w:pPr>
      <w:r w:rsidRPr="00586DF5">
        <w:rPr>
          <w:b/>
          <w:color w:val="auto"/>
          <w:kern w:val="0"/>
          <w:sz w:val="18"/>
          <w:szCs w:val="20"/>
          <w14:ligatures w14:val="none"/>
        </w:rPr>
        <w:t>Liberas</w:t>
      </w:r>
      <w:r w:rsidRPr="00586DF5">
        <w:rPr>
          <w:color w:val="auto"/>
          <w:kern w:val="0"/>
          <w:sz w:val="18"/>
          <w:szCs w:val="20"/>
          <w14:ligatures w14:val="none"/>
        </w:rPr>
        <w:t>, Christine</w:t>
      </w:r>
    </w:p>
    <w:p w14:paraId="5E92CEB5" w14:textId="77777777" w:rsidR="00647D31" w:rsidRPr="000C646B" w:rsidRDefault="00647D31" w:rsidP="00647D31">
      <w:pPr>
        <w:spacing w:line="240" w:lineRule="auto"/>
        <w:ind w:left="0" w:firstLine="0"/>
        <w:rPr>
          <w:color w:val="auto"/>
          <w:kern w:val="0"/>
          <w:szCs w:val="20"/>
          <w14:ligatures w14:val="none"/>
        </w:rPr>
      </w:pPr>
      <w:proofErr w:type="spellStart"/>
      <w:r w:rsidRPr="000C646B">
        <w:rPr>
          <w:b/>
          <w:color w:val="auto"/>
          <w:kern w:val="0"/>
          <w:sz w:val="18"/>
          <w:szCs w:val="20"/>
          <w14:ligatures w14:val="none"/>
        </w:rPr>
        <w:t>Linaae</w:t>
      </w:r>
      <w:proofErr w:type="spellEnd"/>
      <w:r w:rsidRPr="000C646B">
        <w:rPr>
          <w:color w:val="auto"/>
          <w:kern w:val="0"/>
          <w:sz w:val="18"/>
          <w:szCs w:val="20"/>
          <w14:ligatures w14:val="none"/>
        </w:rPr>
        <w:t>, Cristina</w:t>
      </w:r>
    </w:p>
    <w:p w14:paraId="4110EFAA" w14:textId="77777777" w:rsidR="00647D31" w:rsidRPr="00C3203B" w:rsidRDefault="00647D31" w:rsidP="00647D31">
      <w:pPr>
        <w:spacing w:line="240" w:lineRule="auto"/>
        <w:ind w:left="0" w:firstLine="0"/>
        <w:rPr>
          <w:color w:val="auto"/>
          <w:kern w:val="0"/>
          <w:szCs w:val="20"/>
          <w14:ligatures w14:val="none"/>
        </w:rPr>
      </w:pPr>
      <w:r w:rsidRPr="00C3203B">
        <w:rPr>
          <w:b/>
          <w:color w:val="auto"/>
          <w:kern w:val="0"/>
          <w:sz w:val="18"/>
          <w:szCs w:val="20"/>
          <w14:ligatures w14:val="none"/>
        </w:rPr>
        <w:t>Pinzon</w:t>
      </w:r>
      <w:r w:rsidRPr="00C3203B">
        <w:rPr>
          <w:color w:val="auto"/>
          <w:kern w:val="0"/>
          <w:sz w:val="18"/>
          <w:szCs w:val="20"/>
          <w14:ligatures w14:val="none"/>
        </w:rPr>
        <w:t>, Aurélie</w:t>
      </w:r>
    </w:p>
    <w:p w14:paraId="39B1F133" w14:textId="3A5EF837" w:rsidR="00191C2B" w:rsidRPr="00C3203B" w:rsidRDefault="00191C2B">
      <w:pPr>
        <w:spacing w:after="160" w:line="278" w:lineRule="auto"/>
        <w:ind w:left="0" w:firstLine="0"/>
        <w:rPr>
          <w:color w:val="auto"/>
          <w:kern w:val="0"/>
          <w:szCs w:val="20"/>
          <w14:ligatures w14:val="none"/>
        </w:rPr>
      </w:pPr>
      <w:r w:rsidRPr="00C3203B">
        <w:rPr>
          <w:color w:val="auto"/>
          <w:kern w:val="0"/>
          <w:szCs w:val="20"/>
          <w14:ligatures w14:val="none"/>
        </w:rPr>
        <w:br w:type="page"/>
      </w:r>
    </w:p>
    <w:p w14:paraId="6865397C" w14:textId="77777777" w:rsidR="00707713" w:rsidRPr="00C3203B" w:rsidRDefault="00707713" w:rsidP="00647D31">
      <w:pPr>
        <w:spacing w:line="240" w:lineRule="auto"/>
        <w:ind w:left="0" w:firstLine="0"/>
        <w:rPr>
          <w:color w:val="auto"/>
          <w:kern w:val="0"/>
          <w:szCs w:val="20"/>
          <w14:ligatures w14:val="none"/>
        </w:rPr>
        <w:sectPr w:rsidR="00707713" w:rsidRPr="00C3203B" w:rsidSect="00707713">
          <w:footnotePr>
            <w:numFmt w:val="chicago"/>
          </w:footnotePr>
          <w:type w:val="continuous"/>
          <w:pgSz w:w="11906" w:h="16838" w:code="9"/>
          <w:pgMar w:top="1418" w:right="1418" w:bottom="1418" w:left="1418" w:header="850" w:footer="1134" w:gutter="0"/>
          <w:cols w:num="2" w:space="720"/>
          <w:docGrid w:linePitch="360"/>
        </w:sectPr>
      </w:pPr>
    </w:p>
    <w:p w14:paraId="0D056E1A" w14:textId="492D27FC" w:rsidR="00191C2B" w:rsidRDefault="00707713" w:rsidP="00707713">
      <w:pPr>
        <w:jc w:val="both"/>
        <w:rPr>
          <w:color w:val="auto"/>
          <w:kern w:val="0"/>
          <w:sz w:val="18"/>
          <w:szCs w:val="20"/>
          <w14:ligatures w14:val="none"/>
        </w:rPr>
      </w:pPr>
      <w:r w:rsidRPr="00647D31">
        <w:rPr>
          <w:b/>
          <w:color w:val="auto"/>
          <w:kern w:val="0"/>
          <w:sz w:val="18"/>
          <w:szCs w:val="20"/>
          <w14:ligatures w14:val="none"/>
        </w:rPr>
        <w:lastRenderedPageBreak/>
        <w:t>Vieito</w:t>
      </w:r>
      <w:r w:rsidRPr="00647D31">
        <w:rPr>
          <w:color w:val="auto"/>
          <w:kern w:val="0"/>
          <w:sz w:val="18"/>
          <w:szCs w:val="20"/>
          <w14:ligatures w14:val="none"/>
        </w:rPr>
        <w:t>, Aldana</w:t>
      </w:r>
    </w:p>
    <w:p w14:paraId="41460D3F" w14:textId="77777777" w:rsidR="00191C2B" w:rsidRPr="008D76AC" w:rsidRDefault="00191C2B" w:rsidP="00191C2B">
      <w:pPr>
        <w:spacing w:after="160" w:line="278" w:lineRule="auto"/>
        <w:ind w:left="0" w:firstLine="0"/>
        <w:jc w:val="right"/>
        <w:rPr>
          <w:b/>
          <w:color w:val="auto"/>
          <w:kern w:val="0"/>
          <w:szCs w:val="20"/>
          <w14:ligatures w14:val="none"/>
        </w:rPr>
      </w:pPr>
      <w:r w:rsidRPr="008D76AC">
        <w:rPr>
          <w:b/>
          <w:color w:val="auto"/>
          <w:kern w:val="0"/>
          <w:szCs w:val="20"/>
          <w14:ligatures w14:val="none"/>
        </w:rPr>
        <w:t>Apéndice 3</w:t>
      </w:r>
    </w:p>
    <w:p w14:paraId="3B0FEF15" w14:textId="77777777" w:rsidR="008D76AC" w:rsidRDefault="003A2C14" w:rsidP="00191C2B">
      <w:pPr>
        <w:pStyle w:val="Versin"/>
        <w:spacing w:before="0" w:after="0" w:line="240" w:lineRule="exact"/>
        <w:rPr>
          <w:rFonts w:ascii="Cambria" w:hAnsi="Cambria"/>
          <w:i/>
          <w:sz w:val="20"/>
          <w:szCs w:val="20"/>
        </w:rPr>
      </w:pPr>
      <w:bookmarkStart w:id="7" w:name="_Toc219881608"/>
      <w:r w:rsidRPr="008D76AC">
        <w:rPr>
          <w:rFonts w:ascii="Cambria" w:hAnsi="Cambria"/>
          <w:i/>
          <w:sz w:val="20"/>
          <w:szCs w:val="20"/>
        </w:rPr>
        <w:t>Estimación de costes (creación de una nueva sección de transformación a bordo) y</w:t>
      </w:r>
      <w:r>
        <w:rPr>
          <w:rFonts w:ascii="Cambria" w:hAnsi="Cambria"/>
          <w:i/>
          <w:sz w:val="20"/>
          <w:szCs w:val="20"/>
        </w:rPr>
        <w:t xml:space="preserve"> </w:t>
      </w:r>
    </w:p>
    <w:p w14:paraId="736E8C61" w14:textId="730C546E" w:rsidR="008D76AC" w:rsidRDefault="003A2C14" w:rsidP="00191C2B">
      <w:pPr>
        <w:pStyle w:val="Versin"/>
        <w:spacing w:before="0" w:after="0" w:line="240" w:lineRule="exact"/>
        <w:rPr>
          <w:rFonts w:ascii="Cambria" w:hAnsi="Cambria"/>
          <w:i/>
          <w:sz w:val="20"/>
          <w:szCs w:val="20"/>
        </w:rPr>
      </w:pPr>
      <w:r>
        <w:rPr>
          <w:rFonts w:ascii="Cambria" w:hAnsi="Cambria"/>
          <w:i/>
          <w:sz w:val="20"/>
          <w:szCs w:val="20"/>
        </w:rPr>
        <w:t>e</w:t>
      </w:r>
      <w:r w:rsidRPr="003A2C14">
        <w:rPr>
          <w:rFonts w:ascii="Cambria" w:hAnsi="Cambria"/>
          <w:i/>
          <w:sz w:val="20"/>
          <w:szCs w:val="20"/>
        </w:rPr>
        <w:t>stimación de costes (sección de transformación a bordo en informes del eBCD)</w:t>
      </w:r>
      <w:r w:rsidR="008D76AC">
        <w:rPr>
          <w:rFonts w:ascii="Cambria" w:hAnsi="Cambria"/>
          <w:i/>
          <w:sz w:val="20"/>
          <w:szCs w:val="20"/>
        </w:rPr>
        <w:t xml:space="preserve"> </w:t>
      </w:r>
    </w:p>
    <w:p w14:paraId="5E1618F9" w14:textId="3477CFE0" w:rsidR="00191C2B" w:rsidRPr="008D76AC" w:rsidRDefault="008D76AC" w:rsidP="00191C2B">
      <w:pPr>
        <w:pStyle w:val="Versin"/>
        <w:spacing w:before="0" w:after="0" w:line="240" w:lineRule="exact"/>
        <w:rPr>
          <w:rFonts w:ascii="Cambria" w:hAnsi="Cambria"/>
          <w:b w:val="0"/>
          <w:bCs/>
          <w:iCs/>
          <w:sz w:val="20"/>
          <w:szCs w:val="20"/>
        </w:rPr>
      </w:pPr>
      <w:r>
        <w:rPr>
          <w:rFonts w:ascii="Cambria" w:hAnsi="Cambria"/>
          <w:b w:val="0"/>
          <w:bCs/>
          <w:iCs/>
          <w:sz w:val="20"/>
          <w:szCs w:val="20"/>
        </w:rPr>
        <w:t>[secciones 2.1.2 y 2.1.3 del CDS_03_MAR/2026]</w:t>
      </w:r>
    </w:p>
    <w:p w14:paraId="0992C181" w14:textId="77777777" w:rsidR="00191C2B" w:rsidRPr="008D4525" w:rsidRDefault="00191C2B" w:rsidP="00191C2B">
      <w:pPr>
        <w:spacing w:line="240" w:lineRule="exact"/>
        <w:ind w:left="1800" w:firstLine="0"/>
        <w:jc w:val="both"/>
        <w:outlineLvl w:val="2"/>
        <w:rPr>
          <w:rFonts w:eastAsia="Times New Roman" w:cs="Calibri"/>
          <w:b/>
          <w:i/>
          <w:color w:val="auto"/>
          <w:kern w:val="0"/>
          <w:sz w:val="14"/>
          <w:szCs w:val="14"/>
          <w:lang w:eastAsia="es-ES"/>
          <w14:ligatures w14:val="none"/>
        </w:rPr>
      </w:pPr>
    </w:p>
    <w:p w14:paraId="0C8D324A" w14:textId="6D53BA7D" w:rsidR="00191C2B" w:rsidRDefault="00191C2B" w:rsidP="00191C2B">
      <w:pPr>
        <w:numPr>
          <w:ilvl w:val="2"/>
          <w:numId w:val="29"/>
        </w:numPr>
        <w:spacing w:line="240" w:lineRule="exact"/>
        <w:ind w:left="709"/>
        <w:jc w:val="both"/>
        <w:outlineLvl w:val="2"/>
        <w:rPr>
          <w:rFonts w:eastAsia="Times New Roman" w:cs="Calibri"/>
          <w:b/>
          <w:i/>
          <w:color w:val="auto"/>
          <w:kern w:val="0"/>
          <w:szCs w:val="20"/>
          <w:lang w:eastAsia="es-ES"/>
          <w14:ligatures w14:val="none"/>
        </w:rPr>
      </w:pPr>
      <w:r w:rsidRPr="00191C2B">
        <w:rPr>
          <w:rFonts w:eastAsia="Times New Roman" w:cs="Calibri"/>
          <w:b/>
          <w:i/>
          <w:color w:val="auto"/>
          <w:kern w:val="0"/>
          <w:szCs w:val="20"/>
          <w:lang w:eastAsia="es-ES"/>
          <w14:ligatures w14:val="none"/>
        </w:rPr>
        <w:t>Estimación de costes (creación de una nueva sección de transformación a bordo)</w:t>
      </w:r>
      <w:bookmarkEnd w:id="7"/>
    </w:p>
    <w:p w14:paraId="61A2CB00" w14:textId="77777777" w:rsidR="00191C2B" w:rsidRPr="008D4525" w:rsidRDefault="00191C2B" w:rsidP="00191C2B">
      <w:pPr>
        <w:spacing w:line="240" w:lineRule="exact"/>
        <w:ind w:left="709" w:firstLine="0"/>
        <w:jc w:val="both"/>
        <w:outlineLvl w:val="2"/>
        <w:rPr>
          <w:rFonts w:eastAsia="Times New Roman" w:cs="Calibri"/>
          <w:b/>
          <w:i/>
          <w:color w:val="auto"/>
          <w:kern w:val="0"/>
          <w:sz w:val="16"/>
          <w:szCs w:val="16"/>
          <w:lang w:eastAsia="es-ES"/>
          <w14:ligatures w14:val="none"/>
        </w:rPr>
      </w:pPr>
    </w:p>
    <w:tbl>
      <w:tblPr>
        <w:tblW w:w="0" w:type="auto"/>
        <w:tblInd w:w="2" w:type="dxa"/>
        <w:tblCellMar>
          <w:left w:w="0" w:type="dxa"/>
          <w:right w:w="0" w:type="dxa"/>
        </w:tblCellMar>
        <w:tblLook w:val="04A0" w:firstRow="1" w:lastRow="0" w:firstColumn="1" w:lastColumn="0" w:noHBand="0" w:noVBand="1"/>
      </w:tblPr>
      <w:tblGrid>
        <w:gridCol w:w="2880"/>
        <w:gridCol w:w="1872"/>
        <w:gridCol w:w="1871"/>
        <w:gridCol w:w="2425"/>
      </w:tblGrid>
      <w:tr w:rsidR="00191C2B" w:rsidRPr="00191C2B" w14:paraId="6364295D" w14:textId="77777777" w:rsidTr="00C85782">
        <w:trPr>
          <w:trHeight w:val="300"/>
        </w:trPr>
        <w:tc>
          <w:tcPr>
            <w:tcW w:w="0" w:type="auto"/>
            <w:gridSpan w:val="4"/>
            <w:tcBorders>
              <w:top w:val="single" w:sz="8" w:space="0" w:color="auto"/>
              <w:left w:val="single" w:sz="8" w:space="0" w:color="auto"/>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1FCF00F3" w14:textId="77777777" w:rsidR="00191C2B" w:rsidRPr="00191C2B" w:rsidRDefault="00191C2B" w:rsidP="00191C2B">
            <w:pPr>
              <w:spacing w:line="240" w:lineRule="exact"/>
              <w:ind w:left="284" w:firstLine="0"/>
              <w:jc w:val="center"/>
              <w:rPr>
                <w:rFonts w:eastAsia="Calibri" w:cs="Times New Roman"/>
                <w:b/>
                <w:bCs/>
                <w:kern w:val="0"/>
                <w:szCs w:val="20"/>
                <w14:ligatures w14:val="none"/>
              </w:rPr>
            </w:pPr>
            <w:r w:rsidRPr="00191C2B">
              <w:rPr>
                <w:rFonts w:eastAsia="Calibri" w:cs="Times New Roman"/>
                <w:b/>
                <w:kern w:val="0"/>
                <w:szCs w:val="20"/>
                <w14:ligatures w14:val="none"/>
              </w:rPr>
              <w:t>1.2 REFERENCIA 6.: DEBATE INICIAL SOBRE LA INCLUSIÓN DE LA "TRANSFORMACIÓN A BORDO" EN EL SISTEMA eBCD. (REF. AL INFORME/ SECCIÓN 6. DE LA 2.ª REUNIÓN INTERSESIONES DEL eBCD TWG DEL 5 DE JUNIO DE 2023).</w:t>
            </w:r>
          </w:p>
        </w:tc>
      </w:tr>
      <w:tr w:rsidR="00191C2B" w:rsidRPr="00191C2B" w14:paraId="76FDBF2D"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1493D2BE" w14:textId="77777777" w:rsidR="00191C2B" w:rsidRPr="00191C2B" w:rsidRDefault="00191C2B" w:rsidP="00191C2B">
            <w:pPr>
              <w:spacing w:line="240" w:lineRule="exact"/>
              <w:ind w:left="284" w:firstLine="0"/>
              <w:jc w:val="center"/>
              <w:rPr>
                <w:rFonts w:eastAsia="Calibri" w:cs="Calibri"/>
                <w:b/>
                <w:bCs/>
                <w:kern w:val="0"/>
                <w:szCs w:val="20"/>
                <w14:ligatures w14:val="none"/>
              </w:rPr>
            </w:pPr>
            <w:r w:rsidRPr="00191C2B">
              <w:rPr>
                <w:rFonts w:eastAsia="Calibri" w:cs="Times New Roman"/>
                <w:b/>
                <w:kern w:val="0"/>
                <w:szCs w:val="20"/>
                <w14:ligatures w14:val="none"/>
              </w:rPr>
              <w:t>Perfil</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06088377" w14:textId="77777777" w:rsidR="00191C2B" w:rsidRPr="00191C2B" w:rsidRDefault="00191C2B" w:rsidP="00191C2B">
            <w:pPr>
              <w:spacing w:line="240" w:lineRule="exact"/>
              <w:ind w:left="284" w:firstLine="0"/>
              <w:jc w:val="center"/>
              <w:rPr>
                <w:rFonts w:eastAsia="Calibri" w:cs="Calibri"/>
                <w:b/>
                <w:bCs/>
                <w:kern w:val="0"/>
                <w:szCs w:val="20"/>
                <w14:ligatures w14:val="none"/>
              </w:rPr>
            </w:pPr>
            <w:r w:rsidRPr="00191C2B">
              <w:rPr>
                <w:rFonts w:eastAsia="Calibri" w:cs="Times New Roman"/>
                <w:b/>
                <w:kern w:val="0"/>
                <w:szCs w:val="20"/>
                <w14:ligatures w14:val="none"/>
              </w:rPr>
              <w:t>Total horas</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0FA827CD" w14:textId="77777777" w:rsidR="00191C2B" w:rsidRPr="00191C2B" w:rsidRDefault="00191C2B" w:rsidP="00191C2B">
            <w:pPr>
              <w:spacing w:line="240" w:lineRule="exact"/>
              <w:ind w:left="284" w:firstLine="0"/>
              <w:jc w:val="center"/>
              <w:rPr>
                <w:rFonts w:eastAsia="Calibri" w:cs="Calibri"/>
                <w:b/>
                <w:bCs/>
                <w:kern w:val="0"/>
                <w:szCs w:val="20"/>
                <w14:ligatures w14:val="none"/>
              </w:rPr>
            </w:pPr>
            <w:r w:rsidRPr="00191C2B">
              <w:rPr>
                <w:rFonts w:eastAsia="Calibri" w:cs="Times New Roman"/>
                <w:b/>
                <w:kern w:val="0"/>
                <w:szCs w:val="20"/>
                <w14:ligatures w14:val="none"/>
              </w:rPr>
              <w:t>Coste</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410BA675" w14:textId="77777777" w:rsidR="00191C2B" w:rsidRPr="00191C2B" w:rsidRDefault="00191C2B" w:rsidP="00191C2B">
            <w:pPr>
              <w:spacing w:line="240" w:lineRule="exact"/>
              <w:ind w:left="284" w:firstLine="0"/>
              <w:jc w:val="center"/>
              <w:rPr>
                <w:rFonts w:eastAsia="Calibri" w:cs="Calibri"/>
                <w:b/>
                <w:bCs/>
                <w:kern w:val="0"/>
                <w:szCs w:val="20"/>
                <w14:ligatures w14:val="none"/>
              </w:rPr>
            </w:pPr>
            <w:r w:rsidRPr="00191C2B">
              <w:rPr>
                <w:rFonts w:eastAsia="Calibri" w:cs="Times New Roman"/>
                <w:b/>
                <w:kern w:val="0"/>
                <w:szCs w:val="20"/>
                <w14:ligatures w14:val="none"/>
              </w:rPr>
              <w:t>Especificaciones</w:t>
            </w:r>
          </w:p>
        </w:tc>
      </w:tr>
      <w:tr w:rsidR="00191C2B" w:rsidRPr="00191C2B" w14:paraId="74E6FFD6"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7F9C1808" w14:textId="77777777" w:rsidR="00191C2B" w:rsidRPr="00191C2B" w:rsidRDefault="00191C2B" w:rsidP="00191C2B">
            <w:pPr>
              <w:spacing w:line="240" w:lineRule="exact"/>
              <w:ind w:left="284" w:firstLine="0"/>
              <w:jc w:val="both"/>
              <w:rPr>
                <w:rFonts w:eastAsia="Calibri" w:cs="Calibri"/>
                <w:kern w:val="0"/>
                <w:szCs w:val="20"/>
                <w14:ligatures w14:val="none"/>
              </w:rPr>
            </w:pPr>
            <w:r w:rsidRPr="00191C2B">
              <w:rPr>
                <w:rFonts w:eastAsia="Calibri" w:cs="Times New Roman"/>
                <w:kern w:val="0"/>
                <w:szCs w:val="20"/>
                <w14:ligatures w14:val="none"/>
              </w:rPr>
              <w:t>Consultor</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2252E052"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10,00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074758A"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58,96€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ECE2179"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589,60€</w:t>
            </w:r>
          </w:p>
        </w:tc>
      </w:tr>
      <w:tr w:rsidR="00191C2B" w:rsidRPr="00191C2B" w14:paraId="3C07D2A4"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5CF1AFB3" w14:textId="77777777" w:rsidR="00191C2B" w:rsidRPr="00191C2B" w:rsidRDefault="00191C2B" w:rsidP="00191C2B">
            <w:pPr>
              <w:spacing w:line="240" w:lineRule="exact"/>
              <w:ind w:left="284" w:firstLine="0"/>
              <w:jc w:val="both"/>
              <w:rPr>
                <w:rFonts w:eastAsia="Calibri" w:cs="Calibri"/>
                <w:kern w:val="0"/>
                <w:szCs w:val="20"/>
                <w14:ligatures w14:val="none"/>
              </w:rPr>
            </w:pPr>
            <w:r w:rsidRPr="00191C2B">
              <w:rPr>
                <w:rFonts w:eastAsia="Calibri" w:cs="Times New Roman"/>
                <w:kern w:val="0"/>
                <w:szCs w:val="20"/>
                <w14:ligatures w14:val="none"/>
              </w:rPr>
              <w:t>Jefe de proyecto</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3EEE42B7"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40,00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55823468"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52,78€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F215005"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2.111,20€</w:t>
            </w:r>
          </w:p>
        </w:tc>
      </w:tr>
      <w:tr w:rsidR="00191C2B" w:rsidRPr="00191C2B" w14:paraId="48FE0A19"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1328BD1D" w14:textId="77777777" w:rsidR="00191C2B" w:rsidRPr="00191C2B" w:rsidRDefault="00191C2B" w:rsidP="00191C2B">
            <w:pPr>
              <w:spacing w:line="240" w:lineRule="exact"/>
              <w:ind w:left="284" w:firstLine="0"/>
              <w:jc w:val="both"/>
              <w:rPr>
                <w:rFonts w:eastAsia="Calibri" w:cs="Calibri"/>
                <w:kern w:val="0"/>
                <w:szCs w:val="20"/>
                <w14:ligatures w14:val="none"/>
              </w:rPr>
            </w:pPr>
            <w:r w:rsidRPr="00191C2B">
              <w:rPr>
                <w:rFonts w:eastAsia="Calibri" w:cs="Times New Roman"/>
                <w:kern w:val="0"/>
                <w:szCs w:val="20"/>
                <w14:ligatures w14:val="none"/>
              </w:rPr>
              <w:t>Analista de negocios</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CEBCBB7"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120,00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CF2FE94"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44,05€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311D381A"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5.286,00€</w:t>
            </w:r>
          </w:p>
        </w:tc>
      </w:tr>
      <w:tr w:rsidR="00191C2B" w:rsidRPr="00191C2B" w14:paraId="2001200E"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54D633F4" w14:textId="77777777" w:rsidR="00191C2B" w:rsidRPr="00191C2B" w:rsidRDefault="00191C2B" w:rsidP="00191C2B">
            <w:pPr>
              <w:spacing w:line="240" w:lineRule="exact"/>
              <w:ind w:left="284" w:firstLine="0"/>
              <w:jc w:val="both"/>
              <w:rPr>
                <w:rFonts w:eastAsia="Calibri" w:cs="Calibri"/>
                <w:kern w:val="0"/>
                <w:szCs w:val="20"/>
                <w14:ligatures w14:val="none"/>
              </w:rPr>
            </w:pPr>
            <w:r w:rsidRPr="00191C2B">
              <w:rPr>
                <w:rFonts w:eastAsia="Calibri" w:cs="Times New Roman"/>
                <w:kern w:val="0"/>
                <w:szCs w:val="20"/>
                <w14:ligatures w14:val="none"/>
              </w:rPr>
              <w:t>Analista programador</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3893ED6F"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240,00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E089457"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41,72€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4A2F9F5A"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10.012,80€</w:t>
            </w:r>
          </w:p>
        </w:tc>
      </w:tr>
      <w:tr w:rsidR="00191C2B" w:rsidRPr="00191C2B" w14:paraId="0C02D192"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66378330" w14:textId="77777777" w:rsidR="00191C2B" w:rsidRPr="00191C2B" w:rsidRDefault="00191C2B" w:rsidP="00191C2B">
            <w:pPr>
              <w:spacing w:line="240" w:lineRule="exact"/>
              <w:ind w:left="284" w:firstLine="0"/>
              <w:jc w:val="both"/>
              <w:rPr>
                <w:rFonts w:eastAsia="Calibri" w:cs="Calibri"/>
                <w:kern w:val="0"/>
                <w:szCs w:val="20"/>
                <w14:ligatures w14:val="none"/>
              </w:rPr>
            </w:pPr>
            <w:r w:rsidRPr="00191C2B">
              <w:rPr>
                <w:rFonts w:eastAsia="Calibri" w:cs="Times New Roman"/>
                <w:kern w:val="0"/>
                <w:szCs w:val="20"/>
                <w14:ligatures w14:val="none"/>
              </w:rPr>
              <w:t>Experto en negocios</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AB0BAED"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112,5</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90004EA"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38,66€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40C977B9" w14:textId="77777777" w:rsidR="00191C2B" w:rsidRPr="00191C2B" w:rsidRDefault="00191C2B" w:rsidP="00191C2B">
            <w:pPr>
              <w:spacing w:line="240" w:lineRule="exact"/>
              <w:ind w:left="284" w:firstLine="0"/>
              <w:jc w:val="center"/>
              <w:rPr>
                <w:rFonts w:eastAsia="Calibri" w:cs="Calibri"/>
                <w:kern w:val="0"/>
                <w:szCs w:val="20"/>
                <w14:ligatures w14:val="none"/>
              </w:rPr>
            </w:pPr>
            <w:r w:rsidRPr="00191C2B">
              <w:rPr>
                <w:rFonts w:eastAsia="Calibri" w:cs="Times New Roman"/>
                <w:kern w:val="0"/>
                <w:szCs w:val="20"/>
                <w14:ligatures w14:val="none"/>
              </w:rPr>
              <w:t>4.349,25</w:t>
            </w:r>
          </w:p>
        </w:tc>
      </w:tr>
      <w:tr w:rsidR="00191C2B" w:rsidRPr="00191C2B" w14:paraId="2E8CE4D7" w14:textId="77777777" w:rsidTr="00C85782">
        <w:trPr>
          <w:trHeight w:val="300"/>
        </w:trPr>
        <w:tc>
          <w:tcPr>
            <w:tcW w:w="0" w:type="auto"/>
            <w:gridSpan w:val="3"/>
            <w:tcBorders>
              <w:top w:val="nil"/>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632E8DF3" w14:textId="77777777" w:rsidR="00191C2B" w:rsidRPr="00191C2B" w:rsidRDefault="00191C2B" w:rsidP="00191C2B">
            <w:pPr>
              <w:spacing w:line="240" w:lineRule="exact"/>
              <w:ind w:left="284" w:firstLine="0"/>
              <w:jc w:val="center"/>
              <w:rPr>
                <w:rFonts w:eastAsia="Calibri" w:cs="Calibri"/>
                <w:b/>
                <w:bCs/>
                <w:kern w:val="0"/>
                <w:szCs w:val="20"/>
                <w14:ligatures w14:val="none"/>
              </w:rPr>
            </w:pPr>
            <w:r w:rsidRPr="00191C2B">
              <w:rPr>
                <w:rFonts w:eastAsia="Calibri" w:cs="Times New Roman"/>
                <w:b/>
                <w:i/>
                <w:caps/>
                <w:kern w:val="0"/>
                <w:szCs w:val="20"/>
                <w14:ligatures w14:val="none"/>
              </w:rPr>
              <w:t>1.2 REFERENCIA 6.: DEBATE INICIAL SOBRE LA INCLUSIÓN DE LA "TRANSFORMACIÓN A BORDO" EN EL SISTEMA eBCD. (REF. AL INFORME/ SECCIÓN 6. DE LA 2.ª REUNIÓN INTERSESIONES DEL eBCD TWG DEL 5 DE JUNIO DE 2023).</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hideMark/>
          </w:tcPr>
          <w:p w14:paraId="0C08A129" w14:textId="77777777" w:rsidR="00191C2B" w:rsidRPr="00191C2B" w:rsidRDefault="00191C2B" w:rsidP="00191C2B">
            <w:pPr>
              <w:spacing w:line="240" w:lineRule="exact"/>
              <w:ind w:left="0" w:firstLine="0"/>
              <w:jc w:val="center"/>
              <w:rPr>
                <w:rFonts w:eastAsia="Calibri" w:cs="Times New Roman"/>
                <w:b/>
                <w:bCs/>
                <w:kern w:val="0"/>
                <w:szCs w:val="20"/>
                <w14:ligatures w14:val="none"/>
              </w:rPr>
            </w:pPr>
            <w:r w:rsidRPr="00191C2B">
              <w:rPr>
                <w:rFonts w:eastAsia="Calibri" w:cs="Times New Roman"/>
                <w:b/>
                <w:kern w:val="0"/>
                <w:szCs w:val="20"/>
                <w14:ligatures w14:val="none"/>
              </w:rPr>
              <w:t xml:space="preserve">            22.349,25€ </w:t>
            </w:r>
          </w:p>
          <w:p w14:paraId="421B5B5D" w14:textId="77777777" w:rsidR="00191C2B" w:rsidRPr="00191C2B" w:rsidRDefault="00191C2B" w:rsidP="00191C2B">
            <w:pPr>
              <w:spacing w:line="240" w:lineRule="exact"/>
              <w:ind w:left="284" w:firstLine="0"/>
              <w:jc w:val="center"/>
              <w:rPr>
                <w:rFonts w:eastAsia="Calibri" w:cs="Calibri"/>
                <w:b/>
                <w:bCs/>
                <w:kern w:val="0"/>
                <w:szCs w:val="20"/>
                <w:lang w:val="en-US" w:eastAsia="es-ES"/>
                <w14:ligatures w14:val="none"/>
              </w:rPr>
            </w:pPr>
          </w:p>
        </w:tc>
      </w:tr>
    </w:tbl>
    <w:p w14:paraId="6E33CEB7" w14:textId="77777777" w:rsidR="00191C2B" w:rsidRPr="00191C2B" w:rsidRDefault="00191C2B" w:rsidP="00191C2B">
      <w:pPr>
        <w:spacing w:line="240" w:lineRule="exact"/>
        <w:ind w:left="284" w:firstLine="0"/>
        <w:jc w:val="both"/>
        <w:rPr>
          <w:rFonts w:eastAsia="Calibri" w:cs="Times New Roman"/>
          <w:color w:val="auto"/>
          <w:kern w:val="0"/>
          <w:szCs w:val="20"/>
          <w:lang w:val="en-US"/>
          <w14:ligatures w14:val="none"/>
        </w:rPr>
      </w:pPr>
    </w:p>
    <w:p w14:paraId="548E2EAD" w14:textId="3D52B9A8" w:rsidR="00191C2B" w:rsidRDefault="00191C2B" w:rsidP="00191C2B">
      <w:pPr>
        <w:numPr>
          <w:ilvl w:val="2"/>
          <w:numId w:val="29"/>
        </w:numPr>
        <w:spacing w:line="240" w:lineRule="exact"/>
        <w:ind w:left="709"/>
        <w:jc w:val="both"/>
        <w:outlineLvl w:val="2"/>
        <w:rPr>
          <w:rFonts w:eastAsia="Times New Roman" w:cs="Calibri"/>
          <w:b/>
          <w:i/>
          <w:color w:val="auto"/>
          <w:kern w:val="0"/>
          <w:szCs w:val="20"/>
          <w:lang w:eastAsia="es-ES"/>
          <w14:ligatures w14:val="none"/>
        </w:rPr>
      </w:pPr>
      <w:bookmarkStart w:id="8" w:name="_Toc219881609"/>
      <w:r w:rsidRPr="00191C2B">
        <w:rPr>
          <w:rFonts w:eastAsia="Times New Roman" w:cs="Calibri"/>
          <w:b/>
          <w:bCs/>
          <w:i/>
          <w:color w:val="auto"/>
          <w:kern w:val="0"/>
          <w:szCs w:val="20"/>
          <w:lang w:eastAsia="es-ES"/>
          <w14:ligatures w14:val="none"/>
        </w:rPr>
        <w:t>Estimación de costes (sección de transformación a bordo en informes del eBCD</w:t>
      </w:r>
      <w:r w:rsidRPr="00191C2B">
        <w:rPr>
          <w:rFonts w:eastAsia="Times New Roman" w:cs="Calibri"/>
          <w:b/>
          <w:i/>
          <w:color w:val="auto"/>
          <w:kern w:val="0"/>
          <w:szCs w:val="20"/>
          <w:lang w:eastAsia="es-ES"/>
          <w14:ligatures w14:val="none"/>
        </w:rPr>
        <w:t>)</w:t>
      </w:r>
      <w:bookmarkEnd w:id="8"/>
    </w:p>
    <w:p w14:paraId="5E6774CB" w14:textId="77777777" w:rsidR="00191C2B" w:rsidRPr="00191C2B" w:rsidRDefault="00191C2B" w:rsidP="00191C2B">
      <w:pPr>
        <w:spacing w:line="240" w:lineRule="exact"/>
        <w:ind w:left="709" w:firstLine="0"/>
        <w:jc w:val="both"/>
        <w:outlineLvl w:val="2"/>
        <w:rPr>
          <w:rFonts w:eastAsia="Times New Roman" w:cs="Calibri"/>
          <w:b/>
          <w:i/>
          <w:color w:val="auto"/>
          <w:kern w:val="0"/>
          <w:szCs w:val="20"/>
          <w:lang w:eastAsia="es-ES"/>
          <w14:ligatures w14:val="none"/>
        </w:rPr>
      </w:pPr>
    </w:p>
    <w:p w14:paraId="6DA187C6" w14:textId="77777777" w:rsidR="00191C2B" w:rsidRPr="00191C2B" w:rsidRDefault="00191C2B" w:rsidP="00191C2B">
      <w:pPr>
        <w:spacing w:line="240" w:lineRule="exact"/>
        <w:ind w:left="0" w:firstLine="0"/>
        <w:jc w:val="both"/>
        <w:rPr>
          <w:rFonts w:eastAsia="Calibri" w:cs="Times New Roman"/>
          <w:color w:val="auto"/>
          <w:kern w:val="0"/>
          <w:szCs w:val="20"/>
          <w14:ligatures w14:val="none"/>
        </w:rPr>
      </w:pPr>
      <w:r w:rsidRPr="00191C2B">
        <w:rPr>
          <w:rFonts w:eastAsia="Calibri" w:cs="Times New Roman"/>
          <w:color w:val="auto"/>
          <w:kern w:val="0"/>
          <w:szCs w:val="20"/>
          <w14:ligatures w14:val="none"/>
        </w:rPr>
        <w:t>Se incluirá información relacionada con la nueva sección de "</w:t>
      </w:r>
      <w:r w:rsidRPr="00191C2B">
        <w:rPr>
          <w:rFonts w:eastAsia="Calibri" w:cs="Times New Roman"/>
          <w:bCs/>
          <w:color w:val="auto"/>
          <w:kern w:val="0"/>
          <w:szCs w:val="20"/>
          <w14:ligatures w14:val="none"/>
        </w:rPr>
        <w:t>transformación a bordo</w:t>
      </w:r>
      <w:r w:rsidRPr="00191C2B">
        <w:rPr>
          <w:rFonts w:eastAsia="Calibri" w:cs="Times New Roman"/>
          <w:color w:val="auto"/>
          <w:kern w:val="0"/>
          <w:szCs w:val="20"/>
          <w14:ligatures w14:val="none"/>
        </w:rPr>
        <w:t>" en los informes generados por el sistema eBCD.</w:t>
      </w:r>
    </w:p>
    <w:p w14:paraId="71D212D8" w14:textId="77777777" w:rsidR="00191C2B" w:rsidRDefault="00191C2B" w:rsidP="00191C2B">
      <w:pPr>
        <w:spacing w:line="240" w:lineRule="exact"/>
        <w:ind w:left="0" w:firstLine="0"/>
        <w:jc w:val="both"/>
        <w:rPr>
          <w:rFonts w:eastAsia="Calibri" w:cs="Times New Roman"/>
          <w:color w:val="auto"/>
          <w:kern w:val="0"/>
          <w:szCs w:val="20"/>
          <w14:ligatures w14:val="none"/>
        </w:rPr>
      </w:pPr>
    </w:p>
    <w:p w14:paraId="68E2AA78" w14:textId="41F8689C" w:rsidR="00191C2B" w:rsidRPr="00191C2B" w:rsidRDefault="00191C2B" w:rsidP="008D0FA6">
      <w:pPr>
        <w:spacing w:line="220" w:lineRule="exact"/>
        <w:ind w:left="0" w:firstLine="0"/>
        <w:jc w:val="both"/>
        <w:rPr>
          <w:rFonts w:eastAsia="Calibri" w:cs="Times New Roman"/>
          <w:color w:val="auto"/>
          <w:kern w:val="0"/>
          <w:szCs w:val="20"/>
          <w14:ligatures w14:val="none"/>
        </w:rPr>
      </w:pPr>
      <w:r w:rsidRPr="00191C2B">
        <w:rPr>
          <w:rFonts w:eastAsia="Calibri" w:cs="Times New Roman"/>
          <w:color w:val="auto"/>
          <w:kern w:val="0"/>
          <w:szCs w:val="20"/>
          <w14:ligatures w14:val="none"/>
        </w:rPr>
        <w:t xml:space="preserve">Hemos considerado la opción de incluir información en los informes relativa a la transformación a bordo, pero se proporcionará una evaluación de costes por separado para la creación de la </w:t>
      </w:r>
      <w:r w:rsidRPr="00191C2B">
        <w:rPr>
          <w:rFonts w:eastAsia="Calibri" w:cs="Times New Roman"/>
          <w:bCs/>
          <w:color w:val="auto"/>
          <w:kern w:val="0"/>
          <w:szCs w:val="20"/>
          <w14:ligatures w14:val="none"/>
        </w:rPr>
        <w:t xml:space="preserve">sección de "transformación a bordo" </w:t>
      </w:r>
      <w:r w:rsidRPr="00191C2B">
        <w:rPr>
          <w:rFonts w:eastAsia="Calibri" w:cs="Times New Roman"/>
          <w:color w:val="auto"/>
          <w:kern w:val="0"/>
          <w:szCs w:val="20"/>
          <w14:ligatures w14:val="none"/>
        </w:rPr>
        <w:t>en caso de que el grupo considere innecesario incluir esta información en los informes.</w:t>
      </w:r>
    </w:p>
    <w:p w14:paraId="164668E6" w14:textId="77777777" w:rsidR="00191C2B" w:rsidRDefault="00191C2B" w:rsidP="008D0FA6">
      <w:pPr>
        <w:spacing w:line="220" w:lineRule="exact"/>
        <w:ind w:left="0" w:firstLine="0"/>
        <w:jc w:val="both"/>
        <w:rPr>
          <w:rFonts w:eastAsia="Calibri" w:cs="Times New Roman"/>
          <w:color w:val="auto"/>
          <w:kern w:val="0"/>
          <w:szCs w:val="20"/>
          <w14:ligatures w14:val="none"/>
        </w:rPr>
      </w:pPr>
    </w:p>
    <w:p w14:paraId="5AB29B07" w14:textId="2329D112" w:rsidR="00191C2B" w:rsidRPr="00191C2B" w:rsidRDefault="00191C2B" w:rsidP="008D0FA6">
      <w:pPr>
        <w:spacing w:line="220" w:lineRule="exact"/>
        <w:ind w:left="0" w:firstLine="0"/>
        <w:jc w:val="both"/>
        <w:rPr>
          <w:rFonts w:eastAsia="Calibri" w:cs="Times New Roman"/>
          <w:color w:val="auto"/>
          <w:kern w:val="0"/>
          <w:szCs w:val="20"/>
          <w14:ligatures w14:val="none"/>
        </w:rPr>
      </w:pPr>
      <w:r w:rsidRPr="00191C2B">
        <w:rPr>
          <w:rFonts w:eastAsia="Calibri" w:cs="Times New Roman"/>
          <w:color w:val="auto"/>
          <w:kern w:val="0"/>
          <w:szCs w:val="20"/>
          <w14:ligatures w14:val="none"/>
        </w:rPr>
        <w:t xml:space="preserve">El informe en el que podría aparecer la información sobre la </w:t>
      </w:r>
      <w:r w:rsidRPr="00191C2B">
        <w:rPr>
          <w:rFonts w:eastAsia="Calibri" w:cs="Times New Roman"/>
          <w:bCs/>
          <w:color w:val="auto"/>
          <w:kern w:val="0"/>
          <w:szCs w:val="20"/>
          <w14:ligatures w14:val="none"/>
        </w:rPr>
        <w:t>transformación a bordo</w:t>
      </w:r>
      <w:r w:rsidRPr="00191C2B">
        <w:rPr>
          <w:rFonts w:eastAsia="Calibri" w:cs="Times New Roman"/>
          <w:color w:val="auto"/>
          <w:kern w:val="0"/>
          <w:szCs w:val="20"/>
          <w14:ligatures w14:val="none"/>
        </w:rPr>
        <w:t xml:space="preserve"> sería el informe de datos brutos por pabellón. Este informe recopila información específica del país que genera el informe (en este caso, el país de la empresa vendedora).</w:t>
      </w:r>
    </w:p>
    <w:p w14:paraId="0AA27717" w14:textId="77777777" w:rsidR="00191C2B" w:rsidRDefault="00191C2B" w:rsidP="00191C2B">
      <w:pPr>
        <w:spacing w:line="240" w:lineRule="exact"/>
        <w:ind w:left="0" w:firstLine="0"/>
        <w:jc w:val="both"/>
        <w:rPr>
          <w:rFonts w:eastAsia="Calibri" w:cs="Times New Roman"/>
          <w:color w:val="auto"/>
          <w:kern w:val="0"/>
          <w:szCs w:val="20"/>
          <w14:ligatures w14:val="none"/>
        </w:rPr>
      </w:pPr>
    </w:p>
    <w:p w14:paraId="10F248CB" w14:textId="2632EC5D" w:rsidR="00191C2B" w:rsidRPr="00191C2B" w:rsidRDefault="00191C2B" w:rsidP="00191C2B">
      <w:pPr>
        <w:spacing w:line="240" w:lineRule="exact"/>
        <w:ind w:left="0" w:firstLine="0"/>
        <w:jc w:val="both"/>
        <w:rPr>
          <w:rFonts w:eastAsia="Calibri" w:cs="Times New Roman"/>
          <w:color w:val="auto"/>
          <w:kern w:val="0"/>
          <w:szCs w:val="20"/>
          <w14:ligatures w14:val="none"/>
        </w:rPr>
      </w:pPr>
      <w:r w:rsidRPr="00191C2B">
        <w:rPr>
          <w:rFonts w:eastAsia="Calibri" w:cs="Times New Roman"/>
          <w:color w:val="auto"/>
          <w:kern w:val="0"/>
          <w:szCs w:val="20"/>
          <w14:ligatures w14:val="none"/>
        </w:rPr>
        <w:t xml:space="preserve">La </w:t>
      </w:r>
      <w:r w:rsidRPr="00191C2B">
        <w:rPr>
          <w:rFonts w:eastAsia="Calibri" w:cs="Times New Roman"/>
          <w:bCs/>
          <w:color w:val="auto"/>
          <w:kern w:val="0"/>
          <w:szCs w:val="20"/>
          <w14:ligatures w14:val="none"/>
        </w:rPr>
        <w:t>información sobre transformación</w:t>
      </w:r>
      <w:r w:rsidRPr="00191C2B">
        <w:rPr>
          <w:rFonts w:eastAsia="Calibri" w:cs="Times New Roman"/>
          <w:color w:val="auto"/>
          <w:kern w:val="0"/>
          <w:szCs w:val="20"/>
          <w14:ligatures w14:val="none"/>
        </w:rPr>
        <w:t xml:space="preserve"> a bordo se incluiría en una nueva pestaña añadida al modelo de Excel de este informe. Además, hay que tener en cuenta que estos datos deben descargarse de la base de datos y transferirse posteriormente al modelo de informe.</w:t>
      </w:r>
    </w:p>
    <w:p w14:paraId="6D1A58B5" w14:textId="77777777" w:rsidR="00191C2B" w:rsidRDefault="00191C2B" w:rsidP="00191C2B">
      <w:pPr>
        <w:spacing w:line="240" w:lineRule="exact"/>
        <w:ind w:left="0" w:firstLine="0"/>
        <w:jc w:val="both"/>
        <w:rPr>
          <w:rFonts w:eastAsia="Calibri" w:cs="Times New Roman"/>
          <w:color w:val="auto"/>
          <w:kern w:val="0"/>
          <w:szCs w:val="20"/>
          <w14:ligatures w14:val="none"/>
        </w:rPr>
      </w:pPr>
    </w:p>
    <w:p w14:paraId="39DF40C7" w14:textId="15BF75E4" w:rsidR="00191C2B" w:rsidRDefault="00191C2B" w:rsidP="008D0FA6">
      <w:pPr>
        <w:spacing w:line="220" w:lineRule="exact"/>
        <w:ind w:left="0" w:firstLine="0"/>
        <w:jc w:val="both"/>
        <w:rPr>
          <w:rFonts w:eastAsia="Calibri" w:cs="Times New Roman"/>
          <w:color w:val="auto"/>
          <w:kern w:val="0"/>
          <w:szCs w:val="20"/>
          <w14:ligatures w14:val="none"/>
        </w:rPr>
      </w:pPr>
      <w:r w:rsidRPr="00191C2B">
        <w:rPr>
          <w:rFonts w:eastAsia="Calibri" w:cs="Times New Roman"/>
          <w:color w:val="auto"/>
          <w:kern w:val="0"/>
          <w:szCs w:val="20"/>
          <w14:ligatures w14:val="none"/>
        </w:rPr>
        <w:t xml:space="preserve">En la nueva pestaña </w:t>
      </w:r>
      <w:r w:rsidRPr="00191C2B">
        <w:rPr>
          <w:rFonts w:eastAsia="Calibri" w:cs="Times New Roman"/>
          <w:bCs/>
          <w:color w:val="auto"/>
          <w:kern w:val="0"/>
          <w:szCs w:val="20"/>
          <w14:ligatures w14:val="none"/>
        </w:rPr>
        <w:t>Transformación a bordo</w:t>
      </w:r>
      <w:r w:rsidRPr="00191C2B">
        <w:rPr>
          <w:rFonts w:eastAsia="Calibri" w:cs="Times New Roman"/>
          <w:color w:val="auto"/>
          <w:kern w:val="0"/>
          <w:szCs w:val="20"/>
          <w14:ligatures w14:val="none"/>
        </w:rPr>
        <w:t xml:space="preserve"> del informe de datos brutos por pabellón, la información incluida sería la siguiente:</w:t>
      </w:r>
    </w:p>
    <w:p w14:paraId="30E390E4" w14:textId="77777777" w:rsidR="00191C2B" w:rsidRPr="008D76AC" w:rsidRDefault="00191C2B" w:rsidP="008D0FA6">
      <w:pPr>
        <w:spacing w:line="220" w:lineRule="exact"/>
        <w:ind w:left="0" w:firstLine="0"/>
        <w:jc w:val="both"/>
        <w:rPr>
          <w:rFonts w:eastAsia="Calibri" w:cs="Times New Roman"/>
          <w:color w:val="auto"/>
          <w:kern w:val="0"/>
          <w:sz w:val="10"/>
          <w:szCs w:val="10"/>
          <w14:ligatures w14:val="none"/>
        </w:rPr>
      </w:pPr>
    </w:p>
    <w:p w14:paraId="44C4F280" w14:textId="77777777" w:rsidR="00191C2B" w:rsidRPr="00191C2B" w:rsidRDefault="00191C2B" w:rsidP="008D0FA6">
      <w:pPr>
        <w:numPr>
          <w:ilvl w:val="0"/>
          <w:numId w:val="27"/>
        </w:numPr>
        <w:spacing w:line="22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Código BCD de la transformación a bordo</w:t>
      </w:r>
    </w:p>
    <w:p w14:paraId="5297FB08" w14:textId="77777777" w:rsidR="00191C2B" w:rsidRPr="00191C2B" w:rsidRDefault="00191C2B" w:rsidP="00191C2B">
      <w:pPr>
        <w:numPr>
          <w:ilvl w:val="0"/>
          <w:numId w:val="27"/>
        </w:numPr>
        <w:spacing w:line="24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Fecha de la transformación</w:t>
      </w:r>
    </w:p>
    <w:p w14:paraId="2B863647" w14:textId="77777777" w:rsidR="00191C2B" w:rsidRPr="00191C2B" w:rsidRDefault="00191C2B" w:rsidP="00191C2B">
      <w:pPr>
        <w:numPr>
          <w:ilvl w:val="0"/>
          <w:numId w:val="27"/>
        </w:numPr>
        <w:spacing w:line="24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Código BCD de la sección anterior</w:t>
      </w:r>
    </w:p>
    <w:p w14:paraId="56DD0980" w14:textId="77777777" w:rsidR="00191C2B" w:rsidRPr="00191C2B" w:rsidRDefault="00191C2B" w:rsidP="00191C2B">
      <w:pPr>
        <w:numPr>
          <w:ilvl w:val="0"/>
          <w:numId w:val="27"/>
        </w:numPr>
        <w:spacing w:line="24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Tipo de sección anterior</w:t>
      </w:r>
    </w:p>
    <w:p w14:paraId="78C246D1" w14:textId="77777777" w:rsidR="00191C2B" w:rsidRPr="00191C2B" w:rsidRDefault="00191C2B" w:rsidP="00191C2B">
      <w:pPr>
        <w:numPr>
          <w:ilvl w:val="0"/>
          <w:numId w:val="27"/>
        </w:numPr>
        <w:spacing w:line="24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Buque de transformación</w:t>
      </w:r>
    </w:p>
    <w:p w14:paraId="5023BF87" w14:textId="77777777" w:rsidR="00191C2B" w:rsidRPr="00191C2B" w:rsidRDefault="00191C2B" w:rsidP="00191C2B">
      <w:pPr>
        <w:numPr>
          <w:ilvl w:val="0"/>
          <w:numId w:val="28"/>
        </w:numPr>
        <w:spacing w:line="240" w:lineRule="exact"/>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Nombre</w:t>
      </w:r>
    </w:p>
    <w:p w14:paraId="067784C6" w14:textId="77777777" w:rsidR="00191C2B" w:rsidRPr="00191C2B" w:rsidRDefault="00191C2B" w:rsidP="00191C2B">
      <w:pPr>
        <w:numPr>
          <w:ilvl w:val="0"/>
          <w:numId w:val="28"/>
        </w:numPr>
        <w:spacing w:line="240" w:lineRule="exact"/>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Número ICCAT</w:t>
      </w:r>
    </w:p>
    <w:p w14:paraId="322D5488" w14:textId="77777777" w:rsidR="00191C2B" w:rsidRPr="00191C2B" w:rsidRDefault="00191C2B" w:rsidP="00191C2B">
      <w:pPr>
        <w:numPr>
          <w:ilvl w:val="0"/>
          <w:numId w:val="28"/>
        </w:numPr>
        <w:spacing w:line="240" w:lineRule="exact"/>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Número de registro nacional</w:t>
      </w:r>
    </w:p>
    <w:p w14:paraId="1010AC84" w14:textId="77777777" w:rsidR="00191C2B" w:rsidRPr="00191C2B" w:rsidRDefault="00191C2B" w:rsidP="00191C2B">
      <w:pPr>
        <w:numPr>
          <w:ilvl w:val="0"/>
          <w:numId w:val="28"/>
        </w:numPr>
        <w:spacing w:line="240" w:lineRule="exact"/>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Pabellón</w:t>
      </w:r>
    </w:p>
    <w:p w14:paraId="6AB705E3" w14:textId="77777777" w:rsidR="00191C2B" w:rsidRPr="00191C2B" w:rsidRDefault="00191C2B" w:rsidP="00191C2B">
      <w:pPr>
        <w:numPr>
          <w:ilvl w:val="0"/>
          <w:numId w:val="27"/>
        </w:numPr>
        <w:spacing w:line="24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Peso bruto inicial</w:t>
      </w:r>
    </w:p>
    <w:p w14:paraId="0A69CFAD" w14:textId="77777777" w:rsidR="00191C2B" w:rsidRPr="00191C2B" w:rsidRDefault="00191C2B" w:rsidP="00191C2B">
      <w:pPr>
        <w:numPr>
          <w:ilvl w:val="0"/>
          <w:numId w:val="27"/>
        </w:numPr>
        <w:spacing w:line="24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Tipo de producto transformado</w:t>
      </w:r>
    </w:p>
    <w:p w14:paraId="1850DD24" w14:textId="77777777" w:rsidR="00191C2B" w:rsidRPr="00191C2B" w:rsidRDefault="00191C2B" w:rsidP="00191C2B">
      <w:pPr>
        <w:numPr>
          <w:ilvl w:val="0"/>
          <w:numId w:val="27"/>
        </w:numPr>
        <w:spacing w:line="24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Presentación de productos transformados</w:t>
      </w:r>
    </w:p>
    <w:p w14:paraId="714077E1" w14:textId="77777777" w:rsidR="00191C2B" w:rsidRPr="00191C2B" w:rsidRDefault="00191C2B" w:rsidP="00191C2B">
      <w:pPr>
        <w:numPr>
          <w:ilvl w:val="0"/>
          <w:numId w:val="27"/>
        </w:numPr>
        <w:spacing w:line="24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t>Peso (kg)</w:t>
      </w:r>
    </w:p>
    <w:p w14:paraId="5143EFB8" w14:textId="77777777" w:rsidR="00191C2B" w:rsidRPr="00191C2B" w:rsidRDefault="00191C2B" w:rsidP="00191C2B">
      <w:pPr>
        <w:numPr>
          <w:ilvl w:val="0"/>
          <w:numId w:val="27"/>
        </w:numPr>
        <w:spacing w:line="240" w:lineRule="exact"/>
        <w:ind w:left="851"/>
        <w:contextualSpacing/>
        <w:jc w:val="both"/>
        <w:rPr>
          <w:rFonts w:eastAsia="Calibri" w:cs="Times New Roman"/>
          <w:color w:val="auto"/>
          <w:kern w:val="0"/>
          <w:szCs w:val="20"/>
          <w14:ligatures w14:val="none"/>
        </w:rPr>
      </w:pPr>
      <w:r w:rsidRPr="00191C2B">
        <w:rPr>
          <w:rFonts w:eastAsia="Calibri" w:cs="Times New Roman"/>
          <w:color w:val="auto"/>
          <w:kern w:val="0"/>
          <w:szCs w:val="20"/>
          <w14:ligatures w14:val="none"/>
        </w:rPr>
        <w:lastRenderedPageBreak/>
        <w:t xml:space="preserve">Comentarios </w:t>
      </w:r>
    </w:p>
    <w:p w14:paraId="3F856FCC" w14:textId="77777777" w:rsidR="00191C2B" w:rsidRPr="00191C2B" w:rsidRDefault="00191C2B" w:rsidP="00191C2B">
      <w:pPr>
        <w:spacing w:after="160" w:line="252" w:lineRule="auto"/>
        <w:ind w:left="284" w:firstLine="0"/>
        <w:jc w:val="both"/>
        <w:rPr>
          <w:rFonts w:eastAsia="Calibri" w:cs="Times New Roman"/>
          <w:color w:val="auto"/>
          <w:kern w:val="0"/>
          <w:szCs w:val="20"/>
          <w:lang w:eastAsia="es-ES"/>
          <w14:ligatures w14:val="none"/>
        </w:rPr>
      </w:pPr>
    </w:p>
    <w:tbl>
      <w:tblPr>
        <w:tblpPr w:leftFromText="141" w:rightFromText="141" w:vertAnchor="text" w:tblpXSpec="center" w:tblpY="1"/>
        <w:tblOverlap w:val="never"/>
        <w:tblW w:w="0" w:type="auto"/>
        <w:tblCellMar>
          <w:left w:w="0" w:type="dxa"/>
          <w:right w:w="0" w:type="dxa"/>
        </w:tblCellMar>
        <w:tblLook w:val="04A0" w:firstRow="1" w:lastRow="0" w:firstColumn="1" w:lastColumn="0" w:noHBand="0" w:noVBand="1"/>
      </w:tblPr>
      <w:tblGrid>
        <w:gridCol w:w="2307"/>
        <w:gridCol w:w="1476"/>
        <w:gridCol w:w="1475"/>
        <w:gridCol w:w="2001"/>
      </w:tblGrid>
      <w:tr w:rsidR="00191C2B" w:rsidRPr="00191C2B" w14:paraId="21286F96" w14:textId="77777777" w:rsidTr="00C85782">
        <w:trPr>
          <w:trHeight w:val="300"/>
        </w:trPr>
        <w:tc>
          <w:tcPr>
            <w:tcW w:w="0" w:type="auto"/>
            <w:gridSpan w:val="4"/>
            <w:tcBorders>
              <w:top w:val="single" w:sz="8" w:space="0" w:color="auto"/>
              <w:left w:val="single" w:sz="8" w:space="0" w:color="auto"/>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7D1EC996" w14:textId="77777777" w:rsidR="00191C2B" w:rsidRPr="00191C2B" w:rsidRDefault="00191C2B" w:rsidP="00191C2B">
            <w:pPr>
              <w:spacing w:line="240" w:lineRule="auto"/>
              <w:ind w:left="284" w:firstLine="0"/>
              <w:jc w:val="center"/>
              <w:rPr>
                <w:rFonts w:eastAsia="Calibri" w:cs="Times New Roman"/>
                <w:b/>
                <w:bCs/>
                <w:kern w:val="0"/>
                <w:szCs w:val="20"/>
                <w14:ligatures w14:val="none"/>
              </w:rPr>
            </w:pPr>
            <w:r w:rsidRPr="00191C2B">
              <w:rPr>
                <w:rFonts w:eastAsia="Calibri" w:cs="Times New Roman"/>
                <w:b/>
                <w:kern w:val="0"/>
                <w:szCs w:val="20"/>
                <w14:ligatures w14:val="none"/>
              </w:rPr>
              <w:t>Informe de transformación a bordo</w:t>
            </w:r>
          </w:p>
        </w:tc>
      </w:tr>
      <w:tr w:rsidR="00191C2B" w:rsidRPr="00191C2B" w14:paraId="7CBAB3E8"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274D9D25" w14:textId="77777777" w:rsidR="00191C2B" w:rsidRPr="00191C2B" w:rsidRDefault="00191C2B" w:rsidP="00191C2B">
            <w:pPr>
              <w:spacing w:line="240" w:lineRule="auto"/>
              <w:ind w:left="284" w:firstLine="0"/>
              <w:jc w:val="center"/>
              <w:rPr>
                <w:rFonts w:eastAsia="Calibri" w:cs="Calibri"/>
                <w:b/>
                <w:bCs/>
                <w:kern w:val="0"/>
                <w:szCs w:val="20"/>
                <w14:ligatures w14:val="none"/>
              </w:rPr>
            </w:pPr>
            <w:r w:rsidRPr="00191C2B">
              <w:rPr>
                <w:rFonts w:eastAsia="Calibri" w:cs="Times New Roman"/>
                <w:b/>
                <w:kern w:val="0"/>
                <w:szCs w:val="20"/>
                <w14:ligatures w14:val="none"/>
              </w:rPr>
              <w:t>Perfil</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67924B23" w14:textId="77777777" w:rsidR="00191C2B" w:rsidRPr="00191C2B" w:rsidRDefault="00191C2B" w:rsidP="00191C2B">
            <w:pPr>
              <w:spacing w:line="240" w:lineRule="auto"/>
              <w:ind w:left="284" w:firstLine="0"/>
              <w:jc w:val="center"/>
              <w:rPr>
                <w:rFonts w:eastAsia="Calibri" w:cs="Calibri"/>
                <w:b/>
                <w:bCs/>
                <w:kern w:val="0"/>
                <w:szCs w:val="20"/>
                <w14:ligatures w14:val="none"/>
              </w:rPr>
            </w:pPr>
            <w:r w:rsidRPr="00191C2B">
              <w:rPr>
                <w:rFonts w:eastAsia="Calibri" w:cs="Times New Roman"/>
                <w:b/>
                <w:kern w:val="0"/>
                <w:szCs w:val="20"/>
                <w14:ligatures w14:val="none"/>
              </w:rPr>
              <w:t>Total horas</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72596E7B" w14:textId="77777777" w:rsidR="00191C2B" w:rsidRPr="00191C2B" w:rsidRDefault="00191C2B" w:rsidP="00191C2B">
            <w:pPr>
              <w:spacing w:line="240" w:lineRule="auto"/>
              <w:ind w:left="284" w:firstLine="0"/>
              <w:jc w:val="center"/>
              <w:rPr>
                <w:rFonts w:eastAsia="Calibri" w:cs="Calibri"/>
                <w:b/>
                <w:bCs/>
                <w:kern w:val="0"/>
                <w:szCs w:val="20"/>
                <w14:ligatures w14:val="none"/>
              </w:rPr>
            </w:pPr>
            <w:r w:rsidRPr="00191C2B">
              <w:rPr>
                <w:rFonts w:eastAsia="Calibri" w:cs="Times New Roman"/>
                <w:b/>
                <w:kern w:val="0"/>
                <w:szCs w:val="20"/>
                <w14:ligatures w14:val="none"/>
              </w:rPr>
              <w:t>Coste</w:t>
            </w:r>
          </w:p>
        </w:tc>
        <w:tc>
          <w:tcPr>
            <w:tcW w:w="0" w:type="auto"/>
            <w:tcBorders>
              <w:top w:val="nil"/>
              <w:left w:val="nil"/>
              <w:bottom w:val="single" w:sz="8" w:space="0" w:color="auto"/>
              <w:right w:val="single" w:sz="8" w:space="0" w:color="auto"/>
            </w:tcBorders>
            <w:shd w:val="clear" w:color="auto" w:fill="92D050"/>
            <w:noWrap/>
            <w:tcMar>
              <w:top w:w="0" w:type="dxa"/>
              <w:left w:w="70" w:type="dxa"/>
              <w:bottom w:w="0" w:type="dxa"/>
              <w:right w:w="70" w:type="dxa"/>
            </w:tcMar>
            <w:vAlign w:val="center"/>
            <w:hideMark/>
          </w:tcPr>
          <w:p w14:paraId="6BF04CAF" w14:textId="77777777" w:rsidR="00191C2B" w:rsidRPr="00191C2B" w:rsidRDefault="00191C2B" w:rsidP="00191C2B">
            <w:pPr>
              <w:spacing w:line="240" w:lineRule="auto"/>
              <w:ind w:left="284" w:firstLine="0"/>
              <w:jc w:val="center"/>
              <w:rPr>
                <w:rFonts w:eastAsia="Calibri" w:cs="Calibri"/>
                <w:b/>
                <w:bCs/>
                <w:kern w:val="0"/>
                <w:szCs w:val="20"/>
                <w14:ligatures w14:val="none"/>
              </w:rPr>
            </w:pPr>
            <w:r w:rsidRPr="00191C2B">
              <w:rPr>
                <w:rFonts w:eastAsia="Calibri" w:cs="Times New Roman"/>
                <w:b/>
                <w:kern w:val="0"/>
                <w:szCs w:val="20"/>
                <w14:ligatures w14:val="none"/>
              </w:rPr>
              <w:t>Especificaciones</w:t>
            </w:r>
          </w:p>
        </w:tc>
      </w:tr>
      <w:tr w:rsidR="00191C2B" w:rsidRPr="00191C2B" w14:paraId="14F30819"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2194BF7F" w14:textId="77777777" w:rsidR="00191C2B" w:rsidRPr="00191C2B" w:rsidRDefault="00191C2B" w:rsidP="00191C2B">
            <w:pPr>
              <w:spacing w:line="240" w:lineRule="auto"/>
              <w:ind w:left="284" w:firstLine="0"/>
              <w:jc w:val="both"/>
              <w:rPr>
                <w:rFonts w:eastAsia="Calibri" w:cs="Calibri"/>
                <w:kern w:val="0"/>
                <w:szCs w:val="20"/>
                <w14:ligatures w14:val="none"/>
              </w:rPr>
            </w:pPr>
            <w:r w:rsidRPr="00191C2B">
              <w:rPr>
                <w:rFonts w:eastAsia="Calibri" w:cs="Times New Roman"/>
                <w:kern w:val="0"/>
                <w:szCs w:val="20"/>
                <w14:ligatures w14:val="none"/>
              </w:rPr>
              <w:t>Consultor</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2833A7C"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2</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5F678E99"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58,96€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22D65E79"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117,92€ </w:t>
            </w:r>
          </w:p>
        </w:tc>
      </w:tr>
      <w:tr w:rsidR="00191C2B" w:rsidRPr="00191C2B" w14:paraId="12E869F5"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4A8A6D24" w14:textId="77777777" w:rsidR="00191C2B" w:rsidRPr="00191C2B" w:rsidRDefault="00191C2B" w:rsidP="00191C2B">
            <w:pPr>
              <w:spacing w:line="240" w:lineRule="auto"/>
              <w:ind w:left="284" w:firstLine="0"/>
              <w:jc w:val="both"/>
              <w:rPr>
                <w:rFonts w:eastAsia="Calibri" w:cs="Calibri"/>
                <w:kern w:val="0"/>
                <w:szCs w:val="20"/>
                <w14:ligatures w14:val="none"/>
              </w:rPr>
            </w:pPr>
            <w:r w:rsidRPr="00191C2B">
              <w:rPr>
                <w:rFonts w:eastAsia="Calibri" w:cs="Times New Roman"/>
                <w:kern w:val="0"/>
                <w:szCs w:val="20"/>
                <w14:ligatures w14:val="none"/>
              </w:rPr>
              <w:t>Jefe de proyecto</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3B89D18D"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5</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3138CF09"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52,78€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B6B6AAD"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263,90€ </w:t>
            </w:r>
          </w:p>
        </w:tc>
      </w:tr>
      <w:tr w:rsidR="00191C2B" w:rsidRPr="00191C2B" w14:paraId="7FF235B3"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7935A043" w14:textId="77777777" w:rsidR="00191C2B" w:rsidRPr="00191C2B" w:rsidRDefault="00191C2B" w:rsidP="00191C2B">
            <w:pPr>
              <w:spacing w:line="240" w:lineRule="auto"/>
              <w:ind w:left="284" w:firstLine="0"/>
              <w:jc w:val="both"/>
              <w:rPr>
                <w:rFonts w:eastAsia="Calibri" w:cs="Calibri"/>
                <w:kern w:val="0"/>
                <w:szCs w:val="20"/>
                <w14:ligatures w14:val="none"/>
              </w:rPr>
            </w:pPr>
            <w:r w:rsidRPr="00191C2B">
              <w:rPr>
                <w:rFonts w:eastAsia="Calibri" w:cs="Times New Roman"/>
                <w:kern w:val="0"/>
                <w:szCs w:val="20"/>
                <w14:ligatures w14:val="none"/>
              </w:rPr>
              <w:t>Analista de negocios</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19521664"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10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D31AB1A"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44,05€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57E0E29"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440,50€ </w:t>
            </w:r>
          </w:p>
        </w:tc>
      </w:tr>
      <w:tr w:rsidR="00191C2B" w:rsidRPr="00191C2B" w14:paraId="652B5D88"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0A030925" w14:textId="77777777" w:rsidR="00191C2B" w:rsidRPr="00191C2B" w:rsidRDefault="00191C2B" w:rsidP="00191C2B">
            <w:pPr>
              <w:spacing w:line="240" w:lineRule="auto"/>
              <w:ind w:left="284" w:firstLine="0"/>
              <w:jc w:val="both"/>
              <w:rPr>
                <w:rFonts w:eastAsia="Calibri" w:cs="Calibri"/>
                <w:kern w:val="0"/>
                <w:szCs w:val="20"/>
                <w14:ligatures w14:val="none"/>
              </w:rPr>
            </w:pPr>
            <w:r w:rsidRPr="00191C2B">
              <w:rPr>
                <w:rFonts w:eastAsia="Calibri" w:cs="Times New Roman"/>
                <w:kern w:val="0"/>
                <w:szCs w:val="20"/>
                <w14:ligatures w14:val="none"/>
              </w:rPr>
              <w:t>Analista programador</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31828052"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30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7681A63F"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41,72€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66D3C4A2"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1.251,60€ </w:t>
            </w:r>
          </w:p>
        </w:tc>
      </w:tr>
      <w:tr w:rsidR="00191C2B" w:rsidRPr="00191C2B" w14:paraId="391C2FD4" w14:textId="77777777" w:rsidTr="00C85782">
        <w:trPr>
          <w:trHeight w:val="300"/>
        </w:trPr>
        <w:tc>
          <w:tcPr>
            <w:tcW w:w="0" w:type="auto"/>
            <w:tcBorders>
              <w:top w:val="nil"/>
              <w:left w:val="single" w:sz="8" w:space="0" w:color="auto"/>
              <w:bottom w:val="single" w:sz="8" w:space="0" w:color="auto"/>
              <w:right w:val="single" w:sz="8" w:space="0" w:color="auto"/>
            </w:tcBorders>
            <w:shd w:val="clear" w:color="auto" w:fill="D9D9D9"/>
            <w:noWrap/>
            <w:tcMar>
              <w:top w:w="0" w:type="dxa"/>
              <w:left w:w="70" w:type="dxa"/>
              <w:bottom w:w="0" w:type="dxa"/>
              <w:right w:w="70" w:type="dxa"/>
            </w:tcMar>
            <w:vAlign w:val="center"/>
            <w:hideMark/>
          </w:tcPr>
          <w:p w14:paraId="4BB00CB6" w14:textId="77777777" w:rsidR="00191C2B" w:rsidRPr="00191C2B" w:rsidRDefault="00191C2B" w:rsidP="00191C2B">
            <w:pPr>
              <w:spacing w:line="240" w:lineRule="auto"/>
              <w:ind w:left="284" w:firstLine="0"/>
              <w:jc w:val="both"/>
              <w:rPr>
                <w:rFonts w:eastAsia="Calibri" w:cs="Calibri"/>
                <w:kern w:val="0"/>
                <w:szCs w:val="20"/>
                <w14:ligatures w14:val="none"/>
              </w:rPr>
            </w:pPr>
            <w:r w:rsidRPr="00191C2B">
              <w:rPr>
                <w:rFonts w:eastAsia="Calibri" w:cs="Times New Roman"/>
                <w:kern w:val="0"/>
                <w:szCs w:val="20"/>
                <w14:ligatures w14:val="none"/>
              </w:rPr>
              <w:t>Experto en negocios</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3BE487F2"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20</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494022FC"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38,66€ </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3C8AEFBE" w14:textId="77777777" w:rsidR="00191C2B" w:rsidRPr="00191C2B" w:rsidRDefault="00191C2B" w:rsidP="00191C2B">
            <w:pPr>
              <w:spacing w:line="240" w:lineRule="auto"/>
              <w:ind w:left="284" w:firstLine="0"/>
              <w:jc w:val="center"/>
              <w:rPr>
                <w:rFonts w:eastAsia="Calibri" w:cs="Calibri"/>
                <w:kern w:val="0"/>
                <w:szCs w:val="20"/>
                <w14:ligatures w14:val="none"/>
              </w:rPr>
            </w:pPr>
            <w:r w:rsidRPr="00191C2B">
              <w:rPr>
                <w:rFonts w:eastAsia="Calibri" w:cs="Times New Roman"/>
                <w:kern w:val="0"/>
                <w:szCs w:val="20"/>
                <w14:ligatures w14:val="none"/>
              </w:rPr>
              <w:t xml:space="preserve">                   773,20€ </w:t>
            </w:r>
          </w:p>
        </w:tc>
      </w:tr>
      <w:tr w:rsidR="00191C2B" w:rsidRPr="00191C2B" w14:paraId="391B4BE3" w14:textId="77777777" w:rsidTr="00C85782">
        <w:trPr>
          <w:trHeight w:val="300"/>
        </w:trPr>
        <w:tc>
          <w:tcPr>
            <w:tcW w:w="0" w:type="auto"/>
            <w:gridSpan w:val="3"/>
            <w:tcBorders>
              <w:top w:val="nil"/>
              <w:left w:val="single" w:sz="8" w:space="0" w:color="auto"/>
              <w:bottom w:val="single" w:sz="8" w:space="0" w:color="auto"/>
              <w:right w:val="single" w:sz="8" w:space="0" w:color="000000"/>
            </w:tcBorders>
            <w:shd w:val="clear" w:color="auto" w:fill="D9D9D9"/>
            <w:tcMar>
              <w:top w:w="0" w:type="dxa"/>
              <w:left w:w="70" w:type="dxa"/>
              <w:bottom w:w="0" w:type="dxa"/>
              <w:right w:w="70" w:type="dxa"/>
            </w:tcMar>
            <w:vAlign w:val="center"/>
            <w:hideMark/>
          </w:tcPr>
          <w:p w14:paraId="0963AFC3" w14:textId="77777777" w:rsidR="00191C2B" w:rsidRPr="00191C2B" w:rsidRDefault="00191C2B" w:rsidP="00191C2B">
            <w:pPr>
              <w:spacing w:line="240" w:lineRule="auto"/>
              <w:ind w:left="284" w:firstLine="0"/>
              <w:jc w:val="center"/>
              <w:rPr>
                <w:rFonts w:eastAsia="Calibri" w:cs="Calibri"/>
                <w:b/>
                <w:bCs/>
                <w:kern w:val="0"/>
                <w:szCs w:val="20"/>
                <w14:ligatures w14:val="none"/>
              </w:rPr>
            </w:pPr>
            <w:r w:rsidRPr="00191C2B">
              <w:rPr>
                <w:rFonts w:eastAsia="Calibri" w:cs="Times New Roman"/>
                <w:b/>
                <w:i/>
                <w:caps/>
                <w:kern w:val="0"/>
                <w:szCs w:val="20"/>
                <w14:ligatures w14:val="none"/>
              </w:rPr>
              <w:t>Informe de transformación a bordo</w:t>
            </w:r>
          </w:p>
        </w:tc>
        <w:tc>
          <w:tcPr>
            <w:tcW w:w="0" w:type="auto"/>
            <w:tcBorders>
              <w:top w:val="nil"/>
              <w:left w:val="nil"/>
              <w:bottom w:val="single" w:sz="8" w:space="0" w:color="auto"/>
              <w:right w:val="single" w:sz="8" w:space="0" w:color="auto"/>
            </w:tcBorders>
            <w:noWrap/>
            <w:tcMar>
              <w:top w:w="0" w:type="dxa"/>
              <w:left w:w="70" w:type="dxa"/>
              <w:bottom w:w="0" w:type="dxa"/>
              <w:right w:w="70" w:type="dxa"/>
            </w:tcMar>
            <w:vAlign w:val="center"/>
          </w:tcPr>
          <w:p w14:paraId="505A73DA" w14:textId="77777777" w:rsidR="00191C2B" w:rsidRPr="00191C2B" w:rsidRDefault="00191C2B" w:rsidP="00191C2B">
            <w:pPr>
              <w:spacing w:line="240" w:lineRule="auto"/>
              <w:ind w:left="0" w:firstLine="0"/>
              <w:jc w:val="center"/>
              <w:rPr>
                <w:rFonts w:eastAsia="Calibri" w:cs="Times New Roman"/>
                <w:b/>
                <w:bCs/>
                <w:kern w:val="0"/>
                <w:szCs w:val="20"/>
                <w14:ligatures w14:val="none"/>
              </w:rPr>
            </w:pPr>
            <w:r w:rsidRPr="00191C2B">
              <w:rPr>
                <w:rFonts w:eastAsia="Calibri" w:cs="Times New Roman"/>
                <w:b/>
                <w:kern w:val="0"/>
                <w:szCs w:val="20"/>
                <w14:ligatures w14:val="none"/>
              </w:rPr>
              <w:t xml:space="preserve">             2.847,12€ </w:t>
            </w:r>
          </w:p>
        </w:tc>
      </w:tr>
    </w:tbl>
    <w:p w14:paraId="673B0733" w14:textId="77777777" w:rsidR="00191C2B" w:rsidRPr="00191C2B" w:rsidRDefault="00191C2B" w:rsidP="00191C2B">
      <w:pPr>
        <w:spacing w:after="240" w:line="268" w:lineRule="exact"/>
        <w:ind w:left="0" w:firstLine="0"/>
        <w:jc w:val="both"/>
        <w:rPr>
          <w:rFonts w:eastAsia="Calibri" w:cs="Times New Roman"/>
          <w:color w:val="auto"/>
          <w:kern w:val="0"/>
          <w:szCs w:val="20"/>
          <w:lang w:eastAsia="es-ES"/>
          <w14:ligatures w14:val="none"/>
        </w:rPr>
      </w:pPr>
    </w:p>
    <w:p w14:paraId="04B90623" w14:textId="0F848248" w:rsidR="00DD0084" w:rsidRPr="008D76AC" w:rsidRDefault="00DD0084" w:rsidP="008D76AC">
      <w:pPr>
        <w:spacing w:after="160" w:line="278" w:lineRule="auto"/>
        <w:ind w:left="0" w:right="360" w:firstLine="0"/>
        <w:rPr>
          <w:color w:val="auto"/>
          <w:kern w:val="0"/>
          <w:szCs w:val="20"/>
          <w14:ligatures w14:val="none"/>
        </w:rPr>
      </w:pPr>
    </w:p>
    <w:sectPr w:rsidR="00DD0084" w:rsidRPr="008D76AC" w:rsidSect="00707713">
      <w:footnotePr>
        <w:numFmt w:val="chicago"/>
      </w:footnotePr>
      <w:type w:val="continuous"/>
      <w:pgSz w:w="11906" w:h="16838" w:code="9"/>
      <w:pgMar w:top="1418" w:right="1418" w:bottom="1418" w:left="1418" w:header="850"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5D7DB" w14:textId="77777777" w:rsidR="008F1106" w:rsidRDefault="008F1106" w:rsidP="00647D31">
      <w:pPr>
        <w:spacing w:line="240" w:lineRule="auto"/>
      </w:pPr>
      <w:r>
        <w:separator/>
      </w:r>
    </w:p>
  </w:endnote>
  <w:endnote w:type="continuationSeparator" w:id="0">
    <w:p w14:paraId="1AD0598B" w14:textId="77777777" w:rsidR="008F1106" w:rsidRDefault="008F1106" w:rsidP="00647D3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Malgun Gothic">
    <w:panose1 w:val="020B0503020000020004"/>
    <w:charset w:val="81"/>
    <w:family w:val="swiss"/>
    <w:pitch w:val="variable"/>
    <w:sig w:usb0="9000002F" w:usb1="29D77CFB" w:usb2="00000012" w:usb3="00000000" w:csb0="00080001"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534D71" w14:textId="4125CEF7" w:rsidR="00707713" w:rsidRDefault="00586DF5" w:rsidP="00586DF5">
    <w:pPr>
      <w:pStyle w:val="Footer"/>
      <w:jc w:val="center"/>
    </w:pPr>
    <w:sdt>
      <w:sdtPr>
        <w:rPr>
          <w:rFonts w:ascii="Calibri" w:eastAsia="Calibri" w:hAnsi="Calibri" w:cs="Calibri"/>
          <w:szCs w:val="20"/>
        </w:rPr>
        <w:id w:val="810910487"/>
        <w:docPartObj>
          <w:docPartGallery w:val="Page Numbers (Top of Page)"/>
          <w:docPartUnique/>
        </w:docPartObj>
      </w:sdtPr>
      <w:sdtContent>
        <w:r w:rsidRPr="00713AD4">
          <w:rPr>
            <w:rFonts w:eastAsia="Calibri" w:cs="Calibri"/>
            <w:szCs w:val="20"/>
          </w:rPr>
          <w:fldChar w:fldCharType="begin"/>
        </w:r>
        <w:r w:rsidRPr="00713AD4">
          <w:rPr>
            <w:rFonts w:eastAsia="Calibri" w:cs="Calibri"/>
            <w:szCs w:val="20"/>
          </w:rPr>
          <w:instrText xml:space="preserve"> PAGE </w:instrText>
        </w:r>
        <w:r w:rsidRPr="00713AD4">
          <w:rPr>
            <w:rFonts w:eastAsia="Calibri" w:cs="Calibri"/>
            <w:szCs w:val="20"/>
          </w:rPr>
          <w:fldChar w:fldCharType="separate"/>
        </w:r>
        <w:r>
          <w:rPr>
            <w:rFonts w:eastAsia="Calibri" w:cs="Calibri"/>
            <w:szCs w:val="20"/>
          </w:rPr>
          <w:t>1</w:t>
        </w:r>
        <w:r w:rsidRPr="00713AD4">
          <w:rPr>
            <w:rFonts w:eastAsia="Calibri" w:cs="Calibri"/>
            <w:szCs w:val="20"/>
          </w:rPr>
          <w:fldChar w:fldCharType="end"/>
        </w:r>
        <w:r w:rsidRPr="00713AD4">
          <w:rPr>
            <w:rFonts w:eastAsia="Calibri" w:cs="Calibri"/>
            <w:szCs w:val="20"/>
          </w:rPr>
          <w:t xml:space="preserve"> / </w:t>
        </w:r>
        <w:r w:rsidRPr="00713AD4">
          <w:rPr>
            <w:rFonts w:eastAsia="Calibri" w:cs="Calibri"/>
            <w:szCs w:val="20"/>
          </w:rPr>
          <w:fldChar w:fldCharType="begin"/>
        </w:r>
        <w:r w:rsidRPr="00713AD4">
          <w:rPr>
            <w:rFonts w:eastAsia="Calibri" w:cs="Calibri"/>
            <w:szCs w:val="20"/>
          </w:rPr>
          <w:instrText xml:space="preserve"> NUMPAGES  </w:instrText>
        </w:r>
        <w:r w:rsidRPr="00713AD4">
          <w:rPr>
            <w:rFonts w:eastAsia="Calibri" w:cs="Calibri"/>
            <w:szCs w:val="20"/>
          </w:rPr>
          <w:fldChar w:fldCharType="separate"/>
        </w:r>
        <w:r>
          <w:rPr>
            <w:rFonts w:eastAsia="Calibri" w:cs="Calibri"/>
            <w:szCs w:val="20"/>
          </w:rPr>
          <w:t>15</w:t>
        </w:r>
        <w:r w:rsidRPr="00713AD4">
          <w:rPr>
            <w:rFonts w:eastAsia="Calibri" w:cs="Calibri"/>
            <w:szCs w:val="20"/>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E9BC58" w14:textId="77777777" w:rsidR="008F1106" w:rsidRDefault="008F1106" w:rsidP="00647D31">
      <w:pPr>
        <w:spacing w:line="240" w:lineRule="auto"/>
      </w:pPr>
      <w:r>
        <w:separator/>
      </w:r>
    </w:p>
  </w:footnote>
  <w:footnote w:type="continuationSeparator" w:id="0">
    <w:p w14:paraId="6582A52E" w14:textId="77777777" w:rsidR="008F1106" w:rsidRDefault="008F1106" w:rsidP="00647D31">
      <w:pPr>
        <w:spacing w:line="240" w:lineRule="auto"/>
      </w:pPr>
      <w:r>
        <w:continuationSeparator/>
      </w:r>
    </w:p>
  </w:footnote>
  <w:footnote w:id="1">
    <w:p w14:paraId="0D6BCC6D" w14:textId="77777777" w:rsidR="00647D31" w:rsidRPr="00BB1B4A" w:rsidRDefault="00647D31" w:rsidP="00647D31">
      <w:pPr>
        <w:rPr>
          <w:sz w:val="16"/>
          <w:szCs w:val="16"/>
        </w:rPr>
      </w:pPr>
      <w:r w:rsidRPr="00BB1B4A">
        <w:rPr>
          <w:sz w:val="16"/>
          <w:szCs w:val="16"/>
        </w:rPr>
        <w:footnoteRef/>
      </w:r>
      <w:r w:rsidRPr="00BB1B4A">
        <w:rPr>
          <w:sz w:val="16"/>
          <w:szCs w:val="16"/>
        </w:rPr>
        <w:t xml:space="preserve"> Jefe de Delegación.</w:t>
      </w:r>
      <w:r w:rsidRPr="00BB1B4A">
        <w:rPr>
          <w:sz w:val="16"/>
          <w:szCs w:val="16"/>
        </w:rPr>
        <w:br/>
      </w:r>
      <w:r w:rsidRPr="00BB1B4A">
        <w:rPr>
          <w:sz w:val="16"/>
          <w:szCs w:val="16"/>
          <w:vertAlign w:val="superscript"/>
        </w:rPr>
        <w:t>1</w:t>
      </w:r>
      <w:r w:rsidRPr="00BB1B4A">
        <w:rPr>
          <w:sz w:val="16"/>
          <w:szCs w:val="16"/>
        </w:rPr>
        <w:t xml:space="preserve"> Debido a la solicitud de protección de datos por parte de algunos delegados, en algunos casos no figuran los datos de contacto completos.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202C5" w14:textId="77777777" w:rsidR="00586DF5" w:rsidRPr="003B7606" w:rsidRDefault="00586DF5" w:rsidP="00586DF5">
    <w:pPr>
      <w:tabs>
        <w:tab w:val="center" w:pos="4680"/>
        <w:tab w:val="left" w:pos="6520"/>
        <w:tab w:val="right" w:pos="9360"/>
        <w:tab w:val="right" w:pos="14240"/>
      </w:tabs>
      <w:spacing w:line="240" w:lineRule="auto"/>
      <w:jc w:val="right"/>
      <w:rPr>
        <w:rFonts w:eastAsia="Calibri" w:cs="Times New Roman"/>
        <w:b/>
        <w:bCs/>
        <w:szCs w:val="20"/>
      </w:rPr>
    </w:pPr>
    <w:bookmarkStart w:id="1" w:name="_Hlk107908354"/>
    <w:bookmarkStart w:id="2" w:name="_Hlk107908355"/>
    <w:bookmarkStart w:id="3" w:name="_Hlk107908359"/>
    <w:bookmarkStart w:id="4" w:name="_Hlk107908360"/>
    <w:bookmarkStart w:id="5" w:name="_Hlk107908361"/>
    <w:bookmarkStart w:id="6" w:name="_Hlk107908362"/>
    <w:r>
      <w:rPr>
        <w:rFonts w:eastAsia="Calibri" w:cs="Times New Roman"/>
        <w:b/>
        <w:bCs/>
      </w:rPr>
      <w:t>PWG</w:t>
    </w:r>
    <w:r>
      <w:rPr>
        <w:rFonts w:eastAsia="Calibri" w:cs="Times New Roman"/>
        <w:b/>
        <w:bCs/>
        <w:szCs w:val="20"/>
      </w:rPr>
      <w:t>_40</w:t>
    </w:r>
    <w:r>
      <w:rPr>
        <w:rFonts w:eastAsia="Calibri" w:cs="Times New Roman"/>
        <w:b/>
        <w:bCs/>
      </w:rPr>
      <w:t>3</w:t>
    </w:r>
    <w:r w:rsidRPr="003B7606">
      <w:rPr>
        <w:rFonts w:eastAsia="Calibri" w:cs="Times New Roman"/>
        <w:b/>
        <w:bCs/>
        <w:szCs w:val="20"/>
      </w:rPr>
      <w:t>/2026</w:t>
    </w:r>
  </w:p>
  <w:p w14:paraId="623F2A62" w14:textId="1FB59621" w:rsidR="00C3203B" w:rsidRPr="00586DF5" w:rsidRDefault="00586DF5" w:rsidP="00586DF5">
    <w:pPr>
      <w:tabs>
        <w:tab w:val="left" w:pos="7320"/>
      </w:tabs>
      <w:spacing w:line="240" w:lineRule="exact"/>
      <w:jc w:val="right"/>
      <w:rPr>
        <w:rFonts w:cs="Times New Roman"/>
        <w:b/>
        <w:bCs/>
        <w:sz w:val="16"/>
        <w:szCs w:val="16"/>
        <w:lang w:val="es-ES_tradnl"/>
      </w:rPr>
    </w:pPr>
    <w:r w:rsidRPr="003B7606">
      <w:rPr>
        <w:rFonts w:eastAsia="Times New Roman" w:cs="Times New Roman"/>
        <w:b/>
        <w:bCs/>
        <w:sz w:val="16"/>
        <w:szCs w:val="16"/>
        <w:lang w:val="es-ES_tradnl"/>
      </w:rPr>
      <w:fldChar w:fldCharType="begin"/>
    </w:r>
    <w:r w:rsidRPr="003B7606">
      <w:rPr>
        <w:rFonts w:eastAsia="Times New Roman" w:cs="Times New Roman"/>
        <w:b/>
        <w:bCs/>
        <w:sz w:val="16"/>
        <w:szCs w:val="16"/>
        <w:lang w:val="es-ES_tradnl"/>
      </w:rPr>
      <w:instrText xml:space="preserve"> TIME \@ "dd/MM/yyyy H:mm" </w:instrText>
    </w:r>
    <w:r w:rsidRPr="003B7606">
      <w:rPr>
        <w:rFonts w:eastAsia="Times New Roman" w:cs="Times New Roman"/>
        <w:b/>
        <w:bCs/>
        <w:sz w:val="16"/>
        <w:szCs w:val="16"/>
        <w:lang w:val="es-ES_tradnl"/>
      </w:rPr>
      <w:fldChar w:fldCharType="separate"/>
    </w:r>
    <w:r>
      <w:rPr>
        <w:rFonts w:eastAsia="Times New Roman" w:cs="Times New Roman"/>
        <w:b/>
        <w:bCs/>
        <w:noProof/>
        <w:sz w:val="16"/>
        <w:szCs w:val="16"/>
        <w:lang w:val="es-ES_tradnl"/>
      </w:rPr>
      <w:t>30/09/2026 15:30</w:t>
    </w:r>
    <w:r w:rsidRPr="003B7606">
      <w:rPr>
        <w:rFonts w:eastAsia="Times New Roman" w:cs="Times New Roman"/>
        <w:b/>
        <w:bCs/>
        <w:sz w:val="16"/>
        <w:szCs w:val="16"/>
        <w:lang w:val="es-ES_tradnl"/>
      </w:rPr>
      <w:fldChar w:fldCharType="end"/>
    </w:r>
    <w:bookmarkEnd w:id="1"/>
    <w:bookmarkEnd w:id="2"/>
    <w:bookmarkEnd w:id="3"/>
    <w:bookmarkEnd w:id="4"/>
    <w:bookmarkEnd w:id="5"/>
    <w:bookmarkEnd w:id="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A1A20"/>
    <w:multiLevelType w:val="multilevel"/>
    <w:tmpl w:val="07104FC4"/>
    <w:lvl w:ilvl="0">
      <w:start w:val="2"/>
      <w:numFmt w:val="decimal"/>
      <w:lvlText w:val="%1."/>
      <w:lvlJc w:val="left"/>
      <w:pPr>
        <w:ind w:left="514" w:hanging="514"/>
      </w:pPr>
      <w:rPr>
        <w:rFonts w:hint="default"/>
      </w:rPr>
    </w:lvl>
    <w:lvl w:ilvl="1">
      <w:start w:val="1"/>
      <w:numFmt w:val="decimal"/>
      <w:lvlText w:val="%1.%2."/>
      <w:lvlJc w:val="left"/>
      <w:pPr>
        <w:ind w:left="1054" w:hanging="514"/>
      </w:pPr>
      <w:rPr>
        <w:rFonts w:hint="default"/>
      </w:rPr>
    </w:lvl>
    <w:lvl w:ilvl="2">
      <w:start w:val="2"/>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1"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250328"/>
    <w:multiLevelType w:val="multilevel"/>
    <w:tmpl w:val="A826522C"/>
    <w:lvl w:ilvl="0">
      <w:start w:val="6"/>
      <w:numFmt w:val="decimal"/>
      <w:lvlText w:val="%1."/>
      <w:lvlJc w:val="left"/>
      <w:pPr>
        <w:ind w:left="360" w:hanging="360"/>
      </w:pPr>
      <w:rPr>
        <w:rFonts w:hint="default"/>
        <w:b/>
        <w:bCs/>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10"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6"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9"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4" w15:restartNumberingAfterBreak="0">
    <w:nsid w:val="627E3C6F"/>
    <w:multiLevelType w:val="multilevel"/>
    <w:tmpl w:val="6E04330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5204454"/>
    <w:multiLevelType w:val="hybridMultilevel"/>
    <w:tmpl w:val="16F66002"/>
    <w:lvl w:ilvl="0" w:tplc="C1E856BE">
      <w:start w:val="1"/>
      <w:numFmt w:val="bullet"/>
      <w:lvlText w:val="-"/>
      <w:lvlJc w:val="left"/>
      <w:pPr>
        <w:ind w:left="720" w:hanging="360"/>
      </w:pPr>
      <w:rPr>
        <w:rFonts w:ascii="Cambria" w:hAnsi="Cambri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A3C4CE7"/>
    <w:multiLevelType w:val="hybridMultilevel"/>
    <w:tmpl w:val="FA74D574"/>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8"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9" w15:restartNumberingAfterBreak="0">
    <w:nsid w:val="76736815"/>
    <w:multiLevelType w:val="hybridMultilevel"/>
    <w:tmpl w:val="7278D6B6"/>
    <w:lvl w:ilvl="0" w:tplc="0C0A0003">
      <w:start w:val="1"/>
      <w:numFmt w:val="bullet"/>
      <w:lvlText w:val="o"/>
      <w:lvlJc w:val="left"/>
      <w:pPr>
        <w:ind w:left="1080" w:hanging="360"/>
      </w:pPr>
      <w:rPr>
        <w:rFonts w:ascii="Courier New" w:hAnsi="Courier New" w:cs="Courier New"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0" w15:restartNumberingAfterBreak="0">
    <w:nsid w:val="7ADA5919"/>
    <w:multiLevelType w:val="multilevel"/>
    <w:tmpl w:val="B8B48292"/>
    <w:lvl w:ilvl="0">
      <w:start w:val="5"/>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91786571">
    <w:abstractNumId w:val="15"/>
  </w:num>
  <w:num w:numId="2" w16cid:durableId="49228720">
    <w:abstractNumId w:val="28"/>
  </w:num>
  <w:num w:numId="3" w16cid:durableId="1008168941">
    <w:abstractNumId w:val="11"/>
  </w:num>
  <w:num w:numId="4" w16cid:durableId="1367952109">
    <w:abstractNumId w:val="9"/>
  </w:num>
  <w:num w:numId="5" w16cid:durableId="917597727">
    <w:abstractNumId w:val="18"/>
  </w:num>
  <w:num w:numId="6" w16cid:durableId="277296691">
    <w:abstractNumId w:val="2"/>
  </w:num>
  <w:num w:numId="7" w16cid:durableId="2146963525">
    <w:abstractNumId w:val="22"/>
  </w:num>
  <w:num w:numId="8" w16cid:durableId="1351222792">
    <w:abstractNumId w:val="4"/>
  </w:num>
  <w:num w:numId="9" w16cid:durableId="1546140957">
    <w:abstractNumId w:val="19"/>
  </w:num>
  <w:num w:numId="10" w16cid:durableId="1727486895">
    <w:abstractNumId w:val="6"/>
  </w:num>
  <w:num w:numId="11" w16cid:durableId="247546431">
    <w:abstractNumId w:val="14"/>
  </w:num>
  <w:num w:numId="12" w16cid:durableId="241719651">
    <w:abstractNumId w:val="13"/>
  </w:num>
  <w:num w:numId="13" w16cid:durableId="594558819">
    <w:abstractNumId w:val="21"/>
  </w:num>
  <w:num w:numId="14" w16cid:durableId="932476299">
    <w:abstractNumId w:val="8"/>
  </w:num>
  <w:num w:numId="15" w16cid:durableId="1821002759">
    <w:abstractNumId w:val="1"/>
  </w:num>
  <w:num w:numId="16" w16cid:durableId="1404721085">
    <w:abstractNumId w:val="25"/>
  </w:num>
  <w:num w:numId="17" w16cid:durableId="600644480">
    <w:abstractNumId w:val="10"/>
  </w:num>
  <w:num w:numId="18" w16cid:durableId="1937858040">
    <w:abstractNumId w:val="16"/>
  </w:num>
  <w:num w:numId="19" w16cid:durableId="1617714520">
    <w:abstractNumId w:val="20"/>
  </w:num>
  <w:num w:numId="20" w16cid:durableId="1223098987">
    <w:abstractNumId w:val="12"/>
  </w:num>
  <w:num w:numId="21" w16cid:durableId="1818187675">
    <w:abstractNumId w:val="3"/>
  </w:num>
  <w:num w:numId="22" w16cid:durableId="958730624">
    <w:abstractNumId w:val="23"/>
  </w:num>
  <w:num w:numId="23" w16cid:durableId="507214635">
    <w:abstractNumId w:val="7"/>
  </w:num>
  <w:num w:numId="24" w16cid:durableId="1381203082">
    <w:abstractNumId w:val="5"/>
  </w:num>
  <w:num w:numId="25" w16cid:durableId="1466461653">
    <w:abstractNumId w:val="17"/>
  </w:num>
  <w:num w:numId="26" w16cid:durableId="1051727795">
    <w:abstractNumId w:val="26"/>
  </w:num>
  <w:num w:numId="27" w16cid:durableId="487285743">
    <w:abstractNumId w:val="27"/>
  </w:num>
  <w:num w:numId="28" w16cid:durableId="1244875066">
    <w:abstractNumId w:val="29"/>
  </w:num>
  <w:num w:numId="29" w16cid:durableId="908460866">
    <w:abstractNumId w:val="0"/>
  </w:num>
  <w:num w:numId="30" w16cid:durableId="1467238909">
    <w:abstractNumId w:val="30"/>
  </w:num>
  <w:num w:numId="31" w16cid:durableId="1014461111">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61E7"/>
    <w:rsid w:val="0001325F"/>
    <w:rsid w:val="000176CF"/>
    <w:rsid w:val="00021B00"/>
    <w:rsid w:val="00030FD2"/>
    <w:rsid w:val="00032DED"/>
    <w:rsid w:val="00040AB3"/>
    <w:rsid w:val="000425F7"/>
    <w:rsid w:val="00045A47"/>
    <w:rsid w:val="00046FFB"/>
    <w:rsid w:val="00050FD7"/>
    <w:rsid w:val="000533DE"/>
    <w:rsid w:val="000571E9"/>
    <w:rsid w:val="000630C8"/>
    <w:rsid w:val="0006478A"/>
    <w:rsid w:val="000724F0"/>
    <w:rsid w:val="00073026"/>
    <w:rsid w:val="00074CAB"/>
    <w:rsid w:val="00081873"/>
    <w:rsid w:val="00082158"/>
    <w:rsid w:val="00084B5A"/>
    <w:rsid w:val="00086E62"/>
    <w:rsid w:val="00091740"/>
    <w:rsid w:val="00093088"/>
    <w:rsid w:val="00093681"/>
    <w:rsid w:val="000942C2"/>
    <w:rsid w:val="000947AE"/>
    <w:rsid w:val="000A2138"/>
    <w:rsid w:val="000B29AC"/>
    <w:rsid w:val="000B38DE"/>
    <w:rsid w:val="000B56A1"/>
    <w:rsid w:val="000C646B"/>
    <w:rsid w:val="000C7878"/>
    <w:rsid w:val="000E390F"/>
    <w:rsid w:val="000E485F"/>
    <w:rsid w:val="000E5573"/>
    <w:rsid w:val="000E7D22"/>
    <w:rsid w:val="000F5C23"/>
    <w:rsid w:val="000F6EBF"/>
    <w:rsid w:val="001019BC"/>
    <w:rsid w:val="00101F29"/>
    <w:rsid w:val="00110C01"/>
    <w:rsid w:val="00113314"/>
    <w:rsid w:val="00120F67"/>
    <w:rsid w:val="001211C6"/>
    <w:rsid w:val="001232EA"/>
    <w:rsid w:val="00123E14"/>
    <w:rsid w:val="001314B3"/>
    <w:rsid w:val="001331C4"/>
    <w:rsid w:val="00137173"/>
    <w:rsid w:val="001436A3"/>
    <w:rsid w:val="00143CB2"/>
    <w:rsid w:val="00143E58"/>
    <w:rsid w:val="00153461"/>
    <w:rsid w:val="00153BEA"/>
    <w:rsid w:val="001603DD"/>
    <w:rsid w:val="00171933"/>
    <w:rsid w:val="0017583C"/>
    <w:rsid w:val="00181878"/>
    <w:rsid w:val="001821DB"/>
    <w:rsid w:val="0018779B"/>
    <w:rsid w:val="0019115B"/>
    <w:rsid w:val="00191C2B"/>
    <w:rsid w:val="001960E9"/>
    <w:rsid w:val="0019695D"/>
    <w:rsid w:val="001B3A2B"/>
    <w:rsid w:val="001B47EC"/>
    <w:rsid w:val="001C0392"/>
    <w:rsid w:val="001C0E5D"/>
    <w:rsid w:val="001C1D61"/>
    <w:rsid w:val="001C1F02"/>
    <w:rsid w:val="001D11AD"/>
    <w:rsid w:val="001D132B"/>
    <w:rsid w:val="001D1B13"/>
    <w:rsid w:val="001D1BB7"/>
    <w:rsid w:val="001D4539"/>
    <w:rsid w:val="001D6B07"/>
    <w:rsid w:val="001D7082"/>
    <w:rsid w:val="001E0B88"/>
    <w:rsid w:val="001E159F"/>
    <w:rsid w:val="001E2547"/>
    <w:rsid w:val="001E5DC7"/>
    <w:rsid w:val="001F2127"/>
    <w:rsid w:val="001F4E29"/>
    <w:rsid w:val="002077D7"/>
    <w:rsid w:val="00223006"/>
    <w:rsid w:val="0022729E"/>
    <w:rsid w:val="00227D38"/>
    <w:rsid w:val="00236E69"/>
    <w:rsid w:val="0023710E"/>
    <w:rsid w:val="0024494D"/>
    <w:rsid w:val="002464EF"/>
    <w:rsid w:val="00252D5A"/>
    <w:rsid w:val="0025396A"/>
    <w:rsid w:val="00254056"/>
    <w:rsid w:val="00265DA6"/>
    <w:rsid w:val="00265F42"/>
    <w:rsid w:val="002704C0"/>
    <w:rsid w:val="00274364"/>
    <w:rsid w:val="00276D2C"/>
    <w:rsid w:val="00281D81"/>
    <w:rsid w:val="0028200C"/>
    <w:rsid w:val="00287378"/>
    <w:rsid w:val="002930FF"/>
    <w:rsid w:val="00293B83"/>
    <w:rsid w:val="00294F78"/>
    <w:rsid w:val="002961B1"/>
    <w:rsid w:val="002A0874"/>
    <w:rsid w:val="002A502C"/>
    <w:rsid w:val="002A6D00"/>
    <w:rsid w:val="002B0F81"/>
    <w:rsid w:val="002B245F"/>
    <w:rsid w:val="002B4101"/>
    <w:rsid w:val="002B55B5"/>
    <w:rsid w:val="002B72B0"/>
    <w:rsid w:val="002B782A"/>
    <w:rsid w:val="002C07D3"/>
    <w:rsid w:val="002C0B8A"/>
    <w:rsid w:val="002C0F51"/>
    <w:rsid w:val="002D1D87"/>
    <w:rsid w:val="002D5928"/>
    <w:rsid w:val="002D626F"/>
    <w:rsid w:val="002D66F4"/>
    <w:rsid w:val="002E076A"/>
    <w:rsid w:val="002E3657"/>
    <w:rsid w:val="002E3D8E"/>
    <w:rsid w:val="002E3DD1"/>
    <w:rsid w:val="002E55CB"/>
    <w:rsid w:val="002E6EDA"/>
    <w:rsid w:val="002E734C"/>
    <w:rsid w:val="002F7C41"/>
    <w:rsid w:val="00300DE5"/>
    <w:rsid w:val="00301B50"/>
    <w:rsid w:val="00302D11"/>
    <w:rsid w:val="003144CF"/>
    <w:rsid w:val="00314E57"/>
    <w:rsid w:val="00324A19"/>
    <w:rsid w:val="0032677B"/>
    <w:rsid w:val="00327D7B"/>
    <w:rsid w:val="003340A4"/>
    <w:rsid w:val="00334771"/>
    <w:rsid w:val="0034631C"/>
    <w:rsid w:val="003574AA"/>
    <w:rsid w:val="00360673"/>
    <w:rsid w:val="0036169F"/>
    <w:rsid w:val="003623EB"/>
    <w:rsid w:val="00363BB9"/>
    <w:rsid w:val="0036491E"/>
    <w:rsid w:val="0037250A"/>
    <w:rsid w:val="00372928"/>
    <w:rsid w:val="003753E7"/>
    <w:rsid w:val="003755BE"/>
    <w:rsid w:val="003762DB"/>
    <w:rsid w:val="00381300"/>
    <w:rsid w:val="003836D8"/>
    <w:rsid w:val="003845C5"/>
    <w:rsid w:val="00385B20"/>
    <w:rsid w:val="00386B30"/>
    <w:rsid w:val="00387DD0"/>
    <w:rsid w:val="00397BA6"/>
    <w:rsid w:val="003A05DC"/>
    <w:rsid w:val="003A2C14"/>
    <w:rsid w:val="003A2D7E"/>
    <w:rsid w:val="003A4719"/>
    <w:rsid w:val="003A747D"/>
    <w:rsid w:val="003B4B3F"/>
    <w:rsid w:val="003B780F"/>
    <w:rsid w:val="003C2BD4"/>
    <w:rsid w:val="003C570C"/>
    <w:rsid w:val="003C5ACF"/>
    <w:rsid w:val="003C7DD5"/>
    <w:rsid w:val="003D2B48"/>
    <w:rsid w:val="003D2FE6"/>
    <w:rsid w:val="003D5544"/>
    <w:rsid w:val="003E36AF"/>
    <w:rsid w:val="003F0452"/>
    <w:rsid w:val="003F0854"/>
    <w:rsid w:val="003F3884"/>
    <w:rsid w:val="003F5FFC"/>
    <w:rsid w:val="003F7718"/>
    <w:rsid w:val="003F788F"/>
    <w:rsid w:val="003F7D00"/>
    <w:rsid w:val="003F7F88"/>
    <w:rsid w:val="00401A11"/>
    <w:rsid w:val="004028EB"/>
    <w:rsid w:val="0041264C"/>
    <w:rsid w:val="00416D4D"/>
    <w:rsid w:val="00417CD5"/>
    <w:rsid w:val="00420D90"/>
    <w:rsid w:val="00424AC5"/>
    <w:rsid w:val="00425E34"/>
    <w:rsid w:val="00430567"/>
    <w:rsid w:val="0044548E"/>
    <w:rsid w:val="004502E5"/>
    <w:rsid w:val="00464D82"/>
    <w:rsid w:val="0046641A"/>
    <w:rsid w:val="00470E7F"/>
    <w:rsid w:val="00470ED2"/>
    <w:rsid w:val="0047223E"/>
    <w:rsid w:val="0047427F"/>
    <w:rsid w:val="00475C50"/>
    <w:rsid w:val="0048466F"/>
    <w:rsid w:val="00486AA6"/>
    <w:rsid w:val="00487C91"/>
    <w:rsid w:val="004900CE"/>
    <w:rsid w:val="0049391C"/>
    <w:rsid w:val="00495FC2"/>
    <w:rsid w:val="00496B80"/>
    <w:rsid w:val="00497F43"/>
    <w:rsid w:val="004A0D46"/>
    <w:rsid w:val="004A178C"/>
    <w:rsid w:val="004A7FC0"/>
    <w:rsid w:val="004B5264"/>
    <w:rsid w:val="004B60A8"/>
    <w:rsid w:val="004B6338"/>
    <w:rsid w:val="004B6570"/>
    <w:rsid w:val="004D1A2C"/>
    <w:rsid w:val="004D2A1E"/>
    <w:rsid w:val="004D3254"/>
    <w:rsid w:val="004D4F29"/>
    <w:rsid w:val="004D68AB"/>
    <w:rsid w:val="004E2346"/>
    <w:rsid w:val="004E34BF"/>
    <w:rsid w:val="004E62B0"/>
    <w:rsid w:val="004F3FFC"/>
    <w:rsid w:val="004F5AB5"/>
    <w:rsid w:val="004F6A53"/>
    <w:rsid w:val="00500CF9"/>
    <w:rsid w:val="00503821"/>
    <w:rsid w:val="0050793E"/>
    <w:rsid w:val="00510C15"/>
    <w:rsid w:val="00510EA3"/>
    <w:rsid w:val="005258D9"/>
    <w:rsid w:val="00531F0D"/>
    <w:rsid w:val="00531F97"/>
    <w:rsid w:val="005329F1"/>
    <w:rsid w:val="00533A94"/>
    <w:rsid w:val="00533DA8"/>
    <w:rsid w:val="005351BC"/>
    <w:rsid w:val="00536B61"/>
    <w:rsid w:val="0053747D"/>
    <w:rsid w:val="005416B1"/>
    <w:rsid w:val="00541997"/>
    <w:rsid w:val="00544C7B"/>
    <w:rsid w:val="00547756"/>
    <w:rsid w:val="005527D5"/>
    <w:rsid w:val="005602C1"/>
    <w:rsid w:val="0056073B"/>
    <w:rsid w:val="005615D6"/>
    <w:rsid w:val="0056464C"/>
    <w:rsid w:val="00567E4B"/>
    <w:rsid w:val="00582139"/>
    <w:rsid w:val="005834B4"/>
    <w:rsid w:val="0058479E"/>
    <w:rsid w:val="00585FC6"/>
    <w:rsid w:val="00586DF5"/>
    <w:rsid w:val="00593706"/>
    <w:rsid w:val="00596074"/>
    <w:rsid w:val="005A7D38"/>
    <w:rsid w:val="005B2BA1"/>
    <w:rsid w:val="005B330C"/>
    <w:rsid w:val="005B45AC"/>
    <w:rsid w:val="005B598E"/>
    <w:rsid w:val="005B756E"/>
    <w:rsid w:val="005C0786"/>
    <w:rsid w:val="005C0B00"/>
    <w:rsid w:val="005C2E0D"/>
    <w:rsid w:val="005C3B55"/>
    <w:rsid w:val="005C404F"/>
    <w:rsid w:val="005C61A8"/>
    <w:rsid w:val="005D5869"/>
    <w:rsid w:val="005D7900"/>
    <w:rsid w:val="005E0309"/>
    <w:rsid w:val="005E2FED"/>
    <w:rsid w:val="005F210D"/>
    <w:rsid w:val="005F48CC"/>
    <w:rsid w:val="005F552A"/>
    <w:rsid w:val="00602064"/>
    <w:rsid w:val="0060237F"/>
    <w:rsid w:val="00604852"/>
    <w:rsid w:val="006075BE"/>
    <w:rsid w:val="006077A7"/>
    <w:rsid w:val="006121A3"/>
    <w:rsid w:val="006141D2"/>
    <w:rsid w:val="00617678"/>
    <w:rsid w:val="00621E28"/>
    <w:rsid w:val="00624F5F"/>
    <w:rsid w:val="00626731"/>
    <w:rsid w:val="00630100"/>
    <w:rsid w:val="00634BFC"/>
    <w:rsid w:val="00637E64"/>
    <w:rsid w:val="0064286F"/>
    <w:rsid w:val="00644212"/>
    <w:rsid w:val="00647D31"/>
    <w:rsid w:val="00651450"/>
    <w:rsid w:val="00655F4C"/>
    <w:rsid w:val="0065601E"/>
    <w:rsid w:val="0066480D"/>
    <w:rsid w:val="006648BC"/>
    <w:rsid w:val="006676E8"/>
    <w:rsid w:val="0068202D"/>
    <w:rsid w:val="00693585"/>
    <w:rsid w:val="006A1F87"/>
    <w:rsid w:val="006B552B"/>
    <w:rsid w:val="006C70B9"/>
    <w:rsid w:val="006C7C54"/>
    <w:rsid w:val="006D3FF1"/>
    <w:rsid w:val="006E623E"/>
    <w:rsid w:val="006F0D22"/>
    <w:rsid w:val="006F16CC"/>
    <w:rsid w:val="006F6252"/>
    <w:rsid w:val="006F789D"/>
    <w:rsid w:val="0070283F"/>
    <w:rsid w:val="007058BA"/>
    <w:rsid w:val="00707713"/>
    <w:rsid w:val="007146D3"/>
    <w:rsid w:val="00722B3B"/>
    <w:rsid w:val="00725F9F"/>
    <w:rsid w:val="00727F5F"/>
    <w:rsid w:val="00731E5D"/>
    <w:rsid w:val="00741EAF"/>
    <w:rsid w:val="00754B80"/>
    <w:rsid w:val="0075665D"/>
    <w:rsid w:val="00763A38"/>
    <w:rsid w:val="00766370"/>
    <w:rsid w:val="00767B18"/>
    <w:rsid w:val="00767C1E"/>
    <w:rsid w:val="0077559A"/>
    <w:rsid w:val="00783847"/>
    <w:rsid w:val="00790411"/>
    <w:rsid w:val="0079279F"/>
    <w:rsid w:val="00795241"/>
    <w:rsid w:val="0079541E"/>
    <w:rsid w:val="007A4EA3"/>
    <w:rsid w:val="007B6C88"/>
    <w:rsid w:val="007C16E0"/>
    <w:rsid w:val="007D290B"/>
    <w:rsid w:val="007D2A8E"/>
    <w:rsid w:val="007D5C07"/>
    <w:rsid w:val="007D686F"/>
    <w:rsid w:val="007D6CA2"/>
    <w:rsid w:val="007E1B3A"/>
    <w:rsid w:val="007E37B6"/>
    <w:rsid w:val="007E6AE3"/>
    <w:rsid w:val="007E726E"/>
    <w:rsid w:val="007E77E0"/>
    <w:rsid w:val="007F0216"/>
    <w:rsid w:val="007F1054"/>
    <w:rsid w:val="007F2E5D"/>
    <w:rsid w:val="007F3E5D"/>
    <w:rsid w:val="007F56EE"/>
    <w:rsid w:val="007F6235"/>
    <w:rsid w:val="008004CE"/>
    <w:rsid w:val="008049B7"/>
    <w:rsid w:val="00804B59"/>
    <w:rsid w:val="00810358"/>
    <w:rsid w:val="00812EF8"/>
    <w:rsid w:val="008267B4"/>
    <w:rsid w:val="00827F5A"/>
    <w:rsid w:val="008364A2"/>
    <w:rsid w:val="00844C5D"/>
    <w:rsid w:val="008455B5"/>
    <w:rsid w:val="008501A7"/>
    <w:rsid w:val="008528DE"/>
    <w:rsid w:val="0086375E"/>
    <w:rsid w:val="00865A52"/>
    <w:rsid w:val="0087633F"/>
    <w:rsid w:val="008773AB"/>
    <w:rsid w:val="0088018B"/>
    <w:rsid w:val="00880AA4"/>
    <w:rsid w:val="0088379A"/>
    <w:rsid w:val="00893A99"/>
    <w:rsid w:val="00895D67"/>
    <w:rsid w:val="00897AD3"/>
    <w:rsid w:val="00897C13"/>
    <w:rsid w:val="008B36A2"/>
    <w:rsid w:val="008B552F"/>
    <w:rsid w:val="008B6571"/>
    <w:rsid w:val="008C5D0A"/>
    <w:rsid w:val="008D0FA6"/>
    <w:rsid w:val="008D44A2"/>
    <w:rsid w:val="008D4525"/>
    <w:rsid w:val="008D76AC"/>
    <w:rsid w:val="008E06B7"/>
    <w:rsid w:val="008E0B4F"/>
    <w:rsid w:val="008E1077"/>
    <w:rsid w:val="008E281C"/>
    <w:rsid w:val="008F098E"/>
    <w:rsid w:val="008F0FAE"/>
    <w:rsid w:val="008F1106"/>
    <w:rsid w:val="008F35E1"/>
    <w:rsid w:val="008F4D42"/>
    <w:rsid w:val="008F701F"/>
    <w:rsid w:val="008F7991"/>
    <w:rsid w:val="00904720"/>
    <w:rsid w:val="00904A0E"/>
    <w:rsid w:val="00906457"/>
    <w:rsid w:val="00907A31"/>
    <w:rsid w:val="009256BE"/>
    <w:rsid w:val="00926BFB"/>
    <w:rsid w:val="009411F4"/>
    <w:rsid w:val="00942AFD"/>
    <w:rsid w:val="009440AC"/>
    <w:rsid w:val="00947205"/>
    <w:rsid w:val="00950FFF"/>
    <w:rsid w:val="00966EF9"/>
    <w:rsid w:val="00967A57"/>
    <w:rsid w:val="009716D1"/>
    <w:rsid w:val="00972A59"/>
    <w:rsid w:val="00980783"/>
    <w:rsid w:val="009A186A"/>
    <w:rsid w:val="009A71CA"/>
    <w:rsid w:val="009B08B0"/>
    <w:rsid w:val="009B5BDD"/>
    <w:rsid w:val="009B5D72"/>
    <w:rsid w:val="009B6507"/>
    <w:rsid w:val="009C0237"/>
    <w:rsid w:val="009C32E4"/>
    <w:rsid w:val="009C4F2F"/>
    <w:rsid w:val="009C70C4"/>
    <w:rsid w:val="009D0EB8"/>
    <w:rsid w:val="009D53F9"/>
    <w:rsid w:val="009E09EE"/>
    <w:rsid w:val="009E4454"/>
    <w:rsid w:val="009E477A"/>
    <w:rsid w:val="009F3692"/>
    <w:rsid w:val="009F60EA"/>
    <w:rsid w:val="009F6CE8"/>
    <w:rsid w:val="00A047C4"/>
    <w:rsid w:val="00A13373"/>
    <w:rsid w:val="00A13D2C"/>
    <w:rsid w:val="00A3249D"/>
    <w:rsid w:val="00A32B2E"/>
    <w:rsid w:val="00A33150"/>
    <w:rsid w:val="00A3392B"/>
    <w:rsid w:val="00A3781C"/>
    <w:rsid w:val="00A37CFC"/>
    <w:rsid w:val="00A41BC1"/>
    <w:rsid w:val="00A748A6"/>
    <w:rsid w:val="00A755E3"/>
    <w:rsid w:val="00A77589"/>
    <w:rsid w:val="00A80586"/>
    <w:rsid w:val="00A81E26"/>
    <w:rsid w:val="00A83E85"/>
    <w:rsid w:val="00A85F37"/>
    <w:rsid w:val="00A87344"/>
    <w:rsid w:val="00A964A3"/>
    <w:rsid w:val="00A9788F"/>
    <w:rsid w:val="00AA32EA"/>
    <w:rsid w:val="00AA3BF8"/>
    <w:rsid w:val="00AA3EFC"/>
    <w:rsid w:val="00AA4168"/>
    <w:rsid w:val="00AA5D26"/>
    <w:rsid w:val="00AB319A"/>
    <w:rsid w:val="00AB4D15"/>
    <w:rsid w:val="00AC1F9A"/>
    <w:rsid w:val="00AD1F9C"/>
    <w:rsid w:val="00AD2163"/>
    <w:rsid w:val="00AD416B"/>
    <w:rsid w:val="00AD4EAC"/>
    <w:rsid w:val="00AD5EC3"/>
    <w:rsid w:val="00AD6463"/>
    <w:rsid w:val="00AE1157"/>
    <w:rsid w:val="00AE1419"/>
    <w:rsid w:val="00AE4342"/>
    <w:rsid w:val="00AF0ED7"/>
    <w:rsid w:val="00AF2510"/>
    <w:rsid w:val="00AF31E0"/>
    <w:rsid w:val="00B05072"/>
    <w:rsid w:val="00B06CCC"/>
    <w:rsid w:val="00B10CF8"/>
    <w:rsid w:val="00B12027"/>
    <w:rsid w:val="00B13C30"/>
    <w:rsid w:val="00B13C81"/>
    <w:rsid w:val="00B16EF6"/>
    <w:rsid w:val="00B26B6D"/>
    <w:rsid w:val="00B36C4F"/>
    <w:rsid w:val="00B466AE"/>
    <w:rsid w:val="00B607B8"/>
    <w:rsid w:val="00B64904"/>
    <w:rsid w:val="00B662D2"/>
    <w:rsid w:val="00B6704F"/>
    <w:rsid w:val="00B77842"/>
    <w:rsid w:val="00B80FB5"/>
    <w:rsid w:val="00B82079"/>
    <w:rsid w:val="00B82F6B"/>
    <w:rsid w:val="00B84925"/>
    <w:rsid w:val="00B85569"/>
    <w:rsid w:val="00B90244"/>
    <w:rsid w:val="00B9519B"/>
    <w:rsid w:val="00B95AE5"/>
    <w:rsid w:val="00B96E9B"/>
    <w:rsid w:val="00BA15DC"/>
    <w:rsid w:val="00BA2D18"/>
    <w:rsid w:val="00BA3600"/>
    <w:rsid w:val="00BA36B3"/>
    <w:rsid w:val="00BA401F"/>
    <w:rsid w:val="00BA40FE"/>
    <w:rsid w:val="00BB1B7F"/>
    <w:rsid w:val="00BB4080"/>
    <w:rsid w:val="00BB551B"/>
    <w:rsid w:val="00BB594C"/>
    <w:rsid w:val="00BB6DE4"/>
    <w:rsid w:val="00BC3041"/>
    <w:rsid w:val="00BC4B70"/>
    <w:rsid w:val="00BC6F57"/>
    <w:rsid w:val="00BD0C53"/>
    <w:rsid w:val="00BE29FA"/>
    <w:rsid w:val="00BF0F93"/>
    <w:rsid w:val="00BF25B7"/>
    <w:rsid w:val="00BF44D3"/>
    <w:rsid w:val="00BF713A"/>
    <w:rsid w:val="00C00166"/>
    <w:rsid w:val="00C01849"/>
    <w:rsid w:val="00C0459F"/>
    <w:rsid w:val="00C07363"/>
    <w:rsid w:val="00C11880"/>
    <w:rsid w:val="00C1546F"/>
    <w:rsid w:val="00C208F3"/>
    <w:rsid w:val="00C214D3"/>
    <w:rsid w:val="00C30456"/>
    <w:rsid w:val="00C3082A"/>
    <w:rsid w:val="00C3203B"/>
    <w:rsid w:val="00C33CC1"/>
    <w:rsid w:val="00C41EDD"/>
    <w:rsid w:val="00C42C99"/>
    <w:rsid w:val="00C45ADC"/>
    <w:rsid w:val="00C47FFD"/>
    <w:rsid w:val="00C50B71"/>
    <w:rsid w:val="00C50F02"/>
    <w:rsid w:val="00C53CD2"/>
    <w:rsid w:val="00C551BA"/>
    <w:rsid w:val="00C552EB"/>
    <w:rsid w:val="00C625F9"/>
    <w:rsid w:val="00C64667"/>
    <w:rsid w:val="00C6600E"/>
    <w:rsid w:val="00C67EB5"/>
    <w:rsid w:val="00C704C8"/>
    <w:rsid w:val="00C741E8"/>
    <w:rsid w:val="00C81A71"/>
    <w:rsid w:val="00C83849"/>
    <w:rsid w:val="00C86582"/>
    <w:rsid w:val="00C874F6"/>
    <w:rsid w:val="00C90C14"/>
    <w:rsid w:val="00C925A5"/>
    <w:rsid w:val="00C97937"/>
    <w:rsid w:val="00CA03A4"/>
    <w:rsid w:val="00CA6508"/>
    <w:rsid w:val="00CB2253"/>
    <w:rsid w:val="00CB429A"/>
    <w:rsid w:val="00CB6782"/>
    <w:rsid w:val="00CB7666"/>
    <w:rsid w:val="00CC1AD6"/>
    <w:rsid w:val="00CC61D8"/>
    <w:rsid w:val="00CD018D"/>
    <w:rsid w:val="00CD01BE"/>
    <w:rsid w:val="00CD01DC"/>
    <w:rsid w:val="00CD091E"/>
    <w:rsid w:val="00CD4469"/>
    <w:rsid w:val="00CF51A0"/>
    <w:rsid w:val="00CF6301"/>
    <w:rsid w:val="00CF6D00"/>
    <w:rsid w:val="00D028B1"/>
    <w:rsid w:val="00D12481"/>
    <w:rsid w:val="00D16CC3"/>
    <w:rsid w:val="00D2101C"/>
    <w:rsid w:val="00D2331F"/>
    <w:rsid w:val="00D26949"/>
    <w:rsid w:val="00D3104E"/>
    <w:rsid w:val="00D3313E"/>
    <w:rsid w:val="00D37BBF"/>
    <w:rsid w:val="00D4612A"/>
    <w:rsid w:val="00D46764"/>
    <w:rsid w:val="00D54DC1"/>
    <w:rsid w:val="00D54FD9"/>
    <w:rsid w:val="00D60324"/>
    <w:rsid w:val="00D61B9F"/>
    <w:rsid w:val="00D637C8"/>
    <w:rsid w:val="00D70208"/>
    <w:rsid w:val="00D70245"/>
    <w:rsid w:val="00D711F9"/>
    <w:rsid w:val="00D71A26"/>
    <w:rsid w:val="00D754E4"/>
    <w:rsid w:val="00D75993"/>
    <w:rsid w:val="00D77499"/>
    <w:rsid w:val="00D7771E"/>
    <w:rsid w:val="00D80C12"/>
    <w:rsid w:val="00D83B6E"/>
    <w:rsid w:val="00D85956"/>
    <w:rsid w:val="00D923E4"/>
    <w:rsid w:val="00D97D6B"/>
    <w:rsid w:val="00DA35BF"/>
    <w:rsid w:val="00DA7525"/>
    <w:rsid w:val="00DB0279"/>
    <w:rsid w:val="00DC4A4F"/>
    <w:rsid w:val="00DC79DC"/>
    <w:rsid w:val="00DD0084"/>
    <w:rsid w:val="00DD0CA7"/>
    <w:rsid w:val="00DD1B67"/>
    <w:rsid w:val="00DD2E32"/>
    <w:rsid w:val="00DD4FA5"/>
    <w:rsid w:val="00DE355B"/>
    <w:rsid w:val="00DF0262"/>
    <w:rsid w:val="00DF6D96"/>
    <w:rsid w:val="00DF7BFC"/>
    <w:rsid w:val="00E11944"/>
    <w:rsid w:val="00E1332B"/>
    <w:rsid w:val="00E16E29"/>
    <w:rsid w:val="00E22243"/>
    <w:rsid w:val="00E24A08"/>
    <w:rsid w:val="00E30F60"/>
    <w:rsid w:val="00E334E6"/>
    <w:rsid w:val="00E33AAD"/>
    <w:rsid w:val="00E40EBF"/>
    <w:rsid w:val="00E53C22"/>
    <w:rsid w:val="00E553A2"/>
    <w:rsid w:val="00E565BB"/>
    <w:rsid w:val="00E57280"/>
    <w:rsid w:val="00E57BB2"/>
    <w:rsid w:val="00E60B0C"/>
    <w:rsid w:val="00E63356"/>
    <w:rsid w:val="00E679E3"/>
    <w:rsid w:val="00E71935"/>
    <w:rsid w:val="00E80694"/>
    <w:rsid w:val="00E81E9A"/>
    <w:rsid w:val="00E832B0"/>
    <w:rsid w:val="00E87143"/>
    <w:rsid w:val="00EA0532"/>
    <w:rsid w:val="00EA268E"/>
    <w:rsid w:val="00EA3785"/>
    <w:rsid w:val="00EA4E17"/>
    <w:rsid w:val="00EB05B9"/>
    <w:rsid w:val="00EB27E0"/>
    <w:rsid w:val="00EB29FD"/>
    <w:rsid w:val="00EB4641"/>
    <w:rsid w:val="00EC1D97"/>
    <w:rsid w:val="00EC6974"/>
    <w:rsid w:val="00EE0032"/>
    <w:rsid w:val="00EE14F2"/>
    <w:rsid w:val="00EE3060"/>
    <w:rsid w:val="00EE712F"/>
    <w:rsid w:val="00EF144F"/>
    <w:rsid w:val="00EF273B"/>
    <w:rsid w:val="00EF2C26"/>
    <w:rsid w:val="00EF37C8"/>
    <w:rsid w:val="00EF610B"/>
    <w:rsid w:val="00F01FFD"/>
    <w:rsid w:val="00F32033"/>
    <w:rsid w:val="00F33118"/>
    <w:rsid w:val="00F33815"/>
    <w:rsid w:val="00F359FB"/>
    <w:rsid w:val="00F3737C"/>
    <w:rsid w:val="00F4095E"/>
    <w:rsid w:val="00F424B0"/>
    <w:rsid w:val="00F43344"/>
    <w:rsid w:val="00F46142"/>
    <w:rsid w:val="00F512CF"/>
    <w:rsid w:val="00F568A1"/>
    <w:rsid w:val="00F64947"/>
    <w:rsid w:val="00F64AC7"/>
    <w:rsid w:val="00F72C0D"/>
    <w:rsid w:val="00F72C4A"/>
    <w:rsid w:val="00F75EFA"/>
    <w:rsid w:val="00F819E1"/>
    <w:rsid w:val="00F81BCF"/>
    <w:rsid w:val="00F86FDB"/>
    <w:rsid w:val="00F8789D"/>
    <w:rsid w:val="00F87F14"/>
    <w:rsid w:val="00F906B8"/>
    <w:rsid w:val="00F925A0"/>
    <w:rsid w:val="00F93DEA"/>
    <w:rsid w:val="00FA4B01"/>
    <w:rsid w:val="00FB441C"/>
    <w:rsid w:val="00FB7DF3"/>
    <w:rsid w:val="00FC0E23"/>
    <w:rsid w:val="00FC2CCF"/>
    <w:rsid w:val="00FC573D"/>
    <w:rsid w:val="00FE1233"/>
    <w:rsid w:val="00FE2B18"/>
    <w:rsid w:val="00FE7FB5"/>
    <w:rsid w:val="00FF3D62"/>
    <w:rsid w:val="00FF3F91"/>
    <w:rsid w:val="00FF6AFC"/>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paragraph" w:styleId="BodyText">
    <w:name w:val="Body Text"/>
    <w:basedOn w:val="Normal"/>
    <w:link w:val="BodyTextChar"/>
    <w:uiPriority w:val="99"/>
    <w:unhideWhenUsed/>
    <w:rsid w:val="00647D31"/>
    <w:pPr>
      <w:spacing w:line="240" w:lineRule="auto"/>
      <w:ind w:left="0" w:firstLine="0"/>
      <w:jc w:val="center"/>
    </w:pPr>
    <w:rPr>
      <w:i/>
      <w:color w:val="auto"/>
      <w:kern w:val="0"/>
      <w:szCs w:val="20"/>
      <w14:ligatures w14:val="none"/>
    </w:rPr>
  </w:style>
  <w:style w:type="character" w:customStyle="1" w:styleId="BodyTextChar">
    <w:name w:val="Body Text Char"/>
    <w:basedOn w:val="DefaultParagraphFont"/>
    <w:link w:val="BodyText"/>
    <w:uiPriority w:val="99"/>
    <w:rsid w:val="00647D31"/>
    <w:rPr>
      <w:rFonts w:ascii="Cambria" w:eastAsia="Cambria" w:hAnsi="Cambria" w:cs="Cambria"/>
      <w:i/>
      <w:kern w:val="0"/>
      <w:sz w:val="20"/>
      <w:szCs w:val="20"/>
      <w14:ligatures w14:val="none"/>
    </w:rPr>
  </w:style>
  <w:style w:type="paragraph" w:styleId="Header">
    <w:name w:val="header"/>
    <w:basedOn w:val="Normal"/>
    <w:link w:val="HeaderChar"/>
    <w:uiPriority w:val="99"/>
    <w:unhideWhenUsed/>
    <w:rsid w:val="00707713"/>
    <w:pPr>
      <w:tabs>
        <w:tab w:val="center" w:pos="4513"/>
        <w:tab w:val="right" w:pos="9026"/>
      </w:tabs>
      <w:spacing w:line="240" w:lineRule="auto"/>
    </w:pPr>
  </w:style>
  <w:style w:type="character" w:customStyle="1" w:styleId="HeaderChar">
    <w:name w:val="Header Char"/>
    <w:basedOn w:val="DefaultParagraphFont"/>
    <w:link w:val="Header"/>
    <w:uiPriority w:val="99"/>
    <w:rsid w:val="00707713"/>
    <w:rPr>
      <w:rFonts w:ascii="Cambria" w:eastAsia="Cambria" w:hAnsi="Cambria" w:cs="Cambria"/>
      <w:color w:val="000000"/>
      <w:sz w:val="20"/>
    </w:rPr>
  </w:style>
  <w:style w:type="paragraph" w:styleId="Footer">
    <w:name w:val="footer"/>
    <w:basedOn w:val="Normal"/>
    <w:link w:val="FooterChar"/>
    <w:uiPriority w:val="99"/>
    <w:unhideWhenUsed/>
    <w:rsid w:val="00707713"/>
    <w:pPr>
      <w:tabs>
        <w:tab w:val="center" w:pos="4513"/>
        <w:tab w:val="right" w:pos="9026"/>
      </w:tabs>
      <w:spacing w:line="240" w:lineRule="auto"/>
    </w:pPr>
  </w:style>
  <w:style w:type="character" w:customStyle="1" w:styleId="FooterChar">
    <w:name w:val="Footer Char"/>
    <w:basedOn w:val="DefaultParagraphFont"/>
    <w:link w:val="Footer"/>
    <w:uiPriority w:val="99"/>
    <w:qFormat/>
    <w:rsid w:val="00707713"/>
    <w:rPr>
      <w:rFonts w:ascii="Cambria" w:eastAsia="Cambria" w:hAnsi="Cambria" w:cs="Cambria"/>
      <w:color w:val="000000"/>
      <w:sz w:val="20"/>
    </w:rPr>
  </w:style>
  <w:style w:type="paragraph" w:customStyle="1" w:styleId="Versin">
    <w:name w:val="Versión"/>
    <w:basedOn w:val="Normal"/>
    <w:uiPriority w:val="99"/>
    <w:qFormat/>
    <w:rsid w:val="00191C2B"/>
    <w:pPr>
      <w:spacing w:before="240" w:after="120" w:line="240" w:lineRule="auto"/>
      <w:ind w:left="284" w:firstLine="0"/>
      <w:jc w:val="center"/>
    </w:pPr>
    <w:rPr>
      <w:rFonts w:ascii="Times New Roman" w:eastAsia="Times New Roman" w:hAnsi="Times New Roman" w:cs="Times New Roman"/>
      <w:b/>
      <w:color w:val="auto"/>
      <w:kern w:val="0"/>
      <w:sz w:val="48"/>
      <w:lang w:eastAsia="es-ES"/>
      <w14:ligatures w14:val="none"/>
    </w:rPr>
  </w:style>
  <w:style w:type="paragraph" w:styleId="BodyTextIndent">
    <w:name w:val="Body Text Indent"/>
    <w:basedOn w:val="Normal"/>
    <w:link w:val="BodyTextIndentChar"/>
    <w:uiPriority w:val="99"/>
    <w:unhideWhenUsed/>
    <w:rsid w:val="00C3203B"/>
    <w:pPr>
      <w:snapToGrid w:val="0"/>
      <w:spacing w:line="240" w:lineRule="exact"/>
      <w:jc w:val="both"/>
    </w:pPr>
    <w:rPr>
      <w:szCs w:val="20"/>
    </w:rPr>
  </w:style>
  <w:style w:type="character" w:customStyle="1" w:styleId="BodyTextIndentChar">
    <w:name w:val="Body Text Indent Char"/>
    <w:basedOn w:val="DefaultParagraphFont"/>
    <w:link w:val="BodyTextIndent"/>
    <w:uiPriority w:val="99"/>
    <w:rsid w:val="00C3203B"/>
    <w:rPr>
      <w:rFonts w:ascii="Cambria" w:eastAsia="Cambria" w:hAnsi="Cambria" w:cs="Cambria"/>
      <w:color w:val="000000"/>
      <w:sz w:val="20"/>
      <w:szCs w:val="20"/>
    </w:rPr>
  </w:style>
  <w:style w:type="paragraph" w:styleId="BlockText">
    <w:name w:val="Block Text"/>
    <w:basedOn w:val="Normal"/>
    <w:uiPriority w:val="99"/>
    <w:unhideWhenUsed/>
    <w:rsid w:val="00C3203B"/>
    <w:pPr>
      <w:snapToGrid w:val="0"/>
      <w:spacing w:line="240" w:lineRule="exact"/>
      <w:ind w:right="40"/>
      <w:jc w:val="both"/>
    </w:pPr>
    <w:rPr>
      <w:i/>
      <w:i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s/2024-05-s.pdf" TargetMode="External"/><Relationship Id="rId13" Type="http://schemas.openxmlformats.org/officeDocument/2006/relationships/hyperlink" Target="https://www.iccat.int/Documents/Recs/compendiopdf-s/2023-21-s.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iccat.int/Documents/Recs/compendiopdf-s/2024-16-s.pdf"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ccat.int/Documents/Recs/compendiopdf-s/2024-16-s.pdf"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s://www.iccat.int/Documents/Recs/compendiopdf-s/2023-21-s.pdf" TargetMode="External"/><Relationship Id="rId4" Type="http://schemas.openxmlformats.org/officeDocument/2006/relationships/settings" Target="settings.xml"/><Relationship Id="rId9" Type="http://schemas.openxmlformats.org/officeDocument/2006/relationships/hyperlink" Target="https://www.iccat.int/Documents/Recs/compendiopdf-s/2024-16-s.pdf" TargetMode="External"/><Relationship Id="rId14" Type="http://schemas.openxmlformats.org/officeDocument/2006/relationships/hyperlink" Target="https://www.iccat.int/Documents/Recs/compendiopdf-s/2023-21-s.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471004-AEF8-4087-9DBD-AE2B5C8CEC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6963</Words>
  <Characters>35726</Characters>
  <Application>Microsoft Office Word</Application>
  <DocSecurity>0</DocSecurity>
  <Lines>1020</Lines>
  <Paragraphs>454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Marisa de Andrés</cp:lastModifiedBy>
  <cp:revision>2</cp:revision>
  <cp:lastPrinted>2025-06-09T06:26:00Z</cp:lastPrinted>
  <dcterms:created xsi:type="dcterms:W3CDTF">2026-09-30T13:34:00Z</dcterms:created>
  <dcterms:modified xsi:type="dcterms:W3CDTF">2026-09-30T13:34:00Z</dcterms:modified>
</cp:coreProperties>
</file>