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48FFB" w14:textId="148505C7" w:rsidR="00273B18" w:rsidRPr="00273B18" w:rsidRDefault="00273B18" w:rsidP="00273B18">
      <w:pPr>
        <w:pStyle w:val="Heading2"/>
        <w:spacing w:before="0" w:after="0" w:line="240" w:lineRule="auto"/>
        <w:jc w:val="right"/>
        <w:rPr>
          <w:rFonts w:ascii="Cambria" w:hAnsi="Cambria"/>
          <w:bCs/>
          <w:color w:val="auto"/>
          <w:sz w:val="20"/>
        </w:rPr>
      </w:pPr>
      <w:r>
        <w:rPr>
          <w:rFonts w:ascii="Cambria" w:hAnsi="Cambria"/>
          <w:b/>
          <w:color w:val="auto"/>
          <w:sz w:val="20"/>
        </w:rPr>
        <w:t xml:space="preserve">Original : </w:t>
      </w:r>
      <w:r>
        <w:rPr>
          <w:rFonts w:ascii="Cambria" w:hAnsi="Cambria"/>
          <w:bCs/>
          <w:color w:val="auto"/>
          <w:sz w:val="20"/>
        </w:rPr>
        <w:t>anglais</w:t>
      </w:r>
    </w:p>
    <w:p w14:paraId="242BC5C0" w14:textId="77777777" w:rsidR="00273B18" w:rsidRDefault="00273B18" w:rsidP="005A4282">
      <w:pPr>
        <w:pStyle w:val="Heading2"/>
        <w:spacing w:before="0" w:after="0" w:line="240" w:lineRule="auto"/>
        <w:jc w:val="center"/>
        <w:rPr>
          <w:rFonts w:ascii="Cambria" w:hAnsi="Cambria"/>
          <w:b/>
          <w:color w:val="auto"/>
          <w:sz w:val="20"/>
        </w:rPr>
      </w:pPr>
    </w:p>
    <w:p w14:paraId="4CD46C11" w14:textId="37146321" w:rsidR="00BC6F57" w:rsidRPr="00FF5F6C" w:rsidRDefault="00DA0227" w:rsidP="005A4282">
      <w:pPr>
        <w:pStyle w:val="Heading2"/>
        <w:spacing w:before="0" w:after="0" w:line="240" w:lineRule="auto"/>
        <w:jc w:val="center"/>
        <w:rPr>
          <w:rFonts w:ascii="Cambria" w:hAnsi="Cambria"/>
          <w:b/>
          <w:bCs/>
          <w:color w:val="auto"/>
          <w:sz w:val="20"/>
          <w:szCs w:val="20"/>
        </w:rPr>
      </w:pPr>
      <w:r w:rsidRPr="00FF5F6C">
        <w:rPr>
          <w:rFonts w:ascii="Cambria" w:hAnsi="Cambria"/>
          <w:b/>
          <w:color w:val="auto"/>
          <w:sz w:val="20"/>
        </w:rPr>
        <w:t>R</w:t>
      </w:r>
      <w:r w:rsidR="00F7309A" w:rsidRPr="00FF5F6C">
        <w:rPr>
          <w:rFonts w:ascii="Cambria" w:hAnsi="Cambria"/>
          <w:b/>
          <w:color w:val="auto"/>
          <w:sz w:val="20"/>
        </w:rPr>
        <w:t>apport de la première réunion du Groupe de travail permanent sur les systèmes de documentation des captures (CDS WG)</w:t>
      </w:r>
    </w:p>
    <w:p w14:paraId="0C42A9A9" w14:textId="77777777" w:rsidR="00BC6F57" w:rsidRPr="00FF5F6C" w:rsidRDefault="00BC6F57" w:rsidP="005A4282">
      <w:pPr>
        <w:pStyle w:val="Heading2"/>
        <w:spacing w:before="0" w:after="0" w:line="240" w:lineRule="auto"/>
        <w:jc w:val="center"/>
        <w:rPr>
          <w:rFonts w:ascii="Cambria" w:hAnsi="Cambria"/>
          <w:i/>
          <w:iCs/>
          <w:color w:val="auto"/>
          <w:sz w:val="20"/>
          <w:szCs w:val="20"/>
        </w:rPr>
      </w:pPr>
      <w:r w:rsidRPr="00FF5F6C">
        <w:rPr>
          <w:rFonts w:ascii="Cambria" w:hAnsi="Cambria"/>
          <w:i/>
          <w:color w:val="auto"/>
          <w:sz w:val="20"/>
        </w:rPr>
        <w:t>(en ligne, le 5 février 2026)</w:t>
      </w:r>
    </w:p>
    <w:p w14:paraId="14444EA5" w14:textId="77777777" w:rsidR="008F7991" w:rsidRPr="00FF5F6C" w:rsidRDefault="008F7991" w:rsidP="005A4282">
      <w:pPr>
        <w:spacing w:line="240" w:lineRule="auto"/>
        <w:jc w:val="both"/>
        <w:rPr>
          <w:color w:val="auto"/>
          <w:szCs w:val="20"/>
        </w:rPr>
      </w:pPr>
    </w:p>
    <w:p w14:paraId="1B89D2EE" w14:textId="77777777" w:rsidR="008F7991" w:rsidRPr="00FF5F6C" w:rsidRDefault="008F7991" w:rsidP="005A4282">
      <w:pPr>
        <w:pStyle w:val="Heading2"/>
        <w:numPr>
          <w:ilvl w:val="0"/>
          <w:numId w:val="6"/>
        </w:numPr>
        <w:spacing w:before="0" w:after="0" w:line="240" w:lineRule="auto"/>
        <w:ind w:left="426" w:hanging="426"/>
        <w:jc w:val="both"/>
        <w:rPr>
          <w:rFonts w:ascii="Cambria" w:hAnsi="Cambria"/>
          <w:b/>
          <w:bCs/>
          <w:color w:val="auto"/>
          <w:sz w:val="20"/>
          <w:szCs w:val="20"/>
        </w:rPr>
      </w:pPr>
      <w:r w:rsidRPr="00FF5F6C">
        <w:rPr>
          <w:rFonts w:ascii="Cambria" w:hAnsi="Cambria"/>
          <w:b/>
          <w:color w:val="auto"/>
          <w:sz w:val="20"/>
        </w:rPr>
        <w:t>Ouverture de la réunion</w:t>
      </w:r>
    </w:p>
    <w:p w14:paraId="116DB6C7" w14:textId="77777777" w:rsidR="008F7991" w:rsidRPr="00FF5F6C" w:rsidRDefault="008F7991" w:rsidP="005A4282">
      <w:pPr>
        <w:spacing w:line="240" w:lineRule="auto"/>
        <w:jc w:val="both"/>
        <w:rPr>
          <w:color w:val="auto"/>
          <w:szCs w:val="20"/>
          <w:lang w:val="en-GB"/>
        </w:rPr>
      </w:pPr>
    </w:p>
    <w:p w14:paraId="6112B579" w14:textId="30250A96" w:rsidR="00865A52" w:rsidRPr="00FF5F6C" w:rsidRDefault="00BA15DC" w:rsidP="005A4282">
      <w:pPr>
        <w:spacing w:line="240" w:lineRule="auto"/>
        <w:jc w:val="both"/>
        <w:rPr>
          <w:color w:val="auto"/>
          <w:szCs w:val="20"/>
        </w:rPr>
      </w:pPr>
      <w:r w:rsidRPr="00FF5F6C">
        <w:rPr>
          <w:color w:val="auto"/>
        </w:rPr>
        <w:t>Cette réunion s'est concentrée exclusivement sur les questions liées au système électronique de documentation des captures de thon rouge (eBCD).</w:t>
      </w:r>
    </w:p>
    <w:p w14:paraId="6499D851" w14:textId="77777777" w:rsidR="00F23437" w:rsidRPr="00FF5F6C" w:rsidRDefault="00F23437" w:rsidP="005A4282">
      <w:pPr>
        <w:spacing w:line="240" w:lineRule="auto"/>
        <w:jc w:val="both"/>
        <w:rPr>
          <w:color w:val="auto"/>
          <w:szCs w:val="20"/>
        </w:rPr>
      </w:pPr>
    </w:p>
    <w:p w14:paraId="1C5BDBC1" w14:textId="77777777" w:rsidR="00F23437" w:rsidRPr="00FF5F6C" w:rsidRDefault="00F23437" w:rsidP="005A4282">
      <w:pPr>
        <w:spacing w:line="240" w:lineRule="auto"/>
        <w:jc w:val="both"/>
        <w:rPr>
          <w:color w:val="auto"/>
          <w:szCs w:val="20"/>
        </w:rPr>
      </w:pPr>
    </w:p>
    <w:p w14:paraId="105B0B70" w14:textId="2C7901DE" w:rsidR="008F7991" w:rsidRPr="00FF5F6C" w:rsidRDefault="008F7991" w:rsidP="005A4282">
      <w:pPr>
        <w:pStyle w:val="Heading2"/>
        <w:numPr>
          <w:ilvl w:val="0"/>
          <w:numId w:val="6"/>
        </w:numPr>
        <w:spacing w:before="0" w:after="0" w:line="240" w:lineRule="auto"/>
        <w:ind w:left="426" w:hanging="426"/>
        <w:jc w:val="both"/>
        <w:rPr>
          <w:rFonts w:ascii="Cambria" w:hAnsi="Cambria"/>
          <w:b/>
          <w:bCs/>
          <w:color w:val="auto"/>
          <w:sz w:val="20"/>
          <w:szCs w:val="20"/>
        </w:rPr>
      </w:pPr>
      <w:r w:rsidRPr="00FF5F6C">
        <w:rPr>
          <w:rFonts w:ascii="Cambria" w:hAnsi="Cambria"/>
          <w:b/>
          <w:color w:val="auto"/>
          <w:sz w:val="20"/>
        </w:rPr>
        <w:t>Désignation du rapporteur</w:t>
      </w:r>
    </w:p>
    <w:p w14:paraId="33FD9E55" w14:textId="77777777" w:rsidR="008F7991" w:rsidRPr="00FF5F6C" w:rsidRDefault="008F7991" w:rsidP="005A4282">
      <w:pPr>
        <w:spacing w:line="240" w:lineRule="auto"/>
        <w:ind w:left="0" w:firstLine="0"/>
        <w:jc w:val="both"/>
        <w:rPr>
          <w:color w:val="auto"/>
          <w:szCs w:val="20"/>
          <w:lang w:val="en-GB"/>
        </w:rPr>
      </w:pPr>
    </w:p>
    <w:p w14:paraId="23AFFAFF" w14:textId="64D4A4D2" w:rsidR="008F7991" w:rsidRPr="00FF5F6C" w:rsidRDefault="008F7991" w:rsidP="005A4282">
      <w:pPr>
        <w:spacing w:line="240" w:lineRule="auto"/>
        <w:jc w:val="both"/>
        <w:rPr>
          <w:color w:val="auto"/>
          <w:szCs w:val="20"/>
        </w:rPr>
      </w:pPr>
      <w:r w:rsidRPr="00FF5F6C">
        <w:rPr>
          <w:color w:val="auto"/>
        </w:rPr>
        <w:t>Le Président a demandé un volontaire pour assumer les fonctions de rapporteur et le Secrétariat de l'ICCAT a accepté d'assumer cette responsabilité.</w:t>
      </w:r>
    </w:p>
    <w:p w14:paraId="313CD37E" w14:textId="77777777" w:rsidR="008F7991" w:rsidRPr="00FF5F6C" w:rsidRDefault="008F7991" w:rsidP="005A4282">
      <w:pPr>
        <w:spacing w:line="240" w:lineRule="auto"/>
        <w:jc w:val="both"/>
        <w:rPr>
          <w:rFonts w:eastAsiaTheme="majorEastAsia" w:cstheme="majorBidi"/>
          <w:b/>
          <w:bCs/>
          <w:color w:val="auto"/>
          <w:szCs w:val="20"/>
        </w:rPr>
      </w:pPr>
    </w:p>
    <w:p w14:paraId="165CC3C1" w14:textId="77777777" w:rsidR="00ED5005" w:rsidRPr="00FF5F6C" w:rsidRDefault="00ED5005" w:rsidP="005A4282">
      <w:pPr>
        <w:spacing w:line="240" w:lineRule="auto"/>
        <w:jc w:val="both"/>
        <w:rPr>
          <w:rFonts w:eastAsiaTheme="majorEastAsia" w:cstheme="majorBidi"/>
          <w:b/>
          <w:bCs/>
          <w:color w:val="auto"/>
          <w:szCs w:val="20"/>
        </w:rPr>
      </w:pPr>
    </w:p>
    <w:p w14:paraId="058A4DDC" w14:textId="77777777" w:rsidR="008F7991" w:rsidRPr="00FF5F6C" w:rsidRDefault="008F7991" w:rsidP="005A4282">
      <w:pPr>
        <w:pStyle w:val="Heading2"/>
        <w:numPr>
          <w:ilvl w:val="0"/>
          <w:numId w:val="6"/>
        </w:numPr>
        <w:spacing w:before="0" w:after="0" w:line="240" w:lineRule="auto"/>
        <w:ind w:left="426" w:hanging="426"/>
        <w:jc w:val="both"/>
        <w:rPr>
          <w:rFonts w:ascii="Cambria" w:hAnsi="Cambria"/>
          <w:b/>
          <w:bCs/>
          <w:color w:val="auto"/>
          <w:sz w:val="20"/>
          <w:szCs w:val="20"/>
        </w:rPr>
      </w:pPr>
      <w:r w:rsidRPr="00FF5F6C">
        <w:rPr>
          <w:rFonts w:ascii="Cambria" w:hAnsi="Cambria"/>
          <w:b/>
          <w:color w:val="auto"/>
          <w:sz w:val="20"/>
        </w:rPr>
        <w:t>Adoption de l'ordre du jour</w:t>
      </w:r>
    </w:p>
    <w:p w14:paraId="25D9B688" w14:textId="77777777" w:rsidR="008F7991" w:rsidRPr="00FF5F6C" w:rsidRDefault="008F7991" w:rsidP="005A4282">
      <w:pPr>
        <w:spacing w:line="240" w:lineRule="auto"/>
        <w:jc w:val="both"/>
        <w:rPr>
          <w:strike/>
          <w:color w:val="auto"/>
          <w:szCs w:val="20"/>
          <w:lang w:val="en-GB"/>
        </w:rPr>
      </w:pPr>
    </w:p>
    <w:p w14:paraId="1B287FCC" w14:textId="2B3872A7" w:rsidR="003144CF" w:rsidRPr="00FF5F6C" w:rsidRDefault="001C0E5D" w:rsidP="005A4282">
      <w:pPr>
        <w:spacing w:line="240" w:lineRule="auto"/>
        <w:jc w:val="both"/>
        <w:rPr>
          <w:color w:val="auto"/>
          <w:szCs w:val="20"/>
        </w:rPr>
      </w:pPr>
      <w:r w:rsidRPr="00FF5F6C">
        <w:rPr>
          <w:color w:val="auto"/>
        </w:rPr>
        <w:t>Le Président a brièvement présenté l'ordre du jour et invité les CPC à proposer des points supplémentaires, après quoi l'ordre du jour a été adopté (</w:t>
      </w:r>
      <w:r w:rsidRPr="00FF5F6C">
        <w:rPr>
          <w:b/>
          <w:bCs/>
          <w:color w:val="auto"/>
        </w:rPr>
        <w:t>appendice 1</w:t>
      </w:r>
      <w:r w:rsidRPr="00FF5F6C">
        <w:rPr>
          <w:color w:val="auto"/>
        </w:rPr>
        <w:t>).</w:t>
      </w:r>
    </w:p>
    <w:p w14:paraId="38BFC03A" w14:textId="77777777" w:rsidR="003765A5" w:rsidRPr="00FF5F6C" w:rsidRDefault="003765A5" w:rsidP="005A4282">
      <w:pPr>
        <w:spacing w:line="240" w:lineRule="auto"/>
        <w:jc w:val="both"/>
        <w:rPr>
          <w:color w:val="auto"/>
          <w:szCs w:val="20"/>
        </w:rPr>
      </w:pPr>
    </w:p>
    <w:p w14:paraId="01401BAD" w14:textId="339BBC70" w:rsidR="003765A5" w:rsidRPr="00FF5F6C" w:rsidRDefault="003765A5" w:rsidP="005A4282">
      <w:pPr>
        <w:spacing w:line="240" w:lineRule="auto"/>
        <w:jc w:val="both"/>
        <w:rPr>
          <w:color w:val="auto"/>
          <w:szCs w:val="20"/>
        </w:rPr>
      </w:pPr>
      <w:r w:rsidRPr="00FF5F6C">
        <w:rPr>
          <w:color w:val="auto"/>
        </w:rPr>
        <w:t>La liste des participants se trouve à l’</w:t>
      </w:r>
      <w:r w:rsidRPr="00FF5F6C">
        <w:rPr>
          <w:b/>
          <w:bCs/>
          <w:color w:val="auto"/>
        </w:rPr>
        <w:t>appendice 2</w:t>
      </w:r>
      <w:r w:rsidRPr="00FF5F6C">
        <w:rPr>
          <w:color w:val="auto"/>
        </w:rPr>
        <w:t>.</w:t>
      </w:r>
    </w:p>
    <w:p w14:paraId="7B7969A9" w14:textId="77777777" w:rsidR="001C0E5D" w:rsidRPr="00FF5F6C" w:rsidRDefault="001C0E5D" w:rsidP="005A4282">
      <w:pPr>
        <w:spacing w:line="240" w:lineRule="auto"/>
        <w:jc w:val="both"/>
        <w:rPr>
          <w:color w:val="auto"/>
          <w:szCs w:val="20"/>
        </w:rPr>
      </w:pPr>
    </w:p>
    <w:p w14:paraId="2DD0BA3A" w14:textId="77777777" w:rsidR="00ED5005" w:rsidRPr="00FF5F6C" w:rsidRDefault="00ED5005" w:rsidP="005A4282">
      <w:pPr>
        <w:spacing w:line="240" w:lineRule="auto"/>
        <w:jc w:val="both"/>
        <w:rPr>
          <w:color w:val="auto"/>
          <w:szCs w:val="20"/>
        </w:rPr>
      </w:pPr>
    </w:p>
    <w:p w14:paraId="26597015" w14:textId="3905003E" w:rsidR="008F7991" w:rsidRPr="00FF5F6C" w:rsidRDefault="008F7991" w:rsidP="005A4282">
      <w:pPr>
        <w:pStyle w:val="Heading2"/>
        <w:numPr>
          <w:ilvl w:val="0"/>
          <w:numId w:val="6"/>
        </w:numPr>
        <w:spacing w:before="0" w:after="0" w:line="240" w:lineRule="auto"/>
        <w:ind w:left="426" w:hanging="426"/>
        <w:jc w:val="both"/>
        <w:rPr>
          <w:rFonts w:ascii="Cambria" w:hAnsi="Cambria"/>
          <w:b/>
          <w:bCs/>
          <w:color w:val="auto"/>
          <w:sz w:val="20"/>
          <w:szCs w:val="20"/>
        </w:rPr>
      </w:pPr>
      <w:r w:rsidRPr="00FF5F6C">
        <w:rPr>
          <w:rFonts w:ascii="Cambria" w:hAnsi="Cambria"/>
          <w:b/>
          <w:color w:val="auto"/>
          <w:sz w:val="20"/>
        </w:rPr>
        <w:t>État général du système eBCD</w:t>
      </w:r>
    </w:p>
    <w:p w14:paraId="5ED8CF8C" w14:textId="77777777" w:rsidR="004D3254" w:rsidRPr="00FF5F6C" w:rsidRDefault="004D3254" w:rsidP="005A4282">
      <w:pPr>
        <w:spacing w:line="240" w:lineRule="auto"/>
        <w:jc w:val="both"/>
        <w:rPr>
          <w:color w:val="auto"/>
          <w:szCs w:val="20"/>
        </w:rPr>
      </w:pPr>
    </w:p>
    <w:p w14:paraId="3591C323" w14:textId="50ABB330" w:rsidR="009101FB" w:rsidRPr="00FF5F6C" w:rsidRDefault="009101FB" w:rsidP="005A4282">
      <w:pPr>
        <w:spacing w:line="240" w:lineRule="auto"/>
        <w:jc w:val="both"/>
        <w:rPr>
          <w:color w:val="auto"/>
          <w:szCs w:val="20"/>
        </w:rPr>
      </w:pPr>
      <w:r w:rsidRPr="00FF5F6C">
        <w:rPr>
          <w:color w:val="auto"/>
        </w:rPr>
        <w:t>Il a été fait référence au document « Mise en œuvre du système eBCD - État d'avancement du projet eBCD (janvier 2026)</w:t>
      </w:r>
      <w:r w:rsidR="00B87EE0" w:rsidRPr="00FF5F6C">
        <w:rPr>
          <w:color w:val="auto"/>
        </w:rPr>
        <w:t>.</w:t>
      </w:r>
    </w:p>
    <w:p w14:paraId="24C77129" w14:textId="77777777" w:rsidR="00F41F7A" w:rsidRPr="00FF5F6C" w:rsidRDefault="00F41F7A" w:rsidP="005A4282">
      <w:pPr>
        <w:spacing w:line="240" w:lineRule="auto"/>
        <w:jc w:val="both"/>
        <w:rPr>
          <w:color w:val="auto"/>
          <w:szCs w:val="20"/>
        </w:rPr>
      </w:pPr>
    </w:p>
    <w:p w14:paraId="502DA3C7" w14:textId="62FB86BE" w:rsidR="008F7991" w:rsidRPr="00FF5F6C" w:rsidRDefault="008F7991" w:rsidP="005A4282">
      <w:pPr>
        <w:pStyle w:val="Heading3"/>
        <w:numPr>
          <w:ilvl w:val="1"/>
          <w:numId w:val="19"/>
        </w:numPr>
        <w:spacing w:before="0" w:after="0" w:line="240" w:lineRule="auto"/>
        <w:jc w:val="both"/>
        <w:rPr>
          <w:b/>
          <w:bCs/>
          <w:i/>
          <w:iCs/>
          <w:color w:val="auto"/>
          <w:sz w:val="20"/>
          <w:szCs w:val="20"/>
        </w:rPr>
      </w:pPr>
      <w:r w:rsidRPr="00FF5F6C">
        <w:rPr>
          <w:b/>
          <w:i/>
          <w:color w:val="auto"/>
          <w:sz w:val="20"/>
        </w:rPr>
        <w:t>Rapport annuel du service d'assistance aux utilisateurs</w:t>
      </w:r>
    </w:p>
    <w:p w14:paraId="01F0F472" w14:textId="77777777" w:rsidR="008F7991" w:rsidRPr="00FF5F6C" w:rsidRDefault="008F7991" w:rsidP="005A4282">
      <w:pPr>
        <w:spacing w:line="240" w:lineRule="auto"/>
        <w:ind w:right="35"/>
        <w:jc w:val="both"/>
        <w:rPr>
          <w:color w:val="auto"/>
          <w:szCs w:val="20"/>
        </w:rPr>
      </w:pPr>
      <w:bookmarkStart w:id="0" w:name="_Hlk83886467"/>
    </w:p>
    <w:bookmarkEnd w:id="0"/>
    <w:p w14:paraId="08662893" w14:textId="6DAE406D" w:rsidR="00BB551B" w:rsidRPr="00FF5F6C" w:rsidRDefault="00314E57" w:rsidP="005A4282">
      <w:pPr>
        <w:tabs>
          <w:tab w:val="left" w:pos="426"/>
        </w:tabs>
        <w:spacing w:line="240" w:lineRule="auto"/>
        <w:jc w:val="both"/>
        <w:rPr>
          <w:color w:val="auto"/>
          <w:szCs w:val="20"/>
        </w:rPr>
      </w:pPr>
      <w:r w:rsidRPr="00FF5F6C">
        <w:rPr>
          <w:color w:val="auto"/>
        </w:rPr>
        <w:t>Tragsa a présenté des données sur les activités d'assistance du système eBCD au cours de l'année 2025, en indiquant le volume de courriers électroniques d'assistance traités et en identifiant les principales catégories de demandes, qui ont principalement nécessité l'intervention des administrateurs des CPC.</w:t>
      </w:r>
    </w:p>
    <w:p w14:paraId="50F55B28" w14:textId="77777777" w:rsidR="00314E57" w:rsidRPr="00FF5F6C" w:rsidRDefault="00314E57" w:rsidP="005A4282">
      <w:pPr>
        <w:tabs>
          <w:tab w:val="left" w:pos="426"/>
        </w:tabs>
        <w:spacing w:line="240" w:lineRule="auto"/>
        <w:jc w:val="both"/>
        <w:rPr>
          <w:color w:val="auto"/>
          <w:szCs w:val="20"/>
        </w:rPr>
      </w:pPr>
    </w:p>
    <w:p w14:paraId="535C56E3" w14:textId="647716C5" w:rsidR="00BB6DE4" w:rsidRPr="00FF5F6C" w:rsidRDefault="00021B00" w:rsidP="005A4282">
      <w:pPr>
        <w:pStyle w:val="Heading3"/>
        <w:numPr>
          <w:ilvl w:val="1"/>
          <w:numId w:val="19"/>
        </w:numPr>
        <w:spacing w:before="0" w:after="0" w:line="240" w:lineRule="auto"/>
        <w:jc w:val="both"/>
        <w:rPr>
          <w:b/>
          <w:bCs/>
          <w:i/>
          <w:iCs/>
          <w:color w:val="auto"/>
          <w:sz w:val="20"/>
          <w:szCs w:val="20"/>
        </w:rPr>
      </w:pPr>
      <w:r w:rsidRPr="00FF5F6C">
        <w:rPr>
          <w:b/>
          <w:i/>
          <w:color w:val="auto"/>
          <w:sz w:val="20"/>
        </w:rPr>
        <w:t>Examen des développements/propositions relatifs au système eBCD</w:t>
      </w:r>
    </w:p>
    <w:p w14:paraId="4B58BFBA" w14:textId="77777777" w:rsidR="0052537E" w:rsidRPr="00FF5F6C" w:rsidRDefault="0052537E" w:rsidP="0052537E">
      <w:pPr>
        <w:rPr>
          <w:color w:val="auto"/>
        </w:rPr>
      </w:pPr>
    </w:p>
    <w:p w14:paraId="5CA6D2FF" w14:textId="3A8B03B9" w:rsidR="00C551BA" w:rsidRPr="00FF5F6C" w:rsidRDefault="00F75EFA" w:rsidP="005A4282">
      <w:pPr>
        <w:tabs>
          <w:tab w:val="left" w:pos="426"/>
        </w:tabs>
        <w:spacing w:line="240" w:lineRule="auto"/>
        <w:jc w:val="both"/>
        <w:rPr>
          <w:color w:val="auto"/>
          <w:szCs w:val="20"/>
        </w:rPr>
      </w:pPr>
      <w:r w:rsidRPr="00FF5F6C">
        <w:rPr>
          <w:color w:val="auto"/>
        </w:rPr>
        <w:t>Tragsa a indiqué qu'en l'absence de nouvelles fonctionnalités officiellement approuvées, les activités de développement se limitaient à la maintenance du système, à l'amélioration des processus, à l'amélioration de la stabilité et aux tests internes.</w:t>
      </w:r>
    </w:p>
    <w:p w14:paraId="3CB6D0C7" w14:textId="77777777" w:rsidR="001D4539" w:rsidRPr="00FF5F6C" w:rsidRDefault="001D4539" w:rsidP="005A4282">
      <w:pPr>
        <w:tabs>
          <w:tab w:val="left" w:pos="426"/>
        </w:tabs>
        <w:spacing w:line="240" w:lineRule="auto"/>
        <w:jc w:val="both"/>
        <w:rPr>
          <w:color w:val="auto"/>
          <w:szCs w:val="20"/>
        </w:rPr>
      </w:pPr>
    </w:p>
    <w:p w14:paraId="6FC9DA1D" w14:textId="26EF98A2" w:rsidR="009C0237" w:rsidRPr="00FF5F6C" w:rsidRDefault="000F6EBF" w:rsidP="005A4282">
      <w:pPr>
        <w:tabs>
          <w:tab w:val="left" w:pos="426"/>
        </w:tabs>
        <w:spacing w:line="240" w:lineRule="auto"/>
        <w:jc w:val="both"/>
        <w:rPr>
          <w:color w:val="auto"/>
          <w:szCs w:val="20"/>
        </w:rPr>
      </w:pPr>
      <w:r w:rsidRPr="00FF5F6C">
        <w:rPr>
          <w:color w:val="auto"/>
        </w:rPr>
        <w:t>Tragsa a ensuite présenté les propositions qui restaient en suspens, en décrivant leur état d'avancement actuel et l'approche proposée pour chacune d'entre elles :</w:t>
      </w:r>
    </w:p>
    <w:p w14:paraId="797A88D5" w14:textId="77777777" w:rsidR="000F6EBF" w:rsidRPr="00FF5F6C" w:rsidRDefault="000F6EBF" w:rsidP="005A4282">
      <w:pPr>
        <w:tabs>
          <w:tab w:val="left" w:pos="426"/>
        </w:tabs>
        <w:spacing w:line="240" w:lineRule="auto"/>
        <w:jc w:val="both"/>
        <w:rPr>
          <w:color w:val="auto"/>
          <w:szCs w:val="20"/>
        </w:rPr>
      </w:pPr>
    </w:p>
    <w:p w14:paraId="70FD9F85" w14:textId="446CDDEB" w:rsidR="009C0237" w:rsidRPr="00FF5F6C" w:rsidRDefault="009C0237" w:rsidP="005A4282">
      <w:pPr>
        <w:tabs>
          <w:tab w:val="left" w:pos="426"/>
        </w:tabs>
        <w:spacing w:line="240" w:lineRule="auto"/>
        <w:jc w:val="both"/>
        <w:rPr>
          <w:color w:val="auto"/>
          <w:szCs w:val="20"/>
        </w:rPr>
      </w:pPr>
      <w:r w:rsidRPr="00FF5F6C">
        <w:rPr>
          <w:i/>
          <w:iCs/>
          <w:color w:val="auto"/>
        </w:rPr>
        <w:t>Rubrique de transport dans la section TD :</w:t>
      </w:r>
      <w:r w:rsidRPr="00FF5F6C">
        <w:rPr>
          <w:color w:val="auto"/>
        </w:rPr>
        <w:t xml:space="preserve"> Tragsa a énuméré les champs proposés pour figurer dans cette rubrique, à savoir : date de départ ; date d'arrivée prévue ; point d'exportation/de départ ; type de transport (aérien / maritime / terrestre / autres) ; société de transport ; et numéro d'immatriculation du véhicule de transport.</w:t>
      </w:r>
    </w:p>
    <w:p w14:paraId="1ED55CD3" w14:textId="77777777" w:rsidR="001D4539" w:rsidRPr="00FF5F6C" w:rsidRDefault="001D4539" w:rsidP="005A4282">
      <w:pPr>
        <w:tabs>
          <w:tab w:val="left" w:pos="426"/>
        </w:tabs>
        <w:spacing w:line="240" w:lineRule="auto"/>
        <w:jc w:val="both"/>
        <w:rPr>
          <w:color w:val="auto"/>
          <w:szCs w:val="20"/>
        </w:rPr>
      </w:pPr>
    </w:p>
    <w:p w14:paraId="21C5348D" w14:textId="0ACC2C5B" w:rsidR="00FC0E23" w:rsidRPr="00FF5F6C" w:rsidRDefault="00EE0032" w:rsidP="005A4282">
      <w:pPr>
        <w:tabs>
          <w:tab w:val="left" w:pos="426"/>
        </w:tabs>
        <w:spacing w:line="240" w:lineRule="auto"/>
        <w:jc w:val="both"/>
        <w:rPr>
          <w:color w:val="auto"/>
          <w:szCs w:val="20"/>
        </w:rPr>
      </w:pPr>
      <w:r w:rsidRPr="00FF5F6C">
        <w:rPr>
          <w:i/>
          <w:iCs/>
          <w:color w:val="auto"/>
        </w:rPr>
        <w:t>Nouvelle section « Transformation à bord » :</w:t>
      </w:r>
      <w:r w:rsidRPr="00FF5F6C">
        <w:rPr>
          <w:color w:val="auto"/>
        </w:rPr>
        <w:t xml:space="preserve"> Tragsa a résumé comme suit les exigences en matière d'information et de flux de travail établies dans le document « Exigences pour les demandes du CDS WG 2026»</w:t>
      </w:r>
      <w:r w:rsidR="00363F37" w:rsidRPr="00FF5F6C">
        <w:rPr>
          <w:color w:val="auto"/>
        </w:rPr>
        <w:t> :</w:t>
      </w:r>
    </w:p>
    <w:p w14:paraId="0D0F4642" w14:textId="77777777" w:rsidR="005F552A" w:rsidRPr="00FF5F6C" w:rsidRDefault="005F552A" w:rsidP="005A4282">
      <w:pPr>
        <w:tabs>
          <w:tab w:val="left" w:pos="426"/>
        </w:tabs>
        <w:spacing w:line="240" w:lineRule="auto"/>
        <w:jc w:val="both"/>
        <w:rPr>
          <w:color w:val="auto"/>
          <w:szCs w:val="20"/>
        </w:rPr>
      </w:pPr>
    </w:p>
    <w:p w14:paraId="4B606874" w14:textId="55EFAD7C" w:rsidR="00D71A26" w:rsidRPr="00FF5F6C" w:rsidRDefault="00C214D3" w:rsidP="00D17293">
      <w:pPr>
        <w:pStyle w:val="ListParagraph"/>
        <w:numPr>
          <w:ilvl w:val="0"/>
          <w:numId w:val="27"/>
        </w:numPr>
        <w:tabs>
          <w:tab w:val="left" w:pos="426"/>
        </w:tabs>
        <w:spacing w:line="240" w:lineRule="auto"/>
        <w:ind w:left="851" w:hanging="425"/>
        <w:jc w:val="both"/>
        <w:rPr>
          <w:color w:val="auto"/>
          <w:szCs w:val="20"/>
        </w:rPr>
      </w:pPr>
      <w:r w:rsidRPr="00FF5F6C">
        <w:rPr>
          <w:color w:val="auto"/>
        </w:rPr>
        <w:t>Création: Un représentant de la CPC responsable de la section madrague, ferme ou commerce crée la section « Transformation à bord » après une capture, une mise à mort ou un commerce admissible.</w:t>
      </w:r>
    </w:p>
    <w:p w14:paraId="128D4639" w14:textId="1CC7BEEC" w:rsidR="00C214D3" w:rsidRPr="00FF5F6C" w:rsidRDefault="00C214D3" w:rsidP="00D17293">
      <w:pPr>
        <w:pStyle w:val="ListParagraph"/>
        <w:numPr>
          <w:ilvl w:val="0"/>
          <w:numId w:val="27"/>
        </w:numPr>
        <w:tabs>
          <w:tab w:val="left" w:pos="426"/>
        </w:tabs>
        <w:spacing w:line="240" w:lineRule="auto"/>
        <w:ind w:left="851" w:hanging="425"/>
        <w:jc w:val="both"/>
        <w:rPr>
          <w:color w:val="auto"/>
          <w:szCs w:val="20"/>
        </w:rPr>
      </w:pPr>
      <w:r w:rsidRPr="00FF5F6C">
        <w:rPr>
          <w:color w:val="auto"/>
        </w:rPr>
        <w:lastRenderedPageBreak/>
        <w:t>Notification: L'utilisateur désigné du navire de transformation reçoit une notification automatique par courrier électronique.</w:t>
      </w:r>
    </w:p>
    <w:p w14:paraId="6D7B80FE" w14:textId="7FF407D4" w:rsidR="00E24A08" w:rsidRPr="00FF5F6C" w:rsidRDefault="00C214D3" w:rsidP="00D17293">
      <w:pPr>
        <w:pStyle w:val="ListParagraph"/>
        <w:numPr>
          <w:ilvl w:val="0"/>
          <w:numId w:val="27"/>
        </w:numPr>
        <w:tabs>
          <w:tab w:val="left" w:pos="426"/>
        </w:tabs>
        <w:spacing w:line="240" w:lineRule="auto"/>
        <w:ind w:left="851" w:hanging="425"/>
        <w:jc w:val="both"/>
        <w:rPr>
          <w:color w:val="auto"/>
          <w:szCs w:val="20"/>
        </w:rPr>
      </w:pPr>
      <w:r w:rsidRPr="00FF5F6C">
        <w:rPr>
          <w:color w:val="auto"/>
        </w:rPr>
        <w:t>Saisie des données</w:t>
      </w:r>
      <w:r w:rsidR="007E7E34" w:rsidRPr="00FF5F6C">
        <w:rPr>
          <w:color w:val="auto"/>
        </w:rPr>
        <w:t> :</w:t>
      </w:r>
      <w:r w:rsidRPr="00FF5F6C">
        <w:rPr>
          <w:color w:val="auto"/>
        </w:rPr>
        <w:t xml:space="preserve"> L'utilisateur du navire de transformation enregistre les produits transformés, les présentations et les poids.</w:t>
      </w:r>
    </w:p>
    <w:p w14:paraId="0586E3A4" w14:textId="384B71B0" w:rsidR="000942C2" w:rsidRPr="00FF5F6C" w:rsidRDefault="00C214D3" w:rsidP="00D17293">
      <w:pPr>
        <w:pStyle w:val="ListParagraph"/>
        <w:numPr>
          <w:ilvl w:val="0"/>
          <w:numId w:val="27"/>
        </w:numPr>
        <w:tabs>
          <w:tab w:val="left" w:pos="426"/>
        </w:tabs>
        <w:spacing w:line="240" w:lineRule="auto"/>
        <w:ind w:left="851" w:hanging="425"/>
        <w:jc w:val="both"/>
        <w:rPr>
          <w:color w:val="auto"/>
          <w:szCs w:val="20"/>
        </w:rPr>
      </w:pPr>
      <w:r w:rsidRPr="00FF5F6C">
        <w:rPr>
          <w:color w:val="auto"/>
        </w:rPr>
        <w:t>Finalisation</w:t>
      </w:r>
      <w:r w:rsidR="007E7E34" w:rsidRPr="00FF5F6C">
        <w:rPr>
          <w:color w:val="auto"/>
        </w:rPr>
        <w:t> :</w:t>
      </w:r>
      <w:r w:rsidRPr="00FF5F6C">
        <w:rPr>
          <w:color w:val="auto"/>
        </w:rPr>
        <w:t xml:space="preserve"> Une fois la finalisation confirmée, la section est verrouillée pour modification et les représentants des CPC/de l'entreprise responsables en sont informés.</w:t>
      </w:r>
    </w:p>
    <w:p w14:paraId="6B0DA060" w14:textId="0FE76356" w:rsidR="00CF51A0" w:rsidRPr="00FF5F6C" w:rsidRDefault="00C214D3" w:rsidP="00D17293">
      <w:pPr>
        <w:pStyle w:val="ListParagraph"/>
        <w:numPr>
          <w:ilvl w:val="0"/>
          <w:numId w:val="27"/>
        </w:numPr>
        <w:tabs>
          <w:tab w:val="left" w:pos="426"/>
        </w:tabs>
        <w:spacing w:line="240" w:lineRule="auto"/>
        <w:ind w:left="851" w:hanging="425"/>
        <w:jc w:val="both"/>
        <w:rPr>
          <w:color w:val="auto"/>
          <w:szCs w:val="20"/>
        </w:rPr>
      </w:pPr>
      <w:r w:rsidRPr="00FF5F6C">
        <w:rPr>
          <w:color w:val="auto"/>
        </w:rPr>
        <w:t>Enregistrement commercial : L'opérateur commercial responsable peut alors procéder à l'enregistrement de la transaction.</w:t>
      </w:r>
    </w:p>
    <w:p w14:paraId="1FD973B3" w14:textId="77777777" w:rsidR="00A62BAA" w:rsidRPr="00FF5F6C" w:rsidRDefault="00A62BAA" w:rsidP="005A4282">
      <w:pPr>
        <w:tabs>
          <w:tab w:val="left" w:pos="426"/>
        </w:tabs>
        <w:spacing w:line="240" w:lineRule="auto"/>
        <w:jc w:val="both"/>
        <w:rPr>
          <w:i/>
          <w:color w:val="auto"/>
        </w:rPr>
      </w:pPr>
    </w:p>
    <w:p w14:paraId="6026B2E9" w14:textId="555E5B17" w:rsidR="006D3FF1" w:rsidRPr="00FF5F6C" w:rsidRDefault="002C0B8A" w:rsidP="005A4282">
      <w:pPr>
        <w:tabs>
          <w:tab w:val="left" w:pos="426"/>
        </w:tabs>
        <w:spacing w:line="240" w:lineRule="auto"/>
        <w:jc w:val="both"/>
        <w:rPr>
          <w:color w:val="auto"/>
          <w:szCs w:val="20"/>
        </w:rPr>
      </w:pPr>
      <w:r w:rsidRPr="00FF5F6C">
        <w:rPr>
          <w:i/>
          <w:color w:val="auto"/>
        </w:rPr>
        <w:t xml:space="preserve">Interopérabilité du système eBCD avec les systèmes nationaux : </w:t>
      </w:r>
      <w:r w:rsidRPr="00FF5F6C">
        <w:rPr>
          <w:color w:val="auto"/>
        </w:rPr>
        <w:t>Tragsa a déclaré que cette proposition était techniquement réalisable, mais qu'elle nécessitait la collaboration des CPC afin de déterminer leurs besoins spécifiques en matière de données à partager à l'aide de cette technologie.</w:t>
      </w:r>
    </w:p>
    <w:p w14:paraId="6BC115F2" w14:textId="47AA7D05" w:rsidR="002C0B8A" w:rsidRPr="00FF5F6C" w:rsidRDefault="002C0B8A" w:rsidP="005A4282">
      <w:pPr>
        <w:tabs>
          <w:tab w:val="left" w:pos="426"/>
        </w:tabs>
        <w:spacing w:line="240" w:lineRule="auto"/>
        <w:jc w:val="both"/>
        <w:rPr>
          <w:i/>
          <w:iCs/>
          <w:color w:val="auto"/>
          <w:szCs w:val="20"/>
        </w:rPr>
      </w:pPr>
    </w:p>
    <w:p w14:paraId="65FB7531" w14:textId="5488B31E" w:rsidR="003A05DC" w:rsidRPr="00FF5F6C" w:rsidRDefault="006C70B9" w:rsidP="00305F35">
      <w:pPr>
        <w:tabs>
          <w:tab w:val="left" w:pos="426"/>
        </w:tabs>
        <w:spacing w:line="240" w:lineRule="auto"/>
        <w:jc w:val="both"/>
        <w:rPr>
          <w:color w:val="auto"/>
          <w:szCs w:val="20"/>
        </w:rPr>
      </w:pPr>
      <w:r w:rsidRPr="00FF5F6C">
        <w:rPr>
          <w:i/>
          <w:color w:val="auto"/>
        </w:rPr>
        <w:t xml:space="preserve">Stockage de courte durée du thon rouge : </w:t>
      </w:r>
      <w:r w:rsidRPr="00FF5F6C">
        <w:rPr>
          <w:color w:val="auto"/>
        </w:rPr>
        <w:t xml:space="preserve">Tragsa a présenté les exigences identifiées dans le cadre du projet pilote présenté par la Norvège, à savoir : la création d'une catégorie distincte d'opérateurs des fermes de stockage de courte durée ; la possibilité de mise à mort directement à partir des cages de transport ; l'attribution de multiples rôles aux navires (capture et transport) ; la validation par un inspecteur des mises à mort jusqu'à 1.000 kg par jour et 50 tonnes par ferme par an, conformément au paragraphe 102 de la </w:t>
      </w:r>
      <w:hyperlink r:id="rId8" w:history="1">
        <w:r w:rsidRPr="00FF5F6C">
          <w:rPr>
            <w:rStyle w:val="Hyperlink"/>
            <w:i/>
            <w:iCs/>
            <w:color w:val="auto"/>
            <w:u w:val="none"/>
          </w:rPr>
          <w:t xml:space="preserve">Recommandation de l’ICCAT amendant la Recommandation 22-08 établissant un plan pluriannuel de gestion du thon rouge dans l’Atlantique Est et la Méditerranée </w:t>
        </w:r>
        <w:r w:rsidRPr="00FF5F6C">
          <w:rPr>
            <w:rStyle w:val="Hyperlink"/>
            <w:color w:val="auto"/>
            <w:u w:val="none"/>
          </w:rPr>
          <w:t>(Rec. 24-05)</w:t>
        </w:r>
      </w:hyperlink>
      <w:r w:rsidR="003B331B" w:rsidRPr="00FF5F6C">
        <w:rPr>
          <w:color w:val="auto"/>
        </w:rPr>
        <w:t> ;</w:t>
      </w:r>
      <w:r w:rsidRPr="00FF5F6C">
        <w:rPr>
          <w:color w:val="auto"/>
        </w:rPr>
        <w:t xml:space="preserve"> et une option de stockage temporaire dédiée, distincte des fermes standard, afin de réduire l'utilisation de notes en texte libre.</w:t>
      </w:r>
    </w:p>
    <w:p w14:paraId="4098EC0E" w14:textId="77777777" w:rsidR="006C70B9" w:rsidRPr="00FF5F6C" w:rsidRDefault="006C70B9" w:rsidP="005A4282">
      <w:pPr>
        <w:tabs>
          <w:tab w:val="left" w:pos="426"/>
        </w:tabs>
        <w:spacing w:line="240" w:lineRule="auto"/>
        <w:jc w:val="both"/>
        <w:rPr>
          <w:color w:val="auto"/>
          <w:szCs w:val="20"/>
        </w:rPr>
      </w:pPr>
    </w:p>
    <w:p w14:paraId="62B00F04" w14:textId="5CC64D73" w:rsidR="00E57280" w:rsidRPr="00FF5F6C" w:rsidRDefault="00F32033" w:rsidP="005A4282">
      <w:pPr>
        <w:tabs>
          <w:tab w:val="left" w:pos="426"/>
        </w:tabs>
        <w:spacing w:line="240" w:lineRule="auto"/>
        <w:jc w:val="both"/>
        <w:rPr>
          <w:color w:val="auto"/>
          <w:szCs w:val="20"/>
        </w:rPr>
      </w:pPr>
      <w:r w:rsidRPr="00FF5F6C">
        <w:rPr>
          <w:i/>
          <w:color w:val="auto"/>
        </w:rPr>
        <w:t>Protection de la vie privée des autorités dans le système eBCD :</w:t>
      </w:r>
      <w:r w:rsidRPr="00FF5F6C">
        <w:rPr>
          <w:color w:val="auto"/>
        </w:rPr>
        <w:t xml:space="preserve"> Tragsa a décrit sa proposition pour cette évolution, qui consisterait à masquer les noms des validateurs individuels à la plupart des utilisateurs, à n'afficher que l'autorité de validation, à limiter la visibilité totale aux administrateurs et aux validateurs, et à supprimer les noms des validateurs des rapports.</w:t>
      </w:r>
    </w:p>
    <w:p w14:paraId="0D1D88A0" w14:textId="77777777" w:rsidR="00E57280" w:rsidRPr="00FF5F6C" w:rsidRDefault="00E57280" w:rsidP="005A4282">
      <w:pPr>
        <w:tabs>
          <w:tab w:val="left" w:pos="426"/>
        </w:tabs>
        <w:spacing w:line="240" w:lineRule="auto"/>
        <w:jc w:val="both"/>
        <w:rPr>
          <w:color w:val="auto"/>
          <w:szCs w:val="20"/>
        </w:rPr>
      </w:pPr>
    </w:p>
    <w:p w14:paraId="670FD82D" w14:textId="34D3D901" w:rsidR="0088018B" w:rsidRPr="00FF5F6C" w:rsidRDefault="0088018B" w:rsidP="005A4282">
      <w:pPr>
        <w:tabs>
          <w:tab w:val="left" w:pos="426"/>
        </w:tabs>
        <w:spacing w:line="240" w:lineRule="auto"/>
        <w:jc w:val="both"/>
        <w:rPr>
          <w:color w:val="auto"/>
          <w:szCs w:val="20"/>
        </w:rPr>
      </w:pPr>
      <w:r w:rsidRPr="00FF5F6C">
        <w:rPr>
          <w:i/>
          <w:color w:val="auto"/>
        </w:rPr>
        <w:t>Modification d'un terme dans le formulaire « Opération de pêche conjointe » (JFO) de l'eBCD imprimé :</w:t>
      </w:r>
      <w:r w:rsidRPr="00FF5F6C">
        <w:rPr>
          <w:color w:val="auto"/>
        </w:rPr>
        <w:t xml:space="preserve"> Tragsa a présenté un exemple illustrant la manière dont les noms des navires liés à une JFO sont apparaissent actuellement dans les documents eBCD imprimés. Selon Tragsa, l'exemple a confirmé que le format respectait strictement les dispositions établies dans la Recommandation, en conservant la même structure et les mêmes champs d'information.</w:t>
      </w:r>
    </w:p>
    <w:p w14:paraId="61476881" w14:textId="77777777" w:rsidR="00CD4469" w:rsidRPr="00FF5F6C" w:rsidRDefault="00CD4469" w:rsidP="005A4282">
      <w:pPr>
        <w:tabs>
          <w:tab w:val="left" w:pos="426"/>
        </w:tabs>
        <w:spacing w:line="240" w:lineRule="auto"/>
        <w:jc w:val="both"/>
        <w:rPr>
          <w:color w:val="auto"/>
          <w:szCs w:val="20"/>
        </w:rPr>
      </w:pPr>
    </w:p>
    <w:p w14:paraId="727E8FC5" w14:textId="7D49EC57" w:rsidR="00CD4469" w:rsidRPr="00FF5F6C" w:rsidRDefault="00FB441C" w:rsidP="00293F2E">
      <w:pPr>
        <w:tabs>
          <w:tab w:val="left" w:pos="426"/>
        </w:tabs>
        <w:spacing w:line="240" w:lineRule="auto"/>
        <w:jc w:val="both"/>
        <w:rPr>
          <w:color w:val="auto"/>
          <w:szCs w:val="20"/>
        </w:rPr>
      </w:pPr>
      <w:r w:rsidRPr="00FF5F6C">
        <w:rPr>
          <w:i/>
          <w:color w:val="auto"/>
        </w:rPr>
        <w:t>Vérifier par recoupement le poids moyen de la capture totale et le poids moyen des spécimens échantillonnés (marquage):</w:t>
      </w:r>
      <w:r w:rsidRPr="00FF5F6C">
        <w:rPr>
          <w:color w:val="auto"/>
        </w:rPr>
        <w:t xml:space="preserve"> Tragsa a rappelé que la </w:t>
      </w:r>
      <w:hyperlink r:id="rId9" w:history="1">
        <w:r w:rsidRPr="00FF5F6C">
          <w:rPr>
            <w:rStyle w:val="Hyperlink"/>
            <w:i/>
            <w:iCs/>
            <w:color w:val="auto"/>
            <w:u w:val="none"/>
          </w:rPr>
          <w:t xml:space="preserve">Recommandation de l’ICCAT amendant la Recommandation 22-16 amendant la Recommandation 21-18 concernant l’application du système eBCD </w:t>
        </w:r>
        <w:r w:rsidRPr="00FF5F6C">
          <w:rPr>
            <w:rStyle w:val="Hyperlink"/>
            <w:color w:val="auto"/>
            <w:u w:val="none"/>
          </w:rPr>
          <w:t>(Rec. 24-16)</w:t>
        </w:r>
      </w:hyperlink>
      <w:r w:rsidRPr="00FF5F6C">
        <w:rPr>
          <w:color w:val="auto"/>
        </w:rPr>
        <w:t>, dans son paragraphe 5(d), avait été modifiée dans le but d'éviter la nécessité de procéder à des validations croisées ultérieures et que, par conséquent, le maintien de la proposition n'avait plus de sens.</w:t>
      </w:r>
    </w:p>
    <w:p w14:paraId="0F0ED2DB" w14:textId="77777777" w:rsidR="00EF144F" w:rsidRPr="00FF5F6C" w:rsidRDefault="00EF144F" w:rsidP="005A4282">
      <w:pPr>
        <w:tabs>
          <w:tab w:val="left" w:pos="426"/>
        </w:tabs>
        <w:spacing w:line="240" w:lineRule="auto"/>
        <w:jc w:val="both"/>
        <w:rPr>
          <w:color w:val="auto"/>
          <w:szCs w:val="20"/>
        </w:rPr>
      </w:pPr>
    </w:p>
    <w:p w14:paraId="779FD0A4" w14:textId="7AA25E30" w:rsidR="00E16E29" w:rsidRPr="00FF5F6C" w:rsidRDefault="002930FF" w:rsidP="005A4282">
      <w:pPr>
        <w:tabs>
          <w:tab w:val="left" w:pos="426"/>
        </w:tabs>
        <w:spacing w:line="240" w:lineRule="auto"/>
        <w:jc w:val="both"/>
        <w:rPr>
          <w:color w:val="auto"/>
          <w:szCs w:val="20"/>
        </w:rPr>
      </w:pPr>
      <w:r w:rsidRPr="00FF5F6C">
        <w:rPr>
          <w:i/>
          <w:color w:val="auto"/>
        </w:rPr>
        <w:t>Question du Japon sur l'obtention des données nécessaires au calcul des taux de croissance:</w:t>
      </w:r>
      <w:r w:rsidRPr="00FF5F6C">
        <w:rPr>
          <w:color w:val="auto"/>
        </w:rPr>
        <w:t xml:space="preserve"> Tragsa a indiqué que les exigences relatives à cette nouvelle fonctionnalité avaient été soumises en mai 2023, précisant que la mise en œuvre du nouveau rapport demandé par le Japon était réalisable. Selon Tragsa, ce rapport fournirait les taux de croissance des cages pour chaque CPC ou pour un groupe sélectionné.</w:t>
      </w:r>
    </w:p>
    <w:p w14:paraId="31CC687F" w14:textId="77777777" w:rsidR="008F7991" w:rsidRPr="00FF5F6C" w:rsidRDefault="008F7991" w:rsidP="005A4282">
      <w:pPr>
        <w:tabs>
          <w:tab w:val="left" w:pos="426"/>
        </w:tabs>
        <w:spacing w:line="240" w:lineRule="auto"/>
        <w:ind w:left="0" w:firstLine="0"/>
        <w:jc w:val="both"/>
        <w:rPr>
          <w:color w:val="auto"/>
          <w:szCs w:val="20"/>
        </w:rPr>
      </w:pPr>
    </w:p>
    <w:p w14:paraId="049FBE56" w14:textId="77777777" w:rsidR="003B780F" w:rsidRPr="00FF5F6C" w:rsidRDefault="003B780F" w:rsidP="005A4282">
      <w:pPr>
        <w:tabs>
          <w:tab w:val="left" w:pos="426"/>
        </w:tabs>
        <w:spacing w:line="240" w:lineRule="auto"/>
        <w:jc w:val="both"/>
        <w:rPr>
          <w:color w:val="auto"/>
          <w:szCs w:val="20"/>
        </w:rPr>
      </w:pPr>
    </w:p>
    <w:p w14:paraId="09D19CB8" w14:textId="77777777" w:rsidR="008F7991" w:rsidRPr="00FF5F6C" w:rsidRDefault="008F7991" w:rsidP="005A4282">
      <w:pPr>
        <w:pStyle w:val="Heading2"/>
        <w:numPr>
          <w:ilvl w:val="0"/>
          <w:numId w:val="6"/>
        </w:numPr>
        <w:tabs>
          <w:tab w:val="left" w:pos="426"/>
        </w:tabs>
        <w:spacing w:before="0" w:after="0" w:line="240" w:lineRule="auto"/>
        <w:ind w:left="426" w:hanging="426"/>
        <w:jc w:val="both"/>
        <w:rPr>
          <w:rFonts w:ascii="Cambria" w:hAnsi="Cambria"/>
          <w:b/>
          <w:bCs/>
          <w:color w:val="auto"/>
          <w:sz w:val="20"/>
          <w:szCs w:val="20"/>
        </w:rPr>
      </w:pPr>
      <w:r w:rsidRPr="00FF5F6C">
        <w:rPr>
          <w:rFonts w:ascii="Cambria" w:hAnsi="Cambria"/>
          <w:b/>
          <w:color w:val="auto"/>
          <w:sz w:val="20"/>
        </w:rPr>
        <w:t xml:space="preserve">Examen/progrès des développements du système eBCD et des estimations coût/temps reçues </w:t>
      </w:r>
    </w:p>
    <w:p w14:paraId="165845A7" w14:textId="77777777" w:rsidR="00AF0ED7" w:rsidRPr="00FF5F6C" w:rsidRDefault="00AF0ED7" w:rsidP="005A4282">
      <w:pPr>
        <w:spacing w:line="240" w:lineRule="auto"/>
        <w:ind w:left="0" w:firstLine="0"/>
        <w:jc w:val="both"/>
        <w:rPr>
          <w:color w:val="auto"/>
          <w:szCs w:val="20"/>
        </w:rPr>
      </w:pPr>
    </w:p>
    <w:p w14:paraId="3512101C" w14:textId="5EEFCCE1" w:rsidR="008F7991" w:rsidRPr="00FF5F6C" w:rsidRDefault="00F93DEA" w:rsidP="00311196">
      <w:pPr>
        <w:pStyle w:val="Heading3"/>
        <w:numPr>
          <w:ilvl w:val="1"/>
          <w:numId w:val="28"/>
        </w:numPr>
        <w:tabs>
          <w:tab w:val="left" w:pos="426"/>
        </w:tabs>
        <w:spacing w:before="0" w:after="0" w:line="240" w:lineRule="auto"/>
        <w:ind w:left="426" w:hanging="426"/>
        <w:jc w:val="both"/>
        <w:rPr>
          <w:b/>
          <w:bCs/>
          <w:i/>
          <w:iCs/>
          <w:color w:val="auto"/>
          <w:sz w:val="20"/>
          <w:szCs w:val="20"/>
        </w:rPr>
      </w:pPr>
      <w:r w:rsidRPr="00FF5F6C">
        <w:rPr>
          <w:b/>
          <w:i/>
          <w:color w:val="auto"/>
          <w:sz w:val="20"/>
        </w:rPr>
        <w:t>Questions pour lesquelles des estimations de coûts ont été fournies mais non sollicitées</w:t>
      </w:r>
    </w:p>
    <w:p w14:paraId="7C72F2A3" w14:textId="77777777" w:rsidR="00D3104E" w:rsidRPr="00FF5F6C" w:rsidRDefault="00D3104E" w:rsidP="005A4282">
      <w:pPr>
        <w:spacing w:line="240" w:lineRule="auto"/>
        <w:ind w:right="40"/>
        <w:jc w:val="both"/>
        <w:rPr>
          <w:color w:val="auto"/>
          <w:szCs w:val="20"/>
        </w:rPr>
      </w:pPr>
    </w:p>
    <w:p w14:paraId="7AE0F408" w14:textId="2CFA3B0F" w:rsidR="00D3104E" w:rsidRPr="00FF5F6C" w:rsidRDefault="00D3104E" w:rsidP="005A4282">
      <w:pPr>
        <w:spacing w:line="240" w:lineRule="auto"/>
        <w:ind w:right="40"/>
        <w:jc w:val="both"/>
        <w:rPr>
          <w:i/>
          <w:iCs/>
          <w:color w:val="auto"/>
          <w:szCs w:val="20"/>
        </w:rPr>
      </w:pPr>
      <w:r w:rsidRPr="00FF5F6C">
        <w:rPr>
          <w:i/>
          <w:color w:val="auto"/>
        </w:rPr>
        <w:t xml:space="preserve">5.1.1 Référence 5.5.3 : La rubrique de transport dans la section d’une TD doit être obligatoire et inclure les dates de départ et d'arrivée </w:t>
      </w:r>
    </w:p>
    <w:p w14:paraId="71BCC0AF" w14:textId="77777777" w:rsidR="00D3104E" w:rsidRPr="00FF5F6C" w:rsidRDefault="00D3104E" w:rsidP="005A4282">
      <w:pPr>
        <w:spacing w:line="240" w:lineRule="auto"/>
        <w:jc w:val="both"/>
        <w:rPr>
          <w:color w:val="auto"/>
          <w:szCs w:val="20"/>
        </w:rPr>
      </w:pPr>
    </w:p>
    <w:p w14:paraId="6F7E6BDC" w14:textId="37A5851F" w:rsidR="00D3104E" w:rsidRPr="00FF5F6C" w:rsidRDefault="00A87344" w:rsidP="00625DD8">
      <w:pPr>
        <w:spacing w:line="240" w:lineRule="auto"/>
        <w:jc w:val="both"/>
        <w:rPr>
          <w:color w:val="auto"/>
          <w:szCs w:val="20"/>
        </w:rPr>
      </w:pPr>
      <w:r w:rsidRPr="00FF5F6C">
        <w:rPr>
          <w:color w:val="auto"/>
        </w:rPr>
        <w:t xml:space="preserve">L'Union européenne (UE) a noté que des préoccupations avaient été soulevées par une CPC, à savoir la Türkiye. Elle a informé le CDS WG que d'autres discussions auraient lieu avec la CPC concernée et que tout progrès serait communiqué au CDS WG, en précisant que la poursuite de cette évolution pourrait nécessiter une modification de la </w:t>
      </w:r>
      <w:hyperlink r:id="rId10" w:history="1">
        <w:r w:rsidRPr="00FF5F6C">
          <w:rPr>
            <w:rStyle w:val="Hyperlink"/>
            <w:i/>
            <w:iCs/>
            <w:color w:val="auto"/>
            <w:u w:val="none"/>
          </w:rPr>
          <w:t>Recommandation de l’ICCAT amendant et remplaçant la Recommandation 18-13 sur un programme ICCAT de documentation des captures de thon rouge</w:t>
        </w:r>
        <w:r w:rsidRPr="00FF5F6C">
          <w:rPr>
            <w:rStyle w:val="Hyperlink"/>
            <w:color w:val="auto"/>
            <w:u w:val="none"/>
          </w:rPr>
          <w:t xml:space="preserve"> (Rec. 23-21)</w:t>
        </w:r>
      </w:hyperlink>
      <w:r w:rsidRPr="00FF5F6C">
        <w:rPr>
          <w:color w:val="auto"/>
        </w:rPr>
        <w:t xml:space="preserve"> afin d'y inclure des champs obligatoires supplémentaires.</w:t>
      </w:r>
    </w:p>
    <w:p w14:paraId="68EAA876" w14:textId="77777777" w:rsidR="00A047C4" w:rsidRPr="00FF5F6C" w:rsidRDefault="00A047C4" w:rsidP="005A4282">
      <w:pPr>
        <w:spacing w:line="240" w:lineRule="auto"/>
        <w:jc w:val="both"/>
        <w:rPr>
          <w:color w:val="auto"/>
          <w:szCs w:val="20"/>
        </w:rPr>
      </w:pPr>
    </w:p>
    <w:p w14:paraId="37942E8B" w14:textId="0E353153" w:rsidR="00C44457" w:rsidRDefault="00604852" w:rsidP="00C44457">
      <w:pPr>
        <w:spacing w:line="240" w:lineRule="auto"/>
        <w:jc w:val="both"/>
        <w:rPr>
          <w:color w:val="auto"/>
        </w:rPr>
      </w:pPr>
      <w:r w:rsidRPr="00FF5F6C">
        <w:rPr>
          <w:color w:val="auto"/>
        </w:rPr>
        <w:lastRenderedPageBreak/>
        <w:t>Décision finale : la question reste ouverte. Le CDS WG attendra les résultats des discussions bilatérales entre l'UE et la Türkiye avant de poursuivre ses travaux.</w:t>
      </w:r>
    </w:p>
    <w:p w14:paraId="2D855E57" w14:textId="77777777" w:rsidR="00D95278" w:rsidRPr="00FF5F6C" w:rsidRDefault="00D95278" w:rsidP="00C44457">
      <w:pPr>
        <w:spacing w:line="240" w:lineRule="auto"/>
        <w:jc w:val="both"/>
        <w:rPr>
          <w:i/>
          <w:color w:val="auto"/>
        </w:rPr>
      </w:pPr>
    </w:p>
    <w:p w14:paraId="6955AD23" w14:textId="03BAFD4D" w:rsidR="008F7991" w:rsidRPr="00FF5F6C" w:rsidRDefault="008F7991" w:rsidP="005A4282">
      <w:pPr>
        <w:autoSpaceDE w:val="0"/>
        <w:autoSpaceDN w:val="0"/>
        <w:adjustRightInd w:val="0"/>
        <w:spacing w:line="240" w:lineRule="auto"/>
        <w:jc w:val="both"/>
        <w:rPr>
          <w:i/>
          <w:iCs/>
          <w:color w:val="auto"/>
          <w:szCs w:val="20"/>
        </w:rPr>
      </w:pPr>
      <w:r w:rsidRPr="00FF5F6C">
        <w:rPr>
          <w:i/>
          <w:color w:val="auto"/>
        </w:rPr>
        <w:t>5.1.2 Référence 3.1 : Discussion initiale sur l’intégration de la « transformation à bord » dans le système eBCD</w:t>
      </w:r>
    </w:p>
    <w:p w14:paraId="7425AF92" w14:textId="77777777" w:rsidR="00F43FB9" w:rsidRPr="00FF5F6C" w:rsidRDefault="00F43FB9" w:rsidP="005A4282">
      <w:pPr>
        <w:autoSpaceDE w:val="0"/>
        <w:autoSpaceDN w:val="0"/>
        <w:adjustRightInd w:val="0"/>
        <w:spacing w:line="240" w:lineRule="auto"/>
        <w:jc w:val="both"/>
        <w:rPr>
          <w:i/>
          <w:iCs/>
          <w:color w:val="auto"/>
          <w:szCs w:val="20"/>
        </w:rPr>
      </w:pPr>
    </w:p>
    <w:p w14:paraId="396FBA95" w14:textId="622B4267" w:rsidR="00F43FB9" w:rsidRPr="00FF5F6C" w:rsidRDefault="007D6F5B" w:rsidP="005A4282">
      <w:pPr>
        <w:autoSpaceDE w:val="0"/>
        <w:autoSpaceDN w:val="0"/>
        <w:adjustRightInd w:val="0"/>
        <w:spacing w:line="240" w:lineRule="auto"/>
        <w:jc w:val="both"/>
        <w:rPr>
          <w:color w:val="auto"/>
          <w:szCs w:val="20"/>
        </w:rPr>
      </w:pPr>
      <w:r w:rsidRPr="00FF5F6C">
        <w:rPr>
          <w:color w:val="auto"/>
        </w:rPr>
        <w:t>Le CDS WG a approuvé la poursuite de cette section, sur la base de l'estimation du temps et des coûts réalisée par Tragsa, incluse dans l'</w:t>
      </w:r>
      <w:r w:rsidRPr="00FF5F6C">
        <w:rPr>
          <w:b/>
          <w:bCs/>
          <w:color w:val="auto"/>
        </w:rPr>
        <w:t>appendice 3</w:t>
      </w:r>
      <w:r w:rsidRPr="00FF5F6C">
        <w:rPr>
          <w:color w:val="auto"/>
        </w:rPr>
        <w:t xml:space="preserve"> [sections 2.1.2 et 2.1.3 du document CDS_03_MAR/2026].</w:t>
      </w:r>
    </w:p>
    <w:p w14:paraId="16E0172C" w14:textId="77777777" w:rsidR="008F7991" w:rsidRPr="00FF5F6C" w:rsidRDefault="008F7991" w:rsidP="005A4282">
      <w:pPr>
        <w:spacing w:line="240" w:lineRule="auto"/>
        <w:ind w:right="40"/>
        <w:jc w:val="both"/>
        <w:rPr>
          <w:color w:val="auto"/>
          <w:szCs w:val="20"/>
        </w:rPr>
      </w:pPr>
    </w:p>
    <w:p w14:paraId="27D03883" w14:textId="74262514" w:rsidR="00F359FB" w:rsidRPr="00FF5F6C" w:rsidRDefault="008F7991" w:rsidP="005A4282">
      <w:pPr>
        <w:spacing w:line="240" w:lineRule="auto"/>
        <w:ind w:right="40"/>
        <w:jc w:val="both"/>
        <w:rPr>
          <w:color w:val="auto"/>
          <w:szCs w:val="20"/>
        </w:rPr>
      </w:pPr>
      <w:r w:rsidRPr="00FF5F6C">
        <w:rPr>
          <w:color w:val="auto"/>
        </w:rPr>
        <w:t>Décision finale</w:t>
      </w:r>
      <w:r w:rsidR="003B331B" w:rsidRPr="00FF5F6C">
        <w:rPr>
          <w:color w:val="auto"/>
        </w:rPr>
        <w:t xml:space="preserve"> : </w:t>
      </w:r>
      <w:r w:rsidRPr="00FF5F6C">
        <w:rPr>
          <w:color w:val="auto"/>
        </w:rPr>
        <w:t>approuvé pour développement.</w:t>
      </w:r>
    </w:p>
    <w:p w14:paraId="75122D17" w14:textId="77777777" w:rsidR="003B780F" w:rsidRPr="00FF5F6C" w:rsidRDefault="003B780F" w:rsidP="005A4282">
      <w:pPr>
        <w:spacing w:line="240" w:lineRule="auto"/>
        <w:ind w:left="0" w:right="40" w:firstLine="0"/>
        <w:jc w:val="both"/>
        <w:rPr>
          <w:color w:val="auto"/>
          <w:szCs w:val="20"/>
        </w:rPr>
      </w:pPr>
    </w:p>
    <w:p w14:paraId="76A1EDD1" w14:textId="781A2118" w:rsidR="008F7991" w:rsidRPr="00FF5F6C" w:rsidRDefault="000F70C1" w:rsidP="000F70C1">
      <w:pPr>
        <w:pStyle w:val="Heading3"/>
        <w:tabs>
          <w:tab w:val="left" w:pos="426"/>
        </w:tabs>
        <w:spacing w:before="0" w:after="0" w:line="240" w:lineRule="auto"/>
        <w:jc w:val="both"/>
        <w:rPr>
          <w:b/>
          <w:bCs/>
          <w:i/>
          <w:iCs/>
          <w:color w:val="auto"/>
          <w:sz w:val="20"/>
          <w:szCs w:val="20"/>
        </w:rPr>
      </w:pPr>
      <w:r w:rsidRPr="00FF5F6C">
        <w:rPr>
          <w:b/>
          <w:i/>
          <w:color w:val="auto"/>
          <w:sz w:val="20"/>
        </w:rPr>
        <w:t xml:space="preserve">5.2 </w:t>
      </w:r>
      <w:r w:rsidR="00AB319A" w:rsidRPr="00FF5F6C">
        <w:rPr>
          <w:b/>
          <w:i/>
          <w:color w:val="auto"/>
          <w:sz w:val="20"/>
        </w:rPr>
        <w:t>Liste des questions considérées comme « ouvertes, mais au sujet desquelles aucune décision n’a été prise</w:t>
      </w:r>
    </w:p>
    <w:p w14:paraId="52B77657" w14:textId="77777777" w:rsidR="00AB319A" w:rsidRPr="00FF5F6C" w:rsidRDefault="00AB319A" w:rsidP="004F7717">
      <w:pPr>
        <w:spacing w:line="240" w:lineRule="auto"/>
        <w:jc w:val="both"/>
        <w:rPr>
          <w:color w:val="auto"/>
          <w:szCs w:val="20"/>
        </w:rPr>
      </w:pPr>
    </w:p>
    <w:p w14:paraId="3D2D6AE7" w14:textId="09B192C2" w:rsidR="008F7991" w:rsidRPr="00FF5F6C" w:rsidRDefault="008F7991" w:rsidP="005A4282">
      <w:pPr>
        <w:spacing w:line="240" w:lineRule="auto"/>
        <w:ind w:right="40"/>
        <w:jc w:val="both"/>
        <w:rPr>
          <w:i/>
          <w:iCs/>
          <w:color w:val="auto"/>
          <w:szCs w:val="20"/>
        </w:rPr>
      </w:pPr>
      <w:r w:rsidRPr="00FF5F6C">
        <w:rPr>
          <w:i/>
          <w:color w:val="auto"/>
        </w:rPr>
        <w:t>5.2.1 Référence 8.2.2 : Protéger la confidentialité des autorités dans les eBCD par la création d'un registre de validateurs dans le système eBCD</w:t>
      </w:r>
    </w:p>
    <w:p w14:paraId="126B030D" w14:textId="77777777" w:rsidR="008F7991" w:rsidRPr="00FF5F6C" w:rsidRDefault="008F7991" w:rsidP="005A4282">
      <w:pPr>
        <w:spacing w:line="240" w:lineRule="auto"/>
        <w:ind w:right="40"/>
        <w:jc w:val="both"/>
        <w:rPr>
          <w:color w:val="auto"/>
          <w:szCs w:val="20"/>
        </w:rPr>
      </w:pPr>
    </w:p>
    <w:p w14:paraId="28D384F7" w14:textId="52A5F4B9" w:rsidR="00CD091E" w:rsidRPr="00FF5F6C" w:rsidRDefault="0019115B" w:rsidP="005A4282">
      <w:pPr>
        <w:spacing w:line="240" w:lineRule="auto"/>
        <w:jc w:val="both"/>
        <w:rPr>
          <w:color w:val="auto"/>
          <w:szCs w:val="20"/>
        </w:rPr>
      </w:pPr>
      <w:r w:rsidRPr="00FF5F6C">
        <w:rPr>
          <w:color w:val="auto"/>
        </w:rPr>
        <w:t>L'UE a suggéré que la solution présentée par Tragsa était peut-être trop complexe et a proposé de remplacer les noms des validateurs par un identifiant numérique, solution plus simple. Elle a également noté que, dans certains États membres de l'UE, cette approche est déjà utilisée pour se conformer aux exigences légales en matière de confidentialité, ce qui pourrait éviter d'avoir à apporter des modifications supplémentaires au système.</w:t>
      </w:r>
    </w:p>
    <w:p w14:paraId="4C43122D" w14:textId="77777777" w:rsidR="0019115B" w:rsidRPr="00FF5F6C" w:rsidRDefault="0019115B" w:rsidP="005A4282">
      <w:pPr>
        <w:spacing w:line="240" w:lineRule="auto"/>
        <w:jc w:val="both"/>
        <w:rPr>
          <w:color w:val="auto"/>
          <w:szCs w:val="20"/>
        </w:rPr>
      </w:pPr>
    </w:p>
    <w:p w14:paraId="1FAE6633" w14:textId="690FA39E" w:rsidR="005F210D" w:rsidRPr="00FF5F6C" w:rsidRDefault="001C1D61" w:rsidP="005A4282">
      <w:pPr>
        <w:spacing w:line="240" w:lineRule="auto"/>
        <w:jc w:val="both"/>
        <w:rPr>
          <w:color w:val="auto"/>
          <w:szCs w:val="20"/>
        </w:rPr>
      </w:pPr>
      <w:r w:rsidRPr="00FF5F6C">
        <w:rPr>
          <w:color w:val="auto"/>
        </w:rPr>
        <w:t>Tragsa a précisé que sa proposition se limitait à remplacer le nom du validateur par celui de l'entité de validation. Il a expliqué que l'alternative suggérée par l'UE nécessiterait la création d'un registre des validateurs et l'attribution d'identifiants uniques, ce qui entraînerait un développement plus important du système, car aucun registre de ce type n'existe actuellement dans l'eBCD.</w:t>
      </w:r>
    </w:p>
    <w:p w14:paraId="30BD5A11" w14:textId="77777777" w:rsidR="005B598E" w:rsidRPr="00FF5F6C" w:rsidRDefault="005B598E" w:rsidP="005A4282">
      <w:pPr>
        <w:spacing w:line="240" w:lineRule="auto"/>
        <w:jc w:val="both"/>
        <w:rPr>
          <w:color w:val="auto"/>
          <w:szCs w:val="20"/>
        </w:rPr>
      </w:pPr>
    </w:p>
    <w:p w14:paraId="6AD3B211" w14:textId="70A46D96" w:rsidR="005B598E" w:rsidRPr="00FF5F6C" w:rsidRDefault="005B598E" w:rsidP="005A4282">
      <w:pPr>
        <w:spacing w:line="240" w:lineRule="auto"/>
        <w:jc w:val="both"/>
        <w:rPr>
          <w:color w:val="auto"/>
          <w:szCs w:val="20"/>
        </w:rPr>
      </w:pPr>
      <w:r w:rsidRPr="00FF5F6C">
        <w:rPr>
          <w:color w:val="auto"/>
        </w:rPr>
        <w:t>À la suite de cette explication, l'UE a convenu que Tragsa devrait approfondir l'étude de la faisabilité et des implications de l'approche fondée sur l'identifiant numérique.</w:t>
      </w:r>
    </w:p>
    <w:p w14:paraId="45CD58C3" w14:textId="77777777" w:rsidR="007E37B6" w:rsidRPr="00FF5F6C" w:rsidRDefault="007E37B6" w:rsidP="005A4282">
      <w:pPr>
        <w:spacing w:line="240" w:lineRule="auto"/>
        <w:jc w:val="both"/>
        <w:rPr>
          <w:color w:val="auto"/>
          <w:szCs w:val="20"/>
        </w:rPr>
      </w:pPr>
    </w:p>
    <w:p w14:paraId="497B594E" w14:textId="2D49E5F2" w:rsidR="007E37B6" w:rsidRPr="00FF5F6C" w:rsidRDefault="007E37B6" w:rsidP="005A4282">
      <w:pPr>
        <w:spacing w:line="240" w:lineRule="auto"/>
        <w:jc w:val="both"/>
        <w:rPr>
          <w:color w:val="auto"/>
          <w:szCs w:val="20"/>
        </w:rPr>
      </w:pPr>
      <w:r w:rsidRPr="00FF5F6C">
        <w:rPr>
          <w:color w:val="auto"/>
        </w:rPr>
        <w:t>Le Président a résumé que Tragsa évaluerait plus en détail la proposition de l'UE et rendrait compte de ses conclusions, y compris des implications financières, car aucune estimation des coûts n'était disponible à ce stade.</w:t>
      </w:r>
    </w:p>
    <w:p w14:paraId="040EF5FB" w14:textId="77777777" w:rsidR="00AA32EA" w:rsidRPr="00FF5F6C" w:rsidRDefault="00AA32EA" w:rsidP="005A4282">
      <w:pPr>
        <w:spacing w:line="240" w:lineRule="auto"/>
        <w:jc w:val="both"/>
        <w:rPr>
          <w:color w:val="auto"/>
          <w:szCs w:val="20"/>
        </w:rPr>
      </w:pPr>
    </w:p>
    <w:p w14:paraId="714BA5E0" w14:textId="323B68EB" w:rsidR="001D1B13" w:rsidRPr="00FF5F6C" w:rsidRDefault="001D1B13" w:rsidP="005A4282">
      <w:pPr>
        <w:autoSpaceDE w:val="0"/>
        <w:autoSpaceDN w:val="0"/>
        <w:adjustRightInd w:val="0"/>
        <w:spacing w:line="240" w:lineRule="auto"/>
        <w:jc w:val="both"/>
        <w:rPr>
          <w:color w:val="auto"/>
          <w:szCs w:val="20"/>
        </w:rPr>
      </w:pPr>
      <w:r w:rsidRPr="00FF5F6C">
        <w:rPr>
          <w:color w:val="auto"/>
        </w:rPr>
        <w:t>Décision finale : Analyse des coûts/délais à demander.</w:t>
      </w:r>
    </w:p>
    <w:p w14:paraId="395808C5" w14:textId="77777777" w:rsidR="00416D4D" w:rsidRPr="00FF5F6C" w:rsidRDefault="00416D4D" w:rsidP="005A4282">
      <w:pPr>
        <w:autoSpaceDE w:val="0"/>
        <w:autoSpaceDN w:val="0"/>
        <w:adjustRightInd w:val="0"/>
        <w:spacing w:line="240" w:lineRule="auto"/>
        <w:jc w:val="both"/>
        <w:rPr>
          <w:color w:val="auto"/>
          <w:szCs w:val="20"/>
        </w:rPr>
      </w:pPr>
    </w:p>
    <w:p w14:paraId="43BB15C6" w14:textId="6547B183" w:rsidR="00416D4D" w:rsidRPr="00FF5F6C" w:rsidRDefault="00AC10A3" w:rsidP="005A4282">
      <w:pPr>
        <w:spacing w:line="240" w:lineRule="auto"/>
        <w:ind w:right="40"/>
        <w:jc w:val="both"/>
        <w:rPr>
          <w:i/>
          <w:iCs/>
          <w:color w:val="auto"/>
          <w:szCs w:val="20"/>
        </w:rPr>
      </w:pPr>
      <w:r w:rsidRPr="00FF5F6C">
        <w:rPr>
          <w:i/>
          <w:color w:val="auto"/>
        </w:rPr>
        <w:t>5.</w:t>
      </w:r>
      <w:r w:rsidR="006F01EC" w:rsidRPr="00FF5F6C">
        <w:rPr>
          <w:i/>
          <w:color w:val="auto"/>
        </w:rPr>
        <w:t>2</w:t>
      </w:r>
      <w:r w:rsidRPr="00FF5F6C">
        <w:rPr>
          <w:i/>
          <w:color w:val="auto"/>
        </w:rPr>
        <w:t>.2</w:t>
      </w:r>
      <w:r w:rsidR="005E29FF" w:rsidRPr="00FF5F6C">
        <w:rPr>
          <w:i/>
          <w:color w:val="auto"/>
        </w:rPr>
        <w:t xml:space="preserve"> </w:t>
      </w:r>
      <w:r w:rsidRPr="00FF5F6C">
        <w:rPr>
          <w:i/>
          <w:color w:val="auto"/>
        </w:rPr>
        <w:t>Vérification croisée du poids moyen des captures totales et du poids moyen de l’échantillonnage-4. Marquage</w:t>
      </w:r>
    </w:p>
    <w:p w14:paraId="7B3F318E" w14:textId="77777777" w:rsidR="00416D4D" w:rsidRPr="00FF5F6C" w:rsidRDefault="00416D4D" w:rsidP="005A4282">
      <w:pPr>
        <w:spacing w:line="240" w:lineRule="auto"/>
        <w:ind w:right="40"/>
        <w:jc w:val="both"/>
        <w:rPr>
          <w:color w:val="auto"/>
          <w:szCs w:val="20"/>
        </w:rPr>
      </w:pPr>
    </w:p>
    <w:p w14:paraId="5F32585A" w14:textId="2C7D5442" w:rsidR="00B9519B" w:rsidRPr="00FF5F6C" w:rsidRDefault="00DA35BF" w:rsidP="005A4282">
      <w:pPr>
        <w:spacing w:line="240" w:lineRule="auto"/>
        <w:jc w:val="both"/>
        <w:rPr>
          <w:color w:val="auto"/>
          <w:szCs w:val="20"/>
        </w:rPr>
      </w:pPr>
      <w:r w:rsidRPr="00FF5F6C">
        <w:rPr>
          <w:color w:val="auto"/>
        </w:rPr>
        <w:t xml:space="preserve">Les États-Unis ont fait référence au soutien apporté précédemment par le CDS WG à la collecte et à la vérification croisée de ces informations. Ils ont déclaré que les récentes modifications apportées à la </w:t>
      </w:r>
      <w:hyperlink r:id="rId11" w:history="1">
        <w:r w:rsidRPr="00FF5F6C">
          <w:rPr>
            <w:rStyle w:val="Hyperlink"/>
            <w:color w:val="auto"/>
            <w:u w:val="none"/>
          </w:rPr>
          <w:t>Rec. 24-16</w:t>
        </w:r>
      </w:hyperlink>
      <w:r w:rsidRPr="00FF5F6C">
        <w:rPr>
          <w:color w:val="auto"/>
        </w:rPr>
        <w:t xml:space="preserve"> pourraient suffire, tout en notant que les consultations bilatérales avec Tragsa n'avaient pas encore eu lieu. Les États-Unis se sont déclarés prêts à consulter Tragsa et l'UE avant la réunion de septembre afin d'évaluer si des ajustements supplémentaires sont nécessaires dans le système.</w:t>
      </w:r>
    </w:p>
    <w:p w14:paraId="7AEB57E7" w14:textId="77777777" w:rsidR="00DA35BF" w:rsidRPr="00FF5F6C" w:rsidRDefault="00DA35BF" w:rsidP="005A4282">
      <w:pPr>
        <w:spacing w:line="240" w:lineRule="auto"/>
        <w:jc w:val="both"/>
        <w:rPr>
          <w:color w:val="auto"/>
          <w:szCs w:val="20"/>
        </w:rPr>
      </w:pPr>
    </w:p>
    <w:p w14:paraId="0EE19286" w14:textId="223F9DDC" w:rsidR="006121A3" w:rsidRPr="00FF5F6C" w:rsidRDefault="006121A3" w:rsidP="005A4282">
      <w:pPr>
        <w:spacing w:line="240" w:lineRule="auto"/>
        <w:jc w:val="both"/>
        <w:rPr>
          <w:color w:val="auto"/>
          <w:szCs w:val="20"/>
        </w:rPr>
      </w:pPr>
      <w:r w:rsidRPr="00FF5F6C">
        <w:rPr>
          <w:color w:val="auto"/>
        </w:rPr>
        <w:t xml:space="preserve">Le Président a résumé que les consultations se poursuivraient et que, compte tenu de la plus grande clarté de la </w:t>
      </w:r>
      <w:hyperlink r:id="rId12" w:history="1">
        <w:r w:rsidRPr="00FF5F6C">
          <w:rPr>
            <w:rStyle w:val="Hyperlink"/>
            <w:color w:val="auto"/>
            <w:u w:val="none"/>
          </w:rPr>
          <w:t>Rec. 24-16</w:t>
        </w:r>
      </w:hyperlink>
      <w:r w:rsidRPr="00FF5F6C">
        <w:rPr>
          <w:color w:val="auto"/>
        </w:rPr>
        <w:t>, aucune autre discussion ni aucun autre développement du système n'étaient jugés nécessaires à ce stade.</w:t>
      </w:r>
    </w:p>
    <w:p w14:paraId="6DC4A676" w14:textId="4121F50A" w:rsidR="00416D4D" w:rsidRPr="00FF5F6C" w:rsidRDefault="00416D4D" w:rsidP="005A4282">
      <w:pPr>
        <w:tabs>
          <w:tab w:val="left" w:pos="4125"/>
        </w:tabs>
        <w:spacing w:line="240" w:lineRule="auto"/>
        <w:jc w:val="both"/>
        <w:rPr>
          <w:color w:val="auto"/>
          <w:szCs w:val="20"/>
        </w:rPr>
      </w:pPr>
    </w:p>
    <w:p w14:paraId="2C32F162" w14:textId="04FC10EB" w:rsidR="00416D4D" w:rsidRPr="00FF5F6C" w:rsidRDefault="00416D4D" w:rsidP="005A4282">
      <w:pPr>
        <w:autoSpaceDE w:val="0"/>
        <w:autoSpaceDN w:val="0"/>
        <w:adjustRightInd w:val="0"/>
        <w:spacing w:line="240" w:lineRule="auto"/>
        <w:jc w:val="both"/>
        <w:rPr>
          <w:color w:val="auto"/>
          <w:szCs w:val="20"/>
        </w:rPr>
      </w:pPr>
      <w:r w:rsidRPr="00FF5F6C">
        <w:rPr>
          <w:color w:val="auto"/>
        </w:rPr>
        <w:t>Décision finale : la question reste ouverte, dans l'attente des résultats des prochaines consultations.</w:t>
      </w:r>
    </w:p>
    <w:p w14:paraId="3C0F1B94" w14:textId="77777777" w:rsidR="00416D4D" w:rsidRPr="00FF5F6C" w:rsidRDefault="00416D4D" w:rsidP="005A4282">
      <w:pPr>
        <w:autoSpaceDE w:val="0"/>
        <w:autoSpaceDN w:val="0"/>
        <w:adjustRightInd w:val="0"/>
        <w:spacing w:line="240" w:lineRule="auto"/>
        <w:jc w:val="both"/>
        <w:rPr>
          <w:color w:val="auto"/>
          <w:szCs w:val="20"/>
        </w:rPr>
      </w:pPr>
    </w:p>
    <w:p w14:paraId="14B4C7B7" w14:textId="7B1A90AA" w:rsidR="006077A7" w:rsidRPr="00FF5F6C" w:rsidRDefault="006077A7" w:rsidP="005A4282">
      <w:pPr>
        <w:spacing w:line="240" w:lineRule="auto"/>
        <w:ind w:right="40"/>
        <w:jc w:val="both"/>
        <w:rPr>
          <w:i/>
          <w:iCs/>
          <w:color w:val="auto"/>
          <w:szCs w:val="20"/>
        </w:rPr>
      </w:pPr>
      <w:r w:rsidRPr="00FF5F6C">
        <w:rPr>
          <w:i/>
          <w:color w:val="auto"/>
        </w:rPr>
        <w:t>5.</w:t>
      </w:r>
      <w:r w:rsidR="008828EC" w:rsidRPr="00FF5F6C">
        <w:rPr>
          <w:i/>
          <w:color w:val="auto"/>
        </w:rPr>
        <w:t>2</w:t>
      </w:r>
      <w:r w:rsidRPr="00FF5F6C">
        <w:rPr>
          <w:i/>
          <w:color w:val="auto"/>
        </w:rPr>
        <w:t>.3 Référence 2.4.2 : Modification d’un terme dans le formulaire JFO du BCD imprimé</w:t>
      </w:r>
    </w:p>
    <w:p w14:paraId="765E7631" w14:textId="77777777" w:rsidR="006077A7" w:rsidRPr="00FF5F6C" w:rsidRDefault="006077A7" w:rsidP="005A4282">
      <w:pPr>
        <w:spacing w:line="240" w:lineRule="auto"/>
        <w:ind w:right="40"/>
        <w:jc w:val="both"/>
        <w:rPr>
          <w:i/>
          <w:iCs/>
          <w:color w:val="auto"/>
          <w:szCs w:val="20"/>
        </w:rPr>
      </w:pPr>
    </w:p>
    <w:p w14:paraId="0D5CE696" w14:textId="36C152A7" w:rsidR="006F789D" w:rsidRPr="00FF5F6C" w:rsidRDefault="00DF6D96" w:rsidP="005A4282">
      <w:pPr>
        <w:spacing w:line="240" w:lineRule="auto"/>
        <w:jc w:val="both"/>
        <w:rPr>
          <w:color w:val="auto"/>
          <w:szCs w:val="20"/>
        </w:rPr>
      </w:pPr>
      <w:r w:rsidRPr="00FF5F6C">
        <w:rPr>
          <w:color w:val="auto"/>
        </w:rPr>
        <w:t>Les États-Unis ont précisé que seules des modifications mineures du texte étaient envisagées tant pour le BCD imprimé que pour l'eBCD en ligne afin d'assurer une formulation cohérente reflétant le pavillon réel sous lequel les captures sont effectuées dans les JFO. Il</w:t>
      </w:r>
      <w:r w:rsidR="00363F37" w:rsidRPr="00FF5F6C">
        <w:rPr>
          <w:color w:val="auto"/>
        </w:rPr>
        <w:t>s</w:t>
      </w:r>
      <w:r w:rsidRPr="00FF5F6C">
        <w:rPr>
          <w:color w:val="auto"/>
        </w:rPr>
        <w:t xml:space="preserve"> </w:t>
      </w:r>
      <w:r w:rsidR="00363F37" w:rsidRPr="00FF5F6C">
        <w:rPr>
          <w:color w:val="auto"/>
        </w:rPr>
        <w:t>ont</w:t>
      </w:r>
      <w:r w:rsidRPr="00FF5F6C">
        <w:rPr>
          <w:color w:val="auto"/>
        </w:rPr>
        <w:t xml:space="preserve"> expliqué que la divergence concernait le BCD imprimé et la section des informations saisies en ligne, plutôt qu</w:t>
      </w:r>
      <w:r w:rsidR="003062F2" w:rsidRPr="00FF5F6C">
        <w:rPr>
          <w:color w:val="auto"/>
        </w:rPr>
        <w:t xml:space="preserve">’une divergence entre le BCD imprimé et le texte figurant dans </w:t>
      </w:r>
      <w:r w:rsidRPr="00FF5F6C">
        <w:rPr>
          <w:color w:val="auto"/>
        </w:rPr>
        <w:t>la</w:t>
      </w:r>
      <w:hyperlink r:id="rId13" w:history="1">
        <w:r w:rsidRPr="00FF5F6C">
          <w:rPr>
            <w:rStyle w:val="Hyperlink"/>
            <w:u w:val="none"/>
          </w:rPr>
          <w:t xml:space="preserve"> Rec. 23-21</w:t>
        </w:r>
      </w:hyperlink>
      <w:r w:rsidRPr="00FF5F6C">
        <w:rPr>
          <w:color w:val="auto"/>
        </w:rPr>
        <w:t xml:space="preserve"> elle-même. Les États-Unis ont confirmé qu'ils poursuivraient les consultations bilatérales avec Tragsa afin de résoudre cette question, soulignant que les modifications </w:t>
      </w:r>
      <w:r w:rsidRPr="00FF5F6C">
        <w:rPr>
          <w:color w:val="auto"/>
        </w:rPr>
        <w:lastRenderedPageBreak/>
        <w:t>proposées étaient purement textuelles et ne nécessiteraient aucune modification du système opérationnel, ce qui permettrait une correction simple une fois le développement repris.</w:t>
      </w:r>
    </w:p>
    <w:p w14:paraId="6B13926C" w14:textId="77777777" w:rsidR="00D95278" w:rsidRDefault="00D95278" w:rsidP="005A4282">
      <w:pPr>
        <w:spacing w:line="240" w:lineRule="auto"/>
        <w:jc w:val="both"/>
        <w:rPr>
          <w:color w:val="auto"/>
        </w:rPr>
      </w:pPr>
    </w:p>
    <w:p w14:paraId="73D06510" w14:textId="1CEA7EEA" w:rsidR="006077A7" w:rsidRPr="00FF5F6C" w:rsidRDefault="00FB7DF3" w:rsidP="005A4282">
      <w:pPr>
        <w:spacing w:line="240" w:lineRule="auto"/>
        <w:jc w:val="both"/>
        <w:rPr>
          <w:color w:val="auto"/>
          <w:szCs w:val="20"/>
        </w:rPr>
      </w:pPr>
      <w:r w:rsidRPr="00FF5F6C">
        <w:rPr>
          <w:color w:val="auto"/>
        </w:rPr>
        <w:t>Le Président a fait remarquer que, bien que cela n'ait pas été une priorité auparavant, une solution simple et sans incidence financière serait la bienvenue, et la question a été mise de côté dans l'attente de discussions supplémentaires avec Tragsa et la CPC concernée.</w:t>
      </w:r>
    </w:p>
    <w:p w14:paraId="606DFF33" w14:textId="77777777" w:rsidR="00FB7DF3" w:rsidRPr="00FF5F6C" w:rsidRDefault="00FB7DF3" w:rsidP="005A4282">
      <w:pPr>
        <w:spacing w:line="240" w:lineRule="auto"/>
        <w:jc w:val="both"/>
        <w:rPr>
          <w:color w:val="auto"/>
          <w:szCs w:val="20"/>
        </w:rPr>
      </w:pPr>
    </w:p>
    <w:p w14:paraId="0C867488" w14:textId="233C4945" w:rsidR="002B245F" w:rsidRPr="00FF5F6C" w:rsidRDefault="006077A7" w:rsidP="005A4282">
      <w:pPr>
        <w:autoSpaceDE w:val="0"/>
        <w:autoSpaceDN w:val="0"/>
        <w:adjustRightInd w:val="0"/>
        <w:spacing w:line="240" w:lineRule="auto"/>
        <w:jc w:val="both"/>
        <w:rPr>
          <w:color w:val="auto"/>
          <w:szCs w:val="20"/>
        </w:rPr>
      </w:pPr>
      <w:r w:rsidRPr="00FF5F6C">
        <w:rPr>
          <w:color w:val="auto"/>
        </w:rPr>
        <w:t>Décision finale</w:t>
      </w:r>
      <w:r w:rsidR="00A5380B" w:rsidRPr="00FF5F6C">
        <w:rPr>
          <w:color w:val="auto"/>
        </w:rPr>
        <w:t xml:space="preserve"> : </w:t>
      </w:r>
      <w:r w:rsidRPr="00FF5F6C">
        <w:rPr>
          <w:color w:val="auto"/>
        </w:rPr>
        <w:t>la question reste ouverte.</w:t>
      </w:r>
    </w:p>
    <w:p w14:paraId="2A6A7E6F" w14:textId="77777777" w:rsidR="00533DA8" w:rsidRPr="00FF5F6C" w:rsidRDefault="00533DA8" w:rsidP="005A4282">
      <w:pPr>
        <w:autoSpaceDE w:val="0"/>
        <w:autoSpaceDN w:val="0"/>
        <w:adjustRightInd w:val="0"/>
        <w:spacing w:line="240" w:lineRule="auto"/>
        <w:jc w:val="both"/>
        <w:rPr>
          <w:color w:val="auto"/>
          <w:szCs w:val="20"/>
        </w:rPr>
      </w:pPr>
    </w:p>
    <w:p w14:paraId="7179E785" w14:textId="61136249" w:rsidR="0041264C" w:rsidRPr="00FF5F6C" w:rsidRDefault="008F7991" w:rsidP="005A4282">
      <w:pPr>
        <w:spacing w:line="240" w:lineRule="auto"/>
        <w:ind w:right="40"/>
        <w:jc w:val="both"/>
        <w:rPr>
          <w:i/>
          <w:iCs/>
          <w:color w:val="auto"/>
          <w:szCs w:val="20"/>
        </w:rPr>
      </w:pPr>
      <w:r w:rsidRPr="00FF5F6C">
        <w:rPr>
          <w:i/>
          <w:color w:val="auto"/>
        </w:rPr>
        <w:t>5.</w:t>
      </w:r>
      <w:r w:rsidR="008828EC" w:rsidRPr="00FF5F6C">
        <w:rPr>
          <w:i/>
          <w:color w:val="auto"/>
        </w:rPr>
        <w:t>2</w:t>
      </w:r>
      <w:r w:rsidRPr="00FF5F6C">
        <w:rPr>
          <w:i/>
          <w:color w:val="auto"/>
        </w:rPr>
        <w:t xml:space="preserve">.4 Question du Japon sur l'obtention des données nécessaires au calcul des taux de croissance </w:t>
      </w:r>
    </w:p>
    <w:p w14:paraId="2E614AC9" w14:textId="6D34C540" w:rsidR="008F7991" w:rsidRPr="00FF5F6C" w:rsidRDefault="008F7991" w:rsidP="005A4282">
      <w:pPr>
        <w:pStyle w:val="Default"/>
        <w:jc w:val="both"/>
        <w:rPr>
          <w:rFonts w:cstheme="minorBidi"/>
          <w:color w:val="auto"/>
          <w:sz w:val="20"/>
          <w:szCs w:val="20"/>
        </w:rPr>
      </w:pPr>
    </w:p>
    <w:p w14:paraId="1E7DA6F1" w14:textId="2668C2F0" w:rsidR="00B12027" w:rsidRPr="00FF5F6C" w:rsidRDefault="003F788F" w:rsidP="005A4282">
      <w:pPr>
        <w:pStyle w:val="Default"/>
        <w:jc w:val="both"/>
        <w:rPr>
          <w:rFonts w:cstheme="minorBidi"/>
          <w:color w:val="auto"/>
          <w:sz w:val="20"/>
          <w:szCs w:val="20"/>
        </w:rPr>
      </w:pPr>
      <w:r w:rsidRPr="00FF5F6C">
        <w:rPr>
          <w:color w:val="auto"/>
          <w:sz w:val="20"/>
        </w:rPr>
        <w:t>Le Japon a manifesté son intérêt pour la question des tableaux de croissance et la manière dont celle-ci a été correctement intégrée dans la fonctionnalité eBCD. Il a souligné que l'intégration de ces informations dans le système eBCD pourrait aider à identifier les cas potentiels de non-application et à améliorer l'efficacité des inspections à l'importation. Le Japon a demandé que la question reste ouverte et continue d'être examinée tant par le CDS WG que lors de la prochaine réunion intersessions de la Sous-commission</w:t>
      </w:r>
      <w:r w:rsidR="00D11480" w:rsidRPr="00FF5F6C">
        <w:rPr>
          <w:color w:val="auto"/>
          <w:sz w:val="20"/>
        </w:rPr>
        <w:t> </w:t>
      </w:r>
      <w:r w:rsidRPr="00FF5F6C">
        <w:rPr>
          <w:color w:val="auto"/>
          <w:sz w:val="20"/>
        </w:rPr>
        <w:t>2.</w:t>
      </w:r>
    </w:p>
    <w:p w14:paraId="36ECD8A2" w14:textId="77777777" w:rsidR="003F788F" w:rsidRPr="00FF5F6C" w:rsidRDefault="003F788F" w:rsidP="005A4282">
      <w:pPr>
        <w:pStyle w:val="Default"/>
        <w:jc w:val="both"/>
        <w:rPr>
          <w:rFonts w:cstheme="minorBidi"/>
          <w:color w:val="auto"/>
          <w:sz w:val="20"/>
          <w:szCs w:val="20"/>
        </w:rPr>
      </w:pPr>
    </w:p>
    <w:p w14:paraId="70EB8855" w14:textId="01E29514" w:rsidR="003F788F" w:rsidRPr="00FF5F6C" w:rsidRDefault="00897AD3" w:rsidP="005A4282">
      <w:pPr>
        <w:pStyle w:val="Default"/>
        <w:jc w:val="both"/>
        <w:rPr>
          <w:rFonts w:cstheme="minorBidi"/>
          <w:color w:val="auto"/>
          <w:sz w:val="20"/>
          <w:szCs w:val="20"/>
        </w:rPr>
      </w:pPr>
      <w:r w:rsidRPr="00FF5F6C">
        <w:rPr>
          <w:color w:val="auto"/>
          <w:sz w:val="20"/>
        </w:rPr>
        <w:t>Le Président a conclu que la question resterait ouverte pour être examinée plus avant lors des prochaines réunions intersessions.</w:t>
      </w:r>
    </w:p>
    <w:p w14:paraId="4577DA4C" w14:textId="77777777" w:rsidR="003F788F" w:rsidRPr="00FF5F6C" w:rsidRDefault="003F788F" w:rsidP="005A4282">
      <w:pPr>
        <w:pStyle w:val="Default"/>
        <w:jc w:val="both"/>
        <w:rPr>
          <w:rFonts w:cstheme="minorBidi"/>
          <w:color w:val="auto"/>
          <w:sz w:val="20"/>
          <w:szCs w:val="20"/>
        </w:rPr>
      </w:pPr>
    </w:p>
    <w:p w14:paraId="4B2D0862" w14:textId="0E2FCD2C" w:rsidR="00B12027" w:rsidRPr="00FF5F6C" w:rsidRDefault="00B12027" w:rsidP="005A4282">
      <w:pPr>
        <w:pStyle w:val="Default"/>
        <w:jc w:val="both"/>
        <w:rPr>
          <w:rFonts w:cstheme="minorBidi"/>
          <w:color w:val="auto"/>
          <w:sz w:val="20"/>
          <w:szCs w:val="20"/>
        </w:rPr>
      </w:pPr>
      <w:r w:rsidRPr="00FF5F6C">
        <w:rPr>
          <w:color w:val="auto"/>
          <w:sz w:val="20"/>
        </w:rPr>
        <w:t>Décision finale : la question reste ouverte, dans l’attente des discussions de la Sous-commission 2.</w:t>
      </w:r>
    </w:p>
    <w:p w14:paraId="632484AF" w14:textId="77777777" w:rsidR="00B662D2" w:rsidRPr="00FF5F6C" w:rsidRDefault="00B662D2" w:rsidP="005A4282">
      <w:pPr>
        <w:pStyle w:val="Default"/>
        <w:jc w:val="both"/>
        <w:rPr>
          <w:rFonts w:cstheme="minorBidi"/>
          <w:color w:val="auto"/>
          <w:sz w:val="20"/>
          <w:szCs w:val="20"/>
        </w:rPr>
      </w:pPr>
    </w:p>
    <w:p w14:paraId="6E6B1B2A" w14:textId="20A60B16" w:rsidR="00B662D2" w:rsidRPr="00FF5F6C" w:rsidRDefault="00B662D2" w:rsidP="005A4282">
      <w:pPr>
        <w:spacing w:line="240" w:lineRule="auto"/>
        <w:ind w:right="40"/>
        <w:jc w:val="both"/>
        <w:rPr>
          <w:i/>
          <w:iCs/>
          <w:color w:val="auto"/>
          <w:szCs w:val="20"/>
        </w:rPr>
      </w:pPr>
      <w:r w:rsidRPr="00FF5F6C">
        <w:rPr>
          <w:i/>
          <w:color w:val="auto"/>
        </w:rPr>
        <w:t>5.</w:t>
      </w:r>
      <w:r w:rsidR="008828EC" w:rsidRPr="00FF5F6C">
        <w:rPr>
          <w:i/>
          <w:color w:val="auto"/>
        </w:rPr>
        <w:t>2</w:t>
      </w:r>
      <w:r w:rsidRPr="00FF5F6C">
        <w:rPr>
          <w:i/>
          <w:color w:val="auto"/>
        </w:rPr>
        <w:t>.5 Cas où une société commerciale intermédiaire (distincte de la société associée à la ferme receveuse) devait commercialiser des poissons vivants entre les pêcheurs (vendeurs) et la ferme receveuse (acheteur).</w:t>
      </w:r>
    </w:p>
    <w:p w14:paraId="2D3BA3F1" w14:textId="77777777" w:rsidR="002F7C41" w:rsidRPr="00FF5F6C" w:rsidRDefault="002F7C41" w:rsidP="005A4282">
      <w:pPr>
        <w:spacing w:line="240" w:lineRule="auto"/>
        <w:ind w:right="40"/>
        <w:jc w:val="both"/>
        <w:rPr>
          <w:color w:val="auto"/>
          <w:szCs w:val="20"/>
        </w:rPr>
      </w:pPr>
    </w:p>
    <w:p w14:paraId="0A867725" w14:textId="063EFE3F" w:rsidR="008E1077" w:rsidRPr="00FF5F6C" w:rsidRDefault="00B64904" w:rsidP="005A4282">
      <w:pPr>
        <w:pStyle w:val="Default"/>
        <w:jc w:val="both"/>
        <w:rPr>
          <w:rFonts w:eastAsia="Cambria"/>
          <w:color w:val="auto"/>
          <w:kern w:val="2"/>
          <w:sz w:val="20"/>
          <w:szCs w:val="20"/>
          <w14:ligatures w14:val="standardContextual"/>
        </w:rPr>
      </w:pPr>
      <w:r w:rsidRPr="00FF5F6C">
        <w:rPr>
          <w:color w:val="auto"/>
          <w:sz w:val="20"/>
        </w:rPr>
        <w:t xml:space="preserve">L'UE a résumé les questions identifiées dans le document « Questions sur les opérations d'exportation et de réexportation du système eBCD » concernant certains flux commerciaux impliquant des intermédiaires, dans lesquels les transactions ont été incorrectement enregistrées dans le système eBCD comme des importations dans l'UE alors que le poisson n'est jamais entré sur le territoire de l'UE. Pour illustrer cela, l'UE a présenté un exemple concret concernant une opération commerciale entre une ferme marocaine et le Japon, via une société intermédiaire espagnole. Bien que le produit ait été transporté directement au Japon, le système a traité la transaction comme une importation dans l'UE. </w:t>
      </w:r>
    </w:p>
    <w:p w14:paraId="07225545" w14:textId="77777777" w:rsidR="008E1077" w:rsidRPr="00FF5F6C" w:rsidRDefault="008E1077" w:rsidP="005A4282">
      <w:pPr>
        <w:pStyle w:val="Default"/>
        <w:jc w:val="both"/>
        <w:rPr>
          <w:rFonts w:eastAsia="Cambria"/>
          <w:color w:val="auto"/>
          <w:kern w:val="2"/>
          <w:sz w:val="20"/>
          <w:szCs w:val="20"/>
          <w14:ligatures w14:val="standardContextual"/>
        </w:rPr>
      </w:pPr>
    </w:p>
    <w:p w14:paraId="1395A1C1" w14:textId="32D6B961" w:rsidR="00B662D2" w:rsidRPr="00FF5F6C" w:rsidRDefault="00B64904" w:rsidP="005A4282">
      <w:pPr>
        <w:pStyle w:val="Default"/>
        <w:jc w:val="both"/>
        <w:rPr>
          <w:rFonts w:eastAsia="Cambria"/>
          <w:color w:val="auto"/>
          <w:kern w:val="2"/>
          <w:sz w:val="20"/>
          <w:szCs w:val="20"/>
          <w14:ligatures w14:val="standardContextual"/>
        </w:rPr>
      </w:pPr>
      <w:r w:rsidRPr="00FF5F6C">
        <w:rPr>
          <w:color w:val="auto"/>
          <w:sz w:val="20"/>
          <w:szCs w:val="20"/>
        </w:rPr>
        <w:t xml:space="preserve">Cela met en évidence deux problèmes principaux : premièrement, une incohérence potentielle avec la </w:t>
      </w:r>
      <w:hyperlink r:id="rId14" w:history="1">
        <w:r w:rsidRPr="00FF5F6C">
          <w:rPr>
            <w:rStyle w:val="Hyperlink"/>
            <w:color w:val="auto"/>
            <w:sz w:val="20"/>
            <w:szCs w:val="20"/>
            <w:u w:val="none"/>
          </w:rPr>
          <w:t>Rec. 23-21</w:t>
        </w:r>
      </w:hyperlink>
      <w:r w:rsidRPr="00FF5F6C">
        <w:rPr>
          <w:color w:val="auto"/>
          <w:sz w:val="20"/>
          <w:szCs w:val="20"/>
        </w:rPr>
        <w:t xml:space="preserve"> concernant la définition des importations ; et deuxièmement, des exigences de validation qui obligeaient un État membre de l'UE à valider des opérations sur lesquelles il n'avait aucune compétence (par exemple, exiger la validation espagnole pour du poisson qui n'était jamais entré sur son territoire). L'UE a demandé une solution technique pour traiter ces cas et a invité Tragsa à indiquer si une simple solution technique pourrait être envisageable pour résoudre le problème.</w:t>
      </w:r>
    </w:p>
    <w:p w14:paraId="0CAFAC9B" w14:textId="77777777" w:rsidR="00B64904" w:rsidRPr="00FF5F6C" w:rsidRDefault="00B64904" w:rsidP="005A4282">
      <w:pPr>
        <w:pStyle w:val="Default"/>
        <w:jc w:val="both"/>
        <w:rPr>
          <w:rFonts w:cstheme="minorBidi"/>
          <w:color w:val="auto"/>
          <w:sz w:val="20"/>
          <w:szCs w:val="20"/>
        </w:rPr>
      </w:pPr>
    </w:p>
    <w:p w14:paraId="2F75A177" w14:textId="3BDFD42A" w:rsidR="00D77499" w:rsidRPr="00FF5F6C" w:rsidRDefault="00D77499" w:rsidP="005A4282">
      <w:pPr>
        <w:pStyle w:val="Default"/>
        <w:jc w:val="both"/>
        <w:rPr>
          <w:rFonts w:cstheme="minorBidi"/>
          <w:color w:val="auto"/>
          <w:sz w:val="20"/>
          <w:szCs w:val="20"/>
        </w:rPr>
      </w:pPr>
      <w:r w:rsidRPr="00FF5F6C">
        <w:rPr>
          <w:color w:val="auto"/>
          <w:sz w:val="20"/>
        </w:rPr>
        <w:t>Tragsa a expliqué le processus actuel de validation du système eBCD. Pour les opérations commerciales, le pays/la CPC de l'exportateur ou du vendeur est responsable de la section commerciale, qui doit être validée par un inspecteur d'une entité de validation dans cette CPC. Le point d'exportation/de départ est enregistré dans un champ libre pour les informations supplémentaires, tandis que l'État de destination sélectionné dans le système détermine le pays des entreprises importatrices.</w:t>
      </w:r>
    </w:p>
    <w:p w14:paraId="6BAD51A7" w14:textId="77777777" w:rsidR="0052790C" w:rsidRPr="00FF5F6C" w:rsidRDefault="0052790C" w:rsidP="0052790C">
      <w:pPr>
        <w:pStyle w:val="Default"/>
        <w:jc w:val="both"/>
        <w:rPr>
          <w:rFonts w:cstheme="minorBidi"/>
          <w:color w:val="auto"/>
          <w:sz w:val="20"/>
          <w:szCs w:val="20"/>
        </w:rPr>
      </w:pPr>
    </w:p>
    <w:p w14:paraId="73225E96" w14:textId="77777777" w:rsidR="0052790C" w:rsidRPr="00FF5F6C" w:rsidRDefault="0052790C" w:rsidP="0052790C">
      <w:pPr>
        <w:pStyle w:val="Default"/>
        <w:jc w:val="both"/>
        <w:rPr>
          <w:rFonts w:cstheme="minorBidi"/>
          <w:color w:val="auto"/>
          <w:sz w:val="20"/>
          <w:szCs w:val="20"/>
        </w:rPr>
      </w:pPr>
      <w:r w:rsidRPr="00FF5F6C">
        <w:rPr>
          <w:color w:val="auto"/>
          <w:sz w:val="20"/>
          <w:szCs w:val="20"/>
        </w:rPr>
        <w:t xml:space="preserve">Pour les opérations de réexportation, le pays/la CPC sélectionné(e) dans la section correspondante est responsable de la réexportation. L'entreprise réexportatrice doit appartenir à cette CPC, et la validation est effectuée par un inspecteur d'une entité chargée de la validation du même pays. Le point de réexportation est également enregistré comme un champ de texte libre. </w:t>
      </w:r>
    </w:p>
    <w:p w14:paraId="0893A87E" w14:textId="77777777" w:rsidR="0052790C" w:rsidRPr="00FF5F6C" w:rsidRDefault="0052790C" w:rsidP="0052790C">
      <w:pPr>
        <w:pStyle w:val="Default"/>
        <w:jc w:val="both"/>
        <w:rPr>
          <w:rFonts w:cstheme="minorBidi"/>
          <w:color w:val="auto"/>
          <w:sz w:val="20"/>
          <w:szCs w:val="20"/>
        </w:rPr>
      </w:pPr>
    </w:p>
    <w:p w14:paraId="23B390F7" w14:textId="77777777" w:rsidR="0052790C" w:rsidRPr="00FF5F6C" w:rsidRDefault="0052790C" w:rsidP="0052790C">
      <w:pPr>
        <w:pStyle w:val="Default"/>
        <w:jc w:val="both"/>
        <w:rPr>
          <w:color w:val="auto"/>
          <w:sz w:val="20"/>
          <w:szCs w:val="20"/>
        </w:rPr>
      </w:pPr>
      <w:r w:rsidRPr="00FF5F6C">
        <w:rPr>
          <w:color w:val="auto"/>
          <w:sz w:val="20"/>
          <w:szCs w:val="20"/>
        </w:rPr>
        <w:t>Tragsa a observé que cette structure reflète la conception actuelle du système et que l'introduction d'une approche différente nécessiterait des modifications importantes de l'architecture existante. Néanmoins, elle restait ouverte à l'examen d'autres propositions émanant des CPC, puis à apporter les modifications nécessaires au système.</w:t>
      </w:r>
    </w:p>
    <w:p w14:paraId="3ACD0722" w14:textId="77777777" w:rsidR="0052790C" w:rsidRPr="00FF5F6C" w:rsidRDefault="0052790C" w:rsidP="0052790C">
      <w:pPr>
        <w:pStyle w:val="Default"/>
        <w:jc w:val="both"/>
        <w:rPr>
          <w:rFonts w:cstheme="minorBidi"/>
          <w:color w:val="auto"/>
          <w:sz w:val="20"/>
          <w:szCs w:val="20"/>
        </w:rPr>
      </w:pPr>
    </w:p>
    <w:p w14:paraId="66976E0E" w14:textId="77777777" w:rsidR="0052790C" w:rsidRPr="00FF5F6C" w:rsidRDefault="0052790C" w:rsidP="0052790C">
      <w:pPr>
        <w:pStyle w:val="Default"/>
        <w:jc w:val="both"/>
        <w:rPr>
          <w:rFonts w:cstheme="minorBidi"/>
          <w:color w:val="auto"/>
          <w:sz w:val="20"/>
          <w:szCs w:val="20"/>
        </w:rPr>
      </w:pPr>
      <w:r w:rsidRPr="00FF5F6C">
        <w:rPr>
          <w:color w:val="auto"/>
          <w:sz w:val="20"/>
          <w:szCs w:val="20"/>
        </w:rPr>
        <w:t>L'UE a indiqué qu'elle n'avait pas de solution technique à ce stade mais qu'elle consulterait ses États membres et reviendrait avec d'éventuelles propositions, en tenant le CDS WG informé lors de la prochaine réunion.</w:t>
      </w:r>
    </w:p>
    <w:p w14:paraId="5A65EC98" w14:textId="77777777" w:rsidR="0052790C" w:rsidRPr="00FF5F6C" w:rsidRDefault="0052790C" w:rsidP="0052790C">
      <w:pPr>
        <w:pStyle w:val="Default"/>
        <w:jc w:val="both"/>
        <w:rPr>
          <w:rFonts w:cstheme="minorBidi"/>
          <w:color w:val="auto"/>
          <w:sz w:val="20"/>
          <w:szCs w:val="20"/>
        </w:rPr>
      </w:pPr>
    </w:p>
    <w:p w14:paraId="13327770" w14:textId="77777777" w:rsidR="0052790C" w:rsidRPr="00FF5F6C" w:rsidRDefault="0052790C" w:rsidP="0052790C">
      <w:pPr>
        <w:pStyle w:val="Default"/>
        <w:jc w:val="both"/>
        <w:rPr>
          <w:rFonts w:cstheme="minorBidi"/>
          <w:color w:val="auto"/>
          <w:sz w:val="20"/>
          <w:szCs w:val="20"/>
        </w:rPr>
      </w:pPr>
      <w:r w:rsidRPr="00FF5F6C">
        <w:rPr>
          <w:color w:val="auto"/>
          <w:sz w:val="20"/>
          <w:szCs w:val="20"/>
        </w:rPr>
        <w:t>Décision finale : la question reste ouverte.</w:t>
      </w:r>
    </w:p>
    <w:p w14:paraId="038D0585" w14:textId="77777777" w:rsidR="00D95278" w:rsidRDefault="00D95278" w:rsidP="0052790C">
      <w:pPr>
        <w:spacing w:line="240" w:lineRule="auto"/>
        <w:ind w:right="40"/>
        <w:jc w:val="both"/>
        <w:rPr>
          <w:i/>
          <w:iCs/>
          <w:color w:val="auto"/>
          <w:szCs w:val="20"/>
        </w:rPr>
      </w:pPr>
    </w:p>
    <w:p w14:paraId="71164A29" w14:textId="3D15ACA5" w:rsidR="0052790C" w:rsidRPr="00FF5F6C" w:rsidRDefault="0052790C" w:rsidP="0052790C">
      <w:pPr>
        <w:spacing w:line="240" w:lineRule="auto"/>
        <w:ind w:right="40"/>
        <w:jc w:val="both"/>
        <w:rPr>
          <w:i/>
          <w:iCs/>
          <w:color w:val="auto"/>
          <w:szCs w:val="20"/>
        </w:rPr>
      </w:pPr>
      <w:r w:rsidRPr="00FF5F6C">
        <w:rPr>
          <w:i/>
          <w:iCs/>
          <w:color w:val="auto"/>
          <w:szCs w:val="20"/>
        </w:rPr>
        <w:t>5.</w:t>
      </w:r>
      <w:r w:rsidR="00B05218" w:rsidRPr="00FF5F6C">
        <w:rPr>
          <w:i/>
          <w:iCs/>
          <w:color w:val="auto"/>
          <w:szCs w:val="20"/>
        </w:rPr>
        <w:t>2</w:t>
      </w:r>
      <w:r w:rsidRPr="00FF5F6C">
        <w:rPr>
          <w:i/>
          <w:iCs/>
          <w:color w:val="auto"/>
          <w:szCs w:val="20"/>
        </w:rPr>
        <w:t>.6 Intégration des données de l’eBCD : Prochaines étapes vers l'interopérabilité</w:t>
      </w:r>
    </w:p>
    <w:p w14:paraId="7F280C43" w14:textId="77777777" w:rsidR="0052790C" w:rsidRPr="00FF5F6C" w:rsidRDefault="0052790C" w:rsidP="0052790C">
      <w:pPr>
        <w:spacing w:line="240" w:lineRule="auto"/>
        <w:ind w:right="40"/>
        <w:jc w:val="both"/>
        <w:rPr>
          <w:color w:val="auto"/>
          <w:szCs w:val="20"/>
        </w:rPr>
      </w:pPr>
    </w:p>
    <w:p w14:paraId="3E6B72D5" w14:textId="77777777" w:rsidR="0052790C" w:rsidRPr="00FF5F6C" w:rsidRDefault="0052790C" w:rsidP="0052790C">
      <w:pPr>
        <w:spacing w:line="240" w:lineRule="auto"/>
        <w:jc w:val="both"/>
        <w:rPr>
          <w:color w:val="auto"/>
          <w:szCs w:val="20"/>
        </w:rPr>
      </w:pPr>
      <w:r w:rsidRPr="00FF5F6C">
        <w:rPr>
          <w:color w:val="auto"/>
          <w:szCs w:val="20"/>
        </w:rPr>
        <w:t>Le Président a rappelé les discussions antérieures sur l'interopérabilité du système eBCD avec les systèmes nationaux des CPC et a réaffirmé l'importance de développer des interfaces appropriées en cas de besoin. Étant donné que de telles interfaces n'ont pas encore été développées et qu'elles entraîneraient probablement des coûts supplémentaires, il a proposé de reporter l'examen de cette question à un stade ultérieur et sur la base des demandes spécifiques des CPC.</w:t>
      </w:r>
    </w:p>
    <w:p w14:paraId="3B211F09" w14:textId="77777777" w:rsidR="0052790C" w:rsidRPr="00FF5F6C" w:rsidRDefault="0052790C" w:rsidP="0052790C">
      <w:pPr>
        <w:spacing w:line="240" w:lineRule="auto"/>
        <w:ind w:left="0" w:firstLine="0"/>
        <w:jc w:val="both"/>
        <w:rPr>
          <w:color w:val="auto"/>
          <w:szCs w:val="20"/>
        </w:rPr>
      </w:pPr>
    </w:p>
    <w:p w14:paraId="00B064F4" w14:textId="77777777" w:rsidR="0052790C" w:rsidRPr="00FF5F6C" w:rsidRDefault="0052790C" w:rsidP="0052790C">
      <w:pPr>
        <w:autoSpaceDE w:val="0"/>
        <w:autoSpaceDN w:val="0"/>
        <w:adjustRightInd w:val="0"/>
        <w:spacing w:line="240" w:lineRule="auto"/>
        <w:jc w:val="both"/>
        <w:rPr>
          <w:color w:val="auto"/>
          <w:szCs w:val="20"/>
        </w:rPr>
      </w:pPr>
      <w:r w:rsidRPr="00FF5F6C">
        <w:rPr>
          <w:color w:val="auto"/>
          <w:szCs w:val="20"/>
        </w:rPr>
        <w:t>Décision finale : la question reste ouverte.</w:t>
      </w:r>
    </w:p>
    <w:p w14:paraId="0A1D9F77" w14:textId="77777777" w:rsidR="0052790C" w:rsidRPr="00FF5F6C" w:rsidRDefault="0052790C" w:rsidP="0052790C">
      <w:pPr>
        <w:spacing w:line="240" w:lineRule="auto"/>
        <w:ind w:right="40"/>
        <w:jc w:val="both"/>
        <w:rPr>
          <w:color w:val="auto"/>
          <w:szCs w:val="20"/>
        </w:rPr>
      </w:pPr>
    </w:p>
    <w:p w14:paraId="2D7B3BE6" w14:textId="261BEBB7" w:rsidR="0052790C" w:rsidRPr="00FF5F6C" w:rsidRDefault="0052790C" w:rsidP="0052790C">
      <w:pPr>
        <w:spacing w:line="240" w:lineRule="auto"/>
        <w:ind w:right="40"/>
        <w:jc w:val="both"/>
        <w:rPr>
          <w:i/>
          <w:iCs/>
          <w:color w:val="auto"/>
          <w:szCs w:val="20"/>
        </w:rPr>
      </w:pPr>
      <w:r w:rsidRPr="00FF5F6C">
        <w:rPr>
          <w:i/>
          <w:iCs/>
          <w:color w:val="auto"/>
          <w:szCs w:val="20"/>
        </w:rPr>
        <w:t>5.</w:t>
      </w:r>
      <w:r w:rsidR="001755F3" w:rsidRPr="00FF5F6C">
        <w:rPr>
          <w:i/>
          <w:iCs/>
          <w:color w:val="auto"/>
          <w:szCs w:val="20"/>
        </w:rPr>
        <w:t>2</w:t>
      </w:r>
      <w:r w:rsidRPr="00FF5F6C">
        <w:rPr>
          <w:i/>
          <w:iCs/>
          <w:color w:val="auto"/>
          <w:szCs w:val="20"/>
        </w:rPr>
        <w:t>.7 Document de discussion sur l'application du document électronique des captures de thon rouge (eBCD) au projet pilote de stockage de courte durée du thon rouge vivant (</w:t>
      </w:r>
      <w:r w:rsidR="00DE066B" w:rsidRPr="00FF5F6C">
        <w:rPr>
          <w:i/>
          <w:iCs/>
          <w:color w:val="auto"/>
          <w:szCs w:val="20"/>
        </w:rPr>
        <w:t>Norvège</w:t>
      </w:r>
      <w:r w:rsidRPr="00FF5F6C">
        <w:rPr>
          <w:i/>
          <w:iCs/>
          <w:color w:val="auto"/>
          <w:szCs w:val="20"/>
        </w:rPr>
        <w:t>)</w:t>
      </w:r>
    </w:p>
    <w:p w14:paraId="6BB5B736" w14:textId="77777777" w:rsidR="0052790C" w:rsidRPr="00FF5F6C" w:rsidRDefault="0052790C" w:rsidP="0052790C">
      <w:pPr>
        <w:spacing w:line="240" w:lineRule="auto"/>
        <w:ind w:right="40"/>
        <w:jc w:val="both"/>
        <w:rPr>
          <w:color w:val="auto"/>
          <w:szCs w:val="20"/>
        </w:rPr>
      </w:pPr>
    </w:p>
    <w:p w14:paraId="35429435" w14:textId="77777777" w:rsidR="0052790C" w:rsidRPr="00FF5F6C" w:rsidRDefault="0052790C" w:rsidP="0052790C">
      <w:pPr>
        <w:spacing w:line="240" w:lineRule="auto"/>
        <w:jc w:val="both"/>
        <w:rPr>
          <w:color w:val="auto"/>
          <w:szCs w:val="20"/>
        </w:rPr>
      </w:pPr>
      <w:r w:rsidRPr="00FF5F6C">
        <w:rPr>
          <w:color w:val="auto"/>
          <w:szCs w:val="20"/>
        </w:rPr>
        <w:t>La Norvège a souligné le fait que plusieurs modifications du système avaient été proposées en 2023, des options supplémentaires ayant été présentées en 2025, mais que le CDS WG avait considéré leur introduction dans le système lui-même comme prématurée étant donné qu'il s'agissait encore d'un projet pilote. Elle a fait remarquer que la Commission évalue actuellement la poursuite de l'activité au-delà de la phase pilote, une décision étant attendue d'ici 2027. La Norvège a donc indiqué qu'aucune autre modification ne serait apportée à ce stade, que le système actuel continuerait d'être utilisé comme convenu et que ses propositions pourraient être révisées le cas échéant.</w:t>
      </w:r>
    </w:p>
    <w:p w14:paraId="563C819B" w14:textId="77777777" w:rsidR="0052790C" w:rsidRPr="00FF5F6C" w:rsidRDefault="0052790C" w:rsidP="0052790C">
      <w:pPr>
        <w:spacing w:line="240" w:lineRule="auto"/>
        <w:jc w:val="both"/>
        <w:rPr>
          <w:color w:val="auto"/>
          <w:szCs w:val="20"/>
        </w:rPr>
      </w:pPr>
    </w:p>
    <w:p w14:paraId="6A44F4AB" w14:textId="77777777" w:rsidR="0052790C" w:rsidRPr="00FF5F6C" w:rsidRDefault="0052790C" w:rsidP="0052790C">
      <w:pPr>
        <w:spacing w:line="240" w:lineRule="auto"/>
        <w:jc w:val="both"/>
        <w:rPr>
          <w:color w:val="auto"/>
          <w:szCs w:val="20"/>
        </w:rPr>
      </w:pPr>
      <w:r w:rsidRPr="00FF5F6C">
        <w:rPr>
          <w:color w:val="auto"/>
          <w:szCs w:val="20"/>
        </w:rPr>
        <w:t>Le Président a réaffirmé que toute modification du système dépendrait d'une décision ultérieure sur le projet pilote et a confirmé que les dispositions provisoires existantes sur l'utilisation du système eBCD par la Norvège pour son projet pilote resteraient en place jusqu'à ce moment-là.</w:t>
      </w:r>
    </w:p>
    <w:p w14:paraId="726B2A65" w14:textId="77777777" w:rsidR="0052790C" w:rsidRPr="00FF5F6C" w:rsidRDefault="0052790C" w:rsidP="0052790C">
      <w:pPr>
        <w:spacing w:line="240" w:lineRule="auto"/>
        <w:jc w:val="both"/>
        <w:rPr>
          <w:color w:val="auto"/>
          <w:szCs w:val="20"/>
        </w:rPr>
      </w:pPr>
    </w:p>
    <w:p w14:paraId="14466293" w14:textId="77777777" w:rsidR="0052790C" w:rsidRPr="00FF5F6C" w:rsidRDefault="0052790C" w:rsidP="0052790C">
      <w:pPr>
        <w:autoSpaceDE w:val="0"/>
        <w:autoSpaceDN w:val="0"/>
        <w:adjustRightInd w:val="0"/>
        <w:spacing w:line="240" w:lineRule="auto"/>
        <w:jc w:val="both"/>
        <w:rPr>
          <w:color w:val="auto"/>
          <w:szCs w:val="20"/>
        </w:rPr>
      </w:pPr>
      <w:r w:rsidRPr="00FF5F6C">
        <w:rPr>
          <w:color w:val="auto"/>
          <w:szCs w:val="20"/>
        </w:rPr>
        <w:t>Décision finale : la question reste ouverte.</w:t>
      </w:r>
    </w:p>
    <w:p w14:paraId="6B405ADF" w14:textId="77777777" w:rsidR="0052790C" w:rsidRPr="00FF5F6C" w:rsidRDefault="0052790C" w:rsidP="0052790C">
      <w:pPr>
        <w:spacing w:line="240" w:lineRule="auto"/>
        <w:ind w:left="0" w:firstLine="0"/>
        <w:jc w:val="both"/>
        <w:rPr>
          <w:color w:val="auto"/>
          <w:szCs w:val="20"/>
        </w:rPr>
      </w:pPr>
    </w:p>
    <w:p w14:paraId="1EEB0311" w14:textId="77777777" w:rsidR="0052790C" w:rsidRPr="00FF5F6C" w:rsidRDefault="0052790C" w:rsidP="0052790C">
      <w:pPr>
        <w:spacing w:line="240" w:lineRule="auto"/>
        <w:ind w:left="0" w:firstLine="0"/>
        <w:jc w:val="both"/>
        <w:rPr>
          <w:color w:val="auto"/>
          <w:szCs w:val="20"/>
        </w:rPr>
      </w:pPr>
    </w:p>
    <w:p w14:paraId="38E165F0" w14:textId="77777777" w:rsidR="0052790C" w:rsidRPr="00FF5F6C" w:rsidRDefault="0052790C" w:rsidP="0052790C">
      <w:pPr>
        <w:pStyle w:val="Heading3"/>
        <w:tabs>
          <w:tab w:val="left" w:pos="426"/>
        </w:tabs>
        <w:spacing w:before="0" w:after="0" w:line="240" w:lineRule="auto"/>
        <w:ind w:left="0" w:firstLine="0"/>
        <w:jc w:val="both"/>
        <w:rPr>
          <w:b/>
          <w:bCs/>
          <w:iCs/>
          <w:color w:val="auto"/>
          <w:sz w:val="20"/>
          <w:szCs w:val="20"/>
        </w:rPr>
      </w:pPr>
      <w:r w:rsidRPr="00FF5F6C">
        <w:rPr>
          <w:b/>
          <w:iCs/>
          <w:color w:val="auto"/>
          <w:sz w:val="20"/>
          <w:szCs w:val="20"/>
        </w:rPr>
        <w:t>6.</w:t>
      </w:r>
      <w:r w:rsidRPr="00FF5F6C">
        <w:rPr>
          <w:b/>
          <w:iCs/>
          <w:color w:val="auto"/>
          <w:sz w:val="20"/>
          <w:szCs w:val="20"/>
        </w:rPr>
        <w:tab/>
        <w:t>Examen des nouvelles questions liées à l'eBCD et/ou des développements futurs possibles</w:t>
      </w:r>
    </w:p>
    <w:p w14:paraId="3A107BF5" w14:textId="77777777" w:rsidR="0052790C" w:rsidRPr="00FF5F6C" w:rsidRDefault="0052790C" w:rsidP="0052790C">
      <w:pPr>
        <w:spacing w:line="240" w:lineRule="auto"/>
        <w:jc w:val="both"/>
        <w:rPr>
          <w:b/>
          <w:bCs/>
          <w:color w:val="auto"/>
          <w:szCs w:val="20"/>
        </w:rPr>
      </w:pPr>
    </w:p>
    <w:p w14:paraId="257042B1" w14:textId="77777777" w:rsidR="0052790C" w:rsidRPr="00FF5F6C" w:rsidRDefault="0052790C" w:rsidP="0052790C">
      <w:pPr>
        <w:spacing w:line="240" w:lineRule="auto"/>
        <w:ind w:right="40"/>
        <w:jc w:val="both"/>
        <w:rPr>
          <w:b/>
          <w:bCs/>
          <w:i/>
          <w:iCs/>
          <w:color w:val="auto"/>
          <w:szCs w:val="20"/>
        </w:rPr>
      </w:pPr>
      <w:r w:rsidRPr="00FF5F6C">
        <w:rPr>
          <w:b/>
          <w:bCs/>
          <w:i/>
          <w:iCs/>
          <w:color w:val="auto"/>
          <w:szCs w:val="20"/>
        </w:rPr>
        <w:t>6.1 Enregistrement des présentations de produits « Autres » dans la section commerciale de l'eBCD imprimé</w:t>
      </w:r>
    </w:p>
    <w:p w14:paraId="5EBB4E3A" w14:textId="77777777" w:rsidR="0052790C" w:rsidRPr="00FF5F6C" w:rsidRDefault="0052790C" w:rsidP="0052790C">
      <w:pPr>
        <w:spacing w:line="240" w:lineRule="auto"/>
        <w:jc w:val="both"/>
        <w:rPr>
          <w:b/>
          <w:bCs/>
          <w:color w:val="auto"/>
          <w:szCs w:val="20"/>
        </w:rPr>
      </w:pPr>
    </w:p>
    <w:p w14:paraId="52B4DD50" w14:textId="243FC1B2" w:rsidR="0052790C" w:rsidRPr="00FF5F6C" w:rsidRDefault="0052790C" w:rsidP="0052790C">
      <w:pPr>
        <w:spacing w:line="240" w:lineRule="auto"/>
        <w:jc w:val="both"/>
        <w:rPr>
          <w:color w:val="auto"/>
          <w:szCs w:val="20"/>
        </w:rPr>
      </w:pPr>
      <w:r w:rsidRPr="00FF5F6C">
        <w:rPr>
          <w:color w:val="auto"/>
          <w:szCs w:val="20"/>
        </w:rPr>
        <w:t xml:space="preserve">Tragsa a rappelé que, à la suite de précédentes mises à jour du système, l'eBCD et le BCD imprimé ont été modifiés pour permettre l'enregistrement de présentations de produits spécifiques précédemment regroupées sous la rubrique </w:t>
      </w:r>
      <w:r w:rsidR="00E776E5" w:rsidRPr="00FF5F6C">
        <w:rPr>
          <w:color w:val="auto"/>
          <w:szCs w:val="20"/>
        </w:rPr>
        <w:t>« </w:t>
      </w:r>
      <w:r w:rsidRPr="00FF5F6C">
        <w:rPr>
          <w:color w:val="auto"/>
          <w:szCs w:val="20"/>
        </w:rPr>
        <w:t>Autres</w:t>
      </w:r>
      <w:r w:rsidR="00E776E5" w:rsidRPr="00FF5F6C">
        <w:rPr>
          <w:color w:val="auto"/>
          <w:szCs w:val="20"/>
        </w:rPr>
        <w:t> »</w:t>
      </w:r>
      <w:r w:rsidRPr="00FF5F6C">
        <w:rPr>
          <w:color w:val="auto"/>
          <w:szCs w:val="20"/>
        </w:rPr>
        <w:t xml:space="preserve">, en introduisant des sous-catégories spécifiques, des champs de poids correspondants et des espaces vierges pour tenir compte d'éventuelles présentations futures. Tragsa a notamment expliqué que le champ générique </w:t>
      </w:r>
      <w:r w:rsidR="00E776E5" w:rsidRPr="00FF5F6C">
        <w:rPr>
          <w:color w:val="auto"/>
          <w:szCs w:val="20"/>
        </w:rPr>
        <w:t>« </w:t>
      </w:r>
      <w:r w:rsidRPr="00FF5F6C">
        <w:rPr>
          <w:color w:val="auto"/>
          <w:szCs w:val="20"/>
        </w:rPr>
        <w:t>OT</w:t>
      </w:r>
      <w:r w:rsidR="00E776E5" w:rsidRPr="00FF5F6C">
        <w:rPr>
          <w:color w:val="auto"/>
          <w:szCs w:val="20"/>
        </w:rPr>
        <w:t> »</w:t>
      </w:r>
      <w:r w:rsidRPr="00FF5F6C">
        <w:rPr>
          <w:color w:val="auto"/>
          <w:szCs w:val="20"/>
        </w:rPr>
        <w:t xml:space="preserve"> (Autres) est maintenu dans le système, mais qu'il est censé rester à zéro, réservé uniquement à d'éventuels sous-produits futurs qui ne figurent pas actuellement dans la liste.</w:t>
      </w:r>
    </w:p>
    <w:p w14:paraId="7F9B2285" w14:textId="77777777" w:rsidR="0052790C" w:rsidRPr="00FF5F6C" w:rsidRDefault="0052790C" w:rsidP="0052790C">
      <w:pPr>
        <w:spacing w:line="240" w:lineRule="auto"/>
        <w:jc w:val="both"/>
        <w:rPr>
          <w:color w:val="auto"/>
          <w:szCs w:val="20"/>
        </w:rPr>
      </w:pPr>
    </w:p>
    <w:p w14:paraId="7D884E0F" w14:textId="0FAC17BF" w:rsidR="0052790C" w:rsidRPr="00FF5F6C" w:rsidRDefault="0052790C" w:rsidP="0052790C">
      <w:pPr>
        <w:spacing w:line="240" w:lineRule="auto"/>
        <w:jc w:val="both"/>
        <w:rPr>
          <w:color w:val="auto"/>
          <w:szCs w:val="20"/>
        </w:rPr>
      </w:pPr>
      <w:r w:rsidRPr="00FF5F6C">
        <w:rPr>
          <w:color w:val="auto"/>
          <w:szCs w:val="20"/>
        </w:rPr>
        <w:t xml:space="preserve">Dans ce contexte, le Japon a récemment signalé un cas où des quantités ont été déclarées dans la catégorie générique </w:t>
      </w:r>
      <w:r w:rsidR="00E776E5" w:rsidRPr="00FF5F6C">
        <w:rPr>
          <w:color w:val="auto"/>
          <w:szCs w:val="20"/>
        </w:rPr>
        <w:t>« </w:t>
      </w:r>
      <w:r w:rsidRPr="00FF5F6C">
        <w:rPr>
          <w:color w:val="auto"/>
          <w:szCs w:val="20"/>
        </w:rPr>
        <w:t>Autres</w:t>
      </w:r>
      <w:r w:rsidR="00E776E5" w:rsidRPr="00FF5F6C">
        <w:rPr>
          <w:color w:val="auto"/>
          <w:szCs w:val="20"/>
        </w:rPr>
        <w:t> »</w:t>
      </w:r>
      <w:r w:rsidRPr="00FF5F6C">
        <w:rPr>
          <w:color w:val="auto"/>
          <w:szCs w:val="20"/>
        </w:rPr>
        <w:t xml:space="preserve"> sans sous-type défini. Par conséquent, ces quantités n'ont été reflétées que dans le poids total et non dans un champ de présentation spécifique. Le Japon a donc demandé que ces quantités soient également indiquées dans la section correspondante du document imprimé pour plus de clarté et pour permettre un contrôle croisé des importations.</w:t>
      </w:r>
    </w:p>
    <w:p w14:paraId="71279E7E" w14:textId="77777777" w:rsidR="0052790C" w:rsidRPr="00FF5F6C" w:rsidRDefault="0052790C" w:rsidP="0052790C">
      <w:pPr>
        <w:spacing w:line="240" w:lineRule="auto"/>
        <w:jc w:val="both"/>
        <w:rPr>
          <w:b/>
          <w:bCs/>
          <w:color w:val="auto"/>
          <w:szCs w:val="20"/>
        </w:rPr>
      </w:pPr>
    </w:p>
    <w:p w14:paraId="17F82A28" w14:textId="77777777" w:rsidR="0052790C" w:rsidRPr="00FF5F6C" w:rsidRDefault="0052790C" w:rsidP="0052790C">
      <w:pPr>
        <w:spacing w:line="240" w:lineRule="auto"/>
        <w:jc w:val="both"/>
        <w:rPr>
          <w:color w:val="auto"/>
          <w:szCs w:val="20"/>
        </w:rPr>
      </w:pPr>
      <w:r w:rsidRPr="00FF5F6C">
        <w:rPr>
          <w:color w:val="auto"/>
          <w:szCs w:val="20"/>
        </w:rPr>
        <w:t>Tragsa a indiqué que cette fonctionnalité n'est pas prise en charge actuellement et recommandé d'envisager un ajustement temporaire du format imprimé.</w:t>
      </w:r>
    </w:p>
    <w:p w14:paraId="2676070A" w14:textId="77777777" w:rsidR="0052790C" w:rsidRPr="00FF5F6C" w:rsidRDefault="0052790C" w:rsidP="0052790C">
      <w:pPr>
        <w:spacing w:line="240" w:lineRule="auto"/>
        <w:jc w:val="both"/>
        <w:rPr>
          <w:color w:val="auto"/>
          <w:szCs w:val="20"/>
        </w:rPr>
      </w:pPr>
    </w:p>
    <w:p w14:paraId="18F8E18D" w14:textId="77777777" w:rsidR="0052790C" w:rsidRPr="00FF5F6C" w:rsidRDefault="0052790C" w:rsidP="0052790C">
      <w:pPr>
        <w:spacing w:line="240" w:lineRule="auto"/>
        <w:jc w:val="both"/>
        <w:rPr>
          <w:color w:val="auto"/>
          <w:szCs w:val="20"/>
        </w:rPr>
      </w:pPr>
      <w:r w:rsidRPr="00FF5F6C">
        <w:rPr>
          <w:color w:val="auto"/>
          <w:szCs w:val="20"/>
        </w:rPr>
        <w:t>Le Japon a noté que l'incohérence entre la version imprimée et la version numérique créait des difficultés et a demandé instamment que ce problème soit résolu.</w:t>
      </w:r>
    </w:p>
    <w:p w14:paraId="1EF1ACAD" w14:textId="77777777" w:rsidR="0052790C" w:rsidRPr="00FF5F6C" w:rsidRDefault="0052790C" w:rsidP="0052790C">
      <w:pPr>
        <w:spacing w:line="240" w:lineRule="auto"/>
        <w:jc w:val="both"/>
        <w:rPr>
          <w:color w:val="auto"/>
          <w:szCs w:val="20"/>
        </w:rPr>
      </w:pPr>
    </w:p>
    <w:p w14:paraId="387A2325" w14:textId="77777777" w:rsidR="0052790C" w:rsidRPr="00FF5F6C" w:rsidRDefault="0052790C" w:rsidP="0052790C">
      <w:pPr>
        <w:spacing w:line="240" w:lineRule="auto"/>
        <w:jc w:val="both"/>
        <w:rPr>
          <w:color w:val="auto"/>
          <w:szCs w:val="20"/>
        </w:rPr>
      </w:pPr>
      <w:r w:rsidRPr="00FF5F6C">
        <w:rPr>
          <w:color w:val="auto"/>
          <w:szCs w:val="20"/>
        </w:rPr>
        <w:t>Tragsa a indiqué que l'ajustement pouvait être mis en œuvre dans le cadre du budget de maintenance et qu'il ne devrait pas nécessiter d'efforts de développement importants.</w:t>
      </w:r>
    </w:p>
    <w:p w14:paraId="40A3020E" w14:textId="77777777" w:rsidR="0052790C" w:rsidRPr="00FF5F6C" w:rsidRDefault="0052790C" w:rsidP="0052790C">
      <w:pPr>
        <w:spacing w:line="240" w:lineRule="auto"/>
        <w:jc w:val="both"/>
        <w:rPr>
          <w:color w:val="auto"/>
          <w:szCs w:val="20"/>
        </w:rPr>
      </w:pPr>
    </w:p>
    <w:p w14:paraId="552AA59D" w14:textId="54196F0B" w:rsidR="001755F3" w:rsidRDefault="0052790C" w:rsidP="001755F3">
      <w:pPr>
        <w:spacing w:line="240" w:lineRule="auto"/>
        <w:jc w:val="both"/>
        <w:rPr>
          <w:color w:val="auto"/>
          <w:szCs w:val="20"/>
        </w:rPr>
      </w:pPr>
      <w:r w:rsidRPr="00FF5F6C">
        <w:rPr>
          <w:color w:val="auto"/>
          <w:szCs w:val="20"/>
        </w:rPr>
        <w:lastRenderedPageBreak/>
        <w:t>Le Japon a appuyé l’option d’aborder la question dans le cadre de la maintenance, mais a souligné l'impact commercial urgent, notant que les incohérences actuelles affectent les transactions commerciales en temps réel.</w:t>
      </w:r>
    </w:p>
    <w:p w14:paraId="3A43DEBA" w14:textId="77777777" w:rsidR="00D95278" w:rsidRPr="00FF5F6C" w:rsidRDefault="00D95278" w:rsidP="001755F3">
      <w:pPr>
        <w:spacing w:line="240" w:lineRule="auto"/>
        <w:jc w:val="both"/>
        <w:rPr>
          <w:color w:val="auto"/>
          <w:szCs w:val="20"/>
        </w:rPr>
      </w:pPr>
    </w:p>
    <w:p w14:paraId="3477620A" w14:textId="0E790E6A" w:rsidR="0052790C" w:rsidRPr="00FF5F6C" w:rsidRDefault="0052790C" w:rsidP="0052790C">
      <w:pPr>
        <w:spacing w:line="240" w:lineRule="auto"/>
        <w:jc w:val="both"/>
        <w:rPr>
          <w:color w:val="auto"/>
          <w:szCs w:val="20"/>
        </w:rPr>
      </w:pPr>
      <w:r w:rsidRPr="00FF5F6C">
        <w:rPr>
          <w:color w:val="auto"/>
          <w:szCs w:val="20"/>
        </w:rPr>
        <w:t>Le Président a pris note de l'accord pour procéder sur cette base et pour donner suite à la proposition de Tragsa sans coûts supplémentaires prévus, et le Japon a exprimé son soutien.</w:t>
      </w:r>
    </w:p>
    <w:p w14:paraId="62F8EA54" w14:textId="77777777" w:rsidR="0052790C" w:rsidRPr="00FF5F6C" w:rsidRDefault="0052790C" w:rsidP="0052790C">
      <w:pPr>
        <w:spacing w:line="240" w:lineRule="auto"/>
        <w:jc w:val="both"/>
        <w:rPr>
          <w:color w:val="auto"/>
          <w:szCs w:val="20"/>
        </w:rPr>
      </w:pPr>
    </w:p>
    <w:p w14:paraId="02428A69" w14:textId="77777777" w:rsidR="0052790C" w:rsidRPr="00FF5F6C" w:rsidRDefault="0052790C" w:rsidP="0052790C">
      <w:pPr>
        <w:spacing w:line="240" w:lineRule="auto"/>
        <w:jc w:val="both"/>
        <w:rPr>
          <w:color w:val="auto"/>
          <w:szCs w:val="20"/>
        </w:rPr>
      </w:pPr>
      <w:r w:rsidRPr="00FF5F6C">
        <w:rPr>
          <w:color w:val="auto"/>
          <w:szCs w:val="20"/>
        </w:rPr>
        <w:t>Décision finale : Approuvé pour être développé dans le cadre du budget de maintenance.</w:t>
      </w:r>
    </w:p>
    <w:p w14:paraId="4DC49537" w14:textId="77777777" w:rsidR="0052790C" w:rsidRPr="00FF5F6C" w:rsidRDefault="0052790C" w:rsidP="0052790C">
      <w:pPr>
        <w:spacing w:line="240" w:lineRule="auto"/>
        <w:jc w:val="both"/>
        <w:rPr>
          <w:color w:val="auto"/>
          <w:szCs w:val="20"/>
        </w:rPr>
      </w:pPr>
    </w:p>
    <w:p w14:paraId="099D4C3B" w14:textId="77777777" w:rsidR="0052790C" w:rsidRPr="00FF5F6C" w:rsidRDefault="0052790C" w:rsidP="0052790C">
      <w:pPr>
        <w:spacing w:line="240" w:lineRule="auto"/>
        <w:ind w:right="40"/>
        <w:jc w:val="both"/>
        <w:rPr>
          <w:b/>
          <w:bCs/>
          <w:i/>
          <w:iCs/>
          <w:color w:val="auto"/>
          <w:szCs w:val="20"/>
        </w:rPr>
      </w:pPr>
      <w:r w:rsidRPr="00FF5F6C">
        <w:rPr>
          <w:b/>
          <w:bCs/>
          <w:i/>
          <w:iCs/>
          <w:color w:val="auto"/>
          <w:szCs w:val="20"/>
        </w:rPr>
        <w:t>6.2 Remplacement de l’observateur régional/EMS - Implications pour la validation de l'eBCD</w:t>
      </w:r>
    </w:p>
    <w:p w14:paraId="72823777" w14:textId="77777777" w:rsidR="0052790C" w:rsidRPr="00FF5F6C" w:rsidRDefault="0052790C" w:rsidP="0052790C">
      <w:pPr>
        <w:spacing w:line="240" w:lineRule="auto"/>
        <w:ind w:right="40"/>
        <w:jc w:val="both"/>
        <w:rPr>
          <w:color w:val="auto"/>
          <w:szCs w:val="20"/>
        </w:rPr>
      </w:pPr>
    </w:p>
    <w:p w14:paraId="0896CDBD" w14:textId="39AC6857" w:rsidR="0052790C" w:rsidRPr="00FF5F6C" w:rsidRDefault="0052790C" w:rsidP="0052790C">
      <w:pPr>
        <w:tabs>
          <w:tab w:val="left" w:pos="426"/>
        </w:tabs>
        <w:spacing w:line="240" w:lineRule="auto"/>
        <w:jc w:val="both"/>
        <w:rPr>
          <w:color w:val="auto"/>
          <w:szCs w:val="20"/>
        </w:rPr>
      </w:pPr>
      <w:r w:rsidRPr="00FF5F6C">
        <w:rPr>
          <w:color w:val="auto"/>
          <w:szCs w:val="20"/>
        </w:rPr>
        <w:t>L'UE a introduit un point issu du document « Question sur les opérations d'exportation et de réexportation du système eBCD » concernant l'utilisation potentielle de systèmes de surveillance électronique (EMS) sur les navires de transformation. Comme le processus actuel exige la validation par un observateur régional, le remplacement des observateurs par un EMS rendrait ces signatures impossibles. Bien qu'aucune décision n'ait encore été prise quant à l'utilisation de l'EMS sur les navires de transformation, l'UE a suggéré que cet aspect pourrait devoir être pris en compte dans les futurs développements du système eBCD. Compte tenu des discussions en cours, il a estimé qu'il était prématuré de demander une estimation des coûts à ce stade et a proposé de garder la question à l'examen dans l'attente de nouveaux progrès, avec des mises à jour à fournir lors d'une prochaine réunion du CDS WG.</w:t>
      </w:r>
    </w:p>
    <w:p w14:paraId="1C5F88BB" w14:textId="77777777" w:rsidR="0052790C" w:rsidRPr="00FF5F6C" w:rsidRDefault="0052790C" w:rsidP="0052790C">
      <w:pPr>
        <w:spacing w:line="240" w:lineRule="auto"/>
        <w:ind w:right="40"/>
        <w:jc w:val="both"/>
        <w:rPr>
          <w:color w:val="auto"/>
          <w:szCs w:val="20"/>
        </w:rPr>
      </w:pPr>
    </w:p>
    <w:p w14:paraId="180D22D6" w14:textId="77777777" w:rsidR="0052790C" w:rsidRPr="00FF5F6C" w:rsidRDefault="0052790C" w:rsidP="0052790C">
      <w:pPr>
        <w:spacing w:line="240" w:lineRule="auto"/>
        <w:ind w:right="40"/>
        <w:jc w:val="both"/>
        <w:rPr>
          <w:color w:val="auto"/>
          <w:szCs w:val="20"/>
        </w:rPr>
      </w:pPr>
      <w:r w:rsidRPr="00FF5F6C">
        <w:rPr>
          <w:color w:val="auto"/>
          <w:szCs w:val="20"/>
        </w:rPr>
        <w:t>Le Japon a observé que l'utilisation de l'EMS sur les navires de transformation est toujours en discussion au sein du Groupe de travail sur les mesures de suivi intégré (IMM) et du Groupe de travail permanent pour l’amélioration des statistiques et des mesures de conservation de l’ICCAT (PWG). Il a néanmoins exprimé son intérêt pour la poursuite de l'examen de la question. Le Japon a suggéré que les implications pratiques, y compris les éventuelles mesures d'exécution telles que la suspension des importations en cas de non-application, soient évaluées de manière plus approfondie lors des futures discussions au niveau de l'IMM.</w:t>
      </w:r>
    </w:p>
    <w:p w14:paraId="4AFE285C" w14:textId="77777777" w:rsidR="0052790C" w:rsidRPr="00FF5F6C" w:rsidRDefault="0052790C" w:rsidP="0052790C">
      <w:pPr>
        <w:tabs>
          <w:tab w:val="left" w:pos="2183"/>
        </w:tabs>
        <w:spacing w:line="240" w:lineRule="auto"/>
        <w:ind w:right="40"/>
        <w:jc w:val="both"/>
        <w:rPr>
          <w:color w:val="auto"/>
          <w:szCs w:val="20"/>
        </w:rPr>
      </w:pPr>
      <w:r w:rsidRPr="00FF5F6C">
        <w:rPr>
          <w:color w:val="auto"/>
          <w:szCs w:val="20"/>
        </w:rPr>
        <w:tab/>
      </w:r>
    </w:p>
    <w:p w14:paraId="135F293E" w14:textId="77777777" w:rsidR="0052790C" w:rsidRPr="00FF5F6C" w:rsidRDefault="0052790C" w:rsidP="0052790C">
      <w:pPr>
        <w:spacing w:line="240" w:lineRule="auto"/>
        <w:ind w:right="40"/>
        <w:jc w:val="both"/>
        <w:rPr>
          <w:color w:val="auto"/>
          <w:szCs w:val="20"/>
        </w:rPr>
      </w:pPr>
      <w:r w:rsidRPr="00FF5F6C">
        <w:rPr>
          <w:color w:val="auto"/>
          <w:szCs w:val="20"/>
        </w:rPr>
        <w:t>Le Président a noté que cette question était reportée pour être examinée au sein de l’IMM.</w:t>
      </w:r>
    </w:p>
    <w:p w14:paraId="44BDDE81" w14:textId="77777777" w:rsidR="0052790C" w:rsidRPr="00FF5F6C" w:rsidRDefault="0052790C" w:rsidP="0052790C">
      <w:pPr>
        <w:spacing w:line="240" w:lineRule="auto"/>
        <w:ind w:right="40"/>
        <w:jc w:val="both"/>
        <w:rPr>
          <w:color w:val="auto"/>
          <w:szCs w:val="20"/>
        </w:rPr>
      </w:pPr>
    </w:p>
    <w:p w14:paraId="430DD06E" w14:textId="77777777" w:rsidR="0052790C" w:rsidRPr="00FF5F6C" w:rsidRDefault="0052790C" w:rsidP="0052790C">
      <w:pPr>
        <w:spacing w:line="240" w:lineRule="auto"/>
        <w:ind w:right="40"/>
        <w:jc w:val="both"/>
        <w:rPr>
          <w:rFonts w:cstheme="minorBidi"/>
          <w:color w:val="auto"/>
          <w:szCs w:val="20"/>
        </w:rPr>
      </w:pPr>
      <w:r w:rsidRPr="00FF5F6C">
        <w:rPr>
          <w:color w:val="auto"/>
          <w:szCs w:val="20"/>
        </w:rPr>
        <w:t>Décision finale : La question reste ouverte et sera renvoyée à l'IMM.</w:t>
      </w:r>
    </w:p>
    <w:p w14:paraId="0401F670" w14:textId="77777777" w:rsidR="0052790C" w:rsidRPr="00FF5F6C" w:rsidRDefault="0052790C" w:rsidP="0052790C">
      <w:pPr>
        <w:spacing w:line="240" w:lineRule="auto"/>
        <w:ind w:right="40"/>
        <w:jc w:val="both"/>
        <w:rPr>
          <w:color w:val="auto"/>
          <w:szCs w:val="20"/>
        </w:rPr>
      </w:pPr>
    </w:p>
    <w:p w14:paraId="5A57DE6F" w14:textId="77777777" w:rsidR="0052790C" w:rsidRPr="00FF5F6C" w:rsidRDefault="0052790C" w:rsidP="0052790C">
      <w:pPr>
        <w:spacing w:line="240" w:lineRule="auto"/>
        <w:jc w:val="both"/>
        <w:rPr>
          <w:color w:val="auto"/>
          <w:szCs w:val="20"/>
        </w:rPr>
      </w:pPr>
    </w:p>
    <w:p w14:paraId="77FD278E" w14:textId="77777777" w:rsidR="0052790C" w:rsidRPr="00FF5F6C" w:rsidRDefault="0052790C" w:rsidP="0052790C">
      <w:pPr>
        <w:pStyle w:val="Heading3"/>
        <w:tabs>
          <w:tab w:val="left" w:pos="426"/>
        </w:tabs>
        <w:spacing w:before="0" w:after="0" w:line="240" w:lineRule="auto"/>
        <w:ind w:left="426" w:hanging="426"/>
        <w:jc w:val="both"/>
        <w:rPr>
          <w:b/>
          <w:bCs/>
          <w:iCs/>
          <w:color w:val="auto"/>
          <w:sz w:val="20"/>
          <w:szCs w:val="20"/>
        </w:rPr>
      </w:pPr>
      <w:r w:rsidRPr="00FF5F6C">
        <w:rPr>
          <w:b/>
          <w:iCs/>
          <w:color w:val="auto"/>
          <w:sz w:val="20"/>
          <w:szCs w:val="20"/>
        </w:rPr>
        <w:t>7.</w:t>
      </w:r>
      <w:r w:rsidRPr="00FF5F6C">
        <w:rPr>
          <w:b/>
          <w:iCs/>
          <w:color w:val="auto"/>
          <w:sz w:val="20"/>
          <w:szCs w:val="20"/>
        </w:rPr>
        <w:tab/>
        <w:t>Mise à jour de l’appel d'offres pour la réalisation d’une étude de faisabilité sur la migration technologique du système eBCD et les options d’extension à plusieurs espèces</w:t>
      </w:r>
    </w:p>
    <w:p w14:paraId="45E36D9E" w14:textId="77777777" w:rsidR="0052790C" w:rsidRPr="00FF5F6C" w:rsidRDefault="0052790C" w:rsidP="0052790C">
      <w:pPr>
        <w:spacing w:line="240" w:lineRule="auto"/>
        <w:jc w:val="both"/>
        <w:rPr>
          <w:b/>
          <w:bCs/>
          <w:color w:val="auto"/>
          <w:szCs w:val="20"/>
        </w:rPr>
      </w:pPr>
    </w:p>
    <w:p w14:paraId="40F12A21" w14:textId="77777777" w:rsidR="0052790C" w:rsidRPr="00FF5F6C" w:rsidRDefault="0052790C" w:rsidP="0052790C">
      <w:pPr>
        <w:spacing w:line="240" w:lineRule="auto"/>
        <w:ind w:left="0" w:firstLine="0"/>
        <w:jc w:val="both"/>
        <w:rPr>
          <w:color w:val="auto"/>
          <w:szCs w:val="20"/>
        </w:rPr>
      </w:pPr>
      <w:r w:rsidRPr="00FF5F6C">
        <w:rPr>
          <w:color w:val="auto"/>
          <w:szCs w:val="20"/>
        </w:rPr>
        <w:t xml:space="preserve">Le Secrétariat a rappelé que le système eBCD actuel nécessite une migration technologique, car l'environnement de développement existant deviendra bientôt obsolète et ne sera plus pris en charge, ce qui entraînera des risques potentiels en matière de sécurité, de maintenance et d'exploitation. Dans le même temps, la Commission évalue si toute extension future potentielle des systèmes de document des captures de l’ICCAT à d'autres espèces doit être intégrée dans une seule application unifiée ou développée en tant que systèmes distincts. </w:t>
      </w:r>
    </w:p>
    <w:p w14:paraId="7EEA04C2" w14:textId="77777777" w:rsidR="0052790C" w:rsidRPr="00FF5F6C" w:rsidRDefault="0052790C" w:rsidP="0052790C">
      <w:pPr>
        <w:spacing w:line="240" w:lineRule="auto"/>
        <w:ind w:left="0" w:firstLine="0"/>
        <w:jc w:val="both"/>
        <w:rPr>
          <w:color w:val="auto"/>
          <w:szCs w:val="20"/>
        </w:rPr>
      </w:pPr>
    </w:p>
    <w:p w14:paraId="72C57F55" w14:textId="77777777" w:rsidR="0052790C" w:rsidRPr="00FF5F6C" w:rsidRDefault="0052790C" w:rsidP="0052790C">
      <w:pPr>
        <w:spacing w:line="240" w:lineRule="auto"/>
        <w:ind w:left="0" w:firstLine="0"/>
        <w:jc w:val="both"/>
        <w:rPr>
          <w:color w:val="auto"/>
          <w:szCs w:val="20"/>
        </w:rPr>
      </w:pPr>
      <w:r w:rsidRPr="00FF5F6C">
        <w:rPr>
          <w:color w:val="auto"/>
          <w:szCs w:val="20"/>
        </w:rPr>
        <w:t>Pour répondre à ces questions, la Commission a chargé le Secrétariat de préparer des termes de référence et de lancer une étude de faisabilité portant à la fois sur la migration et sur l'approche architecturale la plus appropriée. Le Secrétariat a indiqué qu'un appel d'offres concernant une étude de faisabilité sur la migration technologique du système eBCD et les options pour un élargissement à plusieurs espèces a été diffusé fin décembre 2025, que des propositions ont été reçues et évaluées, qu'un fournisseur a été présélectionné et que les résultats préliminaires sont attendus pour le mois de septembre 2026, avec un rapport final pour fournir des informations en vue des décisions de mise en œuvre ultérieures.</w:t>
      </w:r>
    </w:p>
    <w:p w14:paraId="1DB2DFA2" w14:textId="77777777" w:rsidR="0052790C" w:rsidRPr="00FF5F6C" w:rsidRDefault="0052790C" w:rsidP="0052790C">
      <w:pPr>
        <w:spacing w:line="240" w:lineRule="auto"/>
        <w:ind w:left="0" w:firstLine="0"/>
        <w:jc w:val="both"/>
        <w:rPr>
          <w:color w:val="auto"/>
          <w:szCs w:val="20"/>
        </w:rPr>
      </w:pPr>
    </w:p>
    <w:p w14:paraId="723A1826" w14:textId="77777777" w:rsidR="0052790C" w:rsidRPr="00FF5F6C" w:rsidRDefault="0052790C" w:rsidP="0052790C">
      <w:pPr>
        <w:spacing w:line="240" w:lineRule="auto"/>
        <w:ind w:left="0" w:firstLine="0"/>
        <w:jc w:val="both"/>
        <w:rPr>
          <w:color w:val="auto"/>
          <w:szCs w:val="20"/>
        </w:rPr>
      </w:pPr>
      <w:r w:rsidRPr="00FF5F6C">
        <w:rPr>
          <w:color w:val="auto"/>
          <w:szCs w:val="20"/>
        </w:rPr>
        <w:t>En ce qui concerne les aspects budgétaires, le Secrétariat a indiqué qu'après avoir couvert les coûts de maintenance et d'exploitation existants, il reste environ 150.000 euros disponibles dans le budget de l'eBCD. Cependant, la proposition d'étude de faisabilité sélectionnée s'élève à 170.000 euros, ce qui entraîne un manque à gagner de 20.000 euros. En outre, les développements récemment convenus concernant les navires de transformation sont estimés à environ 25.000 euros, ce qui pourrait réduire encore les fonds disponibles pour l'étude.</w:t>
      </w:r>
    </w:p>
    <w:p w14:paraId="39BD62E4" w14:textId="77777777" w:rsidR="0052790C" w:rsidRPr="00FF5F6C" w:rsidRDefault="0052790C" w:rsidP="0052790C">
      <w:pPr>
        <w:spacing w:line="240" w:lineRule="auto"/>
        <w:ind w:left="0" w:firstLine="0"/>
        <w:jc w:val="both"/>
        <w:rPr>
          <w:color w:val="auto"/>
          <w:szCs w:val="20"/>
        </w:rPr>
      </w:pPr>
    </w:p>
    <w:p w14:paraId="31878CB0" w14:textId="26EE3CE0" w:rsidR="0052790C" w:rsidRPr="00FF5F6C" w:rsidRDefault="0052790C" w:rsidP="0052790C">
      <w:pPr>
        <w:spacing w:line="240" w:lineRule="auto"/>
        <w:ind w:left="0" w:firstLine="0"/>
        <w:jc w:val="both"/>
        <w:rPr>
          <w:color w:val="auto"/>
          <w:szCs w:val="20"/>
        </w:rPr>
      </w:pPr>
      <w:r w:rsidRPr="00FF5F6C">
        <w:rPr>
          <w:color w:val="auto"/>
          <w:szCs w:val="20"/>
        </w:rPr>
        <w:lastRenderedPageBreak/>
        <w:t>L</w:t>
      </w:r>
      <w:r w:rsidR="00934821" w:rsidRPr="00FF5F6C">
        <w:rPr>
          <w:color w:val="auto"/>
          <w:szCs w:val="20"/>
        </w:rPr>
        <w:t>a Présidente du STACFAD</w:t>
      </w:r>
      <w:r w:rsidRPr="00FF5F6C">
        <w:rPr>
          <w:color w:val="auto"/>
          <w:szCs w:val="20"/>
        </w:rPr>
        <w:t xml:space="preserve"> s'est </w:t>
      </w:r>
      <w:r w:rsidR="00934821" w:rsidRPr="00FF5F6C">
        <w:rPr>
          <w:color w:val="auto"/>
          <w:szCs w:val="20"/>
        </w:rPr>
        <w:t>demandé</w:t>
      </w:r>
      <w:r w:rsidRPr="00FF5F6C">
        <w:rPr>
          <w:color w:val="auto"/>
          <w:szCs w:val="20"/>
        </w:rPr>
        <w:t xml:space="preserve"> s'il restait suffisamment de fonds pour couvrir l'étude de faisabilité, notant qu'environ 400.000 euros avaient été alloués à l'eBCD et qu'un peu plus de 200.000 euros avaient été dépensés à ce jour.</w:t>
      </w:r>
    </w:p>
    <w:p w14:paraId="447FA782" w14:textId="77777777" w:rsidR="00D95278" w:rsidRDefault="00D95278" w:rsidP="0052790C">
      <w:pPr>
        <w:spacing w:line="240" w:lineRule="auto"/>
        <w:ind w:left="0" w:firstLine="0"/>
        <w:jc w:val="both"/>
        <w:rPr>
          <w:color w:val="auto"/>
          <w:szCs w:val="20"/>
        </w:rPr>
      </w:pPr>
    </w:p>
    <w:p w14:paraId="30061A61" w14:textId="01C382DA" w:rsidR="0052790C" w:rsidRPr="00FF5F6C" w:rsidRDefault="0052790C" w:rsidP="0052790C">
      <w:pPr>
        <w:spacing w:line="240" w:lineRule="auto"/>
        <w:ind w:left="0" w:firstLine="0"/>
        <w:jc w:val="both"/>
        <w:rPr>
          <w:color w:val="auto"/>
          <w:szCs w:val="20"/>
        </w:rPr>
      </w:pPr>
      <w:r w:rsidRPr="00FF5F6C">
        <w:rPr>
          <w:color w:val="auto"/>
          <w:szCs w:val="20"/>
        </w:rPr>
        <w:t>Le Secrétariat a indiqué que le solde actualisé du fonds d'opérations de l'eBCD au 31 décembre 2025 est d'environ 260.000 euros. Toutefois, en raison des coûts opérationnels permanents liés aux fournisseurs de services actuels et de la poursuite de l'essai d'un fournisseur alternatif pour réduire les coûts à long terme, des dépenses supplémentaires non prévues initialement pour 2026 sont attendues. Dans un scénario prudent, si la transition vers le nouveau fournisseur n'est pas achevée et que les services se poursuivent avec le consortium existant pendant toute l'année, le solde disponible serait donc ramené à environ 150.000 euros.</w:t>
      </w:r>
    </w:p>
    <w:p w14:paraId="752EBC46" w14:textId="77777777" w:rsidR="0052790C" w:rsidRPr="00FF5F6C" w:rsidRDefault="0052790C" w:rsidP="0052790C">
      <w:pPr>
        <w:spacing w:line="240" w:lineRule="auto"/>
        <w:ind w:left="0" w:firstLine="0"/>
        <w:jc w:val="both"/>
        <w:rPr>
          <w:color w:val="auto"/>
          <w:szCs w:val="20"/>
        </w:rPr>
      </w:pPr>
    </w:p>
    <w:p w14:paraId="1CF9BCBF" w14:textId="1C0B3A18" w:rsidR="0052790C" w:rsidRPr="00FF5F6C" w:rsidRDefault="0052790C" w:rsidP="0052790C">
      <w:pPr>
        <w:spacing w:line="240" w:lineRule="auto"/>
        <w:ind w:left="0" w:firstLine="0"/>
        <w:jc w:val="both"/>
        <w:rPr>
          <w:color w:val="auto"/>
          <w:szCs w:val="20"/>
        </w:rPr>
      </w:pPr>
      <w:r w:rsidRPr="00FF5F6C">
        <w:rPr>
          <w:color w:val="auto"/>
          <w:szCs w:val="20"/>
        </w:rPr>
        <w:t>Le Président a fait remarquer que les chiffres financiers étaient des estimations et que le budget nécessitait des précisions supplémentaires. D'un point de vue technique, il a donc proposé d'accorder une approbation provisoire pour procéder avec la société sélectionnée par le Secrétariat pour l'étude de faisabilité tout en continuant à examiner les options de financement et à aborder tout déficit potentiel, y compris en consultation avec le Comité permanent pour les finances et l’administration (STACFAD) et le Secrétariat de l'ICCAT.</w:t>
      </w:r>
    </w:p>
    <w:p w14:paraId="33CAB3D8" w14:textId="77777777" w:rsidR="0052790C" w:rsidRPr="00FF5F6C" w:rsidRDefault="0052790C" w:rsidP="0052790C">
      <w:pPr>
        <w:spacing w:line="240" w:lineRule="auto"/>
        <w:ind w:left="0" w:firstLine="0"/>
        <w:jc w:val="both"/>
        <w:rPr>
          <w:color w:val="auto"/>
          <w:szCs w:val="20"/>
        </w:rPr>
      </w:pPr>
    </w:p>
    <w:p w14:paraId="026231C0" w14:textId="77777777" w:rsidR="0052790C" w:rsidRPr="00FF5F6C" w:rsidRDefault="0052790C" w:rsidP="0052790C">
      <w:pPr>
        <w:spacing w:line="240" w:lineRule="auto"/>
        <w:ind w:left="0" w:firstLine="0"/>
        <w:jc w:val="both"/>
        <w:rPr>
          <w:color w:val="auto"/>
          <w:szCs w:val="20"/>
        </w:rPr>
      </w:pPr>
      <w:r w:rsidRPr="00FF5F6C">
        <w:rPr>
          <w:color w:val="auto"/>
          <w:szCs w:val="20"/>
        </w:rPr>
        <w:t>Le Secrétaire exécutif de l'ICCAT a assuré que le Secrétariat explorerait les options de financement, y compris avec la Présidente du STACFAD, afin de couvrir le déficit budgétaire restant et de poursuivre le travail.</w:t>
      </w:r>
    </w:p>
    <w:p w14:paraId="0C1B42C8" w14:textId="77777777" w:rsidR="0052790C" w:rsidRPr="00FF5F6C" w:rsidRDefault="0052790C" w:rsidP="0052790C">
      <w:pPr>
        <w:spacing w:line="240" w:lineRule="auto"/>
        <w:ind w:left="0" w:firstLine="0"/>
        <w:jc w:val="both"/>
        <w:rPr>
          <w:color w:val="auto"/>
          <w:szCs w:val="20"/>
        </w:rPr>
      </w:pPr>
    </w:p>
    <w:p w14:paraId="0CDDB6B2" w14:textId="77777777" w:rsidR="0052790C" w:rsidRPr="00FF5F6C" w:rsidRDefault="0052790C" w:rsidP="0052790C">
      <w:pPr>
        <w:spacing w:line="240" w:lineRule="auto"/>
        <w:ind w:left="0" w:firstLine="0"/>
        <w:jc w:val="both"/>
        <w:rPr>
          <w:color w:val="auto"/>
          <w:szCs w:val="20"/>
        </w:rPr>
      </w:pPr>
      <w:r w:rsidRPr="00FF5F6C">
        <w:rPr>
          <w:color w:val="auto"/>
          <w:szCs w:val="20"/>
        </w:rPr>
        <w:t>L'UE a fait part de son accord technique pour poursuivre avec la société sélectionnée, sous réserve de la disponibilité de fonds suffisants. Elle a suggéré que le Secrétariat, en consultation avec la Présidente du STACFAD, examine si la portée de l'étude de faisabilité et ses termes de référence pourraient être ajustés pour réduire les coûts et s'inscrire dans le budget disponible, évitant ainsi la nécessité d'un financement supplémentaire.</w:t>
      </w:r>
    </w:p>
    <w:p w14:paraId="30B69270" w14:textId="77777777" w:rsidR="0052790C" w:rsidRPr="00FF5F6C" w:rsidRDefault="0052790C" w:rsidP="0052790C">
      <w:pPr>
        <w:spacing w:line="240" w:lineRule="auto"/>
        <w:ind w:left="0" w:firstLine="0"/>
        <w:jc w:val="both"/>
        <w:rPr>
          <w:color w:val="auto"/>
          <w:szCs w:val="20"/>
        </w:rPr>
      </w:pPr>
    </w:p>
    <w:p w14:paraId="671C9DB7" w14:textId="75C07A71" w:rsidR="0052790C" w:rsidRPr="00FF5F6C" w:rsidRDefault="0052790C" w:rsidP="0052790C">
      <w:pPr>
        <w:spacing w:line="240" w:lineRule="auto"/>
        <w:ind w:left="0" w:firstLine="0"/>
        <w:jc w:val="both"/>
        <w:rPr>
          <w:color w:val="auto"/>
          <w:szCs w:val="20"/>
        </w:rPr>
      </w:pPr>
      <w:r w:rsidRPr="00FF5F6C">
        <w:rPr>
          <w:color w:val="auto"/>
          <w:szCs w:val="20"/>
        </w:rPr>
        <w:t>Le Japon a soutenu la position de l'UE mais a fait une distinction explicite entre les deux composantes de l'étude. Il a noté que si la migration technologique concerne le budget de l'eBCD, l'élargissement à d'autres espèces sort du champ d'application du système actuel et était nécessaire à la mise en œuvre du plan de travail convenu par le CDS-WG et sa réunion prévue en septembre. C'est pourquoi le Japon a préconisé l'utilisation du fonds de roulement de la Commission pour financer le volet expansion et réduire ainsi le déficit du fonds de l’eBCD.</w:t>
      </w:r>
    </w:p>
    <w:p w14:paraId="4FDB7648" w14:textId="77777777" w:rsidR="0052790C" w:rsidRPr="00FF5F6C" w:rsidRDefault="0052790C" w:rsidP="0052790C">
      <w:pPr>
        <w:spacing w:line="240" w:lineRule="auto"/>
        <w:ind w:left="0" w:firstLine="0"/>
        <w:jc w:val="both"/>
        <w:rPr>
          <w:color w:val="auto"/>
          <w:szCs w:val="20"/>
        </w:rPr>
      </w:pPr>
    </w:p>
    <w:p w14:paraId="31558B36" w14:textId="77777777" w:rsidR="0052790C" w:rsidRPr="00FF5F6C" w:rsidRDefault="0052790C" w:rsidP="0052790C">
      <w:pPr>
        <w:spacing w:line="240" w:lineRule="auto"/>
        <w:ind w:left="0" w:firstLine="0"/>
        <w:jc w:val="both"/>
        <w:rPr>
          <w:color w:val="auto"/>
          <w:szCs w:val="20"/>
        </w:rPr>
      </w:pPr>
      <w:r w:rsidRPr="00FF5F6C">
        <w:rPr>
          <w:color w:val="auto"/>
          <w:szCs w:val="20"/>
        </w:rPr>
        <w:t xml:space="preserve">Le Secrétaire exécutif de l'ICCAT a indiqué que le Secrétariat explorerait plus avant les options soulevées par l'UE et le Japon, y compris la révision des termes de référence afin d'identifier toute réduction des coûts, si possible, et également l'évaluation de la possibilité de mobiliser un financement supplémentaire à partir du fonds de roulement. </w:t>
      </w:r>
    </w:p>
    <w:p w14:paraId="39CA7567" w14:textId="77777777" w:rsidR="0052790C" w:rsidRPr="00FF5F6C" w:rsidRDefault="0052790C" w:rsidP="0052790C">
      <w:pPr>
        <w:spacing w:line="240" w:lineRule="auto"/>
        <w:ind w:left="0" w:firstLine="0"/>
        <w:jc w:val="both"/>
        <w:rPr>
          <w:color w:val="auto"/>
          <w:szCs w:val="20"/>
        </w:rPr>
      </w:pPr>
    </w:p>
    <w:p w14:paraId="2706C1A4" w14:textId="77777777" w:rsidR="0052790C" w:rsidRPr="00FF5F6C" w:rsidRDefault="0052790C" w:rsidP="0052790C">
      <w:pPr>
        <w:spacing w:line="240" w:lineRule="auto"/>
        <w:ind w:left="0" w:firstLine="0"/>
        <w:jc w:val="both"/>
        <w:rPr>
          <w:color w:val="auto"/>
          <w:szCs w:val="20"/>
        </w:rPr>
      </w:pPr>
    </w:p>
    <w:p w14:paraId="493F8685" w14:textId="77777777" w:rsidR="0052790C" w:rsidRPr="00FF5F6C" w:rsidRDefault="0052790C" w:rsidP="0052790C">
      <w:pPr>
        <w:tabs>
          <w:tab w:val="left" w:pos="426"/>
        </w:tabs>
        <w:spacing w:line="240" w:lineRule="auto"/>
        <w:rPr>
          <w:rFonts w:eastAsia="Times New Roman"/>
          <w:color w:val="auto"/>
          <w:szCs w:val="20"/>
        </w:rPr>
      </w:pPr>
      <w:r w:rsidRPr="00FF5F6C">
        <w:rPr>
          <w:b/>
          <w:color w:val="auto"/>
          <w:szCs w:val="20"/>
        </w:rPr>
        <w:t>8.</w:t>
      </w:r>
      <w:r w:rsidRPr="00FF5F6C">
        <w:rPr>
          <w:b/>
          <w:color w:val="auto"/>
          <w:szCs w:val="20"/>
        </w:rPr>
        <w:tab/>
        <w:t>Prochaines étapes et futurs travaux intersessions</w:t>
      </w:r>
    </w:p>
    <w:p w14:paraId="25188345" w14:textId="77777777" w:rsidR="0052790C" w:rsidRPr="00FF5F6C" w:rsidRDefault="0052790C" w:rsidP="0052790C">
      <w:pPr>
        <w:spacing w:line="240" w:lineRule="auto"/>
        <w:ind w:left="0" w:firstLine="0"/>
        <w:jc w:val="both"/>
        <w:rPr>
          <w:color w:val="auto"/>
          <w:szCs w:val="20"/>
        </w:rPr>
      </w:pPr>
    </w:p>
    <w:p w14:paraId="3870B792" w14:textId="77777777" w:rsidR="0052790C" w:rsidRPr="00FF5F6C" w:rsidRDefault="0052790C" w:rsidP="0052790C">
      <w:pPr>
        <w:spacing w:line="240" w:lineRule="auto"/>
        <w:ind w:left="0" w:firstLine="0"/>
        <w:jc w:val="both"/>
        <w:rPr>
          <w:color w:val="auto"/>
          <w:szCs w:val="20"/>
        </w:rPr>
      </w:pPr>
      <w:r w:rsidRPr="00FF5F6C">
        <w:rPr>
          <w:color w:val="auto"/>
          <w:szCs w:val="20"/>
        </w:rPr>
        <w:t>La prochaine réunion, prévue en septembre 2026, portera à la fois sur l'eBCD et sur l'expansion possible du CDS, en tenant compte des résultats de l'étude de faisabilité. Dans l'intervalle, les questions techniques en suspens seront traitées par correspondance et le rapport de la réunion sera soumis à la réunion de l'IMM en juin 2026. Le Secrétariat tiendra les CPC informées de toute évolution financière ou technique.</w:t>
      </w:r>
    </w:p>
    <w:p w14:paraId="573F3D25" w14:textId="77777777" w:rsidR="0052790C" w:rsidRPr="00FF5F6C" w:rsidRDefault="0052790C" w:rsidP="0052790C">
      <w:pPr>
        <w:spacing w:line="240" w:lineRule="auto"/>
        <w:ind w:left="0" w:firstLine="0"/>
        <w:jc w:val="both"/>
        <w:rPr>
          <w:color w:val="auto"/>
          <w:szCs w:val="20"/>
        </w:rPr>
      </w:pPr>
    </w:p>
    <w:p w14:paraId="30199DDE" w14:textId="77777777" w:rsidR="0052790C" w:rsidRPr="00FF5F6C" w:rsidRDefault="0052790C" w:rsidP="0052790C">
      <w:pPr>
        <w:spacing w:line="240" w:lineRule="auto"/>
        <w:ind w:left="0" w:firstLine="0"/>
        <w:jc w:val="both"/>
        <w:rPr>
          <w:color w:val="auto"/>
          <w:szCs w:val="20"/>
        </w:rPr>
      </w:pPr>
    </w:p>
    <w:p w14:paraId="61CA16ED" w14:textId="77777777" w:rsidR="0052790C" w:rsidRPr="00FF5F6C" w:rsidRDefault="0052790C" w:rsidP="0052790C">
      <w:pPr>
        <w:pStyle w:val="Heading2"/>
        <w:tabs>
          <w:tab w:val="left" w:pos="426"/>
        </w:tabs>
        <w:spacing w:before="0" w:after="0" w:line="240" w:lineRule="auto"/>
        <w:jc w:val="both"/>
        <w:rPr>
          <w:rFonts w:ascii="Cambria" w:hAnsi="Cambria"/>
          <w:b/>
          <w:color w:val="auto"/>
          <w:sz w:val="20"/>
          <w:szCs w:val="20"/>
        </w:rPr>
      </w:pPr>
      <w:r w:rsidRPr="00FF5F6C">
        <w:rPr>
          <w:rFonts w:ascii="Cambria" w:hAnsi="Cambria"/>
          <w:b/>
          <w:color w:val="auto"/>
          <w:sz w:val="20"/>
          <w:szCs w:val="20"/>
        </w:rPr>
        <w:t>9.</w:t>
      </w:r>
      <w:r w:rsidRPr="00FF5F6C">
        <w:rPr>
          <w:rFonts w:ascii="Cambria" w:hAnsi="Cambria"/>
          <w:b/>
          <w:color w:val="auto"/>
          <w:sz w:val="20"/>
          <w:szCs w:val="20"/>
        </w:rPr>
        <w:tab/>
        <w:t>Autres questions</w:t>
      </w:r>
    </w:p>
    <w:p w14:paraId="20DE74AA" w14:textId="77777777" w:rsidR="0052790C" w:rsidRPr="00FF5F6C" w:rsidRDefault="0052790C" w:rsidP="0052790C">
      <w:pPr>
        <w:rPr>
          <w:color w:val="auto"/>
        </w:rPr>
      </w:pPr>
    </w:p>
    <w:p w14:paraId="112E6D2F" w14:textId="77777777" w:rsidR="0052790C" w:rsidRPr="00FF5F6C" w:rsidRDefault="0052790C" w:rsidP="0052790C">
      <w:pPr>
        <w:rPr>
          <w:color w:val="auto"/>
        </w:rPr>
      </w:pPr>
      <w:r w:rsidRPr="00FF5F6C">
        <w:rPr>
          <w:color w:val="auto"/>
        </w:rPr>
        <w:t>Aucune autre question n’a été soulevée.</w:t>
      </w:r>
    </w:p>
    <w:p w14:paraId="3D1F6C3B" w14:textId="77777777" w:rsidR="0052790C" w:rsidRPr="00FF5F6C" w:rsidRDefault="0052790C" w:rsidP="0052790C">
      <w:pPr>
        <w:rPr>
          <w:color w:val="auto"/>
        </w:rPr>
      </w:pPr>
    </w:p>
    <w:p w14:paraId="7987EA33" w14:textId="77777777" w:rsidR="0052790C" w:rsidRPr="00FF5F6C" w:rsidRDefault="0052790C" w:rsidP="0052790C">
      <w:pPr>
        <w:pStyle w:val="Heading2"/>
        <w:tabs>
          <w:tab w:val="left" w:pos="426"/>
        </w:tabs>
        <w:spacing w:before="0" w:after="0" w:line="240" w:lineRule="auto"/>
        <w:jc w:val="both"/>
        <w:rPr>
          <w:rFonts w:ascii="Cambria" w:hAnsi="Cambria"/>
          <w:b/>
          <w:color w:val="auto"/>
          <w:sz w:val="20"/>
          <w:szCs w:val="20"/>
        </w:rPr>
      </w:pPr>
    </w:p>
    <w:p w14:paraId="6E308D67" w14:textId="77777777" w:rsidR="0052790C" w:rsidRPr="00FF5F6C" w:rsidRDefault="0052790C" w:rsidP="0052790C">
      <w:pPr>
        <w:pStyle w:val="Heading2"/>
        <w:tabs>
          <w:tab w:val="left" w:pos="426"/>
        </w:tabs>
        <w:spacing w:before="0" w:after="0" w:line="240" w:lineRule="auto"/>
        <w:jc w:val="both"/>
        <w:rPr>
          <w:rFonts w:ascii="Cambria" w:hAnsi="Cambria"/>
          <w:b/>
          <w:color w:val="auto"/>
          <w:sz w:val="20"/>
          <w:szCs w:val="20"/>
        </w:rPr>
      </w:pPr>
      <w:r w:rsidRPr="00FF5F6C">
        <w:rPr>
          <w:rFonts w:ascii="Cambria" w:hAnsi="Cambria"/>
          <w:b/>
          <w:color w:val="auto"/>
          <w:sz w:val="20"/>
          <w:szCs w:val="20"/>
        </w:rPr>
        <w:t>10.</w:t>
      </w:r>
      <w:r w:rsidRPr="00FF5F6C">
        <w:rPr>
          <w:rFonts w:ascii="Cambria" w:hAnsi="Cambria"/>
          <w:b/>
          <w:color w:val="auto"/>
          <w:sz w:val="20"/>
          <w:szCs w:val="20"/>
        </w:rPr>
        <w:tab/>
        <w:t>Adoption du rapport et clôture</w:t>
      </w:r>
    </w:p>
    <w:p w14:paraId="57AD9164" w14:textId="77777777" w:rsidR="0052790C" w:rsidRPr="00FF5F6C" w:rsidRDefault="0052790C" w:rsidP="0052790C">
      <w:pPr>
        <w:rPr>
          <w:color w:val="auto"/>
        </w:rPr>
      </w:pPr>
    </w:p>
    <w:p w14:paraId="38AF959A" w14:textId="77777777" w:rsidR="0052790C" w:rsidRPr="00FF5F6C" w:rsidRDefault="0052790C" w:rsidP="0052790C">
      <w:pPr>
        <w:pStyle w:val="Default"/>
        <w:jc w:val="both"/>
        <w:rPr>
          <w:rFonts w:cs="Times New Roman"/>
          <w:color w:val="auto"/>
          <w:sz w:val="20"/>
          <w:szCs w:val="20"/>
        </w:rPr>
      </w:pPr>
      <w:r w:rsidRPr="00FF5F6C">
        <w:rPr>
          <w:color w:val="auto"/>
          <w:sz w:val="20"/>
          <w:szCs w:val="20"/>
        </w:rPr>
        <w:t>Il a été décidé que le rapport serait adopté par correspondance.</w:t>
      </w:r>
    </w:p>
    <w:p w14:paraId="430AFA7B" w14:textId="77777777" w:rsidR="0052790C" w:rsidRPr="00FF5F6C" w:rsidRDefault="0052790C" w:rsidP="0052790C">
      <w:pPr>
        <w:spacing w:line="240" w:lineRule="auto"/>
        <w:ind w:left="0" w:right="43" w:firstLine="0"/>
        <w:jc w:val="both"/>
        <w:rPr>
          <w:b/>
          <w:color w:val="auto"/>
          <w:szCs w:val="20"/>
        </w:rPr>
      </w:pPr>
    </w:p>
    <w:p w14:paraId="66D3A693" w14:textId="60846546" w:rsidR="0052790C" w:rsidRPr="00D95278" w:rsidRDefault="0052790C" w:rsidP="00D95278">
      <w:pPr>
        <w:spacing w:line="240" w:lineRule="auto"/>
        <w:jc w:val="right"/>
        <w:rPr>
          <w:color w:val="auto"/>
          <w:szCs w:val="20"/>
        </w:rPr>
      </w:pPr>
      <w:r w:rsidRPr="00FF5F6C">
        <w:rPr>
          <w:color w:val="auto"/>
          <w:szCs w:val="20"/>
        </w:rPr>
        <w:lastRenderedPageBreak/>
        <w:t xml:space="preserve"> </w:t>
      </w:r>
      <w:r w:rsidRPr="00FF5F6C">
        <w:rPr>
          <w:b/>
          <w:color w:val="auto"/>
        </w:rPr>
        <w:t>Appendice 1</w:t>
      </w:r>
    </w:p>
    <w:p w14:paraId="60AA42CC" w14:textId="77777777" w:rsidR="0052790C" w:rsidRPr="00FF5F6C" w:rsidRDefault="0052790C" w:rsidP="0052790C">
      <w:pPr>
        <w:spacing w:line="240" w:lineRule="auto"/>
        <w:jc w:val="right"/>
        <w:rPr>
          <w:color w:val="auto"/>
          <w:szCs w:val="20"/>
        </w:rPr>
      </w:pPr>
    </w:p>
    <w:p w14:paraId="7ED16D70" w14:textId="69AC6A25" w:rsidR="0052790C" w:rsidRPr="00FF5F6C" w:rsidRDefault="0052790C" w:rsidP="0052790C">
      <w:pPr>
        <w:spacing w:line="240" w:lineRule="auto"/>
        <w:jc w:val="center"/>
        <w:rPr>
          <w:rFonts w:eastAsia="Yu Mincho" w:cs="Arial"/>
          <w:b/>
          <w:bCs/>
          <w:color w:val="auto"/>
          <w:szCs w:val="20"/>
        </w:rPr>
      </w:pPr>
      <w:r w:rsidRPr="00FF5F6C">
        <w:rPr>
          <w:rFonts w:eastAsia="Times New Roman" w:cs="Times New Roman"/>
          <w:b/>
          <w:color w:val="auto"/>
          <w:szCs w:val="20"/>
        </w:rPr>
        <w:t>Ordre du jour</w:t>
      </w:r>
    </w:p>
    <w:p w14:paraId="43606004" w14:textId="77777777" w:rsidR="0052790C" w:rsidRPr="00FF5F6C" w:rsidRDefault="0052790C" w:rsidP="0052790C">
      <w:pPr>
        <w:spacing w:after="120" w:line="240" w:lineRule="auto"/>
        <w:jc w:val="both"/>
        <w:rPr>
          <w:rFonts w:eastAsia="Times New Roman" w:cs="Calibri Light"/>
          <w:b/>
          <w:bCs/>
          <w:color w:val="auto"/>
          <w:sz w:val="16"/>
          <w:szCs w:val="16"/>
        </w:rPr>
      </w:pPr>
    </w:p>
    <w:p w14:paraId="63505CE2"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Ouverture et organisation de la réunion</w:t>
      </w:r>
    </w:p>
    <w:p w14:paraId="1D08255E" w14:textId="77777777" w:rsidR="0052790C" w:rsidRPr="00FF5F6C" w:rsidRDefault="0052790C" w:rsidP="0052790C">
      <w:pPr>
        <w:tabs>
          <w:tab w:val="left" w:pos="426"/>
        </w:tabs>
        <w:spacing w:line="240" w:lineRule="auto"/>
        <w:ind w:left="360"/>
        <w:contextualSpacing/>
        <w:rPr>
          <w:rFonts w:eastAsia="Times New Roman" w:cs="Times New Roman"/>
          <w:color w:val="auto"/>
          <w:szCs w:val="20"/>
          <w:lang w:eastAsia="es-ES" w:bidi="es-ES"/>
        </w:rPr>
      </w:pPr>
    </w:p>
    <w:p w14:paraId="5C8E43C4"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 xml:space="preserve">Désignation du rapporteur </w:t>
      </w:r>
    </w:p>
    <w:p w14:paraId="58CA8E05" w14:textId="77777777" w:rsidR="0052790C" w:rsidRPr="00FF5F6C" w:rsidRDefault="0052790C" w:rsidP="0052790C">
      <w:pPr>
        <w:tabs>
          <w:tab w:val="left" w:pos="426"/>
        </w:tabs>
        <w:spacing w:line="240" w:lineRule="auto"/>
        <w:jc w:val="both"/>
        <w:rPr>
          <w:rFonts w:eastAsia="Times New Roman" w:cs="Times New Roman"/>
          <w:color w:val="auto"/>
          <w:szCs w:val="20"/>
        </w:rPr>
      </w:pPr>
    </w:p>
    <w:p w14:paraId="6DB72B28"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 xml:space="preserve">Adoption de l’ordre du jour </w:t>
      </w:r>
    </w:p>
    <w:p w14:paraId="26FF9977" w14:textId="77777777" w:rsidR="0052790C" w:rsidRPr="00FF5F6C" w:rsidRDefault="0052790C" w:rsidP="0052790C">
      <w:pPr>
        <w:tabs>
          <w:tab w:val="left" w:pos="426"/>
        </w:tabs>
        <w:spacing w:line="254" w:lineRule="auto"/>
        <w:contextualSpacing/>
        <w:rPr>
          <w:rFonts w:eastAsia="Times New Roman" w:cs="Times New Roman"/>
          <w:color w:val="auto"/>
          <w:szCs w:val="20"/>
          <w:lang w:eastAsia="es-ES" w:bidi="es-ES"/>
        </w:rPr>
      </w:pPr>
    </w:p>
    <w:p w14:paraId="36AF2E7E"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État des lieux général du système eBCD</w:t>
      </w:r>
    </w:p>
    <w:p w14:paraId="79975D74" w14:textId="77777777" w:rsidR="0052790C" w:rsidRPr="00FF5F6C" w:rsidRDefault="0052790C" w:rsidP="0052790C">
      <w:pPr>
        <w:tabs>
          <w:tab w:val="left" w:pos="426"/>
        </w:tabs>
        <w:spacing w:line="254" w:lineRule="auto"/>
        <w:contextualSpacing/>
        <w:rPr>
          <w:rFonts w:eastAsia="Times New Roman" w:cs="Times New Roman"/>
          <w:color w:val="auto"/>
          <w:szCs w:val="20"/>
          <w:lang w:eastAsia="es-ES" w:bidi="es-ES"/>
        </w:rPr>
      </w:pPr>
    </w:p>
    <w:p w14:paraId="3EE9287F"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 xml:space="preserve">Examen/avancement des développements du système eBCD et estimation(s) des coûts/délais reçue(s) </w:t>
      </w:r>
    </w:p>
    <w:p w14:paraId="11C365A2" w14:textId="77777777" w:rsidR="0052790C" w:rsidRPr="00FF5F6C" w:rsidRDefault="0052790C" w:rsidP="0052790C">
      <w:pPr>
        <w:tabs>
          <w:tab w:val="left" w:pos="426"/>
        </w:tabs>
        <w:spacing w:line="240" w:lineRule="auto"/>
        <w:contextualSpacing/>
        <w:rPr>
          <w:rFonts w:eastAsia="Times New Roman" w:cs="Times New Roman"/>
          <w:color w:val="auto"/>
          <w:szCs w:val="20"/>
          <w:lang w:eastAsia="es-ES" w:bidi="es-ES"/>
        </w:rPr>
      </w:pPr>
    </w:p>
    <w:p w14:paraId="101EB4FF"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Examen des nouvelles questions liées à l'eBCD et/ou des développements futurs possibles :</w:t>
      </w:r>
    </w:p>
    <w:p w14:paraId="05125682" w14:textId="77777777" w:rsidR="0052790C" w:rsidRPr="00FF5F6C" w:rsidRDefault="0052790C" w:rsidP="0052790C">
      <w:pPr>
        <w:spacing w:line="240" w:lineRule="auto"/>
        <w:ind w:left="720"/>
        <w:contextualSpacing/>
        <w:rPr>
          <w:rFonts w:eastAsia="Times New Roman" w:cs="Times New Roman"/>
          <w:color w:val="auto"/>
          <w:sz w:val="10"/>
          <w:szCs w:val="10"/>
          <w:lang w:eastAsia="es-ES" w:bidi="es-ES"/>
        </w:rPr>
      </w:pPr>
    </w:p>
    <w:p w14:paraId="2B8D71B9" w14:textId="77777777" w:rsidR="0052790C" w:rsidRPr="00FF5F6C" w:rsidRDefault="0052790C" w:rsidP="0052790C">
      <w:pPr>
        <w:widowControl w:val="0"/>
        <w:numPr>
          <w:ilvl w:val="1"/>
          <w:numId w:val="35"/>
        </w:numPr>
        <w:tabs>
          <w:tab w:val="left" w:pos="426"/>
        </w:tabs>
        <w:autoSpaceDE w:val="0"/>
        <w:autoSpaceDN w:val="0"/>
        <w:adjustRightInd w:val="0"/>
        <w:spacing w:line="240" w:lineRule="auto"/>
        <w:ind w:left="709" w:hanging="283"/>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découlant des Recommandations</w:t>
      </w:r>
    </w:p>
    <w:p w14:paraId="6C509E65" w14:textId="77777777" w:rsidR="0052790C" w:rsidRPr="00FF5F6C" w:rsidRDefault="0052790C" w:rsidP="0052790C">
      <w:pPr>
        <w:tabs>
          <w:tab w:val="left" w:pos="426"/>
        </w:tabs>
        <w:spacing w:line="240" w:lineRule="auto"/>
        <w:ind w:left="709"/>
        <w:contextualSpacing/>
        <w:rPr>
          <w:rFonts w:eastAsia="Times New Roman" w:cs="Times New Roman"/>
          <w:color w:val="auto"/>
          <w:szCs w:val="20"/>
          <w:lang w:eastAsia="es-ES" w:bidi="es-ES"/>
        </w:rPr>
      </w:pPr>
    </w:p>
    <w:p w14:paraId="6BD980E0" w14:textId="77777777" w:rsidR="0052790C" w:rsidRPr="00FF5F6C" w:rsidRDefault="0052790C" w:rsidP="0052790C">
      <w:pPr>
        <w:widowControl w:val="0"/>
        <w:numPr>
          <w:ilvl w:val="1"/>
          <w:numId w:val="35"/>
        </w:numPr>
        <w:tabs>
          <w:tab w:val="left" w:pos="426"/>
        </w:tabs>
        <w:autoSpaceDE w:val="0"/>
        <w:autoSpaceDN w:val="0"/>
        <w:adjustRightInd w:val="0"/>
        <w:spacing w:line="240" w:lineRule="auto"/>
        <w:ind w:left="709" w:hanging="283"/>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provenant des CPC</w:t>
      </w:r>
    </w:p>
    <w:p w14:paraId="1231F8B4" w14:textId="77777777" w:rsidR="0052790C" w:rsidRPr="00FF5F6C" w:rsidRDefault="0052790C" w:rsidP="0052790C">
      <w:pPr>
        <w:tabs>
          <w:tab w:val="left" w:pos="426"/>
        </w:tabs>
        <w:spacing w:line="240" w:lineRule="auto"/>
        <w:contextualSpacing/>
        <w:rPr>
          <w:rFonts w:eastAsia="Times New Roman" w:cs="Times New Roman"/>
          <w:color w:val="auto"/>
          <w:szCs w:val="20"/>
          <w:lang w:eastAsia="es-ES" w:bidi="es-ES"/>
        </w:rPr>
      </w:pPr>
    </w:p>
    <w:p w14:paraId="221ED773"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Mise à jour de l'appel d'offres pour la réalisation d'une étude de faisabilité sur la migration technologique du système eBCD et les options d'extension à plusieurs autres espèces</w:t>
      </w:r>
    </w:p>
    <w:p w14:paraId="143C2A40" w14:textId="77777777" w:rsidR="0052790C" w:rsidRPr="00FF5F6C" w:rsidRDefault="0052790C" w:rsidP="0052790C">
      <w:pPr>
        <w:tabs>
          <w:tab w:val="left" w:pos="426"/>
        </w:tabs>
        <w:spacing w:line="240" w:lineRule="auto"/>
        <w:ind w:left="360"/>
        <w:contextualSpacing/>
        <w:rPr>
          <w:rFonts w:eastAsia="Times New Roman" w:cs="Times New Roman"/>
          <w:color w:val="auto"/>
          <w:szCs w:val="20"/>
          <w:lang w:eastAsia="es-ES" w:bidi="es-ES"/>
        </w:rPr>
      </w:pPr>
    </w:p>
    <w:p w14:paraId="632D9A10"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Prochaines étapes et futurs travaux intersessions</w:t>
      </w:r>
    </w:p>
    <w:p w14:paraId="677C3638" w14:textId="77777777" w:rsidR="0052790C" w:rsidRPr="00FF5F6C" w:rsidRDefault="0052790C" w:rsidP="0052790C">
      <w:pPr>
        <w:tabs>
          <w:tab w:val="left" w:pos="426"/>
        </w:tabs>
        <w:spacing w:line="240" w:lineRule="auto"/>
        <w:jc w:val="both"/>
        <w:rPr>
          <w:rFonts w:eastAsia="Times New Roman" w:cs="Times New Roman"/>
          <w:color w:val="auto"/>
          <w:szCs w:val="20"/>
        </w:rPr>
      </w:pPr>
    </w:p>
    <w:p w14:paraId="2338FD74"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 xml:space="preserve">Autres questions </w:t>
      </w:r>
    </w:p>
    <w:p w14:paraId="5C600F53" w14:textId="77777777" w:rsidR="0052790C" w:rsidRPr="00FF5F6C" w:rsidRDefault="0052790C" w:rsidP="0052790C">
      <w:pPr>
        <w:tabs>
          <w:tab w:val="left" w:pos="426"/>
        </w:tabs>
        <w:spacing w:line="240" w:lineRule="auto"/>
        <w:contextualSpacing/>
        <w:rPr>
          <w:rFonts w:eastAsia="Times New Roman" w:cs="Times New Roman"/>
          <w:color w:val="auto"/>
          <w:szCs w:val="20"/>
          <w:lang w:eastAsia="es-ES" w:bidi="es-ES"/>
        </w:rPr>
      </w:pPr>
    </w:p>
    <w:p w14:paraId="6C38C83A" w14:textId="77777777" w:rsidR="0052790C" w:rsidRPr="00FF5F6C" w:rsidRDefault="0052790C" w:rsidP="0052790C">
      <w:pPr>
        <w:widowControl w:val="0"/>
        <w:numPr>
          <w:ilvl w:val="0"/>
          <w:numId w:val="35"/>
        </w:numPr>
        <w:tabs>
          <w:tab w:val="left" w:pos="426"/>
        </w:tabs>
        <w:autoSpaceDE w:val="0"/>
        <w:autoSpaceDN w:val="0"/>
        <w:adjustRightInd w:val="0"/>
        <w:spacing w:line="240" w:lineRule="auto"/>
        <w:ind w:left="360"/>
        <w:contextualSpacing/>
        <w:jc w:val="both"/>
        <w:rPr>
          <w:rFonts w:eastAsia="Times New Roman" w:cs="Times New Roman"/>
          <w:color w:val="auto"/>
          <w:szCs w:val="20"/>
          <w:lang w:eastAsia="es-ES" w:bidi="es-ES"/>
        </w:rPr>
      </w:pPr>
      <w:r w:rsidRPr="00FF5F6C">
        <w:rPr>
          <w:rFonts w:eastAsia="Calibri" w:cs="Times New Roman"/>
          <w:color w:val="auto"/>
          <w:lang w:eastAsia="es-ES" w:bidi="es-ES"/>
        </w:rPr>
        <w:t>Adoption du rapport et clôture</w:t>
      </w:r>
    </w:p>
    <w:p w14:paraId="59665A8C" w14:textId="77777777" w:rsidR="0052790C" w:rsidRPr="00FF5F6C" w:rsidRDefault="0052790C" w:rsidP="0052790C">
      <w:pPr>
        <w:widowControl w:val="0"/>
        <w:tabs>
          <w:tab w:val="left" w:pos="426"/>
        </w:tabs>
        <w:autoSpaceDE w:val="0"/>
        <w:autoSpaceDN w:val="0"/>
        <w:adjustRightInd w:val="0"/>
        <w:spacing w:line="240" w:lineRule="auto"/>
        <w:contextualSpacing/>
        <w:jc w:val="both"/>
        <w:rPr>
          <w:rFonts w:eastAsia="Times New Roman" w:cs="Times New Roman"/>
          <w:color w:val="auto"/>
          <w:szCs w:val="20"/>
          <w:lang w:eastAsia="es-ES" w:bidi="es-ES"/>
        </w:rPr>
      </w:pPr>
    </w:p>
    <w:p w14:paraId="46AC81E7" w14:textId="77777777" w:rsidR="0052790C" w:rsidRPr="00FF5F6C" w:rsidRDefault="0052790C" w:rsidP="0052790C">
      <w:pPr>
        <w:spacing w:after="160" w:line="278" w:lineRule="auto"/>
        <w:ind w:left="0" w:firstLine="0"/>
        <w:rPr>
          <w:color w:val="auto"/>
          <w:szCs w:val="20"/>
        </w:rPr>
      </w:pPr>
      <w:r w:rsidRPr="00FF5F6C">
        <w:rPr>
          <w:color w:val="auto"/>
          <w:szCs w:val="20"/>
        </w:rPr>
        <w:br w:type="page"/>
      </w:r>
    </w:p>
    <w:p w14:paraId="63005AF9" w14:textId="77777777" w:rsidR="0052790C" w:rsidRPr="00FF5F6C" w:rsidRDefault="0052790C" w:rsidP="0052790C">
      <w:pPr>
        <w:jc w:val="right"/>
        <w:rPr>
          <w:color w:val="auto"/>
        </w:rPr>
      </w:pPr>
      <w:r w:rsidRPr="00FF5F6C">
        <w:rPr>
          <w:b/>
          <w:color w:val="auto"/>
        </w:rPr>
        <w:lastRenderedPageBreak/>
        <w:t>Appendice 2</w:t>
      </w:r>
    </w:p>
    <w:p w14:paraId="1FAEFD6B" w14:textId="77777777" w:rsidR="0052790C" w:rsidRPr="00FF5F6C" w:rsidRDefault="0052790C" w:rsidP="0052790C">
      <w:pPr>
        <w:jc w:val="center"/>
        <w:rPr>
          <w:b/>
          <w:color w:val="auto"/>
        </w:rPr>
      </w:pPr>
      <w:r w:rsidRPr="00FF5F6C">
        <w:rPr>
          <w:b/>
          <w:color w:val="auto"/>
        </w:rPr>
        <w:t xml:space="preserve">Liste des participants </w:t>
      </w:r>
      <w:r w:rsidRPr="00FF5F6C">
        <w:rPr>
          <w:rStyle w:val="FootnoteReference"/>
          <w:b/>
          <w:color w:val="auto"/>
        </w:rPr>
        <w:footnoteReference w:customMarkFollows="1" w:id="1"/>
        <w:t>*</w:t>
      </w:r>
      <w:r w:rsidRPr="00FF5F6C">
        <w:rPr>
          <w:b/>
          <w:color w:val="auto"/>
        </w:rPr>
        <w:t xml:space="preserve"> </w:t>
      </w:r>
      <w:r w:rsidRPr="00FF5F6C">
        <w:rPr>
          <w:b/>
          <w:color w:val="auto"/>
          <w:vertAlign w:val="superscript"/>
        </w:rPr>
        <w:t>1</w:t>
      </w:r>
    </w:p>
    <w:p w14:paraId="173CA81F" w14:textId="77777777" w:rsidR="0052790C" w:rsidRPr="00FF5F6C" w:rsidRDefault="0052790C" w:rsidP="0052790C">
      <w:pPr>
        <w:jc w:val="both"/>
        <w:rPr>
          <w:b/>
          <w:i/>
          <w:color w:val="auto"/>
        </w:rPr>
      </w:pPr>
    </w:p>
    <w:p w14:paraId="19EC95D8" w14:textId="77777777" w:rsidR="0052790C" w:rsidRPr="00FF5F6C" w:rsidRDefault="0052790C" w:rsidP="0052790C">
      <w:pPr>
        <w:rPr>
          <w:color w:val="auto"/>
          <w:lang w:val="it-IT"/>
        </w:rPr>
      </w:pPr>
      <w:r w:rsidRPr="00FF5F6C">
        <w:rPr>
          <w:b/>
          <w:color w:val="auto"/>
          <w:lang w:val="it-IT"/>
        </w:rPr>
        <w:t>ALGÉRIE</w:t>
      </w:r>
    </w:p>
    <w:p w14:paraId="243D3C03" w14:textId="77777777" w:rsidR="0052790C" w:rsidRPr="00FF5F6C" w:rsidRDefault="0052790C" w:rsidP="0052790C">
      <w:pPr>
        <w:rPr>
          <w:color w:val="auto"/>
          <w:lang w:val="it-IT"/>
        </w:rPr>
      </w:pPr>
      <w:r w:rsidRPr="00FF5F6C">
        <w:rPr>
          <w:b/>
          <w:color w:val="auto"/>
          <w:sz w:val="18"/>
          <w:lang w:val="it-IT"/>
        </w:rPr>
        <w:t>Melikechi</w:t>
      </w:r>
      <w:r w:rsidRPr="00FF5F6C">
        <w:rPr>
          <w:color w:val="auto"/>
          <w:sz w:val="18"/>
          <w:lang w:val="it-IT"/>
        </w:rPr>
        <w:t>, Hamza</w:t>
      </w:r>
    </w:p>
    <w:p w14:paraId="5C340FF0" w14:textId="77777777" w:rsidR="0052790C" w:rsidRPr="00FF5F6C" w:rsidRDefault="0052790C" w:rsidP="0052790C">
      <w:pPr>
        <w:jc w:val="both"/>
        <w:rPr>
          <w:color w:val="auto"/>
          <w:lang w:val="it-IT"/>
        </w:rPr>
      </w:pPr>
      <w:r w:rsidRPr="00FF5F6C">
        <w:rPr>
          <w:color w:val="auto"/>
          <w:sz w:val="18"/>
          <w:lang w:val="it-IT"/>
        </w:rPr>
        <w:t>16000</w:t>
      </w:r>
    </w:p>
    <w:p w14:paraId="545443A7" w14:textId="77777777" w:rsidR="0052790C" w:rsidRPr="00FF5F6C" w:rsidRDefault="0052790C" w:rsidP="0052790C">
      <w:pPr>
        <w:jc w:val="both"/>
        <w:rPr>
          <w:color w:val="auto"/>
          <w:lang w:val="pt-PT"/>
        </w:rPr>
      </w:pPr>
      <w:r w:rsidRPr="00FF5F6C">
        <w:rPr>
          <w:color w:val="auto"/>
          <w:sz w:val="18"/>
          <w:lang w:val="pt-PT"/>
        </w:rPr>
        <w:t>Tel: +213 661 898 447, E-Mail: melikechihamza2@gmail.com</w:t>
      </w:r>
    </w:p>
    <w:p w14:paraId="3FB432DD" w14:textId="77777777" w:rsidR="0052790C" w:rsidRPr="00FF5F6C" w:rsidRDefault="0052790C" w:rsidP="0052790C">
      <w:pPr>
        <w:rPr>
          <w:color w:val="auto"/>
          <w:lang w:val="pt-PT"/>
        </w:rPr>
      </w:pPr>
    </w:p>
    <w:p w14:paraId="7F100FEA" w14:textId="77777777" w:rsidR="0052790C" w:rsidRPr="00FF5F6C" w:rsidRDefault="0052790C" w:rsidP="0052790C">
      <w:pPr>
        <w:rPr>
          <w:color w:val="auto"/>
          <w:lang w:val="en-US"/>
        </w:rPr>
      </w:pPr>
      <w:r w:rsidRPr="00FF5F6C">
        <w:rPr>
          <w:b/>
          <w:color w:val="auto"/>
          <w:lang w:val="en-US"/>
        </w:rPr>
        <w:t>CANADA</w:t>
      </w:r>
    </w:p>
    <w:p w14:paraId="263F76BA" w14:textId="77777777" w:rsidR="0052790C" w:rsidRPr="00FF5F6C" w:rsidRDefault="0052790C" w:rsidP="0052790C">
      <w:pPr>
        <w:rPr>
          <w:color w:val="auto"/>
          <w:lang w:val="en-US"/>
        </w:rPr>
      </w:pPr>
      <w:r w:rsidRPr="00FF5F6C">
        <w:rPr>
          <w:b/>
          <w:color w:val="auto"/>
          <w:sz w:val="18"/>
          <w:lang w:val="en-US"/>
        </w:rPr>
        <w:t>Cossette</w:t>
      </w:r>
      <w:r w:rsidRPr="00FF5F6C">
        <w:rPr>
          <w:color w:val="auto"/>
          <w:sz w:val="18"/>
          <w:lang w:val="en-US"/>
        </w:rPr>
        <w:t>, Frédéric</w:t>
      </w:r>
    </w:p>
    <w:p w14:paraId="6BBA74A4" w14:textId="77777777" w:rsidR="0052790C" w:rsidRPr="00FF5F6C" w:rsidRDefault="0052790C" w:rsidP="0052790C">
      <w:pPr>
        <w:jc w:val="both"/>
        <w:rPr>
          <w:color w:val="auto"/>
          <w:lang w:val="en-US"/>
        </w:rPr>
      </w:pPr>
      <w:r w:rsidRPr="00FF5F6C">
        <w:rPr>
          <w:color w:val="auto"/>
          <w:sz w:val="18"/>
          <w:lang w:val="en-US"/>
        </w:rPr>
        <w:t>Policy Advisor, Fisheries and Oceans Canada, 200 Kent St., Ottawa, Ontario K1A 0E6</w:t>
      </w:r>
    </w:p>
    <w:p w14:paraId="6B19A4D2" w14:textId="77777777" w:rsidR="0052790C" w:rsidRPr="00FF5F6C" w:rsidRDefault="0052790C" w:rsidP="0052790C">
      <w:pPr>
        <w:jc w:val="both"/>
        <w:rPr>
          <w:color w:val="auto"/>
          <w:lang w:val="pt-PT"/>
        </w:rPr>
      </w:pPr>
      <w:r w:rsidRPr="00FF5F6C">
        <w:rPr>
          <w:color w:val="auto"/>
          <w:sz w:val="18"/>
          <w:lang w:val="pt-PT"/>
        </w:rPr>
        <w:t>Tel: +1 343 541 6921, E-Mail: frederic.cossette@dfo-mpo.gc.ca</w:t>
      </w:r>
    </w:p>
    <w:p w14:paraId="51D50632" w14:textId="77777777" w:rsidR="0052790C" w:rsidRPr="00FF5F6C" w:rsidRDefault="0052790C" w:rsidP="0052790C">
      <w:pPr>
        <w:rPr>
          <w:color w:val="auto"/>
          <w:lang w:val="pt-PT"/>
        </w:rPr>
      </w:pPr>
    </w:p>
    <w:p w14:paraId="745B9A61" w14:textId="77777777" w:rsidR="0052790C" w:rsidRPr="00273B18" w:rsidRDefault="0052790C" w:rsidP="0052790C">
      <w:pPr>
        <w:rPr>
          <w:color w:val="auto"/>
          <w:lang w:val="it-IT"/>
        </w:rPr>
      </w:pPr>
      <w:r w:rsidRPr="00273B18">
        <w:rPr>
          <w:b/>
          <w:color w:val="auto"/>
          <w:sz w:val="18"/>
          <w:lang w:val="it-IT"/>
        </w:rPr>
        <w:t>Hamoui</w:t>
      </w:r>
      <w:r w:rsidRPr="00273B18">
        <w:rPr>
          <w:color w:val="auto"/>
          <w:sz w:val="18"/>
          <w:lang w:val="it-IT"/>
        </w:rPr>
        <w:t>, Nadia</w:t>
      </w:r>
    </w:p>
    <w:p w14:paraId="793E82DB" w14:textId="77777777" w:rsidR="0052790C" w:rsidRPr="00FF5F6C" w:rsidRDefault="0052790C" w:rsidP="0052790C">
      <w:pPr>
        <w:jc w:val="both"/>
        <w:rPr>
          <w:color w:val="auto"/>
          <w:lang w:val="en-US"/>
        </w:rPr>
      </w:pPr>
      <w:r w:rsidRPr="00FF5F6C">
        <w:rPr>
          <w:color w:val="auto"/>
          <w:sz w:val="18"/>
          <w:lang w:val="en-US"/>
        </w:rPr>
        <w:t>Junior Policy Analyst, International Fisheries Policy, Fisheries &amp; Oceans Canada, 200 Kent Street, Ottawa K1AOE6</w:t>
      </w:r>
    </w:p>
    <w:p w14:paraId="6E2F0311" w14:textId="77777777" w:rsidR="0052790C" w:rsidRPr="00FF5F6C" w:rsidRDefault="0052790C" w:rsidP="0052790C">
      <w:pPr>
        <w:jc w:val="both"/>
        <w:rPr>
          <w:color w:val="auto"/>
          <w:lang w:val="pt-PT"/>
        </w:rPr>
      </w:pPr>
      <w:r w:rsidRPr="00FF5F6C">
        <w:rPr>
          <w:color w:val="auto"/>
          <w:sz w:val="18"/>
          <w:lang w:val="pt-PT"/>
        </w:rPr>
        <w:t>Tel: +1 613 302 2835, E-Mail: nadia.hamoui@dfo-mpo.gc.ca</w:t>
      </w:r>
    </w:p>
    <w:p w14:paraId="1C959897" w14:textId="77777777" w:rsidR="0052790C" w:rsidRPr="00FF5F6C" w:rsidRDefault="0052790C" w:rsidP="0052790C">
      <w:pPr>
        <w:rPr>
          <w:color w:val="auto"/>
          <w:lang w:val="pt-PT"/>
        </w:rPr>
      </w:pPr>
    </w:p>
    <w:p w14:paraId="320BA49C" w14:textId="77777777" w:rsidR="0052790C" w:rsidRPr="00273B18" w:rsidRDefault="0052790C" w:rsidP="0052790C">
      <w:pPr>
        <w:rPr>
          <w:color w:val="auto"/>
          <w:lang w:val="it-IT"/>
        </w:rPr>
      </w:pPr>
      <w:r w:rsidRPr="00273B18">
        <w:rPr>
          <w:b/>
          <w:color w:val="auto"/>
          <w:sz w:val="18"/>
          <w:lang w:val="it-IT"/>
        </w:rPr>
        <w:t>Kerwin</w:t>
      </w:r>
      <w:r w:rsidRPr="00273B18">
        <w:rPr>
          <w:color w:val="auto"/>
          <w:sz w:val="18"/>
          <w:lang w:val="it-IT"/>
        </w:rPr>
        <w:t>, Jessica</w:t>
      </w:r>
    </w:p>
    <w:p w14:paraId="03B6C0A7" w14:textId="77777777" w:rsidR="0052790C" w:rsidRPr="00FF5F6C" w:rsidRDefault="0052790C" w:rsidP="0052790C">
      <w:pPr>
        <w:jc w:val="both"/>
        <w:rPr>
          <w:color w:val="auto"/>
          <w:lang w:val="en-US"/>
        </w:rPr>
      </w:pPr>
      <w:r w:rsidRPr="00FF5F6C">
        <w:rPr>
          <w:color w:val="auto"/>
          <w:sz w:val="18"/>
          <w:lang w:val="en-US"/>
        </w:rPr>
        <w:t>Large Pelagic Resource Manager, Fisheries and Oceans Canada, 200 Kent Street, Ottawa, ON K1A 0E6</w:t>
      </w:r>
    </w:p>
    <w:p w14:paraId="15098131" w14:textId="77777777" w:rsidR="0052790C" w:rsidRPr="00FF5F6C" w:rsidRDefault="0052790C" w:rsidP="0052790C">
      <w:pPr>
        <w:jc w:val="both"/>
        <w:rPr>
          <w:color w:val="auto"/>
          <w:lang w:val="pt-PT"/>
        </w:rPr>
      </w:pPr>
      <w:r w:rsidRPr="00FF5F6C">
        <w:rPr>
          <w:color w:val="auto"/>
          <w:sz w:val="18"/>
          <w:lang w:val="pt-PT"/>
        </w:rPr>
        <w:t>Tel: +1 613 291 7480, E-Mail: jessica.kerwin@dfo-mpo.gc.ca</w:t>
      </w:r>
    </w:p>
    <w:p w14:paraId="28ADE2F5" w14:textId="77777777" w:rsidR="0052790C" w:rsidRPr="00FF5F6C" w:rsidRDefault="0052790C" w:rsidP="0052790C">
      <w:pPr>
        <w:rPr>
          <w:color w:val="auto"/>
          <w:lang w:val="pt-PT"/>
        </w:rPr>
      </w:pPr>
    </w:p>
    <w:p w14:paraId="31E8A6A6" w14:textId="77777777" w:rsidR="0052790C" w:rsidRPr="00FF5F6C" w:rsidRDefault="0052790C" w:rsidP="0052790C">
      <w:pPr>
        <w:rPr>
          <w:color w:val="auto"/>
          <w:lang w:val="en-US"/>
        </w:rPr>
      </w:pPr>
      <w:r w:rsidRPr="00FF5F6C">
        <w:rPr>
          <w:b/>
          <w:color w:val="auto"/>
          <w:sz w:val="18"/>
          <w:lang w:val="en-US"/>
        </w:rPr>
        <w:t>Minch</w:t>
      </w:r>
      <w:r w:rsidRPr="00FF5F6C">
        <w:rPr>
          <w:color w:val="auto"/>
          <w:sz w:val="18"/>
          <w:lang w:val="en-US"/>
        </w:rPr>
        <w:t>, Taryn</w:t>
      </w:r>
    </w:p>
    <w:p w14:paraId="454DF962" w14:textId="77777777" w:rsidR="0052790C" w:rsidRPr="00FF5F6C" w:rsidRDefault="0052790C" w:rsidP="0052790C">
      <w:pPr>
        <w:jc w:val="both"/>
        <w:rPr>
          <w:color w:val="auto"/>
          <w:lang w:val="en-US"/>
        </w:rPr>
      </w:pPr>
      <w:r w:rsidRPr="00FF5F6C">
        <w:rPr>
          <w:color w:val="auto"/>
          <w:sz w:val="18"/>
          <w:lang w:val="en-US"/>
        </w:rPr>
        <w:t>Fisheries and Oceans Canada, St. Andrews Biological Station, 125 Marine Science Drive, St. Andrews, NB New Brunswick E5B 0E4</w:t>
      </w:r>
    </w:p>
    <w:p w14:paraId="5B64FE97" w14:textId="77777777" w:rsidR="0052790C" w:rsidRPr="00FF5F6C" w:rsidRDefault="0052790C" w:rsidP="0052790C">
      <w:pPr>
        <w:jc w:val="both"/>
        <w:rPr>
          <w:color w:val="auto"/>
          <w:lang w:val="pt-PT"/>
        </w:rPr>
      </w:pPr>
      <w:r w:rsidRPr="00FF5F6C">
        <w:rPr>
          <w:color w:val="auto"/>
          <w:sz w:val="18"/>
          <w:lang w:val="pt-PT"/>
        </w:rPr>
        <w:t>Tel: +1 506 608 0171, E-Mail: taryn.minch@dfo-mpo.gc.ca</w:t>
      </w:r>
    </w:p>
    <w:p w14:paraId="4C87C677" w14:textId="77777777" w:rsidR="0052790C" w:rsidRPr="00FF5F6C" w:rsidRDefault="0052790C" w:rsidP="0052790C">
      <w:pPr>
        <w:rPr>
          <w:color w:val="auto"/>
          <w:lang w:val="pt-PT"/>
        </w:rPr>
      </w:pPr>
    </w:p>
    <w:p w14:paraId="0FD59462" w14:textId="77777777" w:rsidR="0052790C" w:rsidRPr="00FF5F6C" w:rsidRDefault="0052790C" w:rsidP="0052790C">
      <w:pPr>
        <w:rPr>
          <w:color w:val="auto"/>
        </w:rPr>
      </w:pPr>
      <w:r w:rsidRPr="00FF5F6C">
        <w:rPr>
          <w:b/>
          <w:color w:val="auto"/>
        </w:rPr>
        <w:t>CÔTE D'IVOIRE</w:t>
      </w:r>
    </w:p>
    <w:p w14:paraId="0FAA1C37" w14:textId="77777777" w:rsidR="0052790C" w:rsidRPr="00FF5F6C" w:rsidRDefault="0052790C" w:rsidP="0052790C">
      <w:pPr>
        <w:rPr>
          <w:color w:val="auto"/>
        </w:rPr>
      </w:pPr>
      <w:r w:rsidRPr="00FF5F6C">
        <w:rPr>
          <w:b/>
          <w:color w:val="auto"/>
          <w:sz w:val="18"/>
        </w:rPr>
        <w:t>Djou</w:t>
      </w:r>
      <w:r w:rsidRPr="00FF5F6C">
        <w:rPr>
          <w:color w:val="auto"/>
          <w:sz w:val="18"/>
        </w:rPr>
        <w:t>, Kouadio Julien</w:t>
      </w:r>
    </w:p>
    <w:p w14:paraId="0C092EB1" w14:textId="77777777" w:rsidR="0052790C" w:rsidRPr="00FF5F6C" w:rsidRDefault="0052790C" w:rsidP="0052790C">
      <w:pPr>
        <w:jc w:val="both"/>
        <w:rPr>
          <w:color w:val="auto"/>
        </w:rPr>
      </w:pPr>
      <w:r w:rsidRPr="00FF5F6C">
        <w:rPr>
          <w:color w:val="auto"/>
          <w:sz w:val="18"/>
        </w:rPr>
        <w:t>Statisticien de la Direction de Pêches, Chef de Service Etudes, Statistiques et Documentation, Direction des Pêches (DP), ministère des Ressources Animales et halieutiques (MIRAH), 27 Rue des pêcheurs, BP V19, Abidjan 01</w:t>
      </w:r>
    </w:p>
    <w:p w14:paraId="5751056E" w14:textId="77777777" w:rsidR="0052790C" w:rsidRPr="00FF5F6C" w:rsidRDefault="0052790C" w:rsidP="0052790C">
      <w:pPr>
        <w:jc w:val="both"/>
        <w:rPr>
          <w:color w:val="auto"/>
          <w:lang w:val="en-US"/>
        </w:rPr>
      </w:pPr>
      <w:r w:rsidRPr="00FF5F6C">
        <w:rPr>
          <w:color w:val="auto"/>
          <w:sz w:val="18"/>
          <w:lang w:val="en-US"/>
        </w:rPr>
        <w:t>Tel: +225 79 15 96 22, Fax: +225 21 25 67 27, E-Mail: djoujulien225@gmail.com; ko.djou@ressourcesanimales.gouv.ci</w:t>
      </w:r>
    </w:p>
    <w:p w14:paraId="5A4A3197" w14:textId="77777777" w:rsidR="0052790C" w:rsidRPr="00FF5F6C" w:rsidRDefault="0052790C" w:rsidP="0052790C">
      <w:pPr>
        <w:rPr>
          <w:color w:val="auto"/>
          <w:lang w:val="en-US"/>
        </w:rPr>
      </w:pPr>
    </w:p>
    <w:p w14:paraId="6B5D4585" w14:textId="77777777" w:rsidR="0052790C" w:rsidRPr="00FF5F6C" w:rsidRDefault="0052790C" w:rsidP="0052790C">
      <w:pPr>
        <w:rPr>
          <w:color w:val="auto"/>
          <w:lang w:val="en-US"/>
        </w:rPr>
      </w:pPr>
      <w:r w:rsidRPr="00FF5F6C">
        <w:rPr>
          <w:b/>
          <w:color w:val="auto"/>
          <w:lang w:val="en-US"/>
        </w:rPr>
        <w:t>ÉTATS-UNIS</w:t>
      </w:r>
    </w:p>
    <w:p w14:paraId="7440ED15" w14:textId="77777777" w:rsidR="0052790C" w:rsidRPr="00FF5F6C" w:rsidRDefault="0052790C" w:rsidP="0052790C">
      <w:pPr>
        <w:rPr>
          <w:color w:val="auto"/>
          <w:lang w:val="en-US"/>
        </w:rPr>
      </w:pPr>
      <w:r w:rsidRPr="00FF5F6C">
        <w:rPr>
          <w:b/>
          <w:color w:val="auto"/>
          <w:sz w:val="18"/>
          <w:lang w:val="en-US"/>
        </w:rPr>
        <w:t>Harris</w:t>
      </w:r>
      <w:r w:rsidRPr="00FF5F6C">
        <w:rPr>
          <w:color w:val="auto"/>
          <w:sz w:val="18"/>
          <w:lang w:val="en-US"/>
        </w:rPr>
        <w:t>, Madison</w:t>
      </w:r>
    </w:p>
    <w:p w14:paraId="79D442E0" w14:textId="77777777" w:rsidR="0052790C" w:rsidRPr="00FF5F6C" w:rsidRDefault="0052790C" w:rsidP="0052790C">
      <w:pPr>
        <w:jc w:val="both"/>
        <w:rPr>
          <w:color w:val="auto"/>
          <w:lang w:val="en-US"/>
        </w:rPr>
      </w:pPr>
      <w:r w:rsidRPr="00FF5F6C">
        <w:rPr>
          <w:color w:val="auto"/>
          <w:sz w:val="18"/>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5F167C24" w14:textId="77777777" w:rsidR="0052790C" w:rsidRPr="00FF5F6C" w:rsidRDefault="0052790C" w:rsidP="0052790C">
      <w:pPr>
        <w:jc w:val="both"/>
        <w:rPr>
          <w:color w:val="auto"/>
          <w:lang w:val="pt-PT"/>
        </w:rPr>
      </w:pPr>
      <w:r w:rsidRPr="00FF5F6C">
        <w:rPr>
          <w:color w:val="auto"/>
          <w:sz w:val="18"/>
          <w:lang w:val="pt-PT"/>
        </w:rPr>
        <w:t>Tel: +1 202 480 4592, E-Mail: madison.harris@noaa.gov</w:t>
      </w:r>
    </w:p>
    <w:p w14:paraId="7CA55926" w14:textId="77777777" w:rsidR="0052790C" w:rsidRPr="00FF5F6C" w:rsidRDefault="0052790C" w:rsidP="0052790C">
      <w:pPr>
        <w:rPr>
          <w:b/>
          <w:color w:val="auto"/>
          <w:sz w:val="18"/>
          <w:lang w:val="pt-PT"/>
        </w:rPr>
      </w:pPr>
    </w:p>
    <w:p w14:paraId="6E5A1278" w14:textId="77777777" w:rsidR="0052790C" w:rsidRPr="00FF5F6C" w:rsidRDefault="0052790C" w:rsidP="0052790C">
      <w:pPr>
        <w:rPr>
          <w:color w:val="auto"/>
          <w:lang w:val="en-US"/>
        </w:rPr>
      </w:pPr>
      <w:r w:rsidRPr="00FF5F6C">
        <w:rPr>
          <w:b/>
          <w:color w:val="auto"/>
          <w:sz w:val="18"/>
          <w:lang w:val="en-US"/>
        </w:rPr>
        <w:t>Breton</w:t>
      </w:r>
      <w:r w:rsidRPr="00FF5F6C">
        <w:rPr>
          <w:color w:val="auto"/>
          <w:sz w:val="18"/>
          <w:lang w:val="en-US"/>
        </w:rPr>
        <w:t>, Alicia</w:t>
      </w:r>
    </w:p>
    <w:p w14:paraId="1083759D" w14:textId="77777777" w:rsidR="0052790C" w:rsidRPr="00FF5F6C" w:rsidRDefault="0052790C" w:rsidP="0052790C">
      <w:pPr>
        <w:jc w:val="both"/>
        <w:rPr>
          <w:color w:val="auto"/>
          <w:lang w:val="en-US"/>
        </w:rPr>
      </w:pPr>
      <w:r w:rsidRPr="00FF5F6C">
        <w:rPr>
          <w:color w:val="auto"/>
          <w:sz w:val="18"/>
          <w:lang w:val="en-US"/>
        </w:rPr>
        <w:t>NOAA, 1315 E W Hwy, Silver Spring, Maryland 20910</w:t>
      </w:r>
    </w:p>
    <w:p w14:paraId="1E43D0CB" w14:textId="77777777" w:rsidR="0052790C" w:rsidRPr="00FF5F6C" w:rsidRDefault="0052790C" w:rsidP="0052790C">
      <w:pPr>
        <w:jc w:val="both"/>
        <w:rPr>
          <w:color w:val="auto"/>
          <w:lang w:val="pt-PT"/>
        </w:rPr>
      </w:pPr>
      <w:r w:rsidRPr="00FF5F6C">
        <w:rPr>
          <w:color w:val="auto"/>
          <w:sz w:val="18"/>
          <w:lang w:val="pt-PT"/>
        </w:rPr>
        <w:t>Tel: +1 301 427 8302, E-Mail: alicia.breton@noaa.gov</w:t>
      </w:r>
    </w:p>
    <w:p w14:paraId="2AADBD89" w14:textId="77777777" w:rsidR="0052790C" w:rsidRPr="00FF5F6C" w:rsidRDefault="0052790C" w:rsidP="0052790C">
      <w:pPr>
        <w:rPr>
          <w:color w:val="auto"/>
          <w:lang w:val="pt-PT"/>
        </w:rPr>
      </w:pPr>
    </w:p>
    <w:p w14:paraId="664CF6AD" w14:textId="77777777" w:rsidR="0052790C" w:rsidRPr="00FF5F6C" w:rsidRDefault="0052790C" w:rsidP="0052790C">
      <w:pPr>
        <w:rPr>
          <w:color w:val="auto"/>
          <w:lang w:val="en-US"/>
        </w:rPr>
      </w:pPr>
      <w:r w:rsidRPr="00FF5F6C">
        <w:rPr>
          <w:b/>
          <w:color w:val="auto"/>
          <w:sz w:val="18"/>
          <w:lang w:val="en-US"/>
        </w:rPr>
        <w:t>Shefferman</w:t>
      </w:r>
      <w:r w:rsidRPr="00FF5F6C">
        <w:rPr>
          <w:color w:val="auto"/>
          <w:sz w:val="18"/>
          <w:lang w:val="en-US"/>
        </w:rPr>
        <w:t xml:space="preserve">, Ilissa </w:t>
      </w:r>
    </w:p>
    <w:p w14:paraId="31A036BF" w14:textId="77777777" w:rsidR="0052790C" w:rsidRPr="00FF5F6C" w:rsidRDefault="0052790C" w:rsidP="0052790C">
      <w:pPr>
        <w:jc w:val="both"/>
        <w:rPr>
          <w:color w:val="auto"/>
          <w:lang w:val="en-US"/>
        </w:rPr>
      </w:pPr>
      <w:r w:rsidRPr="00FF5F6C">
        <w:rPr>
          <w:color w:val="auto"/>
          <w:sz w:val="18"/>
          <w:lang w:val="en-US"/>
        </w:rPr>
        <w:t>NOAA, 1315 East West Highway, Silver Spring, Maryland 20910</w:t>
      </w:r>
    </w:p>
    <w:p w14:paraId="6A610671" w14:textId="77777777" w:rsidR="0052790C" w:rsidRPr="00FF5F6C" w:rsidRDefault="0052790C" w:rsidP="0052790C">
      <w:pPr>
        <w:jc w:val="both"/>
        <w:rPr>
          <w:color w:val="auto"/>
          <w:lang w:val="pt-PT"/>
        </w:rPr>
      </w:pPr>
      <w:r w:rsidRPr="00FF5F6C">
        <w:rPr>
          <w:color w:val="auto"/>
          <w:sz w:val="18"/>
          <w:lang w:val="pt-PT"/>
        </w:rPr>
        <w:t>Tel: +1 202 815 5704, E-Mail: ilissa.shefferman@noaa.gov</w:t>
      </w:r>
    </w:p>
    <w:p w14:paraId="2740FAB7" w14:textId="77777777" w:rsidR="0052790C" w:rsidRPr="00FF5F6C" w:rsidRDefault="0052790C" w:rsidP="0052790C">
      <w:pPr>
        <w:rPr>
          <w:color w:val="auto"/>
          <w:lang w:val="pt-PT"/>
        </w:rPr>
      </w:pPr>
    </w:p>
    <w:p w14:paraId="02DEF3E9" w14:textId="77777777" w:rsidR="0052790C" w:rsidRPr="00FF5F6C" w:rsidRDefault="0052790C" w:rsidP="0052790C">
      <w:pPr>
        <w:spacing w:after="160" w:line="278" w:lineRule="auto"/>
        <w:ind w:left="0" w:firstLine="0"/>
        <w:rPr>
          <w:b/>
          <w:color w:val="auto"/>
          <w:lang w:val="pt-PT"/>
        </w:rPr>
      </w:pPr>
      <w:r w:rsidRPr="00FF5F6C">
        <w:rPr>
          <w:b/>
          <w:color w:val="auto"/>
          <w:lang w:val="pt-PT"/>
        </w:rPr>
        <w:br w:type="page"/>
      </w:r>
    </w:p>
    <w:p w14:paraId="3E3FD250" w14:textId="77777777" w:rsidR="0052790C" w:rsidRPr="00FF5F6C" w:rsidRDefault="0052790C" w:rsidP="0052790C">
      <w:pPr>
        <w:rPr>
          <w:color w:val="auto"/>
        </w:rPr>
      </w:pPr>
      <w:r w:rsidRPr="00FF5F6C">
        <w:rPr>
          <w:b/>
          <w:color w:val="auto"/>
        </w:rPr>
        <w:lastRenderedPageBreak/>
        <w:t>GABON</w:t>
      </w:r>
    </w:p>
    <w:p w14:paraId="31742866" w14:textId="77777777" w:rsidR="0052790C" w:rsidRPr="00FF5F6C" w:rsidRDefault="0052790C" w:rsidP="0052790C">
      <w:pPr>
        <w:rPr>
          <w:color w:val="auto"/>
        </w:rPr>
      </w:pPr>
      <w:r w:rsidRPr="00FF5F6C">
        <w:rPr>
          <w:b/>
          <w:color w:val="auto"/>
          <w:sz w:val="18"/>
        </w:rPr>
        <w:t>Mboumba</w:t>
      </w:r>
      <w:r w:rsidRPr="00FF5F6C">
        <w:rPr>
          <w:color w:val="auto"/>
          <w:sz w:val="18"/>
        </w:rPr>
        <w:t>, Patrick</w:t>
      </w:r>
    </w:p>
    <w:p w14:paraId="503E99A9" w14:textId="77777777" w:rsidR="0052790C" w:rsidRPr="00FF5F6C" w:rsidRDefault="0052790C" w:rsidP="0052790C">
      <w:pPr>
        <w:jc w:val="both"/>
        <w:rPr>
          <w:color w:val="auto"/>
        </w:rPr>
      </w:pPr>
      <w:r w:rsidRPr="00FF5F6C">
        <w:rPr>
          <w:color w:val="auto"/>
          <w:sz w:val="18"/>
        </w:rPr>
        <w:t>Technicien, Centre de Surveillance des Pêches, 9498 Libreville</w:t>
      </w:r>
    </w:p>
    <w:p w14:paraId="0C99C29D" w14:textId="77777777" w:rsidR="0052790C" w:rsidRPr="00FF5F6C" w:rsidRDefault="0052790C" w:rsidP="0052790C">
      <w:pPr>
        <w:jc w:val="both"/>
        <w:rPr>
          <w:color w:val="auto"/>
          <w:lang w:val="pt-PT"/>
        </w:rPr>
      </w:pPr>
      <w:r w:rsidRPr="00FF5F6C">
        <w:rPr>
          <w:color w:val="auto"/>
          <w:sz w:val="18"/>
          <w:lang w:val="pt-PT"/>
        </w:rPr>
        <w:t>Tel: +241 779 26813, E-Mail: patrick_mboumba@yahoo.fr</w:t>
      </w:r>
    </w:p>
    <w:p w14:paraId="01CBA8D4" w14:textId="77777777" w:rsidR="0052790C" w:rsidRPr="00FF5F6C" w:rsidRDefault="0052790C" w:rsidP="0052790C">
      <w:pPr>
        <w:rPr>
          <w:color w:val="auto"/>
          <w:lang w:val="pt-PT"/>
        </w:rPr>
      </w:pPr>
    </w:p>
    <w:p w14:paraId="7D186B6F" w14:textId="09B47805" w:rsidR="0052790C" w:rsidRPr="00FF5F6C" w:rsidRDefault="0052790C" w:rsidP="0052790C">
      <w:pPr>
        <w:rPr>
          <w:color w:val="auto"/>
        </w:rPr>
      </w:pPr>
      <w:r w:rsidRPr="00FF5F6C">
        <w:rPr>
          <w:b/>
          <w:color w:val="auto"/>
        </w:rPr>
        <w:t>R</w:t>
      </w:r>
      <w:r w:rsidR="00FF5F6C">
        <w:rPr>
          <w:b/>
          <w:color w:val="auto"/>
        </w:rPr>
        <w:t>É</w:t>
      </w:r>
      <w:r w:rsidRPr="00FF5F6C">
        <w:rPr>
          <w:b/>
          <w:color w:val="auto"/>
        </w:rPr>
        <w:t>P. DE GUINÉE</w:t>
      </w:r>
    </w:p>
    <w:p w14:paraId="2CDE77CA" w14:textId="77777777" w:rsidR="0052790C" w:rsidRPr="00FF5F6C" w:rsidRDefault="0052790C" w:rsidP="0052790C">
      <w:pPr>
        <w:rPr>
          <w:color w:val="auto"/>
        </w:rPr>
      </w:pPr>
      <w:r w:rsidRPr="00FF5F6C">
        <w:rPr>
          <w:b/>
          <w:color w:val="auto"/>
          <w:sz w:val="18"/>
        </w:rPr>
        <w:t>Soumah</w:t>
      </w:r>
      <w:r w:rsidRPr="00FF5F6C">
        <w:rPr>
          <w:color w:val="auto"/>
          <w:sz w:val="18"/>
        </w:rPr>
        <w:t>, Mohamed</w:t>
      </w:r>
    </w:p>
    <w:p w14:paraId="6DA65187" w14:textId="77777777" w:rsidR="0052790C" w:rsidRPr="00FF5F6C" w:rsidRDefault="0052790C" w:rsidP="0052790C">
      <w:pPr>
        <w:jc w:val="both"/>
        <w:rPr>
          <w:color w:val="auto"/>
        </w:rPr>
      </w:pPr>
      <w:r w:rsidRPr="00FF5F6C">
        <w:rPr>
          <w:color w:val="auto"/>
          <w:sz w:val="18"/>
        </w:rPr>
        <w:t>Responsable de Système d'Information Halieutique, Chef de Service Informatique du Centre National des Sciences Halieutiques de Boussoura (CNSHB), 814, Rue MA 500, Corniche Sud Madina, Boussoura, BP: 3738 Conakry</w:t>
      </w:r>
    </w:p>
    <w:p w14:paraId="20929D62" w14:textId="77777777" w:rsidR="0052790C" w:rsidRPr="00FF5F6C" w:rsidRDefault="0052790C" w:rsidP="0052790C">
      <w:pPr>
        <w:jc w:val="both"/>
        <w:rPr>
          <w:color w:val="auto"/>
          <w:lang w:val="pt-PT"/>
        </w:rPr>
      </w:pPr>
      <w:r w:rsidRPr="00FF5F6C">
        <w:rPr>
          <w:color w:val="auto"/>
          <w:sz w:val="18"/>
          <w:lang w:val="pt-PT"/>
        </w:rPr>
        <w:t>Tel: +224 622 01 70 85, E-Mail: soumahmohamed2009@gmail.com</w:t>
      </w:r>
    </w:p>
    <w:p w14:paraId="33AC7D76" w14:textId="77777777" w:rsidR="0052790C" w:rsidRPr="00FF5F6C" w:rsidRDefault="0052790C" w:rsidP="0052790C">
      <w:pPr>
        <w:rPr>
          <w:color w:val="auto"/>
          <w:lang w:val="pt-PT"/>
        </w:rPr>
      </w:pPr>
    </w:p>
    <w:p w14:paraId="7B55EEEE" w14:textId="77777777" w:rsidR="0052790C" w:rsidRPr="00273B18" w:rsidRDefault="0052790C" w:rsidP="0052790C">
      <w:pPr>
        <w:rPr>
          <w:color w:val="auto"/>
          <w:lang w:val="it-IT"/>
        </w:rPr>
      </w:pPr>
      <w:r w:rsidRPr="00273B18">
        <w:rPr>
          <w:b/>
          <w:color w:val="auto"/>
          <w:lang w:val="it-IT"/>
        </w:rPr>
        <w:t>JAPON</w:t>
      </w:r>
    </w:p>
    <w:p w14:paraId="2ABC2336" w14:textId="77777777" w:rsidR="0052790C" w:rsidRPr="00273B18" w:rsidRDefault="0052790C" w:rsidP="0052790C">
      <w:pPr>
        <w:rPr>
          <w:color w:val="auto"/>
          <w:lang w:val="it-IT"/>
        </w:rPr>
      </w:pPr>
      <w:r w:rsidRPr="00273B18">
        <w:rPr>
          <w:b/>
          <w:color w:val="auto"/>
          <w:sz w:val="18"/>
          <w:lang w:val="it-IT"/>
        </w:rPr>
        <w:t>Fukugama</w:t>
      </w:r>
      <w:r w:rsidRPr="00273B18">
        <w:rPr>
          <w:color w:val="auto"/>
          <w:sz w:val="18"/>
          <w:lang w:val="it-IT"/>
        </w:rPr>
        <w:t>, Chika</w:t>
      </w:r>
    </w:p>
    <w:p w14:paraId="0E9FA71C" w14:textId="77777777" w:rsidR="0052790C" w:rsidRPr="00FF5F6C" w:rsidRDefault="0052790C" w:rsidP="0052790C">
      <w:pPr>
        <w:jc w:val="both"/>
        <w:rPr>
          <w:color w:val="auto"/>
          <w:lang w:val="en-US"/>
        </w:rPr>
      </w:pPr>
      <w:r w:rsidRPr="00FF5F6C">
        <w:rPr>
          <w:color w:val="auto"/>
          <w:sz w:val="18"/>
          <w:lang w:val="en-US"/>
        </w:rPr>
        <w:t>Assistant Director, International Affairs Division, Fisheries Agency of Japan, Ministry of Agriculture, Forestry and Fisheries, 1-2-1, Kasumigaseki, Chiyoda-ku, Tokyo 100-8907</w:t>
      </w:r>
    </w:p>
    <w:p w14:paraId="1DDAA482" w14:textId="77777777" w:rsidR="0052790C" w:rsidRPr="00FF5F6C" w:rsidRDefault="0052790C" w:rsidP="0052790C">
      <w:pPr>
        <w:jc w:val="both"/>
        <w:rPr>
          <w:color w:val="auto"/>
          <w:lang w:val="it-IT"/>
        </w:rPr>
      </w:pPr>
      <w:r w:rsidRPr="00FF5F6C">
        <w:rPr>
          <w:color w:val="auto"/>
          <w:sz w:val="18"/>
          <w:lang w:val="it-IT"/>
        </w:rPr>
        <w:t>Tel: +81 3 3502 8460, Fax: +81 3 3504 2649, E-Mail: chika_fukugama740@maff.go.jp</w:t>
      </w:r>
    </w:p>
    <w:p w14:paraId="67E5BFB4" w14:textId="77777777" w:rsidR="0052790C" w:rsidRPr="00FF5F6C" w:rsidRDefault="0052790C" w:rsidP="0052790C">
      <w:pPr>
        <w:rPr>
          <w:color w:val="auto"/>
          <w:lang w:val="it-IT"/>
        </w:rPr>
      </w:pPr>
    </w:p>
    <w:p w14:paraId="73F84A3C" w14:textId="77777777" w:rsidR="0052790C" w:rsidRPr="00FF5F6C" w:rsidRDefault="0052790C" w:rsidP="0052790C">
      <w:pPr>
        <w:rPr>
          <w:color w:val="auto"/>
          <w:lang w:val="it-IT"/>
        </w:rPr>
      </w:pPr>
      <w:r w:rsidRPr="00FF5F6C">
        <w:rPr>
          <w:b/>
          <w:color w:val="auto"/>
          <w:sz w:val="18"/>
          <w:lang w:val="it-IT"/>
        </w:rPr>
        <w:t>Kawano</w:t>
      </w:r>
      <w:r w:rsidRPr="00FF5F6C">
        <w:rPr>
          <w:color w:val="auto"/>
          <w:sz w:val="18"/>
          <w:lang w:val="it-IT"/>
        </w:rPr>
        <w:t>, Masataka</w:t>
      </w:r>
    </w:p>
    <w:p w14:paraId="1744C494" w14:textId="77777777" w:rsidR="0052790C" w:rsidRPr="00FF5F6C" w:rsidRDefault="0052790C" w:rsidP="0052790C">
      <w:pPr>
        <w:jc w:val="both"/>
        <w:rPr>
          <w:color w:val="auto"/>
          <w:lang w:val="en-US"/>
        </w:rPr>
      </w:pPr>
      <w:r w:rsidRPr="00FF5F6C">
        <w:rPr>
          <w:color w:val="auto"/>
          <w:sz w:val="18"/>
          <w:lang w:val="en-US"/>
        </w:rPr>
        <w:t>Technical Official, International Affairs Division, Fisheries Agency of Japan, Ministry of Agriculture, Forestry and Fisheries, 1-2-1, Kasumigaseki, Chiyoda-ku, Tokyo 100-8907</w:t>
      </w:r>
    </w:p>
    <w:p w14:paraId="44362115" w14:textId="77777777" w:rsidR="0052790C" w:rsidRPr="00FF5F6C" w:rsidRDefault="0052790C" w:rsidP="0052790C">
      <w:pPr>
        <w:jc w:val="both"/>
        <w:rPr>
          <w:color w:val="auto"/>
          <w:lang w:val="it-IT"/>
        </w:rPr>
      </w:pPr>
      <w:r w:rsidRPr="00FF5F6C">
        <w:rPr>
          <w:color w:val="auto"/>
          <w:sz w:val="18"/>
          <w:lang w:val="it-IT"/>
        </w:rPr>
        <w:t>Tel: +81 3 3502 8460, Fax: +81 3 3504 2649, E-Mail: masataka_kawano320@maff.go.jp</w:t>
      </w:r>
    </w:p>
    <w:p w14:paraId="6B9FE8C2" w14:textId="77777777" w:rsidR="0052790C" w:rsidRPr="00FF5F6C" w:rsidRDefault="0052790C" w:rsidP="0052790C">
      <w:pPr>
        <w:rPr>
          <w:color w:val="auto"/>
          <w:lang w:val="it-IT"/>
        </w:rPr>
      </w:pPr>
    </w:p>
    <w:p w14:paraId="70B15B47" w14:textId="77777777" w:rsidR="0052790C" w:rsidRPr="00FF5F6C" w:rsidRDefault="0052790C" w:rsidP="0052790C">
      <w:pPr>
        <w:rPr>
          <w:color w:val="auto"/>
          <w:lang w:val="it-IT"/>
        </w:rPr>
      </w:pPr>
      <w:r w:rsidRPr="00FF5F6C">
        <w:rPr>
          <w:b/>
          <w:color w:val="auto"/>
          <w:sz w:val="18"/>
          <w:lang w:val="it-IT"/>
        </w:rPr>
        <w:t>Maruyama</w:t>
      </w:r>
      <w:r w:rsidRPr="00FF5F6C">
        <w:rPr>
          <w:color w:val="auto"/>
          <w:sz w:val="18"/>
          <w:lang w:val="it-IT"/>
        </w:rPr>
        <w:t>, Riko</w:t>
      </w:r>
    </w:p>
    <w:p w14:paraId="5F0795EC" w14:textId="77777777" w:rsidR="0052790C" w:rsidRPr="00FF5F6C" w:rsidRDefault="0052790C" w:rsidP="0052790C">
      <w:pPr>
        <w:jc w:val="both"/>
        <w:rPr>
          <w:color w:val="auto"/>
          <w:lang w:val="en-US"/>
        </w:rPr>
      </w:pPr>
      <w:r w:rsidRPr="00FF5F6C">
        <w:rPr>
          <w:color w:val="auto"/>
          <w:sz w:val="18"/>
          <w:lang w:val="en-US"/>
        </w:rPr>
        <w:t>Officer, Agricultural and Marine Products Office, Trade Control Department, Ministry of Economy, Trade and Industry, 1-3-1 Kasumigaseki, Chiyoda-ku, Tokyo 100-8901</w:t>
      </w:r>
    </w:p>
    <w:p w14:paraId="410F6490" w14:textId="77777777" w:rsidR="0052790C" w:rsidRPr="00FF5F6C" w:rsidRDefault="0052790C" w:rsidP="0052790C">
      <w:pPr>
        <w:jc w:val="both"/>
        <w:rPr>
          <w:color w:val="auto"/>
          <w:lang w:val="pt-PT"/>
        </w:rPr>
      </w:pPr>
      <w:r w:rsidRPr="00FF5F6C">
        <w:rPr>
          <w:color w:val="auto"/>
          <w:sz w:val="18"/>
          <w:lang w:val="pt-PT"/>
        </w:rPr>
        <w:t>Tel: +81 335 010 532, E-Mail: maruyama-riko@meti.go.jp</w:t>
      </w:r>
    </w:p>
    <w:p w14:paraId="0691BC63" w14:textId="77777777" w:rsidR="0052790C" w:rsidRPr="00FF5F6C" w:rsidRDefault="0052790C" w:rsidP="0052790C">
      <w:pPr>
        <w:rPr>
          <w:color w:val="auto"/>
          <w:lang w:val="pt-PT"/>
        </w:rPr>
      </w:pPr>
    </w:p>
    <w:p w14:paraId="1FF4CDCD" w14:textId="77777777" w:rsidR="0052790C" w:rsidRPr="00273B18" w:rsidRDefault="0052790C" w:rsidP="0052790C">
      <w:pPr>
        <w:rPr>
          <w:color w:val="auto"/>
          <w:lang w:val="it-IT"/>
        </w:rPr>
      </w:pPr>
      <w:r w:rsidRPr="00273B18">
        <w:rPr>
          <w:b/>
          <w:color w:val="auto"/>
          <w:sz w:val="18"/>
          <w:lang w:val="it-IT"/>
        </w:rPr>
        <w:t>Miyahira</w:t>
      </w:r>
      <w:r w:rsidRPr="00273B18">
        <w:rPr>
          <w:color w:val="auto"/>
          <w:sz w:val="18"/>
          <w:lang w:val="it-IT"/>
        </w:rPr>
        <w:t>, Masayoshi</w:t>
      </w:r>
    </w:p>
    <w:p w14:paraId="0D87EEEB" w14:textId="77777777" w:rsidR="0052790C" w:rsidRPr="00FF5F6C" w:rsidRDefault="0052790C" w:rsidP="0052790C">
      <w:pPr>
        <w:jc w:val="both"/>
        <w:rPr>
          <w:color w:val="auto"/>
          <w:lang w:val="en-US"/>
        </w:rPr>
      </w:pPr>
      <w:r w:rsidRPr="00FF5F6C">
        <w:rPr>
          <w:color w:val="auto"/>
          <w:sz w:val="18"/>
          <w:lang w:val="en-US"/>
        </w:rPr>
        <w:t>Official, Agricultural and Marine Products Office, Trade Control Department, Ministry of Economy, Trade and Industry, 1-3-1 Kasumigaseki, Chiyoda-ku, Tokyo 100-8901</w:t>
      </w:r>
    </w:p>
    <w:p w14:paraId="32E55EC0" w14:textId="77777777" w:rsidR="0052790C" w:rsidRPr="00FF5F6C" w:rsidRDefault="0052790C" w:rsidP="0052790C">
      <w:pPr>
        <w:jc w:val="both"/>
        <w:rPr>
          <w:color w:val="auto"/>
          <w:lang w:val="pt-PT"/>
        </w:rPr>
      </w:pPr>
      <w:r w:rsidRPr="00FF5F6C">
        <w:rPr>
          <w:color w:val="auto"/>
          <w:sz w:val="18"/>
          <w:lang w:val="pt-PT"/>
        </w:rPr>
        <w:t>Tel: +81 3 3501 0532, E-Mail: miyahira-masayoshi@meti.go.jp</w:t>
      </w:r>
    </w:p>
    <w:p w14:paraId="2470BA21" w14:textId="77777777" w:rsidR="0052790C" w:rsidRPr="00FF5F6C" w:rsidRDefault="0052790C" w:rsidP="0052790C">
      <w:pPr>
        <w:rPr>
          <w:color w:val="auto"/>
          <w:lang w:val="pt-PT"/>
        </w:rPr>
      </w:pPr>
    </w:p>
    <w:p w14:paraId="13A13751" w14:textId="77777777" w:rsidR="0052790C" w:rsidRPr="00273B18" w:rsidRDefault="0052790C" w:rsidP="0052790C">
      <w:pPr>
        <w:rPr>
          <w:color w:val="auto"/>
          <w:lang w:val="it-IT"/>
        </w:rPr>
      </w:pPr>
      <w:r w:rsidRPr="00273B18">
        <w:rPr>
          <w:b/>
          <w:color w:val="auto"/>
          <w:sz w:val="18"/>
          <w:lang w:val="it-IT"/>
        </w:rPr>
        <w:t>Miyazaki</w:t>
      </w:r>
      <w:r w:rsidRPr="00273B18">
        <w:rPr>
          <w:color w:val="auto"/>
          <w:sz w:val="18"/>
          <w:lang w:val="it-IT"/>
        </w:rPr>
        <w:t>, Satoshi</w:t>
      </w:r>
    </w:p>
    <w:p w14:paraId="2AD3E22A" w14:textId="77777777" w:rsidR="0052790C" w:rsidRPr="00FF5F6C" w:rsidRDefault="0052790C" w:rsidP="0052790C">
      <w:pPr>
        <w:jc w:val="both"/>
        <w:rPr>
          <w:color w:val="auto"/>
          <w:lang w:val="en-US"/>
        </w:rPr>
      </w:pPr>
      <w:r w:rsidRPr="00FF5F6C">
        <w:rPr>
          <w:color w:val="auto"/>
          <w:sz w:val="18"/>
          <w:lang w:val="en-US"/>
        </w:rPr>
        <w:t>Assistant Director, Agricultural and Marine Products Office, Trade Control Department, Ministry of Economy, Trade and Industry, 1-3-1 Kasumigaseki, Chiyoda-ku, Tokyo 100-8901</w:t>
      </w:r>
    </w:p>
    <w:p w14:paraId="1D982087" w14:textId="77777777" w:rsidR="0052790C" w:rsidRPr="00FF5F6C" w:rsidRDefault="0052790C" w:rsidP="0052790C">
      <w:pPr>
        <w:jc w:val="both"/>
        <w:rPr>
          <w:color w:val="auto"/>
          <w:lang w:val="pt-PT"/>
        </w:rPr>
      </w:pPr>
      <w:r w:rsidRPr="00FF5F6C">
        <w:rPr>
          <w:color w:val="auto"/>
          <w:sz w:val="18"/>
          <w:lang w:val="pt-PT"/>
        </w:rPr>
        <w:t>Tel: +81 335 010 532, Fax: +81 335 016 006, E-Mail: miyazaki-satoshi@meti.go.jp</w:t>
      </w:r>
    </w:p>
    <w:p w14:paraId="7024A884" w14:textId="77777777" w:rsidR="0052790C" w:rsidRPr="00FF5F6C" w:rsidRDefault="0052790C" w:rsidP="0052790C">
      <w:pPr>
        <w:rPr>
          <w:color w:val="auto"/>
          <w:lang w:val="pt-PT"/>
        </w:rPr>
      </w:pPr>
    </w:p>
    <w:p w14:paraId="4961C91D" w14:textId="77777777" w:rsidR="0052790C" w:rsidRPr="00FF5F6C" w:rsidRDefault="0052790C" w:rsidP="0052790C">
      <w:pPr>
        <w:rPr>
          <w:color w:val="auto"/>
          <w:lang w:val="pt-PT"/>
        </w:rPr>
      </w:pPr>
      <w:r w:rsidRPr="00FF5F6C">
        <w:rPr>
          <w:b/>
          <w:color w:val="auto"/>
          <w:lang w:val="pt-PT"/>
        </w:rPr>
        <w:t>MEXIQUE</w:t>
      </w:r>
    </w:p>
    <w:p w14:paraId="476D2C6F" w14:textId="77777777" w:rsidR="0052790C" w:rsidRPr="00FF5F6C" w:rsidRDefault="0052790C" w:rsidP="0052790C">
      <w:pPr>
        <w:rPr>
          <w:color w:val="auto"/>
          <w:lang w:val="pt-PT"/>
        </w:rPr>
      </w:pPr>
      <w:r w:rsidRPr="00FF5F6C">
        <w:rPr>
          <w:b/>
          <w:color w:val="auto"/>
          <w:sz w:val="18"/>
          <w:lang w:val="pt-PT"/>
        </w:rPr>
        <w:t>Mestas Rodríguez</w:t>
      </w:r>
      <w:r w:rsidRPr="00FF5F6C">
        <w:rPr>
          <w:color w:val="auto"/>
          <w:sz w:val="18"/>
          <w:lang w:val="pt-PT"/>
        </w:rPr>
        <w:t>, Jessica María</w:t>
      </w:r>
    </w:p>
    <w:p w14:paraId="424E826E" w14:textId="77777777" w:rsidR="0052790C" w:rsidRPr="00273B18" w:rsidRDefault="0052790C" w:rsidP="0052790C">
      <w:pPr>
        <w:jc w:val="both"/>
        <w:rPr>
          <w:color w:val="auto"/>
          <w:lang w:val="en-US"/>
        </w:rPr>
      </w:pPr>
      <w:r w:rsidRPr="00FF5F6C">
        <w:rPr>
          <w:color w:val="auto"/>
          <w:sz w:val="18"/>
          <w:lang w:val="pt-PT"/>
        </w:rPr>
        <w:t xml:space="preserve">CONAPESCA, Av. </w:t>
      </w:r>
      <w:r w:rsidRPr="00273B18">
        <w:rPr>
          <w:color w:val="auto"/>
          <w:sz w:val="18"/>
          <w:lang w:val="en-US"/>
        </w:rPr>
        <w:t>Camaron Sabalo No. 1210. Sabalo Country Club, Edif Cona, 82100 Mazatlan, Sinaloa</w:t>
      </w:r>
    </w:p>
    <w:p w14:paraId="58EE8336" w14:textId="77777777" w:rsidR="0052790C" w:rsidRPr="00FF5F6C" w:rsidRDefault="0052790C" w:rsidP="0052790C">
      <w:pPr>
        <w:jc w:val="both"/>
        <w:rPr>
          <w:color w:val="auto"/>
          <w:lang w:val="pt-PT"/>
        </w:rPr>
      </w:pPr>
      <w:r w:rsidRPr="00FF5F6C">
        <w:rPr>
          <w:color w:val="auto"/>
          <w:sz w:val="18"/>
          <w:lang w:val="pt-PT"/>
        </w:rPr>
        <w:t>Tel: +52 669 115 6900, E-Mail: jessica.mestas@conapesca.gob.mx</w:t>
      </w:r>
    </w:p>
    <w:p w14:paraId="512C92DF" w14:textId="77777777" w:rsidR="0052790C" w:rsidRPr="00FF5F6C" w:rsidRDefault="0052790C" w:rsidP="0052790C">
      <w:pPr>
        <w:rPr>
          <w:color w:val="auto"/>
          <w:lang w:val="pt-PT"/>
        </w:rPr>
      </w:pPr>
    </w:p>
    <w:p w14:paraId="360B5033" w14:textId="77777777" w:rsidR="0052790C" w:rsidRPr="00273B18" w:rsidRDefault="0052790C" w:rsidP="0052790C">
      <w:pPr>
        <w:rPr>
          <w:color w:val="auto"/>
          <w:lang w:val="it-IT"/>
        </w:rPr>
      </w:pPr>
      <w:r w:rsidRPr="00273B18">
        <w:rPr>
          <w:b/>
          <w:color w:val="auto"/>
          <w:sz w:val="18"/>
          <w:lang w:val="it-IT"/>
        </w:rPr>
        <w:t>Soler Benítez</w:t>
      </w:r>
      <w:r w:rsidRPr="00273B18">
        <w:rPr>
          <w:color w:val="auto"/>
          <w:sz w:val="18"/>
          <w:lang w:val="it-IT"/>
        </w:rPr>
        <w:t xml:space="preserve">, Bertha Alicia </w:t>
      </w:r>
      <w:r w:rsidRPr="00273B18">
        <w:rPr>
          <w:color w:val="auto"/>
          <w:sz w:val="18"/>
          <w:vertAlign w:val="superscript"/>
          <w:lang w:val="it-IT"/>
        </w:rPr>
        <w:t>1</w:t>
      </w:r>
    </w:p>
    <w:p w14:paraId="6B109089" w14:textId="77777777" w:rsidR="0052790C" w:rsidRPr="00FF5F6C" w:rsidRDefault="0052790C" w:rsidP="0052790C">
      <w:pPr>
        <w:jc w:val="both"/>
        <w:rPr>
          <w:color w:val="auto"/>
          <w:lang w:val="es-ES"/>
        </w:rPr>
      </w:pPr>
      <w:r w:rsidRPr="00FF5F6C">
        <w:rPr>
          <w:color w:val="auto"/>
          <w:sz w:val="18"/>
          <w:lang w:val="es-ES"/>
        </w:rPr>
        <w:t>Comisión Nacional de Acuacultura y Pesca (CONAPESCA), 82100 Mazatlán, Sinaloa</w:t>
      </w:r>
    </w:p>
    <w:p w14:paraId="7585DA11" w14:textId="77777777" w:rsidR="0052790C" w:rsidRPr="00FF5F6C" w:rsidRDefault="0052790C" w:rsidP="0052790C">
      <w:pPr>
        <w:rPr>
          <w:color w:val="auto"/>
          <w:lang w:val="es-ES"/>
        </w:rPr>
      </w:pPr>
    </w:p>
    <w:p w14:paraId="2B0BB996" w14:textId="77777777" w:rsidR="0052790C" w:rsidRPr="00FF5F6C" w:rsidRDefault="0052790C" w:rsidP="0052790C">
      <w:pPr>
        <w:rPr>
          <w:color w:val="auto"/>
          <w:lang w:val="en-US"/>
        </w:rPr>
      </w:pPr>
      <w:r w:rsidRPr="00FF5F6C">
        <w:rPr>
          <w:b/>
          <w:color w:val="auto"/>
          <w:lang w:val="en-US"/>
        </w:rPr>
        <w:t>NIGERIA</w:t>
      </w:r>
    </w:p>
    <w:p w14:paraId="7BDB6942" w14:textId="77777777" w:rsidR="0052790C" w:rsidRPr="00FF5F6C" w:rsidRDefault="0052790C" w:rsidP="0052790C">
      <w:pPr>
        <w:rPr>
          <w:color w:val="auto"/>
          <w:lang w:val="en-US"/>
        </w:rPr>
      </w:pPr>
      <w:r w:rsidRPr="00FF5F6C">
        <w:rPr>
          <w:b/>
          <w:color w:val="auto"/>
          <w:sz w:val="18"/>
          <w:lang w:val="en-US"/>
        </w:rPr>
        <w:t>Hungevu</w:t>
      </w:r>
      <w:r w:rsidRPr="00FF5F6C">
        <w:rPr>
          <w:color w:val="auto"/>
          <w:sz w:val="18"/>
          <w:lang w:val="en-US"/>
        </w:rPr>
        <w:t>, Ruth Funmilola</w:t>
      </w:r>
    </w:p>
    <w:p w14:paraId="2B620AE7" w14:textId="77777777" w:rsidR="0052790C" w:rsidRPr="00FF5F6C" w:rsidRDefault="0052790C" w:rsidP="0052790C">
      <w:pPr>
        <w:jc w:val="both"/>
        <w:rPr>
          <w:color w:val="auto"/>
          <w:lang w:val="en-US"/>
        </w:rPr>
      </w:pPr>
      <w:r w:rsidRPr="00FF5F6C">
        <w:rPr>
          <w:color w:val="auto"/>
          <w:sz w:val="18"/>
          <w:lang w:val="en-US"/>
        </w:rPr>
        <w:t>Data analyst for Nigeria, Federal Ministry of Marine and Blue Economy, Federal Department of Fisheries &amp; Aquaculture, 1 Wilmot Point, Off Ahmadu Bello, Victoria Island, Lagos, 101241</w:t>
      </w:r>
    </w:p>
    <w:p w14:paraId="6B49188E" w14:textId="77777777" w:rsidR="0052790C" w:rsidRPr="00FF5F6C" w:rsidRDefault="0052790C" w:rsidP="0052790C">
      <w:pPr>
        <w:jc w:val="both"/>
        <w:rPr>
          <w:color w:val="auto"/>
          <w:lang w:val="pt-PT"/>
        </w:rPr>
      </w:pPr>
      <w:r w:rsidRPr="00FF5F6C">
        <w:rPr>
          <w:color w:val="auto"/>
          <w:sz w:val="18"/>
          <w:lang w:val="pt-PT"/>
        </w:rPr>
        <w:t>Tel: +234 803 071 3503, E-Mail: olufunmiomotade@gmail.com</w:t>
      </w:r>
    </w:p>
    <w:p w14:paraId="6E3FFB37" w14:textId="77777777" w:rsidR="0052790C" w:rsidRPr="00FF5F6C" w:rsidRDefault="0052790C" w:rsidP="0052790C">
      <w:pPr>
        <w:rPr>
          <w:color w:val="auto"/>
          <w:lang w:val="pt-PT"/>
        </w:rPr>
      </w:pPr>
    </w:p>
    <w:p w14:paraId="27956218" w14:textId="77777777" w:rsidR="0052790C" w:rsidRPr="00FF5F6C" w:rsidRDefault="0052790C" w:rsidP="0052790C">
      <w:pPr>
        <w:rPr>
          <w:color w:val="auto"/>
          <w:lang w:val="en-US"/>
        </w:rPr>
      </w:pPr>
      <w:r w:rsidRPr="00FF5F6C">
        <w:rPr>
          <w:b/>
          <w:color w:val="auto"/>
          <w:lang w:val="en-US"/>
        </w:rPr>
        <w:t>NORVÈGE</w:t>
      </w:r>
    </w:p>
    <w:p w14:paraId="28E108F7" w14:textId="77777777" w:rsidR="0052790C" w:rsidRPr="00FF5F6C" w:rsidRDefault="0052790C" w:rsidP="0052790C">
      <w:pPr>
        <w:rPr>
          <w:color w:val="auto"/>
          <w:lang w:val="en-US"/>
        </w:rPr>
      </w:pPr>
      <w:r w:rsidRPr="00FF5F6C">
        <w:rPr>
          <w:b/>
          <w:color w:val="auto"/>
          <w:sz w:val="18"/>
          <w:lang w:val="en-US"/>
        </w:rPr>
        <w:t>Mjorlund</w:t>
      </w:r>
      <w:r w:rsidRPr="00FF5F6C">
        <w:rPr>
          <w:color w:val="auto"/>
          <w:sz w:val="18"/>
          <w:lang w:val="en-US"/>
        </w:rPr>
        <w:t xml:space="preserve">, Rune </w:t>
      </w:r>
      <w:r w:rsidRPr="00FF5F6C">
        <w:rPr>
          <w:color w:val="auto"/>
          <w:sz w:val="18"/>
          <w:vertAlign w:val="superscript"/>
          <w:lang w:val="en-US"/>
        </w:rPr>
        <w:t>1</w:t>
      </w:r>
    </w:p>
    <w:p w14:paraId="5C21A1D4" w14:textId="77777777" w:rsidR="0052790C" w:rsidRPr="00FF5F6C" w:rsidRDefault="0052790C" w:rsidP="0052790C">
      <w:pPr>
        <w:jc w:val="both"/>
        <w:rPr>
          <w:color w:val="auto"/>
          <w:lang w:val="en-US"/>
        </w:rPr>
      </w:pPr>
      <w:r w:rsidRPr="00FF5F6C">
        <w:rPr>
          <w:color w:val="auto"/>
          <w:sz w:val="18"/>
          <w:lang w:val="en-US"/>
        </w:rPr>
        <w:t>Senior Adviser, Directorate of Fisheries, Department of Coastal Management, Environment and Statistics, 5804 Bergen</w:t>
      </w:r>
    </w:p>
    <w:p w14:paraId="114A2167" w14:textId="77777777" w:rsidR="0052790C" w:rsidRPr="00FF5F6C" w:rsidRDefault="0052790C" w:rsidP="0052790C">
      <w:pPr>
        <w:rPr>
          <w:color w:val="auto"/>
          <w:lang w:val="en-US"/>
        </w:rPr>
      </w:pPr>
    </w:p>
    <w:p w14:paraId="55B169C6" w14:textId="77777777" w:rsidR="004E1B36" w:rsidRPr="00FF5F6C" w:rsidRDefault="004E1B36">
      <w:pPr>
        <w:spacing w:after="160" w:line="278" w:lineRule="auto"/>
        <w:ind w:left="0" w:firstLine="0"/>
        <w:rPr>
          <w:b/>
          <w:color w:val="auto"/>
          <w:lang w:val="en-US"/>
        </w:rPr>
      </w:pPr>
      <w:r w:rsidRPr="00FF5F6C">
        <w:rPr>
          <w:b/>
          <w:color w:val="auto"/>
          <w:lang w:val="en-US"/>
        </w:rPr>
        <w:br w:type="page"/>
      </w:r>
    </w:p>
    <w:p w14:paraId="63F028A9" w14:textId="4F3F97DA" w:rsidR="0052790C" w:rsidRPr="00FF5F6C" w:rsidRDefault="0052790C" w:rsidP="0052790C">
      <w:pPr>
        <w:rPr>
          <w:color w:val="auto"/>
          <w:lang w:val="es-ES"/>
        </w:rPr>
      </w:pPr>
      <w:r w:rsidRPr="00FF5F6C">
        <w:rPr>
          <w:b/>
          <w:color w:val="auto"/>
          <w:lang w:val="es-ES"/>
        </w:rPr>
        <w:lastRenderedPageBreak/>
        <w:t>PANAMA</w:t>
      </w:r>
    </w:p>
    <w:p w14:paraId="0F54B6BC" w14:textId="77777777" w:rsidR="0052790C" w:rsidRPr="00FF5F6C" w:rsidRDefault="0052790C" w:rsidP="0052790C">
      <w:pPr>
        <w:rPr>
          <w:color w:val="auto"/>
          <w:lang w:val="es-ES"/>
        </w:rPr>
      </w:pPr>
      <w:r w:rsidRPr="00FF5F6C">
        <w:rPr>
          <w:b/>
          <w:color w:val="auto"/>
          <w:sz w:val="18"/>
          <w:lang w:val="es-ES"/>
        </w:rPr>
        <w:t>Vergara</w:t>
      </w:r>
      <w:r w:rsidRPr="00FF5F6C">
        <w:rPr>
          <w:color w:val="auto"/>
          <w:sz w:val="18"/>
          <w:lang w:val="es-ES"/>
        </w:rPr>
        <w:t>, Yarkelia</w:t>
      </w:r>
    </w:p>
    <w:p w14:paraId="3FF30DE2" w14:textId="77777777" w:rsidR="0052790C" w:rsidRPr="00FF5F6C" w:rsidRDefault="0052790C" w:rsidP="0052790C">
      <w:pPr>
        <w:jc w:val="both"/>
        <w:rPr>
          <w:color w:val="auto"/>
          <w:lang w:val="es-ES"/>
        </w:rPr>
      </w:pPr>
      <w:r w:rsidRPr="00FF5F6C">
        <w:rPr>
          <w:color w:val="auto"/>
          <w:sz w:val="18"/>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6A686ACB" w14:textId="77777777" w:rsidR="0052790C" w:rsidRPr="00FF5F6C" w:rsidRDefault="0052790C" w:rsidP="0052790C">
      <w:pPr>
        <w:jc w:val="both"/>
        <w:rPr>
          <w:color w:val="auto"/>
          <w:lang w:val="es-ES"/>
        </w:rPr>
      </w:pPr>
      <w:r w:rsidRPr="00FF5F6C">
        <w:rPr>
          <w:color w:val="auto"/>
          <w:sz w:val="18"/>
          <w:lang w:val="es-ES"/>
        </w:rPr>
        <w:t>Tel: +507 511 6008 (ext. 359), E-Mail: yvergara@arap.gob.pa; hsfs@arap.gob.pa</w:t>
      </w:r>
    </w:p>
    <w:p w14:paraId="42D5E9D4" w14:textId="77777777" w:rsidR="0052790C" w:rsidRPr="00FF5F6C" w:rsidRDefault="0052790C" w:rsidP="0052790C">
      <w:pPr>
        <w:rPr>
          <w:b/>
          <w:color w:val="auto"/>
          <w:sz w:val="18"/>
          <w:lang w:val="es-ES"/>
        </w:rPr>
      </w:pPr>
    </w:p>
    <w:p w14:paraId="23783C10" w14:textId="77777777" w:rsidR="0052790C" w:rsidRPr="00FF5F6C" w:rsidRDefault="0052790C" w:rsidP="0052790C">
      <w:pPr>
        <w:rPr>
          <w:color w:val="auto"/>
          <w:lang w:val="es-ES"/>
        </w:rPr>
      </w:pPr>
      <w:r w:rsidRPr="00FF5F6C">
        <w:rPr>
          <w:b/>
          <w:color w:val="auto"/>
          <w:sz w:val="18"/>
          <w:lang w:val="es-ES"/>
        </w:rPr>
        <w:t>Díaz de Santamaría</w:t>
      </w:r>
      <w:r w:rsidRPr="00FF5F6C">
        <w:rPr>
          <w:color w:val="auto"/>
          <w:sz w:val="18"/>
          <w:lang w:val="es-ES"/>
        </w:rPr>
        <w:t>, María Patricia</w:t>
      </w:r>
    </w:p>
    <w:p w14:paraId="56A507AE" w14:textId="77777777" w:rsidR="0052790C" w:rsidRPr="00FF5F6C" w:rsidRDefault="0052790C" w:rsidP="0052790C">
      <w:pPr>
        <w:jc w:val="both"/>
        <w:rPr>
          <w:color w:val="auto"/>
          <w:lang w:val="es-ES"/>
        </w:rPr>
      </w:pPr>
      <w:r w:rsidRPr="00FF5F6C">
        <w:rPr>
          <w:color w:val="auto"/>
          <w:sz w:val="18"/>
          <w:lang w:val="es-ES"/>
        </w:rPr>
        <w:t>Delegada representante de la Industria, FIPESCA - Fundación Internacional de Pesca, Zona de Libre Proceso de Corozal, Edificio 297, Corozal</w:t>
      </w:r>
    </w:p>
    <w:p w14:paraId="14247E32" w14:textId="77777777" w:rsidR="0052790C" w:rsidRPr="00FF5F6C" w:rsidRDefault="0052790C" w:rsidP="0052790C">
      <w:pPr>
        <w:jc w:val="both"/>
        <w:rPr>
          <w:color w:val="auto"/>
          <w:lang w:val="pt-PT"/>
        </w:rPr>
      </w:pPr>
      <w:r w:rsidRPr="00FF5F6C">
        <w:rPr>
          <w:color w:val="auto"/>
          <w:sz w:val="18"/>
          <w:lang w:val="pt-PT"/>
        </w:rPr>
        <w:t>Tel: +507 378 6640; +507 657 32047, E-Mail: mpdiaz@fipesca.com</w:t>
      </w:r>
    </w:p>
    <w:p w14:paraId="570A11CA" w14:textId="77777777" w:rsidR="0052790C" w:rsidRPr="00FF5F6C" w:rsidRDefault="0052790C" w:rsidP="0052790C">
      <w:pPr>
        <w:rPr>
          <w:color w:val="auto"/>
          <w:lang w:val="pt-PT"/>
        </w:rPr>
      </w:pPr>
    </w:p>
    <w:p w14:paraId="3859531E" w14:textId="77777777" w:rsidR="0052790C" w:rsidRPr="00FF5F6C" w:rsidRDefault="0052790C" w:rsidP="0052790C">
      <w:pPr>
        <w:rPr>
          <w:color w:val="auto"/>
        </w:rPr>
      </w:pPr>
      <w:r w:rsidRPr="00FF5F6C">
        <w:rPr>
          <w:b/>
          <w:color w:val="auto"/>
        </w:rPr>
        <w:t>ROYAUME-UNI DE GRANDE-BRETAGNE ET D'IRLANDE DU NORD</w:t>
      </w:r>
    </w:p>
    <w:p w14:paraId="55D66C7B" w14:textId="77777777" w:rsidR="0052790C" w:rsidRPr="00FF5F6C" w:rsidRDefault="0052790C" w:rsidP="0052790C">
      <w:pPr>
        <w:rPr>
          <w:color w:val="auto"/>
          <w:lang w:val="en-US"/>
        </w:rPr>
      </w:pPr>
      <w:r w:rsidRPr="00FF5F6C">
        <w:rPr>
          <w:b/>
          <w:color w:val="auto"/>
          <w:sz w:val="18"/>
          <w:lang w:val="en-US"/>
        </w:rPr>
        <w:t>May</w:t>
      </w:r>
      <w:r w:rsidRPr="00FF5F6C">
        <w:rPr>
          <w:color w:val="auto"/>
          <w:sz w:val="18"/>
          <w:lang w:val="en-US"/>
        </w:rPr>
        <w:t>, Stefan</w:t>
      </w:r>
    </w:p>
    <w:p w14:paraId="1E0C8892" w14:textId="77777777" w:rsidR="0052790C" w:rsidRPr="00FF5F6C" w:rsidRDefault="0052790C" w:rsidP="0052790C">
      <w:pPr>
        <w:jc w:val="both"/>
        <w:rPr>
          <w:color w:val="auto"/>
          <w:lang w:val="en-US"/>
        </w:rPr>
      </w:pPr>
      <w:r w:rsidRPr="00FF5F6C">
        <w:rPr>
          <w:color w:val="auto"/>
          <w:sz w:val="18"/>
          <w:lang w:val="en-US"/>
        </w:rPr>
        <w:t>Department for Environment, Food and Rural Affairs, 2nd Floor, Foss House, Kings Pool, 1-2 Peasholme Green, York, YO1 7PX</w:t>
      </w:r>
    </w:p>
    <w:p w14:paraId="61E0135E" w14:textId="77777777" w:rsidR="0052790C" w:rsidRPr="00FF5F6C" w:rsidRDefault="0052790C" w:rsidP="0052790C">
      <w:pPr>
        <w:jc w:val="both"/>
        <w:rPr>
          <w:color w:val="auto"/>
          <w:lang w:val="pt-PT"/>
        </w:rPr>
      </w:pPr>
      <w:r w:rsidRPr="00FF5F6C">
        <w:rPr>
          <w:color w:val="auto"/>
          <w:sz w:val="18"/>
          <w:lang w:val="pt-PT"/>
        </w:rPr>
        <w:t>Tel: +44 208 026 7627, E-Mail: stefan.may@defra.gov.uk</w:t>
      </w:r>
    </w:p>
    <w:p w14:paraId="6C53DE2E" w14:textId="77777777" w:rsidR="0052790C" w:rsidRPr="00FF5F6C" w:rsidRDefault="0052790C" w:rsidP="0052790C">
      <w:pPr>
        <w:rPr>
          <w:b/>
          <w:color w:val="auto"/>
          <w:sz w:val="18"/>
          <w:lang w:val="pt-PT"/>
        </w:rPr>
      </w:pPr>
    </w:p>
    <w:p w14:paraId="687F6D2A" w14:textId="77777777" w:rsidR="0052790C" w:rsidRPr="00273B18" w:rsidRDefault="0052790C" w:rsidP="0052790C">
      <w:pPr>
        <w:rPr>
          <w:color w:val="auto"/>
          <w:lang w:val="it-IT"/>
        </w:rPr>
      </w:pPr>
      <w:r w:rsidRPr="00273B18">
        <w:rPr>
          <w:b/>
          <w:color w:val="auto"/>
          <w:sz w:val="18"/>
          <w:lang w:val="it-IT"/>
        </w:rPr>
        <w:t>O'Donoghue</w:t>
      </w:r>
      <w:r w:rsidRPr="00273B18">
        <w:rPr>
          <w:color w:val="auto"/>
          <w:sz w:val="18"/>
          <w:lang w:val="it-IT"/>
        </w:rPr>
        <w:t>, Katrina</w:t>
      </w:r>
    </w:p>
    <w:p w14:paraId="7B8BD82B" w14:textId="77777777" w:rsidR="0052790C" w:rsidRPr="00FF5F6C" w:rsidRDefault="0052790C" w:rsidP="0052790C">
      <w:pPr>
        <w:jc w:val="both"/>
        <w:rPr>
          <w:color w:val="auto"/>
          <w:lang w:val="en-US"/>
        </w:rPr>
      </w:pPr>
      <w:r w:rsidRPr="00FF5F6C">
        <w:rPr>
          <w:color w:val="auto"/>
          <w:sz w:val="18"/>
          <w:lang w:val="en-US"/>
        </w:rPr>
        <w:t>Senior Marine Officer, Illegal, Unreported and Unregulated (IUU) Fishing Team – Single Liaison Office, Marine Management Organisation, Horizon House, Deanery Road, Bristol BS1 5AH</w:t>
      </w:r>
    </w:p>
    <w:p w14:paraId="3EF0E9C0" w14:textId="77777777" w:rsidR="0052790C" w:rsidRPr="00FF5F6C" w:rsidRDefault="0052790C" w:rsidP="0052790C">
      <w:pPr>
        <w:jc w:val="both"/>
        <w:rPr>
          <w:color w:val="auto"/>
          <w:lang w:val="pt-PT"/>
        </w:rPr>
      </w:pPr>
      <w:r w:rsidRPr="00FF5F6C">
        <w:rPr>
          <w:color w:val="auto"/>
          <w:sz w:val="18"/>
          <w:lang w:val="pt-PT"/>
        </w:rPr>
        <w:t>Tel: +44 2080 260404, E-Mail: katrina.o'donoghue@marinemanagement.org.uk</w:t>
      </w:r>
    </w:p>
    <w:p w14:paraId="3B44359B" w14:textId="77777777" w:rsidR="0052790C" w:rsidRPr="00FF5F6C" w:rsidRDefault="0052790C" w:rsidP="0052790C">
      <w:pPr>
        <w:rPr>
          <w:color w:val="auto"/>
          <w:lang w:val="pt-PT"/>
        </w:rPr>
      </w:pPr>
    </w:p>
    <w:p w14:paraId="42C94065" w14:textId="77777777" w:rsidR="0052790C" w:rsidRPr="00FF5F6C" w:rsidRDefault="0052790C" w:rsidP="0052790C">
      <w:pPr>
        <w:rPr>
          <w:color w:val="auto"/>
        </w:rPr>
      </w:pPr>
      <w:r w:rsidRPr="00FF5F6C">
        <w:rPr>
          <w:b/>
          <w:color w:val="auto"/>
        </w:rPr>
        <w:t>SAINT VINCENT ET LES GRENADINES</w:t>
      </w:r>
    </w:p>
    <w:p w14:paraId="3DB8284D" w14:textId="77777777" w:rsidR="0052790C" w:rsidRPr="00273B18" w:rsidRDefault="0052790C" w:rsidP="0052790C">
      <w:pPr>
        <w:rPr>
          <w:color w:val="auto"/>
          <w:lang w:val="en-US"/>
        </w:rPr>
      </w:pPr>
      <w:r w:rsidRPr="00273B18">
        <w:rPr>
          <w:b/>
          <w:color w:val="auto"/>
          <w:sz w:val="18"/>
          <w:lang w:val="en-US"/>
        </w:rPr>
        <w:t>Connell</w:t>
      </w:r>
      <w:r w:rsidRPr="00273B18">
        <w:rPr>
          <w:color w:val="auto"/>
          <w:sz w:val="18"/>
          <w:lang w:val="en-US"/>
        </w:rPr>
        <w:t>, Shamal</w:t>
      </w:r>
    </w:p>
    <w:p w14:paraId="5CEEE1FF" w14:textId="77777777" w:rsidR="0052790C" w:rsidRPr="00FF5F6C" w:rsidRDefault="0052790C" w:rsidP="0052790C">
      <w:pPr>
        <w:jc w:val="both"/>
        <w:rPr>
          <w:color w:val="auto"/>
          <w:lang w:val="en-US"/>
        </w:rPr>
      </w:pPr>
      <w:r w:rsidRPr="00FF5F6C">
        <w:rPr>
          <w:color w:val="auto"/>
          <w:sz w:val="18"/>
          <w:lang w:val="en-US"/>
        </w:rPr>
        <w:t>Fisheries Officer, Fisheries Division, Ministry of Agriculture, Forestry, Fisheries, Rural Transformation, Industry and Labour, Government of St. Vincent and the Grenadines, VC0100 Kingstown St. Vincent and The Grenadines</w:t>
      </w:r>
    </w:p>
    <w:p w14:paraId="5360CD2D" w14:textId="77777777" w:rsidR="0052790C" w:rsidRPr="00FF5F6C" w:rsidRDefault="0052790C" w:rsidP="0052790C">
      <w:pPr>
        <w:rPr>
          <w:color w:val="auto"/>
          <w:lang w:val="en-US"/>
        </w:rPr>
      </w:pPr>
    </w:p>
    <w:p w14:paraId="43AC1382" w14:textId="77777777" w:rsidR="0052790C" w:rsidRPr="00FF5F6C" w:rsidRDefault="0052790C" w:rsidP="0052790C">
      <w:pPr>
        <w:rPr>
          <w:color w:val="auto"/>
          <w:lang w:val="en-US"/>
        </w:rPr>
      </w:pPr>
      <w:r w:rsidRPr="00FF5F6C">
        <w:rPr>
          <w:b/>
          <w:color w:val="auto"/>
          <w:sz w:val="18"/>
          <w:lang w:val="en-US"/>
        </w:rPr>
        <w:t>Robertson</w:t>
      </w:r>
      <w:r w:rsidRPr="00FF5F6C">
        <w:rPr>
          <w:color w:val="auto"/>
          <w:sz w:val="18"/>
          <w:lang w:val="en-US"/>
        </w:rPr>
        <w:t>, Paul</w:t>
      </w:r>
    </w:p>
    <w:p w14:paraId="3B754C1A" w14:textId="77777777" w:rsidR="0052790C" w:rsidRPr="00FF5F6C" w:rsidRDefault="0052790C" w:rsidP="0052790C">
      <w:pPr>
        <w:jc w:val="both"/>
        <w:rPr>
          <w:color w:val="auto"/>
          <w:lang w:val="en-US"/>
        </w:rPr>
      </w:pPr>
      <w:r w:rsidRPr="00FF5F6C">
        <w:rPr>
          <w:color w:val="auto"/>
          <w:sz w:val="18"/>
          <w:lang w:val="en-US"/>
        </w:rPr>
        <w:t>Ministry of Fisheries, Marine and Land Conservation and Climate Resilience</w:t>
      </w:r>
    </w:p>
    <w:p w14:paraId="1DF54E2D" w14:textId="77777777" w:rsidR="0052790C" w:rsidRPr="00FF5F6C" w:rsidRDefault="0052790C" w:rsidP="0052790C">
      <w:pPr>
        <w:jc w:val="both"/>
        <w:rPr>
          <w:color w:val="auto"/>
          <w:lang w:val="it-IT"/>
        </w:rPr>
      </w:pPr>
      <w:r w:rsidRPr="00FF5F6C">
        <w:rPr>
          <w:color w:val="auto"/>
          <w:sz w:val="18"/>
          <w:lang w:val="it-IT"/>
        </w:rPr>
        <w:t>E-Mail: paul.robertson@gov.vc</w:t>
      </w:r>
    </w:p>
    <w:p w14:paraId="66C4C7D2" w14:textId="77777777" w:rsidR="0052790C" w:rsidRPr="00FF5F6C" w:rsidRDefault="0052790C" w:rsidP="0052790C">
      <w:pPr>
        <w:rPr>
          <w:color w:val="auto"/>
          <w:lang w:val="it-IT"/>
        </w:rPr>
      </w:pPr>
    </w:p>
    <w:p w14:paraId="2632BB53" w14:textId="77777777" w:rsidR="0052790C" w:rsidRPr="00273B18" w:rsidRDefault="0052790C" w:rsidP="0052790C">
      <w:pPr>
        <w:rPr>
          <w:color w:val="auto"/>
        </w:rPr>
      </w:pPr>
      <w:r w:rsidRPr="00273B18">
        <w:rPr>
          <w:b/>
          <w:color w:val="auto"/>
        </w:rPr>
        <w:t>SÉNÉGAL</w:t>
      </w:r>
    </w:p>
    <w:p w14:paraId="0349388C" w14:textId="77777777" w:rsidR="0052790C" w:rsidRPr="00273B18" w:rsidRDefault="0052790C" w:rsidP="0052790C">
      <w:pPr>
        <w:rPr>
          <w:color w:val="auto"/>
        </w:rPr>
      </w:pPr>
      <w:r w:rsidRPr="00273B18">
        <w:rPr>
          <w:b/>
          <w:color w:val="auto"/>
          <w:sz w:val="18"/>
        </w:rPr>
        <w:t>Niang</w:t>
      </w:r>
      <w:r w:rsidRPr="00273B18">
        <w:rPr>
          <w:color w:val="auto"/>
          <w:sz w:val="18"/>
        </w:rPr>
        <w:t>, Magatte</w:t>
      </w:r>
    </w:p>
    <w:p w14:paraId="2B0AFAB9" w14:textId="77777777" w:rsidR="0052790C" w:rsidRPr="00FF5F6C" w:rsidRDefault="0052790C" w:rsidP="0052790C">
      <w:pPr>
        <w:jc w:val="both"/>
        <w:rPr>
          <w:color w:val="auto"/>
        </w:rPr>
      </w:pPr>
      <w:r w:rsidRPr="00FF5F6C">
        <w:rPr>
          <w:color w:val="auto"/>
          <w:sz w:val="18"/>
        </w:rPr>
        <w:t>Chef du Bureau des observateurs de la Direction de la Protection et de Ia Surveillance des Pêches (DPSP), Fenêtre Mermoz, Corniche Ouest, BP: 3656 Dakar</w:t>
      </w:r>
    </w:p>
    <w:p w14:paraId="5F4156F6" w14:textId="77777777" w:rsidR="0052790C" w:rsidRPr="00FF5F6C" w:rsidRDefault="0052790C" w:rsidP="0052790C">
      <w:pPr>
        <w:jc w:val="both"/>
        <w:rPr>
          <w:color w:val="auto"/>
          <w:lang w:val="pt-PT"/>
        </w:rPr>
      </w:pPr>
      <w:r w:rsidRPr="00FF5F6C">
        <w:rPr>
          <w:color w:val="auto"/>
          <w:sz w:val="18"/>
          <w:lang w:val="pt-PT"/>
        </w:rPr>
        <w:t>Tel: +221 775 854 440, E-Mail: niangmagatte966@gmail.com</w:t>
      </w:r>
    </w:p>
    <w:p w14:paraId="68B1FE58" w14:textId="77777777" w:rsidR="0052790C" w:rsidRPr="00FF5F6C" w:rsidRDefault="0052790C" w:rsidP="0052790C">
      <w:pPr>
        <w:rPr>
          <w:color w:val="auto"/>
          <w:lang w:val="pt-PT"/>
        </w:rPr>
      </w:pPr>
    </w:p>
    <w:p w14:paraId="0F777427" w14:textId="77777777" w:rsidR="0052790C" w:rsidRPr="00273B18" w:rsidRDefault="0052790C" w:rsidP="0052790C">
      <w:pPr>
        <w:rPr>
          <w:color w:val="auto"/>
          <w:lang w:val="es-ES"/>
        </w:rPr>
      </w:pPr>
      <w:r w:rsidRPr="00273B18">
        <w:rPr>
          <w:b/>
          <w:color w:val="auto"/>
          <w:sz w:val="18"/>
          <w:lang w:val="es-ES"/>
        </w:rPr>
        <w:t>Sèye</w:t>
      </w:r>
      <w:r w:rsidRPr="00273B18">
        <w:rPr>
          <w:color w:val="auto"/>
          <w:sz w:val="18"/>
          <w:lang w:val="es-ES"/>
        </w:rPr>
        <w:t>, Mamadou</w:t>
      </w:r>
    </w:p>
    <w:p w14:paraId="74AFAB25" w14:textId="77777777" w:rsidR="0052790C" w:rsidRPr="00FF5F6C" w:rsidRDefault="0052790C" w:rsidP="0052790C">
      <w:pPr>
        <w:jc w:val="both"/>
        <w:rPr>
          <w:color w:val="auto"/>
        </w:rPr>
      </w:pPr>
      <w:r w:rsidRPr="00FF5F6C">
        <w:rPr>
          <w:color w:val="auto"/>
          <w:sz w:val="18"/>
        </w:rPr>
        <w:t>Ingénieur des Pêches, Chef de la Division Gestion et Aménagement des Pêcheries, Direction des Pêches maritimes, Sphère ministérielle Ousmane Tanor Dieng, Bâtiment D, 2ème étage, Diamniadio, BP 289 Dakar</w:t>
      </w:r>
    </w:p>
    <w:p w14:paraId="1245A660" w14:textId="77777777" w:rsidR="0052790C" w:rsidRPr="00FF5F6C" w:rsidRDefault="0052790C" w:rsidP="0052790C">
      <w:pPr>
        <w:jc w:val="both"/>
        <w:rPr>
          <w:color w:val="auto"/>
          <w:lang w:val="it-IT"/>
        </w:rPr>
      </w:pPr>
      <w:r w:rsidRPr="00FF5F6C">
        <w:rPr>
          <w:color w:val="auto"/>
          <w:sz w:val="18"/>
          <w:lang w:val="it-IT"/>
        </w:rPr>
        <w:t>Tel: +221 77 841 83 94, Fax: +221 821 47 58, E-Mail: mdseye@gmail.com; mdseye1@gmail.com; mdouseye@yahoo.fr</w:t>
      </w:r>
    </w:p>
    <w:p w14:paraId="150C7523" w14:textId="77777777" w:rsidR="0052790C" w:rsidRPr="00FF5F6C" w:rsidRDefault="0052790C" w:rsidP="0052790C">
      <w:pPr>
        <w:rPr>
          <w:color w:val="auto"/>
          <w:lang w:val="it-IT"/>
        </w:rPr>
      </w:pPr>
    </w:p>
    <w:p w14:paraId="19F68567" w14:textId="77777777" w:rsidR="0052790C" w:rsidRPr="00FF5F6C" w:rsidRDefault="0052790C" w:rsidP="0052790C">
      <w:pPr>
        <w:rPr>
          <w:color w:val="auto"/>
          <w:lang w:val="it-IT"/>
        </w:rPr>
      </w:pPr>
      <w:r w:rsidRPr="00FF5F6C">
        <w:rPr>
          <w:b/>
          <w:color w:val="auto"/>
          <w:lang w:val="it-IT"/>
        </w:rPr>
        <w:t>SIERRA LEONE</w:t>
      </w:r>
    </w:p>
    <w:p w14:paraId="2168710C" w14:textId="77777777" w:rsidR="0052790C" w:rsidRPr="00FF5F6C" w:rsidRDefault="0052790C" w:rsidP="0052790C">
      <w:pPr>
        <w:rPr>
          <w:color w:val="auto"/>
          <w:lang w:val="en-US"/>
        </w:rPr>
      </w:pPr>
      <w:r w:rsidRPr="00FF5F6C">
        <w:rPr>
          <w:b/>
          <w:color w:val="auto"/>
          <w:sz w:val="18"/>
          <w:lang w:val="en-US"/>
        </w:rPr>
        <w:t>Mansaray</w:t>
      </w:r>
      <w:r w:rsidRPr="00FF5F6C">
        <w:rPr>
          <w:color w:val="auto"/>
          <w:sz w:val="18"/>
          <w:lang w:val="en-US"/>
        </w:rPr>
        <w:t>, Mamoud</w:t>
      </w:r>
    </w:p>
    <w:p w14:paraId="3EC5AEC7" w14:textId="77777777" w:rsidR="0052790C" w:rsidRPr="00FF5F6C" w:rsidRDefault="0052790C" w:rsidP="0052790C">
      <w:pPr>
        <w:jc w:val="both"/>
        <w:rPr>
          <w:color w:val="auto"/>
          <w:lang w:val="en-US"/>
        </w:rPr>
      </w:pPr>
      <w:r w:rsidRPr="00FF5F6C">
        <w:rPr>
          <w:color w:val="auto"/>
          <w:sz w:val="18"/>
          <w:lang w:val="en-US"/>
        </w:rPr>
        <w:t>Principal Fisheries Officer, Ministry of Fisheries and Marine Resources (MFMR), 7th Floor Youyi Building, Freetown</w:t>
      </w:r>
    </w:p>
    <w:p w14:paraId="40CEE4D4" w14:textId="77777777" w:rsidR="0052790C" w:rsidRPr="00FF5F6C" w:rsidRDefault="0052790C" w:rsidP="0052790C">
      <w:pPr>
        <w:jc w:val="both"/>
        <w:rPr>
          <w:color w:val="auto"/>
          <w:lang w:val="pt-PT"/>
        </w:rPr>
      </w:pPr>
      <w:r w:rsidRPr="00FF5F6C">
        <w:rPr>
          <w:color w:val="auto"/>
          <w:sz w:val="18"/>
          <w:lang w:val="pt-PT"/>
        </w:rPr>
        <w:t>Tel: +232 762 55590, E-Mail: mansaraymamoud85@gmail.com</w:t>
      </w:r>
    </w:p>
    <w:p w14:paraId="5C2D7F5E" w14:textId="77777777" w:rsidR="0052790C" w:rsidRPr="00FF5F6C" w:rsidRDefault="0052790C" w:rsidP="0052790C">
      <w:pPr>
        <w:rPr>
          <w:color w:val="auto"/>
          <w:lang w:val="pt-PT"/>
        </w:rPr>
      </w:pPr>
    </w:p>
    <w:p w14:paraId="587C17A2" w14:textId="77777777" w:rsidR="0052790C" w:rsidRPr="00273B18" w:rsidRDefault="0052790C" w:rsidP="0052790C">
      <w:pPr>
        <w:rPr>
          <w:color w:val="auto"/>
          <w:lang w:val="it-IT"/>
        </w:rPr>
      </w:pPr>
      <w:r w:rsidRPr="00273B18">
        <w:rPr>
          <w:b/>
          <w:color w:val="auto"/>
          <w:lang w:val="it-IT"/>
        </w:rPr>
        <w:t>TUNISIE</w:t>
      </w:r>
    </w:p>
    <w:p w14:paraId="2BA37D91" w14:textId="77777777" w:rsidR="0052790C" w:rsidRPr="00273B18" w:rsidRDefault="0052790C" w:rsidP="0052790C">
      <w:pPr>
        <w:rPr>
          <w:color w:val="auto"/>
          <w:lang w:val="it-IT"/>
        </w:rPr>
      </w:pPr>
      <w:r w:rsidRPr="00273B18">
        <w:rPr>
          <w:b/>
          <w:color w:val="auto"/>
          <w:sz w:val="18"/>
          <w:lang w:val="it-IT"/>
        </w:rPr>
        <w:t>Hayouni ep Habbassi</w:t>
      </w:r>
      <w:r w:rsidRPr="00273B18">
        <w:rPr>
          <w:color w:val="auto"/>
          <w:sz w:val="18"/>
          <w:lang w:val="it-IT"/>
        </w:rPr>
        <w:t>, Dhekra</w:t>
      </w:r>
    </w:p>
    <w:p w14:paraId="3A14E3BD" w14:textId="77777777" w:rsidR="0052790C" w:rsidRPr="00FF5F6C" w:rsidRDefault="0052790C" w:rsidP="0052790C">
      <w:pPr>
        <w:jc w:val="both"/>
        <w:rPr>
          <w:color w:val="auto"/>
        </w:rPr>
      </w:pPr>
      <w:r w:rsidRPr="00FF5F6C">
        <w:rPr>
          <w:color w:val="auto"/>
          <w:sz w:val="18"/>
        </w:rPr>
        <w:t>Ingénieur en chef, Direction de la préservation des ressources halieutiques, Direction Générale de la Pêche et de l'Aquaculture, 32 Rue Alain Savary, 1002 Tunis</w:t>
      </w:r>
    </w:p>
    <w:p w14:paraId="4E71AF1D" w14:textId="77777777" w:rsidR="0052790C" w:rsidRPr="00FF5F6C" w:rsidRDefault="0052790C" w:rsidP="0052790C">
      <w:pPr>
        <w:jc w:val="both"/>
        <w:rPr>
          <w:color w:val="auto"/>
          <w:lang w:val="pt-PT"/>
        </w:rPr>
      </w:pPr>
      <w:r w:rsidRPr="00FF5F6C">
        <w:rPr>
          <w:color w:val="auto"/>
          <w:sz w:val="18"/>
          <w:lang w:val="pt-PT"/>
        </w:rPr>
        <w:t>Tel: +216 718 90784; +216 201 08565, Fax: +216 717 99401, E-Mail: hayouni.dhekra@gmail.com</w:t>
      </w:r>
    </w:p>
    <w:p w14:paraId="3195A526" w14:textId="77777777" w:rsidR="004E1B36" w:rsidRPr="00FF5F6C" w:rsidRDefault="004E1B36" w:rsidP="0052790C">
      <w:pPr>
        <w:rPr>
          <w:b/>
          <w:color w:val="auto"/>
          <w:lang w:val="pt-PT"/>
        </w:rPr>
      </w:pPr>
    </w:p>
    <w:p w14:paraId="67D5FC87" w14:textId="39634D34" w:rsidR="0052790C" w:rsidRPr="00FF5F6C" w:rsidRDefault="0052790C" w:rsidP="0052790C">
      <w:pPr>
        <w:rPr>
          <w:color w:val="auto"/>
          <w:lang w:val="pt-PT"/>
        </w:rPr>
      </w:pPr>
      <w:r w:rsidRPr="00FF5F6C">
        <w:rPr>
          <w:b/>
          <w:color w:val="auto"/>
          <w:lang w:val="pt-PT"/>
        </w:rPr>
        <w:t>TÜRKIYE</w:t>
      </w:r>
    </w:p>
    <w:p w14:paraId="1745B065" w14:textId="77777777" w:rsidR="0052790C" w:rsidRPr="00FF5F6C" w:rsidRDefault="0052790C" w:rsidP="0052790C">
      <w:pPr>
        <w:rPr>
          <w:color w:val="auto"/>
          <w:lang w:val="pt-PT"/>
        </w:rPr>
      </w:pPr>
      <w:r w:rsidRPr="00FF5F6C">
        <w:rPr>
          <w:b/>
          <w:color w:val="auto"/>
          <w:sz w:val="18"/>
          <w:lang w:val="pt-PT"/>
        </w:rPr>
        <w:t>Erdem</w:t>
      </w:r>
      <w:r w:rsidRPr="00FF5F6C">
        <w:rPr>
          <w:color w:val="auto"/>
          <w:sz w:val="18"/>
          <w:lang w:val="pt-PT"/>
        </w:rPr>
        <w:t>, Ercan</w:t>
      </w:r>
    </w:p>
    <w:p w14:paraId="678CD500" w14:textId="77777777" w:rsidR="0052790C" w:rsidRPr="00FF5F6C" w:rsidRDefault="0052790C" w:rsidP="0052790C">
      <w:pPr>
        <w:jc w:val="both"/>
        <w:rPr>
          <w:color w:val="auto"/>
          <w:lang w:val="pt-PT"/>
        </w:rPr>
      </w:pPr>
      <w:r w:rsidRPr="00FF5F6C">
        <w:rPr>
          <w:color w:val="auto"/>
          <w:sz w:val="18"/>
          <w:lang w:val="en-US"/>
        </w:rPr>
        <w:t xml:space="preserve">Senior Fisheries Officer, Ministry of Agriculture and Forestry (MoAF), General Directorate of Fisheries and Aquaculture, Üniversiteler Mah. </w:t>
      </w:r>
      <w:r w:rsidRPr="00FF5F6C">
        <w:rPr>
          <w:color w:val="auto"/>
          <w:sz w:val="18"/>
          <w:lang w:val="pt-PT"/>
        </w:rPr>
        <w:t>Dumlupınar Bulvarı, No: 161 / 1-0, 06800 Ankara</w:t>
      </w:r>
    </w:p>
    <w:p w14:paraId="7B039AE5" w14:textId="6E759200" w:rsidR="004E1B36" w:rsidRPr="00FF5F6C" w:rsidRDefault="0052790C" w:rsidP="004E1B36">
      <w:pPr>
        <w:jc w:val="both"/>
        <w:rPr>
          <w:b/>
          <w:color w:val="auto"/>
          <w:sz w:val="18"/>
          <w:lang w:val="pt-PT"/>
        </w:rPr>
      </w:pPr>
      <w:r w:rsidRPr="00FF5F6C">
        <w:rPr>
          <w:color w:val="auto"/>
          <w:sz w:val="18"/>
          <w:lang w:val="pt-PT"/>
        </w:rPr>
        <w:t>Tel: +90 312 258 3162, Fax: +90 312 258 3039, E-Mail: ercan.erdem@tarimorman.gov.tr</w:t>
      </w:r>
      <w:r w:rsidR="004E1B36" w:rsidRPr="00FF5F6C">
        <w:rPr>
          <w:b/>
          <w:color w:val="auto"/>
          <w:sz w:val="18"/>
          <w:lang w:val="pt-PT"/>
        </w:rPr>
        <w:br w:type="page"/>
      </w:r>
    </w:p>
    <w:p w14:paraId="3D35BA97" w14:textId="3CF76C54" w:rsidR="0052790C" w:rsidRPr="00FF5F6C" w:rsidRDefault="0052790C" w:rsidP="0052790C">
      <w:pPr>
        <w:rPr>
          <w:color w:val="auto"/>
          <w:lang w:val="en-US"/>
        </w:rPr>
      </w:pPr>
      <w:r w:rsidRPr="00FF5F6C">
        <w:rPr>
          <w:b/>
          <w:color w:val="auto"/>
          <w:sz w:val="18"/>
          <w:lang w:val="en-US"/>
        </w:rPr>
        <w:lastRenderedPageBreak/>
        <w:t>Gökçinar</w:t>
      </w:r>
      <w:r w:rsidRPr="00FF5F6C">
        <w:rPr>
          <w:color w:val="auto"/>
          <w:sz w:val="18"/>
          <w:lang w:val="en-US"/>
        </w:rPr>
        <w:t>, Niyazi Can</w:t>
      </w:r>
    </w:p>
    <w:p w14:paraId="5143F7DD" w14:textId="77777777" w:rsidR="0052790C" w:rsidRPr="00FF5F6C" w:rsidRDefault="0052790C" w:rsidP="0052790C">
      <w:pPr>
        <w:jc w:val="both"/>
        <w:rPr>
          <w:color w:val="auto"/>
          <w:lang w:val="pt-PT"/>
        </w:rPr>
      </w:pPr>
      <w:r w:rsidRPr="00FF5F6C">
        <w:rPr>
          <w:color w:val="auto"/>
          <w:sz w:val="18"/>
          <w:lang w:val="en-US"/>
        </w:rPr>
        <w:t xml:space="preserve">Senior Fisheries Officer, Ministry of Agriculture and Forestry, General Directorate of Fisheries and Aquaculture, Üniversiteler Mah. </w:t>
      </w:r>
      <w:r w:rsidRPr="00FF5F6C">
        <w:rPr>
          <w:color w:val="auto"/>
          <w:sz w:val="18"/>
          <w:lang w:val="pt-PT"/>
        </w:rPr>
        <w:t>Dumlupınar Bulvarı, No: 161 / 1-0, 06800 Lodumlu, Ankara</w:t>
      </w:r>
    </w:p>
    <w:p w14:paraId="3788BE4A" w14:textId="77777777" w:rsidR="0052790C" w:rsidRPr="00FF5F6C" w:rsidRDefault="0052790C" w:rsidP="0052790C">
      <w:pPr>
        <w:jc w:val="both"/>
        <w:rPr>
          <w:color w:val="auto"/>
          <w:lang w:val="pt-PT"/>
        </w:rPr>
      </w:pPr>
      <w:r w:rsidRPr="00FF5F6C">
        <w:rPr>
          <w:color w:val="auto"/>
          <w:sz w:val="18"/>
          <w:lang w:val="pt-PT"/>
        </w:rPr>
        <w:t>Tel: +90 312 258 3077, Fax: +90 312 258 3039, E-Mail: niyazican.gokcinar@tarimorman.gov.tr; niyazicangokcinar@hotmail.com</w:t>
      </w:r>
    </w:p>
    <w:p w14:paraId="13F8F108" w14:textId="77777777" w:rsidR="0052790C" w:rsidRPr="00FF5F6C" w:rsidRDefault="0052790C" w:rsidP="0052790C">
      <w:pPr>
        <w:rPr>
          <w:color w:val="auto"/>
          <w:lang w:val="pt-PT"/>
        </w:rPr>
      </w:pPr>
    </w:p>
    <w:p w14:paraId="504372B5" w14:textId="77777777" w:rsidR="0052790C" w:rsidRPr="00FF5F6C" w:rsidRDefault="0052790C" w:rsidP="0052790C">
      <w:pPr>
        <w:rPr>
          <w:color w:val="auto"/>
          <w:lang w:val="en-US"/>
        </w:rPr>
      </w:pPr>
      <w:r w:rsidRPr="00FF5F6C">
        <w:rPr>
          <w:b/>
          <w:color w:val="auto"/>
          <w:lang w:val="en-US"/>
        </w:rPr>
        <w:t>UNION EUROPÉENNE</w:t>
      </w:r>
    </w:p>
    <w:p w14:paraId="46946970" w14:textId="77777777" w:rsidR="0052790C" w:rsidRPr="00FF5F6C" w:rsidRDefault="0052790C" w:rsidP="0052790C">
      <w:pPr>
        <w:rPr>
          <w:color w:val="auto"/>
          <w:lang w:val="en-US"/>
        </w:rPr>
      </w:pPr>
      <w:r w:rsidRPr="00FF5F6C">
        <w:rPr>
          <w:b/>
          <w:color w:val="auto"/>
          <w:sz w:val="18"/>
          <w:lang w:val="en-US"/>
        </w:rPr>
        <w:t>Miranda</w:t>
      </w:r>
      <w:r w:rsidRPr="00FF5F6C">
        <w:rPr>
          <w:color w:val="auto"/>
          <w:sz w:val="18"/>
          <w:lang w:val="en-US"/>
        </w:rPr>
        <w:t>, Fernando</w:t>
      </w:r>
    </w:p>
    <w:p w14:paraId="469DC5CE" w14:textId="77777777" w:rsidR="0052790C" w:rsidRPr="00FF5F6C" w:rsidRDefault="0052790C" w:rsidP="0052790C">
      <w:pPr>
        <w:jc w:val="both"/>
        <w:rPr>
          <w:color w:val="auto"/>
          <w:lang w:val="en-US"/>
        </w:rPr>
      </w:pPr>
      <w:r w:rsidRPr="00FF5F6C">
        <w:rPr>
          <w:color w:val="auto"/>
          <w:sz w:val="18"/>
          <w:lang w:val="en-US"/>
        </w:rPr>
        <w:t>Directorate-General for Maritime Affairs and Fisheries - DG MARE, Fisheries Control and Inspections, Rue Joseph II St, 99 01/090, B-1049 Bruxelles, Belgique</w:t>
      </w:r>
    </w:p>
    <w:p w14:paraId="2DBA3AB1" w14:textId="77777777" w:rsidR="0052790C" w:rsidRPr="00FF5F6C" w:rsidRDefault="0052790C" w:rsidP="0052790C">
      <w:pPr>
        <w:jc w:val="both"/>
        <w:rPr>
          <w:color w:val="auto"/>
          <w:lang w:val="pt-PT"/>
        </w:rPr>
      </w:pPr>
      <w:r w:rsidRPr="00FF5F6C">
        <w:rPr>
          <w:color w:val="auto"/>
          <w:sz w:val="18"/>
          <w:lang w:val="pt-PT"/>
        </w:rPr>
        <w:t>Tel: +322 299 3922, E-Mail: fernando.miranda@ec.europa.eu</w:t>
      </w:r>
    </w:p>
    <w:p w14:paraId="5C6A5D62" w14:textId="77777777" w:rsidR="0052790C" w:rsidRPr="00FF5F6C" w:rsidRDefault="0052790C" w:rsidP="0052790C">
      <w:pPr>
        <w:rPr>
          <w:b/>
          <w:color w:val="auto"/>
          <w:sz w:val="18"/>
          <w:lang w:val="pt-PT"/>
        </w:rPr>
      </w:pPr>
    </w:p>
    <w:p w14:paraId="778D6492" w14:textId="77777777" w:rsidR="0052790C" w:rsidRPr="00273B18" w:rsidRDefault="0052790C" w:rsidP="0052790C">
      <w:pPr>
        <w:rPr>
          <w:color w:val="auto"/>
          <w:lang w:val="it-IT"/>
        </w:rPr>
      </w:pPr>
      <w:r w:rsidRPr="00273B18">
        <w:rPr>
          <w:b/>
          <w:color w:val="auto"/>
          <w:sz w:val="18"/>
          <w:lang w:val="it-IT"/>
        </w:rPr>
        <w:t>Marot</w:t>
      </w:r>
      <w:r w:rsidRPr="00273B18">
        <w:rPr>
          <w:color w:val="auto"/>
          <w:sz w:val="18"/>
          <w:lang w:val="it-IT"/>
        </w:rPr>
        <w:t>, Laura</w:t>
      </w:r>
    </w:p>
    <w:p w14:paraId="06582B6E" w14:textId="77777777" w:rsidR="0052790C" w:rsidRPr="00FF5F6C" w:rsidRDefault="0052790C" w:rsidP="0052790C">
      <w:pPr>
        <w:jc w:val="both"/>
        <w:rPr>
          <w:color w:val="auto"/>
        </w:rPr>
      </w:pPr>
      <w:r w:rsidRPr="00FF5F6C">
        <w:rPr>
          <w:color w:val="auto"/>
          <w:sz w:val="18"/>
        </w:rPr>
        <w:t>European Commission, DG MARE B2, 99 Rue Joseph II, B-1049 Bruxelles, Belgique</w:t>
      </w:r>
    </w:p>
    <w:p w14:paraId="7F86CE22" w14:textId="77777777" w:rsidR="0052790C" w:rsidRPr="00FF5F6C" w:rsidRDefault="0052790C" w:rsidP="0052790C">
      <w:pPr>
        <w:jc w:val="both"/>
        <w:rPr>
          <w:color w:val="auto"/>
          <w:lang w:val="pt-PT"/>
        </w:rPr>
      </w:pPr>
      <w:r w:rsidRPr="00FF5F6C">
        <w:rPr>
          <w:color w:val="auto"/>
          <w:sz w:val="18"/>
          <w:lang w:val="pt-PT"/>
        </w:rPr>
        <w:t>Tel: +32 229 82243, E-Mail: laura.marot@ec.europa.eu</w:t>
      </w:r>
    </w:p>
    <w:p w14:paraId="719EF0E0" w14:textId="77777777" w:rsidR="0052790C" w:rsidRPr="00FF5F6C" w:rsidRDefault="0052790C" w:rsidP="0052790C">
      <w:pPr>
        <w:rPr>
          <w:b/>
          <w:color w:val="auto"/>
          <w:sz w:val="18"/>
          <w:lang w:val="pt-PT"/>
        </w:rPr>
      </w:pPr>
    </w:p>
    <w:p w14:paraId="798BAB65" w14:textId="77777777" w:rsidR="0052790C" w:rsidRPr="00273B18" w:rsidRDefault="0052790C" w:rsidP="0052790C">
      <w:pPr>
        <w:rPr>
          <w:color w:val="auto"/>
        </w:rPr>
      </w:pPr>
      <w:r w:rsidRPr="00273B18">
        <w:rPr>
          <w:b/>
          <w:color w:val="auto"/>
          <w:sz w:val="18"/>
        </w:rPr>
        <w:t>Demaille</w:t>
      </w:r>
      <w:r w:rsidRPr="00273B18">
        <w:rPr>
          <w:color w:val="auto"/>
          <w:sz w:val="18"/>
        </w:rPr>
        <w:t>, Anais</w:t>
      </w:r>
    </w:p>
    <w:p w14:paraId="7E3B42CA" w14:textId="77777777" w:rsidR="0052790C" w:rsidRPr="00FF5F6C" w:rsidRDefault="0052790C" w:rsidP="0052790C">
      <w:pPr>
        <w:jc w:val="both"/>
        <w:rPr>
          <w:color w:val="auto"/>
          <w:lang w:val="en-US"/>
        </w:rPr>
      </w:pPr>
      <w:r w:rsidRPr="00FF5F6C">
        <w:rPr>
          <w:color w:val="auto"/>
          <w:sz w:val="18"/>
          <w:lang w:val="en-US"/>
        </w:rPr>
        <w:t>Directorate-General for Maritime Affairs and Fisheries - DG MARE, Fisheries Control and Inspections, Rue Joseph II 99, 1000 Bruxelles, Belgique</w:t>
      </w:r>
    </w:p>
    <w:p w14:paraId="427E3E63" w14:textId="77777777" w:rsidR="0052790C" w:rsidRPr="00273B18" w:rsidRDefault="0052790C" w:rsidP="0052790C">
      <w:pPr>
        <w:jc w:val="both"/>
        <w:rPr>
          <w:color w:val="auto"/>
          <w:lang w:val="it-IT"/>
        </w:rPr>
      </w:pPr>
      <w:r w:rsidRPr="00273B18">
        <w:rPr>
          <w:color w:val="auto"/>
          <w:sz w:val="18"/>
          <w:lang w:val="it-IT"/>
        </w:rPr>
        <w:t>E-Mail: Anais.DEMAILLE@ec.europa.eu</w:t>
      </w:r>
    </w:p>
    <w:p w14:paraId="002C3150" w14:textId="77777777" w:rsidR="0052790C" w:rsidRPr="00273B18" w:rsidRDefault="0052790C" w:rsidP="0052790C">
      <w:pPr>
        <w:rPr>
          <w:b/>
          <w:color w:val="auto"/>
          <w:sz w:val="18"/>
          <w:lang w:val="it-IT"/>
        </w:rPr>
      </w:pPr>
    </w:p>
    <w:p w14:paraId="3A6C7945" w14:textId="77777777" w:rsidR="0052790C" w:rsidRPr="00FF5F6C" w:rsidRDefault="0052790C" w:rsidP="0052790C">
      <w:pPr>
        <w:rPr>
          <w:color w:val="auto"/>
          <w:lang w:val="en-US"/>
        </w:rPr>
      </w:pPr>
      <w:r w:rsidRPr="00FF5F6C">
        <w:rPr>
          <w:b/>
          <w:color w:val="auto"/>
          <w:sz w:val="18"/>
          <w:lang w:val="en-US"/>
        </w:rPr>
        <w:t>Khalil</w:t>
      </w:r>
      <w:r w:rsidRPr="00FF5F6C">
        <w:rPr>
          <w:color w:val="auto"/>
          <w:sz w:val="18"/>
          <w:lang w:val="en-US"/>
        </w:rPr>
        <w:t>, Samira</w:t>
      </w:r>
    </w:p>
    <w:p w14:paraId="6E75102D" w14:textId="77777777" w:rsidR="0052790C" w:rsidRPr="00FF5F6C" w:rsidRDefault="0052790C" w:rsidP="0052790C">
      <w:pPr>
        <w:jc w:val="both"/>
        <w:rPr>
          <w:color w:val="auto"/>
          <w:lang w:val="en-US"/>
        </w:rPr>
      </w:pPr>
      <w:r w:rsidRPr="00FF5F6C">
        <w:rPr>
          <w:color w:val="auto"/>
          <w:sz w:val="18"/>
          <w:lang w:val="en-US"/>
        </w:rPr>
        <w:t>European Commission, DG Maritime Affairs and Fisheries, Unit B-1 "International Affairs, Law of the Sea and RFOs", Joseph II - 99 3/74, 1049 Bruxelles, Belgique</w:t>
      </w:r>
    </w:p>
    <w:p w14:paraId="1BFA7AD9" w14:textId="77777777" w:rsidR="0052790C" w:rsidRPr="00FF5F6C" w:rsidRDefault="0052790C" w:rsidP="0052790C">
      <w:pPr>
        <w:jc w:val="both"/>
        <w:rPr>
          <w:color w:val="auto"/>
          <w:lang w:val="pt-PT"/>
        </w:rPr>
      </w:pPr>
      <w:r w:rsidRPr="00FF5F6C">
        <w:rPr>
          <w:color w:val="auto"/>
          <w:sz w:val="18"/>
          <w:lang w:val="pt-PT"/>
        </w:rPr>
        <w:t>Tel: +32 2 298 03 39; +32 229 11111, E-Mail: samira.khalil@ec.europa.eu</w:t>
      </w:r>
    </w:p>
    <w:p w14:paraId="73478AE8" w14:textId="77777777" w:rsidR="0052790C" w:rsidRPr="00FF5F6C" w:rsidRDefault="0052790C" w:rsidP="0052790C">
      <w:pPr>
        <w:rPr>
          <w:b/>
          <w:color w:val="auto"/>
          <w:sz w:val="18"/>
          <w:lang w:val="pt-PT"/>
        </w:rPr>
      </w:pPr>
    </w:p>
    <w:p w14:paraId="1AA8C957" w14:textId="77777777" w:rsidR="0052790C" w:rsidRPr="00FF5F6C" w:rsidRDefault="0052790C" w:rsidP="0052790C">
      <w:pPr>
        <w:rPr>
          <w:color w:val="auto"/>
        </w:rPr>
      </w:pPr>
      <w:r w:rsidRPr="00FF5F6C">
        <w:rPr>
          <w:b/>
          <w:color w:val="auto"/>
          <w:sz w:val="18"/>
        </w:rPr>
        <w:t>Ansell</w:t>
      </w:r>
      <w:r w:rsidRPr="00FF5F6C">
        <w:rPr>
          <w:color w:val="auto"/>
          <w:sz w:val="18"/>
        </w:rPr>
        <w:t xml:space="preserve">, Neil </w:t>
      </w:r>
      <w:r w:rsidRPr="00FF5F6C">
        <w:rPr>
          <w:color w:val="auto"/>
          <w:sz w:val="18"/>
          <w:vertAlign w:val="superscript"/>
        </w:rPr>
        <w:t>1</w:t>
      </w:r>
    </w:p>
    <w:p w14:paraId="5840C72D" w14:textId="77777777" w:rsidR="0052790C" w:rsidRPr="00FF5F6C" w:rsidRDefault="0052790C" w:rsidP="0052790C">
      <w:pPr>
        <w:jc w:val="both"/>
        <w:rPr>
          <w:color w:val="auto"/>
        </w:rPr>
      </w:pPr>
      <w:r w:rsidRPr="00FF5F6C">
        <w:rPr>
          <w:color w:val="auto"/>
          <w:sz w:val="18"/>
        </w:rPr>
        <w:t>European Fisheries Control Agency, 36201 Vigo, Espagne</w:t>
      </w:r>
    </w:p>
    <w:p w14:paraId="4825E882" w14:textId="77777777" w:rsidR="0052790C" w:rsidRPr="00FF5F6C" w:rsidRDefault="0052790C" w:rsidP="0052790C">
      <w:pPr>
        <w:rPr>
          <w:color w:val="auto"/>
        </w:rPr>
      </w:pPr>
    </w:p>
    <w:p w14:paraId="715590ED" w14:textId="77777777" w:rsidR="0052790C" w:rsidRPr="00FF5F6C" w:rsidRDefault="0052790C" w:rsidP="0052790C">
      <w:pPr>
        <w:rPr>
          <w:color w:val="auto"/>
        </w:rPr>
      </w:pPr>
      <w:r w:rsidRPr="00FF5F6C">
        <w:rPr>
          <w:b/>
          <w:color w:val="auto"/>
          <w:sz w:val="18"/>
        </w:rPr>
        <w:t>Avignon</w:t>
      </w:r>
      <w:r w:rsidRPr="00FF5F6C">
        <w:rPr>
          <w:color w:val="auto"/>
          <w:sz w:val="18"/>
        </w:rPr>
        <w:t>, Frédérique</w:t>
      </w:r>
    </w:p>
    <w:p w14:paraId="7AA5BBCC" w14:textId="77777777" w:rsidR="0052790C" w:rsidRPr="00FF5F6C" w:rsidRDefault="0052790C" w:rsidP="0052790C">
      <w:pPr>
        <w:jc w:val="both"/>
        <w:rPr>
          <w:color w:val="auto"/>
        </w:rPr>
      </w:pPr>
      <w:r w:rsidRPr="00FF5F6C">
        <w:rPr>
          <w:color w:val="auto"/>
          <w:sz w:val="18"/>
        </w:rPr>
        <w:t>Direction générale des affaires maritimes, de la pêche et de l'aquaculture, 1 place Carpeaux, 92800 Ile de France, France</w:t>
      </w:r>
    </w:p>
    <w:p w14:paraId="432269EF" w14:textId="77777777" w:rsidR="0052790C" w:rsidRPr="00FF5F6C" w:rsidRDefault="0052790C" w:rsidP="0052790C">
      <w:pPr>
        <w:jc w:val="both"/>
        <w:rPr>
          <w:color w:val="auto"/>
          <w:lang w:val="pt-PT"/>
        </w:rPr>
      </w:pPr>
      <w:r w:rsidRPr="00FF5F6C">
        <w:rPr>
          <w:color w:val="auto"/>
          <w:sz w:val="18"/>
          <w:lang w:val="pt-PT"/>
        </w:rPr>
        <w:t>Tel: +33 660 883 604, E-Mail: frederique.avignon@mer.gouv.fr</w:t>
      </w:r>
    </w:p>
    <w:p w14:paraId="1A46D429" w14:textId="77777777" w:rsidR="0052790C" w:rsidRPr="00FF5F6C" w:rsidRDefault="0052790C" w:rsidP="0052790C">
      <w:pPr>
        <w:rPr>
          <w:color w:val="auto"/>
          <w:lang w:val="pt-PT"/>
        </w:rPr>
      </w:pPr>
    </w:p>
    <w:p w14:paraId="2A45F6AC" w14:textId="77777777" w:rsidR="0052790C" w:rsidRPr="00273B18" w:rsidRDefault="0052790C" w:rsidP="0052790C">
      <w:pPr>
        <w:rPr>
          <w:color w:val="auto"/>
          <w:lang w:val="it-IT"/>
        </w:rPr>
      </w:pPr>
      <w:r w:rsidRPr="00273B18">
        <w:rPr>
          <w:b/>
          <w:color w:val="auto"/>
          <w:sz w:val="18"/>
          <w:lang w:val="it-IT"/>
        </w:rPr>
        <w:t>Beach</w:t>
      </w:r>
      <w:r w:rsidRPr="00273B18">
        <w:rPr>
          <w:color w:val="auto"/>
          <w:sz w:val="18"/>
          <w:lang w:val="it-IT"/>
        </w:rPr>
        <w:t>, Daren</w:t>
      </w:r>
    </w:p>
    <w:p w14:paraId="5914ECCA" w14:textId="77777777" w:rsidR="0052790C" w:rsidRPr="00FF5F6C" w:rsidRDefault="0052790C" w:rsidP="0052790C">
      <w:pPr>
        <w:jc w:val="both"/>
        <w:rPr>
          <w:color w:val="auto"/>
          <w:lang w:val="en-US"/>
        </w:rPr>
      </w:pPr>
      <w:r w:rsidRPr="00FF5F6C">
        <w:rPr>
          <w:color w:val="auto"/>
          <w:sz w:val="18"/>
          <w:lang w:val="en-US"/>
        </w:rPr>
        <w:t>Manager I, Department of Fisheries and Aquaculture, Malte</w:t>
      </w:r>
    </w:p>
    <w:p w14:paraId="12CCE617" w14:textId="77777777" w:rsidR="0052790C" w:rsidRPr="00FF5F6C" w:rsidRDefault="0052790C" w:rsidP="0052790C">
      <w:pPr>
        <w:jc w:val="both"/>
        <w:rPr>
          <w:color w:val="auto"/>
          <w:lang w:val="pt-PT"/>
        </w:rPr>
      </w:pPr>
      <w:r w:rsidRPr="00FF5F6C">
        <w:rPr>
          <w:color w:val="auto"/>
          <w:sz w:val="18"/>
          <w:lang w:val="pt-PT"/>
        </w:rPr>
        <w:t>E-Mail: daren.beach@gov.mt</w:t>
      </w:r>
    </w:p>
    <w:p w14:paraId="59A3B8A0" w14:textId="77777777" w:rsidR="0052790C" w:rsidRPr="00FF5F6C" w:rsidRDefault="0052790C" w:rsidP="0052790C">
      <w:pPr>
        <w:rPr>
          <w:color w:val="auto"/>
          <w:lang w:val="pt-PT"/>
        </w:rPr>
      </w:pPr>
    </w:p>
    <w:p w14:paraId="78EEBBC5" w14:textId="77777777" w:rsidR="0052790C" w:rsidRPr="00FF5F6C" w:rsidRDefault="0052790C" w:rsidP="0052790C">
      <w:pPr>
        <w:rPr>
          <w:color w:val="auto"/>
          <w:lang w:val="pt-PT"/>
        </w:rPr>
      </w:pPr>
      <w:r w:rsidRPr="00FF5F6C">
        <w:rPr>
          <w:b/>
          <w:color w:val="auto"/>
          <w:sz w:val="18"/>
          <w:lang w:val="pt-PT"/>
        </w:rPr>
        <w:t>Camilleri</w:t>
      </w:r>
      <w:r w:rsidRPr="00FF5F6C">
        <w:rPr>
          <w:color w:val="auto"/>
          <w:sz w:val="18"/>
          <w:lang w:val="pt-PT"/>
        </w:rPr>
        <w:t>, Aldo</w:t>
      </w:r>
    </w:p>
    <w:p w14:paraId="79A6791D" w14:textId="77777777" w:rsidR="0052790C" w:rsidRPr="00FF5F6C" w:rsidRDefault="0052790C" w:rsidP="0052790C">
      <w:pPr>
        <w:jc w:val="both"/>
        <w:rPr>
          <w:color w:val="auto"/>
          <w:lang w:val="en-US"/>
        </w:rPr>
      </w:pPr>
      <w:r w:rsidRPr="00FF5F6C">
        <w:rPr>
          <w:color w:val="auto"/>
          <w:sz w:val="18"/>
          <w:lang w:val="en-US"/>
        </w:rPr>
        <w:t>Aquaculture Directorate, Department of Fisheries and Aquaculture, Triq il-Qajjenza, BBG 1287 Marsaxlokk, Malte</w:t>
      </w:r>
    </w:p>
    <w:p w14:paraId="028133D1" w14:textId="77777777" w:rsidR="0052790C" w:rsidRPr="00FF5F6C" w:rsidRDefault="0052790C" w:rsidP="0052790C">
      <w:pPr>
        <w:jc w:val="both"/>
        <w:rPr>
          <w:color w:val="auto"/>
          <w:lang w:val="pt-PT"/>
        </w:rPr>
      </w:pPr>
      <w:r w:rsidRPr="00FF5F6C">
        <w:rPr>
          <w:color w:val="auto"/>
          <w:sz w:val="18"/>
          <w:lang w:val="pt-PT"/>
        </w:rPr>
        <w:t>Tel: +356 229 26918, E-Mail: aldo.a.camilleri@gov.mt</w:t>
      </w:r>
    </w:p>
    <w:p w14:paraId="31AD8A28" w14:textId="77777777" w:rsidR="0052790C" w:rsidRPr="00FF5F6C" w:rsidRDefault="0052790C" w:rsidP="0052790C">
      <w:pPr>
        <w:rPr>
          <w:color w:val="auto"/>
          <w:lang w:val="pt-PT"/>
        </w:rPr>
      </w:pPr>
    </w:p>
    <w:p w14:paraId="6999E0F8" w14:textId="77777777" w:rsidR="0052790C" w:rsidRPr="00273B18" w:rsidRDefault="0052790C" w:rsidP="0052790C">
      <w:pPr>
        <w:rPr>
          <w:color w:val="auto"/>
          <w:lang w:val="it-IT"/>
        </w:rPr>
      </w:pPr>
      <w:r w:rsidRPr="00273B18">
        <w:rPr>
          <w:b/>
          <w:color w:val="auto"/>
          <w:sz w:val="18"/>
          <w:lang w:val="it-IT"/>
        </w:rPr>
        <w:t>Connery</w:t>
      </w:r>
      <w:r w:rsidRPr="00273B18">
        <w:rPr>
          <w:color w:val="auto"/>
          <w:sz w:val="18"/>
          <w:lang w:val="it-IT"/>
        </w:rPr>
        <w:t>, Paul</w:t>
      </w:r>
    </w:p>
    <w:p w14:paraId="4F588307" w14:textId="77777777" w:rsidR="0052790C" w:rsidRPr="00FF5F6C" w:rsidRDefault="0052790C" w:rsidP="0052790C">
      <w:pPr>
        <w:jc w:val="both"/>
        <w:rPr>
          <w:color w:val="auto"/>
          <w:lang w:val="en-US"/>
        </w:rPr>
      </w:pPr>
      <w:r w:rsidRPr="00FF5F6C">
        <w:rPr>
          <w:color w:val="auto"/>
          <w:sz w:val="18"/>
          <w:lang w:val="en-US"/>
        </w:rPr>
        <w:t>Sea Fisheries Protection Officer, Sea Fisheries Protection Authority Custom, ICT, House Druids Lane, H91XV2C Galway, Irlande</w:t>
      </w:r>
    </w:p>
    <w:p w14:paraId="11A783D4" w14:textId="77777777" w:rsidR="0052790C" w:rsidRPr="00FF5F6C" w:rsidRDefault="0052790C" w:rsidP="0052790C">
      <w:pPr>
        <w:jc w:val="both"/>
        <w:rPr>
          <w:color w:val="auto"/>
          <w:lang w:val="pt-PT"/>
        </w:rPr>
      </w:pPr>
      <w:r w:rsidRPr="00FF5F6C">
        <w:rPr>
          <w:color w:val="auto"/>
          <w:sz w:val="18"/>
          <w:lang w:val="pt-PT"/>
        </w:rPr>
        <w:t>Tel: +353 87 929 4738, E-Mail: Paul.Connery@SFPA.ie; paul.connery@gmail.com</w:t>
      </w:r>
    </w:p>
    <w:p w14:paraId="62791F26" w14:textId="77777777" w:rsidR="0052790C" w:rsidRPr="00FF5F6C" w:rsidRDefault="0052790C" w:rsidP="0052790C">
      <w:pPr>
        <w:rPr>
          <w:color w:val="auto"/>
          <w:lang w:val="pt-PT"/>
        </w:rPr>
      </w:pPr>
    </w:p>
    <w:p w14:paraId="5BACEB6A" w14:textId="77777777" w:rsidR="0052790C" w:rsidRPr="00FF5F6C" w:rsidRDefault="0052790C" w:rsidP="0052790C">
      <w:pPr>
        <w:rPr>
          <w:color w:val="auto"/>
          <w:lang w:val="en-US"/>
        </w:rPr>
      </w:pPr>
      <w:r w:rsidRPr="00FF5F6C">
        <w:rPr>
          <w:b/>
          <w:color w:val="auto"/>
          <w:sz w:val="18"/>
          <w:lang w:val="en-US"/>
        </w:rPr>
        <w:t>Gatt</w:t>
      </w:r>
      <w:r w:rsidRPr="00FF5F6C">
        <w:rPr>
          <w:color w:val="auto"/>
          <w:sz w:val="18"/>
          <w:lang w:val="en-US"/>
        </w:rPr>
        <w:t>, Mark</w:t>
      </w:r>
    </w:p>
    <w:p w14:paraId="13D02FF5" w14:textId="77777777" w:rsidR="0052790C" w:rsidRPr="00FF5F6C" w:rsidRDefault="0052790C" w:rsidP="0052790C">
      <w:pPr>
        <w:jc w:val="both"/>
        <w:rPr>
          <w:color w:val="auto"/>
          <w:lang w:val="en-US"/>
        </w:rPr>
      </w:pPr>
      <w:r w:rsidRPr="00FF5F6C">
        <w:rPr>
          <w:color w:val="auto"/>
          <w:sz w:val="18"/>
          <w:lang w:val="en-US"/>
        </w:rPr>
        <w:t>Ministry for Agriculture, Fisheries, Food and Animal Rights Fort San Lucjan, Triq il-Qajjenza, Department of Fisheries and Aquaculture, Malta Aquaculture Research Centre, QRM 3303 Qormi, Malte</w:t>
      </w:r>
    </w:p>
    <w:p w14:paraId="5168C454" w14:textId="77777777" w:rsidR="004E1B36" w:rsidRPr="00FF5F6C" w:rsidRDefault="004E1B36" w:rsidP="0052790C">
      <w:pPr>
        <w:rPr>
          <w:b/>
          <w:color w:val="auto"/>
          <w:sz w:val="18"/>
          <w:lang w:val="en-US"/>
        </w:rPr>
      </w:pPr>
    </w:p>
    <w:p w14:paraId="34CC7371" w14:textId="2F6F06E8" w:rsidR="0052790C" w:rsidRPr="00FF5F6C" w:rsidRDefault="0052790C" w:rsidP="0052790C">
      <w:pPr>
        <w:rPr>
          <w:color w:val="auto"/>
          <w:lang w:val="es-ES"/>
        </w:rPr>
      </w:pPr>
      <w:r w:rsidRPr="00FF5F6C">
        <w:rPr>
          <w:b/>
          <w:color w:val="auto"/>
          <w:sz w:val="18"/>
          <w:lang w:val="es-ES"/>
        </w:rPr>
        <w:t>Gómez Martín</w:t>
      </w:r>
      <w:r w:rsidRPr="00FF5F6C">
        <w:rPr>
          <w:color w:val="auto"/>
          <w:sz w:val="18"/>
          <w:lang w:val="es-ES"/>
        </w:rPr>
        <w:t>, Belén</w:t>
      </w:r>
    </w:p>
    <w:p w14:paraId="22757AB0" w14:textId="77777777" w:rsidR="0052790C" w:rsidRPr="00FF5F6C" w:rsidRDefault="0052790C" w:rsidP="0052790C">
      <w:pPr>
        <w:jc w:val="both"/>
        <w:rPr>
          <w:color w:val="auto"/>
          <w:lang w:val="es-ES"/>
        </w:rPr>
      </w:pPr>
      <w:r w:rsidRPr="00FF5F6C">
        <w:rPr>
          <w:color w:val="auto"/>
          <w:sz w:val="18"/>
          <w:lang w:val="es-ES"/>
        </w:rPr>
        <w:t>Inspectora de Pesca Marítima. Servicio BFT y Mediterráneo, Secretaría General de Pesca, Ministerio de Agricultura, Pesca y Alimentación de España, Subdirección General de Control e Inspección y Lucha contra la Pesca Ilegal, C/ Velázquez, 147, 28002 Madrid, Espagne</w:t>
      </w:r>
    </w:p>
    <w:p w14:paraId="0FF0741A" w14:textId="77777777" w:rsidR="0052790C" w:rsidRPr="00FF5F6C" w:rsidRDefault="0052790C" w:rsidP="0052790C">
      <w:pPr>
        <w:jc w:val="both"/>
        <w:rPr>
          <w:color w:val="auto"/>
          <w:lang w:val="pt-PT"/>
        </w:rPr>
      </w:pPr>
      <w:r w:rsidRPr="00FF5F6C">
        <w:rPr>
          <w:color w:val="auto"/>
          <w:sz w:val="18"/>
          <w:lang w:val="pt-PT"/>
        </w:rPr>
        <w:t>Tel: +34 913 476 108; +34 664 538 544, E-Mail: bgmartin@mapa.es</w:t>
      </w:r>
    </w:p>
    <w:p w14:paraId="16A2CBD6" w14:textId="77777777" w:rsidR="0052790C" w:rsidRPr="00FF5F6C" w:rsidRDefault="0052790C" w:rsidP="0052790C">
      <w:pPr>
        <w:rPr>
          <w:color w:val="auto"/>
          <w:lang w:val="pt-PT"/>
        </w:rPr>
      </w:pPr>
    </w:p>
    <w:p w14:paraId="7E7281AB" w14:textId="77777777" w:rsidR="0052790C" w:rsidRPr="00FF5F6C" w:rsidRDefault="0052790C" w:rsidP="0052790C">
      <w:pPr>
        <w:rPr>
          <w:color w:val="auto"/>
          <w:lang w:val="en-US"/>
        </w:rPr>
      </w:pPr>
      <w:r w:rsidRPr="00FF5F6C">
        <w:rPr>
          <w:b/>
          <w:color w:val="auto"/>
          <w:sz w:val="18"/>
          <w:lang w:val="en-US"/>
        </w:rPr>
        <w:t>Gorjanc</w:t>
      </w:r>
      <w:r w:rsidRPr="00FF5F6C">
        <w:rPr>
          <w:color w:val="auto"/>
          <w:sz w:val="18"/>
          <w:lang w:val="en-US"/>
        </w:rPr>
        <w:t>, Irma</w:t>
      </w:r>
    </w:p>
    <w:p w14:paraId="09E56E6B" w14:textId="77777777" w:rsidR="0052790C" w:rsidRPr="00FF5F6C" w:rsidRDefault="0052790C" w:rsidP="0052790C">
      <w:pPr>
        <w:jc w:val="both"/>
        <w:rPr>
          <w:color w:val="auto"/>
          <w:lang w:val="en-US"/>
        </w:rPr>
      </w:pPr>
      <w:r w:rsidRPr="00FF5F6C">
        <w:rPr>
          <w:color w:val="auto"/>
          <w:sz w:val="18"/>
          <w:lang w:val="en-US"/>
        </w:rPr>
        <w:t>Head of Unit for Market Organisation, Ministry of Agriculture, Forestry and Fisheries, Croatie</w:t>
      </w:r>
    </w:p>
    <w:p w14:paraId="41C9A48F" w14:textId="77777777" w:rsidR="0052790C" w:rsidRPr="00FF5F6C" w:rsidRDefault="0052790C" w:rsidP="0052790C">
      <w:pPr>
        <w:jc w:val="both"/>
        <w:rPr>
          <w:color w:val="auto"/>
          <w:lang w:val="it-IT"/>
        </w:rPr>
      </w:pPr>
      <w:r w:rsidRPr="00FF5F6C">
        <w:rPr>
          <w:color w:val="auto"/>
          <w:sz w:val="18"/>
          <w:lang w:val="it-IT"/>
        </w:rPr>
        <w:t>E-Mail: irma.gorjanc@mps.hr</w:t>
      </w:r>
    </w:p>
    <w:p w14:paraId="0B0BEEA2" w14:textId="77777777" w:rsidR="004E1B36" w:rsidRPr="00FF5F6C" w:rsidRDefault="004E1B36">
      <w:pPr>
        <w:spacing w:after="160" w:line="278" w:lineRule="auto"/>
        <w:ind w:left="0" w:firstLine="0"/>
        <w:rPr>
          <w:b/>
          <w:color w:val="auto"/>
          <w:sz w:val="18"/>
          <w:lang w:val="it-IT"/>
        </w:rPr>
      </w:pPr>
      <w:r w:rsidRPr="00FF5F6C">
        <w:rPr>
          <w:b/>
          <w:color w:val="auto"/>
          <w:sz w:val="18"/>
          <w:lang w:val="it-IT"/>
        </w:rPr>
        <w:br w:type="page"/>
      </w:r>
    </w:p>
    <w:p w14:paraId="70A82DDE" w14:textId="273DDB1F" w:rsidR="0052790C" w:rsidRPr="00273B18" w:rsidRDefault="0052790C" w:rsidP="0052790C">
      <w:pPr>
        <w:rPr>
          <w:color w:val="auto"/>
          <w:lang w:val="en-US"/>
        </w:rPr>
      </w:pPr>
      <w:r w:rsidRPr="00273B18">
        <w:rPr>
          <w:b/>
          <w:color w:val="auto"/>
          <w:sz w:val="18"/>
          <w:lang w:val="en-US"/>
        </w:rPr>
        <w:lastRenderedPageBreak/>
        <w:t>Harris</w:t>
      </w:r>
      <w:r w:rsidRPr="00273B18">
        <w:rPr>
          <w:color w:val="auto"/>
          <w:sz w:val="18"/>
          <w:lang w:val="en-US"/>
        </w:rPr>
        <w:t>, Sarah</w:t>
      </w:r>
    </w:p>
    <w:p w14:paraId="7EF49A1A" w14:textId="77777777" w:rsidR="0052790C" w:rsidRPr="00FF5F6C" w:rsidRDefault="0052790C" w:rsidP="0052790C">
      <w:pPr>
        <w:jc w:val="both"/>
        <w:rPr>
          <w:color w:val="auto"/>
          <w:lang w:val="en-US"/>
        </w:rPr>
      </w:pPr>
      <w:r w:rsidRPr="00FF5F6C">
        <w:rPr>
          <w:color w:val="auto"/>
          <w:sz w:val="18"/>
          <w:lang w:val="en-US"/>
        </w:rPr>
        <w:t>Malta Aquaculture Research Centre, Fort San Lucjan, Department of Fisheries and Aquaculture, BBG 1287 Marsaxlokk, Malte</w:t>
      </w:r>
    </w:p>
    <w:p w14:paraId="08C8CC69" w14:textId="77777777" w:rsidR="0052790C" w:rsidRPr="00FF5F6C" w:rsidRDefault="0052790C" w:rsidP="0052790C">
      <w:pPr>
        <w:jc w:val="both"/>
        <w:rPr>
          <w:color w:val="auto"/>
          <w:lang w:val="pt-PT"/>
        </w:rPr>
      </w:pPr>
      <w:r w:rsidRPr="00FF5F6C">
        <w:rPr>
          <w:color w:val="auto"/>
          <w:sz w:val="18"/>
          <w:lang w:val="pt-PT"/>
        </w:rPr>
        <w:t>Tel: +356 229 26918, E-Mail: sarah.harris@gov.mt</w:t>
      </w:r>
    </w:p>
    <w:p w14:paraId="1A56A074" w14:textId="77777777" w:rsidR="0052790C" w:rsidRPr="00FF5F6C" w:rsidRDefault="0052790C" w:rsidP="0052790C">
      <w:pPr>
        <w:rPr>
          <w:color w:val="auto"/>
          <w:lang w:val="pt-PT"/>
        </w:rPr>
      </w:pPr>
    </w:p>
    <w:p w14:paraId="0856407C" w14:textId="77777777" w:rsidR="0052790C" w:rsidRPr="00273B18" w:rsidRDefault="0052790C" w:rsidP="0052790C">
      <w:pPr>
        <w:rPr>
          <w:color w:val="auto"/>
          <w:lang w:val="it-IT"/>
        </w:rPr>
      </w:pPr>
      <w:r w:rsidRPr="00273B18">
        <w:rPr>
          <w:b/>
          <w:color w:val="auto"/>
          <w:sz w:val="18"/>
          <w:lang w:val="it-IT"/>
        </w:rPr>
        <w:t>Orozco</w:t>
      </w:r>
      <w:r w:rsidRPr="00273B18">
        <w:rPr>
          <w:color w:val="auto"/>
          <w:sz w:val="18"/>
          <w:lang w:val="it-IT"/>
        </w:rPr>
        <w:t>, Lucie</w:t>
      </w:r>
    </w:p>
    <w:p w14:paraId="6FF48D51" w14:textId="77777777" w:rsidR="0052790C" w:rsidRPr="00FF5F6C" w:rsidRDefault="0052790C" w:rsidP="0052790C">
      <w:pPr>
        <w:jc w:val="both"/>
        <w:rPr>
          <w:color w:val="auto"/>
        </w:rPr>
      </w:pPr>
      <w:r w:rsidRPr="00FF5F6C">
        <w:rPr>
          <w:color w:val="auto"/>
          <w:sz w:val="18"/>
        </w:rPr>
        <w:t>Chargée de mission affaires thonières, Direction générale de affaires maritimes, de la pêche et de l'aquaculture (DGAMPA), Bureau des Affaires Européennes et Internationales (BAEI), 92055 La Défense, Ile de France, France</w:t>
      </w:r>
    </w:p>
    <w:p w14:paraId="13DE4614" w14:textId="77777777" w:rsidR="0052790C" w:rsidRPr="00FF5F6C" w:rsidRDefault="0052790C" w:rsidP="0052790C">
      <w:pPr>
        <w:rPr>
          <w:color w:val="auto"/>
        </w:rPr>
      </w:pPr>
    </w:p>
    <w:p w14:paraId="5133253D" w14:textId="77777777" w:rsidR="0052790C" w:rsidRPr="00FF5F6C" w:rsidRDefault="0052790C" w:rsidP="0052790C">
      <w:pPr>
        <w:rPr>
          <w:color w:val="auto"/>
          <w:lang w:val="en-US"/>
        </w:rPr>
      </w:pPr>
      <w:r w:rsidRPr="00FF5F6C">
        <w:rPr>
          <w:b/>
          <w:color w:val="auto"/>
          <w:sz w:val="18"/>
          <w:lang w:val="en-US"/>
        </w:rPr>
        <w:t>Papadatos</w:t>
      </w:r>
      <w:r w:rsidRPr="00FF5F6C">
        <w:rPr>
          <w:color w:val="auto"/>
          <w:sz w:val="18"/>
          <w:lang w:val="en-US"/>
        </w:rPr>
        <w:t>, Sotirios</w:t>
      </w:r>
    </w:p>
    <w:p w14:paraId="322862F0" w14:textId="77777777" w:rsidR="0052790C" w:rsidRPr="00FF5F6C" w:rsidRDefault="0052790C" w:rsidP="0052790C">
      <w:pPr>
        <w:jc w:val="both"/>
        <w:rPr>
          <w:color w:val="auto"/>
          <w:lang w:val="en-US"/>
        </w:rPr>
      </w:pPr>
      <w:r w:rsidRPr="00FF5F6C">
        <w:rPr>
          <w:color w:val="auto"/>
          <w:sz w:val="18"/>
          <w:lang w:val="en-US"/>
        </w:rPr>
        <w:t>Fisheries Officer, Department of Fisheries and Marine Research, Chypre</w:t>
      </w:r>
    </w:p>
    <w:p w14:paraId="5268597E" w14:textId="77777777" w:rsidR="0052790C" w:rsidRPr="00FF5F6C" w:rsidRDefault="0052790C" w:rsidP="0052790C">
      <w:pPr>
        <w:jc w:val="both"/>
        <w:rPr>
          <w:color w:val="auto"/>
          <w:lang w:val="pt-PT"/>
        </w:rPr>
      </w:pPr>
      <w:r w:rsidRPr="00FF5F6C">
        <w:rPr>
          <w:color w:val="auto"/>
          <w:sz w:val="18"/>
          <w:lang w:val="pt-PT"/>
        </w:rPr>
        <w:t>E-Mail: spapadatos@dfmr.moa.gov.cy</w:t>
      </w:r>
    </w:p>
    <w:p w14:paraId="083E1B7B" w14:textId="77777777" w:rsidR="0052790C" w:rsidRPr="00FF5F6C" w:rsidRDefault="0052790C" w:rsidP="0052790C">
      <w:pPr>
        <w:rPr>
          <w:color w:val="auto"/>
          <w:lang w:val="pt-PT"/>
        </w:rPr>
      </w:pPr>
    </w:p>
    <w:p w14:paraId="51B0F5F4" w14:textId="77777777" w:rsidR="0052790C" w:rsidRPr="00FF5F6C" w:rsidRDefault="0052790C" w:rsidP="0052790C">
      <w:pPr>
        <w:rPr>
          <w:color w:val="auto"/>
          <w:lang w:val="pt-PT"/>
        </w:rPr>
      </w:pPr>
      <w:r w:rsidRPr="00FF5F6C">
        <w:rPr>
          <w:b/>
          <w:color w:val="auto"/>
          <w:sz w:val="18"/>
          <w:lang w:val="pt-PT"/>
        </w:rPr>
        <w:t>Platero García</w:t>
      </w:r>
      <w:r w:rsidRPr="00FF5F6C">
        <w:rPr>
          <w:color w:val="auto"/>
          <w:sz w:val="18"/>
          <w:lang w:val="pt-PT"/>
        </w:rPr>
        <w:t>, Rocío</w:t>
      </w:r>
    </w:p>
    <w:p w14:paraId="0CD87B4B" w14:textId="77777777" w:rsidR="0052790C" w:rsidRPr="00FF5F6C" w:rsidRDefault="0052790C" w:rsidP="0052790C">
      <w:pPr>
        <w:jc w:val="both"/>
        <w:rPr>
          <w:color w:val="auto"/>
          <w:lang w:val="es-ES"/>
        </w:rPr>
      </w:pPr>
      <w:r w:rsidRPr="00FF5F6C">
        <w:rPr>
          <w:color w:val="auto"/>
          <w:sz w:val="18"/>
          <w:lang w:val="pt-PT"/>
        </w:rPr>
        <w:t xml:space="preserve">Inspectora de Pesca Marítima. </w:t>
      </w:r>
      <w:r w:rsidRPr="00FF5F6C">
        <w:rPr>
          <w:color w:val="auto"/>
          <w:sz w:val="18"/>
          <w:lang w:val="es-ES"/>
        </w:rPr>
        <w:t>Servicio BFT y Mediterráneo, Secretaría General de Pesca, Ministerio de Agricultura, Pesca y Alimentación de España, Subdirección General de Control e Inspección y Lucha contra la Pesca Ilegal, C/ Velázquez, 147, 28002 Madrid, Espagne</w:t>
      </w:r>
    </w:p>
    <w:p w14:paraId="67FEA411" w14:textId="77777777" w:rsidR="0052790C" w:rsidRPr="00FF5F6C" w:rsidRDefault="0052790C" w:rsidP="0052790C">
      <w:pPr>
        <w:jc w:val="both"/>
        <w:rPr>
          <w:color w:val="auto"/>
          <w:lang w:val="pt-PT"/>
        </w:rPr>
      </w:pPr>
      <w:r w:rsidRPr="00FF5F6C">
        <w:rPr>
          <w:color w:val="auto"/>
          <w:sz w:val="18"/>
          <w:lang w:val="pt-PT"/>
        </w:rPr>
        <w:t>Tel: +34 670 329 707, E-Mail: rplatero@mapa.es</w:t>
      </w:r>
    </w:p>
    <w:p w14:paraId="2EE90661" w14:textId="77777777" w:rsidR="0052790C" w:rsidRPr="00FF5F6C" w:rsidRDefault="0052790C" w:rsidP="0052790C">
      <w:pPr>
        <w:rPr>
          <w:color w:val="auto"/>
          <w:lang w:val="pt-PT"/>
        </w:rPr>
      </w:pPr>
    </w:p>
    <w:p w14:paraId="3CA687C9" w14:textId="77777777" w:rsidR="0052790C" w:rsidRPr="00273B18" w:rsidRDefault="0052790C" w:rsidP="0052790C">
      <w:pPr>
        <w:rPr>
          <w:color w:val="auto"/>
        </w:rPr>
      </w:pPr>
      <w:r w:rsidRPr="00273B18">
        <w:rPr>
          <w:b/>
          <w:color w:val="auto"/>
          <w:sz w:val="18"/>
        </w:rPr>
        <w:t>Riesco Malho</w:t>
      </w:r>
      <w:r w:rsidRPr="00273B18">
        <w:rPr>
          <w:color w:val="auto"/>
          <w:sz w:val="18"/>
        </w:rPr>
        <w:t>, Héctor</w:t>
      </w:r>
    </w:p>
    <w:p w14:paraId="5BB40DF9" w14:textId="77777777" w:rsidR="0052790C" w:rsidRPr="00FF5F6C" w:rsidRDefault="0052790C" w:rsidP="0052790C">
      <w:pPr>
        <w:jc w:val="both"/>
        <w:rPr>
          <w:color w:val="auto"/>
          <w:lang w:val="es-ES"/>
        </w:rPr>
      </w:pPr>
      <w:r w:rsidRPr="00FF5F6C">
        <w:rPr>
          <w:color w:val="auto"/>
          <w:sz w:val="18"/>
          <w:lang w:val="es-ES"/>
        </w:rPr>
        <w:t>Subdirección General de Control e Inspección y Lucha contra la Pesca Ilegal, Espagne</w:t>
      </w:r>
    </w:p>
    <w:p w14:paraId="2588EF23" w14:textId="77777777" w:rsidR="0052790C" w:rsidRPr="00FF5F6C" w:rsidRDefault="0052790C" w:rsidP="0052790C">
      <w:pPr>
        <w:jc w:val="both"/>
        <w:rPr>
          <w:color w:val="auto"/>
          <w:lang w:val="pt-PT"/>
        </w:rPr>
      </w:pPr>
      <w:r w:rsidRPr="00FF5F6C">
        <w:rPr>
          <w:color w:val="auto"/>
          <w:sz w:val="18"/>
          <w:lang w:val="pt-PT"/>
        </w:rPr>
        <w:t>Tel: +34 654 914 557, E-Mail: hriesco@mapa.es</w:t>
      </w:r>
    </w:p>
    <w:p w14:paraId="114AD7DA" w14:textId="77777777" w:rsidR="0052790C" w:rsidRPr="00FF5F6C" w:rsidRDefault="0052790C" w:rsidP="0052790C">
      <w:pPr>
        <w:rPr>
          <w:color w:val="auto"/>
          <w:lang w:val="pt-PT"/>
        </w:rPr>
      </w:pPr>
    </w:p>
    <w:p w14:paraId="7F477A44" w14:textId="77777777" w:rsidR="0052790C" w:rsidRPr="00273B18" w:rsidRDefault="0052790C" w:rsidP="0052790C">
      <w:pPr>
        <w:rPr>
          <w:color w:val="auto"/>
          <w:lang w:val="it-IT"/>
        </w:rPr>
      </w:pPr>
      <w:r w:rsidRPr="00273B18">
        <w:rPr>
          <w:b/>
          <w:color w:val="auto"/>
          <w:sz w:val="18"/>
          <w:lang w:val="it-IT"/>
        </w:rPr>
        <w:t>Šebalj</w:t>
      </w:r>
      <w:r w:rsidRPr="00273B18">
        <w:rPr>
          <w:color w:val="auto"/>
          <w:sz w:val="18"/>
          <w:lang w:val="it-IT"/>
        </w:rPr>
        <w:t>, Valentina</w:t>
      </w:r>
    </w:p>
    <w:p w14:paraId="742A8C1E" w14:textId="77777777" w:rsidR="0052790C" w:rsidRPr="00FF5F6C" w:rsidRDefault="0052790C" w:rsidP="0052790C">
      <w:pPr>
        <w:jc w:val="both"/>
        <w:rPr>
          <w:color w:val="auto"/>
          <w:lang w:val="en-US"/>
        </w:rPr>
      </w:pPr>
      <w:r w:rsidRPr="00FF5F6C">
        <w:rPr>
          <w:color w:val="auto"/>
          <w:sz w:val="18"/>
          <w:lang w:val="en-US"/>
        </w:rPr>
        <w:t>Senior Advisor, Ministry of Agriculture, Forestry and Fisheries, Ivana Mažuranića 30, 23000 Zadar, Croatie</w:t>
      </w:r>
    </w:p>
    <w:p w14:paraId="1F4E6033" w14:textId="77777777" w:rsidR="0052790C" w:rsidRPr="00FF5F6C" w:rsidRDefault="0052790C" w:rsidP="0052790C">
      <w:pPr>
        <w:jc w:val="both"/>
        <w:rPr>
          <w:color w:val="auto"/>
          <w:lang w:val="pt-PT"/>
        </w:rPr>
      </w:pPr>
      <w:r w:rsidRPr="00FF5F6C">
        <w:rPr>
          <w:color w:val="auto"/>
          <w:sz w:val="18"/>
          <w:lang w:val="pt-PT"/>
        </w:rPr>
        <w:t>Tel: +385 23 309 820; +385 985 07581, E-Mail: valentina.sebalj@mps.hr</w:t>
      </w:r>
    </w:p>
    <w:p w14:paraId="1CCD3D67" w14:textId="77777777" w:rsidR="0052790C" w:rsidRPr="00FF5F6C" w:rsidRDefault="0052790C" w:rsidP="0052790C">
      <w:pPr>
        <w:rPr>
          <w:color w:val="auto"/>
          <w:lang w:val="pt-PT"/>
        </w:rPr>
      </w:pPr>
    </w:p>
    <w:p w14:paraId="08B946BA" w14:textId="77777777" w:rsidR="0052790C" w:rsidRPr="00273B18" w:rsidRDefault="0052790C" w:rsidP="0052790C">
      <w:pPr>
        <w:rPr>
          <w:color w:val="auto"/>
          <w:lang w:val="it-IT"/>
        </w:rPr>
      </w:pPr>
      <w:r w:rsidRPr="00273B18">
        <w:rPr>
          <w:b/>
          <w:color w:val="auto"/>
          <w:sz w:val="18"/>
          <w:lang w:val="it-IT"/>
        </w:rPr>
        <w:t>Sokol</w:t>
      </w:r>
      <w:r w:rsidRPr="00273B18">
        <w:rPr>
          <w:color w:val="auto"/>
          <w:sz w:val="18"/>
          <w:lang w:val="it-IT"/>
        </w:rPr>
        <w:t>, Mislav</w:t>
      </w:r>
    </w:p>
    <w:p w14:paraId="46DB0AC9" w14:textId="77777777" w:rsidR="0052790C" w:rsidRPr="00FF5F6C" w:rsidRDefault="0052790C" w:rsidP="0052790C">
      <w:pPr>
        <w:jc w:val="both"/>
        <w:rPr>
          <w:color w:val="auto"/>
          <w:lang w:val="en-US"/>
        </w:rPr>
      </w:pPr>
      <w:r w:rsidRPr="00FF5F6C">
        <w:rPr>
          <w:color w:val="auto"/>
          <w:sz w:val="18"/>
          <w:lang w:val="en-US"/>
        </w:rPr>
        <w:t>Head of Service for User Support and Development of the Fisheries Geoinformation System, Ministry of Agriculture, Forestry and Fisheries, Humboldtova 4B, 10000 Zagreb, Croatie</w:t>
      </w:r>
    </w:p>
    <w:p w14:paraId="5C39AA38" w14:textId="77777777" w:rsidR="0052790C" w:rsidRPr="00FF5F6C" w:rsidRDefault="0052790C" w:rsidP="0052790C">
      <w:pPr>
        <w:jc w:val="both"/>
        <w:rPr>
          <w:color w:val="auto"/>
          <w:lang w:val="pt-PT"/>
        </w:rPr>
      </w:pPr>
      <w:r w:rsidRPr="00FF5F6C">
        <w:rPr>
          <w:color w:val="auto"/>
          <w:sz w:val="18"/>
          <w:lang w:val="pt-PT"/>
        </w:rPr>
        <w:t>Tel: +385 99 527 9339, E-Mail: mislav.sokol@mps.hr</w:t>
      </w:r>
    </w:p>
    <w:p w14:paraId="2B440115" w14:textId="77777777" w:rsidR="0052790C" w:rsidRPr="00FF5F6C" w:rsidRDefault="0052790C" w:rsidP="0052790C">
      <w:pPr>
        <w:rPr>
          <w:color w:val="auto"/>
          <w:lang w:val="pt-PT"/>
        </w:rPr>
      </w:pPr>
    </w:p>
    <w:p w14:paraId="6AEA5B31" w14:textId="77777777" w:rsidR="0052790C" w:rsidRPr="00FF5F6C" w:rsidRDefault="0052790C" w:rsidP="0052790C">
      <w:pPr>
        <w:rPr>
          <w:color w:val="auto"/>
          <w:lang w:val="pt-PT"/>
        </w:rPr>
      </w:pPr>
      <w:r w:rsidRPr="00FF5F6C">
        <w:rPr>
          <w:b/>
          <w:color w:val="auto"/>
          <w:lang w:val="pt-PT"/>
        </w:rPr>
        <w:t>VENEZUELA</w:t>
      </w:r>
    </w:p>
    <w:p w14:paraId="3BB95B77" w14:textId="77777777" w:rsidR="0052790C" w:rsidRPr="00FF5F6C" w:rsidRDefault="0052790C" w:rsidP="0052790C">
      <w:pPr>
        <w:rPr>
          <w:color w:val="auto"/>
          <w:lang w:val="pt-PT"/>
        </w:rPr>
      </w:pPr>
      <w:r w:rsidRPr="00FF5F6C">
        <w:rPr>
          <w:b/>
          <w:color w:val="auto"/>
          <w:sz w:val="18"/>
          <w:lang w:val="pt-PT"/>
        </w:rPr>
        <w:t>Galicia Tremont</w:t>
      </w:r>
      <w:r w:rsidRPr="00FF5F6C">
        <w:rPr>
          <w:color w:val="auto"/>
          <w:sz w:val="18"/>
          <w:lang w:val="pt-PT"/>
        </w:rPr>
        <w:t>, Jeiris Nathaly</w:t>
      </w:r>
    </w:p>
    <w:p w14:paraId="50F6B707" w14:textId="77777777" w:rsidR="0052790C" w:rsidRPr="00FF5F6C" w:rsidRDefault="0052790C" w:rsidP="0052790C">
      <w:pPr>
        <w:jc w:val="both"/>
        <w:rPr>
          <w:color w:val="auto"/>
          <w:lang w:val="pt-PT"/>
        </w:rPr>
      </w:pPr>
      <w:r w:rsidRPr="00FF5F6C">
        <w:rPr>
          <w:color w:val="auto"/>
          <w:sz w:val="18"/>
          <w:lang w:val="pt-PT"/>
        </w:rPr>
        <w:t>Directora General de Pesca Industrial, Viceministerio de Producción primaria Pesquera y Acuícola, Ministerio del Poder Popular de Pesca y Acuicultura, Av. Lecuna, Torre Este, Parque central, piso 17</w:t>
      </w:r>
    </w:p>
    <w:p w14:paraId="23D8565F" w14:textId="77777777" w:rsidR="0052790C" w:rsidRPr="00FF5F6C" w:rsidRDefault="0052790C" w:rsidP="0052790C">
      <w:pPr>
        <w:jc w:val="both"/>
        <w:rPr>
          <w:color w:val="auto"/>
          <w:lang w:val="pt-PT"/>
        </w:rPr>
      </w:pPr>
      <w:r w:rsidRPr="00FF5F6C">
        <w:rPr>
          <w:color w:val="auto"/>
          <w:sz w:val="18"/>
          <w:lang w:val="pt-PT"/>
        </w:rPr>
        <w:t>Tel: +58 0414 970 3064, E-Mail: ing.jeirisgalicia@gmail.com; dgpi.minpesca@gmail.com; jgalicia.minpesca@gmail.com</w:t>
      </w:r>
    </w:p>
    <w:p w14:paraId="3D763149" w14:textId="77777777" w:rsidR="0052790C" w:rsidRPr="00FF5F6C" w:rsidRDefault="0052790C" w:rsidP="0052790C">
      <w:pPr>
        <w:rPr>
          <w:color w:val="auto"/>
          <w:lang w:val="pt-PT"/>
        </w:rPr>
      </w:pPr>
    </w:p>
    <w:p w14:paraId="7A4D8EE3" w14:textId="77777777" w:rsidR="0052790C" w:rsidRPr="00FF5F6C" w:rsidRDefault="0052790C" w:rsidP="0052790C">
      <w:pPr>
        <w:rPr>
          <w:color w:val="auto"/>
          <w:lang w:val="pt-PT"/>
        </w:rPr>
      </w:pPr>
      <w:r w:rsidRPr="00FF5F6C">
        <w:rPr>
          <w:b/>
          <w:color w:val="auto"/>
          <w:sz w:val="18"/>
          <w:lang w:val="pt-PT"/>
        </w:rPr>
        <w:t>Miranda Córdova</w:t>
      </w:r>
      <w:r w:rsidRPr="00FF5F6C">
        <w:rPr>
          <w:color w:val="auto"/>
          <w:sz w:val="18"/>
          <w:lang w:val="pt-PT"/>
        </w:rPr>
        <w:t>, Jesús</w:t>
      </w:r>
    </w:p>
    <w:p w14:paraId="0C6FA4B6" w14:textId="77777777" w:rsidR="0052790C" w:rsidRPr="00FF5F6C" w:rsidRDefault="0052790C" w:rsidP="0052790C">
      <w:pPr>
        <w:jc w:val="both"/>
        <w:rPr>
          <w:color w:val="auto"/>
          <w:lang w:val="pt-PT"/>
        </w:rPr>
      </w:pPr>
      <w:r w:rsidRPr="00FF5F6C">
        <w:rPr>
          <w:color w:val="auto"/>
          <w:sz w:val="18"/>
          <w:lang w:val="pt-PT"/>
        </w:rPr>
        <w:t>Gerente de Ordenación Pesquera, Ministerio de Pesca y Acuicultura - INSOPESCA, Torre Este, Parque central, Piso 12, 1015 Caracas</w:t>
      </w:r>
    </w:p>
    <w:p w14:paraId="320E928A" w14:textId="77777777" w:rsidR="0052790C" w:rsidRPr="00FF5F6C" w:rsidRDefault="0052790C" w:rsidP="0052790C">
      <w:pPr>
        <w:jc w:val="both"/>
        <w:rPr>
          <w:color w:val="auto"/>
          <w:lang w:val="pt-PT"/>
        </w:rPr>
      </w:pPr>
      <w:r w:rsidRPr="00FF5F6C">
        <w:rPr>
          <w:color w:val="auto"/>
          <w:sz w:val="18"/>
          <w:lang w:val="pt-PT"/>
        </w:rPr>
        <w:t>Tel: +58 412 369 5325, E-Mail: mirandaj1201@gmail.com; marinefishbp@gmail.com</w:t>
      </w:r>
    </w:p>
    <w:p w14:paraId="474FEB54" w14:textId="77777777" w:rsidR="00FC1264" w:rsidRPr="00FF5F6C" w:rsidRDefault="00FC1264" w:rsidP="0052790C">
      <w:pPr>
        <w:rPr>
          <w:b/>
          <w:color w:val="auto"/>
          <w:sz w:val="18"/>
          <w:lang w:val="pt-PT"/>
        </w:rPr>
      </w:pPr>
    </w:p>
    <w:p w14:paraId="5D096D06" w14:textId="569C5AB0" w:rsidR="0052790C" w:rsidRPr="00273B18" w:rsidRDefault="0052790C" w:rsidP="0052790C">
      <w:pPr>
        <w:rPr>
          <w:color w:val="auto"/>
        </w:rPr>
      </w:pPr>
      <w:r w:rsidRPr="00273B18">
        <w:rPr>
          <w:b/>
          <w:color w:val="auto"/>
          <w:sz w:val="18"/>
        </w:rPr>
        <w:t>Vivas Jiménez</w:t>
      </w:r>
      <w:r w:rsidRPr="00273B18">
        <w:rPr>
          <w:color w:val="auto"/>
          <w:sz w:val="18"/>
        </w:rPr>
        <w:t>, María Daniela</w:t>
      </w:r>
    </w:p>
    <w:p w14:paraId="4DA87617" w14:textId="77777777" w:rsidR="0052790C" w:rsidRPr="00FF5F6C" w:rsidRDefault="0052790C" w:rsidP="0052790C">
      <w:pPr>
        <w:jc w:val="both"/>
        <w:rPr>
          <w:color w:val="auto"/>
          <w:lang w:val="pt-PT"/>
        </w:rPr>
      </w:pPr>
      <w:r w:rsidRPr="00FF5F6C">
        <w:rPr>
          <w:color w:val="auto"/>
          <w:sz w:val="18"/>
          <w:lang w:val="es-ES"/>
        </w:rPr>
        <w:t xml:space="preserve">Analista de Asuntos Multilaterales de la Oficina de Integración y Asuntos Internacionales, Ministerio del Poder Popular de Pesca y Acuicultura, Parque Central. </w:t>
      </w:r>
      <w:r w:rsidRPr="00FF5F6C">
        <w:rPr>
          <w:color w:val="auto"/>
          <w:sz w:val="18"/>
          <w:lang w:val="pt-PT"/>
        </w:rPr>
        <w:t>Piso 17, 1040 Caracas</w:t>
      </w:r>
    </w:p>
    <w:p w14:paraId="52C7344F" w14:textId="77777777" w:rsidR="0052790C" w:rsidRPr="00FF5F6C" w:rsidRDefault="0052790C" w:rsidP="0052790C">
      <w:pPr>
        <w:jc w:val="both"/>
        <w:rPr>
          <w:color w:val="auto"/>
          <w:lang w:val="pt-PT"/>
        </w:rPr>
      </w:pPr>
      <w:r w:rsidRPr="00FF5F6C">
        <w:rPr>
          <w:color w:val="auto"/>
          <w:sz w:val="18"/>
          <w:lang w:val="pt-PT"/>
        </w:rPr>
        <w:t>Tel: 04242808103, E-Mail: minpescaven@gmail.com</w:t>
      </w:r>
    </w:p>
    <w:p w14:paraId="3F2EA061" w14:textId="77777777" w:rsidR="0052790C" w:rsidRPr="00FF5F6C" w:rsidRDefault="0052790C" w:rsidP="0052790C">
      <w:pPr>
        <w:rPr>
          <w:color w:val="auto"/>
          <w:lang w:val="pt-PT"/>
        </w:rPr>
      </w:pPr>
    </w:p>
    <w:p w14:paraId="7ACB6F5E" w14:textId="77777777" w:rsidR="0052790C" w:rsidRPr="00FF5F6C" w:rsidRDefault="0052790C" w:rsidP="0052790C">
      <w:pPr>
        <w:jc w:val="both"/>
        <w:rPr>
          <w:b/>
          <w:i/>
          <w:color w:val="auto"/>
          <w:lang w:val="pt-PT"/>
        </w:rPr>
      </w:pPr>
    </w:p>
    <w:p w14:paraId="697C69F3" w14:textId="77777777" w:rsidR="0052790C" w:rsidRPr="00FF5F6C" w:rsidRDefault="0052790C" w:rsidP="0052790C">
      <w:pPr>
        <w:jc w:val="both"/>
        <w:rPr>
          <w:color w:val="auto"/>
          <w:lang w:val="pt-PT"/>
        </w:rPr>
      </w:pPr>
      <w:r w:rsidRPr="00FF5F6C">
        <w:rPr>
          <w:b/>
          <w:i/>
          <w:color w:val="auto"/>
          <w:lang w:val="pt-PT"/>
        </w:rPr>
        <w:t xml:space="preserve">AUTRES PARTICIPANTS </w:t>
      </w:r>
    </w:p>
    <w:p w14:paraId="64F97268" w14:textId="77777777" w:rsidR="0052790C" w:rsidRPr="00FF5F6C" w:rsidRDefault="0052790C" w:rsidP="0052790C">
      <w:pPr>
        <w:rPr>
          <w:b/>
          <w:color w:val="auto"/>
          <w:lang w:val="pt-PT"/>
        </w:rPr>
      </w:pPr>
    </w:p>
    <w:p w14:paraId="50A6E588" w14:textId="77777777" w:rsidR="0052790C" w:rsidRPr="00FF5F6C" w:rsidRDefault="0052790C" w:rsidP="0052790C">
      <w:pPr>
        <w:rPr>
          <w:b/>
          <w:color w:val="auto"/>
          <w:lang w:val="pt-PT"/>
        </w:rPr>
      </w:pPr>
      <w:r w:rsidRPr="00FF5F6C">
        <w:rPr>
          <w:b/>
          <w:color w:val="auto"/>
          <w:lang w:val="pt-PT"/>
        </w:rPr>
        <w:t>TRAGSA</w:t>
      </w:r>
    </w:p>
    <w:p w14:paraId="2DC085DF" w14:textId="77777777" w:rsidR="0052790C" w:rsidRPr="00FF5F6C" w:rsidRDefault="0052790C" w:rsidP="0052790C">
      <w:pPr>
        <w:rPr>
          <w:color w:val="auto"/>
          <w:lang w:val="es-ES"/>
        </w:rPr>
      </w:pPr>
      <w:r w:rsidRPr="00FF5F6C">
        <w:rPr>
          <w:b/>
          <w:color w:val="auto"/>
          <w:sz w:val="18"/>
          <w:lang w:val="es-ES"/>
        </w:rPr>
        <w:t>Cuadra García</w:t>
      </w:r>
      <w:r w:rsidRPr="00FF5F6C">
        <w:rPr>
          <w:color w:val="auto"/>
          <w:sz w:val="18"/>
          <w:lang w:val="es-ES"/>
        </w:rPr>
        <w:t>, Manuel Francisco</w:t>
      </w:r>
    </w:p>
    <w:p w14:paraId="4DDC9254" w14:textId="77777777" w:rsidR="0052790C" w:rsidRPr="00FF5F6C" w:rsidRDefault="0052790C" w:rsidP="0052790C">
      <w:pPr>
        <w:jc w:val="both"/>
        <w:rPr>
          <w:color w:val="auto"/>
          <w:lang w:val="es-ES"/>
        </w:rPr>
      </w:pPr>
      <w:r w:rsidRPr="00FF5F6C">
        <w:rPr>
          <w:color w:val="auto"/>
          <w:sz w:val="18"/>
          <w:lang w:val="es-ES"/>
        </w:rPr>
        <w:t>TRAGSA, C/ Julián Camarillo 6B, 28037 Madrid, Espagne</w:t>
      </w:r>
    </w:p>
    <w:p w14:paraId="21E683F3" w14:textId="77777777" w:rsidR="0052790C" w:rsidRPr="00FF5F6C" w:rsidRDefault="0052790C" w:rsidP="0052790C">
      <w:pPr>
        <w:jc w:val="both"/>
        <w:rPr>
          <w:color w:val="auto"/>
          <w:lang w:val="pt-PT"/>
        </w:rPr>
      </w:pPr>
      <w:r w:rsidRPr="00FF5F6C">
        <w:rPr>
          <w:color w:val="auto"/>
          <w:sz w:val="18"/>
          <w:lang w:val="pt-PT"/>
        </w:rPr>
        <w:t>Tel: +34 91 322 5209, E-Mail: mcuadra@tragsa.es</w:t>
      </w:r>
    </w:p>
    <w:p w14:paraId="2360B62E" w14:textId="77777777" w:rsidR="0052790C" w:rsidRPr="00FF5F6C" w:rsidRDefault="0052790C" w:rsidP="0052790C">
      <w:pPr>
        <w:rPr>
          <w:b/>
          <w:color w:val="auto"/>
          <w:lang w:val="pt-PT"/>
        </w:rPr>
      </w:pPr>
    </w:p>
    <w:p w14:paraId="5039BF54" w14:textId="77777777" w:rsidR="0052790C" w:rsidRPr="00FF5F6C" w:rsidRDefault="0052790C" w:rsidP="0052790C">
      <w:pPr>
        <w:rPr>
          <w:color w:val="auto"/>
          <w:lang w:val="es-ES"/>
        </w:rPr>
      </w:pPr>
      <w:r w:rsidRPr="00FF5F6C">
        <w:rPr>
          <w:b/>
          <w:color w:val="auto"/>
          <w:sz w:val="18"/>
          <w:lang w:val="es-ES"/>
        </w:rPr>
        <w:t>Fernández Sanjuán</w:t>
      </w:r>
      <w:r w:rsidRPr="00FF5F6C">
        <w:rPr>
          <w:color w:val="auto"/>
          <w:sz w:val="18"/>
          <w:lang w:val="es-ES"/>
        </w:rPr>
        <w:t>, María José</w:t>
      </w:r>
    </w:p>
    <w:p w14:paraId="526DD155" w14:textId="77777777" w:rsidR="0052790C" w:rsidRPr="00FF5F6C" w:rsidRDefault="0052790C" w:rsidP="0052790C">
      <w:pPr>
        <w:jc w:val="both"/>
        <w:rPr>
          <w:color w:val="auto"/>
          <w:lang w:val="es-ES"/>
        </w:rPr>
      </w:pPr>
      <w:r w:rsidRPr="00FF5F6C">
        <w:rPr>
          <w:color w:val="auto"/>
          <w:sz w:val="18"/>
          <w:lang w:val="es-ES"/>
        </w:rPr>
        <w:t>TRAGSA, C/ Julián Camarillo 6B, 28037 Madrid, Espagne</w:t>
      </w:r>
    </w:p>
    <w:p w14:paraId="5D0BD0F2" w14:textId="5D62E031" w:rsidR="00FC1264" w:rsidRPr="00FF5F6C" w:rsidRDefault="0052790C" w:rsidP="00FC1264">
      <w:pPr>
        <w:jc w:val="both"/>
        <w:rPr>
          <w:b/>
          <w:color w:val="auto"/>
          <w:sz w:val="18"/>
          <w:lang w:val="pt-PT"/>
        </w:rPr>
      </w:pPr>
      <w:r w:rsidRPr="00FF5F6C">
        <w:rPr>
          <w:color w:val="auto"/>
          <w:sz w:val="18"/>
          <w:lang w:val="pt-PT"/>
        </w:rPr>
        <w:t>Tel: +34 91 322 5242, E-Mail: mferna10@tragsa.es</w:t>
      </w:r>
      <w:r w:rsidR="00FC1264" w:rsidRPr="00FF5F6C">
        <w:rPr>
          <w:b/>
          <w:color w:val="auto"/>
          <w:sz w:val="18"/>
          <w:lang w:val="pt-PT"/>
        </w:rPr>
        <w:br w:type="page"/>
      </w:r>
    </w:p>
    <w:p w14:paraId="5E65FEE7" w14:textId="402B6D45" w:rsidR="0052790C" w:rsidRPr="00FF5F6C" w:rsidRDefault="0052790C" w:rsidP="0052790C">
      <w:pPr>
        <w:rPr>
          <w:color w:val="auto"/>
          <w:lang w:val="es-ES"/>
        </w:rPr>
      </w:pPr>
      <w:r w:rsidRPr="00FF5F6C">
        <w:rPr>
          <w:b/>
          <w:color w:val="auto"/>
          <w:sz w:val="18"/>
          <w:lang w:val="es-ES"/>
        </w:rPr>
        <w:lastRenderedPageBreak/>
        <w:t>Lara Romero</w:t>
      </w:r>
      <w:r w:rsidRPr="00FF5F6C">
        <w:rPr>
          <w:color w:val="auto"/>
          <w:sz w:val="18"/>
          <w:lang w:val="es-ES"/>
        </w:rPr>
        <w:t>, Ana</w:t>
      </w:r>
    </w:p>
    <w:p w14:paraId="09F0C21B" w14:textId="77777777" w:rsidR="0052790C" w:rsidRPr="00FF5F6C" w:rsidRDefault="0052790C" w:rsidP="0052790C">
      <w:pPr>
        <w:jc w:val="both"/>
        <w:rPr>
          <w:color w:val="auto"/>
          <w:lang w:val="es-ES"/>
        </w:rPr>
      </w:pPr>
      <w:r w:rsidRPr="00FF5F6C">
        <w:rPr>
          <w:color w:val="auto"/>
          <w:sz w:val="18"/>
          <w:lang w:val="es-ES"/>
        </w:rPr>
        <w:t>TRAGSA, C/ Julián Camarillo 6B, 28037 Madrid, Espagne</w:t>
      </w:r>
    </w:p>
    <w:p w14:paraId="745345A5" w14:textId="77777777" w:rsidR="0052790C" w:rsidRPr="00FF5F6C" w:rsidRDefault="0052790C" w:rsidP="0052790C">
      <w:pPr>
        <w:rPr>
          <w:b/>
          <w:color w:val="auto"/>
          <w:lang w:val="pt-PT"/>
        </w:rPr>
      </w:pPr>
      <w:r w:rsidRPr="00FF5F6C">
        <w:rPr>
          <w:color w:val="auto"/>
          <w:sz w:val="18"/>
          <w:lang w:val="pt-PT"/>
        </w:rPr>
        <w:t>Tel: +34 915 358 996, E-Mail: alaro@tragsa.es</w:t>
      </w:r>
    </w:p>
    <w:p w14:paraId="39A3C1DA" w14:textId="77777777" w:rsidR="0052790C" w:rsidRPr="00FF5F6C" w:rsidRDefault="0052790C" w:rsidP="0052790C">
      <w:pPr>
        <w:rPr>
          <w:b/>
          <w:color w:val="auto"/>
          <w:lang w:val="pt-PT"/>
        </w:rPr>
      </w:pPr>
    </w:p>
    <w:p w14:paraId="5A50AC39" w14:textId="77777777" w:rsidR="0052790C" w:rsidRPr="00FF5F6C" w:rsidRDefault="0052790C" w:rsidP="0052790C">
      <w:pPr>
        <w:rPr>
          <w:color w:val="auto"/>
          <w:lang w:val="es-ES"/>
        </w:rPr>
      </w:pPr>
      <w:r w:rsidRPr="00FF5F6C">
        <w:rPr>
          <w:b/>
          <w:color w:val="auto"/>
          <w:sz w:val="18"/>
          <w:lang w:val="es-ES"/>
        </w:rPr>
        <w:t>Pelayo</w:t>
      </w:r>
      <w:r w:rsidRPr="00FF5F6C">
        <w:rPr>
          <w:color w:val="auto"/>
          <w:sz w:val="18"/>
          <w:lang w:val="es-ES"/>
        </w:rPr>
        <w:t>, Víctor</w:t>
      </w:r>
    </w:p>
    <w:p w14:paraId="63EBF35A" w14:textId="77777777" w:rsidR="0052790C" w:rsidRPr="00FF5F6C" w:rsidRDefault="0052790C" w:rsidP="0052790C">
      <w:pPr>
        <w:jc w:val="both"/>
        <w:rPr>
          <w:color w:val="auto"/>
          <w:lang w:val="es-ES"/>
        </w:rPr>
      </w:pPr>
      <w:r w:rsidRPr="00FF5F6C">
        <w:rPr>
          <w:color w:val="auto"/>
          <w:sz w:val="18"/>
          <w:lang w:val="es-ES"/>
        </w:rPr>
        <w:t>TRAGSA, C/ Julián Camarillo 6B, Espagne</w:t>
      </w:r>
    </w:p>
    <w:p w14:paraId="6DE3AC11" w14:textId="77777777" w:rsidR="0052790C" w:rsidRPr="00273B18" w:rsidRDefault="0052790C" w:rsidP="0052790C">
      <w:pPr>
        <w:jc w:val="both"/>
        <w:rPr>
          <w:color w:val="auto"/>
          <w:lang w:val="it-IT"/>
        </w:rPr>
      </w:pPr>
      <w:r w:rsidRPr="00273B18">
        <w:rPr>
          <w:color w:val="auto"/>
          <w:sz w:val="18"/>
          <w:lang w:val="it-IT"/>
        </w:rPr>
        <w:t>E-Mail: vpelayo@tragsa.es</w:t>
      </w:r>
    </w:p>
    <w:p w14:paraId="524D095A" w14:textId="77777777" w:rsidR="0052790C" w:rsidRPr="00273B18" w:rsidRDefault="0052790C" w:rsidP="0052790C">
      <w:pPr>
        <w:rPr>
          <w:b/>
          <w:color w:val="auto"/>
          <w:lang w:val="it-IT"/>
        </w:rPr>
      </w:pPr>
    </w:p>
    <w:p w14:paraId="706CA13A" w14:textId="77777777" w:rsidR="0052790C" w:rsidRPr="00273B18" w:rsidRDefault="0052790C" w:rsidP="0052790C">
      <w:pPr>
        <w:rPr>
          <w:b/>
          <w:color w:val="auto"/>
          <w:lang w:val="it-IT"/>
        </w:rPr>
      </w:pPr>
    </w:p>
    <w:p w14:paraId="12721E9E" w14:textId="77777777" w:rsidR="0052790C" w:rsidRPr="00273B18" w:rsidRDefault="0052790C" w:rsidP="0052790C">
      <w:pPr>
        <w:widowControl w:val="0"/>
        <w:tabs>
          <w:tab w:val="left" w:pos="90"/>
        </w:tabs>
        <w:autoSpaceDE w:val="0"/>
        <w:autoSpaceDN w:val="0"/>
        <w:adjustRightInd w:val="0"/>
        <w:jc w:val="center"/>
        <w:rPr>
          <w:b/>
          <w:bCs/>
          <w:color w:val="auto"/>
          <w:lang w:val="it-IT"/>
        </w:rPr>
      </w:pPr>
      <w:r w:rsidRPr="00273B18">
        <w:rPr>
          <w:b/>
          <w:bCs/>
          <w:color w:val="auto"/>
          <w:lang w:val="it-IT"/>
        </w:rPr>
        <w:t>*****</w:t>
      </w:r>
    </w:p>
    <w:p w14:paraId="3F0D4048" w14:textId="77777777" w:rsidR="0052790C" w:rsidRPr="00273B18" w:rsidRDefault="0052790C" w:rsidP="0052790C">
      <w:pPr>
        <w:widowControl w:val="0"/>
        <w:tabs>
          <w:tab w:val="left" w:pos="90"/>
        </w:tabs>
        <w:autoSpaceDE w:val="0"/>
        <w:autoSpaceDN w:val="0"/>
        <w:adjustRightInd w:val="0"/>
        <w:jc w:val="center"/>
        <w:rPr>
          <w:b/>
          <w:bCs/>
          <w:color w:val="auto"/>
          <w:lang w:val="it-IT"/>
        </w:rPr>
      </w:pPr>
    </w:p>
    <w:p w14:paraId="7A67DC6D" w14:textId="77777777" w:rsidR="0052790C" w:rsidRPr="00273B18" w:rsidRDefault="0052790C" w:rsidP="0052790C">
      <w:pPr>
        <w:widowControl w:val="0"/>
        <w:tabs>
          <w:tab w:val="left" w:pos="90"/>
        </w:tabs>
        <w:autoSpaceDE w:val="0"/>
        <w:autoSpaceDN w:val="0"/>
        <w:adjustRightInd w:val="0"/>
        <w:jc w:val="center"/>
        <w:rPr>
          <w:b/>
          <w:bCs/>
          <w:color w:val="auto"/>
          <w:lang w:val="it-IT"/>
        </w:rPr>
      </w:pPr>
    </w:p>
    <w:p w14:paraId="7D802C5E" w14:textId="77777777" w:rsidR="0052790C" w:rsidRPr="00273B18" w:rsidRDefault="0052790C" w:rsidP="0052790C">
      <w:pPr>
        <w:widowControl w:val="0"/>
        <w:tabs>
          <w:tab w:val="left" w:pos="90"/>
        </w:tabs>
        <w:autoSpaceDE w:val="0"/>
        <w:autoSpaceDN w:val="0"/>
        <w:adjustRightInd w:val="0"/>
        <w:jc w:val="center"/>
        <w:rPr>
          <w:b/>
          <w:bCs/>
          <w:color w:val="auto"/>
          <w:lang w:val="it-IT"/>
        </w:rPr>
      </w:pPr>
    </w:p>
    <w:p w14:paraId="39330C35" w14:textId="77777777" w:rsidR="0052790C" w:rsidRPr="00FF5F6C" w:rsidRDefault="0052790C" w:rsidP="0052790C">
      <w:pPr>
        <w:widowControl w:val="0"/>
        <w:tabs>
          <w:tab w:val="left" w:pos="90"/>
        </w:tabs>
        <w:autoSpaceDE w:val="0"/>
        <w:autoSpaceDN w:val="0"/>
        <w:adjustRightInd w:val="0"/>
        <w:jc w:val="center"/>
        <w:rPr>
          <w:b/>
          <w:bCs/>
          <w:color w:val="auto"/>
        </w:rPr>
      </w:pPr>
      <w:r w:rsidRPr="00FF5F6C">
        <w:rPr>
          <w:b/>
          <w:bCs/>
          <w:color w:val="auto"/>
        </w:rPr>
        <w:t>Secrétariat de l’ICCAT</w:t>
      </w:r>
    </w:p>
    <w:p w14:paraId="7668230B" w14:textId="77777777" w:rsidR="0052790C" w:rsidRPr="00FF5F6C" w:rsidRDefault="0052790C" w:rsidP="0052790C">
      <w:pPr>
        <w:widowControl w:val="0"/>
        <w:tabs>
          <w:tab w:val="left" w:pos="90"/>
        </w:tabs>
        <w:autoSpaceDE w:val="0"/>
        <w:autoSpaceDN w:val="0"/>
        <w:adjustRightInd w:val="0"/>
        <w:jc w:val="center"/>
        <w:rPr>
          <w:bCs/>
          <w:color w:val="auto"/>
        </w:rPr>
      </w:pPr>
      <w:r w:rsidRPr="00FF5F6C">
        <w:rPr>
          <w:bCs/>
          <w:color w:val="auto"/>
        </w:rPr>
        <w:t>C/ Corazón de María 8 – 6ème étage, 28002 Madrid – Espagne</w:t>
      </w:r>
    </w:p>
    <w:p w14:paraId="14155C61" w14:textId="77777777" w:rsidR="0052790C" w:rsidRPr="00FF5F6C" w:rsidRDefault="0052790C" w:rsidP="0052790C">
      <w:pPr>
        <w:widowControl w:val="0"/>
        <w:tabs>
          <w:tab w:val="left" w:pos="90"/>
        </w:tabs>
        <w:autoSpaceDE w:val="0"/>
        <w:autoSpaceDN w:val="0"/>
        <w:adjustRightInd w:val="0"/>
        <w:jc w:val="center"/>
        <w:rPr>
          <w:bCs/>
          <w:color w:val="auto"/>
        </w:rPr>
      </w:pPr>
      <w:r w:rsidRPr="00FF5F6C">
        <w:rPr>
          <w:bCs/>
          <w:color w:val="auto"/>
        </w:rPr>
        <w:t>Tel: +34 91 416 56 00; Fax: +34 91 415 26 12; E-mail: info@iccat.int</w:t>
      </w:r>
    </w:p>
    <w:p w14:paraId="1285A0A0" w14:textId="77777777" w:rsidR="0052790C" w:rsidRPr="00FF5F6C" w:rsidRDefault="0052790C" w:rsidP="0052790C">
      <w:pPr>
        <w:rPr>
          <w:b/>
          <w:color w:val="auto"/>
        </w:rPr>
      </w:pPr>
    </w:p>
    <w:p w14:paraId="2B6FD41F" w14:textId="77777777" w:rsidR="0052790C" w:rsidRPr="00FF5F6C" w:rsidRDefault="0052790C" w:rsidP="0052790C">
      <w:pPr>
        <w:rPr>
          <w:b/>
          <w:color w:val="auto"/>
          <w:sz w:val="18"/>
        </w:rPr>
      </w:pPr>
    </w:p>
    <w:p w14:paraId="7C29735D" w14:textId="77777777" w:rsidR="0052790C" w:rsidRPr="00273B18" w:rsidRDefault="0052790C" w:rsidP="0052790C">
      <w:pPr>
        <w:rPr>
          <w:color w:val="auto"/>
        </w:rPr>
      </w:pPr>
      <w:r w:rsidRPr="00273B18">
        <w:rPr>
          <w:b/>
          <w:color w:val="auto"/>
          <w:sz w:val="18"/>
        </w:rPr>
        <w:t>Manel</w:t>
      </w:r>
      <w:r w:rsidRPr="00273B18">
        <w:rPr>
          <w:color w:val="auto"/>
          <w:sz w:val="18"/>
        </w:rPr>
        <w:t>, Camille Jean Pierre</w:t>
      </w:r>
    </w:p>
    <w:p w14:paraId="5D3BA946" w14:textId="77777777" w:rsidR="0052790C" w:rsidRPr="00FF5F6C" w:rsidRDefault="0052790C" w:rsidP="0052790C">
      <w:pPr>
        <w:rPr>
          <w:color w:val="auto"/>
          <w:lang w:val="es-ES"/>
        </w:rPr>
      </w:pPr>
      <w:r w:rsidRPr="00FF5F6C">
        <w:rPr>
          <w:b/>
          <w:color w:val="auto"/>
          <w:sz w:val="18"/>
          <w:lang w:val="es-ES"/>
        </w:rPr>
        <w:t>Bonacasa</w:t>
      </w:r>
      <w:r w:rsidRPr="00FF5F6C">
        <w:rPr>
          <w:color w:val="auto"/>
          <w:sz w:val="18"/>
          <w:lang w:val="es-ES"/>
        </w:rPr>
        <w:t>, María</w:t>
      </w:r>
    </w:p>
    <w:p w14:paraId="54D9D13F" w14:textId="77777777" w:rsidR="0052790C" w:rsidRPr="00FF5F6C" w:rsidRDefault="0052790C" w:rsidP="0052790C">
      <w:pPr>
        <w:rPr>
          <w:color w:val="auto"/>
          <w:lang w:val="es-ES"/>
        </w:rPr>
      </w:pPr>
      <w:r w:rsidRPr="00FF5F6C">
        <w:rPr>
          <w:b/>
          <w:color w:val="auto"/>
          <w:sz w:val="18"/>
          <w:lang w:val="es-ES"/>
        </w:rPr>
        <w:t>Mayor</w:t>
      </w:r>
      <w:r w:rsidRPr="00FF5F6C">
        <w:rPr>
          <w:color w:val="auto"/>
          <w:sz w:val="18"/>
          <w:lang w:val="es-ES"/>
        </w:rPr>
        <w:t>, Carlos</w:t>
      </w:r>
    </w:p>
    <w:p w14:paraId="433D5087" w14:textId="77777777" w:rsidR="0052790C" w:rsidRPr="00FF5F6C" w:rsidRDefault="0052790C" w:rsidP="0052790C">
      <w:pPr>
        <w:rPr>
          <w:color w:val="auto"/>
          <w:lang w:val="pt-PT"/>
        </w:rPr>
      </w:pPr>
      <w:r w:rsidRPr="00FF5F6C">
        <w:rPr>
          <w:b/>
          <w:color w:val="auto"/>
          <w:sz w:val="18"/>
          <w:lang w:val="pt-PT"/>
        </w:rPr>
        <w:t>Parrilla Moruno</w:t>
      </w:r>
      <w:r w:rsidRPr="00FF5F6C">
        <w:rPr>
          <w:color w:val="auto"/>
          <w:sz w:val="18"/>
          <w:lang w:val="pt-PT"/>
        </w:rPr>
        <w:t>, Alberto Thais</w:t>
      </w:r>
    </w:p>
    <w:p w14:paraId="22472170" w14:textId="77777777" w:rsidR="0052790C" w:rsidRPr="00FF5F6C" w:rsidRDefault="0052790C" w:rsidP="0052790C">
      <w:pPr>
        <w:rPr>
          <w:color w:val="auto"/>
          <w:lang w:val="pt-PT"/>
        </w:rPr>
      </w:pPr>
      <w:r w:rsidRPr="00FF5F6C">
        <w:rPr>
          <w:b/>
          <w:color w:val="auto"/>
          <w:sz w:val="18"/>
          <w:lang w:val="pt-PT"/>
        </w:rPr>
        <w:t>De Andrés</w:t>
      </w:r>
      <w:r w:rsidRPr="00FF5F6C">
        <w:rPr>
          <w:color w:val="auto"/>
          <w:sz w:val="18"/>
          <w:lang w:val="pt-PT"/>
        </w:rPr>
        <w:t>, Marisa</w:t>
      </w:r>
    </w:p>
    <w:p w14:paraId="1DDA89BA" w14:textId="77777777" w:rsidR="0052790C" w:rsidRPr="00FF5F6C" w:rsidRDefault="0052790C" w:rsidP="0052790C">
      <w:pPr>
        <w:rPr>
          <w:color w:val="auto"/>
          <w:lang w:val="es-ES"/>
        </w:rPr>
      </w:pPr>
      <w:r w:rsidRPr="00FF5F6C">
        <w:rPr>
          <w:b/>
          <w:color w:val="auto"/>
          <w:sz w:val="18"/>
          <w:lang w:val="es-ES"/>
        </w:rPr>
        <w:t>Acuña</w:t>
      </w:r>
      <w:r w:rsidRPr="00FF5F6C">
        <w:rPr>
          <w:color w:val="auto"/>
          <w:sz w:val="18"/>
          <w:lang w:val="es-ES"/>
        </w:rPr>
        <w:t>, Jose Antonio</w:t>
      </w:r>
    </w:p>
    <w:p w14:paraId="63E25559" w14:textId="77777777" w:rsidR="0052790C" w:rsidRPr="00FF5F6C" w:rsidRDefault="0052790C" w:rsidP="0052790C">
      <w:pPr>
        <w:rPr>
          <w:color w:val="auto"/>
          <w:lang w:val="es-ES"/>
        </w:rPr>
      </w:pPr>
      <w:r w:rsidRPr="00FF5F6C">
        <w:rPr>
          <w:b/>
          <w:color w:val="auto"/>
          <w:sz w:val="18"/>
          <w:lang w:val="es-ES"/>
        </w:rPr>
        <w:t>Baity</w:t>
      </w:r>
      <w:r w:rsidRPr="00FF5F6C">
        <w:rPr>
          <w:color w:val="auto"/>
          <w:sz w:val="18"/>
          <w:lang w:val="es-ES"/>
        </w:rPr>
        <w:t>, Dawn</w:t>
      </w:r>
    </w:p>
    <w:p w14:paraId="7CF11AAF" w14:textId="77777777" w:rsidR="0052790C" w:rsidRPr="00FF5F6C" w:rsidRDefault="0052790C" w:rsidP="0052790C">
      <w:pPr>
        <w:rPr>
          <w:color w:val="auto"/>
          <w:lang w:val="es-ES"/>
        </w:rPr>
      </w:pPr>
      <w:r w:rsidRPr="00FF5F6C">
        <w:rPr>
          <w:b/>
          <w:color w:val="auto"/>
          <w:sz w:val="18"/>
          <w:lang w:val="es-ES"/>
        </w:rPr>
        <w:t>Martínez Herranz</w:t>
      </w:r>
      <w:r w:rsidRPr="00FF5F6C">
        <w:rPr>
          <w:color w:val="auto"/>
          <w:sz w:val="18"/>
          <w:lang w:val="es-ES"/>
        </w:rPr>
        <w:t>, Javier</w:t>
      </w:r>
    </w:p>
    <w:p w14:paraId="4899A63B" w14:textId="77777777" w:rsidR="0052790C" w:rsidRPr="00FF5F6C" w:rsidRDefault="0052790C" w:rsidP="0052790C">
      <w:pPr>
        <w:rPr>
          <w:color w:val="auto"/>
          <w:lang w:val="pt-PT"/>
        </w:rPr>
      </w:pPr>
      <w:r w:rsidRPr="00FF5F6C">
        <w:rPr>
          <w:b/>
          <w:color w:val="auto"/>
          <w:sz w:val="18"/>
          <w:lang w:val="pt-PT"/>
        </w:rPr>
        <w:t>Mergarejo Dremov</w:t>
      </w:r>
      <w:r w:rsidRPr="00FF5F6C">
        <w:rPr>
          <w:color w:val="auto"/>
          <w:sz w:val="18"/>
          <w:lang w:val="pt-PT"/>
        </w:rPr>
        <w:t xml:space="preserve">, Félix </w:t>
      </w:r>
    </w:p>
    <w:p w14:paraId="498B0C9C" w14:textId="77777777" w:rsidR="0052790C" w:rsidRPr="00FF5F6C" w:rsidRDefault="0052790C" w:rsidP="0052790C">
      <w:pPr>
        <w:rPr>
          <w:color w:val="auto"/>
          <w:lang w:val="pt-PT"/>
        </w:rPr>
      </w:pPr>
      <w:r w:rsidRPr="00FF5F6C">
        <w:rPr>
          <w:b/>
          <w:color w:val="auto"/>
          <w:sz w:val="18"/>
          <w:lang w:val="pt-PT"/>
        </w:rPr>
        <w:t>Samedy</w:t>
      </w:r>
      <w:r w:rsidRPr="00FF5F6C">
        <w:rPr>
          <w:color w:val="auto"/>
          <w:sz w:val="18"/>
          <w:lang w:val="pt-PT"/>
        </w:rPr>
        <w:t>, Valérie</w:t>
      </w:r>
    </w:p>
    <w:p w14:paraId="766F9B14" w14:textId="77777777" w:rsidR="0052790C" w:rsidRPr="00FF5F6C" w:rsidRDefault="0052790C" w:rsidP="0052790C">
      <w:pPr>
        <w:rPr>
          <w:color w:val="auto"/>
          <w:lang w:val="pt-PT"/>
        </w:rPr>
      </w:pPr>
      <w:r w:rsidRPr="00FF5F6C">
        <w:rPr>
          <w:b/>
          <w:color w:val="auto"/>
          <w:sz w:val="18"/>
          <w:lang w:val="pt-PT"/>
        </w:rPr>
        <w:t>Vieito</w:t>
      </w:r>
      <w:r w:rsidRPr="00FF5F6C">
        <w:rPr>
          <w:color w:val="auto"/>
          <w:sz w:val="18"/>
          <w:lang w:val="pt-PT"/>
        </w:rPr>
        <w:t>, Aldana</w:t>
      </w:r>
    </w:p>
    <w:p w14:paraId="329D4960" w14:textId="77777777" w:rsidR="0052790C" w:rsidRPr="00FF5F6C" w:rsidRDefault="0052790C" w:rsidP="0052790C">
      <w:pPr>
        <w:rPr>
          <w:color w:val="auto"/>
          <w:lang w:val="pt-PT"/>
        </w:rPr>
      </w:pPr>
    </w:p>
    <w:p w14:paraId="5714AC22" w14:textId="77777777" w:rsidR="0052790C" w:rsidRPr="00FF5F6C" w:rsidRDefault="0052790C" w:rsidP="0052790C">
      <w:pPr>
        <w:rPr>
          <w:color w:val="auto"/>
          <w:lang w:val="pt-PT"/>
        </w:rPr>
      </w:pPr>
      <w:r w:rsidRPr="00FF5F6C">
        <w:rPr>
          <w:b/>
          <w:color w:val="auto"/>
          <w:lang w:val="pt-PT"/>
        </w:rPr>
        <w:t>INTERPRÈTES ICCAT</w:t>
      </w:r>
    </w:p>
    <w:p w14:paraId="4F1C8066" w14:textId="77777777" w:rsidR="0052790C" w:rsidRPr="00FF5F6C" w:rsidRDefault="0052790C" w:rsidP="0052790C">
      <w:pPr>
        <w:rPr>
          <w:color w:val="auto"/>
          <w:lang w:val="pt-PT"/>
        </w:rPr>
      </w:pPr>
      <w:r w:rsidRPr="00FF5F6C">
        <w:rPr>
          <w:b/>
          <w:color w:val="auto"/>
          <w:sz w:val="18"/>
          <w:lang w:val="pt-PT"/>
        </w:rPr>
        <w:t>Baena Jiménez</w:t>
      </w:r>
      <w:r w:rsidRPr="00FF5F6C">
        <w:rPr>
          <w:color w:val="auto"/>
          <w:sz w:val="18"/>
          <w:lang w:val="pt-PT"/>
        </w:rPr>
        <w:t>, Eva J.</w:t>
      </w:r>
    </w:p>
    <w:p w14:paraId="1376A00D" w14:textId="77777777" w:rsidR="0052790C" w:rsidRPr="00FF5F6C" w:rsidRDefault="0052790C" w:rsidP="0052790C">
      <w:pPr>
        <w:rPr>
          <w:color w:val="auto"/>
        </w:rPr>
      </w:pPr>
      <w:r w:rsidRPr="00FF5F6C">
        <w:rPr>
          <w:b/>
          <w:color w:val="auto"/>
          <w:sz w:val="18"/>
        </w:rPr>
        <w:t>Calmels</w:t>
      </w:r>
      <w:r w:rsidRPr="00FF5F6C">
        <w:rPr>
          <w:color w:val="auto"/>
          <w:sz w:val="18"/>
        </w:rPr>
        <w:t>, Ellie</w:t>
      </w:r>
    </w:p>
    <w:p w14:paraId="48E6C1C7" w14:textId="77777777" w:rsidR="0052790C" w:rsidRPr="00FF5F6C" w:rsidRDefault="0052790C" w:rsidP="0052790C">
      <w:pPr>
        <w:rPr>
          <w:color w:val="auto"/>
        </w:rPr>
      </w:pPr>
      <w:r w:rsidRPr="00FF5F6C">
        <w:rPr>
          <w:b/>
          <w:color w:val="auto"/>
          <w:sz w:val="18"/>
        </w:rPr>
        <w:t>Godfrey</w:t>
      </w:r>
      <w:r w:rsidRPr="00FF5F6C">
        <w:rPr>
          <w:color w:val="auto"/>
          <w:sz w:val="18"/>
        </w:rPr>
        <w:t>, Claire</w:t>
      </w:r>
    </w:p>
    <w:p w14:paraId="57A4CBD4" w14:textId="77777777" w:rsidR="0052790C" w:rsidRPr="00FF5F6C" w:rsidRDefault="0052790C" w:rsidP="0052790C">
      <w:pPr>
        <w:rPr>
          <w:color w:val="auto"/>
        </w:rPr>
      </w:pPr>
      <w:r w:rsidRPr="00FF5F6C">
        <w:rPr>
          <w:b/>
          <w:color w:val="auto"/>
          <w:sz w:val="18"/>
        </w:rPr>
        <w:t>Liberas</w:t>
      </w:r>
      <w:r w:rsidRPr="00FF5F6C">
        <w:rPr>
          <w:color w:val="auto"/>
          <w:sz w:val="18"/>
        </w:rPr>
        <w:t>, Christine</w:t>
      </w:r>
    </w:p>
    <w:p w14:paraId="682C6A5E" w14:textId="77777777" w:rsidR="0052790C" w:rsidRPr="00FF5F6C" w:rsidRDefault="0052790C" w:rsidP="0052790C">
      <w:pPr>
        <w:rPr>
          <w:color w:val="auto"/>
          <w:lang w:val="it-IT"/>
        </w:rPr>
      </w:pPr>
      <w:r w:rsidRPr="00FF5F6C">
        <w:rPr>
          <w:b/>
          <w:color w:val="auto"/>
          <w:sz w:val="18"/>
          <w:lang w:val="it-IT"/>
        </w:rPr>
        <w:t>Linaae</w:t>
      </w:r>
      <w:r w:rsidRPr="00FF5F6C">
        <w:rPr>
          <w:color w:val="auto"/>
          <w:sz w:val="18"/>
          <w:lang w:val="it-IT"/>
        </w:rPr>
        <w:t>, Cristina</w:t>
      </w:r>
    </w:p>
    <w:p w14:paraId="0AF976A3" w14:textId="77777777" w:rsidR="0052790C" w:rsidRPr="00FF5F6C" w:rsidRDefault="0052790C" w:rsidP="0052790C">
      <w:pPr>
        <w:rPr>
          <w:color w:val="auto"/>
          <w:lang w:val="it-IT"/>
        </w:rPr>
      </w:pPr>
      <w:r w:rsidRPr="00FF5F6C">
        <w:rPr>
          <w:b/>
          <w:color w:val="auto"/>
          <w:sz w:val="18"/>
          <w:lang w:val="it-IT"/>
        </w:rPr>
        <w:t>Pinzon</w:t>
      </w:r>
      <w:r w:rsidRPr="00FF5F6C">
        <w:rPr>
          <w:color w:val="auto"/>
          <w:sz w:val="18"/>
          <w:lang w:val="it-IT"/>
        </w:rPr>
        <w:t>, Aurélie</w:t>
      </w:r>
    </w:p>
    <w:p w14:paraId="62C8D1FD" w14:textId="77777777" w:rsidR="00FC1264" w:rsidRPr="00FF5F6C" w:rsidRDefault="00FC1264">
      <w:pPr>
        <w:spacing w:after="160" w:line="278" w:lineRule="auto"/>
        <w:ind w:left="0" w:firstLine="0"/>
        <w:rPr>
          <w:b/>
          <w:bCs/>
          <w:color w:val="auto"/>
          <w:lang w:val="it-IT"/>
        </w:rPr>
      </w:pPr>
      <w:r w:rsidRPr="00FF5F6C">
        <w:rPr>
          <w:b/>
          <w:bCs/>
          <w:color w:val="auto"/>
          <w:lang w:val="it-IT"/>
        </w:rPr>
        <w:br w:type="page"/>
      </w:r>
    </w:p>
    <w:p w14:paraId="1F490091" w14:textId="353F91CA" w:rsidR="0052790C" w:rsidRPr="00FF5F6C" w:rsidRDefault="0052790C" w:rsidP="0052790C">
      <w:pPr>
        <w:spacing w:line="240" w:lineRule="auto"/>
        <w:jc w:val="right"/>
        <w:rPr>
          <w:b/>
          <w:bCs/>
          <w:color w:val="auto"/>
          <w:lang w:val="it-IT"/>
        </w:rPr>
      </w:pPr>
      <w:r w:rsidRPr="00FF5F6C">
        <w:rPr>
          <w:b/>
          <w:bCs/>
          <w:color w:val="auto"/>
          <w:lang w:val="it-IT"/>
        </w:rPr>
        <w:lastRenderedPageBreak/>
        <w:t>Appendice 3</w:t>
      </w:r>
    </w:p>
    <w:p w14:paraId="4EA77ABD" w14:textId="77777777" w:rsidR="0052790C" w:rsidRPr="00FF5F6C" w:rsidRDefault="0052790C" w:rsidP="0052790C">
      <w:pPr>
        <w:spacing w:line="240" w:lineRule="auto"/>
        <w:rPr>
          <w:color w:val="auto"/>
          <w:lang w:val="it-IT"/>
        </w:rPr>
      </w:pPr>
    </w:p>
    <w:p w14:paraId="0A1C8A1E" w14:textId="77777777" w:rsidR="0052790C" w:rsidRPr="00FF5F6C" w:rsidRDefault="0052790C" w:rsidP="0052790C">
      <w:pPr>
        <w:spacing w:line="240" w:lineRule="auto"/>
        <w:ind w:left="0" w:firstLine="0"/>
        <w:jc w:val="center"/>
        <w:rPr>
          <w:b/>
          <w:bCs/>
          <w:color w:val="auto"/>
        </w:rPr>
      </w:pPr>
      <w:r w:rsidRPr="00FF5F6C">
        <w:rPr>
          <w:b/>
          <w:bCs/>
          <w:color w:val="auto"/>
        </w:rPr>
        <w:t xml:space="preserve">Estimation des coûts (création d'une nouvelle section de transformation à bord) et </w:t>
      </w:r>
      <w:bookmarkStart w:id="1" w:name="_Toc219813315"/>
    </w:p>
    <w:p w14:paraId="03EB5221" w14:textId="77777777" w:rsidR="0052790C" w:rsidRPr="00FF5F6C" w:rsidRDefault="0052790C" w:rsidP="0052790C">
      <w:pPr>
        <w:spacing w:line="240" w:lineRule="auto"/>
        <w:ind w:left="0" w:firstLine="0"/>
        <w:jc w:val="center"/>
        <w:rPr>
          <w:color w:val="auto"/>
        </w:rPr>
      </w:pPr>
      <w:r w:rsidRPr="00FF5F6C">
        <w:rPr>
          <w:rStyle w:val="Strong"/>
          <w:color w:val="auto"/>
        </w:rPr>
        <w:t>estimation des coûts (section sur la transformation à bord dans les rapports eBCD)</w:t>
      </w:r>
      <w:bookmarkEnd w:id="1"/>
      <w:r w:rsidRPr="00FF5F6C">
        <w:rPr>
          <w:color w:val="auto"/>
        </w:rPr>
        <w:t xml:space="preserve"> </w:t>
      </w:r>
    </w:p>
    <w:p w14:paraId="75BA7C6C" w14:textId="77777777" w:rsidR="0052790C" w:rsidRPr="00FF5F6C" w:rsidRDefault="0052790C" w:rsidP="0052790C">
      <w:pPr>
        <w:spacing w:line="240" w:lineRule="auto"/>
        <w:ind w:left="0" w:firstLine="0"/>
        <w:jc w:val="center"/>
        <w:rPr>
          <w:color w:val="auto"/>
          <w:szCs w:val="20"/>
        </w:rPr>
      </w:pPr>
      <w:r w:rsidRPr="00FF5F6C">
        <w:rPr>
          <w:color w:val="auto"/>
          <w:szCs w:val="20"/>
        </w:rPr>
        <w:t>[Sections 2.1.2 et 2.1.3 du CDS_03_MAR/2026]</w:t>
      </w:r>
    </w:p>
    <w:p w14:paraId="0E444388" w14:textId="77777777" w:rsidR="0052790C" w:rsidRPr="00FF5F6C" w:rsidRDefault="0052790C" w:rsidP="0052790C">
      <w:pPr>
        <w:spacing w:line="240" w:lineRule="auto"/>
        <w:ind w:left="0" w:firstLine="0"/>
        <w:jc w:val="center"/>
        <w:rPr>
          <w:b/>
          <w:bCs/>
          <w:color w:val="auto"/>
          <w:kern w:val="0"/>
          <w:sz w:val="18"/>
          <w:szCs w:val="20"/>
          <w14:ligatures w14:val="none"/>
        </w:rPr>
      </w:pPr>
    </w:p>
    <w:p w14:paraId="6BDF7B77" w14:textId="77777777" w:rsidR="0052790C" w:rsidRPr="00FF5F6C" w:rsidRDefault="0052790C" w:rsidP="0052790C">
      <w:pPr>
        <w:spacing w:line="240" w:lineRule="auto"/>
        <w:ind w:left="0" w:firstLine="0"/>
        <w:jc w:val="center"/>
        <w:rPr>
          <w:b/>
          <w:bCs/>
          <w:color w:val="auto"/>
          <w:kern w:val="0"/>
          <w:sz w:val="18"/>
          <w:szCs w:val="20"/>
          <w14:ligatures w14:val="none"/>
        </w:rPr>
      </w:pPr>
    </w:p>
    <w:p w14:paraId="779073DF" w14:textId="77777777" w:rsidR="0052790C" w:rsidRPr="00FF5F6C" w:rsidRDefault="0052790C" w:rsidP="0052790C">
      <w:pPr>
        <w:pStyle w:val="TITULO111"/>
        <w:spacing w:after="0" w:line="240" w:lineRule="auto"/>
      </w:pPr>
      <w:bookmarkStart w:id="2" w:name="_Toc219813314"/>
      <w:r w:rsidRPr="00FF5F6C">
        <w:t>2.1.2 Estimation des coûts (création d'une nouvelle section de transformation à bord).</w:t>
      </w:r>
      <w:bookmarkEnd w:id="2"/>
    </w:p>
    <w:tbl>
      <w:tblPr>
        <w:tblW w:w="0" w:type="auto"/>
        <w:tblInd w:w="2" w:type="dxa"/>
        <w:tblCellMar>
          <w:left w:w="0" w:type="dxa"/>
          <w:right w:w="0" w:type="dxa"/>
        </w:tblCellMar>
        <w:tblLook w:val="04A0" w:firstRow="1" w:lastRow="0" w:firstColumn="1" w:lastColumn="0" w:noHBand="0" w:noVBand="1"/>
      </w:tblPr>
      <w:tblGrid>
        <w:gridCol w:w="3549"/>
        <w:gridCol w:w="2036"/>
        <w:gridCol w:w="1224"/>
        <w:gridCol w:w="2240"/>
      </w:tblGrid>
      <w:tr w:rsidR="00E776E5" w:rsidRPr="00FF5F6C" w14:paraId="2F1FD102" w14:textId="77777777" w:rsidTr="0070028A">
        <w:trPr>
          <w:trHeight w:val="300"/>
        </w:trPr>
        <w:tc>
          <w:tcPr>
            <w:tcW w:w="0" w:type="auto"/>
            <w:gridSpan w:val="4"/>
            <w:tcBorders>
              <w:top w:val="single" w:sz="8" w:space="0" w:color="auto"/>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7BBA24B9" w14:textId="77777777" w:rsidR="0052790C" w:rsidRPr="00FF5F6C" w:rsidRDefault="0052790C" w:rsidP="0070028A">
            <w:pPr>
              <w:spacing w:line="240" w:lineRule="auto"/>
              <w:jc w:val="center"/>
              <w:rPr>
                <w:rFonts w:eastAsia="Calibri" w:cs="Times New Roman"/>
                <w:b/>
                <w:bCs/>
                <w:color w:val="auto"/>
                <w:szCs w:val="20"/>
              </w:rPr>
            </w:pPr>
            <w:r w:rsidRPr="00FF5F6C">
              <w:rPr>
                <w:b/>
                <w:color w:val="auto"/>
                <w:szCs w:val="20"/>
              </w:rPr>
              <w:t>1.2 RÉFÉRENCE 6 : DISCUSSION INITIALE SUR L’INTÉGRATION DE LA « TRANSFORMATION À BORD » DANS LE SYSTÈME EBCD. (RÉF. AU RAPPORT/SECTION 6 DE LA 2</w:t>
            </w:r>
            <w:r w:rsidRPr="00FF5F6C">
              <w:rPr>
                <w:b/>
                <w:color w:val="auto"/>
                <w:szCs w:val="20"/>
                <w:vertAlign w:val="superscript"/>
              </w:rPr>
              <w:t>E</w:t>
            </w:r>
            <w:r w:rsidRPr="00FF5F6C">
              <w:rPr>
                <w:b/>
                <w:color w:val="auto"/>
                <w:szCs w:val="20"/>
              </w:rPr>
              <w:t xml:space="preserve"> RÉUNION INTERSESSIONS DU "EBCD TWG" DU 5 JUIN 2023).</w:t>
            </w:r>
          </w:p>
        </w:tc>
      </w:tr>
      <w:tr w:rsidR="00E776E5" w:rsidRPr="00FF5F6C" w14:paraId="155E71E0"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72A200AE"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Profil</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4C0113F0"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Total heures</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6066BA6C"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Coût</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600AB213"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Spécifications</w:t>
            </w:r>
          </w:p>
        </w:tc>
      </w:tr>
      <w:tr w:rsidR="00E776E5" w:rsidRPr="00FF5F6C" w14:paraId="799D0C97"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63435239" w14:textId="77777777" w:rsidR="0052790C" w:rsidRPr="00FF5F6C" w:rsidRDefault="0052790C" w:rsidP="0070028A">
            <w:pPr>
              <w:spacing w:line="240" w:lineRule="auto"/>
              <w:rPr>
                <w:rFonts w:eastAsia="Calibri" w:cs="Calibri"/>
                <w:color w:val="auto"/>
                <w:szCs w:val="20"/>
              </w:rPr>
            </w:pPr>
            <w:r w:rsidRPr="00FF5F6C">
              <w:rPr>
                <w:color w:val="auto"/>
                <w:szCs w:val="20"/>
              </w:rPr>
              <w:t>Consultant</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28B64939"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10,00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423D47D" w14:textId="71E57DA6"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58,96€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D9BB5E0"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589,60€</w:t>
            </w:r>
          </w:p>
        </w:tc>
      </w:tr>
      <w:tr w:rsidR="00E776E5" w:rsidRPr="00FF5F6C" w14:paraId="0C25FD68"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18F9023B" w14:textId="77777777" w:rsidR="0052790C" w:rsidRPr="00FF5F6C" w:rsidRDefault="0052790C" w:rsidP="0070028A">
            <w:pPr>
              <w:spacing w:line="240" w:lineRule="auto"/>
              <w:rPr>
                <w:rFonts w:eastAsia="Calibri" w:cs="Calibri"/>
                <w:color w:val="auto"/>
                <w:szCs w:val="20"/>
              </w:rPr>
            </w:pPr>
            <w:r w:rsidRPr="00FF5F6C">
              <w:rPr>
                <w:color w:val="auto"/>
                <w:szCs w:val="20"/>
              </w:rPr>
              <w:t>Responsable du projet</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23D75133"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40,00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652DB1C" w14:textId="5A93BDC7"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52,78€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03AC82E3"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2.111,20€</w:t>
            </w:r>
          </w:p>
        </w:tc>
      </w:tr>
      <w:tr w:rsidR="00E776E5" w:rsidRPr="00FF5F6C" w14:paraId="621600CE"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28774870" w14:textId="77777777" w:rsidR="0052790C" w:rsidRPr="00FF5F6C" w:rsidRDefault="0052790C" w:rsidP="0070028A">
            <w:pPr>
              <w:spacing w:line="240" w:lineRule="auto"/>
              <w:rPr>
                <w:rFonts w:eastAsia="Calibri" w:cs="Calibri"/>
                <w:color w:val="auto"/>
                <w:szCs w:val="20"/>
              </w:rPr>
            </w:pPr>
            <w:r w:rsidRPr="00FF5F6C">
              <w:rPr>
                <w:color w:val="auto"/>
                <w:szCs w:val="20"/>
              </w:rPr>
              <w:t>Analyste commercial</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0322B95F"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120,00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62E2C54" w14:textId="70E470DA"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44,05€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46782EA"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5.286,00€</w:t>
            </w:r>
          </w:p>
        </w:tc>
      </w:tr>
      <w:tr w:rsidR="00E776E5" w:rsidRPr="00FF5F6C" w14:paraId="0CFD841E"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0129C8B7" w14:textId="77777777" w:rsidR="0052790C" w:rsidRPr="00FF5F6C" w:rsidRDefault="0052790C" w:rsidP="0070028A">
            <w:pPr>
              <w:spacing w:line="240" w:lineRule="auto"/>
              <w:rPr>
                <w:rFonts w:eastAsia="Calibri" w:cs="Calibri"/>
                <w:color w:val="auto"/>
                <w:szCs w:val="20"/>
              </w:rPr>
            </w:pPr>
            <w:r w:rsidRPr="00FF5F6C">
              <w:rPr>
                <w:color w:val="auto"/>
                <w:szCs w:val="20"/>
              </w:rPr>
              <w:t>Analyste programmateur</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B05BAD8"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240,00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5DDCA4F" w14:textId="06CA5B2D"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41,72€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08A715D7"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10.012,80€</w:t>
            </w:r>
          </w:p>
        </w:tc>
      </w:tr>
      <w:tr w:rsidR="00E776E5" w:rsidRPr="00FF5F6C" w14:paraId="0476FE86"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74C23069" w14:textId="77777777" w:rsidR="0052790C" w:rsidRPr="00FF5F6C" w:rsidRDefault="0052790C" w:rsidP="0070028A">
            <w:pPr>
              <w:spacing w:line="240" w:lineRule="auto"/>
              <w:rPr>
                <w:rFonts w:eastAsia="Calibri" w:cs="Calibri"/>
                <w:color w:val="auto"/>
                <w:szCs w:val="20"/>
              </w:rPr>
            </w:pPr>
            <w:r w:rsidRPr="00FF5F6C">
              <w:rPr>
                <w:color w:val="auto"/>
                <w:szCs w:val="20"/>
              </w:rPr>
              <w:t>Expert commercial</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58C83137"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112,5</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314FB9A" w14:textId="1C188A1E"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38,66€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2704F6A6"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4.349,25</w:t>
            </w:r>
          </w:p>
        </w:tc>
      </w:tr>
      <w:tr w:rsidR="00E776E5" w:rsidRPr="00FF5F6C" w14:paraId="64862FB5" w14:textId="77777777" w:rsidTr="0070028A">
        <w:trPr>
          <w:trHeight w:val="300"/>
        </w:trPr>
        <w:tc>
          <w:tcPr>
            <w:tcW w:w="0" w:type="auto"/>
            <w:gridSpan w:val="3"/>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40F0157" w14:textId="77777777" w:rsidR="0052790C" w:rsidRPr="00FF5F6C" w:rsidRDefault="0052790C" w:rsidP="0070028A">
            <w:pPr>
              <w:spacing w:line="240" w:lineRule="auto"/>
              <w:jc w:val="center"/>
              <w:rPr>
                <w:rFonts w:eastAsia="Calibri" w:cs="Calibri"/>
                <w:b/>
                <w:bCs/>
                <w:color w:val="auto"/>
                <w:szCs w:val="20"/>
              </w:rPr>
            </w:pPr>
            <w:r w:rsidRPr="00FF5F6C">
              <w:rPr>
                <w:b/>
                <w:i/>
                <w:caps/>
                <w:color w:val="auto"/>
                <w:szCs w:val="20"/>
              </w:rPr>
              <w:t>1.2 RÉFÉRENCE 6 : DISCUSSION INITIALE SUR L’INTÉGRATION DE LA « TRANSFORMATION À BORD » DANS LE SYSTÈME EBCD. (RÉF. AU RAPPORT/SECTION 6 DE LA 2</w:t>
            </w:r>
            <w:r w:rsidRPr="00FF5F6C">
              <w:rPr>
                <w:b/>
                <w:i/>
                <w:caps/>
                <w:color w:val="auto"/>
                <w:szCs w:val="20"/>
                <w:vertAlign w:val="superscript"/>
              </w:rPr>
              <w:t>E</w:t>
            </w:r>
            <w:r w:rsidRPr="00FF5F6C">
              <w:rPr>
                <w:b/>
                <w:i/>
                <w:caps/>
                <w:color w:val="auto"/>
                <w:szCs w:val="20"/>
              </w:rPr>
              <w:t xml:space="preserve"> RÉUNION INTERSESSIONS DU "EBCD TWG" DU 5 JUIN 2023).</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EB35C52" w14:textId="74776049" w:rsidR="0052790C" w:rsidRPr="00FF5F6C" w:rsidRDefault="0052790C" w:rsidP="0070028A">
            <w:pPr>
              <w:spacing w:line="240" w:lineRule="auto"/>
              <w:ind w:left="0"/>
              <w:jc w:val="center"/>
              <w:rPr>
                <w:b/>
                <w:bCs/>
                <w:color w:val="auto"/>
                <w:szCs w:val="20"/>
              </w:rPr>
            </w:pPr>
            <w:r w:rsidRPr="00FF5F6C">
              <w:rPr>
                <w:b/>
                <w:color w:val="auto"/>
                <w:szCs w:val="20"/>
              </w:rPr>
              <w:t xml:space="preserve">22.349,25€ </w:t>
            </w:r>
          </w:p>
          <w:p w14:paraId="31E976FA" w14:textId="77777777" w:rsidR="0052790C" w:rsidRPr="00FF5F6C" w:rsidRDefault="0052790C" w:rsidP="0070028A">
            <w:pPr>
              <w:spacing w:line="240" w:lineRule="auto"/>
              <w:jc w:val="center"/>
              <w:rPr>
                <w:rFonts w:eastAsia="Calibri" w:cs="Calibri"/>
                <w:b/>
                <w:bCs/>
                <w:color w:val="auto"/>
                <w:szCs w:val="20"/>
                <w:lang w:val="en-US" w:eastAsia="es-ES"/>
              </w:rPr>
            </w:pPr>
          </w:p>
        </w:tc>
      </w:tr>
    </w:tbl>
    <w:p w14:paraId="0AE11942" w14:textId="77777777" w:rsidR="0052790C" w:rsidRPr="00FF5F6C" w:rsidRDefault="0052790C" w:rsidP="0052790C">
      <w:pPr>
        <w:pStyle w:val="TITULO111"/>
        <w:spacing w:after="0" w:line="240" w:lineRule="auto"/>
        <w:rPr>
          <w:rStyle w:val="Strong"/>
        </w:rPr>
      </w:pPr>
    </w:p>
    <w:p w14:paraId="7892BF08" w14:textId="77777777" w:rsidR="0052790C" w:rsidRPr="00FF5F6C" w:rsidRDefault="0052790C" w:rsidP="0052790C">
      <w:pPr>
        <w:pStyle w:val="TITULO111"/>
        <w:spacing w:after="0" w:line="240" w:lineRule="auto"/>
        <w:jc w:val="both"/>
        <w:rPr>
          <w:bCs/>
        </w:rPr>
      </w:pPr>
      <w:r w:rsidRPr="00FF5F6C">
        <w:rPr>
          <w:rStyle w:val="Strong"/>
          <w:b/>
        </w:rPr>
        <w:t xml:space="preserve">2.1.3 Estimation des coûts (section sur la transformation à bord dans les </w:t>
      </w:r>
      <w:r w:rsidRPr="00FF5F6C">
        <w:rPr>
          <w:rStyle w:val="Strong"/>
        </w:rPr>
        <w:t>rapports eBCD)</w:t>
      </w:r>
      <w:r w:rsidRPr="00FF5F6C">
        <w:rPr>
          <w:bCs/>
        </w:rPr>
        <w:t xml:space="preserve"> </w:t>
      </w:r>
    </w:p>
    <w:p w14:paraId="30B78FBE" w14:textId="77777777" w:rsidR="0052790C" w:rsidRPr="00FF5F6C" w:rsidRDefault="0052790C" w:rsidP="0052790C">
      <w:pPr>
        <w:spacing w:line="240" w:lineRule="auto"/>
        <w:jc w:val="both"/>
        <w:rPr>
          <w:bCs/>
          <w:color w:val="auto"/>
          <w:szCs w:val="20"/>
        </w:rPr>
      </w:pPr>
    </w:p>
    <w:p w14:paraId="0D122CFD" w14:textId="77777777" w:rsidR="0052790C" w:rsidRPr="00FF5F6C" w:rsidRDefault="0052790C" w:rsidP="0052790C">
      <w:pPr>
        <w:spacing w:line="240" w:lineRule="auto"/>
        <w:jc w:val="both"/>
        <w:rPr>
          <w:bCs/>
          <w:color w:val="auto"/>
          <w:szCs w:val="20"/>
        </w:rPr>
      </w:pPr>
      <w:r w:rsidRPr="00FF5F6C">
        <w:rPr>
          <w:bCs/>
          <w:color w:val="auto"/>
          <w:szCs w:val="20"/>
        </w:rPr>
        <w:t xml:space="preserve">Il est possible d'inclure des informations relatives à la nouvelle section </w:t>
      </w:r>
      <w:r w:rsidRPr="00FF5F6C">
        <w:rPr>
          <w:rStyle w:val="Strong"/>
          <w:b w:val="0"/>
          <w:color w:val="auto"/>
        </w:rPr>
        <w:t>« Transformation à bord »</w:t>
      </w:r>
      <w:r w:rsidRPr="00FF5F6C">
        <w:rPr>
          <w:rStyle w:val="Strong"/>
          <w:color w:val="auto"/>
        </w:rPr>
        <w:t xml:space="preserve"> </w:t>
      </w:r>
      <w:r w:rsidRPr="00FF5F6C">
        <w:rPr>
          <w:bCs/>
          <w:color w:val="auto"/>
          <w:szCs w:val="20"/>
        </w:rPr>
        <w:t>dans les rapports générés par le système eBCD.</w:t>
      </w:r>
    </w:p>
    <w:p w14:paraId="0D54ABE6" w14:textId="77777777" w:rsidR="0052790C" w:rsidRPr="00FF5F6C" w:rsidRDefault="0052790C" w:rsidP="0052790C">
      <w:pPr>
        <w:spacing w:line="240" w:lineRule="auto"/>
        <w:jc w:val="both"/>
        <w:rPr>
          <w:bCs/>
          <w:color w:val="auto"/>
          <w:szCs w:val="20"/>
        </w:rPr>
      </w:pPr>
    </w:p>
    <w:p w14:paraId="04533CB2" w14:textId="77777777" w:rsidR="0052790C" w:rsidRPr="00FF5F6C" w:rsidRDefault="0052790C" w:rsidP="0052790C">
      <w:pPr>
        <w:spacing w:line="240" w:lineRule="auto"/>
        <w:jc w:val="both"/>
        <w:rPr>
          <w:bCs/>
          <w:color w:val="auto"/>
          <w:szCs w:val="20"/>
        </w:rPr>
      </w:pPr>
      <w:r w:rsidRPr="00FF5F6C">
        <w:rPr>
          <w:bCs/>
          <w:color w:val="auto"/>
          <w:szCs w:val="20"/>
        </w:rPr>
        <w:t xml:space="preserve">Nous avons envisagé l’option d’inclure dans les rapports des informations concernant la transformation à bord, mais une évaluation des coûts sera fournie séparément pour la création de la section </w:t>
      </w:r>
      <w:r w:rsidRPr="00FF5F6C">
        <w:rPr>
          <w:b/>
          <w:color w:val="auto"/>
          <w:szCs w:val="20"/>
        </w:rPr>
        <w:t xml:space="preserve">de </w:t>
      </w:r>
      <w:r w:rsidRPr="00FF5F6C">
        <w:rPr>
          <w:rStyle w:val="Strong"/>
          <w:b w:val="0"/>
          <w:color w:val="auto"/>
        </w:rPr>
        <w:t>« Transformation à bord »</w:t>
      </w:r>
      <w:r w:rsidRPr="00FF5F6C">
        <w:rPr>
          <w:bCs/>
          <w:color w:val="auto"/>
          <w:szCs w:val="20"/>
        </w:rPr>
        <w:t>, au cas où le groupe jugerait inutile d'inclure cette information dans les rapports.</w:t>
      </w:r>
    </w:p>
    <w:p w14:paraId="084C3D9A" w14:textId="77777777" w:rsidR="0052790C" w:rsidRPr="00FF5F6C" w:rsidRDefault="0052790C" w:rsidP="0052790C">
      <w:pPr>
        <w:spacing w:line="240" w:lineRule="auto"/>
        <w:jc w:val="both"/>
        <w:rPr>
          <w:bCs/>
          <w:color w:val="auto"/>
          <w:szCs w:val="20"/>
        </w:rPr>
      </w:pPr>
    </w:p>
    <w:p w14:paraId="6FE3F49D" w14:textId="77777777" w:rsidR="0052790C" w:rsidRPr="00FF5F6C" w:rsidRDefault="0052790C" w:rsidP="0052790C">
      <w:pPr>
        <w:spacing w:line="240" w:lineRule="auto"/>
        <w:jc w:val="both"/>
        <w:rPr>
          <w:bCs/>
          <w:color w:val="auto"/>
          <w:szCs w:val="20"/>
        </w:rPr>
      </w:pPr>
      <w:r w:rsidRPr="00FF5F6C">
        <w:rPr>
          <w:bCs/>
          <w:color w:val="auto"/>
          <w:szCs w:val="20"/>
        </w:rPr>
        <w:t xml:space="preserve">Le rapport dans lequel les informations sur la </w:t>
      </w:r>
      <w:r w:rsidRPr="00FF5F6C">
        <w:rPr>
          <w:rStyle w:val="Strong"/>
          <w:b w:val="0"/>
          <w:color w:val="auto"/>
        </w:rPr>
        <w:t>transformation à bord</w:t>
      </w:r>
      <w:r w:rsidRPr="00FF5F6C">
        <w:rPr>
          <w:bCs/>
          <w:color w:val="auto"/>
          <w:szCs w:val="20"/>
        </w:rPr>
        <w:t xml:space="preserve"> pourraient apparaître serait le rapport des données brutes du pavillon. Ce rapport compile des informations spécifiques au pays qui génère le rapport (dans ce cas, le pays de la société vendeuse).</w:t>
      </w:r>
    </w:p>
    <w:p w14:paraId="172C29AB" w14:textId="77777777" w:rsidR="0052790C" w:rsidRPr="00FF5F6C" w:rsidRDefault="0052790C" w:rsidP="0052790C">
      <w:pPr>
        <w:spacing w:line="240" w:lineRule="auto"/>
        <w:jc w:val="both"/>
        <w:rPr>
          <w:bCs/>
          <w:color w:val="auto"/>
          <w:szCs w:val="20"/>
        </w:rPr>
      </w:pPr>
    </w:p>
    <w:p w14:paraId="144737B3" w14:textId="77777777" w:rsidR="0052790C" w:rsidRPr="00FF5F6C" w:rsidRDefault="0052790C" w:rsidP="0052790C">
      <w:pPr>
        <w:spacing w:line="240" w:lineRule="auto"/>
        <w:jc w:val="both"/>
        <w:rPr>
          <w:bCs/>
          <w:color w:val="auto"/>
          <w:szCs w:val="20"/>
        </w:rPr>
      </w:pPr>
      <w:r w:rsidRPr="00FF5F6C">
        <w:rPr>
          <w:bCs/>
          <w:color w:val="auto"/>
          <w:szCs w:val="20"/>
        </w:rPr>
        <w:t xml:space="preserve">Les informations relatives à la </w:t>
      </w:r>
      <w:r w:rsidRPr="00FF5F6C">
        <w:rPr>
          <w:rStyle w:val="Strong"/>
          <w:b w:val="0"/>
          <w:color w:val="auto"/>
        </w:rPr>
        <w:t>transformation à bord</w:t>
      </w:r>
      <w:r w:rsidRPr="00FF5F6C">
        <w:rPr>
          <w:bCs/>
          <w:color w:val="auto"/>
          <w:szCs w:val="20"/>
        </w:rPr>
        <w:t xml:space="preserve"> seraient incluses dans un nouvel onglet ajouté au modèle Excel de ce rapport. En outre, il convient de noter que ces données doivent être téléchargées à partir de la base de données, puis transférées dans le modèle de rapport.</w:t>
      </w:r>
    </w:p>
    <w:p w14:paraId="0B3098CF" w14:textId="77777777" w:rsidR="0052790C" w:rsidRPr="00FF5F6C" w:rsidRDefault="0052790C" w:rsidP="0052790C">
      <w:pPr>
        <w:spacing w:line="240" w:lineRule="auto"/>
        <w:jc w:val="both"/>
        <w:rPr>
          <w:bCs/>
          <w:color w:val="auto"/>
          <w:szCs w:val="20"/>
        </w:rPr>
      </w:pPr>
    </w:p>
    <w:p w14:paraId="6262FB50" w14:textId="77777777" w:rsidR="0052790C" w:rsidRPr="00FF5F6C" w:rsidRDefault="0052790C" w:rsidP="0052790C">
      <w:pPr>
        <w:spacing w:line="240" w:lineRule="auto"/>
        <w:jc w:val="both"/>
        <w:rPr>
          <w:bCs/>
          <w:color w:val="auto"/>
          <w:szCs w:val="20"/>
        </w:rPr>
      </w:pPr>
      <w:r w:rsidRPr="00FF5F6C">
        <w:rPr>
          <w:bCs/>
          <w:color w:val="auto"/>
          <w:szCs w:val="20"/>
        </w:rPr>
        <w:t xml:space="preserve">Dans le nouvel onglet </w:t>
      </w:r>
      <w:r w:rsidRPr="00FF5F6C">
        <w:rPr>
          <w:rStyle w:val="Strong"/>
          <w:b w:val="0"/>
          <w:color w:val="auto"/>
        </w:rPr>
        <w:t>Transformation à bord</w:t>
      </w:r>
      <w:r w:rsidRPr="00FF5F6C">
        <w:rPr>
          <w:rStyle w:val="Strong"/>
          <w:color w:val="auto"/>
        </w:rPr>
        <w:t xml:space="preserve"> </w:t>
      </w:r>
      <w:r w:rsidRPr="00FF5F6C">
        <w:rPr>
          <w:bCs/>
          <w:color w:val="auto"/>
          <w:szCs w:val="20"/>
        </w:rPr>
        <w:t xml:space="preserve">du </w:t>
      </w:r>
      <w:r w:rsidRPr="00FF5F6C">
        <w:rPr>
          <w:rStyle w:val="Strong"/>
          <w:b w:val="0"/>
          <w:color w:val="auto"/>
        </w:rPr>
        <w:t>rapport de données brutes du pavillon</w:t>
      </w:r>
      <w:r w:rsidRPr="00FF5F6C">
        <w:rPr>
          <w:bCs/>
          <w:color w:val="auto"/>
          <w:szCs w:val="20"/>
        </w:rPr>
        <w:t>, les informations incluses seraient les suivantes :</w:t>
      </w:r>
    </w:p>
    <w:p w14:paraId="0A501C29" w14:textId="77777777" w:rsidR="0052790C" w:rsidRPr="00FF5F6C" w:rsidRDefault="0052790C" w:rsidP="0052790C">
      <w:pPr>
        <w:spacing w:line="240" w:lineRule="auto"/>
        <w:jc w:val="both"/>
        <w:rPr>
          <w:bCs/>
          <w:color w:val="auto"/>
          <w:szCs w:val="20"/>
        </w:rPr>
      </w:pPr>
    </w:p>
    <w:p w14:paraId="3E54FA2E" w14:textId="77777777" w:rsidR="0052790C" w:rsidRPr="00FF5F6C" w:rsidRDefault="0052790C" w:rsidP="0052790C">
      <w:pPr>
        <w:pStyle w:val="ListParagraph"/>
        <w:numPr>
          <w:ilvl w:val="0"/>
          <w:numId w:val="30"/>
        </w:numPr>
        <w:spacing w:line="240" w:lineRule="auto"/>
        <w:ind w:left="851"/>
        <w:jc w:val="both"/>
        <w:rPr>
          <w:bCs/>
          <w:color w:val="auto"/>
          <w:szCs w:val="20"/>
        </w:rPr>
      </w:pPr>
      <w:r w:rsidRPr="00FF5F6C">
        <w:rPr>
          <w:bCs/>
          <w:color w:val="auto"/>
          <w:szCs w:val="20"/>
        </w:rPr>
        <w:t xml:space="preserve">Code BCD de la transformation à bord </w:t>
      </w:r>
    </w:p>
    <w:p w14:paraId="5D0E93C5" w14:textId="77777777" w:rsidR="0052790C" w:rsidRPr="00FF5F6C" w:rsidRDefault="0052790C" w:rsidP="0052790C">
      <w:pPr>
        <w:pStyle w:val="ListParagraph"/>
        <w:numPr>
          <w:ilvl w:val="0"/>
          <w:numId w:val="30"/>
        </w:numPr>
        <w:spacing w:line="240" w:lineRule="auto"/>
        <w:ind w:left="851"/>
        <w:jc w:val="both"/>
        <w:rPr>
          <w:bCs/>
          <w:color w:val="auto"/>
          <w:szCs w:val="20"/>
        </w:rPr>
      </w:pPr>
      <w:r w:rsidRPr="00FF5F6C">
        <w:rPr>
          <w:bCs/>
          <w:color w:val="auto"/>
          <w:szCs w:val="20"/>
        </w:rPr>
        <w:t>Date de la transformation</w:t>
      </w:r>
    </w:p>
    <w:p w14:paraId="1347DD56" w14:textId="77777777" w:rsidR="0052790C" w:rsidRPr="00FF5F6C" w:rsidRDefault="0052790C" w:rsidP="0052790C">
      <w:pPr>
        <w:pStyle w:val="ListParagraph"/>
        <w:numPr>
          <w:ilvl w:val="0"/>
          <w:numId w:val="30"/>
        </w:numPr>
        <w:spacing w:line="240" w:lineRule="auto"/>
        <w:ind w:left="851"/>
        <w:jc w:val="both"/>
        <w:rPr>
          <w:bCs/>
          <w:color w:val="auto"/>
          <w:szCs w:val="20"/>
        </w:rPr>
      </w:pPr>
      <w:r w:rsidRPr="00FF5F6C">
        <w:rPr>
          <w:bCs/>
          <w:color w:val="auto"/>
          <w:szCs w:val="20"/>
        </w:rPr>
        <w:t>Code BCD de la section précédente</w:t>
      </w:r>
    </w:p>
    <w:p w14:paraId="4702EDE1"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Type de la section précédente</w:t>
      </w:r>
    </w:p>
    <w:p w14:paraId="566CAF12"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Navire de transformation</w:t>
      </w:r>
    </w:p>
    <w:p w14:paraId="228539AE" w14:textId="77777777" w:rsidR="0052790C" w:rsidRPr="00FF5F6C" w:rsidRDefault="0052790C" w:rsidP="0052790C">
      <w:pPr>
        <w:pStyle w:val="ListParagraph"/>
        <w:numPr>
          <w:ilvl w:val="0"/>
          <w:numId w:val="31"/>
        </w:numPr>
        <w:spacing w:line="240" w:lineRule="auto"/>
        <w:jc w:val="both"/>
        <w:rPr>
          <w:color w:val="auto"/>
          <w:szCs w:val="20"/>
        </w:rPr>
      </w:pPr>
      <w:r w:rsidRPr="00FF5F6C">
        <w:rPr>
          <w:color w:val="auto"/>
          <w:szCs w:val="20"/>
        </w:rPr>
        <w:t>Nom</w:t>
      </w:r>
    </w:p>
    <w:p w14:paraId="6C029084" w14:textId="77777777" w:rsidR="0052790C" w:rsidRPr="00FF5F6C" w:rsidRDefault="0052790C" w:rsidP="0052790C">
      <w:pPr>
        <w:pStyle w:val="ListParagraph"/>
        <w:numPr>
          <w:ilvl w:val="0"/>
          <w:numId w:val="31"/>
        </w:numPr>
        <w:spacing w:line="240" w:lineRule="auto"/>
        <w:jc w:val="both"/>
        <w:rPr>
          <w:color w:val="auto"/>
          <w:szCs w:val="20"/>
        </w:rPr>
      </w:pPr>
      <w:r w:rsidRPr="00FF5F6C">
        <w:rPr>
          <w:color w:val="auto"/>
          <w:szCs w:val="20"/>
        </w:rPr>
        <w:t>Numéro ICCAT</w:t>
      </w:r>
    </w:p>
    <w:p w14:paraId="396EFCA8" w14:textId="77777777" w:rsidR="0052790C" w:rsidRPr="00FF5F6C" w:rsidRDefault="0052790C" w:rsidP="0052790C">
      <w:pPr>
        <w:pStyle w:val="ListParagraph"/>
        <w:numPr>
          <w:ilvl w:val="0"/>
          <w:numId w:val="31"/>
        </w:numPr>
        <w:spacing w:line="240" w:lineRule="auto"/>
        <w:jc w:val="both"/>
        <w:rPr>
          <w:color w:val="auto"/>
          <w:szCs w:val="20"/>
        </w:rPr>
      </w:pPr>
      <w:r w:rsidRPr="00FF5F6C">
        <w:rPr>
          <w:color w:val="auto"/>
          <w:szCs w:val="20"/>
        </w:rPr>
        <w:t>Numéro d’immatriculation national</w:t>
      </w:r>
    </w:p>
    <w:p w14:paraId="71DF97AA" w14:textId="77777777" w:rsidR="0052790C" w:rsidRPr="00FF5F6C" w:rsidRDefault="0052790C" w:rsidP="0052790C">
      <w:pPr>
        <w:pStyle w:val="ListParagraph"/>
        <w:numPr>
          <w:ilvl w:val="0"/>
          <w:numId w:val="31"/>
        </w:numPr>
        <w:spacing w:line="240" w:lineRule="auto"/>
        <w:jc w:val="both"/>
        <w:rPr>
          <w:color w:val="auto"/>
          <w:szCs w:val="20"/>
        </w:rPr>
      </w:pPr>
      <w:r w:rsidRPr="00FF5F6C">
        <w:rPr>
          <w:color w:val="auto"/>
          <w:szCs w:val="20"/>
        </w:rPr>
        <w:t>Pavillon</w:t>
      </w:r>
    </w:p>
    <w:p w14:paraId="29CA3E69"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Poids brut de départ</w:t>
      </w:r>
    </w:p>
    <w:p w14:paraId="4EC8FA1E"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Type de produit transformé</w:t>
      </w:r>
    </w:p>
    <w:p w14:paraId="0F301EAD"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Présentation des produits transformés</w:t>
      </w:r>
    </w:p>
    <w:p w14:paraId="44159B27"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Poids (kg)</w:t>
      </w:r>
    </w:p>
    <w:p w14:paraId="0BEE0BE0" w14:textId="77777777" w:rsidR="0052790C" w:rsidRPr="00FF5F6C" w:rsidRDefault="0052790C" w:rsidP="0052790C">
      <w:pPr>
        <w:pStyle w:val="ListParagraph"/>
        <w:numPr>
          <w:ilvl w:val="0"/>
          <w:numId w:val="30"/>
        </w:numPr>
        <w:spacing w:line="240" w:lineRule="auto"/>
        <w:ind w:left="851"/>
        <w:jc w:val="both"/>
        <w:rPr>
          <w:color w:val="auto"/>
          <w:szCs w:val="20"/>
        </w:rPr>
      </w:pPr>
      <w:r w:rsidRPr="00FF5F6C">
        <w:rPr>
          <w:color w:val="auto"/>
          <w:szCs w:val="20"/>
        </w:rPr>
        <w:t xml:space="preserve">Commentaires </w:t>
      </w:r>
    </w:p>
    <w:p w14:paraId="464A48A5" w14:textId="77777777" w:rsidR="0052790C" w:rsidRPr="00FF5F6C" w:rsidRDefault="0052790C" w:rsidP="0052790C">
      <w:pPr>
        <w:spacing w:line="240" w:lineRule="auto"/>
        <w:ind w:left="0"/>
        <w:rPr>
          <w:color w:val="auto"/>
          <w:szCs w:val="20"/>
        </w:rPr>
      </w:pPr>
    </w:p>
    <w:p w14:paraId="2AD1CB98" w14:textId="77777777" w:rsidR="0052790C" w:rsidRPr="00FF5F6C" w:rsidRDefault="0052790C" w:rsidP="0052790C">
      <w:pPr>
        <w:spacing w:line="240" w:lineRule="auto"/>
        <w:rPr>
          <w:color w:val="auto"/>
          <w:szCs w:val="20"/>
          <w:lang w:eastAsia="es-ES"/>
        </w:rPr>
      </w:pPr>
    </w:p>
    <w:tbl>
      <w:tblPr>
        <w:tblpPr w:leftFromText="141" w:rightFromText="141" w:vertAnchor="text" w:tblpXSpec="center" w:tblpY="1"/>
        <w:tblOverlap w:val="never"/>
        <w:tblW w:w="0" w:type="auto"/>
        <w:tblCellMar>
          <w:left w:w="0" w:type="dxa"/>
          <w:right w:w="0" w:type="dxa"/>
        </w:tblCellMar>
        <w:tblLook w:val="04A0" w:firstRow="1" w:lastRow="0" w:firstColumn="1" w:lastColumn="0" w:noHBand="0" w:noVBand="1"/>
      </w:tblPr>
      <w:tblGrid>
        <w:gridCol w:w="2277"/>
        <w:gridCol w:w="1283"/>
        <w:gridCol w:w="750"/>
        <w:gridCol w:w="1417"/>
      </w:tblGrid>
      <w:tr w:rsidR="00E776E5" w:rsidRPr="00FF5F6C" w14:paraId="3264EBD6" w14:textId="77777777" w:rsidTr="0070028A">
        <w:trPr>
          <w:trHeight w:val="300"/>
        </w:trPr>
        <w:tc>
          <w:tcPr>
            <w:tcW w:w="0" w:type="auto"/>
            <w:gridSpan w:val="4"/>
            <w:tcBorders>
              <w:top w:val="single" w:sz="8" w:space="0" w:color="auto"/>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4D7C3E0A" w14:textId="77777777" w:rsidR="0052790C" w:rsidRPr="00FF5F6C" w:rsidRDefault="0052790C" w:rsidP="0070028A">
            <w:pPr>
              <w:spacing w:line="240" w:lineRule="auto"/>
              <w:jc w:val="center"/>
              <w:rPr>
                <w:rFonts w:eastAsia="Calibri" w:cs="Times New Roman"/>
                <w:b/>
                <w:bCs/>
                <w:color w:val="auto"/>
                <w:szCs w:val="20"/>
              </w:rPr>
            </w:pPr>
            <w:r w:rsidRPr="00FF5F6C">
              <w:rPr>
                <w:b/>
                <w:color w:val="auto"/>
                <w:szCs w:val="20"/>
              </w:rPr>
              <w:t>Rapport sur la transformation à bord</w:t>
            </w:r>
          </w:p>
        </w:tc>
      </w:tr>
      <w:tr w:rsidR="00E776E5" w:rsidRPr="00FF5F6C" w14:paraId="6002D396"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64B8414A"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Profil</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0BAD97D7"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Total heures</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1DA6D26C"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Coût</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23E33F5F" w14:textId="77777777" w:rsidR="0052790C" w:rsidRPr="00FF5F6C" w:rsidRDefault="0052790C" w:rsidP="0070028A">
            <w:pPr>
              <w:spacing w:line="240" w:lineRule="auto"/>
              <w:jc w:val="center"/>
              <w:rPr>
                <w:rFonts w:eastAsia="Calibri" w:cs="Calibri"/>
                <w:b/>
                <w:bCs/>
                <w:color w:val="auto"/>
                <w:szCs w:val="20"/>
              </w:rPr>
            </w:pPr>
            <w:r w:rsidRPr="00FF5F6C">
              <w:rPr>
                <w:b/>
                <w:color w:val="auto"/>
                <w:szCs w:val="20"/>
              </w:rPr>
              <w:t>Spécifications</w:t>
            </w:r>
          </w:p>
        </w:tc>
      </w:tr>
      <w:tr w:rsidR="00E776E5" w:rsidRPr="00FF5F6C" w14:paraId="3B132C7B"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677C048C" w14:textId="77777777" w:rsidR="0052790C" w:rsidRPr="00FF5F6C" w:rsidRDefault="0052790C" w:rsidP="0070028A">
            <w:pPr>
              <w:spacing w:line="240" w:lineRule="auto"/>
              <w:rPr>
                <w:rFonts w:eastAsia="Calibri" w:cs="Calibri"/>
                <w:color w:val="auto"/>
                <w:szCs w:val="20"/>
              </w:rPr>
            </w:pPr>
            <w:r w:rsidRPr="00FF5F6C">
              <w:rPr>
                <w:color w:val="auto"/>
                <w:szCs w:val="20"/>
              </w:rPr>
              <w:t>Consultant</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BC74DA5"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2</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47FA842A" w14:textId="22B5C3FC"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58,96€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0AD1533" w14:textId="4E6F556B"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117,92€ </w:t>
            </w:r>
          </w:p>
        </w:tc>
      </w:tr>
      <w:tr w:rsidR="00E776E5" w:rsidRPr="00FF5F6C" w14:paraId="54295243"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699E3456" w14:textId="77777777" w:rsidR="0052790C" w:rsidRPr="00FF5F6C" w:rsidRDefault="0052790C" w:rsidP="0070028A">
            <w:pPr>
              <w:spacing w:line="240" w:lineRule="auto"/>
              <w:rPr>
                <w:rFonts w:eastAsia="Calibri" w:cs="Calibri"/>
                <w:color w:val="auto"/>
                <w:szCs w:val="20"/>
              </w:rPr>
            </w:pPr>
            <w:r w:rsidRPr="00FF5F6C">
              <w:rPr>
                <w:color w:val="auto"/>
                <w:szCs w:val="20"/>
              </w:rPr>
              <w:t>Responsable du projet</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54AB648"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5</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4E3FEFB3" w14:textId="322C70F1"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52,78€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05DB9680" w14:textId="202CD85A"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263,90€ </w:t>
            </w:r>
          </w:p>
        </w:tc>
      </w:tr>
      <w:tr w:rsidR="00E776E5" w:rsidRPr="00FF5F6C" w14:paraId="1EF79393"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5045C328" w14:textId="77777777" w:rsidR="0052790C" w:rsidRPr="00FF5F6C" w:rsidRDefault="0052790C" w:rsidP="0070028A">
            <w:pPr>
              <w:spacing w:line="240" w:lineRule="auto"/>
              <w:rPr>
                <w:rFonts w:eastAsia="Calibri" w:cs="Calibri"/>
                <w:color w:val="auto"/>
                <w:szCs w:val="20"/>
              </w:rPr>
            </w:pPr>
            <w:r w:rsidRPr="00FF5F6C">
              <w:rPr>
                <w:color w:val="auto"/>
                <w:szCs w:val="20"/>
              </w:rPr>
              <w:t>Analyste commercial</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F5CC82D"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10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45781660" w14:textId="6DF59195"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44,05€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2AFF4B46" w14:textId="7374AD30"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440,50€ </w:t>
            </w:r>
          </w:p>
        </w:tc>
      </w:tr>
      <w:tr w:rsidR="00E776E5" w:rsidRPr="00FF5F6C" w14:paraId="54715653"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1AE52B66" w14:textId="77777777" w:rsidR="0052790C" w:rsidRPr="00FF5F6C" w:rsidRDefault="0052790C" w:rsidP="0070028A">
            <w:pPr>
              <w:spacing w:line="240" w:lineRule="auto"/>
              <w:rPr>
                <w:rFonts w:eastAsia="Calibri" w:cs="Calibri"/>
                <w:color w:val="auto"/>
                <w:szCs w:val="20"/>
              </w:rPr>
            </w:pPr>
            <w:r w:rsidRPr="00FF5F6C">
              <w:rPr>
                <w:color w:val="auto"/>
                <w:szCs w:val="20"/>
              </w:rPr>
              <w:t>Analyste programmateur</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4BE95FC"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30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E8CCBA5" w14:textId="00DEFEA3"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41,72€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A6D76BE" w14:textId="5E2508FD"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1.251,60€ </w:t>
            </w:r>
          </w:p>
        </w:tc>
      </w:tr>
      <w:tr w:rsidR="00E776E5" w:rsidRPr="00FF5F6C" w14:paraId="6B9A0230" w14:textId="77777777" w:rsidTr="0070028A">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1B099F5F" w14:textId="77777777" w:rsidR="0052790C" w:rsidRPr="00FF5F6C" w:rsidRDefault="0052790C" w:rsidP="0070028A">
            <w:pPr>
              <w:spacing w:line="240" w:lineRule="auto"/>
              <w:rPr>
                <w:rFonts w:eastAsia="Calibri" w:cs="Calibri"/>
                <w:color w:val="auto"/>
                <w:szCs w:val="20"/>
              </w:rPr>
            </w:pPr>
            <w:r w:rsidRPr="00FF5F6C">
              <w:rPr>
                <w:color w:val="auto"/>
                <w:szCs w:val="20"/>
              </w:rPr>
              <w:t>Expert commercial</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5B33C498" w14:textId="77777777" w:rsidR="0052790C" w:rsidRPr="00FF5F6C" w:rsidRDefault="0052790C" w:rsidP="0070028A">
            <w:pPr>
              <w:spacing w:line="240" w:lineRule="auto"/>
              <w:jc w:val="center"/>
              <w:rPr>
                <w:rFonts w:eastAsia="Calibri" w:cs="Calibri"/>
                <w:color w:val="auto"/>
                <w:szCs w:val="20"/>
              </w:rPr>
            </w:pPr>
            <w:r w:rsidRPr="00FF5F6C">
              <w:rPr>
                <w:color w:val="auto"/>
                <w:szCs w:val="20"/>
              </w:rPr>
              <w:t>20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C09E730" w14:textId="05DB7049"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38,66€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52F712D3" w14:textId="4DD6CA2B" w:rsidR="0052790C" w:rsidRPr="00FF5F6C" w:rsidRDefault="0052790C" w:rsidP="0070028A">
            <w:pPr>
              <w:spacing w:line="240" w:lineRule="auto"/>
              <w:jc w:val="center"/>
              <w:rPr>
                <w:rFonts w:eastAsia="Calibri" w:cs="Calibri"/>
                <w:color w:val="auto"/>
                <w:szCs w:val="20"/>
              </w:rPr>
            </w:pPr>
            <w:r w:rsidRPr="00FF5F6C">
              <w:rPr>
                <w:color w:val="auto"/>
                <w:szCs w:val="20"/>
              </w:rPr>
              <w:t xml:space="preserve">773,20€ </w:t>
            </w:r>
          </w:p>
        </w:tc>
      </w:tr>
      <w:tr w:rsidR="00E776E5" w:rsidRPr="00FF5F6C" w14:paraId="2AD036FE" w14:textId="77777777" w:rsidTr="0070028A">
        <w:trPr>
          <w:trHeight w:val="300"/>
        </w:trPr>
        <w:tc>
          <w:tcPr>
            <w:tcW w:w="0" w:type="auto"/>
            <w:gridSpan w:val="3"/>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E52EDF7" w14:textId="77777777" w:rsidR="0052790C" w:rsidRPr="00FF5F6C" w:rsidRDefault="0052790C" w:rsidP="0070028A">
            <w:pPr>
              <w:spacing w:line="240" w:lineRule="auto"/>
              <w:jc w:val="center"/>
              <w:rPr>
                <w:rFonts w:eastAsia="Calibri" w:cs="Calibri"/>
                <w:b/>
                <w:bCs/>
                <w:color w:val="auto"/>
                <w:szCs w:val="20"/>
              </w:rPr>
            </w:pPr>
            <w:r w:rsidRPr="00FF5F6C">
              <w:rPr>
                <w:b/>
                <w:i/>
                <w:caps/>
                <w:color w:val="auto"/>
                <w:szCs w:val="20"/>
              </w:rPr>
              <w:t>Rapport sur la transformation à bord</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E7FE065" w14:textId="4416C1EA" w:rsidR="0052790C" w:rsidRPr="00FF5F6C" w:rsidRDefault="0052790C" w:rsidP="0070028A">
            <w:pPr>
              <w:spacing w:line="240" w:lineRule="auto"/>
              <w:ind w:left="0"/>
              <w:jc w:val="center"/>
              <w:rPr>
                <w:b/>
                <w:bCs/>
                <w:color w:val="auto"/>
                <w:szCs w:val="20"/>
              </w:rPr>
            </w:pPr>
            <w:r w:rsidRPr="00FF5F6C">
              <w:rPr>
                <w:b/>
                <w:color w:val="auto"/>
                <w:szCs w:val="20"/>
              </w:rPr>
              <w:t xml:space="preserve">2.847,12 € </w:t>
            </w:r>
          </w:p>
        </w:tc>
      </w:tr>
    </w:tbl>
    <w:p w14:paraId="10DA7FE0" w14:textId="77777777" w:rsidR="0052790C" w:rsidRPr="00FF5F6C" w:rsidRDefault="0052790C" w:rsidP="0052790C">
      <w:pPr>
        <w:spacing w:line="240" w:lineRule="auto"/>
        <w:ind w:left="0"/>
        <w:rPr>
          <w:color w:val="auto"/>
          <w:szCs w:val="20"/>
          <w:lang w:eastAsia="es-ES"/>
        </w:rPr>
      </w:pPr>
    </w:p>
    <w:p w14:paraId="2968606F" w14:textId="77777777" w:rsidR="0052790C" w:rsidRPr="00FF5F6C" w:rsidRDefault="0052790C" w:rsidP="0052790C">
      <w:pPr>
        <w:pStyle w:val="TITULO111"/>
        <w:spacing w:after="0" w:line="240" w:lineRule="auto"/>
      </w:pPr>
    </w:p>
    <w:p w14:paraId="244854AC" w14:textId="77777777" w:rsidR="0052790C" w:rsidRPr="00FF5F6C" w:rsidRDefault="0052790C" w:rsidP="0052790C">
      <w:pPr>
        <w:spacing w:line="240" w:lineRule="auto"/>
        <w:jc w:val="both"/>
        <w:rPr>
          <w:color w:val="auto"/>
          <w:szCs w:val="20"/>
        </w:rPr>
      </w:pPr>
    </w:p>
    <w:p w14:paraId="34D9CA8B" w14:textId="77777777" w:rsidR="0052790C" w:rsidRPr="00FF5F6C" w:rsidRDefault="0052790C" w:rsidP="005A4282">
      <w:pPr>
        <w:pStyle w:val="Default"/>
        <w:jc w:val="both"/>
        <w:rPr>
          <w:rFonts w:cstheme="minorBidi"/>
          <w:color w:val="auto"/>
          <w:sz w:val="20"/>
          <w:szCs w:val="20"/>
        </w:rPr>
      </w:pPr>
    </w:p>
    <w:sectPr w:rsidR="0052790C" w:rsidRPr="00FF5F6C" w:rsidSect="005A4282">
      <w:headerReference w:type="default" r:id="rId15"/>
      <w:footerReference w:type="default" r:id="rId16"/>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91EEB" w14:textId="77777777" w:rsidR="005E25B1" w:rsidRDefault="005E25B1" w:rsidP="00014E50">
      <w:pPr>
        <w:spacing w:line="240" w:lineRule="auto"/>
      </w:pPr>
      <w:r>
        <w:separator/>
      </w:r>
    </w:p>
  </w:endnote>
  <w:endnote w:type="continuationSeparator" w:id="0">
    <w:p w14:paraId="4278844B" w14:textId="77777777" w:rsidR="005E25B1" w:rsidRDefault="005E25B1" w:rsidP="00014E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C32" w14:textId="0CEB6108" w:rsidR="00E16194" w:rsidRDefault="00273B18" w:rsidP="00273B18">
    <w:pPr>
      <w:pStyle w:val="Footer"/>
      <w:jc w:val="cente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szCs w:val="20"/>
          </w:rPr>
          <w:t>1</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szCs w:val="20"/>
          </w:rPr>
          <w:t>15</w:t>
        </w:r>
        <w:r w:rsidRPr="00713AD4">
          <w:rPr>
            <w:rFonts w:eastAsia="Calibri"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FDD91" w14:textId="77777777" w:rsidR="005E25B1" w:rsidRDefault="005E25B1" w:rsidP="00014E50">
      <w:pPr>
        <w:spacing w:line="240" w:lineRule="auto"/>
      </w:pPr>
      <w:r>
        <w:separator/>
      </w:r>
    </w:p>
  </w:footnote>
  <w:footnote w:type="continuationSeparator" w:id="0">
    <w:p w14:paraId="4BD9C167" w14:textId="77777777" w:rsidR="005E25B1" w:rsidRDefault="005E25B1" w:rsidP="00014E50">
      <w:pPr>
        <w:spacing w:line="240" w:lineRule="auto"/>
      </w:pPr>
      <w:r>
        <w:continuationSeparator/>
      </w:r>
    </w:p>
  </w:footnote>
  <w:footnote w:id="1">
    <w:p w14:paraId="05E515DE" w14:textId="6D396E0B" w:rsidR="0052790C" w:rsidRPr="004E1B36" w:rsidRDefault="0052790C" w:rsidP="0052790C">
      <w:pPr>
        <w:spacing w:line="240" w:lineRule="auto"/>
        <w:ind w:left="11" w:hanging="11"/>
        <w:rPr>
          <w:sz w:val="16"/>
          <w:szCs w:val="16"/>
        </w:rPr>
      </w:pPr>
      <w:r w:rsidRPr="004E1B36">
        <w:rPr>
          <w:rStyle w:val="FootnoteReference"/>
          <w:sz w:val="16"/>
          <w:szCs w:val="16"/>
        </w:rPr>
        <w:t>*</w:t>
      </w:r>
      <w:r w:rsidRPr="004E1B36">
        <w:rPr>
          <w:sz w:val="16"/>
          <w:szCs w:val="16"/>
        </w:rPr>
        <w:t xml:space="preserve"> Chef de </w:t>
      </w:r>
      <w:r w:rsidR="004E1B36">
        <w:rPr>
          <w:sz w:val="16"/>
          <w:szCs w:val="16"/>
        </w:rPr>
        <w:t>d</w:t>
      </w:r>
      <w:r w:rsidRPr="004E1B36">
        <w:rPr>
          <w:sz w:val="16"/>
          <w:szCs w:val="16"/>
        </w:rPr>
        <w:t>élégation.</w:t>
      </w:r>
    </w:p>
    <w:p w14:paraId="40848EC9" w14:textId="77777777" w:rsidR="0052790C" w:rsidRPr="009B04EA" w:rsidRDefault="0052790C" w:rsidP="0052790C">
      <w:pPr>
        <w:spacing w:line="240" w:lineRule="auto"/>
        <w:ind w:left="11" w:hanging="11"/>
      </w:pPr>
      <w:r w:rsidRPr="004E1B36">
        <w:rPr>
          <w:sz w:val="16"/>
          <w:szCs w:val="16"/>
          <w:vertAlign w:val="superscript"/>
        </w:rPr>
        <w:t>1</w:t>
      </w:r>
      <w:r w:rsidRPr="004E1B36">
        <w:rPr>
          <w:sz w:val="16"/>
          <w:szCs w:val="16"/>
        </w:rPr>
        <w:t xml:space="preserve"> En raison de la demande de protection des données émise par quelques délégués, les coordonnées complètes ne sont pas mentionnées dans certains 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0125" w14:textId="77777777" w:rsidR="00273B18" w:rsidRPr="003B7606" w:rsidRDefault="00273B18" w:rsidP="00273B18">
    <w:pPr>
      <w:tabs>
        <w:tab w:val="center" w:pos="4680"/>
        <w:tab w:val="left" w:pos="6520"/>
        <w:tab w:val="right" w:pos="9360"/>
        <w:tab w:val="right" w:pos="14240"/>
      </w:tabs>
      <w:spacing w:line="240" w:lineRule="auto"/>
      <w:jc w:val="right"/>
      <w:rPr>
        <w:rFonts w:eastAsia="Calibri" w:cs="Times New Roman"/>
        <w:b/>
        <w:bCs/>
        <w:szCs w:val="20"/>
      </w:rPr>
    </w:pPr>
    <w:bookmarkStart w:id="3" w:name="_Hlk107908354"/>
    <w:bookmarkStart w:id="4" w:name="_Hlk107908355"/>
    <w:bookmarkStart w:id="5" w:name="_Hlk107908359"/>
    <w:bookmarkStart w:id="6" w:name="_Hlk107908360"/>
    <w:bookmarkStart w:id="7" w:name="_Hlk107908361"/>
    <w:bookmarkStart w:id="8" w:name="_Hlk107908362"/>
    <w:r>
      <w:rPr>
        <w:rFonts w:eastAsia="Calibri" w:cs="Times New Roman"/>
        <w:b/>
        <w:bCs/>
      </w:rPr>
      <w:t>PWG</w:t>
    </w:r>
    <w:r>
      <w:rPr>
        <w:rFonts w:eastAsia="Calibri" w:cs="Times New Roman"/>
        <w:b/>
        <w:bCs/>
        <w:szCs w:val="20"/>
      </w:rPr>
      <w:t>_40</w:t>
    </w:r>
    <w:r>
      <w:rPr>
        <w:rFonts w:eastAsia="Calibri" w:cs="Times New Roman"/>
        <w:b/>
        <w:bCs/>
      </w:rPr>
      <w:t>3</w:t>
    </w:r>
    <w:r w:rsidRPr="003B7606">
      <w:rPr>
        <w:rFonts w:eastAsia="Calibri" w:cs="Times New Roman"/>
        <w:b/>
        <w:bCs/>
        <w:szCs w:val="20"/>
      </w:rPr>
      <w:t>/2026</w:t>
    </w:r>
  </w:p>
  <w:p w14:paraId="5D55AEED" w14:textId="248ADF81" w:rsidR="00665CF8" w:rsidRPr="00273B18" w:rsidRDefault="00273B18" w:rsidP="00273B18">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Pr>
        <w:rFonts w:eastAsia="Times New Roman" w:cs="Times New Roman"/>
        <w:b/>
        <w:bCs/>
        <w:noProof/>
        <w:sz w:val="16"/>
        <w:szCs w:val="16"/>
        <w:lang w:val="es-ES_tradnl"/>
      </w:rPr>
      <w:t>30/09/2026 15:30</w:t>
    </w:r>
    <w:r w:rsidRPr="003B7606">
      <w:rPr>
        <w:rFonts w:eastAsia="Times New Roman" w:cs="Times New Roman"/>
        <w:b/>
        <w:bCs/>
        <w:sz w:val="16"/>
        <w:szCs w:val="16"/>
        <w:lang w:val="es-ES_tradnl"/>
      </w:rPr>
      <w:fldChar w:fldCharType="end"/>
    </w:r>
    <w:bookmarkEnd w:id="3"/>
    <w:bookmarkEnd w:id="4"/>
    <w:bookmarkEnd w:id="5"/>
    <w:bookmarkEnd w:id="6"/>
    <w:bookmarkEnd w:id="7"/>
    <w:bookmarkEnd w:id="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A20"/>
    <w:multiLevelType w:val="multilevel"/>
    <w:tmpl w:val="07104FC4"/>
    <w:lvl w:ilvl="0">
      <w:start w:val="2"/>
      <w:numFmt w:val="decimal"/>
      <w:lvlText w:val="%1."/>
      <w:lvlJc w:val="left"/>
      <w:pPr>
        <w:ind w:left="514" w:hanging="514"/>
      </w:pPr>
      <w:rPr>
        <w:rFonts w:hint="default"/>
      </w:rPr>
    </w:lvl>
    <w:lvl w:ilvl="1">
      <w:start w:val="1"/>
      <w:numFmt w:val="decimal"/>
      <w:lvlText w:val="%1.%2."/>
      <w:lvlJc w:val="left"/>
      <w:pPr>
        <w:ind w:left="1054" w:hanging="514"/>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D80DBE"/>
    <w:multiLevelType w:val="hybridMultilevel"/>
    <w:tmpl w:val="F0CA2ECC"/>
    <w:lvl w:ilvl="0" w:tplc="0C0A0001">
      <w:start w:val="1"/>
      <w:numFmt w:val="bullet"/>
      <w:lvlText w:val=""/>
      <w:lvlJc w:val="left"/>
      <w:pPr>
        <w:ind w:left="360" w:hanging="360"/>
      </w:pPr>
      <w:rPr>
        <w:rFonts w:ascii="Symbol" w:hAnsi="Symbol" w:hint="default"/>
      </w:rPr>
    </w:lvl>
    <w:lvl w:ilvl="1" w:tplc="0C0A0001">
      <w:start w:val="1"/>
      <w:numFmt w:val="bullet"/>
      <w:lvlText w:val=""/>
      <w:lvlJc w:val="left"/>
      <w:pPr>
        <w:ind w:left="1080" w:hanging="360"/>
      </w:pPr>
      <w:rPr>
        <w:rFonts w:ascii="Symbol" w:hAnsi="Symbol"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6449B"/>
    <w:multiLevelType w:val="multilevel"/>
    <w:tmpl w:val="7716F596"/>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8F127BE"/>
    <w:multiLevelType w:val="multilevel"/>
    <w:tmpl w:val="DC26301E"/>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2"/>
      <w:numFmt w:val="decimal"/>
      <w:lvlText w:val="%1.%2.%3"/>
      <w:lvlJc w:val="left"/>
      <w:pPr>
        <w:ind w:left="752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3C4CE7"/>
    <w:multiLevelType w:val="hybridMultilevel"/>
    <w:tmpl w:val="FA74D57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6736815"/>
    <w:multiLevelType w:val="hybridMultilevel"/>
    <w:tmpl w:val="7278D6B6"/>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2" w15:restartNumberingAfterBreak="0">
    <w:nsid w:val="7F41327D"/>
    <w:multiLevelType w:val="multilevel"/>
    <w:tmpl w:val="3F2A8A4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FBA453C"/>
    <w:multiLevelType w:val="hybridMultilevel"/>
    <w:tmpl w:val="D0807BAA"/>
    <w:lvl w:ilvl="0" w:tplc="961C28C8">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1786571">
    <w:abstractNumId w:val="17"/>
  </w:num>
  <w:num w:numId="2" w16cid:durableId="49228720">
    <w:abstractNumId w:val="30"/>
  </w:num>
  <w:num w:numId="3" w16cid:durableId="1008168941">
    <w:abstractNumId w:val="13"/>
  </w:num>
  <w:num w:numId="4" w16cid:durableId="1367952109">
    <w:abstractNumId w:val="11"/>
  </w:num>
  <w:num w:numId="5" w16cid:durableId="917597727">
    <w:abstractNumId w:val="21"/>
  </w:num>
  <w:num w:numId="6" w16cid:durableId="277296691">
    <w:abstractNumId w:val="2"/>
  </w:num>
  <w:num w:numId="7" w16cid:durableId="2146963525">
    <w:abstractNumId w:val="25"/>
  </w:num>
  <w:num w:numId="8" w16cid:durableId="1351222792">
    <w:abstractNumId w:val="6"/>
  </w:num>
  <w:num w:numId="9" w16cid:durableId="1546140957">
    <w:abstractNumId w:val="22"/>
  </w:num>
  <w:num w:numId="10" w16cid:durableId="1727486895">
    <w:abstractNumId w:val="8"/>
  </w:num>
  <w:num w:numId="11" w16cid:durableId="247546431">
    <w:abstractNumId w:val="16"/>
  </w:num>
  <w:num w:numId="12" w16cid:durableId="241719651">
    <w:abstractNumId w:val="15"/>
  </w:num>
  <w:num w:numId="13" w16cid:durableId="594558819">
    <w:abstractNumId w:val="24"/>
  </w:num>
  <w:num w:numId="14" w16cid:durableId="932476299">
    <w:abstractNumId w:val="10"/>
  </w:num>
  <w:num w:numId="15" w16cid:durableId="1821002759">
    <w:abstractNumId w:val="1"/>
  </w:num>
  <w:num w:numId="16" w16cid:durableId="1404721085">
    <w:abstractNumId w:val="27"/>
  </w:num>
  <w:num w:numId="17" w16cid:durableId="600644480">
    <w:abstractNumId w:val="12"/>
  </w:num>
  <w:num w:numId="18" w16cid:durableId="1937858040">
    <w:abstractNumId w:val="19"/>
  </w:num>
  <w:num w:numId="19" w16cid:durableId="1617714520">
    <w:abstractNumId w:val="23"/>
  </w:num>
  <w:num w:numId="20" w16cid:durableId="1223098987">
    <w:abstractNumId w:val="14"/>
  </w:num>
  <w:num w:numId="21" w16cid:durableId="1818187675">
    <w:abstractNumId w:val="4"/>
  </w:num>
  <w:num w:numId="22" w16cid:durableId="958730624">
    <w:abstractNumId w:val="26"/>
  </w:num>
  <w:num w:numId="23" w16cid:durableId="507214635">
    <w:abstractNumId w:val="9"/>
  </w:num>
  <w:num w:numId="24" w16cid:durableId="1381203082">
    <w:abstractNumId w:val="7"/>
  </w:num>
  <w:num w:numId="25" w16cid:durableId="1466461653">
    <w:abstractNumId w:val="20"/>
  </w:num>
  <w:num w:numId="26" w16cid:durableId="1051727795">
    <w:abstractNumId w:val="28"/>
  </w:num>
  <w:num w:numId="27" w16cid:durableId="1233151371">
    <w:abstractNumId w:val="33"/>
  </w:num>
  <w:num w:numId="28" w16cid:durableId="668481394">
    <w:abstractNumId w:val="32"/>
  </w:num>
  <w:num w:numId="29" w16cid:durableId="1464957998">
    <w:abstractNumId w:val="3"/>
  </w:num>
  <w:num w:numId="30" w16cid:durableId="487285743">
    <w:abstractNumId w:val="29"/>
  </w:num>
  <w:num w:numId="31" w16cid:durableId="1244875066">
    <w:abstractNumId w:val="31"/>
  </w:num>
  <w:num w:numId="32" w16cid:durableId="908460866">
    <w:abstractNumId w:val="0"/>
  </w:num>
  <w:num w:numId="33" w16cid:durableId="133984508">
    <w:abstractNumId w:val="5"/>
  </w:num>
  <w:num w:numId="34" w16cid:durableId="624315854">
    <w:abstractNumId w:val="18"/>
  </w:num>
  <w:num w:numId="35" w16cid:durableId="8525730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4937"/>
    <w:rsid w:val="000061E7"/>
    <w:rsid w:val="0001325F"/>
    <w:rsid w:val="00014E50"/>
    <w:rsid w:val="000176CF"/>
    <w:rsid w:val="00021B00"/>
    <w:rsid w:val="000249D2"/>
    <w:rsid w:val="00032DED"/>
    <w:rsid w:val="00040AB3"/>
    <w:rsid w:val="000417DE"/>
    <w:rsid w:val="00041F91"/>
    <w:rsid w:val="000425F7"/>
    <w:rsid w:val="00045A47"/>
    <w:rsid w:val="00046FFB"/>
    <w:rsid w:val="00050FD7"/>
    <w:rsid w:val="00051F7D"/>
    <w:rsid w:val="000533DE"/>
    <w:rsid w:val="000571E9"/>
    <w:rsid w:val="000630C8"/>
    <w:rsid w:val="0006478A"/>
    <w:rsid w:val="000724F0"/>
    <w:rsid w:val="00073026"/>
    <w:rsid w:val="00074CAB"/>
    <w:rsid w:val="00081873"/>
    <w:rsid w:val="00082158"/>
    <w:rsid w:val="00084B5A"/>
    <w:rsid w:val="00086E62"/>
    <w:rsid w:val="00091740"/>
    <w:rsid w:val="00093088"/>
    <w:rsid w:val="00093681"/>
    <w:rsid w:val="000942C2"/>
    <w:rsid w:val="000947AE"/>
    <w:rsid w:val="000A1130"/>
    <w:rsid w:val="000A2138"/>
    <w:rsid w:val="000A2530"/>
    <w:rsid w:val="000B1B3D"/>
    <w:rsid w:val="000B29AC"/>
    <w:rsid w:val="000B38DE"/>
    <w:rsid w:val="000B56A1"/>
    <w:rsid w:val="000C7878"/>
    <w:rsid w:val="000E390F"/>
    <w:rsid w:val="000E485F"/>
    <w:rsid w:val="000E5573"/>
    <w:rsid w:val="000E6859"/>
    <w:rsid w:val="000E7D22"/>
    <w:rsid w:val="000F5C23"/>
    <w:rsid w:val="000F6EBF"/>
    <w:rsid w:val="000F70C1"/>
    <w:rsid w:val="001019BC"/>
    <w:rsid w:val="00101F29"/>
    <w:rsid w:val="00104CE9"/>
    <w:rsid w:val="00110C01"/>
    <w:rsid w:val="00113314"/>
    <w:rsid w:val="00120F67"/>
    <w:rsid w:val="001211C6"/>
    <w:rsid w:val="00123047"/>
    <w:rsid w:val="001232EA"/>
    <w:rsid w:val="00123E14"/>
    <w:rsid w:val="001241BC"/>
    <w:rsid w:val="001253C3"/>
    <w:rsid w:val="001314B3"/>
    <w:rsid w:val="001331C4"/>
    <w:rsid w:val="00137173"/>
    <w:rsid w:val="0014241B"/>
    <w:rsid w:val="001436A3"/>
    <w:rsid w:val="00143CB2"/>
    <w:rsid w:val="00143E58"/>
    <w:rsid w:val="00153461"/>
    <w:rsid w:val="00153BEA"/>
    <w:rsid w:val="001603DD"/>
    <w:rsid w:val="00167EFC"/>
    <w:rsid w:val="00174576"/>
    <w:rsid w:val="001755F3"/>
    <w:rsid w:val="0017583C"/>
    <w:rsid w:val="00181878"/>
    <w:rsid w:val="0018779B"/>
    <w:rsid w:val="0019115B"/>
    <w:rsid w:val="001960E9"/>
    <w:rsid w:val="0019695D"/>
    <w:rsid w:val="00197597"/>
    <w:rsid w:val="001B3A2B"/>
    <w:rsid w:val="001B47EC"/>
    <w:rsid w:val="001C0392"/>
    <w:rsid w:val="001C0E5D"/>
    <w:rsid w:val="001C1D61"/>
    <w:rsid w:val="001C1F02"/>
    <w:rsid w:val="001C479E"/>
    <w:rsid w:val="001D11AD"/>
    <w:rsid w:val="001D132B"/>
    <w:rsid w:val="001D1B13"/>
    <w:rsid w:val="001D1BB7"/>
    <w:rsid w:val="001D4539"/>
    <w:rsid w:val="001D6B07"/>
    <w:rsid w:val="001D7082"/>
    <w:rsid w:val="001E0B88"/>
    <w:rsid w:val="001E159F"/>
    <w:rsid w:val="001E2547"/>
    <w:rsid w:val="001E5DC7"/>
    <w:rsid w:val="001E6772"/>
    <w:rsid w:val="001F2127"/>
    <w:rsid w:val="001F4E29"/>
    <w:rsid w:val="001F7AE2"/>
    <w:rsid w:val="002077D7"/>
    <w:rsid w:val="00223006"/>
    <w:rsid w:val="0022373A"/>
    <w:rsid w:val="0022729E"/>
    <w:rsid w:val="00227D38"/>
    <w:rsid w:val="00236E69"/>
    <w:rsid w:val="0023710E"/>
    <w:rsid w:val="0024494D"/>
    <w:rsid w:val="002464EF"/>
    <w:rsid w:val="00247174"/>
    <w:rsid w:val="00252D5A"/>
    <w:rsid w:val="0025396A"/>
    <w:rsid w:val="00254056"/>
    <w:rsid w:val="00261EB5"/>
    <w:rsid w:val="002626A8"/>
    <w:rsid w:val="002628E1"/>
    <w:rsid w:val="00265DA6"/>
    <w:rsid w:val="00265F42"/>
    <w:rsid w:val="00266812"/>
    <w:rsid w:val="002704C0"/>
    <w:rsid w:val="00273B18"/>
    <w:rsid w:val="00274364"/>
    <w:rsid w:val="00275F6C"/>
    <w:rsid w:val="00276D2C"/>
    <w:rsid w:val="0028001A"/>
    <w:rsid w:val="00281D81"/>
    <w:rsid w:val="0028200C"/>
    <w:rsid w:val="00283F4B"/>
    <w:rsid w:val="00287378"/>
    <w:rsid w:val="002930FF"/>
    <w:rsid w:val="00293B83"/>
    <w:rsid w:val="00293F2E"/>
    <w:rsid w:val="00294F78"/>
    <w:rsid w:val="002961B1"/>
    <w:rsid w:val="002A0874"/>
    <w:rsid w:val="002A1E7B"/>
    <w:rsid w:val="002A502C"/>
    <w:rsid w:val="002A6D00"/>
    <w:rsid w:val="002A7C1F"/>
    <w:rsid w:val="002B0F81"/>
    <w:rsid w:val="002B245F"/>
    <w:rsid w:val="002B55B5"/>
    <w:rsid w:val="002B72B0"/>
    <w:rsid w:val="002B782A"/>
    <w:rsid w:val="002C07D3"/>
    <w:rsid w:val="002C0B8A"/>
    <w:rsid w:val="002C0F51"/>
    <w:rsid w:val="002D1D87"/>
    <w:rsid w:val="002D5928"/>
    <w:rsid w:val="002D626F"/>
    <w:rsid w:val="002D66F4"/>
    <w:rsid w:val="002E076A"/>
    <w:rsid w:val="002E3657"/>
    <w:rsid w:val="002E3D8E"/>
    <w:rsid w:val="002E3DD1"/>
    <w:rsid w:val="002E55CB"/>
    <w:rsid w:val="002E6EDA"/>
    <w:rsid w:val="002E734C"/>
    <w:rsid w:val="002F7C41"/>
    <w:rsid w:val="00300DE5"/>
    <w:rsid w:val="00301B50"/>
    <w:rsid w:val="00302D11"/>
    <w:rsid w:val="00305F35"/>
    <w:rsid w:val="003062F2"/>
    <w:rsid w:val="0031006B"/>
    <w:rsid w:val="00311196"/>
    <w:rsid w:val="003144CF"/>
    <w:rsid w:val="00314E57"/>
    <w:rsid w:val="00316DFB"/>
    <w:rsid w:val="00324A19"/>
    <w:rsid w:val="0032677B"/>
    <w:rsid w:val="00327D7B"/>
    <w:rsid w:val="00330272"/>
    <w:rsid w:val="00332DD7"/>
    <w:rsid w:val="003340A4"/>
    <w:rsid w:val="00334771"/>
    <w:rsid w:val="0034631C"/>
    <w:rsid w:val="00355181"/>
    <w:rsid w:val="003574AA"/>
    <w:rsid w:val="00360673"/>
    <w:rsid w:val="0036169F"/>
    <w:rsid w:val="003623EB"/>
    <w:rsid w:val="00363F37"/>
    <w:rsid w:val="0036491E"/>
    <w:rsid w:val="0037250A"/>
    <w:rsid w:val="00372928"/>
    <w:rsid w:val="003753E7"/>
    <w:rsid w:val="003755BE"/>
    <w:rsid w:val="00375855"/>
    <w:rsid w:val="003762DB"/>
    <w:rsid w:val="003765A5"/>
    <w:rsid w:val="003772ED"/>
    <w:rsid w:val="00381300"/>
    <w:rsid w:val="003836D8"/>
    <w:rsid w:val="00385B20"/>
    <w:rsid w:val="00386B30"/>
    <w:rsid w:val="00387DD0"/>
    <w:rsid w:val="00397BA6"/>
    <w:rsid w:val="003A05DC"/>
    <w:rsid w:val="003A2D7E"/>
    <w:rsid w:val="003A4719"/>
    <w:rsid w:val="003A4CC1"/>
    <w:rsid w:val="003A747D"/>
    <w:rsid w:val="003B331B"/>
    <w:rsid w:val="003B4B3F"/>
    <w:rsid w:val="003B780F"/>
    <w:rsid w:val="003C006C"/>
    <w:rsid w:val="003C2BD4"/>
    <w:rsid w:val="003C570C"/>
    <w:rsid w:val="003C5ACF"/>
    <w:rsid w:val="003C7DD5"/>
    <w:rsid w:val="003D2B48"/>
    <w:rsid w:val="003D2FE6"/>
    <w:rsid w:val="003D5544"/>
    <w:rsid w:val="003D5D28"/>
    <w:rsid w:val="003E36AF"/>
    <w:rsid w:val="003F0452"/>
    <w:rsid w:val="003F0854"/>
    <w:rsid w:val="003F3884"/>
    <w:rsid w:val="003F5FFC"/>
    <w:rsid w:val="003F7718"/>
    <w:rsid w:val="003F788F"/>
    <w:rsid w:val="003F7D00"/>
    <w:rsid w:val="003F7F88"/>
    <w:rsid w:val="00401A11"/>
    <w:rsid w:val="004028EB"/>
    <w:rsid w:val="0041264C"/>
    <w:rsid w:val="00416D4D"/>
    <w:rsid w:val="00417CD5"/>
    <w:rsid w:val="00420D90"/>
    <w:rsid w:val="00423CA3"/>
    <w:rsid w:val="00424AC5"/>
    <w:rsid w:val="00425E34"/>
    <w:rsid w:val="00430567"/>
    <w:rsid w:val="0044548E"/>
    <w:rsid w:val="004502E5"/>
    <w:rsid w:val="00452A8F"/>
    <w:rsid w:val="00455C4D"/>
    <w:rsid w:val="00464D82"/>
    <w:rsid w:val="0046641A"/>
    <w:rsid w:val="004709E2"/>
    <w:rsid w:val="00470E7F"/>
    <w:rsid w:val="00470ED2"/>
    <w:rsid w:val="0047223E"/>
    <w:rsid w:val="0047427F"/>
    <w:rsid w:val="00475C50"/>
    <w:rsid w:val="0048466F"/>
    <w:rsid w:val="00485646"/>
    <w:rsid w:val="00486AA6"/>
    <w:rsid w:val="00487C91"/>
    <w:rsid w:val="004900CE"/>
    <w:rsid w:val="0049391C"/>
    <w:rsid w:val="00495FC2"/>
    <w:rsid w:val="00496B80"/>
    <w:rsid w:val="00497F43"/>
    <w:rsid w:val="004A0D46"/>
    <w:rsid w:val="004A178C"/>
    <w:rsid w:val="004A431D"/>
    <w:rsid w:val="004A7FC0"/>
    <w:rsid w:val="004B4DEB"/>
    <w:rsid w:val="004B5264"/>
    <w:rsid w:val="004B60A8"/>
    <w:rsid w:val="004B6570"/>
    <w:rsid w:val="004D1A2C"/>
    <w:rsid w:val="004D2A1E"/>
    <w:rsid w:val="004D3254"/>
    <w:rsid w:val="004D4F29"/>
    <w:rsid w:val="004D68AB"/>
    <w:rsid w:val="004D7C8A"/>
    <w:rsid w:val="004E1B36"/>
    <w:rsid w:val="004E2346"/>
    <w:rsid w:val="004E32B1"/>
    <w:rsid w:val="004E34BF"/>
    <w:rsid w:val="004E54A3"/>
    <w:rsid w:val="004E62B0"/>
    <w:rsid w:val="004F3FFC"/>
    <w:rsid w:val="004F5AB5"/>
    <w:rsid w:val="004F69D2"/>
    <w:rsid w:val="004F6A53"/>
    <w:rsid w:val="004F6B5F"/>
    <w:rsid w:val="004F7717"/>
    <w:rsid w:val="004F772D"/>
    <w:rsid w:val="00500CF9"/>
    <w:rsid w:val="00503821"/>
    <w:rsid w:val="00506BF6"/>
    <w:rsid w:val="0050793E"/>
    <w:rsid w:val="00510C15"/>
    <w:rsid w:val="0052537E"/>
    <w:rsid w:val="005258D9"/>
    <w:rsid w:val="0052790C"/>
    <w:rsid w:val="00531F0D"/>
    <w:rsid w:val="00531F97"/>
    <w:rsid w:val="005329F1"/>
    <w:rsid w:val="00533A94"/>
    <w:rsid w:val="00533ABE"/>
    <w:rsid w:val="00533DA8"/>
    <w:rsid w:val="005351BC"/>
    <w:rsid w:val="00536B61"/>
    <w:rsid w:val="0053747D"/>
    <w:rsid w:val="005416B1"/>
    <w:rsid w:val="00541997"/>
    <w:rsid w:val="00544C7B"/>
    <w:rsid w:val="00547756"/>
    <w:rsid w:val="005527D5"/>
    <w:rsid w:val="00552998"/>
    <w:rsid w:val="005602C1"/>
    <w:rsid w:val="0056073B"/>
    <w:rsid w:val="005615D6"/>
    <w:rsid w:val="0056464C"/>
    <w:rsid w:val="00567E4B"/>
    <w:rsid w:val="00570420"/>
    <w:rsid w:val="00582139"/>
    <w:rsid w:val="0058479E"/>
    <w:rsid w:val="00585FC6"/>
    <w:rsid w:val="00593706"/>
    <w:rsid w:val="00596074"/>
    <w:rsid w:val="005A4282"/>
    <w:rsid w:val="005A7D38"/>
    <w:rsid w:val="005B0125"/>
    <w:rsid w:val="005B2BA1"/>
    <w:rsid w:val="005B330C"/>
    <w:rsid w:val="005B45AC"/>
    <w:rsid w:val="005B598E"/>
    <w:rsid w:val="005B756E"/>
    <w:rsid w:val="005C0786"/>
    <w:rsid w:val="005C2E0D"/>
    <w:rsid w:val="005C404F"/>
    <w:rsid w:val="005C61A8"/>
    <w:rsid w:val="005D5869"/>
    <w:rsid w:val="005D7900"/>
    <w:rsid w:val="005E0309"/>
    <w:rsid w:val="005E25B1"/>
    <w:rsid w:val="005E29FF"/>
    <w:rsid w:val="005E2FED"/>
    <w:rsid w:val="005F210D"/>
    <w:rsid w:val="005F48CC"/>
    <w:rsid w:val="005F552A"/>
    <w:rsid w:val="00602064"/>
    <w:rsid w:val="0060237F"/>
    <w:rsid w:val="00604852"/>
    <w:rsid w:val="006075BE"/>
    <w:rsid w:val="006077A7"/>
    <w:rsid w:val="006107CF"/>
    <w:rsid w:val="006121A3"/>
    <w:rsid w:val="006141D2"/>
    <w:rsid w:val="0061663A"/>
    <w:rsid w:val="00617678"/>
    <w:rsid w:val="00621E28"/>
    <w:rsid w:val="00624F5F"/>
    <w:rsid w:val="00625DD8"/>
    <w:rsid w:val="00626731"/>
    <w:rsid w:val="00630100"/>
    <w:rsid w:val="006348CF"/>
    <w:rsid w:val="00634BFC"/>
    <w:rsid w:val="00637E64"/>
    <w:rsid w:val="0064286F"/>
    <w:rsid w:val="00644212"/>
    <w:rsid w:val="00650C91"/>
    <w:rsid w:val="00651450"/>
    <w:rsid w:val="0065601E"/>
    <w:rsid w:val="0066480D"/>
    <w:rsid w:val="006648BC"/>
    <w:rsid w:val="00665CF8"/>
    <w:rsid w:val="006676B9"/>
    <w:rsid w:val="006676E8"/>
    <w:rsid w:val="0068202D"/>
    <w:rsid w:val="00687F1C"/>
    <w:rsid w:val="00693585"/>
    <w:rsid w:val="006A1F87"/>
    <w:rsid w:val="006A1FE1"/>
    <w:rsid w:val="006B1180"/>
    <w:rsid w:val="006B2B37"/>
    <w:rsid w:val="006B552B"/>
    <w:rsid w:val="006C70B9"/>
    <w:rsid w:val="006C7C54"/>
    <w:rsid w:val="006D1943"/>
    <w:rsid w:val="006D3FF1"/>
    <w:rsid w:val="006E623E"/>
    <w:rsid w:val="006F01EC"/>
    <w:rsid w:val="006F0D22"/>
    <w:rsid w:val="006F16CC"/>
    <w:rsid w:val="006F789D"/>
    <w:rsid w:val="0070283F"/>
    <w:rsid w:val="007058BA"/>
    <w:rsid w:val="007146D3"/>
    <w:rsid w:val="00716FCA"/>
    <w:rsid w:val="00722851"/>
    <w:rsid w:val="00722B3B"/>
    <w:rsid w:val="00725F9F"/>
    <w:rsid w:val="00727F5F"/>
    <w:rsid w:val="00731E5D"/>
    <w:rsid w:val="00732244"/>
    <w:rsid w:val="00741EAF"/>
    <w:rsid w:val="00752345"/>
    <w:rsid w:val="007546E7"/>
    <w:rsid w:val="0075665D"/>
    <w:rsid w:val="007622E6"/>
    <w:rsid w:val="00763A38"/>
    <w:rsid w:val="00766022"/>
    <w:rsid w:val="00766370"/>
    <w:rsid w:val="00767B18"/>
    <w:rsid w:val="00767C1E"/>
    <w:rsid w:val="007729D5"/>
    <w:rsid w:val="0077559A"/>
    <w:rsid w:val="007775B3"/>
    <w:rsid w:val="00783847"/>
    <w:rsid w:val="00785E3D"/>
    <w:rsid w:val="00790411"/>
    <w:rsid w:val="0079279F"/>
    <w:rsid w:val="00795241"/>
    <w:rsid w:val="0079541E"/>
    <w:rsid w:val="007A4EA3"/>
    <w:rsid w:val="007A5E33"/>
    <w:rsid w:val="007B6C88"/>
    <w:rsid w:val="007C16E0"/>
    <w:rsid w:val="007D290B"/>
    <w:rsid w:val="007D2A8E"/>
    <w:rsid w:val="007D5C07"/>
    <w:rsid w:val="007D686F"/>
    <w:rsid w:val="007D6F5B"/>
    <w:rsid w:val="007E1B3A"/>
    <w:rsid w:val="007E37B6"/>
    <w:rsid w:val="007E4A27"/>
    <w:rsid w:val="007E6AE3"/>
    <w:rsid w:val="007E77E0"/>
    <w:rsid w:val="007E7E34"/>
    <w:rsid w:val="007F0216"/>
    <w:rsid w:val="007F1054"/>
    <w:rsid w:val="007F2E5D"/>
    <w:rsid w:val="007F3E5D"/>
    <w:rsid w:val="007F56EE"/>
    <w:rsid w:val="007F6235"/>
    <w:rsid w:val="008004CE"/>
    <w:rsid w:val="00802070"/>
    <w:rsid w:val="008049B7"/>
    <w:rsid w:val="00804B59"/>
    <w:rsid w:val="00810358"/>
    <w:rsid w:val="00812EF8"/>
    <w:rsid w:val="0082051E"/>
    <w:rsid w:val="008267B4"/>
    <w:rsid w:val="00827F5A"/>
    <w:rsid w:val="00835909"/>
    <w:rsid w:val="008364A2"/>
    <w:rsid w:val="00844C5D"/>
    <w:rsid w:val="008455B5"/>
    <w:rsid w:val="008501A7"/>
    <w:rsid w:val="008528DE"/>
    <w:rsid w:val="0086039E"/>
    <w:rsid w:val="0086375E"/>
    <w:rsid w:val="00865A52"/>
    <w:rsid w:val="0087633F"/>
    <w:rsid w:val="00876523"/>
    <w:rsid w:val="008773AB"/>
    <w:rsid w:val="0088018B"/>
    <w:rsid w:val="00880AA4"/>
    <w:rsid w:val="008828EC"/>
    <w:rsid w:val="0088379A"/>
    <w:rsid w:val="00893A99"/>
    <w:rsid w:val="00895D67"/>
    <w:rsid w:val="00897AD3"/>
    <w:rsid w:val="00897C13"/>
    <w:rsid w:val="008B36A2"/>
    <w:rsid w:val="008B451B"/>
    <w:rsid w:val="008B552F"/>
    <w:rsid w:val="008B6571"/>
    <w:rsid w:val="008C55BF"/>
    <w:rsid w:val="008C5D0A"/>
    <w:rsid w:val="008D44A2"/>
    <w:rsid w:val="008E06B7"/>
    <w:rsid w:val="008E0B4F"/>
    <w:rsid w:val="008E1077"/>
    <w:rsid w:val="008E281C"/>
    <w:rsid w:val="008F098E"/>
    <w:rsid w:val="008F0FAE"/>
    <w:rsid w:val="008F35E1"/>
    <w:rsid w:val="008F4D42"/>
    <w:rsid w:val="008F701F"/>
    <w:rsid w:val="008F7991"/>
    <w:rsid w:val="00904720"/>
    <w:rsid w:val="00904A0E"/>
    <w:rsid w:val="00906457"/>
    <w:rsid w:val="00906D6D"/>
    <w:rsid w:val="00907A31"/>
    <w:rsid w:val="009101FB"/>
    <w:rsid w:val="00913AC6"/>
    <w:rsid w:val="009256BE"/>
    <w:rsid w:val="00926BFB"/>
    <w:rsid w:val="00926C6B"/>
    <w:rsid w:val="00934821"/>
    <w:rsid w:val="009411F4"/>
    <w:rsid w:val="00942AFD"/>
    <w:rsid w:val="009440AC"/>
    <w:rsid w:val="0094561C"/>
    <w:rsid w:val="00947205"/>
    <w:rsid w:val="00950FFF"/>
    <w:rsid w:val="00966EF9"/>
    <w:rsid w:val="00967A57"/>
    <w:rsid w:val="009716D1"/>
    <w:rsid w:val="00972A59"/>
    <w:rsid w:val="0097357F"/>
    <w:rsid w:val="00980783"/>
    <w:rsid w:val="00981181"/>
    <w:rsid w:val="009A186A"/>
    <w:rsid w:val="009B08B0"/>
    <w:rsid w:val="009B5BDD"/>
    <w:rsid w:val="009B5D72"/>
    <w:rsid w:val="009B6507"/>
    <w:rsid w:val="009B7212"/>
    <w:rsid w:val="009C0237"/>
    <w:rsid w:val="009C32E4"/>
    <w:rsid w:val="009C4F2F"/>
    <w:rsid w:val="009C70C4"/>
    <w:rsid w:val="009D0EB8"/>
    <w:rsid w:val="009D53F9"/>
    <w:rsid w:val="009D6709"/>
    <w:rsid w:val="009E09EE"/>
    <w:rsid w:val="009E2A7D"/>
    <w:rsid w:val="009E4454"/>
    <w:rsid w:val="009E477A"/>
    <w:rsid w:val="009F09C1"/>
    <w:rsid w:val="009F3692"/>
    <w:rsid w:val="009F60EA"/>
    <w:rsid w:val="009F6CE8"/>
    <w:rsid w:val="00A047C4"/>
    <w:rsid w:val="00A13373"/>
    <w:rsid w:val="00A13D2C"/>
    <w:rsid w:val="00A2023B"/>
    <w:rsid w:val="00A2185D"/>
    <w:rsid w:val="00A3249D"/>
    <w:rsid w:val="00A32B2E"/>
    <w:rsid w:val="00A33150"/>
    <w:rsid w:val="00A3392B"/>
    <w:rsid w:val="00A3781C"/>
    <w:rsid w:val="00A37CFC"/>
    <w:rsid w:val="00A40AF2"/>
    <w:rsid w:val="00A41BC1"/>
    <w:rsid w:val="00A5380B"/>
    <w:rsid w:val="00A57453"/>
    <w:rsid w:val="00A62BAA"/>
    <w:rsid w:val="00A71C02"/>
    <w:rsid w:val="00A748A6"/>
    <w:rsid w:val="00A755E3"/>
    <w:rsid w:val="00A77589"/>
    <w:rsid w:val="00A77A0A"/>
    <w:rsid w:val="00A80586"/>
    <w:rsid w:val="00A81E26"/>
    <w:rsid w:val="00A83E85"/>
    <w:rsid w:val="00A85F37"/>
    <w:rsid w:val="00A87344"/>
    <w:rsid w:val="00A964A3"/>
    <w:rsid w:val="00A9788F"/>
    <w:rsid w:val="00AA32EA"/>
    <w:rsid w:val="00AA3BF8"/>
    <w:rsid w:val="00AA3EFC"/>
    <w:rsid w:val="00AA4168"/>
    <w:rsid w:val="00AA5D26"/>
    <w:rsid w:val="00AB2D8B"/>
    <w:rsid w:val="00AB319A"/>
    <w:rsid w:val="00AB3889"/>
    <w:rsid w:val="00AB4D15"/>
    <w:rsid w:val="00AC10A3"/>
    <w:rsid w:val="00AC1F9A"/>
    <w:rsid w:val="00AD1F9C"/>
    <w:rsid w:val="00AD2163"/>
    <w:rsid w:val="00AD416B"/>
    <w:rsid w:val="00AD4EAC"/>
    <w:rsid w:val="00AD5EC3"/>
    <w:rsid w:val="00AD6463"/>
    <w:rsid w:val="00AE0409"/>
    <w:rsid w:val="00AE1419"/>
    <w:rsid w:val="00AE4342"/>
    <w:rsid w:val="00AF0ED7"/>
    <w:rsid w:val="00AF2510"/>
    <w:rsid w:val="00AF3917"/>
    <w:rsid w:val="00B05072"/>
    <w:rsid w:val="00B05218"/>
    <w:rsid w:val="00B06CCC"/>
    <w:rsid w:val="00B10CF8"/>
    <w:rsid w:val="00B12027"/>
    <w:rsid w:val="00B122DF"/>
    <w:rsid w:val="00B13C30"/>
    <w:rsid w:val="00B13C81"/>
    <w:rsid w:val="00B16EF6"/>
    <w:rsid w:val="00B24395"/>
    <w:rsid w:val="00B2580C"/>
    <w:rsid w:val="00B27D07"/>
    <w:rsid w:val="00B36C4F"/>
    <w:rsid w:val="00B44219"/>
    <w:rsid w:val="00B466AE"/>
    <w:rsid w:val="00B534F0"/>
    <w:rsid w:val="00B607B8"/>
    <w:rsid w:val="00B61197"/>
    <w:rsid w:val="00B6221F"/>
    <w:rsid w:val="00B644B0"/>
    <w:rsid w:val="00B64904"/>
    <w:rsid w:val="00B662D2"/>
    <w:rsid w:val="00B6704F"/>
    <w:rsid w:val="00B71755"/>
    <w:rsid w:val="00B80FB5"/>
    <w:rsid w:val="00B82079"/>
    <w:rsid w:val="00B82F6B"/>
    <w:rsid w:val="00B84925"/>
    <w:rsid w:val="00B85569"/>
    <w:rsid w:val="00B87EE0"/>
    <w:rsid w:val="00B9519B"/>
    <w:rsid w:val="00B95AE5"/>
    <w:rsid w:val="00B96E9B"/>
    <w:rsid w:val="00BA15DC"/>
    <w:rsid w:val="00BA2D18"/>
    <w:rsid w:val="00BA3600"/>
    <w:rsid w:val="00BA36B3"/>
    <w:rsid w:val="00BA401F"/>
    <w:rsid w:val="00BA40FE"/>
    <w:rsid w:val="00BB1B7F"/>
    <w:rsid w:val="00BB4080"/>
    <w:rsid w:val="00BB551B"/>
    <w:rsid w:val="00BB6DE4"/>
    <w:rsid w:val="00BC3041"/>
    <w:rsid w:val="00BC4B70"/>
    <w:rsid w:val="00BC6F57"/>
    <w:rsid w:val="00BD0C53"/>
    <w:rsid w:val="00BE29FA"/>
    <w:rsid w:val="00BF0F93"/>
    <w:rsid w:val="00BF102D"/>
    <w:rsid w:val="00BF25B7"/>
    <w:rsid w:val="00BF44D3"/>
    <w:rsid w:val="00BF713A"/>
    <w:rsid w:val="00C00166"/>
    <w:rsid w:val="00C01849"/>
    <w:rsid w:val="00C0459F"/>
    <w:rsid w:val="00C0661C"/>
    <w:rsid w:val="00C07363"/>
    <w:rsid w:val="00C11880"/>
    <w:rsid w:val="00C11EE0"/>
    <w:rsid w:val="00C1546F"/>
    <w:rsid w:val="00C208F3"/>
    <w:rsid w:val="00C214D3"/>
    <w:rsid w:val="00C302A6"/>
    <w:rsid w:val="00C30456"/>
    <w:rsid w:val="00C3082A"/>
    <w:rsid w:val="00C33CC1"/>
    <w:rsid w:val="00C34A20"/>
    <w:rsid w:val="00C42C99"/>
    <w:rsid w:val="00C44457"/>
    <w:rsid w:val="00C45ADC"/>
    <w:rsid w:val="00C47FFD"/>
    <w:rsid w:val="00C50B71"/>
    <w:rsid w:val="00C50F02"/>
    <w:rsid w:val="00C53CD2"/>
    <w:rsid w:val="00C551BA"/>
    <w:rsid w:val="00C552EB"/>
    <w:rsid w:val="00C567EC"/>
    <w:rsid w:val="00C625F9"/>
    <w:rsid w:val="00C64667"/>
    <w:rsid w:val="00C6600E"/>
    <w:rsid w:val="00C66E86"/>
    <w:rsid w:val="00C67EB5"/>
    <w:rsid w:val="00C704C8"/>
    <w:rsid w:val="00C741E8"/>
    <w:rsid w:val="00C81A71"/>
    <w:rsid w:val="00C83849"/>
    <w:rsid w:val="00C83EEA"/>
    <w:rsid w:val="00C86582"/>
    <w:rsid w:val="00C874F6"/>
    <w:rsid w:val="00C925A5"/>
    <w:rsid w:val="00C97937"/>
    <w:rsid w:val="00CA6508"/>
    <w:rsid w:val="00CB2253"/>
    <w:rsid w:val="00CB429A"/>
    <w:rsid w:val="00CB6782"/>
    <w:rsid w:val="00CB7666"/>
    <w:rsid w:val="00CC1AD6"/>
    <w:rsid w:val="00CC3E00"/>
    <w:rsid w:val="00CC61D8"/>
    <w:rsid w:val="00CC6F95"/>
    <w:rsid w:val="00CD018D"/>
    <w:rsid w:val="00CD01BE"/>
    <w:rsid w:val="00CD01DC"/>
    <w:rsid w:val="00CD091E"/>
    <w:rsid w:val="00CD4469"/>
    <w:rsid w:val="00CD6E5D"/>
    <w:rsid w:val="00CE126C"/>
    <w:rsid w:val="00CF51A0"/>
    <w:rsid w:val="00CF5A03"/>
    <w:rsid w:val="00CF6301"/>
    <w:rsid w:val="00CF6D00"/>
    <w:rsid w:val="00D028B1"/>
    <w:rsid w:val="00D05D4A"/>
    <w:rsid w:val="00D05DAF"/>
    <w:rsid w:val="00D11480"/>
    <w:rsid w:val="00D115DA"/>
    <w:rsid w:val="00D12481"/>
    <w:rsid w:val="00D16CC3"/>
    <w:rsid w:val="00D17293"/>
    <w:rsid w:val="00D20EF1"/>
    <w:rsid w:val="00D2101C"/>
    <w:rsid w:val="00D2331F"/>
    <w:rsid w:val="00D26949"/>
    <w:rsid w:val="00D3104E"/>
    <w:rsid w:val="00D3313E"/>
    <w:rsid w:val="00D37BBF"/>
    <w:rsid w:val="00D41335"/>
    <w:rsid w:val="00D4612A"/>
    <w:rsid w:val="00D46764"/>
    <w:rsid w:val="00D54DC1"/>
    <w:rsid w:val="00D61B9F"/>
    <w:rsid w:val="00D637C8"/>
    <w:rsid w:val="00D70208"/>
    <w:rsid w:val="00D70245"/>
    <w:rsid w:val="00D711F9"/>
    <w:rsid w:val="00D71A26"/>
    <w:rsid w:val="00D754E4"/>
    <w:rsid w:val="00D75993"/>
    <w:rsid w:val="00D77499"/>
    <w:rsid w:val="00D7771E"/>
    <w:rsid w:val="00D80C12"/>
    <w:rsid w:val="00D83B6E"/>
    <w:rsid w:val="00D85956"/>
    <w:rsid w:val="00D9028C"/>
    <w:rsid w:val="00D923E4"/>
    <w:rsid w:val="00D95278"/>
    <w:rsid w:val="00D97D6B"/>
    <w:rsid w:val="00DA0227"/>
    <w:rsid w:val="00DA35BF"/>
    <w:rsid w:val="00DA47A4"/>
    <w:rsid w:val="00DA4E49"/>
    <w:rsid w:val="00DA7525"/>
    <w:rsid w:val="00DA7B28"/>
    <w:rsid w:val="00DB0279"/>
    <w:rsid w:val="00DC4A4F"/>
    <w:rsid w:val="00DC79DC"/>
    <w:rsid w:val="00DD0084"/>
    <w:rsid w:val="00DD0CA7"/>
    <w:rsid w:val="00DD1B67"/>
    <w:rsid w:val="00DD2E32"/>
    <w:rsid w:val="00DD4FA5"/>
    <w:rsid w:val="00DE066B"/>
    <w:rsid w:val="00DE355B"/>
    <w:rsid w:val="00DE40FA"/>
    <w:rsid w:val="00DF0262"/>
    <w:rsid w:val="00DF6D96"/>
    <w:rsid w:val="00DF7BFC"/>
    <w:rsid w:val="00E01F32"/>
    <w:rsid w:val="00E076F0"/>
    <w:rsid w:val="00E11944"/>
    <w:rsid w:val="00E1332B"/>
    <w:rsid w:val="00E1440F"/>
    <w:rsid w:val="00E16194"/>
    <w:rsid w:val="00E16E29"/>
    <w:rsid w:val="00E22243"/>
    <w:rsid w:val="00E24A08"/>
    <w:rsid w:val="00E24CED"/>
    <w:rsid w:val="00E30F60"/>
    <w:rsid w:val="00E33AAD"/>
    <w:rsid w:val="00E40EBF"/>
    <w:rsid w:val="00E465DF"/>
    <w:rsid w:val="00E53C22"/>
    <w:rsid w:val="00E553A2"/>
    <w:rsid w:val="00E55475"/>
    <w:rsid w:val="00E57280"/>
    <w:rsid w:val="00E57BB2"/>
    <w:rsid w:val="00E60B0C"/>
    <w:rsid w:val="00E621B9"/>
    <w:rsid w:val="00E63356"/>
    <w:rsid w:val="00E71935"/>
    <w:rsid w:val="00E776E5"/>
    <w:rsid w:val="00E80694"/>
    <w:rsid w:val="00E81831"/>
    <w:rsid w:val="00E81E9A"/>
    <w:rsid w:val="00E832B0"/>
    <w:rsid w:val="00E87143"/>
    <w:rsid w:val="00E90174"/>
    <w:rsid w:val="00EA0532"/>
    <w:rsid w:val="00EA268E"/>
    <w:rsid w:val="00EA3785"/>
    <w:rsid w:val="00EB05B9"/>
    <w:rsid w:val="00EB0DA8"/>
    <w:rsid w:val="00EB27E0"/>
    <w:rsid w:val="00EB29FD"/>
    <w:rsid w:val="00EC1D97"/>
    <w:rsid w:val="00EC6974"/>
    <w:rsid w:val="00ED19EA"/>
    <w:rsid w:val="00ED5005"/>
    <w:rsid w:val="00EE0032"/>
    <w:rsid w:val="00EE14F2"/>
    <w:rsid w:val="00EE3060"/>
    <w:rsid w:val="00EE712F"/>
    <w:rsid w:val="00EF144F"/>
    <w:rsid w:val="00EF273B"/>
    <w:rsid w:val="00EF2C26"/>
    <w:rsid w:val="00EF37C8"/>
    <w:rsid w:val="00EF610B"/>
    <w:rsid w:val="00F01FFD"/>
    <w:rsid w:val="00F123EE"/>
    <w:rsid w:val="00F23437"/>
    <w:rsid w:val="00F30E1C"/>
    <w:rsid w:val="00F32033"/>
    <w:rsid w:val="00F33118"/>
    <w:rsid w:val="00F33298"/>
    <w:rsid w:val="00F359FB"/>
    <w:rsid w:val="00F3665B"/>
    <w:rsid w:val="00F3737C"/>
    <w:rsid w:val="00F4095E"/>
    <w:rsid w:val="00F41F7A"/>
    <w:rsid w:val="00F424B0"/>
    <w:rsid w:val="00F43344"/>
    <w:rsid w:val="00F43FB9"/>
    <w:rsid w:val="00F46142"/>
    <w:rsid w:val="00F512CF"/>
    <w:rsid w:val="00F568A1"/>
    <w:rsid w:val="00F64947"/>
    <w:rsid w:val="00F64AC7"/>
    <w:rsid w:val="00F7080F"/>
    <w:rsid w:val="00F72C0D"/>
    <w:rsid w:val="00F72C4A"/>
    <w:rsid w:val="00F7309A"/>
    <w:rsid w:val="00F75EFA"/>
    <w:rsid w:val="00F77506"/>
    <w:rsid w:val="00F819E1"/>
    <w:rsid w:val="00F81BCF"/>
    <w:rsid w:val="00F86FDB"/>
    <w:rsid w:val="00F8789D"/>
    <w:rsid w:val="00F87F14"/>
    <w:rsid w:val="00F906B8"/>
    <w:rsid w:val="00F90FA0"/>
    <w:rsid w:val="00F925A0"/>
    <w:rsid w:val="00F93DEA"/>
    <w:rsid w:val="00F958A0"/>
    <w:rsid w:val="00FA4B01"/>
    <w:rsid w:val="00FB441C"/>
    <w:rsid w:val="00FB495C"/>
    <w:rsid w:val="00FB7DF3"/>
    <w:rsid w:val="00FC0E23"/>
    <w:rsid w:val="00FC1264"/>
    <w:rsid w:val="00FC2CCF"/>
    <w:rsid w:val="00FC573D"/>
    <w:rsid w:val="00FE1157"/>
    <w:rsid w:val="00FE1233"/>
    <w:rsid w:val="00FE2B18"/>
    <w:rsid w:val="00FE7FB5"/>
    <w:rsid w:val="00FF3D62"/>
    <w:rsid w:val="00FF3F91"/>
    <w:rsid w:val="00FF5F6C"/>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Header">
    <w:name w:val="header"/>
    <w:basedOn w:val="Normal"/>
    <w:link w:val="HeaderChar"/>
    <w:uiPriority w:val="99"/>
    <w:unhideWhenUsed/>
    <w:rsid w:val="00014E50"/>
    <w:pPr>
      <w:tabs>
        <w:tab w:val="center" w:pos="4680"/>
        <w:tab w:val="right" w:pos="9360"/>
      </w:tabs>
      <w:spacing w:line="240" w:lineRule="auto"/>
    </w:pPr>
  </w:style>
  <w:style w:type="character" w:customStyle="1" w:styleId="HeaderChar">
    <w:name w:val="Header Char"/>
    <w:basedOn w:val="DefaultParagraphFont"/>
    <w:link w:val="Header"/>
    <w:uiPriority w:val="99"/>
    <w:rsid w:val="00014E50"/>
    <w:rPr>
      <w:rFonts w:ascii="Cambria" w:eastAsia="Cambria" w:hAnsi="Cambria" w:cs="Cambria"/>
      <w:color w:val="000000"/>
      <w:sz w:val="20"/>
    </w:rPr>
  </w:style>
  <w:style w:type="paragraph" w:styleId="Footer">
    <w:name w:val="footer"/>
    <w:basedOn w:val="Normal"/>
    <w:link w:val="FooterChar"/>
    <w:uiPriority w:val="99"/>
    <w:unhideWhenUsed/>
    <w:rsid w:val="00014E50"/>
    <w:pPr>
      <w:tabs>
        <w:tab w:val="center" w:pos="4680"/>
        <w:tab w:val="right" w:pos="9360"/>
      </w:tabs>
      <w:spacing w:line="240" w:lineRule="auto"/>
    </w:pPr>
  </w:style>
  <w:style w:type="character" w:customStyle="1" w:styleId="FooterChar">
    <w:name w:val="Footer Char"/>
    <w:basedOn w:val="DefaultParagraphFont"/>
    <w:link w:val="Footer"/>
    <w:uiPriority w:val="99"/>
    <w:qFormat/>
    <w:rsid w:val="00014E50"/>
    <w:rPr>
      <w:rFonts w:ascii="Cambria" w:eastAsia="Cambria" w:hAnsi="Cambria" w:cs="Cambria"/>
      <w:color w:val="000000"/>
      <w:sz w:val="20"/>
    </w:rPr>
  </w:style>
  <w:style w:type="character" w:styleId="UnresolvedMention">
    <w:name w:val="Unresolved Mention"/>
    <w:basedOn w:val="DefaultParagraphFont"/>
    <w:uiPriority w:val="99"/>
    <w:semiHidden/>
    <w:unhideWhenUsed/>
    <w:rsid w:val="007E4A27"/>
    <w:rPr>
      <w:color w:val="605E5C"/>
      <w:shd w:val="clear" w:color="auto" w:fill="E1DFDD"/>
    </w:rPr>
  </w:style>
  <w:style w:type="paragraph" w:styleId="FootnoteText">
    <w:name w:val="footnote text"/>
    <w:basedOn w:val="Normal"/>
    <w:link w:val="FootnoteTextChar"/>
    <w:uiPriority w:val="99"/>
    <w:semiHidden/>
    <w:unhideWhenUsed/>
    <w:rsid w:val="0094561C"/>
    <w:pPr>
      <w:spacing w:line="240" w:lineRule="auto"/>
    </w:pPr>
    <w:rPr>
      <w:szCs w:val="20"/>
    </w:rPr>
  </w:style>
  <w:style w:type="character" w:customStyle="1" w:styleId="FootnoteTextChar">
    <w:name w:val="Footnote Text Char"/>
    <w:basedOn w:val="DefaultParagraphFont"/>
    <w:link w:val="FootnoteText"/>
    <w:uiPriority w:val="99"/>
    <w:semiHidden/>
    <w:rsid w:val="0094561C"/>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94561C"/>
    <w:rPr>
      <w:vertAlign w:val="superscript"/>
    </w:rPr>
  </w:style>
  <w:style w:type="paragraph" w:customStyle="1" w:styleId="TITULO111">
    <w:name w:val="TITULO 1.1.1"/>
    <w:basedOn w:val="Normal"/>
    <w:next w:val="Normal"/>
    <w:link w:val="TITULO111Car"/>
    <w:autoRedefine/>
    <w:qFormat/>
    <w:rsid w:val="0052790C"/>
    <w:pPr>
      <w:spacing w:after="160" w:line="268" w:lineRule="exact"/>
      <w:ind w:left="0" w:right="-1" w:firstLine="0"/>
      <w:outlineLvl w:val="2"/>
    </w:pPr>
    <w:rPr>
      <w:rFonts w:eastAsia="Times New Roman" w:cstheme="minorHAnsi"/>
      <w:b/>
      <w:i/>
      <w:color w:val="auto"/>
      <w:kern w:val="0"/>
      <w:szCs w:val="20"/>
      <w:lang w:eastAsia="es-ES"/>
      <w14:ligatures w14:val="none"/>
    </w:rPr>
  </w:style>
  <w:style w:type="character" w:customStyle="1" w:styleId="TITULO111Car">
    <w:name w:val="TITULO 1.1.1 Car"/>
    <w:basedOn w:val="DefaultParagraphFont"/>
    <w:link w:val="TITULO111"/>
    <w:rsid w:val="0052790C"/>
    <w:rPr>
      <w:rFonts w:ascii="Cambria" w:eastAsia="Times New Roman" w:hAnsi="Cambria" w:cstheme="minorHAnsi"/>
      <w:b/>
      <w:i/>
      <w:kern w:val="0"/>
      <w:sz w:val="20"/>
      <w:szCs w:val="20"/>
      <w:lang w:eastAsia="es-ES"/>
      <w14:ligatures w14:val="none"/>
    </w:rPr>
  </w:style>
  <w:style w:type="character" w:styleId="Strong">
    <w:name w:val="Strong"/>
    <w:basedOn w:val="DefaultParagraphFont"/>
    <w:uiPriority w:val="22"/>
    <w:qFormat/>
    <w:rsid w:val="005279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4-05-f.pdf" TargetMode="External"/><Relationship Id="rId13" Type="http://schemas.openxmlformats.org/officeDocument/2006/relationships/hyperlink" Target="https://www.iccat.int/Documents/Recs/compendiopdf-f/2023-21-f.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cat.int/Documents/Recs/compendiopdf-f/2024-16-f.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4-16-f.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ccat.int/Documents/Recs/compendiopdf-f/2023-21-f.pdf" TargetMode="External"/><Relationship Id="rId4" Type="http://schemas.openxmlformats.org/officeDocument/2006/relationships/settings" Target="settings.xml"/><Relationship Id="rId9" Type="http://schemas.openxmlformats.org/officeDocument/2006/relationships/hyperlink" Target="https://www.iccat.int/Documents/Recs/compendiopdf-f/2024-16-f.pdf" TargetMode="External"/><Relationship Id="rId14" Type="http://schemas.openxmlformats.org/officeDocument/2006/relationships/hyperlink" Target="https://www.iccat.int/Documents/Recs/compendiopdf-f/2023-21-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B76A4-3BB3-4B7B-B61A-15D99CE16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7132</Words>
  <Characters>36590</Characters>
  <Application>Microsoft Office Word</Application>
  <DocSecurity>0</DocSecurity>
  <Lines>1045</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3</cp:revision>
  <cp:lastPrinted>2025-06-09T06:26:00Z</cp:lastPrinted>
  <dcterms:created xsi:type="dcterms:W3CDTF">2026-09-30T13:32:00Z</dcterms:created>
  <dcterms:modified xsi:type="dcterms:W3CDTF">2026-09-30T13:32:00Z</dcterms:modified>
</cp:coreProperties>
</file>