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F6878" w14:textId="60479CF0" w:rsidR="007D22CE" w:rsidRDefault="007D22CE" w:rsidP="007D22CE">
      <w:pPr>
        <w:pStyle w:val="Heading2"/>
        <w:spacing w:before="0" w:after="0" w:line="240" w:lineRule="auto"/>
        <w:jc w:val="right"/>
        <w:rPr>
          <w:rFonts w:ascii="Cambria" w:hAnsi="Cambria"/>
          <w:b/>
          <w:bCs/>
          <w:color w:val="auto"/>
          <w:sz w:val="20"/>
          <w:szCs w:val="20"/>
        </w:rPr>
      </w:pPr>
      <w:r>
        <w:rPr>
          <w:rFonts w:ascii="Cambria" w:hAnsi="Cambria"/>
          <w:b/>
          <w:bCs/>
          <w:color w:val="auto"/>
          <w:sz w:val="20"/>
          <w:szCs w:val="20"/>
        </w:rPr>
        <w:t xml:space="preserve">Original: </w:t>
      </w:r>
      <w:r w:rsidRPr="007D22CE">
        <w:rPr>
          <w:rFonts w:ascii="Cambria" w:hAnsi="Cambria"/>
          <w:color w:val="auto"/>
          <w:sz w:val="20"/>
          <w:szCs w:val="20"/>
        </w:rPr>
        <w:t>English</w:t>
      </w:r>
    </w:p>
    <w:p w14:paraId="569D7AED" w14:textId="77777777" w:rsidR="007D22CE" w:rsidRDefault="007D22CE">
      <w:pPr>
        <w:pStyle w:val="Heading2"/>
        <w:spacing w:before="0" w:after="0" w:line="240" w:lineRule="auto"/>
        <w:jc w:val="center"/>
        <w:rPr>
          <w:rFonts w:ascii="Cambria" w:hAnsi="Cambria"/>
          <w:b/>
          <w:bCs/>
          <w:color w:val="auto"/>
          <w:sz w:val="20"/>
          <w:szCs w:val="20"/>
        </w:rPr>
      </w:pPr>
    </w:p>
    <w:p w14:paraId="724420C4" w14:textId="00479EA3" w:rsidR="001162A1" w:rsidRPr="00A870C5" w:rsidRDefault="00254FC1">
      <w:pPr>
        <w:pStyle w:val="Heading2"/>
        <w:spacing w:before="0" w:after="0" w:line="240" w:lineRule="auto"/>
        <w:jc w:val="center"/>
        <w:rPr>
          <w:rFonts w:ascii="Cambria" w:hAnsi="Cambria"/>
          <w:b/>
          <w:bCs/>
          <w:color w:val="auto"/>
          <w:sz w:val="20"/>
          <w:szCs w:val="20"/>
        </w:rPr>
      </w:pPr>
      <w:r w:rsidRPr="00A870C5">
        <w:rPr>
          <w:rFonts w:ascii="Cambria" w:hAnsi="Cambria"/>
          <w:b/>
          <w:bCs/>
          <w:color w:val="auto"/>
          <w:sz w:val="20"/>
          <w:szCs w:val="20"/>
        </w:rPr>
        <w:t xml:space="preserve">Report on the First Meeting of the Standing Catch Document Scheme Working Group </w:t>
      </w:r>
    </w:p>
    <w:p w14:paraId="3AA9F6A4" w14:textId="77777777" w:rsidR="001162A1" w:rsidRPr="00A870C5" w:rsidRDefault="00254FC1">
      <w:pPr>
        <w:pStyle w:val="Heading2"/>
        <w:spacing w:before="0" w:after="0" w:line="240" w:lineRule="auto"/>
        <w:jc w:val="center"/>
        <w:rPr>
          <w:rFonts w:ascii="Cambria" w:hAnsi="Cambria"/>
          <w:b/>
          <w:bCs/>
          <w:color w:val="auto"/>
          <w:sz w:val="20"/>
          <w:szCs w:val="20"/>
        </w:rPr>
      </w:pPr>
      <w:r w:rsidRPr="00A870C5">
        <w:rPr>
          <w:rFonts w:ascii="Cambria" w:hAnsi="Cambria"/>
          <w:b/>
          <w:bCs/>
          <w:color w:val="auto"/>
          <w:sz w:val="20"/>
          <w:szCs w:val="20"/>
        </w:rPr>
        <w:t>(CDS WG)</w:t>
      </w:r>
    </w:p>
    <w:p w14:paraId="2567B9BC" w14:textId="77777777" w:rsidR="001162A1" w:rsidRPr="00A870C5" w:rsidRDefault="00254FC1">
      <w:pPr>
        <w:pStyle w:val="Heading2"/>
        <w:spacing w:before="0" w:after="0" w:line="240" w:lineRule="auto"/>
        <w:jc w:val="center"/>
        <w:rPr>
          <w:rFonts w:ascii="Cambria" w:hAnsi="Cambria"/>
          <w:i/>
          <w:iCs/>
          <w:color w:val="auto"/>
          <w:sz w:val="20"/>
          <w:szCs w:val="20"/>
        </w:rPr>
      </w:pPr>
      <w:r w:rsidRPr="00A870C5">
        <w:rPr>
          <w:rFonts w:ascii="Cambria" w:hAnsi="Cambria"/>
          <w:i/>
          <w:iCs/>
          <w:color w:val="auto"/>
          <w:sz w:val="20"/>
          <w:szCs w:val="20"/>
        </w:rPr>
        <w:t>(Online, 5 February 2026)</w:t>
      </w:r>
    </w:p>
    <w:p w14:paraId="174D3811" w14:textId="77777777" w:rsidR="001162A1" w:rsidRPr="00A870C5" w:rsidRDefault="001162A1">
      <w:pPr>
        <w:spacing w:line="240" w:lineRule="auto"/>
        <w:jc w:val="both"/>
        <w:rPr>
          <w:szCs w:val="20"/>
        </w:rPr>
      </w:pPr>
    </w:p>
    <w:p w14:paraId="086CA4B1" w14:textId="77777777" w:rsidR="001162A1" w:rsidRPr="00A870C5" w:rsidRDefault="001162A1">
      <w:pPr>
        <w:spacing w:line="240" w:lineRule="auto"/>
        <w:jc w:val="both"/>
        <w:rPr>
          <w:szCs w:val="20"/>
        </w:rPr>
      </w:pPr>
    </w:p>
    <w:p w14:paraId="4AF6DCD6" w14:textId="77777777" w:rsidR="001162A1" w:rsidRPr="00A870C5" w:rsidRDefault="00254FC1">
      <w:pPr>
        <w:pStyle w:val="Heading2"/>
        <w:numPr>
          <w:ilvl w:val="0"/>
          <w:numId w:val="1"/>
        </w:numPr>
        <w:spacing w:before="0" w:after="0" w:line="240" w:lineRule="auto"/>
        <w:ind w:left="426" w:hanging="426"/>
        <w:jc w:val="both"/>
        <w:rPr>
          <w:rFonts w:ascii="Cambria" w:hAnsi="Cambria"/>
          <w:b/>
          <w:bCs/>
          <w:color w:val="auto"/>
          <w:sz w:val="20"/>
          <w:szCs w:val="20"/>
        </w:rPr>
      </w:pPr>
      <w:r w:rsidRPr="00A870C5">
        <w:rPr>
          <w:rFonts w:ascii="Cambria" w:hAnsi="Cambria"/>
          <w:b/>
          <w:bCs/>
          <w:color w:val="auto"/>
          <w:sz w:val="20"/>
          <w:szCs w:val="20"/>
        </w:rPr>
        <w:t>Opening of the meeting</w:t>
      </w:r>
    </w:p>
    <w:p w14:paraId="7B82E2F8" w14:textId="77777777" w:rsidR="001162A1" w:rsidRPr="00A870C5" w:rsidRDefault="001162A1">
      <w:pPr>
        <w:spacing w:line="240" w:lineRule="auto"/>
        <w:jc w:val="both"/>
        <w:rPr>
          <w:color w:val="FF0000"/>
          <w:szCs w:val="20"/>
          <w:lang w:val="en-GB"/>
        </w:rPr>
      </w:pPr>
    </w:p>
    <w:p w14:paraId="674A2D24" w14:textId="77777777" w:rsidR="001162A1" w:rsidRPr="00A870C5" w:rsidRDefault="00254FC1">
      <w:pPr>
        <w:spacing w:line="240" w:lineRule="auto"/>
        <w:jc w:val="both"/>
        <w:rPr>
          <w:szCs w:val="20"/>
        </w:rPr>
      </w:pPr>
      <w:r w:rsidRPr="00A870C5">
        <w:rPr>
          <w:szCs w:val="20"/>
        </w:rPr>
        <w:t>This meeting focused exclusively on matters related to the Electronic Bluefin Catch Document (eBCD) system.</w:t>
      </w:r>
    </w:p>
    <w:p w14:paraId="23B2B165" w14:textId="77777777" w:rsidR="001162A1" w:rsidRPr="00A870C5" w:rsidRDefault="001162A1">
      <w:pPr>
        <w:spacing w:line="240" w:lineRule="auto"/>
        <w:jc w:val="both"/>
        <w:rPr>
          <w:szCs w:val="20"/>
        </w:rPr>
      </w:pPr>
    </w:p>
    <w:p w14:paraId="194C3813" w14:textId="77777777" w:rsidR="001162A1" w:rsidRPr="00A870C5" w:rsidRDefault="001162A1">
      <w:pPr>
        <w:spacing w:line="240" w:lineRule="auto"/>
        <w:jc w:val="both"/>
        <w:rPr>
          <w:szCs w:val="20"/>
        </w:rPr>
      </w:pPr>
    </w:p>
    <w:p w14:paraId="1C0FF637" w14:textId="77777777" w:rsidR="001162A1" w:rsidRPr="00A870C5" w:rsidRDefault="00254FC1">
      <w:pPr>
        <w:pStyle w:val="Heading2"/>
        <w:numPr>
          <w:ilvl w:val="0"/>
          <w:numId w:val="1"/>
        </w:numPr>
        <w:spacing w:before="0" w:after="0" w:line="240" w:lineRule="auto"/>
        <w:ind w:left="426" w:hanging="426"/>
        <w:jc w:val="both"/>
        <w:rPr>
          <w:rFonts w:ascii="Cambria" w:hAnsi="Cambria"/>
          <w:b/>
          <w:bCs/>
          <w:color w:val="auto"/>
          <w:sz w:val="20"/>
          <w:szCs w:val="20"/>
        </w:rPr>
      </w:pPr>
      <w:r w:rsidRPr="00A870C5">
        <w:rPr>
          <w:rFonts w:ascii="Cambria" w:hAnsi="Cambria"/>
          <w:b/>
          <w:bCs/>
          <w:color w:val="auto"/>
          <w:sz w:val="20"/>
          <w:szCs w:val="20"/>
        </w:rPr>
        <w:t>Nomination of Rapporteur</w:t>
      </w:r>
    </w:p>
    <w:p w14:paraId="2B655022" w14:textId="77777777" w:rsidR="001162A1" w:rsidRPr="00A870C5" w:rsidRDefault="001162A1">
      <w:pPr>
        <w:spacing w:line="240" w:lineRule="auto"/>
        <w:ind w:left="0" w:firstLine="0"/>
        <w:jc w:val="both"/>
        <w:rPr>
          <w:szCs w:val="20"/>
          <w:lang w:val="en-GB"/>
        </w:rPr>
      </w:pPr>
    </w:p>
    <w:p w14:paraId="68BFEC02" w14:textId="77777777" w:rsidR="001162A1" w:rsidRPr="00A870C5" w:rsidRDefault="00254FC1">
      <w:pPr>
        <w:spacing w:line="240" w:lineRule="auto"/>
        <w:jc w:val="both"/>
        <w:rPr>
          <w:szCs w:val="20"/>
          <w:lang w:val="en-GB"/>
        </w:rPr>
      </w:pPr>
      <w:r w:rsidRPr="00A870C5">
        <w:rPr>
          <w:szCs w:val="20"/>
          <w:lang w:val="en-GB"/>
        </w:rPr>
        <w:t xml:space="preserve">The Chair </w:t>
      </w:r>
      <w:r w:rsidRPr="00A870C5">
        <w:rPr>
          <w:szCs w:val="20"/>
        </w:rPr>
        <w:t xml:space="preserve">asked for </w:t>
      </w:r>
      <w:r w:rsidRPr="00A870C5">
        <w:rPr>
          <w:szCs w:val="20"/>
          <w:lang w:val="en-GB"/>
        </w:rPr>
        <w:t xml:space="preserve">a volunteer to act as Rapporteur and the ICCAT Secretariat </w:t>
      </w:r>
      <w:r w:rsidRPr="00A870C5">
        <w:rPr>
          <w:szCs w:val="20"/>
        </w:rPr>
        <w:t xml:space="preserve">agreed to take on </w:t>
      </w:r>
      <w:r w:rsidRPr="00A870C5">
        <w:rPr>
          <w:szCs w:val="20"/>
          <w:lang w:val="en-GB"/>
        </w:rPr>
        <w:t>this responsibility.</w:t>
      </w:r>
    </w:p>
    <w:p w14:paraId="25CE09C1" w14:textId="77777777" w:rsidR="001162A1" w:rsidRPr="00A870C5" w:rsidRDefault="001162A1">
      <w:pPr>
        <w:spacing w:line="240" w:lineRule="auto"/>
        <w:jc w:val="both"/>
        <w:rPr>
          <w:rFonts w:eastAsiaTheme="majorEastAsia" w:cstheme="majorBidi"/>
          <w:b/>
          <w:bCs/>
          <w:szCs w:val="20"/>
        </w:rPr>
      </w:pPr>
    </w:p>
    <w:p w14:paraId="6C5902B5" w14:textId="77777777" w:rsidR="001162A1" w:rsidRPr="00A870C5" w:rsidRDefault="001162A1">
      <w:pPr>
        <w:spacing w:line="240" w:lineRule="auto"/>
        <w:jc w:val="both"/>
        <w:rPr>
          <w:rFonts w:eastAsiaTheme="majorEastAsia" w:cstheme="majorBidi"/>
          <w:b/>
          <w:bCs/>
          <w:szCs w:val="20"/>
        </w:rPr>
      </w:pPr>
    </w:p>
    <w:p w14:paraId="2DC9D28A" w14:textId="77777777" w:rsidR="001162A1" w:rsidRPr="00A870C5" w:rsidRDefault="00254FC1">
      <w:pPr>
        <w:pStyle w:val="Heading2"/>
        <w:numPr>
          <w:ilvl w:val="0"/>
          <w:numId w:val="1"/>
        </w:numPr>
        <w:spacing w:before="0" w:after="0" w:line="240" w:lineRule="auto"/>
        <w:ind w:left="426" w:hanging="426"/>
        <w:jc w:val="both"/>
        <w:rPr>
          <w:rFonts w:ascii="Cambria" w:hAnsi="Cambria"/>
          <w:b/>
          <w:bCs/>
          <w:color w:val="auto"/>
          <w:sz w:val="20"/>
          <w:szCs w:val="20"/>
        </w:rPr>
      </w:pPr>
      <w:r w:rsidRPr="00A870C5">
        <w:rPr>
          <w:rFonts w:ascii="Cambria" w:hAnsi="Cambria"/>
          <w:b/>
          <w:bCs/>
          <w:color w:val="auto"/>
          <w:sz w:val="20"/>
          <w:szCs w:val="20"/>
        </w:rPr>
        <w:t>Adoption of the Agenda</w:t>
      </w:r>
    </w:p>
    <w:p w14:paraId="329ECA7B" w14:textId="77777777" w:rsidR="001162A1" w:rsidRPr="00A870C5" w:rsidRDefault="001162A1">
      <w:pPr>
        <w:spacing w:line="240" w:lineRule="auto"/>
        <w:jc w:val="both"/>
        <w:rPr>
          <w:strike/>
          <w:color w:val="FF0000"/>
          <w:szCs w:val="20"/>
          <w:lang w:val="en-GB"/>
        </w:rPr>
      </w:pPr>
    </w:p>
    <w:p w14:paraId="10CA9C11" w14:textId="3ADB19F1" w:rsidR="001162A1" w:rsidRPr="00A870C5" w:rsidRDefault="00254FC1">
      <w:pPr>
        <w:spacing w:line="240" w:lineRule="auto"/>
        <w:jc w:val="both"/>
        <w:rPr>
          <w:szCs w:val="20"/>
        </w:rPr>
      </w:pPr>
      <w:r w:rsidRPr="00A870C5">
        <w:rPr>
          <w:szCs w:val="20"/>
        </w:rPr>
        <w:t>The Chair briefly outlined the agenda and invited CPCs to propose additional items, after which the agenda was adopted (</w:t>
      </w:r>
      <w:r w:rsidRPr="00A870C5">
        <w:rPr>
          <w:b/>
          <w:bCs/>
          <w:szCs w:val="20"/>
        </w:rPr>
        <w:t>Appendix 1</w:t>
      </w:r>
      <w:r w:rsidRPr="00A870C5">
        <w:rPr>
          <w:szCs w:val="20"/>
        </w:rPr>
        <w:t>).</w:t>
      </w:r>
    </w:p>
    <w:p w14:paraId="47D1E150" w14:textId="77777777" w:rsidR="001162A1" w:rsidRPr="00A870C5" w:rsidRDefault="001162A1">
      <w:pPr>
        <w:spacing w:line="240" w:lineRule="auto"/>
        <w:jc w:val="both"/>
        <w:rPr>
          <w:szCs w:val="20"/>
        </w:rPr>
      </w:pPr>
    </w:p>
    <w:p w14:paraId="59BD892F" w14:textId="77777777" w:rsidR="001162A1" w:rsidRPr="00A870C5" w:rsidRDefault="00254FC1">
      <w:pPr>
        <w:spacing w:line="240" w:lineRule="auto"/>
        <w:jc w:val="both"/>
        <w:rPr>
          <w:szCs w:val="20"/>
        </w:rPr>
      </w:pPr>
      <w:r w:rsidRPr="00A870C5">
        <w:rPr>
          <w:szCs w:val="20"/>
        </w:rPr>
        <w:t xml:space="preserve">The List of participants is contained in </w:t>
      </w:r>
      <w:r w:rsidRPr="00A870C5">
        <w:rPr>
          <w:b/>
          <w:bCs/>
          <w:szCs w:val="20"/>
        </w:rPr>
        <w:t>Appendix 2</w:t>
      </w:r>
      <w:r w:rsidRPr="00A870C5">
        <w:rPr>
          <w:szCs w:val="20"/>
        </w:rPr>
        <w:t>.</w:t>
      </w:r>
    </w:p>
    <w:p w14:paraId="5744C915" w14:textId="77777777" w:rsidR="001162A1" w:rsidRPr="00A870C5" w:rsidRDefault="001162A1">
      <w:pPr>
        <w:spacing w:line="240" w:lineRule="auto"/>
        <w:jc w:val="both"/>
        <w:rPr>
          <w:szCs w:val="20"/>
          <w:lang w:val="en-GB"/>
        </w:rPr>
      </w:pPr>
    </w:p>
    <w:p w14:paraId="04E311E2" w14:textId="77777777" w:rsidR="001162A1" w:rsidRPr="00A870C5" w:rsidRDefault="001162A1">
      <w:pPr>
        <w:spacing w:line="240" w:lineRule="auto"/>
        <w:jc w:val="both"/>
        <w:rPr>
          <w:szCs w:val="20"/>
          <w:lang w:val="en-GB"/>
        </w:rPr>
      </w:pPr>
    </w:p>
    <w:p w14:paraId="1631CA1E" w14:textId="77777777" w:rsidR="001162A1" w:rsidRPr="00A870C5" w:rsidRDefault="00254FC1">
      <w:pPr>
        <w:pStyle w:val="Heading2"/>
        <w:numPr>
          <w:ilvl w:val="0"/>
          <w:numId w:val="1"/>
        </w:numPr>
        <w:spacing w:before="0" w:after="0" w:line="240" w:lineRule="auto"/>
        <w:ind w:left="426" w:hanging="426"/>
        <w:jc w:val="both"/>
        <w:rPr>
          <w:rFonts w:ascii="Cambria" w:hAnsi="Cambria"/>
          <w:b/>
          <w:bCs/>
          <w:color w:val="auto"/>
          <w:sz w:val="20"/>
          <w:szCs w:val="20"/>
        </w:rPr>
      </w:pPr>
      <w:r w:rsidRPr="00A870C5">
        <w:rPr>
          <w:rFonts w:ascii="Cambria" w:hAnsi="Cambria"/>
          <w:b/>
          <w:bCs/>
          <w:color w:val="auto"/>
          <w:sz w:val="20"/>
          <w:szCs w:val="20"/>
        </w:rPr>
        <w:t>eBCD system overall state of play</w:t>
      </w:r>
    </w:p>
    <w:p w14:paraId="0F23B186" w14:textId="77777777" w:rsidR="001162A1" w:rsidRPr="00A870C5" w:rsidRDefault="001162A1">
      <w:pPr>
        <w:spacing w:line="240" w:lineRule="auto"/>
        <w:jc w:val="both"/>
        <w:rPr>
          <w:szCs w:val="20"/>
        </w:rPr>
      </w:pPr>
    </w:p>
    <w:p w14:paraId="675E263D" w14:textId="5D6A5CC0" w:rsidR="001162A1" w:rsidRPr="00A870C5" w:rsidRDefault="00254FC1">
      <w:pPr>
        <w:spacing w:line="240" w:lineRule="auto"/>
        <w:jc w:val="both"/>
        <w:rPr>
          <w:szCs w:val="20"/>
        </w:rPr>
      </w:pPr>
      <w:r w:rsidRPr="00A870C5">
        <w:rPr>
          <w:szCs w:val="20"/>
        </w:rPr>
        <w:t>Reference was made to the document “Implementation of the eBCD system – State of play of eBCD project (January 2026).</w:t>
      </w:r>
    </w:p>
    <w:p w14:paraId="21EDD3B8" w14:textId="77777777" w:rsidR="001162A1" w:rsidRPr="00A870C5" w:rsidRDefault="001162A1">
      <w:pPr>
        <w:spacing w:line="240" w:lineRule="auto"/>
        <w:jc w:val="both"/>
        <w:rPr>
          <w:szCs w:val="20"/>
        </w:rPr>
      </w:pPr>
    </w:p>
    <w:p w14:paraId="3BE0005A" w14:textId="77777777" w:rsidR="001162A1" w:rsidRPr="00A870C5" w:rsidRDefault="00254FC1">
      <w:pPr>
        <w:pStyle w:val="Heading3"/>
        <w:numPr>
          <w:ilvl w:val="1"/>
          <w:numId w:val="2"/>
        </w:numPr>
        <w:spacing w:before="0" w:after="0" w:line="240" w:lineRule="auto"/>
        <w:jc w:val="both"/>
        <w:rPr>
          <w:b/>
          <w:bCs/>
          <w:i/>
          <w:iCs/>
          <w:color w:val="auto"/>
          <w:sz w:val="20"/>
          <w:szCs w:val="20"/>
        </w:rPr>
      </w:pPr>
      <w:r w:rsidRPr="00A870C5">
        <w:rPr>
          <w:b/>
          <w:bCs/>
          <w:i/>
          <w:iCs/>
          <w:color w:val="auto"/>
          <w:sz w:val="20"/>
          <w:szCs w:val="20"/>
        </w:rPr>
        <w:t>Annual report on user support service</w:t>
      </w:r>
    </w:p>
    <w:p w14:paraId="1B7A539D" w14:textId="77777777" w:rsidR="001162A1" w:rsidRPr="00A870C5" w:rsidRDefault="001162A1">
      <w:pPr>
        <w:spacing w:line="240" w:lineRule="auto"/>
        <w:ind w:right="35"/>
        <w:jc w:val="both"/>
        <w:rPr>
          <w:szCs w:val="20"/>
        </w:rPr>
      </w:pPr>
      <w:bookmarkStart w:id="0" w:name="_Hlk83886467"/>
      <w:bookmarkEnd w:id="0"/>
    </w:p>
    <w:p w14:paraId="3EE67C7C" w14:textId="77777777" w:rsidR="001162A1" w:rsidRPr="00A870C5" w:rsidRDefault="00254FC1">
      <w:pPr>
        <w:tabs>
          <w:tab w:val="left" w:pos="426"/>
        </w:tabs>
        <w:spacing w:line="240" w:lineRule="auto"/>
        <w:jc w:val="both"/>
        <w:rPr>
          <w:szCs w:val="20"/>
        </w:rPr>
      </w:pPr>
      <w:proofErr w:type="spellStart"/>
      <w:r w:rsidRPr="00A870C5">
        <w:rPr>
          <w:szCs w:val="20"/>
        </w:rPr>
        <w:t>Tragsa</w:t>
      </w:r>
      <w:proofErr w:type="spellEnd"/>
      <w:r w:rsidRPr="00A870C5">
        <w:rPr>
          <w:szCs w:val="20"/>
        </w:rPr>
        <w:t xml:space="preserve"> presented data on eBCD system support activities during 2025, outlining the volume of support emails handled and identifying the main categories of requests, which primarily required action by CPC administrators.</w:t>
      </w:r>
    </w:p>
    <w:p w14:paraId="2B4281B5" w14:textId="77777777" w:rsidR="001162A1" w:rsidRPr="00A870C5" w:rsidRDefault="001162A1">
      <w:pPr>
        <w:tabs>
          <w:tab w:val="left" w:pos="426"/>
        </w:tabs>
        <w:spacing w:line="240" w:lineRule="auto"/>
        <w:jc w:val="both"/>
        <w:rPr>
          <w:szCs w:val="20"/>
        </w:rPr>
      </w:pPr>
    </w:p>
    <w:p w14:paraId="3176BC5F" w14:textId="77777777" w:rsidR="001162A1" w:rsidRPr="00A870C5" w:rsidRDefault="00254FC1">
      <w:pPr>
        <w:pStyle w:val="Heading3"/>
        <w:numPr>
          <w:ilvl w:val="1"/>
          <w:numId w:val="2"/>
        </w:numPr>
        <w:spacing w:before="0" w:after="0" w:line="240" w:lineRule="auto"/>
        <w:jc w:val="both"/>
        <w:rPr>
          <w:b/>
          <w:bCs/>
          <w:i/>
          <w:iCs/>
          <w:color w:val="auto"/>
          <w:sz w:val="20"/>
          <w:szCs w:val="20"/>
        </w:rPr>
      </w:pPr>
      <w:r w:rsidRPr="00A870C5">
        <w:rPr>
          <w:b/>
          <w:bCs/>
          <w:i/>
          <w:iCs/>
          <w:color w:val="auto"/>
          <w:sz w:val="20"/>
          <w:szCs w:val="20"/>
        </w:rPr>
        <w:t>Review of eBCD system developments/proposals</w:t>
      </w:r>
    </w:p>
    <w:p w14:paraId="33254428" w14:textId="77777777" w:rsidR="001162A1" w:rsidRPr="00A870C5" w:rsidRDefault="001162A1"/>
    <w:p w14:paraId="37B47C7C" w14:textId="77777777" w:rsidR="001162A1" w:rsidRPr="00A870C5" w:rsidRDefault="00254FC1">
      <w:pPr>
        <w:tabs>
          <w:tab w:val="left" w:pos="426"/>
        </w:tabs>
        <w:spacing w:line="240" w:lineRule="auto"/>
        <w:jc w:val="both"/>
        <w:rPr>
          <w:szCs w:val="20"/>
        </w:rPr>
      </w:pPr>
      <w:proofErr w:type="spellStart"/>
      <w:r w:rsidRPr="00A870C5">
        <w:rPr>
          <w:szCs w:val="20"/>
        </w:rPr>
        <w:t>Tragsa</w:t>
      </w:r>
      <w:proofErr w:type="spellEnd"/>
      <w:r w:rsidRPr="00A870C5">
        <w:rPr>
          <w:szCs w:val="20"/>
        </w:rPr>
        <w:t xml:space="preserve"> indicated that, in the absence of formally approved new functionalities, development activities were limited to system maintenance, process refinement, stability improvements, and internal testing.</w:t>
      </w:r>
    </w:p>
    <w:p w14:paraId="2218859A" w14:textId="77777777" w:rsidR="001162A1" w:rsidRPr="00A870C5" w:rsidRDefault="001162A1">
      <w:pPr>
        <w:tabs>
          <w:tab w:val="left" w:pos="426"/>
        </w:tabs>
        <w:spacing w:line="240" w:lineRule="auto"/>
        <w:jc w:val="both"/>
        <w:rPr>
          <w:szCs w:val="20"/>
        </w:rPr>
      </w:pPr>
    </w:p>
    <w:p w14:paraId="21CA35A5" w14:textId="77777777" w:rsidR="001162A1" w:rsidRPr="00A870C5" w:rsidRDefault="00254FC1">
      <w:pPr>
        <w:tabs>
          <w:tab w:val="left" w:pos="426"/>
        </w:tabs>
        <w:spacing w:line="240" w:lineRule="auto"/>
        <w:jc w:val="both"/>
        <w:rPr>
          <w:szCs w:val="20"/>
        </w:rPr>
      </w:pPr>
      <w:proofErr w:type="spellStart"/>
      <w:r w:rsidRPr="00A870C5">
        <w:rPr>
          <w:szCs w:val="20"/>
        </w:rPr>
        <w:t>Tragsa</w:t>
      </w:r>
      <w:proofErr w:type="spellEnd"/>
      <w:r w:rsidRPr="00A870C5">
        <w:rPr>
          <w:szCs w:val="20"/>
        </w:rPr>
        <w:t xml:space="preserve"> then presented the proposals that remained open, outlining their </w:t>
      </w:r>
      <w:proofErr w:type="gramStart"/>
      <w:r w:rsidRPr="00A870C5">
        <w:rPr>
          <w:szCs w:val="20"/>
        </w:rPr>
        <w:t>current status</w:t>
      </w:r>
      <w:proofErr w:type="gramEnd"/>
      <w:r w:rsidRPr="00A870C5">
        <w:rPr>
          <w:szCs w:val="20"/>
        </w:rPr>
        <w:t xml:space="preserve"> and the approach proposed for each:</w:t>
      </w:r>
    </w:p>
    <w:p w14:paraId="6578C678" w14:textId="77777777" w:rsidR="001162A1" w:rsidRPr="00A870C5" w:rsidRDefault="001162A1">
      <w:pPr>
        <w:tabs>
          <w:tab w:val="left" w:pos="426"/>
        </w:tabs>
        <w:spacing w:line="240" w:lineRule="auto"/>
        <w:jc w:val="both"/>
        <w:rPr>
          <w:szCs w:val="20"/>
        </w:rPr>
      </w:pPr>
    </w:p>
    <w:p w14:paraId="6562C707" w14:textId="77777777" w:rsidR="001162A1" w:rsidRPr="00A870C5" w:rsidRDefault="00254FC1">
      <w:pPr>
        <w:tabs>
          <w:tab w:val="left" w:pos="426"/>
        </w:tabs>
        <w:spacing w:line="240" w:lineRule="auto"/>
        <w:jc w:val="both"/>
        <w:rPr>
          <w:szCs w:val="20"/>
        </w:rPr>
      </w:pPr>
      <w:r w:rsidRPr="00A870C5">
        <w:rPr>
          <w:i/>
          <w:iCs/>
          <w:szCs w:val="20"/>
        </w:rPr>
        <w:t>Transport area within TD section</w:t>
      </w:r>
      <w:r w:rsidRPr="00A870C5">
        <w:rPr>
          <w:szCs w:val="20"/>
        </w:rPr>
        <w:t xml:space="preserve">: </w:t>
      </w:r>
      <w:proofErr w:type="spellStart"/>
      <w:r w:rsidRPr="00A870C5">
        <w:rPr>
          <w:szCs w:val="20"/>
        </w:rPr>
        <w:t>Tragsa</w:t>
      </w:r>
      <w:proofErr w:type="spellEnd"/>
      <w:r w:rsidRPr="00A870C5">
        <w:rPr>
          <w:szCs w:val="20"/>
        </w:rPr>
        <w:t xml:space="preserve"> enumerated the fields suggested to be included in this section, namely: departure date; expected arrival date; point of exportation/departure; transport type (air / sea / land / others); transport company; and transport vehicle registration number.</w:t>
      </w:r>
    </w:p>
    <w:p w14:paraId="197A44CB" w14:textId="77777777" w:rsidR="001162A1" w:rsidRPr="00A870C5" w:rsidRDefault="001162A1">
      <w:pPr>
        <w:tabs>
          <w:tab w:val="left" w:pos="426"/>
        </w:tabs>
        <w:spacing w:line="240" w:lineRule="auto"/>
        <w:jc w:val="both"/>
        <w:rPr>
          <w:szCs w:val="20"/>
        </w:rPr>
      </w:pPr>
    </w:p>
    <w:p w14:paraId="02ADCCC8" w14:textId="5475213F" w:rsidR="001162A1" w:rsidRPr="00A870C5" w:rsidRDefault="00254FC1">
      <w:pPr>
        <w:tabs>
          <w:tab w:val="left" w:pos="426"/>
        </w:tabs>
        <w:spacing w:line="240" w:lineRule="auto"/>
        <w:jc w:val="both"/>
        <w:rPr>
          <w:szCs w:val="20"/>
        </w:rPr>
      </w:pPr>
      <w:r w:rsidRPr="00A870C5">
        <w:rPr>
          <w:i/>
          <w:iCs/>
          <w:szCs w:val="20"/>
        </w:rPr>
        <w:t>New section “Processing on board”</w:t>
      </w:r>
      <w:r w:rsidRPr="00A870C5">
        <w:rPr>
          <w:szCs w:val="20"/>
        </w:rPr>
        <w:t xml:space="preserve">: </w:t>
      </w:r>
      <w:proofErr w:type="spellStart"/>
      <w:r w:rsidRPr="00A870C5">
        <w:rPr>
          <w:szCs w:val="20"/>
        </w:rPr>
        <w:t>Tragsa</w:t>
      </w:r>
      <w:proofErr w:type="spellEnd"/>
      <w:r w:rsidRPr="00A870C5">
        <w:rPr>
          <w:szCs w:val="20"/>
        </w:rPr>
        <w:t xml:space="preserve"> outlined the information and workflow requirements established in document “Requirements for the CDS WG Requests 2026” as follows:</w:t>
      </w:r>
    </w:p>
    <w:p w14:paraId="6095CE80" w14:textId="77777777" w:rsidR="001162A1" w:rsidRPr="00A870C5" w:rsidRDefault="001162A1">
      <w:pPr>
        <w:tabs>
          <w:tab w:val="left" w:pos="426"/>
        </w:tabs>
        <w:spacing w:line="240" w:lineRule="auto"/>
        <w:jc w:val="both"/>
        <w:rPr>
          <w:szCs w:val="20"/>
        </w:rPr>
      </w:pPr>
    </w:p>
    <w:p w14:paraId="6E1FE708" w14:textId="77777777" w:rsidR="001162A1" w:rsidRPr="00A870C5" w:rsidRDefault="00254FC1">
      <w:pPr>
        <w:pStyle w:val="ListParagraph"/>
        <w:numPr>
          <w:ilvl w:val="0"/>
          <w:numId w:val="4"/>
        </w:numPr>
        <w:tabs>
          <w:tab w:val="left" w:pos="426"/>
        </w:tabs>
        <w:spacing w:line="240" w:lineRule="auto"/>
        <w:ind w:left="851" w:hanging="425"/>
        <w:jc w:val="both"/>
        <w:rPr>
          <w:szCs w:val="20"/>
        </w:rPr>
      </w:pPr>
      <w:r w:rsidRPr="00A870C5">
        <w:rPr>
          <w:szCs w:val="20"/>
        </w:rPr>
        <w:t>Creation: A representative of the CPC responsible for the trap, farm, or trade section creates the On-board processing section following a catch, harvest, or eligible trade.</w:t>
      </w:r>
    </w:p>
    <w:p w14:paraId="58EF0947" w14:textId="77777777" w:rsidR="001162A1" w:rsidRPr="00A870C5" w:rsidRDefault="00254FC1">
      <w:pPr>
        <w:pStyle w:val="ListParagraph"/>
        <w:numPr>
          <w:ilvl w:val="0"/>
          <w:numId w:val="4"/>
        </w:numPr>
        <w:tabs>
          <w:tab w:val="left" w:pos="426"/>
        </w:tabs>
        <w:spacing w:line="240" w:lineRule="auto"/>
        <w:ind w:left="851" w:hanging="425"/>
        <w:jc w:val="both"/>
        <w:rPr>
          <w:szCs w:val="20"/>
        </w:rPr>
      </w:pPr>
      <w:r w:rsidRPr="00A870C5">
        <w:rPr>
          <w:szCs w:val="20"/>
        </w:rPr>
        <w:t>Notification: The designated processing vessel user receives an automated email notification.</w:t>
      </w:r>
    </w:p>
    <w:p w14:paraId="6543CDDF" w14:textId="77777777" w:rsidR="001162A1" w:rsidRPr="00A870C5" w:rsidRDefault="00254FC1">
      <w:pPr>
        <w:pStyle w:val="ListParagraph"/>
        <w:numPr>
          <w:ilvl w:val="0"/>
          <w:numId w:val="4"/>
        </w:numPr>
        <w:tabs>
          <w:tab w:val="left" w:pos="426"/>
        </w:tabs>
        <w:spacing w:line="240" w:lineRule="auto"/>
        <w:ind w:left="851" w:hanging="425"/>
        <w:jc w:val="both"/>
        <w:rPr>
          <w:szCs w:val="20"/>
        </w:rPr>
      </w:pPr>
      <w:r w:rsidRPr="00A870C5">
        <w:rPr>
          <w:szCs w:val="20"/>
        </w:rPr>
        <w:t>Data entry: The processing vessel user records the processed products, presentations, and weights.</w:t>
      </w:r>
    </w:p>
    <w:p w14:paraId="753DBF1F" w14:textId="77777777" w:rsidR="001162A1" w:rsidRPr="00A870C5" w:rsidRDefault="00254FC1">
      <w:pPr>
        <w:pStyle w:val="ListParagraph"/>
        <w:numPr>
          <w:ilvl w:val="0"/>
          <w:numId w:val="4"/>
        </w:numPr>
        <w:tabs>
          <w:tab w:val="left" w:pos="426"/>
        </w:tabs>
        <w:spacing w:line="240" w:lineRule="auto"/>
        <w:ind w:left="851" w:hanging="425"/>
        <w:jc w:val="both"/>
        <w:rPr>
          <w:szCs w:val="20"/>
        </w:rPr>
      </w:pPr>
      <w:r w:rsidRPr="00A870C5">
        <w:rPr>
          <w:szCs w:val="20"/>
        </w:rPr>
        <w:lastRenderedPageBreak/>
        <w:t>Finalization: Upon confirming completion, the section is locked for editing and the CPC/company representatives responsible are notified.</w:t>
      </w:r>
    </w:p>
    <w:p w14:paraId="5CDA03AB" w14:textId="77777777" w:rsidR="001162A1" w:rsidRPr="00A870C5" w:rsidRDefault="00254FC1">
      <w:pPr>
        <w:pStyle w:val="ListParagraph"/>
        <w:numPr>
          <w:ilvl w:val="0"/>
          <w:numId w:val="4"/>
        </w:numPr>
        <w:tabs>
          <w:tab w:val="left" w:pos="426"/>
        </w:tabs>
        <w:spacing w:line="240" w:lineRule="auto"/>
        <w:ind w:left="851" w:hanging="425"/>
        <w:jc w:val="both"/>
        <w:rPr>
          <w:szCs w:val="20"/>
        </w:rPr>
      </w:pPr>
      <w:r w:rsidRPr="00A870C5">
        <w:rPr>
          <w:szCs w:val="20"/>
        </w:rPr>
        <w:t>Trade registration: The trade operator responsible may then proceed with the subsequent trade registration.</w:t>
      </w:r>
    </w:p>
    <w:p w14:paraId="32CB9741" w14:textId="77777777" w:rsidR="001162A1" w:rsidRPr="00A870C5" w:rsidRDefault="001162A1">
      <w:pPr>
        <w:pStyle w:val="ListParagraph"/>
        <w:tabs>
          <w:tab w:val="left" w:pos="426"/>
        </w:tabs>
        <w:spacing w:line="240" w:lineRule="auto"/>
        <w:ind w:left="851" w:firstLine="0"/>
        <w:jc w:val="both"/>
        <w:rPr>
          <w:szCs w:val="20"/>
        </w:rPr>
      </w:pPr>
    </w:p>
    <w:p w14:paraId="4776742D" w14:textId="77777777" w:rsidR="001162A1" w:rsidRPr="00A870C5" w:rsidRDefault="00254FC1">
      <w:pPr>
        <w:tabs>
          <w:tab w:val="left" w:pos="426"/>
        </w:tabs>
        <w:spacing w:line="240" w:lineRule="auto"/>
        <w:jc w:val="both"/>
        <w:rPr>
          <w:szCs w:val="20"/>
        </w:rPr>
      </w:pPr>
      <w:r w:rsidRPr="00A870C5">
        <w:rPr>
          <w:i/>
          <w:iCs/>
          <w:szCs w:val="20"/>
        </w:rPr>
        <w:t xml:space="preserve">Interoperability of the eBCD system with national systems: </w:t>
      </w:r>
      <w:proofErr w:type="spellStart"/>
      <w:r w:rsidRPr="00A870C5">
        <w:rPr>
          <w:szCs w:val="20"/>
        </w:rPr>
        <w:t>Tragsa</w:t>
      </w:r>
      <w:proofErr w:type="spellEnd"/>
      <w:r w:rsidRPr="00A870C5">
        <w:rPr>
          <w:szCs w:val="20"/>
        </w:rPr>
        <w:t xml:space="preserve"> stated that this proposal was technically feasible, but that it required collaboration from the CPCs to determine their specific needs regarding the data to be shared using this technology.</w:t>
      </w:r>
    </w:p>
    <w:p w14:paraId="2653BAD7" w14:textId="77777777" w:rsidR="001162A1" w:rsidRPr="00A870C5" w:rsidRDefault="001162A1">
      <w:pPr>
        <w:tabs>
          <w:tab w:val="left" w:pos="426"/>
        </w:tabs>
        <w:spacing w:line="240" w:lineRule="auto"/>
        <w:jc w:val="both"/>
        <w:rPr>
          <w:i/>
          <w:iCs/>
          <w:szCs w:val="20"/>
        </w:rPr>
      </w:pPr>
    </w:p>
    <w:p w14:paraId="7533916F" w14:textId="77777777" w:rsidR="001162A1" w:rsidRPr="00A870C5" w:rsidRDefault="00254FC1">
      <w:pPr>
        <w:tabs>
          <w:tab w:val="left" w:pos="426"/>
        </w:tabs>
        <w:spacing w:line="240" w:lineRule="auto"/>
        <w:jc w:val="both"/>
        <w:rPr>
          <w:szCs w:val="20"/>
        </w:rPr>
      </w:pPr>
      <w:r w:rsidRPr="00A870C5">
        <w:rPr>
          <w:i/>
          <w:iCs/>
          <w:szCs w:val="20"/>
        </w:rPr>
        <w:t xml:space="preserve">Short-term live storage of bluefin tuna: </w:t>
      </w:r>
      <w:proofErr w:type="spellStart"/>
      <w:r w:rsidRPr="00A870C5">
        <w:rPr>
          <w:szCs w:val="20"/>
        </w:rPr>
        <w:t>Tragsa</w:t>
      </w:r>
      <w:proofErr w:type="spellEnd"/>
      <w:r w:rsidRPr="00A870C5">
        <w:rPr>
          <w:szCs w:val="20"/>
        </w:rPr>
        <w:t xml:space="preserve"> outlined the requirements identified through the pilot project presented by Norway, namely: the creation of a separate operator category for short-term storage farms; the possibility of harvesting directly from transport cages; the assignment of multiple roles to vessels (capture and transport); inspector validation for harvests of up to 1,000 kg per day and 50 t per farm per year, pursuant to paragraph 102 of </w:t>
      </w:r>
      <w:hyperlink r:id="rId8">
        <w:r w:rsidR="001162A1" w:rsidRPr="00A870C5">
          <w:rPr>
            <w:rStyle w:val="Hyperlink"/>
            <w:i/>
            <w:iCs/>
            <w:szCs w:val="20"/>
            <w:u w:val="none"/>
          </w:rPr>
          <w:t xml:space="preserve">Recommendation by ICCAT amending the Recommendation 22-08 establishing a multi-annual management plan for bluefin tuna in the eastern Atlantic and the Mediterranean </w:t>
        </w:r>
        <w:r w:rsidR="001162A1" w:rsidRPr="00A870C5">
          <w:rPr>
            <w:rStyle w:val="Hyperlink"/>
            <w:szCs w:val="20"/>
            <w:u w:val="none"/>
          </w:rPr>
          <w:t>(Rec. 24-05)</w:t>
        </w:r>
      </w:hyperlink>
      <w:r w:rsidRPr="00A870C5">
        <w:rPr>
          <w:szCs w:val="20"/>
        </w:rPr>
        <w:t>; and a dedicated temporary storage option, separate from standard farms, to reduce the use of free-text notes.</w:t>
      </w:r>
    </w:p>
    <w:p w14:paraId="565F4C87" w14:textId="77777777" w:rsidR="001162A1" w:rsidRPr="00A870C5" w:rsidRDefault="001162A1">
      <w:pPr>
        <w:tabs>
          <w:tab w:val="left" w:pos="426"/>
        </w:tabs>
        <w:spacing w:line="240" w:lineRule="auto"/>
        <w:jc w:val="both"/>
        <w:rPr>
          <w:szCs w:val="20"/>
        </w:rPr>
      </w:pPr>
    </w:p>
    <w:p w14:paraId="2107C4F7" w14:textId="77777777" w:rsidR="001162A1" w:rsidRPr="00A870C5" w:rsidRDefault="00254FC1">
      <w:pPr>
        <w:tabs>
          <w:tab w:val="left" w:pos="426"/>
        </w:tabs>
        <w:spacing w:line="240" w:lineRule="auto"/>
        <w:jc w:val="both"/>
        <w:rPr>
          <w:szCs w:val="20"/>
        </w:rPr>
      </w:pPr>
      <w:r w:rsidRPr="00A870C5">
        <w:rPr>
          <w:i/>
          <w:iCs/>
          <w:szCs w:val="20"/>
        </w:rPr>
        <w:t>Protection of the privacy of authorities in the eBCD system:</w:t>
      </w:r>
      <w:r w:rsidRPr="00A870C5">
        <w:rPr>
          <w:szCs w:val="20"/>
        </w:rPr>
        <w:t xml:space="preserve"> </w:t>
      </w:r>
      <w:proofErr w:type="spellStart"/>
      <w:r w:rsidRPr="00A870C5">
        <w:rPr>
          <w:szCs w:val="20"/>
        </w:rPr>
        <w:t>Tragsa</w:t>
      </w:r>
      <w:proofErr w:type="spellEnd"/>
      <w:r w:rsidRPr="00A870C5">
        <w:rPr>
          <w:szCs w:val="20"/>
        </w:rPr>
        <w:t xml:space="preserve"> described its proposal for this development, which would involve hiding individual validator names from most users, displaying only the validating authority, restricting full visibility to administrators and validators, and removing validator names from reports.</w:t>
      </w:r>
    </w:p>
    <w:p w14:paraId="421BFD1D" w14:textId="77777777" w:rsidR="001162A1" w:rsidRPr="00A870C5" w:rsidRDefault="001162A1">
      <w:pPr>
        <w:tabs>
          <w:tab w:val="left" w:pos="426"/>
        </w:tabs>
        <w:spacing w:line="240" w:lineRule="auto"/>
        <w:jc w:val="both"/>
        <w:rPr>
          <w:szCs w:val="20"/>
        </w:rPr>
      </w:pPr>
    </w:p>
    <w:p w14:paraId="46CA2304" w14:textId="77777777" w:rsidR="001162A1" w:rsidRPr="00A870C5" w:rsidRDefault="00254FC1">
      <w:pPr>
        <w:tabs>
          <w:tab w:val="left" w:pos="426"/>
        </w:tabs>
        <w:spacing w:line="240" w:lineRule="auto"/>
        <w:jc w:val="both"/>
        <w:rPr>
          <w:szCs w:val="20"/>
        </w:rPr>
      </w:pPr>
      <w:r w:rsidRPr="00A870C5">
        <w:rPr>
          <w:i/>
          <w:iCs/>
          <w:szCs w:val="20"/>
        </w:rPr>
        <w:t>Modification of a term in the Joint Fishing Operation (JFO) form of the printed eBCD:</w:t>
      </w:r>
      <w:r w:rsidRPr="00A870C5">
        <w:rPr>
          <w:szCs w:val="20"/>
        </w:rPr>
        <w:t xml:space="preserve"> </w:t>
      </w:r>
      <w:proofErr w:type="spellStart"/>
      <w:r w:rsidRPr="00A870C5">
        <w:rPr>
          <w:szCs w:val="20"/>
        </w:rPr>
        <w:t>Tragsa</w:t>
      </w:r>
      <w:proofErr w:type="spellEnd"/>
      <w:r w:rsidRPr="00A870C5">
        <w:rPr>
          <w:szCs w:val="20"/>
        </w:rPr>
        <w:t xml:space="preserve"> showed an example illustrating how vessel names related to a JFO are currently displayed in printed eBCD documents. According to </w:t>
      </w:r>
      <w:proofErr w:type="spellStart"/>
      <w:r w:rsidRPr="00A870C5">
        <w:rPr>
          <w:szCs w:val="20"/>
        </w:rPr>
        <w:t>Tragsa</w:t>
      </w:r>
      <w:proofErr w:type="spellEnd"/>
      <w:r w:rsidRPr="00A870C5">
        <w:rPr>
          <w:szCs w:val="20"/>
        </w:rPr>
        <w:t>, the example confirmed that the format strictly followed the provisions established in the Recommendation, maintaining the same structure and information fields.</w:t>
      </w:r>
    </w:p>
    <w:p w14:paraId="53AE365B" w14:textId="77777777" w:rsidR="001162A1" w:rsidRPr="00A870C5" w:rsidRDefault="001162A1">
      <w:pPr>
        <w:tabs>
          <w:tab w:val="left" w:pos="426"/>
        </w:tabs>
        <w:spacing w:line="240" w:lineRule="auto"/>
        <w:jc w:val="both"/>
        <w:rPr>
          <w:szCs w:val="20"/>
        </w:rPr>
      </w:pPr>
    </w:p>
    <w:p w14:paraId="5D681C18" w14:textId="77777777" w:rsidR="001162A1" w:rsidRPr="00A870C5" w:rsidRDefault="00254FC1">
      <w:pPr>
        <w:tabs>
          <w:tab w:val="left" w:pos="426"/>
        </w:tabs>
        <w:spacing w:line="240" w:lineRule="auto"/>
        <w:jc w:val="both"/>
        <w:rPr>
          <w:szCs w:val="20"/>
        </w:rPr>
      </w:pPr>
      <w:r w:rsidRPr="00A870C5">
        <w:rPr>
          <w:i/>
          <w:iCs/>
          <w:szCs w:val="20"/>
        </w:rPr>
        <w:t>Cross-checks the total catch’s average weight and the sampling’s average weight (Tagging):</w:t>
      </w:r>
      <w:r w:rsidRPr="00A870C5">
        <w:rPr>
          <w:szCs w:val="20"/>
        </w:rPr>
        <w:t xml:space="preserve"> </w:t>
      </w:r>
      <w:proofErr w:type="spellStart"/>
      <w:r w:rsidRPr="00A870C5">
        <w:rPr>
          <w:szCs w:val="20"/>
        </w:rPr>
        <w:t>Tragsa</w:t>
      </w:r>
      <w:proofErr w:type="spellEnd"/>
      <w:r w:rsidRPr="00A870C5">
        <w:rPr>
          <w:szCs w:val="20"/>
        </w:rPr>
        <w:t xml:space="preserve"> recalled that </w:t>
      </w:r>
      <w:hyperlink r:id="rId9">
        <w:r w:rsidR="001162A1" w:rsidRPr="00A870C5">
          <w:rPr>
            <w:rStyle w:val="Hyperlink"/>
            <w:i/>
            <w:iCs/>
            <w:szCs w:val="20"/>
            <w:u w:val="none"/>
          </w:rPr>
          <w:t>Recommendation by ICCAT amending Recommendation 22-16 amending Recommendation 21-18 on the application of the eBCD system</w:t>
        </w:r>
        <w:r w:rsidR="001162A1" w:rsidRPr="00A870C5">
          <w:rPr>
            <w:rStyle w:val="Hyperlink"/>
            <w:szCs w:val="20"/>
            <w:u w:val="none"/>
          </w:rPr>
          <w:t xml:space="preserve"> (Rec. 24-16)</w:t>
        </w:r>
      </w:hyperlink>
      <w:r w:rsidRPr="00A870C5">
        <w:rPr>
          <w:szCs w:val="20"/>
        </w:rPr>
        <w:t>, in its paragraph 5(d), had been amended with the purpose of avoiding the need to carry out subsequent cross-validations and, therefore, that the continuation of the proposal no longer made sense.</w:t>
      </w:r>
    </w:p>
    <w:p w14:paraId="7E0AB927" w14:textId="77777777" w:rsidR="001162A1" w:rsidRPr="00A870C5" w:rsidRDefault="001162A1">
      <w:pPr>
        <w:tabs>
          <w:tab w:val="left" w:pos="426"/>
        </w:tabs>
        <w:spacing w:line="240" w:lineRule="auto"/>
        <w:jc w:val="both"/>
        <w:rPr>
          <w:szCs w:val="20"/>
        </w:rPr>
      </w:pPr>
    </w:p>
    <w:p w14:paraId="7C6E17B5" w14:textId="77777777" w:rsidR="001162A1" w:rsidRPr="00A870C5" w:rsidRDefault="00254FC1">
      <w:pPr>
        <w:tabs>
          <w:tab w:val="left" w:pos="426"/>
        </w:tabs>
        <w:spacing w:line="240" w:lineRule="auto"/>
        <w:jc w:val="both"/>
        <w:rPr>
          <w:szCs w:val="20"/>
        </w:rPr>
      </w:pPr>
      <w:r w:rsidRPr="00A870C5">
        <w:rPr>
          <w:i/>
          <w:iCs/>
          <w:szCs w:val="20"/>
        </w:rPr>
        <w:t>Question from Japan on obtaining the necessary data for the calculation of growth rates:</w:t>
      </w:r>
      <w:r w:rsidRPr="00A870C5">
        <w:rPr>
          <w:szCs w:val="20"/>
        </w:rPr>
        <w:t xml:space="preserve"> </w:t>
      </w:r>
      <w:proofErr w:type="spellStart"/>
      <w:r w:rsidRPr="00A870C5">
        <w:rPr>
          <w:szCs w:val="20"/>
        </w:rPr>
        <w:t>Tragsa</w:t>
      </w:r>
      <w:proofErr w:type="spellEnd"/>
      <w:r w:rsidRPr="00A870C5">
        <w:rPr>
          <w:szCs w:val="20"/>
        </w:rPr>
        <w:t xml:space="preserve"> reported that the requirements for this new functionality were submitted in May 2023, indicating that the implementation of the new report requested by Japan was feasible. According to </w:t>
      </w:r>
      <w:proofErr w:type="spellStart"/>
      <w:r w:rsidRPr="00A870C5">
        <w:rPr>
          <w:szCs w:val="20"/>
        </w:rPr>
        <w:t>Tragsa</w:t>
      </w:r>
      <w:proofErr w:type="spellEnd"/>
      <w:r w:rsidRPr="00A870C5">
        <w:rPr>
          <w:szCs w:val="20"/>
        </w:rPr>
        <w:t>, this report would provide growth rates for cages by each CPC or for a selected group.</w:t>
      </w:r>
    </w:p>
    <w:p w14:paraId="2690756A" w14:textId="77777777" w:rsidR="001162A1" w:rsidRPr="00A870C5" w:rsidRDefault="001162A1">
      <w:pPr>
        <w:tabs>
          <w:tab w:val="left" w:pos="426"/>
        </w:tabs>
        <w:spacing w:line="240" w:lineRule="auto"/>
        <w:ind w:left="0" w:firstLine="0"/>
        <w:jc w:val="both"/>
        <w:rPr>
          <w:szCs w:val="20"/>
        </w:rPr>
      </w:pPr>
    </w:p>
    <w:p w14:paraId="0EF52453" w14:textId="77777777" w:rsidR="001162A1" w:rsidRPr="00A870C5" w:rsidRDefault="001162A1">
      <w:pPr>
        <w:tabs>
          <w:tab w:val="left" w:pos="426"/>
        </w:tabs>
        <w:spacing w:line="240" w:lineRule="auto"/>
        <w:jc w:val="both"/>
        <w:rPr>
          <w:szCs w:val="20"/>
        </w:rPr>
      </w:pPr>
    </w:p>
    <w:p w14:paraId="6D7F3C32" w14:textId="77777777" w:rsidR="001162A1" w:rsidRPr="00A870C5" w:rsidRDefault="00254FC1">
      <w:pPr>
        <w:pStyle w:val="Heading2"/>
        <w:numPr>
          <w:ilvl w:val="0"/>
          <w:numId w:val="1"/>
        </w:numPr>
        <w:tabs>
          <w:tab w:val="left" w:pos="426"/>
        </w:tabs>
        <w:spacing w:before="0" w:after="0" w:line="240" w:lineRule="auto"/>
        <w:ind w:left="426" w:hanging="426"/>
        <w:jc w:val="both"/>
        <w:rPr>
          <w:rFonts w:ascii="Cambria" w:hAnsi="Cambria"/>
          <w:b/>
          <w:bCs/>
          <w:color w:val="auto"/>
          <w:sz w:val="20"/>
          <w:szCs w:val="20"/>
        </w:rPr>
      </w:pPr>
      <w:r w:rsidRPr="00A870C5">
        <w:rPr>
          <w:rFonts w:ascii="Cambria" w:hAnsi="Cambria"/>
          <w:b/>
          <w:bCs/>
          <w:color w:val="auto"/>
          <w:sz w:val="20"/>
          <w:szCs w:val="20"/>
        </w:rPr>
        <w:t xml:space="preserve">Review/progress of eBCD system developments and received cost/time estimate(s) </w:t>
      </w:r>
    </w:p>
    <w:p w14:paraId="45354545" w14:textId="77777777" w:rsidR="001162A1" w:rsidRPr="00A870C5" w:rsidRDefault="001162A1">
      <w:pPr>
        <w:spacing w:line="240" w:lineRule="auto"/>
        <w:ind w:left="0" w:firstLine="0"/>
        <w:jc w:val="both"/>
        <w:rPr>
          <w:szCs w:val="20"/>
        </w:rPr>
      </w:pPr>
    </w:p>
    <w:p w14:paraId="27AF52B1" w14:textId="77777777" w:rsidR="001162A1" w:rsidRPr="00A870C5" w:rsidRDefault="00254FC1">
      <w:pPr>
        <w:pStyle w:val="Heading3"/>
        <w:numPr>
          <w:ilvl w:val="1"/>
          <w:numId w:val="5"/>
        </w:numPr>
        <w:tabs>
          <w:tab w:val="left" w:pos="426"/>
        </w:tabs>
        <w:spacing w:before="0" w:after="0" w:line="240" w:lineRule="auto"/>
        <w:ind w:left="426" w:hanging="426"/>
        <w:jc w:val="both"/>
        <w:rPr>
          <w:b/>
          <w:bCs/>
          <w:i/>
          <w:iCs/>
          <w:color w:val="auto"/>
          <w:sz w:val="20"/>
          <w:szCs w:val="20"/>
        </w:rPr>
      </w:pPr>
      <w:r w:rsidRPr="00A870C5">
        <w:rPr>
          <w:b/>
          <w:bCs/>
          <w:i/>
          <w:iCs/>
          <w:color w:val="auto"/>
          <w:sz w:val="20"/>
          <w:szCs w:val="20"/>
        </w:rPr>
        <w:t>Issues with cost estimates available but not requested</w:t>
      </w:r>
    </w:p>
    <w:p w14:paraId="0C0415FD" w14:textId="77777777" w:rsidR="001162A1" w:rsidRPr="00A870C5" w:rsidRDefault="001162A1">
      <w:pPr>
        <w:spacing w:line="240" w:lineRule="auto"/>
        <w:ind w:right="40"/>
        <w:jc w:val="both"/>
        <w:rPr>
          <w:szCs w:val="20"/>
        </w:rPr>
      </w:pPr>
    </w:p>
    <w:p w14:paraId="13CC3B8B" w14:textId="77777777" w:rsidR="001162A1" w:rsidRPr="00A870C5" w:rsidRDefault="00254FC1">
      <w:pPr>
        <w:spacing w:line="240" w:lineRule="auto"/>
        <w:ind w:right="40"/>
        <w:jc w:val="both"/>
        <w:rPr>
          <w:i/>
          <w:iCs/>
          <w:szCs w:val="20"/>
        </w:rPr>
      </w:pPr>
      <w:r w:rsidRPr="00A870C5">
        <w:rPr>
          <w:i/>
          <w:iCs/>
          <w:szCs w:val="20"/>
        </w:rPr>
        <w:t xml:space="preserve">5.1.1 Reference 5.5.3: Transport area within TD section to be mandatory and include dates of departure and arrival </w:t>
      </w:r>
    </w:p>
    <w:p w14:paraId="1D14F28E" w14:textId="77777777" w:rsidR="001162A1" w:rsidRPr="00A870C5" w:rsidRDefault="001162A1">
      <w:pPr>
        <w:spacing w:line="240" w:lineRule="auto"/>
        <w:jc w:val="both"/>
        <w:rPr>
          <w:szCs w:val="20"/>
        </w:rPr>
      </w:pPr>
    </w:p>
    <w:p w14:paraId="47A9E7C2" w14:textId="77777777" w:rsidR="001162A1" w:rsidRPr="00A870C5" w:rsidRDefault="00254FC1">
      <w:pPr>
        <w:spacing w:line="240" w:lineRule="auto"/>
        <w:jc w:val="both"/>
        <w:rPr>
          <w:szCs w:val="20"/>
        </w:rPr>
      </w:pPr>
      <w:r w:rsidRPr="00A870C5">
        <w:rPr>
          <w:szCs w:val="20"/>
        </w:rPr>
        <w:t xml:space="preserve">The European Union (EU) noted that concerns had been raised by one CPC, in particular Türkiye. It informed the CDS WG that further discussions would be held with the CPC concerned and that any progress would be reported to the CDS WG, noting that proceeding with this development may necessitate an amendment to </w:t>
      </w:r>
      <w:hyperlink r:id="rId10">
        <w:r w:rsidR="001162A1" w:rsidRPr="00A870C5">
          <w:rPr>
            <w:rStyle w:val="Hyperlink"/>
            <w:i/>
            <w:iCs/>
            <w:szCs w:val="20"/>
            <w:u w:val="none"/>
          </w:rPr>
          <w:t>Recommendation by ICCAT amending and replacing Recommendation 18-13 on an ICCAT bluefin tuna catch documentation programme</w:t>
        </w:r>
        <w:r w:rsidR="001162A1" w:rsidRPr="00A870C5">
          <w:rPr>
            <w:rStyle w:val="Hyperlink"/>
            <w:szCs w:val="20"/>
            <w:u w:val="none"/>
          </w:rPr>
          <w:t xml:space="preserve"> (Rec. 23-21)</w:t>
        </w:r>
      </w:hyperlink>
      <w:r w:rsidRPr="00A870C5">
        <w:rPr>
          <w:szCs w:val="20"/>
        </w:rPr>
        <w:t xml:space="preserve"> to include additional mandatory fields.</w:t>
      </w:r>
    </w:p>
    <w:p w14:paraId="5C2CE3D4" w14:textId="77777777" w:rsidR="001162A1" w:rsidRPr="00A870C5" w:rsidRDefault="001162A1">
      <w:pPr>
        <w:spacing w:line="240" w:lineRule="auto"/>
        <w:jc w:val="both"/>
        <w:rPr>
          <w:szCs w:val="20"/>
        </w:rPr>
      </w:pPr>
    </w:p>
    <w:p w14:paraId="412D1A80" w14:textId="77777777" w:rsidR="001162A1" w:rsidRPr="00A870C5" w:rsidRDefault="00254FC1">
      <w:pPr>
        <w:spacing w:line="240" w:lineRule="auto"/>
        <w:jc w:val="both"/>
        <w:rPr>
          <w:szCs w:val="20"/>
        </w:rPr>
      </w:pPr>
      <w:r w:rsidRPr="00A870C5">
        <w:rPr>
          <w:szCs w:val="20"/>
        </w:rPr>
        <w:t>Final decision: Open. The CDS WG will await the outcome of further bilateral discussions between the EU and Türkiye before proceeding.</w:t>
      </w:r>
    </w:p>
    <w:p w14:paraId="7A5E7C36" w14:textId="77777777" w:rsidR="001162A1" w:rsidRDefault="001162A1">
      <w:pPr>
        <w:spacing w:line="240" w:lineRule="auto"/>
        <w:ind w:right="40"/>
        <w:jc w:val="both"/>
        <w:rPr>
          <w:szCs w:val="20"/>
        </w:rPr>
      </w:pPr>
    </w:p>
    <w:p w14:paraId="19A4B422" w14:textId="77777777" w:rsidR="007D22CE" w:rsidRDefault="007D22CE">
      <w:pPr>
        <w:spacing w:line="240" w:lineRule="auto"/>
        <w:ind w:right="40"/>
        <w:jc w:val="both"/>
        <w:rPr>
          <w:szCs w:val="20"/>
        </w:rPr>
      </w:pPr>
    </w:p>
    <w:p w14:paraId="14581488" w14:textId="77777777" w:rsidR="007D22CE" w:rsidRDefault="007D22CE">
      <w:pPr>
        <w:spacing w:line="240" w:lineRule="auto"/>
        <w:jc w:val="both"/>
        <w:rPr>
          <w:i/>
          <w:iCs/>
          <w:szCs w:val="20"/>
        </w:rPr>
      </w:pPr>
    </w:p>
    <w:p w14:paraId="4DCB689B" w14:textId="77777777" w:rsidR="007D22CE" w:rsidRDefault="007D22CE">
      <w:pPr>
        <w:spacing w:line="240" w:lineRule="auto"/>
        <w:jc w:val="both"/>
        <w:rPr>
          <w:i/>
          <w:iCs/>
          <w:szCs w:val="20"/>
        </w:rPr>
      </w:pPr>
    </w:p>
    <w:p w14:paraId="15D00A0C" w14:textId="12186AF1" w:rsidR="001162A1" w:rsidRPr="00A870C5" w:rsidRDefault="00254FC1">
      <w:pPr>
        <w:spacing w:line="240" w:lineRule="auto"/>
        <w:jc w:val="both"/>
        <w:rPr>
          <w:i/>
          <w:iCs/>
          <w:szCs w:val="20"/>
        </w:rPr>
      </w:pPr>
      <w:r w:rsidRPr="00A870C5">
        <w:rPr>
          <w:i/>
          <w:iCs/>
          <w:szCs w:val="20"/>
        </w:rPr>
        <w:lastRenderedPageBreak/>
        <w:t>5.1.2 Reference 3.1: Initial discussion of reflecting “processing on board” in the eBCD system</w:t>
      </w:r>
    </w:p>
    <w:p w14:paraId="691E2D86" w14:textId="77777777" w:rsidR="001162A1" w:rsidRPr="00A870C5" w:rsidRDefault="001162A1">
      <w:pPr>
        <w:spacing w:line="240" w:lineRule="auto"/>
        <w:jc w:val="both"/>
        <w:rPr>
          <w:i/>
          <w:iCs/>
          <w:szCs w:val="20"/>
        </w:rPr>
      </w:pPr>
    </w:p>
    <w:p w14:paraId="45C54C3D" w14:textId="1119DF05" w:rsidR="001162A1" w:rsidRPr="00A870C5" w:rsidRDefault="00254FC1">
      <w:pPr>
        <w:spacing w:line="240" w:lineRule="auto"/>
        <w:jc w:val="both"/>
        <w:rPr>
          <w:szCs w:val="20"/>
        </w:rPr>
      </w:pPr>
      <w:r w:rsidRPr="00A870C5">
        <w:rPr>
          <w:szCs w:val="20"/>
        </w:rPr>
        <w:t xml:space="preserve">The CDS WG supported proceeding with this section, based on TRAGSA’s time/cost estimation, included as </w:t>
      </w:r>
      <w:r w:rsidRPr="00A870C5">
        <w:rPr>
          <w:b/>
          <w:bCs/>
          <w:szCs w:val="20"/>
        </w:rPr>
        <w:t xml:space="preserve">Appendix 3 </w:t>
      </w:r>
      <w:r w:rsidRPr="00A870C5">
        <w:rPr>
          <w:szCs w:val="20"/>
        </w:rPr>
        <w:t>[sections 2.1.2 and 2.1.3].</w:t>
      </w:r>
    </w:p>
    <w:p w14:paraId="3D0AA2D7" w14:textId="77777777" w:rsidR="001162A1" w:rsidRPr="00A870C5" w:rsidRDefault="001162A1">
      <w:pPr>
        <w:spacing w:line="240" w:lineRule="auto"/>
        <w:ind w:right="40"/>
        <w:jc w:val="both"/>
        <w:rPr>
          <w:szCs w:val="20"/>
        </w:rPr>
      </w:pPr>
    </w:p>
    <w:p w14:paraId="5C15F469" w14:textId="77777777" w:rsidR="001162A1" w:rsidRPr="00A870C5" w:rsidRDefault="00254FC1">
      <w:pPr>
        <w:spacing w:line="240" w:lineRule="auto"/>
        <w:ind w:right="40"/>
        <w:jc w:val="both"/>
        <w:rPr>
          <w:szCs w:val="20"/>
        </w:rPr>
      </w:pPr>
      <w:r w:rsidRPr="00A870C5">
        <w:rPr>
          <w:szCs w:val="20"/>
        </w:rPr>
        <w:t>Final decision: Approved for development.</w:t>
      </w:r>
    </w:p>
    <w:p w14:paraId="514E45F9" w14:textId="77777777" w:rsidR="001162A1" w:rsidRPr="00A870C5" w:rsidRDefault="001162A1">
      <w:pPr>
        <w:spacing w:line="240" w:lineRule="auto"/>
        <w:ind w:left="0" w:right="40" w:firstLine="0"/>
        <w:jc w:val="both"/>
        <w:rPr>
          <w:szCs w:val="20"/>
        </w:rPr>
      </w:pPr>
    </w:p>
    <w:p w14:paraId="08154E3E" w14:textId="77777777" w:rsidR="001162A1" w:rsidRPr="00A870C5" w:rsidRDefault="00254FC1">
      <w:pPr>
        <w:pStyle w:val="Heading3"/>
        <w:numPr>
          <w:ilvl w:val="1"/>
          <w:numId w:val="5"/>
        </w:numPr>
        <w:tabs>
          <w:tab w:val="left" w:pos="426"/>
        </w:tabs>
        <w:spacing w:before="0" w:after="0" w:line="240" w:lineRule="auto"/>
        <w:ind w:left="426" w:hanging="426"/>
        <w:jc w:val="both"/>
        <w:rPr>
          <w:b/>
          <w:bCs/>
          <w:i/>
          <w:iCs/>
          <w:color w:val="auto"/>
          <w:sz w:val="20"/>
          <w:szCs w:val="20"/>
        </w:rPr>
      </w:pPr>
      <w:r w:rsidRPr="00A870C5">
        <w:rPr>
          <w:b/>
          <w:bCs/>
          <w:i/>
          <w:iCs/>
          <w:color w:val="auto"/>
          <w:sz w:val="20"/>
          <w:szCs w:val="20"/>
        </w:rPr>
        <w:t>List of issues considered “open</w:t>
      </w:r>
      <w:proofErr w:type="gramStart"/>
      <w:r w:rsidRPr="00A870C5">
        <w:rPr>
          <w:b/>
          <w:bCs/>
          <w:i/>
          <w:iCs/>
          <w:color w:val="auto"/>
          <w:sz w:val="20"/>
          <w:szCs w:val="20"/>
        </w:rPr>
        <w:t>”</w:t>
      </w:r>
      <w:proofErr w:type="gramEnd"/>
      <w:r w:rsidRPr="00A870C5">
        <w:rPr>
          <w:b/>
          <w:bCs/>
          <w:i/>
          <w:iCs/>
          <w:color w:val="auto"/>
          <w:sz w:val="20"/>
          <w:szCs w:val="20"/>
        </w:rPr>
        <w:t xml:space="preserve"> but no decision taken</w:t>
      </w:r>
    </w:p>
    <w:p w14:paraId="34675DF7" w14:textId="77777777" w:rsidR="001162A1" w:rsidRPr="00A870C5" w:rsidRDefault="001162A1">
      <w:pPr>
        <w:pStyle w:val="ListParagraph"/>
        <w:spacing w:line="240" w:lineRule="auto"/>
        <w:ind w:left="540" w:firstLine="0"/>
        <w:jc w:val="both"/>
        <w:rPr>
          <w:szCs w:val="20"/>
        </w:rPr>
      </w:pPr>
    </w:p>
    <w:p w14:paraId="7C8CA478" w14:textId="77777777" w:rsidR="001162A1" w:rsidRPr="00A870C5" w:rsidRDefault="00254FC1">
      <w:pPr>
        <w:spacing w:line="240" w:lineRule="auto"/>
        <w:ind w:right="40"/>
        <w:jc w:val="both"/>
        <w:rPr>
          <w:i/>
          <w:iCs/>
          <w:szCs w:val="20"/>
        </w:rPr>
      </w:pPr>
      <w:r w:rsidRPr="00A870C5">
        <w:rPr>
          <w:i/>
          <w:iCs/>
          <w:szCs w:val="20"/>
        </w:rPr>
        <w:t xml:space="preserve">5.2.1 Reference 8.2.2: Protect the privacy of authorities in the </w:t>
      </w:r>
      <w:proofErr w:type="spellStart"/>
      <w:r w:rsidRPr="00A870C5">
        <w:rPr>
          <w:i/>
          <w:iCs/>
          <w:szCs w:val="20"/>
        </w:rPr>
        <w:t>eBCDs</w:t>
      </w:r>
      <w:proofErr w:type="spellEnd"/>
      <w:r w:rsidRPr="00A870C5">
        <w:rPr>
          <w:i/>
          <w:iCs/>
          <w:szCs w:val="20"/>
        </w:rPr>
        <w:t xml:space="preserve"> through creation of a registry of validators in the eBCD system</w:t>
      </w:r>
    </w:p>
    <w:p w14:paraId="3A8E8455" w14:textId="77777777" w:rsidR="001162A1" w:rsidRPr="00A870C5" w:rsidRDefault="001162A1">
      <w:pPr>
        <w:spacing w:line="240" w:lineRule="auto"/>
        <w:ind w:right="40"/>
        <w:jc w:val="both"/>
        <w:rPr>
          <w:szCs w:val="20"/>
        </w:rPr>
      </w:pPr>
    </w:p>
    <w:p w14:paraId="08778AB9" w14:textId="77777777" w:rsidR="001162A1" w:rsidRPr="00A870C5" w:rsidRDefault="00254FC1">
      <w:pPr>
        <w:spacing w:line="240" w:lineRule="auto"/>
        <w:jc w:val="both"/>
        <w:rPr>
          <w:szCs w:val="20"/>
        </w:rPr>
      </w:pPr>
      <w:r w:rsidRPr="00A870C5">
        <w:rPr>
          <w:szCs w:val="20"/>
        </w:rPr>
        <w:t xml:space="preserve">The EU suggested that the solution presented by </w:t>
      </w:r>
      <w:proofErr w:type="spellStart"/>
      <w:r w:rsidRPr="00A870C5">
        <w:rPr>
          <w:szCs w:val="20"/>
        </w:rPr>
        <w:t>Tragsa</w:t>
      </w:r>
      <w:proofErr w:type="spellEnd"/>
      <w:r w:rsidRPr="00A870C5">
        <w:rPr>
          <w:szCs w:val="20"/>
        </w:rPr>
        <w:t xml:space="preserve"> may be overly complex and proposed replacing validator names with a numerical identifier as a simpler alternative. It also noted that, in some EU Member States, this approach is already used to comply with legal privacy requirements, potentially avoiding the need for additional system changes.</w:t>
      </w:r>
    </w:p>
    <w:p w14:paraId="6D118683" w14:textId="77777777" w:rsidR="001162A1" w:rsidRPr="00A870C5" w:rsidRDefault="001162A1">
      <w:pPr>
        <w:spacing w:line="240" w:lineRule="auto"/>
        <w:jc w:val="both"/>
        <w:rPr>
          <w:szCs w:val="20"/>
        </w:rPr>
      </w:pPr>
    </w:p>
    <w:p w14:paraId="54624F57" w14:textId="77777777" w:rsidR="001162A1" w:rsidRPr="00A870C5" w:rsidRDefault="00254FC1">
      <w:pPr>
        <w:spacing w:line="240" w:lineRule="auto"/>
        <w:jc w:val="both"/>
        <w:rPr>
          <w:szCs w:val="20"/>
        </w:rPr>
      </w:pPr>
      <w:proofErr w:type="spellStart"/>
      <w:r w:rsidRPr="00A870C5">
        <w:rPr>
          <w:szCs w:val="20"/>
        </w:rPr>
        <w:t>Tragsa</w:t>
      </w:r>
      <w:proofErr w:type="spellEnd"/>
      <w:r w:rsidRPr="00A870C5">
        <w:rPr>
          <w:szCs w:val="20"/>
        </w:rPr>
        <w:t xml:space="preserve"> clarified that its proposal was limited to replacing the validator’s name with the name of the validating entity. It explained that the alternative suggested by the EU would require the creation of a registry of validators and the assignment of unique identifiers, resulting in a more extensive system development, as no such registry currently exists in the eBCD.</w:t>
      </w:r>
    </w:p>
    <w:p w14:paraId="5A8AB144" w14:textId="77777777" w:rsidR="001162A1" w:rsidRPr="00A870C5" w:rsidRDefault="001162A1">
      <w:pPr>
        <w:spacing w:line="240" w:lineRule="auto"/>
        <w:jc w:val="both"/>
        <w:rPr>
          <w:szCs w:val="20"/>
        </w:rPr>
      </w:pPr>
    </w:p>
    <w:p w14:paraId="15BF76CA" w14:textId="77777777" w:rsidR="001162A1" w:rsidRPr="00A870C5" w:rsidRDefault="00254FC1">
      <w:pPr>
        <w:spacing w:line="240" w:lineRule="auto"/>
        <w:jc w:val="both"/>
        <w:rPr>
          <w:szCs w:val="20"/>
        </w:rPr>
      </w:pPr>
      <w:r w:rsidRPr="00A870C5">
        <w:rPr>
          <w:szCs w:val="20"/>
        </w:rPr>
        <w:t xml:space="preserve">Following this explanation, the EU concurred that </w:t>
      </w:r>
      <w:proofErr w:type="spellStart"/>
      <w:r w:rsidRPr="00A870C5">
        <w:rPr>
          <w:szCs w:val="20"/>
        </w:rPr>
        <w:t>Tragsa</w:t>
      </w:r>
      <w:proofErr w:type="spellEnd"/>
      <w:r w:rsidRPr="00A870C5">
        <w:rPr>
          <w:szCs w:val="20"/>
        </w:rPr>
        <w:t xml:space="preserve"> should further investigate the feasibility and implications of the numerical identifier approach.</w:t>
      </w:r>
    </w:p>
    <w:p w14:paraId="6D3CEB3D" w14:textId="77777777" w:rsidR="001162A1" w:rsidRPr="00A870C5" w:rsidRDefault="001162A1">
      <w:pPr>
        <w:spacing w:line="240" w:lineRule="auto"/>
        <w:jc w:val="both"/>
        <w:rPr>
          <w:szCs w:val="20"/>
        </w:rPr>
      </w:pPr>
    </w:p>
    <w:p w14:paraId="5519646B" w14:textId="77777777" w:rsidR="001162A1" w:rsidRPr="00A870C5" w:rsidRDefault="00254FC1">
      <w:pPr>
        <w:spacing w:line="240" w:lineRule="auto"/>
        <w:jc w:val="both"/>
        <w:rPr>
          <w:szCs w:val="20"/>
        </w:rPr>
      </w:pPr>
      <w:r w:rsidRPr="00A870C5">
        <w:rPr>
          <w:szCs w:val="20"/>
        </w:rPr>
        <w:t xml:space="preserve">The Chair </w:t>
      </w:r>
      <w:proofErr w:type="spellStart"/>
      <w:r w:rsidRPr="00A870C5">
        <w:rPr>
          <w:szCs w:val="20"/>
        </w:rPr>
        <w:t>summarised</w:t>
      </w:r>
      <w:proofErr w:type="spellEnd"/>
      <w:r w:rsidRPr="00A870C5">
        <w:rPr>
          <w:szCs w:val="20"/>
        </w:rPr>
        <w:t xml:space="preserve"> that TRAGSA would further assess the EU’s proposal and report back with additional analysis, including cost implications, as no cost estimate was available at this stage.</w:t>
      </w:r>
    </w:p>
    <w:p w14:paraId="4A2E2E05" w14:textId="77777777" w:rsidR="001162A1" w:rsidRPr="00A870C5" w:rsidRDefault="001162A1">
      <w:pPr>
        <w:spacing w:line="240" w:lineRule="auto"/>
        <w:jc w:val="both"/>
        <w:rPr>
          <w:szCs w:val="20"/>
        </w:rPr>
      </w:pPr>
    </w:p>
    <w:p w14:paraId="68A844CA" w14:textId="77777777" w:rsidR="001162A1" w:rsidRPr="00A870C5" w:rsidRDefault="00254FC1">
      <w:pPr>
        <w:spacing w:line="240" w:lineRule="auto"/>
        <w:jc w:val="both"/>
        <w:rPr>
          <w:szCs w:val="20"/>
        </w:rPr>
      </w:pPr>
      <w:r w:rsidRPr="00A870C5">
        <w:rPr>
          <w:szCs w:val="20"/>
        </w:rPr>
        <w:t>Final decision: Cost/time analysis to be requested.</w:t>
      </w:r>
    </w:p>
    <w:p w14:paraId="1A63E475" w14:textId="77777777" w:rsidR="001162A1" w:rsidRPr="00A870C5" w:rsidRDefault="001162A1">
      <w:pPr>
        <w:spacing w:line="240" w:lineRule="auto"/>
        <w:jc w:val="both"/>
        <w:rPr>
          <w:szCs w:val="20"/>
        </w:rPr>
      </w:pPr>
    </w:p>
    <w:p w14:paraId="054025A3" w14:textId="3B54AB96" w:rsidR="001162A1" w:rsidRPr="00A870C5" w:rsidRDefault="00254FC1">
      <w:pPr>
        <w:spacing w:line="240" w:lineRule="auto"/>
        <w:ind w:right="40"/>
        <w:jc w:val="both"/>
        <w:rPr>
          <w:i/>
          <w:iCs/>
          <w:szCs w:val="20"/>
        </w:rPr>
      </w:pPr>
      <w:r w:rsidRPr="00A870C5">
        <w:rPr>
          <w:i/>
          <w:iCs/>
          <w:szCs w:val="20"/>
        </w:rPr>
        <w:t>5.</w:t>
      </w:r>
      <w:r w:rsidR="00DD318D" w:rsidRPr="00A870C5">
        <w:rPr>
          <w:i/>
          <w:iCs/>
          <w:szCs w:val="20"/>
        </w:rPr>
        <w:t>2</w:t>
      </w:r>
      <w:r w:rsidRPr="00A870C5">
        <w:rPr>
          <w:i/>
          <w:iCs/>
          <w:szCs w:val="20"/>
        </w:rPr>
        <w:t>.2 Cross-checks the total catch’s average weight and the sampling’s average weight-4. Tagging</w:t>
      </w:r>
    </w:p>
    <w:p w14:paraId="08F09C7C" w14:textId="77777777" w:rsidR="001162A1" w:rsidRPr="00A870C5" w:rsidRDefault="001162A1">
      <w:pPr>
        <w:spacing w:line="240" w:lineRule="auto"/>
        <w:ind w:right="40"/>
        <w:jc w:val="both"/>
        <w:rPr>
          <w:szCs w:val="20"/>
        </w:rPr>
      </w:pPr>
    </w:p>
    <w:p w14:paraId="11AFF25A" w14:textId="77777777" w:rsidR="001162A1" w:rsidRPr="00A870C5" w:rsidRDefault="00254FC1">
      <w:pPr>
        <w:spacing w:line="240" w:lineRule="auto"/>
        <w:jc w:val="both"/>
        <w:rPr>
          <w:szCs w:val="20"/>
        </w:rPr>
      </w:pPr>
      <w:r w:rsidRPr="00A870C5">
        <w:rPr>
          <w:szCs w:val="20"/>
        </w:rPr>
        <w:t xml:space="preserve">The United States referred to the CDS WG’s earlier support for collecting and cross-checking this information. It stated that recent amendments to </w:t>
      </w:r>
      <w:hyperlink r:id="rId11">
        <w:r w:rsidR="001162A1" w:rsidRPr="00A870C5">
          <w:rPr>
            <w:rStyle w:val="Hyperlink"/>
            <w:szCs w:val="20"/>
            <w:u w:val="none"/>
          </w:rPr>
          <w:t>Rec. 24-16</w:t>
        </w:r>
      </w:hyperlink>
      <w:r w:rsidRPr="00A870C5">
        <w:rPr>
          <w:szCs w:val="20"/>
        </w:rPr>
        <w:t xml:space="preserve"> might suffice, while noting that bilateral consultations with </w:t>
      </w:r>
      <w:proofErr w:type="spellStart"/>
      <w:r w:rsidRPr="00A870C5">
        <w:rPr>
          <w:szCs w:val="20"/>
        </w:rPr>
        <w:t>Tragsa</w:t>
      </w:r>
      <w:proofErr w:type="spellEnd"/>
      <w:r w:rsidRPr="00A870C5">
        <w:rPr>
          <w:szCs w:val="20"/>
        </w:rPr>
        <w:t xml:space="preserve"> have not yet taken place. The United States expressed its readiness to consult with </w:t>
      </w:r>
      <w:proofErr w:type="spellStart"/>
      <w:r w:rsidRPr="00A870C5">
        <w:rPr>
          <w:szCs w:val="20"/>
        </w:rPr>
        <w:t>Tragsa</w:t>
      </w:r>
      <w:proofErr w:type="spellEnd"/>
      <w:r w:rsidRPr="00A870C5">
        <w:rPr>
          <w:szCs w:val="20"/>
        </w:rPr>
        <w:t xml:space="preserve"> and the EU ahead of the September meeting to assess whether additional system adjustments are required in the system.</w:t>
      </w:r>
    </w:p>
    <w:p w14:paraId="25F12E1B" w14:textId="77777777" w:rsidR="001162A1" w:rsidRPr="00A870C5" w:rsidRDefault="001162A1">
      <w:pPr>
        <w:spacing w:line="240" w:lineRule="auto"/>
        <w:jc w:val="both"/>
        <w:rPr>
          <w:szCs w:val="20"/>
        </w:rPr>
      </w:pPr>
    </w:p>
    <w:p w14:paraId="30827942" w14:textId="77777777" w:rsidR="001162A1" w:rsidRPr="00A870C5" w:rsidRDefault="00254FC1">
      <w:pPr>
        <w:spacing w:line="240" w:lineRule="auto"/>
        <w:jc w:val="both"/>
        <w:rPr>
          <w:szCs w:val="20"/>
        </w:rPr>
      </w:pPr>
      <w:r w:rsidRPr="00A870C5">
        <w:rPr>
          <w:szCs w:val="20"/>
        </w:rPr>
        <w:t xml:space="preserve">The Chair summarized that consultations would proceed and, given the increased clarity of </w:t>
      </w:r>
      <w:hyperlink r:id="rId12">
        <w:r w:rsidR="001162A1" w:rsidRPr="00A870C5">
          <w:rPr>
            <w:rStyle w:val="Hyperlink"/>
            <w:szCs w:val="20"/>
            <w:u w:val="none"/>
          </w:rPr>
          <w:t>Rec. 24-16</w:t>
        </w:r>
      </w:hyperlink>
      <w:r w:rsidRPr="00A870C5">
        <w:rPr>
          <w:szCs w:val="20"/>
        </w:rPr>
        <w:t>, no further discussion or system development was deemed necessary at this stage.</w:t>
      </w:r>
    </w:p>
    <w:p w14:paraId="18729C57" w14:textId="77777777" w:rsidR="001162A1" w:rsidRPr="00A870C5" w:rsidRDefault="001162A1">
      <w:pPr>
        <w:tabs>
          <w:tab w:val="left" w:pos="4125"/>
        </w:tabs>
        <w:spacing w:line="240" w:lineRule="auto"/>
        <w:jc w:val="both"/>
        <w:rPr>
          <w:szCs w:val="20"/>
        </w:rPr>
      </w:pPr>
    </w:p>
    <w:p w14:paraId="7FE47464" w14:textId="77777777" w:rsidR="001162A1" w:rsidRPr="00A870C5" w:rsidRDefault="00254FC1">
      <w:pPr>
        <w:spacing w:line="240" w:lineRule="auto"/>
        <w:jc w:val="both"/>
        <w:rPr>
          <w:szCs w:val="20"/>
        </w:rPr>
      </w:pPr>
      <w:r w:rsidRPr="00A870C5">
        <w:rPr>
          <w:szCs w:val="20"/>
        </w:rPr>
        <w:t>Final decision: Open, pending the outcome of the forthcoming consultations.</w:t>
      </w:r>
    </w:p>
    <w:p w14:paraId="7A5228C5" w14:textId="77777777" w:rsidR="001162A1" w:rsidRPr="00A870C5" w:rsidRDefault="001162A1">
      <w:pPr>
        <w:spacing w:line="240" w:lineRule="auto"/>
        <w:jc w:val="both"/>
        <w:rPr>
          <w:szCs w:val="20"/>
        </w:rPr>
      </w:pPr>
    </w:p>
    <w:p w14:paraId="3CF304ED" w14:textId="3A47694B" w:rsidR="001162A1" w:rsidRPr="00A870C5" w:rsidRDefault="00254FC1">
      <w:pPr>
        <w:spacing w:line="240" w:lineRule="auto"/>
        <w:ind w:right="40"/>
        <w:jc w:val="both"/>
        <w:rPr>
          <w:i/>
          <w:iCs/>
          <w:szCs w:val="20"/>
        </w:rPr>
      </w:pPr>
      <w:r w:rsidRPr="00A870C5">
        <w:rPr>
          <w:i/>
          <w:iCs/>
          <w:szCs w:val="20"/>
        </w:rPr>
        <w:t>5.</w:t>
      </w:r>
      <w:r w:rsidR="00DD318D" w:rsidRPr="00A870C5">
        <w:rPr>
          <w:i/>
          <w:iCs/>
          <w:szCs w:val="20"/>
        </w:rPr>
        <w:t>2</w:t>
      </w:r>
      <w:r w:rsidRPr="00A870C5">
        <w:rPr>
          <w:i/>
          <w:iCs/>
          <w:szCs w:val="20"/>
        </w:rPr>
        <w:t>.3 Reference 2.4.2: Modification of a term in the JFO form of the printed BCD</w:t>
      </w:r>
    </w:p>
    <w:p w14:paraId="5210DF93" w14:textId="77777777" w:rsidR="001162A1" w:rsidRPr="00A870C5" w:rsidRDefault="001162A1">
      <w:pPr>
        <w:spacing w:line="240" w:lineRule="auto"/>
        <w:ind w:right="40"/>
        <w:jc w:val="both"/>
        <w:rPr>
          <w:i/>
          <w:iCs/>
          <w:szCs w:val="20"/>
        </w:rPr>
      </w:pPr>
    </w:p>
    <w:p w14:paraId="6C5DDE52" w14:textId="609F26E1" w:rsidR="001162A1" w:rsidRPr="00A870C5" w:rsidRDefault="00254FC1">
      <w:pPr>
        <w:spacing w:line="240" w:lineRule="auto"/>
        <w:jc w:val="both"/>
        <w:rPr>
          <w:szCs w:val="20"/>
        </w:rPr>
      </w:pPr>
      <w:r w:rsidRPr="00A870C5">
        <w:rPr>
          <w:szCs w:val="20"/>
        </w:rPr>
        <w:t xml:space="preserve">The United States clarified that only minor textual amendments were envisaged for both the printed BCD and the online eBCD to ensure consistent wording to reflect the actual flag that makes catches in JFOs. It explained that the discrepancy concerned the printed BCD and the online capture information section, rather than </w:t>
      </w:r>
      <w:r w:rsidR="001C1800" w:rsidRPr="00A870C5">
        <w:rPr>
          <w:szCs w:val="20"/>
        </w:rPr>
        <w:t xml:space="preserve">a discrepancy between the printed BCD and the language in </w:t>
      </w:r>
      <w:r w:rsidRPr="00A870C5">
        <w:rPr>
          <w:szCs w:val="20"/>
        </w:rPr>
        <w:t xml:space="preserve"> </w:t>
      </w:r>
      <w:hyperlink r:id="rId13">
        <w:r w:rsidR="001162A1" w:rsidRPr="00A870C5">
          <w:rPr>
            <w:rStyle w:val="Hyperlink"/>
            <w:szCs w:val="20"/>
            <w:u w:val="none"/>
          </w:rPr>
          <w:t>Rec. 23-21</w:t>
        </w:r>
      </w:hyperlink>
      <w:r w:rsidRPr="00A870C5">
        <w:rPr>
          <w:szCs w:val="20"/>
        </w:rPr>
        <w:t xml:space="preserve"> itself. The United States confirmed that it would continue bilateral consultations with </w:t>
      </w:r>
      <w:proofErr w:type="spellStart"/>
      <w:r w:rsidRPr="00A870C5">
        <w:rPr>
          <w:szCs w:val="20"/>
        </w:rPr>
        <w:t>Tragsa</w:t>
      </w:r>
      <w:proofErr w:type="spellEnd"/>
      <w:r w:rsidRPr="00A870C5">
        <w:rPr>
          <w:szCs w:val="20"/>
        </w:rPr>
        <w:t xml:space="preserve"> to resolve the matter, stressing that the proposed changes were purely textual and would not require operational system modifications, allowing for a straightforward correction once development resumed.</w:t>
      </w:r>
    </w:p>
    <w:p w14:paraId="6826DA69" w14:textId="77777777" w:rsidR="001162A1" w:rsidRPr="00A870C5" w:rsidRDefault="001162A1">
      <w:pPr>
        <w:spacing w:line="240" w:lineRule="auto"/>
        <w:jc w:val="both"/>
        <w:rPr>
          <w:sz w:val="12"/>
          <w:szCs w:val="12"/>
        </w:rPr>
      </w:pPr>
    </w:p>
    <w:p w14:paraId="3595DA44" w14:textId="77777777" w:rsidR="001162A1" w:rsidRPr="00A870C5" w:rsidRDefault="00254FC1">
      <w:pPr>
        <w:spacing w:line="240" w:lineRule="auto"/>
        <w:jc w:val="both"/>
        <w:rPr>
          <w:szCs w:val="20"/>
        </w:rPr>
      </w:pPr>
      <w:r w:rsidRPr="00A870C5">
        <w:rPr>
          <w:szCs w:val="20"/>
        </w:rPr>
        <w:t xml:space="preserve">The Chair noted that, although not previously a priority, a simple and cost-neutral solution would be welcome, and the matter was set aside pending further discussions with </w:t>
      </w:r>
      <w:proofErr w:type="spellStart"/>
      <w:r w:rsidRPr="00A870C5">
        <w:rPr>
          <w:szCs w:val="20"/>
        </w:rPr>
        <w:t>Tragsa</w:t>
      </w:r>
      <w:proofErr w:type="spellEnd"/>
      <w:r w:rsidRPr="00A870C5">
        <w:rPr>
          <w:szCs w:val="20"/>
        </w:rPr>
        <w:t xml:space="preserve"> and the relevant CPC.</w:t>
      </w:r>
    </w:p>
    <w:p w14:paraId="50E340AA" w14:textId="77777777" w:rsidR="001162A1" w:rsidRPr="00A870C5" w:rsidRDefault="001162A1">
      <w:pPr>
        <w:spacing w:line="240" w:lineRule="auto"/>
        <w:jc w:val="both"/>
        <w:rPr>
          <w:sz w:val="12"/>
          <w:szCs w:val="12"/>
        </w:rPr>
      </w:pPr>
    </w:p>
    <w:p w14:paraId="39348B0E" w14:textId="77777777" w:rsidR="001162A1" w:rsidRPr="00A870C5" w:rsidRDefault="00254FC1">
      <w:pPr>
        <w:spacing w:line="240" w:lineRule="auto"/>
        <w:jc w:val="both"/>
        <w:rPr>
          <w:szCs w:val="20"/>
        </w:rPr>
      </w:pPr>
      <w:r w:rsidRPr="00A870C5">
        <w:rPr>
          <w:szCs w:val="20"/>
        </w:rPr>
        <w:t>Final decision: Open.</w:t>
      </w:r>
    </w:p>
    <w:p w14:paraId="2FC77500" w14:textId="77777777" w:rsidR="001162A1" w:rsidRDefault="001162A1">
      <w:pPr>
        <w:spacing w:line="240" w:lineRule="auto"/>
        <w:jc w:val="both"/>
        <w:rPr>
          <w:sz w:val="12"/>
          <w:szCs w:val="12"/>
        </w:rPr>
      </w:pPr>
    </w:p>
    <w:p w14:paraId="2B3508E2" w14:textId="77777777" w:rsidR="007D22CE" w:rsidRDefault="007D22CE">
      <w:pPr>
        <w:spacing w:line="240" w:lineRule="auto"/>
        <w:jc w:val="both"/>
        <w:rPr>
          <w:sz w:val="12"/>
          <w:szCs w:val="12"/>
        </w:rPr>
      </w:pPr>
    </w:p>
    <w:p w14:paraId="730D32AE" w14:textId="77777777" w:rsidR="007D22CE" w:rsidRDefault="007D22CE">
      <w:pPr>
        <w:spacing w:line="240" w:lineRule="auto"/>
        <w:jc w:val="both"/>
        <w:rPr>
          <w:sz w:val="12"/>
          <w:szCs w:val="12"/>
        </w:rPr>
      </w:pPr>
    </w:p>
    <w:p w14:paraId="261F0091" w14:textId="77777777" w:rsidR="007D22CE" w:rsidRDefault="007D22CE">
      <w:pPr>
        <w:spacing w:line="240" w:lineRule="auto"/>
        <w:jc w:val="both"/>
        <w:rPr>
          <w:sz w:val="12"/>
          <w:szCs w:val="12"/>
        </w:rPr>
      </w:pPr>
    </w:p>
    <w:p w14:paraId="64763D61" w14:textId="77777777" w:rsidR="007D22CE" w:rsidRPr="00A870C5" w:rsidRDefault="007D22CE">
      <w:pPr>
        <w:spacing w:line="240" w:lineRule="auto"/>
        <w:jc w:val="both"/>
        <w:rPr>
          <w:sz w:val="12"/>
          <w:szCs w:val="12"/>
        </w:rPr>
      </w:pPr>
    </w:p>
    <w:p w14:paraId="11E03D78" w14:textId="54A36E43" w:rsidR="001162A1" w:rsidRPr="00A870C5" w:rsidRDefault="00254FC1">
      <w:pPr>
        <w:spacing w:line="240" w:lineRule="auto"/>
        <w:ind w:right="40"/>
        <w:jc w:val="both"/>
        <w:rPr>
          <w:i/>
          <w:iCs/>
          <w:szCs w:val="20"/>
        </w:rPr>
      </w:pPr>
      <w:r w:rsidRPr="00A870C5">
        <w:rPr>
          <w:i/>
          <w:iCs/>
          <w:szCs w:val="20"/>
        </w:rPr>
        <w:lastRenderedPageBreak/>
        <w:t>5.</w:t>
      </w:r>
      <w:r w:rsidR="00DD318D" w:rsidRPr="00A870C5">
        <w:rPr>
          <w:i/>
          <w:iCs/>
          <w:szCs w:val="20"/>
        </w:rPr>
        <w:t>2</w:t>
      </w:r>
      <w:r w:rsidRPr="00A870C5">
        <w:rPr>
          <w:i/>
          <w:iCs/>
          <w:szCs w:val="20"/>
        </w:rPr>
        <w:t xml:space="preserve">.4 Question from Japan on obtaining the necessary data for the calculation of growth rates </w:t>
      </w:r>
    </w:p>
    <w:p w14:paraId="62A2EE79" w14:textId="77777777" w:rsidR="001162A1" w:rsidRPr="00A870C5" w:rsidRDefault="001162A1">
      <w:pPr>
        <w:pStyle w:val="Default"/>
        <w:jc w:val="both"/>
        <w:rPr>
          <w:rFonts w:cstheme="minorBidi"/>
          <w:color w:val="auto"/>
          <w:sz w:val="12"/>
          <w:szCs w:val="12"/>
        </w:rPr>
      </w:pPr>
    </w:p>
    <w:p w14:paraId="1FA3758B" w14:textId="77777777" w:rsidR="001162A1" w:rsidRPr="00A870C5" w:rsidRDefault="00254FC1">
      <w:pPr>
        <w:pStyle w:val="Default"/>
        <w:jc w:val="both"/>
        <w:rPr>
          <w:rFonts w:cstheme="minorBidi"/>
          <w:color w:val="auto"/>
          <w:sz w:val="20"/>
          <w:szCs w:val="20"/>
        </w:rPr>
      </w:pPr>
      <w:r w:rsidRPr="00A870C5">
        <w:rPr>
          <w:rFonts w:cstheme="minorBidi"/>
          <w:color w:val="auto"/>
          <w:sz w:val="20"/>
          <w:szCs w:val="20"/>
        </w:rPr>
        <w:t>Japan expressed interest in the issue of growth tables and how this was correctly incorporated into eBCD functionality. It underlined that integrating this information into the eBCD system could help identify potential non-compliance and improve the efficiency of import inspections. Japan requested that the issue remains open and continues to be considered both by the CDS WG and during the upcoming Intersessional Meeting of Panel 2.</w:t>
      </w:r>
    </w:p>
    <w:p w14:paraId="5CE12A50" w14:textId="77777777" w:rsidR="001162A1" w:rsidRPr="00A870C5" w:rsidRDefault="00254FC1">
      <w:pPr>
        <w:pStyle w:val="Default"/>
        <w:jc w:val="both"/>
        <w:rPr>
          <w:rFonts w:cstheme="minorBidi"/>
          <w:color w:val="auto"/>
          <w:sz w:val="20"/>
          <w:szCs w:val="20"/>
        </w:rPr>
      </w:pPr>
      <w:r w:rsidRPr="00A870C5">
        <w:rPr>
          <w:rFonts w:cstheme="minorBidi"/>
          <w:color w:val="auto"/>
          <w:sz w:val="20"/>
          <w:szCs w:val="20"/>
        </w:rPr>
        <w:t>The Chair concluded that the issue would remain open for further discussion at upcoming intersessional meetings.</w:t>
      </w:r>
    </w:p>
    <w:p w14:paraId="45213094" w14:textId="77777777" w:rsidR="001162A1" w:rsidRPr="00A870C5" w:rsidRDefault="001162A1">
      <w:pPr>
        <w:pStyle w:val="Default"/>
        <w:jc w:val="both"/>
        <w:rPr>
          <w:rFonts w:cstheme="minorBidi"/>
          <w:color w:val="auto"/>
          <w:sz w:val="20"/>
          <w:szCs w:val="20"/>
        </w:rPr>
      </w:pPr>
    </w:p>
    <w:p w14:paraId="25517EBA" w14:textId="77777777" w:rsidR="001162A1" w:rsidRPr="00A870C5" w:rsidRDefault="00254FC1">
      <w:pPr>
        <w:pStyle w:val="Default"/>
        <w:jc w:val="both"/>
        <w:rPr>
          <w:rFonts w:cstheme="minorBidi"/>
          <w:color w:val="auto"/>
          <w:sz w:val="20"/>
          <w:szCs w:val="20"/>
        </w:rPr>
      </w:pPr>
      <w:r w:rsidRPr="00A870C5">
        <w:rPr>
          <w:rFonts w:cstheme="minorBidi"/>
          <w:color w:val="auto"/>
          <w:sz w:val="20"/>
          <w:szCs w:val="20"/>
        </w:rPr>
        <w:t>Final decision: Open pending discussions of Panel 2.</w:t>
      </w:r>
    </w:p>
    <w:p w14:paraId="42775AB2" w14:textId="77777777" w:rsidR="001162A1" w:rsidRPr="00A870C5" w:rsidRDefault="001162A1">
      <w:pPr>
        <w:pStyle w:val="Default"/>
        <w:jc w:val="both"/>
        <w:rPr>
          <w:rFonts w:cstheme="minorBidi"/>
          <w:color w:val="auto"/>
          <w:sz w:val="20"/>
          <w:szCs w:val="20"/>
        </w:rPr>
      </w:pPr>
    </w:p>
    <w:p w14:paraId="77DF302F" w14:textId="1CC9E918" w:rsidR="001162A1" w:rsidRPr="00A870C5" w:rsidRDefault="00254FC1">
      <w:pPr>
        <w:spacing w:line="240" w:lineRule="auto"/>
        <w:ind w:right="40"/>
        <w:jc w:val="both"/>
        <w:rPr>
          <w:i/>
          <w:iCs/>
          <w:szCs w:val="20"/>
        </w:rPr>
      </w:pPr>
      <w:r w:rsidRPr="00A870C5">
        <w:rPr>
          <w:i/>
          <w:iCs/>
          <w:szCs w:val="20"/>
        </w:rPr>
        <w:t>5.</w:t>
      </w:r>
      <w:r w:rsidR="00DD318D" w:rsidRPr="00A870C5">
        <w:rPr>
          <w:i/>
          <w:iCs/>
          <w:szCs w:val="20"/>
        </w:rPr>
        <w:t>2</w:t>
      </w:r>
      <w:r w:rsidRPr="00A870C5">
        <w:rPr>
          <w:i/>
          <w:iCs/>
          <w:szCs w:val="20"/>
        </w:rPr>
        <w:t>.5 Cases where an intermediate trading company (separate from the receiving farm associated company) needed to trade live fish from the fishers (sellers) to the receiving farm (buyer)</w:t>
      </w:r>
    </w:p>
    <w:p w14:paraId="48486CE4" w14:textId="77777777" w:rsidR="001162A1" w:rsidRPr="00A870C5" w:rsidRDefault="001162A1">
      <w:pPr>
        <w:spacing w:line="240" w:lineRule="auto"/>
        <w:ind w:right="40"/>
        <w:jc w:val="both"/>
        <w:rPr>
          <w:szCs w:val="20"/>
        </w:rPr>
      </w:pPr>
    </w:p>
    <w:p w14:paraId="1D863D5F" w14:textId="288D8534" w:rsidR="001162A1" w:rsidRPr="00A870C5" w:rsidRDefault="00254FC1">
      <w:pPr>
        <w:pStyle w:val="Default"/>
        <w:jc w:val="both"/>
        <w:rPr>
          <w:rFonts w:eastAsia="Cambria"/>
          <w:kern w:val="2"/>
          <w:sz w:val="20"/>
          <w:szCs w:val="20"/>
          <w14:ligatures w14:val="standardContextual"/>
        </w:rPr>
      </w:pPr>
      <w:r w:rsidRPr="00A870C5">
        <w:rPr>
          <w:rFonts w:eastAsia="Cambria"/>
          <w:kern w:val="2"/>
          <w:sz w:val="20"/>
          <w:szCs w:val="20"/>
          <w14:ligatures w14:val="standardContextual"/>
        </w:rPr>
        <w:t xml:space="preserve">The EU summarized issues identified in the document “Issue on the eBCD system export and re-export operations” related to certain trade flows involving intermediaries, where transactions were incorrectly recorded in the eBCD system as imports into the EU despite the fish never entering EU territory. To illustrate this, the EU presented a specific example involving a trade operation from a farm in Morocco to Japan via a Spanish intermediary company; although the product was transported directly to Japan, the system treated the transaction as an import into the EU. </w:t>
      </w:r>
    </w:p>
    <w:p w14:paraId="41ED377C" w14:textId="77777777" w:rsidR="001162A1" w:rsidRPr="00A870C5" w:rsidRDefault="001162A1">
      <w:pPr>
        <w:pStyle w:val="Default"/>
        <w:jc w:val="both"/>
        <w:rPr>
          <w:rFonts w:eastAsia="Cambria"/>
          <w:kern w:val="2"/>
          <w:sz w:val="20"/>
          <w:szCs w:val="20"/>
          <w14:ligatures w14:val="standardContextual"/>
        </w:rPr>
      </w:pPr>
    </w:p>
    <w:p w14:paraId="44765EF2" w14:textId="77777777" w:rsidR="001162A1" w:rsidRPr="00A870C5" w:rsidRDefault="00254FC1">
      <w:pPr>
        <w:pStyle w:val="Default"/>
        <w:jc w:val="both"/>
        <w:rPr>
          <w:rFonts w:eastAsia="Cambria"/>
          <w:kern w:val="2"/>
          <w:sz w:val="20"/>
          <w:szCs w:val="20"/>
          <w14:ligatures w14:val="standardContextual"/>
        </w:rPr>
      </w:pPr>
      <w:r w:rsidRPr="00A870C5">
        <w:rPr>
          <w:rFonts w:eastAsia="Cambria"/>
          <w:kern w:val="2"/>
          <w:sz w:val="20"/>
          <w:szCs w:val="20"/>
          <w14:ligatures w14:val="standardContextual"/>
        </w:rPr>
        <w:t xml:space="preserve">It highlighted two main problems: first, a potential inconsistency with </w:t>
      </w:r>
      <w:hyperlink r:id="rId14">
        <w:r w:rsidR="001162A1" w:rsidRPr="00A870C5">
          <w:rPr>
            <w:rStyle w:val="Hyperlink"/>
            <w:rFonts w:eastAsia="Cambria"/>
            <w:kern w:val="2"/>
            <w:sz w:val="20"/>
            <w:szCs w:val="20"/>
            <w:u w:val="none"/>
            <w14:ligatures w14:val="standardContextual"/>
          </w:rPr>
          <w:t>Rec. 23-21</w:t>
        </w:r>
      </w:hyperlink>
      <w:r w:rsidRPr="00A870C5">
        <w:rPr>
          <w:rFonts w:eastAsia="Cambria"/>
          <w:kern w:val="2"/>
          <w:sz w:val="20"/>
          <w:szCs w:val="20"/>
          <w14:ligatures w14:val="standardContextual"/>
        </w:rPr>
        <w:t xml:space="preserve"> regarding the definition of imports; and second, validation requirements that obliged an EU Member State to validate operations in which it had no jurisdiction (</w:t>
      </w:r>
      <w:proofErr w:type="spellStart"/>
      <w:r w:rsidRPr="00A870C5">
        <w:rPr>
          <w:rFonts w:eastAsia="Cambria"/>
          <w:kern w:val="2"/>
          <w:sz w:val="20"/>
          <w:szCs w:val="20"/>
          <w14:ligatures w14:val="standardContextual"/>
        </w:rPr>
        <w:t>e.g</w:t>
      </w:r>
      <w:proofErr w:type="spellEnd"/>
      <w:r w:rsidRPr="00A870C5">
        <w:rPr>
          <w:rFonts w:eastAsia="Cambria"/>
          <w:kern w:val="2"/>
          <w:sz w:val="20"/>
          <w:szCs w:val="20"/>
          <w14:ligatures w14:val="standardContextual"/>
        </w:rPr>
        <w:t xml:space="preserve">, requiring Spanish validation for fish that never entered its territory). The EU called for a technical solution to address these cases and invited </w:t>
      </w:r>
      <w:proofErr w:type="spellStart"/>
      <w:r w:rsidRPr="00A870C5">
        <w:rPr>
          <w:rFonts w:eastAsia="Cambria"/>
          <w:kern w:val="2"/>
          <w:sz w:val="20"/>
          <w:szCs w:val="20"/>
          <w14:ligatures w14:val="standardContextual"/>
        </w:rPr>
        <w:t>Tragsa</w:t>
      </w:r>
      <w:proofErr w:type="spellEnd"/>
      <w:r w:rsidRPr="00A870C5">
        <w:rPr>
          <w:rFonts w:eastAsia="Cambria"/>
          <w:kern w:val="2"/>
          <w:sz w:val="20"/>
          <w:szCs w:val="20"/>
          <w14:ligatures w14:val="standardContextual"/>
        </w:rPr>
        <w:t xml:space="preserve"> to indicate whether a simple technical fix might be feasible to resolve the issue.</w:t>
      </w:r>
    </w:p>
    <w:p w14:paraId="0C254E06" w14:textId="77777777" w:rsidR="001162A1" w:rsidRPr="00A870C5" w:rsidRDefault="001162A1">
      <w:pPr>
        <w:pStyle w:val="Default"/>
        <w:jc w:val="both"/>
        <w:rPr>
          <w:rFonts w:cstheme="minorBidi"/>
          <w:color w:val="auto"/>
          <w:sz w:val="20"/>
          <w:szCs w:val="20"/>
        </w:rPr>
      </w:pPr>
    </w:p>
    <w:p w14:paraId="0E2EE312" w14:textId="77777777" w:rsidR="001162A1" w:rsidRPr="00A870C5" w:rsidRDefault="00254FC1">
      <w:pPr>
        <w:pStyle w:val="Default"/>
        <w:jc w:val="both"/>
        <w:rPr>
          <w:rFonts w:cstheme="minorBidi"/>
          <w:color w:val="auto"/>
          <w:sz w:val="20"/>
          <w:szCs w:val="20"/>
        </w:rPr>
      </w:pPr>
      <w:proofErr w:type="spellStart"/>
      <w:r w:rsidRPr="00A870C5">
        <w:rPr>
          <w:rFonts w:cstheme="minorBidi"/>
          <w:color w:val="auto"/>
          <w:sz w:val="20"/>
          <w:szCs w:val="20"/>
        </w:rPr>
        <w:t>Tragsa</w:t>
      </w:r>
      <w:proofErr w:type="spellEnd"/>
      <w:r w:rsidRPr="00A870C5">
        <w:rPr>
          <w:rFonts w:cstheme="minorBidi"/>
          <w:color w:val="auto"/>
          <w:sz w:val="20"/>
          <w:szCs w:val="20"/>
        </w:rPr>
        <w:t xml:space="preserve"> explained the current validation workflow of the eBCD system. For trade operations, the country/CPC of the exporter or seller is responsible for the trade section, which must be validated by an inspector from a validating entity in that CPC. The Point of Exportation/Departure is recorded as a free-text field for additional information, while the State of Destination selected in the system determines the country of the importing companies. </w:t>
      </w:r>
    </w:p>
    <w:p w14:paraId="37C9E76E" w14:textId="77777777" w:rsidR="001162A1" w:rsidRPr="00A870C5" w:rsidRDefault="001162A1">
      <w:pPr>
        <w:pStyle w:val="Default"/>
        <w:jc w:val="both"/>
        <w:rPr>
          <w:rFonts w:cstheme="minorBidi"/>
          <w:color w:val="auto"/>
          <w:sz w:val="20"/>
          <w:szCs w:val="20"/>
        </w:rPr>
      </w:pPr>
    </w:p>
    <w:p w14:paraId="57C04226" w14:textId="77777777" w:rsidR="001162A1" w:rsidRPr="00A870C5" w:rsidRDefault="00254FC1">
      <w:pPr>
        <w:pStyle w:val="Default"/>
        <w:jc w:val="both"/>
        <w:rPr>
          <w:rFonts w:cstheme="minorBidi"/>
          <w:color w:val="auto"/>
          <w:sz w:val="20"/>
          <w:szCs w:val="20"/>
        </w:rPr>
      </w:pPr>
      <w:r w:rsidRPr="00A870C5">
        <w:rPr>
          <w:rFonts w:cstheme="minorBidi"/>
          <w:color w:val="auto"/>
          <w:sz w:val="20"/>
          <w:szCs w:val="20"/>
        </w:rPr>
        <w:t xml:space="preserve">For re-export operations, the country/CPC selected in the corresponding section is responsible for </w:t>
      </w:r>
      <w:proofErr w:type="gramStart"/>
      <w:r w:rsidRPr="00A870C5">
        <w:rPr>
          <w:rFonts w:cstheme="minorBidi"/>
          <w:color w:val="auto"/>
          <w:sz w:val="20"/>
          <w:szCs w:val="20"/>
        </w:rPr>
        <w:t>the re</w:t>
      </w:r>
      <w:r w:rsidRPr="00A870C5">
        <w:rPr>
          <w:rFonts w:cstheme="minorBidi"/>
          <w:color w:val="auto"/>
          <w:sz w:val="20"/>
          <w:szCs w:val="20"/>
        </w:rPr>
        <w:noBreakHyphen/>
        <w:t>export</w:t>
      </w:r>
      <w:proofErr w:type="gramEnd"/>
      <w:r w:rsidRPr="00A870C5">
        <w:rPr>
          <w:rFonts w:cstheme="minorBidi"/>
          <w:color w:val="auto"/>
          <w:sz w:val="20"/>
          <w:szCs w:val="20"/>
        </w:rPr>
        <w:t xml:space="preserve">. The re-exporting company must belong to that CPC, and validation is carried out by an inspector from a validating entity in the same country. The Point of Re-export is also recorded as a free-text field. </w:t>
      </w:r>
    </w:p>
    <w:p w14:paraId="05B687D2" w14:textId="77777777" w:rsidR="001162A1" w:rsidRPr="00A870C5" w:rsidRDefault="001162A1">
      <w:pPr>
        <w:pStyle w:val="Default"/>
        <w:jc w:val="both"/>
        <w:rPr>
          <w:rFonts w:cstheme="minorBidi"/>
          <w:color w:val="auto"/>
          <w:sz w:val="20"/>
          <w:szCs w:val="20"/>
        </w:rPr>
      </w:pPr>
    </w:p>
    <w:p w14:paraId="468538DD" w14:textId="77777777" w:rsidR="001162A1" w:rsidRPr="00A870C5" w:rsidRDefault="00254FC1">
      <w:pPr>
        <w:pStyle w:val="Default"/>
        <w:jc w:val="both"/>
        <w:rPr>
          <w:rFonts w:cstheme="minorBidi"/>
          <w:color w:val="auto"/>
          <w:sz w:val="20"/>
          <w:szCs w:val="20"/>
        </w:rPr>
      </w:pPr>
      <w:proofErr w:type="spellStart"/>
      <w:r w:rsidRPr="00A870C5">
        <w:rPr>
          <w:rFonts w:cstheme="minorBidi"/>
          <w:color w:val="auto"/>
          <w:sz w:val="20"/>
          <w:szCs w:val="20"/>
        </w:rPr>
        <w:t>Tragsa</w:t>
      </w:r>
      <w:proofErr w:type="spellEnd"/>
      <w:r w:rsidRPr="00A870C5">
        <w:rPr>
          <w:rFonts w:cstheme="minorBidi"/>
          <w:color w:val="auto"/>
          <w:sz w:val="20"/>
          <w:szCs w:val="20"/>
        </w:rPr>
        <w:t xml:space="preserve"> observed that this structure reflects the current system design and that introducing a different approach would require significant changes to the existing architecture. Nevertheless, it remained open to considering alternative proposals from CPCs and then to make the necessary development in the system.</w:t>
      </w:r>
    </w:p>
    <w:p w14:paraId="7FE34B40" w14:textId="77777777" w:rsidR="001162A1" w:rsidRPr="00A870C5" w:rsidRDefault="001162A1">
      <w:pPr>
        <w:pStyle w:val="Default"/>
        <w:jc w:val="both"/>
        <w:rPr>
          <w:rFonts w:cstheme="minorBidi"/>
          <w:color w:val="auto"/>
          <w:sz w:val="20"/>
          <w:szCs w:val="20"/>
        </w:rPr>
      </w:pPr>
    </w:p>
    <w:p w14:paraId="4DCAD5B4" w14:textId="77777777" w:rsidR="001162A1" w:rsidRPr="00A870C5" w:rsidRDefault="00254FC1">
      <w:pPr>
        <w:pStyle w:val="Default"/>
        <w:jc w:val="both"/>
        <w:rPr>
          <w:rFonts w:cstheme="minorBidi"/>
          <w:color w:val="auto"/>
          <w:sz w:val="20"/>
          <w:szCs w:val="20"/>
        </w:rPr>
      </w:pPr>
      <w:r w:rsidRPr="00A870C5">
        <w:rPr>
          <w:rFonts w:cstheme="minorBidi"/>
          <w:color w:val="auto"/>
          <w:sz w:val="20"/>
          <w:szCs w:val="20"/>
        </w:rPr>
        <w:t>The EU indicated that it had no technical solution at this stage but would consult its Member States and revert with any proposals, informing the CDS WG at the next meeting.</w:t>
      </w:r>
    </w:p>
    <w:p w14:paraId="7975332D" w14:textId="77777777" w:rsidR="001162A1" w:rsidRPr="00A870C5" w:rsidRDefault="001162A1">
      <w:pPr>
        <w:pStyle w:val="Default"/>
        <w:jc w:val="both"/>
        <w:rPr>
          <w:rFonts w:cstheme="minorBidi"/>
          <w:color w:val="auto"/>
          <w:sz w:val="20"/>
          <w:szCs w:val="20"/>
        </w:rPr>
      </w:pPr>
    </w:p>
    <w:p w14:paraId="20394EEB" w14:textId="77777777" w:rsidR="001162A1" w:rsidRPr="00A870C5" w:rsidRDefault="00254FC1">
      <w:pPr>
        <w:pStyle w:val="Default"/>
        <w:jc w:val="both"/>
        <w:rPr>
          <w:rFonts w:cstheme="minorBidi"/>
          <w:color w:val="auto"/>
          <w:sz w:val="20"/>
          <w:szCs w:val="20"/>
        </w:rPr>
      </w:pPr>
      <w:r w:rsidRPr="00A870C5">
        <w:rPr>
          <w:rFonts w:cstheme="minorBidi"/>
          <w:color w:val="auto"/>
          <w:sz w:val="20"/>
          <w:szCs w:val="20"/>
        </w:rPr>
        <w:t>Final decision: Open.</w:t>
      </w:r>
    </w:p>
    <w:p w14:paraId="519553BA" w14:textId="77777777" w:rsidR="001162A1" w:rsidRPr="00A870C5" w:rsidRDefault="001162A1">
      <w:pPr>
        <w:pStyle w:val="Default"/>
        <w:jc w:val="both"/>
        <w:rPr>
          <w:rFonts w:cstheme="minorBidi"/>
          <w:color w:val="auto"/>
          <w:sz w:val="20"/>
          <w:szCs w:val="20"/>
        </w:rPr>
      </w:pPr>
    </w:p>
    <w:p w14:paraId="68B9F5E9" w14:textId="08FFEEA7" w:rsidR="001162A1" w:rsidRPr="00A870C5" w:rsidRDefault="00254FC1">
      <w:pPr>
        <w:spacing w:line="240" w:lineRule="auto"/>
        <w:ind w:right="40"/>
        <w:jc w:val="both"/>
        <w:rPr>
          <w:i/>
          <w:iCs/>
          <w:szCs w:val="20"/>
        </w:rPr>
      </w:pPr>
      <w:r w:rsidRPr="00A870C5">
        <w:rPr>
          <w:i/>
          <w:iCs/>
          <w:szCs w:val="20"/>
        </w:rPr>
        <w:t>5.</w:t>
      </w:r>
      <w:r w:rsidR="00DD318D" w:rsidRPr="00A870C5">
        <w:rPr>
          <w:i/>
          <w:iCs/>
          <w:szCs w:val="20"/>
        </w:rPr>
        <w:t>2</w:t>
      </w:r>
      <w:r w:rsidRPr="00A870C5">
        <w:rPr>
          <w:i/>
          <w:iCs/>
          <w:szCs w:val="20"/>
        </w:rPr>
        <w:t>.6 eBCD data integration: next steps toward interoperability</w:t>
      </w:r>
    </w:p>
    <w:p w14:paraId="411BE8B3" w14:textId="77777777" w:rsidR="001162A1" w:rsidRPr="00A870C5" w:rsidRDefault="001162A1">
      <w:pPr>
        <w:spacing w:line="240" w:lineRule="auto"/>
        <w:ind w:right="40"/>
        <w:jc w:val="both"/>
        <w:rPr>
          <w:i/>
          <w:iCs/>
          <w:szCs w:val="20"/>
        </w:rPr>
      </w:pPr>
    </w:p>
    <w:p w14:paraId="66BAFAEF" w14:textId="77777777" w:rsidR="001162A1" w:rsidRPr="00A870C5" w:rsidRDefault="00254FC1">
      <w:pPr>
        <w:spacing w:line="240" w:lineRule="auto"/>
        <w:jc w:val="both"/>
        <w:rPr>
          <w:szCs w:val="20"/>
        </w:rPr>
      </w:pPr>
      <w:r w:rsidRPr="00A870C5">
        <w:rPr>
          <w:szCs w:val="20"/>
        </w:rPr>
        <w:t>The Chair recalled previous discussions on the interoperability of the eBCD system with CPCs’ national systems and reiterated the importance of developing appropriate interfaces when needed. As such interfaces have not yet been developed and would likely entail additional costs, he proposed deferring further consideration of the matter to a later stage and based on specific requests from CPCs.</w:t>
      </w:r>
    </w:p>
    <w:p w14:paraId="2E398FD9" w14:textId="77777777" w:rsidR="001162A1" w:rsidRPr="00A870C5" w:rsidRDefault="001162A1">
      <w:pPr>
        <w:spacing w:line="240" w:lineRule="auto"/>
        <w:ind w:left="0" w:firstLine="0"/>
        <w:jc w:val="both"/>
        <w:rPr>
          <w:szCs w:val="20"/>
        </w:rPr>
      </w:pPr>
    </w:p>
    <w:p w14:paraId="71503652" w14:textId="77777777" w:rsidR="001162A1" w:rsidRPr="00A870C5" w:rsidRDefault="00254FC1">
      <w:pPr>
        <w:spacing w:line="240" w:lineRule="auto"/>
        <w:jc w:val="both"/>
        <w:rPr>
          <w:szCs w:val="20"/>
        </w:rPr>
      </w:pPr>
      <w:r w:rsidRPr="00A870C5">
        <w:rPr>
          <w:szCs w:val="20"/>
        </w:rPr>
        <w:t>Final decision: Open.</w:t>
      </w:r>
    </w:p>
    <w:p w14:paraId="2D40D45D" w14:textId="77777777" w:rsidR="001162A1" w:rsidRDefault="001162A1">
      <w:pPr>
        <w:spacing w:line="240" w:lineRule="auto"/>
        <w:ind w:right="40"/>
        <w:jc w:val="both"/>
        <w:rPr>
          <w:szCs w:val="20"/>
        </w:rPr>
      </w:pPr>
    </w:p>
    <w:p w14:paraId="3905CE37" w14:textId="77777777" w:rsidR="007D22CE" w:rsidRDefault="007D22CE">
      <w:pPr>
        <w:spacing w:line="240" w:lineRule="auto"/>
        <w:ind w:right="40"/>
        <w:jc w:val="both"/>
        <w:rPr>
          <w:szCs w:val="20"/>
        </w:rPr>
      </w:pPr>
    </w:p>
    <w:p w14:paraId="53408A55" w14:textId="77777777" w:rsidR="007D22CE" w:rsidRDefault="007D22CE">
      <w:pPr>
        <w:spacing w:line="240" w:lineRule="auto"/>
        <w:ind w:right="40"/>
        <w:jc w:val="both"/>
        <w:rPr>
          <w:szCs w:val="20"/>
        </w:rPr>
      </w:pPr>
    </w:p>
    <w:p w14:paraId="39EA1525" w14:textId="77777777" w:rsidR="007D22CE" w:rsidRPr="00A870C5" w:rsidRDefault="007D22CE">
      <w:pPr>
        <w:spacing w:line="240" w:lineRule="auto"/>
        <w:ind w:right="40"/>
        <w:jc w:val="both"/>
        <w:rPr>
          <w:szCs w:val="20"/>
        </w:rPr>
      </w:pPr>
    </w:p>
    <w:p w14:paraId="2B1FAEE8" w14:textId="5D73213B" w:rsidR="001162A1" w:rsidRPr="00A870C5" w:rsidRDefault="00254FC1">
      <w:pPr>
        <w:spacing w:line="240" w:lineRule="auto"/>
        <w:ind w:right="40"/>
        <w:jc w:val="both"/>
        <w:rPr>
          <w:i/>
          <w:iCs/>
          <w:szCs w:val="20"/>
        </w:rPr>
      </w:pPr>
      <w:r w:rsidRPr="00A870C5">
        <w:rPr>
          <w:i/>
          <w:iCs/>
          <w:szCs w:val="20"/>
        </w:rPr>
        <w:lastRenderedPageBreak/>
        <w:t>5.</w:t>
      </w:r>
      <w:r w:rsidR="00DD318D" w:rsidRPr="00A870C5">
        <w:rPr>
          <w:i/>
          <w:iCs/>
          <w:szCs w:val="20"/>
        </w:rPr>
        <w:t>2</w:t>
      </w:r>
      <w:r w:rsidRPr="00A870C5">
        <w:rPr>
          <w:i/>
          <w:iCs/>
          <w:szCs w:val="20"/>
        </w:rPr>
        <w:t>.7. Discussion paper on the application of electronic Bluefin Catch Document (eBCD) in the Pilot project for the short-term live storage of bluefin tuna (Norway)</w:t>
      </w:r>
    </w:p>
    <w:p w14:paraId="7985B9D1" w14:textId="77777777" w:rsidR="001162A1" w:rsidRPr="00A870C5" w:rsidRDefault="001162A1">
      <w:pPr>
        <w:spacing w:line="240" w:lineRule="auto"/>
        <w:ind w:right="40"/>
        <w:jc w:val="both"/>
        <w:rPr>
          <w:szCs w:val="20"/>
        </w:rPr>
      </w:pPr>
    </w:p>
    <w:p w14:paraId="1A368854" w14:textId="77777777" w:rsidR="001162A1" w:rsidRPr="00A870C5" w:rsidRDefault="00254FC1">
      <w:pPr>
        <w:spacing w:line="240" w:lineRule="auto"/>
        <w:jc w:val="both"/>
        <w:rPr>
          <w:szCs w:val="20"/>
        </w:rPr>
      </w:pPr>
      <w:r w:rsidRPr="00A870C5">
        <w:rPr>
          <w:szCs w:val="20"/>
        </w:rPr>
        <w:t>Norway outlined the fact that several system modifications had been proposed in 2023, with additional options presented in 2025, but that the CDS WG had considered their introduction into the system itself as premature given it remained as a pilot project. It noted that the Commission is currently assessing the continuation of the activity beyond the pilot phase, with a decision expected by 2027. Norway therefore indicated that no further changes would be pursued at this stage, that the current system would continue to be used as agreed, and that its proposals could be revisited when appropriate.</w:t>
      </w:r>
    </w:p>
    <w:p w14:paraId="3918CCAB" w14:textId="77777777" w:rsidR="001162A1" w:rsidRPr="00A870C5" w:rsidRDefault="001162A1">
      <w:pPr>
        <w:spacing w:line="240" w:lineRule="auto"/>
        <w:jc w:val="both"/>
        <w:rPr>
          <w:szCs w:val="20"/>
        </w:rPr>
      </w:pPr>
    </w:p>
    <w:p w14:paraId="077080E9" w14:textId="77777777" w:rsidR="001162A1" w:rsidRPr="00A870C5" w:rsidRDefault="00254FC1">
      <w:pPr>
        <w:spacing w:line="240" w:lineRule="auto"/>
        <w:jc w:val="both"/>
        <w:rPr>
          <w:szCs w:val="20"/>
        </w:rPr>
      </w:pPr>
      <w:r w:rsidRPr="00A870C5">
        <w:rPr>
          <w:szCs w:val="20"/>
        </w:rPr>
        <w:t>The Chair reaffirmed that any system changes would depend on any further decision on the pilot project and confirmed that existing interim arrangements on the use of the eBCD system by Norway for their pilot project would remain in place until then.</w:t>
      </w:r>
    </w:p>
    <w:p w14:paraId="020E1462" w14:textId="77777777" w:rsidR="001162A1" w:rsidRPr="00A870C5" w:rsidRDefault="001162A1">
      <w:pPr>
        <w:spacing w:line="240" w:lineRule="auto"/>
        <w:jc w:val="both"/>
        <w:rPr>
          <w:szCs w:val="20"/>
        </w:rPr>
      </w:pPr>
    </w:p>
    <w:p w14:paraId="7130ADBE" w14:textId="77777777" w:rsidR="001162A1" w:rsidRPr="00A870C5" w:rsidRDefault="00254FC1">
      <w:pPr>
        <w:spacing w:line="240" w:lineRule="auto"/>
        <w:jc w:val="both"/>
        <w:rPr>
          <w:szCs w:val="20"/>
        </w:rPr>
      </w:pPr>
      <w:r w:rsidRPr="00A870C5">
        <w:rPr>
          <w:szCs w:val="20"/>
        </w:rPr>
        <w:t>Final decision: Open.</w:t>
      </w:r>
    </w:p>
    <w:p w14:paraId="7386506D" w14:textId="77777777" w:rsidR="001162A1" w:rsidRPr="00A870C5" w:rsidRDefault="001162A1">
      <w:pPr>
        <w:spacing w:line="240" w:lineRule="auto"/>
        <w:ind w:left="0" w:firstLine="0"/>
        <w:jc w:val="both"/>
        <w:rPr>
          <w:szCs w:val="20"/>
        </w:rPr>
      </w:pPr>
    </w:p>
    <w:p w14:paraId="02C866DA" w14:textId="77777777" w:rsidR="001162A1" w:rsidRPr="00A870C5" w:rsidRDefault="001162A1">
      <w:pPr>
        <w:spacing w:line="240" w:lineRule="auto"/>
        <w:ind w:left="0" w:firstLine="0"/>
        <w:jc w:val="both"/>
        <w:rPr>
          <w:szCs w:val="20"/>
        </w:rPr>
      </w:pPr>
    </w:p>
    <w:p w14:paraId="5D1E7968" w14:textId="77777777" w:rsidR="001162A1" w:rsidRPr="00A870C5" w:rsidRDefault="00254FC1">
      <w:pPr>
        <w:pStyle w:val="Heading3"/>
        <w:numPr>
          <w:ilvl w:val="0"/>
          <w:numId w:val="1"/>
        </w:numPr>
        <w:tabs>
          <w:tab w:val="left" w:pos="426"/>
        </w:tabs>
        <w:spacing w:before="0" w:after="0" w:line="240" w:lineRule="auto"/>
        <w:ind w:left="426" w:hanging="426"/>
        <w:jc w:val="both"/>
        <w:rPr>
          <w:b/>
          <w:bCs/>
          <w:color w:val="auto"/>
          <w:sz w:val="20"/>
          <w:szCs w:val="20"/>
        </w:rPr>
      </w:pPr>
      <w:r w:rsidRPr="00A870C5">
        <w:rPr>
          <w:b/>
          <w:bCs/>
          <w:color w:val="auto"/>
          <w:sz w:val="20"/>
          <w:szCs w:val="20"/>
        </w:rPr>
        <w:t>Consideration of new eBCD issues and/or possible future development</w:t>
      </w:r>
    </w:p>
    <w:p w14:paraId="75247E2C" w14:textId="77777777" w:rsidR="001162A1" w:rsidRPr="00A870C5" w:rsidRDefault="001162A1">
      <w:pPr>
        <w:spacing w:line="240" w:lineRule="auto"/>
        <w:jc w:val="both"/>
        <w:rPr>
          <w:b/>
          <w:bCs/>
          <w:color w:val="auto"/>
          <w:szCs w:val="20"/>
        </w:rPr>
      </w:pPr>
    </w:p>
    <w:p w14:paraId="14094457" w14:textId="77777777" w:rsidR="001162A1" w:rsidRPr="00A870C5" w:rsidRDefault="00254FC1">
      <w:pPr>
        <w:spacing w:line="240" w:lineRule="auto"/>
        <w:ind w:right="40"/>
        <w:jc w:val="both"/>
        <w:rPr>
          <w:b/>
          <w:bCs/>
          <w:i/>
          <w:iCs/>
          <w:color w:val="auto"/>
          <w:szCs w:val="20"/>
        </w:rPr>
      </w:pPr>
      <w:r w:rsidRPr="00A870C5">
        <w:rPr>
          <w:b/>
          <w:bCs/>
          <w:i/>
          <w:iCs/>
          <w:szCs w:val="20"/>
        </w:rPr>
        <w:t>6.1 Recording of “Other” product presentations in the printed eBCD trade section</w:t>
      </w:r>
    </w:p>
    <w:p w14:paraId="428F75E0" w14:textId="77777777" w:rsidR="001162A1" w:rsidRPr="00A870C5" w:rsidRDefault="001162A1">
      <w:pPr>
        <w:spacing w:line="240" w:lineRule="auto"/>
        <w:jc w:val="both"/>
        <w:rPr>
          <w:b/>
          <w:bCs/>
          <w:color w:val="auto"/>
          <w:szCs w:val="20"/>
        </w:rPr>
      </w:pPr>
    </w:p>
    <w:p w14:paraId="14A9FC07" w14:textId="77777777" w:rsidR="001162A1" w:rsidRPr="00A870C5" w:rsidRDefault="00254FC1">
      <w:pPr>
        <w:spacing w:line="240" w:lineRule="auto"/>
        <w:jc w:val="both"/>
        <w:rPr>
          <w:color w:val="auto"/>
          <w:szCs w:val="20"/>
        </w:rPr>
      </w:pPr>
      <w:proofErr w:type="spellStart"/>
      <w:r w:rsidRPr="00A870C5">
        <w:rPr>
          <w:color w:val="auto"/>
          <w:szCs w:val="20"/>
        </w:rPr>
        <w:t>Tragsa</w:t>
      </w:r>
      <w:proofErr w:type="spellEnd"/>
      <w:r w:rsidRPr="00A870C5">
        <w:rPr>
          <w:color w:val="auto"/>
          <w:szCs w:val="20"/>
        </w:rPr>
        <w:t xml:space="preserve"> recalled that, following previous system updates, both the eBCD and the printed BCD were modified to allow the recording of specific product presentations previously grouped under “Other”, introducing dedicated subcategories, corresponding weight fields, and blank spaces to accommodate potential future presentations. Specifically, </w:t>
      </w:r>
      <w:proofErr w:type="spellStart"/>
      <w:r w:rsidRPr="00A870C5">
        <w:rPr>
          <w:color w:val="auto"/>
          <w:szCs w:val="20"/>
        </w:rPr>
        <w:t>Tragsa</w:t>
      </w:r>
      <w:proofErr w:type="spellEnd"/>
      <w:r w:rsidRPr="00A870C5">
        <w:rPr>
          <w:color w:val="auto"/>
          <w:szCs w:val="20"/>
        </w:rPr>
        <w:t xml:space="preserve"> explained that the generic “OT” (Other) field is maintained in the system but is intended to remain at zero, reserved solely for potential future subproducts not currently listed.</w:t>
      </w:r>
    </w:p>
    <w:p w14:paraId="5836505D" w14:textId="77777777" w:rsidR="001162A1" w:rsidRPr="00A870C5" w:rsidRDefault="001162A1">
      <w:pPr>
        <w:spacing w:line="240" w:lineRule="auto"/>
        <w:jc w:val="both"/>
        <w:rPr>
          <w:color w:val="auto"/>
          <w:szCs w:val="20"/>
        </w:rPr>
      </w:pPr>
    </w:p>
    <w:p w14:paraId="36B5E5FD" w14:textId="77777777" w:rsidR="001162A1" w:rsidRPr="00A870C5" w:rsidRDefault="00254FC1">
      <w:pPr>
        <w:spacing w:line="240" w:lineRule="auto"/>
        <w:jc w:val="both"/>
        <w:rPr>
          <w:color w:val="auto"/>
          <w:szCs w:val="20"/>
        </w:rPr>
      </w:pPr>
      <w:r w:rsidRPr="00A870C5">
        <w:rPr>
          <w:color w:val="auto"/>
          <w:szCs w:val="20"/>
        </w:rPr>
        <w:t xml:space="preserve">In this context, Japan recently reported a case where quantities were declared under the generic “Other” category without a defined subtype.  As a result, these amounts were reflected only in </w:t>
      </w:r>
      <w:proofErr w:type="gramStart"/>
      <w:r w:rsidRPr="00A870C5">
        <w:rPr>
          <w:color w:val="auto"/>
          <w:szCs w:val="20"/>
        </w:rPr>
        <w:t>the total</w:t>
      </w:r>
      <w:proofErr w:type="gramEnd"/>
      <w:r w:rsidRPr="00A870C5">
        <w:rPr>
          <w:color w:val="auto"/>
          <w:szCs w:val="20"/>
        </w:rPr>
        <w:t xml:space="preserve"> weight and not in any specific presentation field. Japan therefore requested that such quantities also be displayed in the relevant section of the printed document for greater clarity and import cross-checking.</w:t>
      </w:r>
    </w:p>
    <w:p w14:paraId="7B44EB74" w14:textId="77777777" w:rsidR="001162A1" w:rsidRPr="00A870C5" w:rsidRDefault="001162A1">
      <w:pPr>
        <w:spacing w:line="240" w:lineRule="auto"/>
        <w:jc w:val="both"/>
        <w:rPr>
          <w:b/>
          <w:bCs/>
          <w:color w:val="auto"/>
          <w:szCs w:val="20"/>
        </w:rPr>
      </w:pPr>
    </w:p>
    <w:p w14:paraId="1E09CB76" w14:textId="77777777" w:rsidR="001162A1" w:rsidRPr="00A870C5" w:rsidRDefault="00254FC1">
      <w:pPr>
        <w:spacing w:line="240" w:lineRule="auto"/>
        <w:jc w:val="both"/>
        <w:rPr>
          <w:szCs w:val="20"/>
        </w:rPr>
      </w:pPr>
      <w:proofErr w:type="spellStart"/>
      <w:r w:rsidRPr="00A870C5">
        <w:rPr>
          <w:szCs w:val="20"/>
        </w:rPr>
        <w:t>Tragsa</w:t>
      </w:r>
      <w:proofErr w:type="spellEnd"/>
      <w:r w:rsidRPr="00A870C5">
        <w:rPr>
          <w:szCs w:val="20"/>
        </w:rPr>
        <w:t xml:space="preserve"> indicated that the feature is not currently supported and </w:t>
      </w:r>
      <w:r w:rsidRPr="00A870C5">
        <w:rPr>
          <w:color w:val="auto"/>
          <w:szCs w:val="20"/>
        </w:rPr>
        <w:t>recommended</w:t>
      </w:r>
      <w:r w:rsidRPr="00A870C5">
        <w:rPr>
          <w:szCs w:val="20"/>
        </w:rPr>
        <w:t xml:space="preserve"> considering a temporary printed-format adjustment.</w:t>
      </w:r>
    </w:p>
    <w:p w14:paraId="78CF2D54" w14:textId="77777777" w:rsidR="001162A1" w:rsidRPr="00A870C5" w:rsidRDefault="001162A1">
      <w:pPr>
        <w:spacing w:line="240" w:lineRule="auto"/>
        <w:jc w:val="both"/>
        <w:rPr>
          <w:szCs w:val="20"/>
        </w:rPr>
      </w:pPr>
    </w:p>
    <w:p w14:paraId="3F0AE9F3" w14:textId="77777777" w:rsidR="001162A1" w:rsidRPr="00A870C5" w:rsidRDefault="00254FC1">
      <w:pPr>
        <w:spacing w:line="240" w:lineRule="auto"/>
        <w:jc w:val="both"/>
        <w:rPr>
          <w:szCs w:val="20"/>
        </w:rPr>
      </w:pPr>
      <w:r w:rsidRPr="00A870C5">
        <w:rPr>
          <w:szCs w:val="20"/>
        </w:rPr>
        <w:t>Japan noted that the inconsistency between the printed and on-screen versions created difficulties and urged that it be addressed.</w:t>
      </w:r>
    </w:p>
    <w:p w14:paraId="20BDE1A0" w14:textId="77777777" w:rsidR="001162A1" w:rsidRPr="00A870C5" w:rsidRDefault="001162A1">
      <w:pPr>
        <w:spacing w:line="240" w:lineRule="auto"/>
        <w:jc w:val="both"/>
        <w:rPr>
          <w:szCs w:val="20"/>
        </w:rPr>
      </w:pPr>
    </w:p>
    <w:p w14:paraId="2F858281" w14:textId="77777777" w:rsidR="001162A1" w:rsidRPr="00A870C5" w:rsidRDefault="00254FC1">
      <w:pPr>
        <w:spacing w:line="240" w:lineRule="auto"/>
        <w:jc w:val="both"/>
        <w:rPr>
          <w:szCs w:val="20"/>
        </w:rPr>
      </w:pPr>
      <w:proofErr w:type="spellStart"/>
      <w:r w:rsidRPr="00A870C5">
        <w:rPr>
          <w:szCs w:val="20"/>
        </w:rPr>
        <w:t>Tragsa</w:t>
      </w:r>
      <w:proofErr w:type="spellEnd"/>
      <w:r w:rsidRPr="00A870C5">
        <w:rPr>
          <w:szCs w:val="20"/>
        </w:rPr>
        <w:t xml:space="preserve"> indicated that the adjustment could be implemented within the maintenance budget and was not expected to require significant development effort.</w:t>
      </w:r>
    </w:p>
    <w:p w14:paraId="2FEC5E5D" w14:textId="77777777" w:rsidR="001162A1" w:rsidRPr="00A870C5" w:rsidRDefault="001162A1">
      <w:pPr>
        <w:spacing w:line="240" w:lineRule="auto"/>
        <w:jc w:val="both"/>
        <w:rPr>
          <w:szCs w:val="20"/>
          <w:lang w:val="en-GB"/>
        </w:rPr>
      </w:pPr>
    </w:p>
    <w:p w14:paraId="19ECE4E9" w14:textId="77777777" w:rsidR="001162A1" w:rsidRPr="00A870C5" w:rsidRDefault="00254FC1">
      <w:pPr>
        <w:spacing w:line="240" w:lineRule="auto"/>
        <w:jc w:val="both"/>
        <w:rPr>
          <w:szCs w:val="20"/>
        </w:rPr>
      </w:pPr>
      <w:r w:rsidRPr="00A870C5">
        <w:rPr>
          <w:szCs w:val="20"/>
        </w:rPr>
        <w:t>Japan supported addressing the issue under maintenance but highlighted the urgent commercial impact, noting that current inconsistencies are affecting live business transactions.</w:t>
      </w:r>
    </w:p>
    <w:p w14:paraId="3016914B" w14:textId="77777777" w:rsidR="001162A1" w:rsidRPr="00A870C5" w:rsidRDefault="001162A1">
      <w:pPr>
        <w:spacing w:line="240" w:lineRule="auto"/>
        <w:jc w:val="both"/>
        <w:rPr>
          <w:szCs w:val="20"/>
        </w:rPr>
      </w:pPr>
    </w:p>
    <w:p w14:paraId="6CD0AB22" w14:textId="77777777" w:rsidR="001162A1" w:rsidRPr="00A870C5" w:rsidRDefault="00254FC1">
      <w:pPr>
        <w:spacing w:line="240" w:lineRule="auto"/>
        <w:jc w:val="both"/>
        <w:rPr>
          <w:szCs w:val="20"/>
        </w:rPr>
      </w:pPr>
      <w:r w:rsidRPr="00A870C5">
        <w:rPr>
          <w:szCs w:val="20"/>
        </w:rPr>
        <w:t xml:space="preserve">The Chair noted the agreement to proceed on this basis and proceeding with </w:t>
      </w:r>
      <w:proofErr w:type="spellStart"/>
      <w:r w:rsidRPr="00A870C5">
        <w:rPr>
          <w:szCs w:val="20"/>
        </w:rPr>
        <w:t>Tragsa’s</w:t>
      </w:r>
      <w:proofErr w:type="spellEnd"/>
      <w:r w:rsidRPr="00A870C5">
        <w:rPr>
          <w:szCs w:val="20"/>
        </w:rPr>
        <w:t xml:space="preserve"> proposal with no additional costs foreseen, and Japan expressed its support.</w:t>
      </w:r>
    </w:p>
    <w:p w14:paraId="1C421CBB" w14:textId="77777777" w:rsidR="001162A1" w:rsidRPr="00A870C5" w:rsidRDefault="001162A1">
      <w:pPr>
        <w:spacing w:line="240" w:lineRule="auto"/>
        <w:jc w:val="both"/>
        <w:rPr>
          <w:szCs w:val="20"/>
        </w:rPr>
      </w:pPr>
    </w:p>
    <w:p w14:paraId="2F5502A2" w14:textId="77777777" w:rsidR="001162A1" w:rsidRPr="00A870C5" w:rsidRDefault="00254FC1">
      <w:pPr>
        <w:spacing w:line="240" w:lineRule="auto"/>
        <w:jc w:val="both"/>
        <w:rPr>
          <w:szCs w:val="20"/>
        </w:rPr>
      </w:pPr>
      <w:r w:rsidRPr="00A870C5">
        <w:rPr>
          <w:szCs w:val="20"/>
        </w:rPr>
        <w:t>Final decision: Approved for development under the maintenance budget.</w:t>
      </w:r>
    </w:p>
    <w:p w14:paraId="6B52CC61" w14:textId="77777777" w:rsidR="001162A1" w:rsidRPr="00A870C5" w:rsidRDefault="001162A1">
      <w:pPr>
        <w:spacing w:line="240" w:lineRule="auto"/>
        <w:jc w:val="both"/>
        <w:rPr>
          <w:szCs w:val="20"/>
        </w:rPr>
      </w:pPr>
    </w:p>
    <w:p w14:paraId="627782AC" w14:textId="77777777" w:rsidR="001162A1" w:rsidRPr="00A870C5" w:rsidRDefault="00254FC1">
      <w:pPr>
        <w:spacing w:line="240" w:lineRule="auto"/>
        <w:ind w:right="40"/>
        <w:jc w:val="both"/>
        <w:rPr>
          <w:b/>
          <w:bCs/>
          <w:i/>
          <w:iCs/>
          <w:szCs w:val="20"/>
        </w:rPr>
      </w:pPr>
      <w:r w:rsidRPr="00A870C5">
        <w:rPr>
          <w:b/>
          <w:bCs/>
          <w:i/>
          <w:iCs/>
          <w:szCs w:val="20"/>
        </w:rPr>
        <w:t>6.2 EMS / Regional Observer Replacement – Implications for eBCD validation</w:t>
      </w:r>
    </w:p>
    <w:p w14:paraId="1DDCEDCF" w14:textId="77777777" w:rsidR="001162A1" w:rsidRPr="00A870C5" w:rsidRDefault="001162A1">
      <w:pPr>
        <w:spacing w:line="240" w:lineRule="auto"/>
        <w:ind w:right="40"/>
        <w:jc w:val="both"/>
        <w:rPr>
          <w:szCs w:val="20"/>
        </w:rPr>
      </w:pPr>
    </w:p>
    <w:p w14:paraId="3F9BD233" w14:textId="583BF32E" w:rsidR="001162A1" w:rsidRPr="00A870C5" w:rsidRDefault="00254FC1">
      <w:pPr>
        <w:spacing w:line="240" w:lineRule="auto"/>
        <w:ind w:right="40"/>
        <w:jc w:val="both"/>
        <w:rPr>
          <w:color w:val="auto"/>
          <w:szCs w:val="20"/>
        </w:rPr>
      </w:pPr>
      <w:r w:rsidRPr="00A870C5">
        <w:rPr>
          <w:color w:val="auto"/>
          <w:szCs w:val="20"/>
        </w:rPr>
        <w:t xml:space="preserve">The EU introduced a point from “Issue on the eBCD system export and re-export operations” concerning the potential use of Electronic Monitoring Systems (EMS) on </w:t>
      </w:r>
      <w:r w:rsidRPr="00A870C5">
        <w:rPr>
          <w:szCs w:val="20"/>
        </w:rPr>
        <w:t xml:space="preserve">processing </w:t>
      </w:r>
      <w:r w:rsidRPr="00A870C5">
        <w:rPr>
          <w:color w:val="auto"/>
          <w:szCs w:val="20"/>
        </w:rPr>
        <w:t>vessels. As the current process requires validation by a regional observer, the replacement of observers by EMS would make such signatures no longer possible. While no decision has yet been taken on the use of EMS on processing vessels, the EU suggested that this aspect may need to be considered in future eBCD system developments. Given the ongoing discussions, it considered it premature to request a cost estimate at this stage and proposed keeping the matter under review pending further progress, with updates to be provided at a future CDS WG meeting.</w:t>
      </w:r>
    </w:p>
    <w:p w14:paraId="57DBCA9D" w14:textId="77777777" w:rsidR="001162A1" w:rsidRPr="00A870C5" w:rsidRDefault="001162A1">
      <w:pPr>
        <w:spacing w:line="240" w:lineRule="auto"/>
        <w:ind w:right="40"/>
        <w:jc w:val="both"/>
        <w:rPr>
          <w:color w:val="auto"/>
          <w:sz w:val="12"/>
          <w:szCs w:val="12"/>
        </w:rPr>
      </w:pPr>
    </w:p>
    <w:p w14:paraId="25F8CBF1" w14:textId="77777777" w:rsidR="001162A1" w:rsidRPr="00A870C5" w:rsidRDefault="00254FC1">
      <w:pPr>
        <w:spacing w:line="240" w:lineRule="auto"/>
        <w:ind w:right="40"/>
        <w:jc w:val="both"/>
        <w:rPr>
          <w:color w:val="auto"/>
          <w:szCs w:val="20"/>
        </w:rPr>
      </w:pPr>
      <w:r w:rsidRPr="00A870C5">
        <w:rPr>
          <w:color w:val="auto"/>
          <w:szCs w:val="20"/>
        </w:rPr>
        <w:lastRenderedPageBreak/>
        <w:t xml:space="preserve">Japan observed that the use of EMS on </w:t>
      </w:r>
      <w:r w:rsidRPr="00A870C5">
        <w:rPr>
          <w:szCs w:val="20"/>
        </w:rPr>
        <w:t xml:space="preserve">processing </w:t>
      </w:r>
      <w:r w:rsidRPr="00A870C5">
        <w:rPr>
          <w:color w:val="auto"/>
          <w:szCs w:val="20"/>
        </w:rPr>
        <w:t>vessels is still under discussion within the Working Group on Integrated Monitoring Measures (IMM) and the Permanent Working Group for the Improvement of ICCAT Statistics and Conservation Measures (PWG). Nevertheless, it expressed interest in continuing to examine the issue. Japan suggested that the practical implications, including possible enforcement measures such as the suspension of imports in cases of non-compliance, should be further assessed in future discussions at the IMM level.</w:t>
      </w:r>
    </w:p>
    <w:p w14:paraId="54B4AD66" w14:textId="77777777" w:rsidR="001162A1" w:rsidRPr="00A870C5" w:rsidRDefault="00254FC1">
      <w:pPr>
        <w:tabs>
          <w:tab w:val="left" w:pos="2183"/>
        </w:tabs>
        <w:spacing w:line="240" w:lineRule="auto"/>
        <w:ind w:right="40"/>
        <w:jc w:val="both"/>
        <w:rPr>
          <w:color w:val="auto"/>
          <w:sz w:val="12"/>
          <w:szCs w:val="12"/>
        </w:rPr>
      </w:pPr>
      <w:r w:rsidRPr="00A870C5">
        <w:rPr>
          <w:color w:val="auto"/>
          <w:szCs w:val="20"/>
        </w:rPr>
        <w:tab/>
      </w:r>
    </w:p>
    <w:p w14:paraId="326CFB85" w14:textId="77777777" w:rsidR="001162A1" w:rsidRPr="00A870C5" w:rsidRDefault="00254FC1">
      <w:pPr>
        <w:spacing w:line="240" w:lineRule="auto"/>
        <w:ind w:right="40"/>
        <w:jc w:val="both"/>
        <w:rPr>
          <w:color w:val="auto"/>
          <w:szCs w:val="20"/>
        </w:rPr>
      </w:pPr>
      <w:r w:rsidRPr="00A870C5">
        <w:rPr>
          <w:color w:val="auto"/>
          <w:szCs w:val="20"/>
        </w:rPr>
        <w:t>The Chair noted that this issue is deferred for consideration within the IMM.</w:t>
      </w:r>
    </w:p>
    <w:p w14:paraId="19F9F283" w14:textId="77777777" w:rsidR="001162A1" w:rsidRPr="00A870C5" w:rsidRDefault="001162A1">
      <w:pPr>
        <w:spacing w:line="240" w:lineRule="auto"/>
        <w:ind w:right="40"/>
        <w:jc w:val="both"/>
        <w:rPr>
          <w:color w:val="auto"/>
          <w:szCs w:val="20"/>
        </w:rPr>
      </w:pPr>
    </w:p>
    <w:p w14:paraId="24D95339" w14:textId="77777777" w:rsidR="001162A1" w:rsidRDefault="00254FC1">
      <w:pPr>
        <w:spacing w:line="240" w:lineRule="auto"/>
        <w:ind w:right="40"/>
        <w:jc w:val="both"/>
        <w:rPr>
          <w:rFonts w:cstheme="minorBidi"/>
          <w:color w:val="auto"/>
          <w:szCs w:val="20"/>
        </w:rPr>
      </w:pPr>
      <w:r w:rsidRPr="00A870C5">
        <w:rPr>
          <w:color w:val="auto"/>
          <w:szCs w:val="20"/>
        </w:rPr>
        <w:t xml:space="preserve">Final decision: Open, </w:t>
      </w:r>
      <w:r w:rsidRPr="00A870C5">
        <w:rPr>
          <w:rFonts w:cstheme="minorBidi"/>
          <w:color w:val="auto"/>
          <w:szCs w:val="20"/>
        </w:rPr>
        <w:t>deferred to IMM.</w:t>
      </w:r>
    </w:p>
    <w:p w14:paraId="204C52A0" w14:textId="77777777" w:rsidR="007D22CE" w:rsidRDefault="007D22CE">
      <w:pPr>
        <w:spacing w:line="240" w:lineRule="auto"/>
        <w:ind w:right="40"/>
        <w:jc w:val="both"/>
        <w:rPr>
          <w:rFonts w:cstheme="minorBidi"/>
          <w:color w:val="auto"/>
          <w:szCs w:val="20"/>
        </w:rPr>
      </w:pPr>
    </w:p>
    <w:p w14:paraId="4D4A4D38" w14:textId="77777777" w:rsidR="007D22CE" w:rsidRPr="00A870C5" w:rsidRDefault="007D22CE">
      <w:pPr>
        <w:spacing w:line="240" w:lineRule="auto"/>
        <w:ind w:right="40"/>
        <w:jc w:val="both"/>
        <w:rPr>
          <w:rFonts w:cstheme="minorBidi"/>
          <w:color w:val="auto"/>
          <w:szCs w:val="20"/>
        </w:rPr>
      </w:pPr>
    </w:p>
    <w:p w14:paraId="405A7E0F" w14:textId="77777777" w:rsidR="001162A1" w:rsidRPr="00A870C5" w:rsidRDefault="00254FC1">
      <w:pPr>
        <w:pStyle w:val="Heading3"/>
        <w:numPr>
          <w:ilvl w:val="0"/>
          <w:numId w:val="1"/>
        </w:numPr>
        <w:tabs>
          <w:tab w:val="left" w:pos="426"/>
        </w:tabs>
        <w:spacing w:before="0" w:after="0" w:line="240" w:lineRule="auto"/>
        <w:ind w:left="426" w:hanging="426"/>
        <w:jc w:val="both"/>
        <w:rPr>
          <w:b/>
          <w:bCs/>
          <w:color w:val="auto"/>
          <w:sz w:val="20"/>
          <w:szCs w:val="20"/>
        </w:rPr>
      </w:pPr>
      <w:r w:rsidRPr="00A870C5">
        <w:rPr>
          <w:b/>
          <w:bCs/>
          <w:color w:val="auto"/>
          <w:sz w:val="20"/>
          <w:szCs w:val="20"/>
        </w:rPr>
        <w:t>Update on Call for tenders to commission a feasibility study on the technological migration of the eBCD system and options for multi-species extension</w:t>
      </w:r>
    </w:p>
    <w:p w14:paraId="6AA2E2CF" w14:textId="77777777" w:rsidR="001162A1" w:rsidRPr="00A870C5" w:rsidRDefault="001162A1">
      <w:pPr>
        <w:spacing w:line="240" w:lineRule="auto"/>
        <w:jc w:val="both"/>
        <w:rPr>
          <w:b/>
          <w:bCs/>
          <w:color w:val="auto"/>
          <w:szCs w:val="20"/>
          <w:lang w:val="en-GB"/>
        </w:rPr>
      </w:pPr>
    </w:p>
    <w:p w14:paraId="05E4057B" w14:textId="77777777" w:rsidR="001162A1" w:rsidRPr="00A870C5" w:rsidRDefault="00254FC1">
      <w:pPr>
        <w:spacing w:line="240" w:lineRule="auto"/>
        <w:ind w:left="0" w:firstLine="0"/>
        <w:jc w:val="both"/>
        <w:rPr>
          <w:szCs w:val="20"/>
        </w:rPr>
      </w:pPr>
      <w:r w:rsidRPr="00A870C5">
        <w:rPr>
          <w:szCs w:val="20"/>
        </w:rPr>
        <w:t xml:space="preserve">The Secretariat recalled that the current eBCD system requires a technological migration, as the existing development environment will soon become obsolete and unsupported, creating potential security, maintenance, and operational risks. At the same time, the Commission is assessing whether any potential future expansion of ICCATs catch document schemes to other species be integrated into a single unified application or developed as separate systems. </w:t>
      </w:r>
    </w:p>
    <w:p w14:paraId="17B2F0D7" w14:textId="77777777" w:rsidR="001162A1" w:rsidRPr="00A870C5" w:rsidRDefault="001162A1">
      <w:pPr>
        <w:spacing w:line="240" w:lineRule="auto"/>
        <w:ind w:left="0" w:firstLine="0"/>
        <w:jc w:val="both"/>
        <w:rPr>
          <w:szCs w:val="20"/>
        </w:rPr>
      </w:pPr>
    </w:p>
    <w:p w14:paraId="46CE2193" w14:textId="77777777" w:rsidR="001162A1" w:rsidRPr="00A870C5" w:rsidRDefault="00254FC1">
      <w:pPr>
        <w:spacing w:line="240" w:lineRule="auto"/>
        <w:ind w:left="0" w:firstLine="0"/>
        <w:jc w:val="both"/>
        <w:rPr>
          <w:szCs w:val="20"/>
        </w:rPr>
      </w:pPr>
      <w:r w:rsidRPr="00A870C5">
        <w:rPr>
          <w:szCs w:val="20"/>
        </w:rPr>
        <w:t>To address these issues, the Commission mandated the Secretariat to prepare Terms of Reference and launch a feasibility study covering both the migration and the most suitable architectural approach. The Secretariat informed that a Call for tenders for a feasibility study on technological migration of the eBCD system and options for multi</w:t>
      </w:r>
      <w:r w:rsidRPr="00A870C5">
        <w:rPr>
          <w:szCs w:val="20"/>
        </w:rPr>
        <w:noBreakHyphen/>
        <w:t>species extension was disseminated in late December 2025, proposals were received and evaluated, one provider was preselected, and preliminary results are expected by September 2026, with a final report to inform subsequent implementation decisions.</w:t>
      </w:r>
    </w:p>
    <w:p w14:paraId="6CEAEA74" w14:textId="77777777" w:rsidR="001162A1" w:rsidRPr="00A870C5" w:rsidRDefault="001162A1">
      <w:pPr>
        <w:spacing w:line="240" w:lineRule="auto"/>
        <w:ind w:left="0" w:firstLine="0"/>
        <w:jc w:val="both"/>
        <w:rPr>
          <w:szCs w:val="20"/>
        </w:rPr>
      </w:pPr>
    </w:p>
    <w:p w14:paraId="0B314D1E" w14:textId="77777777" w:rsidR="001162A1" w:rsidRPr="00A870C5" w:rsidRDefault="00254FC1">
      <w:pPr>
        <w:spacing w:line="240" w:lineRule="auto"/>
        <w:ind w:left="0" w:firstLine="0"/>
        <w:jc w:val="both"/>
        <w:rPr>
          <w:szCs w:val="20"/>
        </w:rPr>
      </w:pPr>
      <w:r w:rsidRPr="00A870C5">
        <w:rPr>
          <w:szCs w:val="20"/>
        </w:rPr>
        <w:t>Regarding budgetary aspects, the Secretariat reported that, after covering existing maintenance and operational costs, approximately EUR 150,000 remains available in the eBCD budget. However, the selected feasibility study proposal amounts to EUR 170,000, resulting in a shortfall of EUR 20,000. In addition, recently agreed developments related to processing vessels are estimated at approximately EUR 25,000, which may further reduce available funds for the study.</w:t>
      </w:r>
    </w:p>
    <w:p w14:paraId="7D683DCE" w14:textId="77777777" w:rsidR="001162A1" w:rsidRPr="00A870C5" w:rsidRDefault="001162A1">
      <w:pPr>
        <w:spacing w:line="240" w:lineRule="auto"/>
        <w:ind w:left="0" w:firstLine="0"/>
        <w:jc w:val="both"/>
        <w:rPr>
          <w:szCs w:val="20"/>
        </w:rPr>
      </w:pPr>
    </w:p>
    <w:p w14:paraId="2317F3BC" w14:textId="13CC24EA" w:rsidR="001162A1" w:rsidRPr="00A870C5" w:rsidRDefault="00254FC1">
      <w:pPr>
        <w:spacing w:line="240" w:lineRule="auto"/>
        <w:ind w:left="0" w:firstLine="0"/>
        <w:jc w:val="both"/>
        <w:rPr>
          <w:szCs w:val="20"/>
        </w:rPr>
      </w:pPr>
      <w:r w:rsidRPr="00A870C5">
        <w:rPr>
          <w:szCs w:val="20"/>
        </w:rPr>
        <w:t xml:space="preserve">The </w:t>
      </w:r>
      <w:r w:rsidR="00C578A3" w:rsidRPr="00A870C5">
        <w:rPr>
          <w:szCs w:val="20"/>
        </w:rPr>
        <w:t>STACFAD Chair</w:t>
      </w:r>
      <w:r w:rsidRPr="00A870C5">
        <w:rPr>
          <w:szCs w:val="20"/>
        </w:rPr>
        <w:t xml:space="preserve"> questioned whether sufficient funds remained to cover the feasibility study, noting that around EUR 400,000 had been allocated to the eBCD and just over EUR 200,000 had been spent to date.</w:t>
      </w:r>
    </w:p>
    <w:p w14:paraId="68EE3C5A" w14:textId="77777777" w:rsidR="001162A1" w:rsidRPr="00A870C5" w:rsidRDefault="001162A1">
      <w:pPr>
        <w:spacing w:line="240" w:lineRule="auto"/>
        <w:ind w:left="0" w:firstLine="0"/>
        <w:jc w:val="both"/>
        <w:rPr>
          <w:szCs w:val="20"/>
        </w:rPr>
      </w:pPr>
    </w:p>
    <w:p w14:paraId="168E265C" w14:textId="77777777" w:rsidR="001162A1" w:rsidRPr="00A870C5" w:rsidRDefault="00254FC1">
      <w:pPr>
        <w:spacing w:line="240" w:lineRule="auto"/>
        <w:ind w:left="0" w:firstLine="0"/>
        <w:jc w:val="both"/>
        <w:rPr>
          <w:szCs w:val="20"/>
        </w:rPr>
      </w:pPr>
      <w:r w:rsidRPr="00A870C5">
        <w:rPr>
          <w:szCs w:val="20"/>
        </w:rPr>
        <w:t>The Secretariat reported that the updated balance of the eBCD operations fund as of 31 December 2025 is approximately EUR 260,000. However, due to ongoing operational costs linked to the current service providers and the continued testing of an alternative supplier to reduce costs in the long term, additional expenses not initially foreseen for 2026 are expected. In a conservative scenario, should the transition to the new provider not be completed and services continue with the existing consortium for the full year, the available balance would therefore be reduced to approximately EUR 150,000.</w:t>
      </w:r>
    </w:p>
    <w:p w14:paraId="66624CD8" w14:textId="77777777" w:rsidR="001162A1" w:rsidRPr="00A870C5" w:rsidRDefault="001162A1">
      <w:pPr>
        <w:spacing w:line="240" w:lineRule="auto"/>
        <w:ind w:left="0" w:firstLine="0"/>
        <w:jc w:val="both"/>
        <w:rPr>
          <w:szCs w:val="20"/>
        </w:rPr>
      </w:pPr>
    </w:p>
    <w:p w14:paraId="642AE7DD" w14:textId="77777777" w:rsidR="001162A1" w:rsidRPr="00A870C5" w:rsidRDefault="00254FC1">
      <w:pPr>
        <w:spacing w:line="240" w:lineRule="auto"/>
        <w:ind w:left="0" w:firstLine="0"/>
        <w:jc w:val="both"/>
        <w:rPr>
          <w:szCs w:val="20"/>
        </w:rPr>
      </w:pPr>
      <w:r w:rsidRPr="00A870C5">
        <w:rPr>
          <w:szCs w:val="20"/>
        </w:rPr>
        <w:t xml:space="preserve">The Chair observed that the financial figures were estimates and that the budget required further clarification.  From a technical perspective he therefore proposed granting provisional approval to proceed with the company selected by the Secretariat for the feasibility study while continuing to review funding options and </w:t>
      </w:r>
      <w:proofErr w:type="gramStart"/>
      <w:r w:rsidRPr="00A870C5">
        <w:rPr>
          <w:szCs w:val="20"/>
        </w:rPr>
        <w:t>address</w:t>
      </w:r>
      <w:proofErr w:type="gramEnd"/>
      <w:r w:rsidRPr="00A870C5">
        <w:rPr>
          <w:szCs w:val="20"/>
        </w:rPr>
        <w:t xml:space="preserve"> any potential shortfall including in consultation with the Standing Committee on Finance and Administration (STACFAD) and the ICCAT Secretariat.</w:t>
      </w:r>
    </w:p>
    <w:p w14:paraId="5D0DEA9E" w14:textId="77777777" w:rsidR="001162A1" w:rsidRPr="00A870C5" w:rsidRDefault="001162A1">
      <w:pPr>
        <w:spacing w:line="240" w:lineRule="auto"/>
        <w:ind w:left="0" w:firstLine="0"/>
        <w:jc w:val="both"/>
        <w:rPr>
          <w:szCs w:val="20"/>
        </w:rPr>
      </w:pPr>
    </w:p>
    <w:p w14:paraId="79EE875C" w14:textId="77777777" w:rsidR="001162A1" w:rsidRPr="00A870C5" w:rsidRDefault="00254FC1">
      <w:pPr>
        <w:spacing w:line="240" w:lineRule="auto"/>
        <w:ind w:left="0" w:firstLine="0"/>
        <w:jc w:val="both"/>
        <w:rPr>
          <w:szCs w:val="20"/>
        </w:rPr>
      </w:pPr>
      <w:r w:rsidRPr="00A870C5">
        <w:rPr>
          <w:szCs w:val="20"/>
        </w:rPr>
        <w:t>The ICCAT Executive Secretary assured that the Secretariat would explore funding options, including with the STACFAD Chair, to cover the remaining budget gap and proceed with the work.</w:t>
      </w:r>
    </w:p>
    <w:p w14:paraId="4ECBDE11" w14:textId="77777777" w:rsidR="001162A1" w:rsidRPr="00A870C5" w:rsidRDefault="001162A1">
      <w:pPr>
        <w:spacing w:line="240" w:lineRule="auto"/>
        <w:ind w:left="0" w:firstLine="0"/>
        <w:jc w:val="both"/>
        <w:rPr>
          <w:szCs w:val="20"/>
        </w:rPr>
      </w:pPr>
    </w:p>
    <w:p w14:paraId="7E12FF93" w14:textId="77777777" w:rsidR="001162A1" w:rsidRPr="00A870C5" w:rsidRDefault="00254FC1">
      <w:pPr>
        <w:spacing w:line="240" w:lineRule="auto"/>
        <w:ind w:left="0" w:firstLine="0"/>
        <w:jc w:val="both"/>
        <w:rPr>
          <w:szCs w:val="20"/>
        </w:rPr>
      </w:pPr>
      <w:r w:rsidRPr="00A870C5">
        <w:rPr>
          <w:szCs w:val="20"/>
        </w:rPr>
        <w:t>The EU indicated its technical agreement to proceed with the selected company, subject to the availability of sufficient funds. It suggested that the Secretariat, in consultation with the STACFAD Chair, explore whether the scope of the feasibility study and its Terms of Reference could be adjusted to reduce costs and fit within the available budget, thereby avoiding the need for additional funding.</w:t>
      </w:r>
    </w:p>
    <w:p w14:paraId="39E39C98" w14:textId="77777777" w:rsidR="001162A1" w:rsidRPr="00A870C5" w:rsidRDefault="001162A1">
      <w:pPr>
        <w:spacing w:line="240" w:lineRule="auto"/>
        <w:ind w:left="0" w:firstLine="0"/>
        <w:jc w:val="both"/>
        <w:rPr>
          <w:szCs w:val="20"/>
        </w:rPr>
      </w:pPr>
    </w:p>
    <w:p w14:paraId="6BFB4629" w14:textId="77777777" w:rsidR="001162A1" w:rsidRPr="00A870C5" w:rsidRDefault="00254FC1">
      <w:pPr>
        <w:spacing w:line="240" w:lineRule="auto"/>
        <w:ind w:left="0" w:firstLine="0"/>
        <w:jc w:val="both"/>
        <w:rPr>
          <w:szCs w:val="20"/>
        </w:rPr>
      </w:pPr>
      <w:r w:rsidRPr="00A870C5">
        <w:rPr>
          <w:szCs w:val="20"/>
        </w:rPr>
        <w:t xml:space="preserve">Japan supported the EU’s position but explicitly distinguished between the two components of the study. It noted that while the technological migration relates to the eBCD budget, the expansion to other species falls </w:t>
      </w:r>
      <w:r w:rsidRPr="00A870C5">
        <w:rPr>
          <w:szCs w:val="20"/>
        </w:rPr>
        <w:lastRenderedPageBreak/>
        <w:t>outside the current system's scope and was needed for the implementation of the agreed Workplan of the CDS WG and its meeting foreseen in September.  Therefore, Japan advocated for the use of the Commission’s Working Capital Fund to finance the expansion component thereby alleviating the deficit in the eBCD fund.</w:t>
      </w:r>
    </w:p>
    <w:p w14:paraId="21BF9605" w14:textId="77777777" w:rsidR="001162A1" w:rsidRPr="00A870C5" w:rsidRDefault="001162A1">
      <w:pPr>
        <w:spacing w:line="240" w:lineRule="auto"/>
        <w:ind w:left="0" w:firstLine="0"/>
        <w:jc w:val="both"/>
        <w:rPr>
          <w:szCs w:val="20"/>
        </w:rPr>
      </w:pPr>
    </w:p>
    <w:p w14:paraId="4DEB12DC" w14:textId="77777777" w:rsidR="001162A1" w:rsidRPr="00A870C5" w:rsidRDefault="00254FC1">
      <w:pPr>
        <w:spacing w:line="240" w:lineRule="auto"/>
        <w:ind w:left="0" w:firstLine="0"/>
        <w:jc w:val="both"/>
        <w:rPr>
          <w:szCs w:val="20"/>
        </w:rPr>
      </w:pPr>
      <w:r w:rsidRPr="00A870C5">
        <w:rPr>
          <w:szCs w:val="20"/>
        </w:rPr>
        <w:t xml:space="preserve">The ICCAT Executive Secretary indicated that the Secretariat would further explore the options raised by the EU and Japan, including reviewing the Terms of reference to identify any cost reduction, if possible, </w:t>
      </w:r>
      <w:proofErr w:type="gramStart"/>
      <w:r w:rsidRPr="00A870C5">
        <w:rPr>
          <w:szCs w:val="20"/>
        </w:rPr>
        <w:t>and also</w:t>
      </w:r>
      <w:proofErr w:type="gramEnd"/>
      <w:r w:rsidRPr="00A870C5">
        <w:rPr>
          <w:szCs w:val="20"/>
        </w:rPr>
        <w:t xml:space="preserve"> assessing whether additional funding could be mobilized from the Working Capital Fund. </w:t>
      </w:r>
    </w:p>
    <w:p w14:paraId="4E3F61FB" w14:textId="77777777" w:rsidR="001162A1" w:rsidRPr="00A870C5" w:rsidRDefault="001162A1">
      <w:pPr>
        <w:spacing w:line="240" w:lineRule="auto"/>
        <w:ind w:left="0" w:firstLine="0"/>
        <w:jc w:val="both"/>
        <w:rPr>
          <w:szCs w:val="20"/>
        </w:rPr>
      </w:pPr>
    </w:p>
    <w:p w14:paraId="709EAEC6" w14:textId="77777777" w:rsidR="001162A1" w:rsidRPr="00A870C5" w:rsidRDefault="001162A1">
      <w:pPr>
        <w:spacing w:line="240" w:lineRule="auto"/>
        <w:ind w:left="0" w:firstLine="0"/>
        <w:jc w:val="both"/>
        <w:rPr>
          <w:szCs w:val="20"/>
        </w:rPr>
      </w:pPr>
    </w:p>
    <w:p w14:paraId="47FF8186" w14:textId="36813263" w:rsidR="001162A1" w:rsidRPr="00A870C5" w:rsidRDefault="00254FC1">
      <w:pPr>
        <w:tabs>
          <w:tab w:val="left" w:pos="426"/>
        </w:tabs>
        <w:spacing w:line="240" w:lineRule="auto"/>
        <w:rPr>
          <w:rFonts w:eastAsia="Times New Roman"/>
          <w:szCs w:val="20"/>
          <w:lang w:val="en-GB"/>
        </w:rPr>
      </w:pPr>
      <w:r w:rsidRPr="00A870C5">
        <w:rPr>
          <w:b/>
          <w:bCs/>
          <w:color w:val="auto"/>
          <w:szCs w:val="20"/>
        </w:rPr>
        <w:t>8.</w:t>
      </w:r>
      <w:r w:rsidRPr="00A870C5">
        <w:rPr>
          <w:b/>
          <w:bCs/>
          <w:color w:val="auto"/>
          <w:szCs w:val="20"/>
        </w:rPr>
        <w:tab/>
      </w:r>
      <w:r w:rsidRPr="00A870C5">
        <w:rPr>
          <w:rFonts w:eastAsia="Times New Roman"/>
          <w:b/>
          <w:bCs/>
          <w:szCs w:val="20"/>
          <w:lang w:val="en-GB"/>
        </w:rPr>
        <w:t>Next steps and future intersessional work</w:t>
      </w:r>
    </w:p>
    <w:p w14:paraId="3018CDC5" w14:textId="77777777" w:rsidR="001162A1" w:rsidRPr="00A870C5" w:rsidRDefault="001162A1">
      <w:pPr>
        <w:spacing w:line="240" w:lineRule="auto"/>
        <w:ind w:left="0" w:firstLine="0"/>
        <w:jc w:val="both"/>
        <w:rPr>
          <w:szCs w:val="20"/>
        </w:rPr>
      </w:pPr>
    </w:p>
    <w:p w14:paraId="429ABB1C" w14:textId="77777777" w:rsidR="001162A1" w:rsidRPr="00A870C5" w:rsidRDefault="00254FC1">
      <w:pPr>
        <w:spacing w:line="240" w:lineRule="auto"/>
        <w:ind w:left="0" w:firstLine="0"/>
        <w:jc w:val="both"/>
        <w:rPr>
          <w:szCs w:val="20"/>
        </w:rPr>
      </w:pPr>
      <w:r w:rsidRPr="00A870C5">
        <w:rPr>
          <w:szCs w:val="20"/>
        </w:rPr>
        <w:t xml:space="preserve">The next meeting, scheduled for September 2026, will address both the eBCD and the possible expansion of the CDS, </w:t>
      </w:r>
      <w:proofErr w:type="gramStart"/>
      <w:r w:rsidRPr="00A870C5">
        <w:rPr>
          <w:szCs w:val="20"/>
        </w:rPr>
        <w:t>taking into account</w:t>
      </w:r>
      <w:proofErr w:type="gramEnd"/>
      <w:r w:rsidRPr="00A870C5">
        <w:rPr>
          <w:szCs w:val="20"/>
        </w:rPr>
        <w:t xml:space="preserve"> the results of the feasibility study. In the meantime, outstanding technical matters will be addressed by correspondence, and the meeting report will be submitted to the IMM meeting in June 2026. The Secretariat will keep CPCs informed of any financial or technical developments.</w:t>
      </w:r>
    </w:p>
    <w:p w14:paraId="4508F205" w14:textId="77777777" w:rsidR="001162A1" w:rsidRPr="00A870C5" w:rsidRDefault="001162A1">
      <w:pPr>
        <w:spacing w:line="240" w:lineRule="auto"/>
        <w:ind w:left="0" w:firstLine="0"/>
        <w:jc w:val="both"/>
        <w:rPr>
          <w:szCs w:val="20"/>
        </w:rPr>
      </w:pPr>
    </w:p>
    <w:p w14:paraId="03398349" w14:textId="77777777" w:rsidR="001162A1" w:rsidRPr="00A870C5" w:rsidRDefault="001162A1">
      <w:pPr>
        <w:spacing w:line="240" w:lineRule="auto"/>
        <w:ind w:left="0" w:firstLine="0"/>
        <w:jc w:val="both"/>
        <w:rPr>
          <w:szCs w:val="20"/>
        </w:rPr>
      </w:pPr>
    </w:p>
    <w:p w14:paraId="506E3659" w14:textId="77777777" w:rsidR="001162A1" w:rsidRPr="00A870C5" w:rsidRDefault="00254FC1">
      <w:pPr>
        <w:tabs>
          <w:tab w:val="left" w:pos="426"/>
        </w:tabs>
        <w:spacing w:line="240" w:lineRule="auto"/>
        <w:ind w:left="0" w:firstLine="0"/>
        <w:jc w:val="both"/>
        <w:rPr>
          <w:b/>
          <w:bCs/>
          <w:szCs w:val="20"/>
        </w:rPr>
      </w:pPr>
      <w:r w:rsidRPr="00A870C5">
        <w:rPr>
          <w:b/>
          <w:bCs/>
          <w:szCs w:val="20"/>
        </w:rPr>
        <w:t>9.</w:t>
      </w:r>
      <w:r w:rsidRPr="00A870C5">
        <w:rPr>
          <w:b/>
          <w:bCs/>
          <w:szCs w:val="20"/>
        </w:rPr>
        <w:tab/>
        <w:t>Other matters</w:t>
      </w:r>
    </w:p>
    <w:p w14:paraId="2F27E255" w14:textId="77777777" w:rsidR="001162A1" w:rsidRPr="00A870C5" w:rsidRDefault="001162A1">
      <w:pPr>
        <w:tabs>
          <w:tab w:val="left" w:pos="426"/>
        </w:tabs>
        <w:spacing w:line="240" w:lineRule="auto"/>
        <w:ind w:left="0" w:firstLine="0"/>
        <w:jc w:val="both"/>
        <w:rPr>
          <w:b/>
          <w:bCs/>
          <w:szCs w:val="20"/>
        </w:rPr>
      </w:pPr>
    </w:p>
    <w:p w14:paraId="282293DF" w14:textId="77777777" w:rsidR="001162A1" w:rsidRPr="00A870C5" w:rsidRDefault="00254FC1">
      <w:pPr>
        <w:tabs>
          <w:tab w:val="left" w:pos="426"/>
        </w:tabs>
        <w:spacing w:line="240" w:lineRule="auto"/>
        <w:ind w:left="0" w:firstLine="0"/>
        <w:jc w:val="both"/>
        <w:rPr>
          <w:szCs w:val="20"/>
        </w:rPr>
      </w:pPr>
      <w:r w:rsidRPr="00A870C5">
        <w:rPr>
          <w:szCs w:val="20"/>
        </w:rPr>
        <w:t>No other matters were raised.</w:t>
      </w:r>
    </w:p>
    <w:p w14:paraId="518FA64E" w14:textId="77777777" w:rsidR="001162A1" w:rsidRPr="00A870C5" w:rsidRDefault="001162A1">
      <w:pPr>
        <w:tabs>
          <w:tab w:val="left" w:pos="426"/>
        </w:tabs>
        <w:spacing w:line="240" w:lineRule="auto"/>
        <w:ind w:left="0" w:firstLine="0"/>
        <w:jc w:val="both"/>
        <w:rPr>
          <w:b/>
          <w:bCs/>
          <w:szCs w:val="20"/>
        </w:rPr>
      </w:pPr>
    </w:p>
    <w:p w14:paraId="0EEBE571" w14:textId="77777777" w:rsidR="001162A1" w:rsidRPr="00A870C5" w:rsidRDefault="001162A1">
      <w:pPr>
        <w:tabs>
          <w:tab w:val="left" w:pos="426"/>
        </w:tabs>
        <w:spacing w:line="240" w:lineRule="auto"/>
        <w:ind w:left="0" w:firstLine="0"/>
        <w:jc w:val="both"/>
        <w:rPr>
          <w:b/>
          <w:bCs/>
          <w:szCs w:val="20"/>
        </w:rPr>
      </w:pPr>
    </w:p>
    <w:p w14:paraId="0ACDD122" w14:textId="77777777" w:rsidR="001162A1" w:rsidRPr="00A870C5" w:rsidRDefault="00254FC1">
      <w:pPr>
        <w:pStyle w:val="Heading2"/>
        <w:tabs>
          <w:tab w:val="left" w:pos="426"/>
        </w:tabs>
        <w:spacing w:before="0" w:after="0" w:line="240" w:lineRule="auto"/>
        <w:jc w:val="both"/>
        <w:rPr>
          <w:rFonts w:ascii="Cambria" w:hAnsi="Cambria"/>
          <w:b/>
          <w:bCs/>
          <w:color w:val="auto"/>
          <w:sz w:val="20"/>
          <w:szCs w:val="20"/>
        </w:rPr>
      </w:pPr>
      <w:r w:rsidRPr="00A870C5">
        <w:rPr>
          <w:rFonts w:ascii="Cambria" w:hAnsi="Cambria"/>
          <w:b/>
          <w:bCs/>
          <w:color w:val="auto"/>
          <w:sz w:val="20"/>
          <w:szCs w:val="20"/>
        </w:rPr>
        <w:t>10.</w:t>
      </w:r>
      <w:r w:rsidRPr="00A870C5">
        <w:rPr>
          <w:rFonts w:ascii="Cambria" w:hAnsi="Cambria"/>
          <w:b/>
          <w:bCs/>
          <w:color w:val="auto"/>
          <w:sz w:val="20"/>
          <w:szCs w:val="20"/>
        </w:rPr>
        <w:tab/>
        <w:t>Adoption of the report and adjournment</w:t>
      </w:r>
    </w:p>
    <w:p w14:paraId="14DCB7DB" w14:textId="77777777" w:rsidR="001162A1" w:rsidRPr="00A870C5" w:rsidRDefault="001162A1"/>
    <w:p w14:paraId="7286105E" w14:textId="77777777" w:rsidR="001162A1" w:rsidRPr="00A870C5" w:rsidRDefault="00254FC1">
      <w:pPr>
        <w:pStyle w:val="Default"/>
        <w:jc w:val="both"/>
        <w:rPr>
          <w:rFonts w:cs="Times New Roman"/>
          <w:sz w:val="20"/>
          <w:szCs w:val="20"/>
        </w:rPr>
      </w:pPr>
      <w:r w:rsidRPr="00A870C5">
        <w:rPr>
          <w:sz w:val="20"/>
          <w:szCs w:val="20"/>
        </w:rPr>
        <w:t>It was decided that the report would be adopted by correspondence.</w:t>
      </w:r>
    </w:p>
    <w:p w14:paraId="1C2ECEC0" w14:textId="77777777" w:rsidR="001162A1" w:rsidRPr="00A870C5" w:rsidRDefault="001162A1">
      <w:pPr>
        <w:ind w:left="0" w:right="43" w:firstLine="0"/>
        <w:jc w:val="both"/>
        <w:rPr>
          <w:b/>
        </w:rPr>
      </w:pPr>
    </w:p>
    <w:p w14:paraId="4ABE651B" w14:textId="77777777" w:rsidR="001162A1" w:rsidRPr="00A870C5" w:rsidRDefault="00254FC1">
      <w:pPr>
        <w:jc w:val="both"/>
      </w:pPr>
      <w:r w:rsidRPr="00A870C5">
        <w:t xml:space="preserve"> </w:t>
      </w:r>
    </w:p>
    <w:p w14:paraId="05398FFC" w14:textId="77777777" w:rsidR="001162A1" w:rsidRPr="00A870C5" w:rsidRDefault="00254FC1">
      <w:pPr>
        <w:spacing w:after="160" w:line="278" w:lineRule="auto"/>
        <w:ind w:left="0" w:firstLine="0"/>
      </w:pPr>
      <w:r w:rsidRPr="00A870C5">
        <w:br w:type="page"/>
      </w:r>
    </w:p>
    <w:p w14:paraId="0C555B7D" w14:textId="77777777" w:rsidR="001162A1" w:rsidRPr="00A870C5" w:rsidRDefault="00254FC1">
      <w:pPr>
        <w:spacing w:line="240" w:lineRule="auto"/>
        <w:jc w:val="right"/>
        <w:rPr>
          <w:b/>
          <w:bCs/>
          <w:szCs w:val="20"/>
        </w:rPr>
      </w:pPr>
      <w:r w:rsidRPr="00A870C5">
        <w:rPr>
          <w:b/>
          <w:bCs/>
          <w:szCs w:val="20"/>
        </w:rPr>
        <w:lastRenderedPageBreak/>
        <w:t>Appendix 1</w:t>
      </w:r>
    </w:p>
    <w:p w14:paraId="41A392F1" w14:textId="77777777" w:rsidR="001162A1" w:rsidRPr="00A870C5" w:rsidRDefault="001162A1">
      <w:pPr>
        <w:spacing w:line="240" w:lineRule="auto"/>
        <w:jc w:val="right"/>
        <w:rPr>
          <w:b/>
          <w:bCs/>
          <w:szCs w:val="20"/>
        </w:rPr>
      </w:pPr>
    </w:p>
    <w:p w14:paraId="3B48FACC" w14:textId="0EED1D01" w:rsidR="001162A1" w:rsidRPr="00A870C5" w:rsidRDefault="00254FC1">
      <w:pPr>
        <w:spacing w:line="240" w:lineRule="auto"/>
        <w:ind w:left="0" w:firstLine="0"/>
        <w:jc w:val="center"/>
        <w:rPr>
          <w:rFonts w:eastAsia="Yu Mincho" w:cs="Arial"/>
          <w:color w:val="auto"/>
          <w:kern w:val="0"/>
          <w:szCs w:val="20"/>
          <w:lang w:val="en-GB"/>
          <w14:ligatures w14:val="none"/>
        </w:rPr>
      </w:pPr>
      <w:r w:rsidRPr="00A870C5">
        <w:rPr>
          <w:rFonts w:eastAsia="Yu Mincho" w:cs="Arial"/>
          <w:b/>
          <w:bCs/>
          <w:color w:val="auto"/>
          <w:kern w:val="0"/>
          <w:szCs w:val="20"/>
          <w:lang w:val="en-GB"/>
          <w14:ligatures w14:val="none"/>
        </w:rPr>
        <w:t xml:space="preserve">Agenda </w:t>
      </w:r>
    </w:p>
    <w:p w14:paraId="79CA3661" w14:textId="77777777" w:rsidR="001162A1" w:rsidRPr="00A870C5" w:rsidRDefault="001162A1">
      <w:pPr>
        <w:spacing w:line="240" w:lineRule="auto"/>
        <w:ind w:left="0" w:firstLine="0"/>
        <w:rPr>
          <w:rFonts w:eastAsia="Calibri" w:cs="Calibri Light"/>
          <w:b/>
          <w:bCs/>
          <w:color w:val="00000A"/>
          <w:kern w:val="0"/>
          <w:szCs w:val="20"/>
          <w14:ligatures w14:val="none"/>
        </w:rPr>
      </w:pPr>
    </w:p>
    <w:p w14:paraId="5D951202" w14:textId="77777777" w:rsidR="001162A1" w:rsidRPr="00A870C5" w:rsidRDefault="001162A1">
      <w:pPr>
        <w:spacing w:line="240" w:lineRule="auto"/>
        <w:ind w:left="0" w:firstLine="0"/>
        <w:rPr>
          <w:rFonts w:eastAsia="Calibri" w:cs="Calibri Light"/>
          <w:b/>
          <w:bCs/>
          <w:color w:val="00000A"/>
          <w:kern w:val="0"/>
          <w:szCs w:val="20"/>
          <w14:ligatures w14:val="none"/>
        </w:rPr>
      </w:pPr>
    </w:p>
    <w:p w14:paraId="3AE0D0C9" w14:textId="77777777" w:rsidR="001162A1" w:rsidRPr="00A870C5" w:rsidRDefault="00254FC1">
      <w:pPr>
        <w:numPr>
          <w:ilvl w:val="0"/>
          <w:numId w:val="3"/>
        </w:numPr>
        <w:tabs>
          <w:tab w:val="left" w:pos="426"/>
        </w:tabs>
        <w:spacing w:line="240" w:lineRule="auto"/>
        <w:ind w:left="426" w:hanging="426"/>
        <w:contextualSpacing/>
        <w:jc w:val="both"/>
        <w:rPr>
          <w:rFonts w:eastAsia="Times New Roman" w:cs="Times New Roman"/>
          <w:color w:val="auto"/>
          <w:kern w:val="0"/>
          <w:szCs w:val="20"/>
          <w:lang w:val="en-GB"/>
        </w:rPr>
      </w:pPr>
      <w:r w:rsidRPr="00A870C5">
        <w:rPr>
          <w:rFonts w:eastAsia="Times New Roman" w:cs="Times New Roman"/>
          <w:color w:val="auto"/>
          <w:kern w:val="0"/>
          <w:szCs w:val="20"/>
          <w:lang w:val="en-GB"/>
        </w:rPr>
        <w:t>Opening of the meeting and meeting arrangements</w:t>
      </w:r>
    </w:p>
    <w:p w14:paraId="5DB684BC" w14:textId="77777777" w:rsidR="001162A1" w:rsidRPr="00A870C5" w:rsidRDefault="001162A1">
      <w:pPr>
        <w:tabs>
          <w:tab w:val="left" w:pos="426"/>
        </w:tabs>
        <w:spacing w:line="240" w:lineRule="auto"/>
        <w:ind w:left="360" w:firstLine="0"/>
        <w:contextualSpacing/>
        <w:jc w:val="both"/>
        <w:rPr>
          <w:rFonts w:eastAsia="Times New Roman" w:cs="Times New Roman"/>
          <w:color w:val="auto"/>
          <w:kern w:val="0"/>
          <w:szCs w:val="20"/>
          <w:lang w:val="en-GB"/>
        </w:rPr>
      </w:pPr>
    </w:p>
    <w:p w14:paraId="3E0F18B5" w14:textId="77777777" w:rsidR="001162A1" w:rsidRPr="00A870C5" w:rsidRDefault="00254FC1">
      <w:pPr>
        <w:numPr>
          <w:ilvl w:val="0"/>
          <w:numId w:val="3"/>
        </w:numPr>
        <w:tabs>
          <w:tab w:val="left" w:pos="426"/>
        </w:tabs>
        <w:spacing w:line="240" w:lineRule="auto"/>
        <w:ind w:left="426" w:hanging="426"/>
        <w:contextualSpacing/>
        <w:jc w:val="both"/>
        <w:rPr>
          <w:rFonts w:eastAsia="Times New Roman" w:cs="Times New Roman"/>
          <w:color w:val="auto"/>
          <w:kern w:val="0"/>
          <w:szCs w:val="20"/>
          <w:lang w:val="es-ES"/>
        </w:rPr>
      </w:pPr>
      <w:proofErr w:type="spellStart"/>
      <w:r w:rsidRPr="00A870C5">
        <w:rPr>
          <w:rFonts w:eastAsia="Times New Roman" w:cs="Times New Roman"/>
          <w:color w:val="auto"/>
          <w:kern w:val="0"/>
          <w:szCs w:val="20"/>
          <w:lang w:val="es-ES"/>
        </w:rPr>
        <w:t>Nomination</w:t>
      </w:r>
      <w:proofErr w:type="spellEnd"/>
      <w:r w:rsidRPr="00A870C5">
        <w:rPr>
          <w:rFonts w:eastAsia="Times New Roman" w:cs="Times New Roman"/>
          <w:color w:val="auto"/>
          <w:kern w:val="0"/>
          <w:szCs w:val="20"/>
          <w:lang w:val="es-ES"/>
        </w:rPr>
        <w:t xml:space="preserve"> </w:t>
      </w:r>
      <w:proofErr w:type="spellStart"/>
      <w:r w:rsidRPr="00A870C5">
        <w:rPr>
          <w:rFonts w:eastAsia="Times New Roman" w:cs="Times New Roman"/>
          <w:color w:val="auto"/>
          <w:kern w:val="0"/>
          <w:szCs w:val="20"/>
          <w:lang w:val="es-ES"/>
        </w:rPr>
        <w:t>of</w:t>
      </w:r>
      <w:proofErr w:type="spellEnd"/>
      <w:r w:rsidRPr="00A870C5">
        <w:rPr>
          <w:rFonts w:eastAsia="Times New Roman" w:cs="Times New Roman"/>
          <w:color w:val="auto"/>
          <w:kern w:val="0"/>
          <w:szCs w:val="20"/>
          <w:lang w:val="es-ES"/>
        </w:rPr>
        <w:t xml:space="preserve"> </w:t>
      </w:r>
      <w:proofErr w:type="spellStart"/>
      <w:r w:rsidRPr="00A870C5">
        <w:rPr>
          <w:rFonts w:eastAsia="Times New Roman" w:cs="Times New Roman"/>
          <w:color w:val="auto"/>
          <w:kern w:val="0"/>
          <w:szCs w:val="20"/>
          <w:lang w:val="es-ES"/>
        </w:rPr>
        <w:t>Rapporteur</w:t>
      </w:r>
      <w:proofErr w:type="spellEnd"/>
      <w:r w:rsidRPr="00A870C5">
        <w:rPr>
          <w:rFonts w:eastAsia="Times New Roman" w:cs="Times New Roman"/>
          <w:color w:val="auto"/>
          <w:kern w:val="0"/>
          <w:szCs w:val="20"/>
          <w:lang w:val="es-ES"/>
        </w:rPr>
        <w:t xml:space="preserve"> </w:t>
      </w:r>
    </w:p>
    <w:p w14:paraId="6433AD9F" w14:textId="77777777" w:rsidR="001162A1" w:rsidRPr="00A870C5" w:rsidRDefault="001162A1">
      <w:pPr>
        <w:tabs>
          <w:tab w:val="left" w:pos="426"/>
        </w:tabs>
        <w:spacing w:line="240" w:lineRule="auto"/>
        <w:ind w:left="0" w:firstLine="0"/>
        <w:jc w:val="both"/>
        <w:rPr>
          <w:rFonts w:eastAsia="Calibri" w:cs="Times New Roman"/>
          <w:color w:val="auto"/>
          <w:kern w:val="0"/>
          <w:sz w:val="22"/>
          <w:szCs w:val="22"/>
          <w:lang w:val="es-ES"/>
        </w:rPr>
      </w:pPr>
    </w:p>
    <w:p w14:paraId="2D988CBF" w14:textId="77777777" w:rsidR="001162A1" w:rsidRPr="00A870C5" w:rsidRDefault="00254FC1">
      <w:pPr>
        <w:numPr>
          <w:ilvl w:val="0"/>
          <w:numId w:val="3"/>
        </w:numPr>
        <w:tabs>
          <w:tab w:val="left" w:pos="426"/>
        </w:tabs>
        <w:spacing w:line="240" w:lineRule="auto"/>
        <w:ind w:left="0" w:firstLine="0"/>
        <w:jc w:val="both"/>
        <w:rPr>
          <w:rFonts w:eastAsia="Times New Roman" w:cs="Times New Roman"/>
          <w:color w:val="auto"/>
          <w:kern w:val="0"/>
          <w:szCs w:val="20"/>
          <w:lang w:val="es-ES"/>
        </w:rPr>
      </w:pPr>
      <w:proofErr w:type="spellStart"/>
      <w:r w:rsidRPr="00A870C5">
        <w:rPr>
          <w:rFonts w:eastAsia="Times New Roman" w:cs="Times New Roman"/>
          <w:color w:val="auto"/>
          <w:kern w:val="0"/>
          <w:szCs w:val="20"/>
          <w:lang w:val="es-ES"/>
        </w:rPr>
        <w:t>Adoption</w:t>
      </w:r>
      <w:proofErr w:type="spellEnd"/>
      <w:r w:rsidRPr="00A870C5">
        <w:rPr>
          <w:rFonts w:eastAsia="Times New Roman" w:cs="Times New Roman"/>
          <w:color w:val="auto"/>
          <w:kern w:val="0"/>
          <w:szCs w:val="20"/>
          <w:lang w:val="es-ES"/>
        </w:rPr>
        <w:t xml:space="preserve"> </w:t>
      </w:r>
      <w:proofErr w:type="spellStart"/>
      <w:r w:rsidRPr="00A870C5">
        <w:rPr>
          <w:rFonts w:eastAsia="Times New Roman" w:cs="Times New Roman"/>
          <w:color w:val="auto"/>
          <w:kern w:val="0"/>
          <w:szCs w:val="20"/>
          <w:lang w:val="es-ES"/>
        </w:rPr>
        <w:t>of</w:t>
      </w:r>
      <w:proofErr w:type="spellEnd"/>
      <w:r w:rsidRPr="00A870C5">
        <w:rPr>
          <w:rFonts w:eastAsia="Times New Roman" w:cs="Times New Roman"/>
          <w:color w:val="auto"/>
          <w:kern w:val="0"/>
          <w:szCs w:val="20"/>
          <w:lang w:val="es-ES"/>
        </w:rPr>
        <w:t xml:space="preserve"> Agenda </w:t>
      </w:r>
    </w:p>
    <w:p w14:paraId="505C4903" w14:textId="77777777" w:rsidR="001162A1" w:rsidRPr="00A870C5" w:rsidRDefault="001162A1">
      <w:pPr>
        <w:tabs>
          <w:tab w:val="left" w:pos="426"/>
        </w:tabs>
        <w:spacing w:line="240" w:lineRule="auto"/>
        <w:ind w:left="0" w:firstLine="0"/>
        <w:contextualSpacing/>
        <w:jc w:val="both"/>
        <w:rPr>
          <w:rFonts w:eastAsia="Times New Roman" w:cs="Times New Roman"/>
          <w:color w:val="auto"/>
          <w:kern w:val="0"/>
          <w:szCs w:val="20"/>
          <w:lang w:val="es-ES"/>
        </w:rPr>
      </w:pPr>
    </w:p>
    <w:p w14:paraId="7F69D8D2" w14:textId="77777777" w:rsidR="001162A1" w:rsidRPr="00A870C5" w:rsidRDefault="00254FC1">
      <w:pPr>
        <w:numPr>
          <w:ilvl w:val="0"/>
          <w:numId w:val="3"/>
        </w:numPr>
        <w:tabs>
          <w:tab w:val="left" w:pos="426"/>
        </w:tabs>
        <w:spacing w:line="240" w:lineRule="auto"/>
        <w:ind w:left="0" w:firstLine="0"/>
        <w:jc w:val="both"/>
        <w:rPr>
          <w:rFonts w:eastAsia="Times New Roman" w:cs="Times New Roman"/>
          <w:color w:val="auto"/>
          <w:kern w:val="0"/>
          <w:szCs w:val="20"/>
          <w:lang w:val="en-GB"/>
        </w:rPr>
      </w:pPr>
      <w:r w:rsidRPr="00A870C5">
        <w:rPr>
          <w:rFonts w:eastAsia="Times New Roman" w:cs="Times New Roman"/>
          <w:color w:val="auto"/>
          <w:kern w:val="0"/>
          <w:szCs w:val="20"/>
          <w:lang w:val="en-GB"/>
        </w:rPr>
        <w:t>eBCD system overall state of play</w:t>
      </w:r>
    </w:p>
    <w:p w14:paraId="1AAFDD3D" w14:textId="77777777" w:rsidR="001162A1" w:rsidRPr="00A870C5" w:rsidRDefault="001162A1">
      <w:pPr>
        <w:tabs>
          <w:tab w:val="left" w:pos="426"/>
        </w:tabs>
        <w:spacing w:line="240" w:lineRule="auto"/>
        <w:ind w:left="0" w:firstLine="0"/>
        <w:contextualSpacing/>
        <w:jc w:val="both"/>
        <w:rPr>
          <w:rFonts w:eastAsia="Times New Roman" w:cs="Times New Roman"/>
          <w:color w:val="auto"/>
          <w:kern w:val="0"/>
          <w:szCs w:val="20"/>
          <w:lang w:val="en-GB"/>
        </w:rPr>
      </w:pPr>
    </w:p>
    <w:p w14:paraId="67C724D4" w14:textId="77777777" w:rsidR="001162A1" w:rsidRPr="00A870C5" w:rsidRDefault="00254FC1">
      <w:pPr>
        <w:numPr>
          <w:ilvl w:val="0"/>
          <w:numId w:val="3"/>
        </w:numPr>
        <w:tabs>
          <w:tab w:val="left" w:pos="426"/>
        </w:tabs>
        <w:spacing w:line="240" w:lineRule="auto"/>
        <w:ind w:left="0" w:firstLine="0"/>
        <w:jc w:val="both"/>
        <w:rPr>
          <w:rFonts w:eastAsia="Times New Roman" w:cs="Times New Roman"/>
          <w:color w:val="auto"/>
          <w:kern w:val="0"/>
          <w:szCs w:val="20"/>
          <w:lang w:val="en-GB"/>
        </w:rPr>
      </w:pPr>
      <w:r w:rsidRPr="00A870C5">
        <w:rPr>
          <w:rFonts w:eastAsia="Times New Roman" w:cs="Times New Roman"/>
          <w:color w:val="auto"/>
          <w:kern w:val="0"/>
          <w:szCs w:val="20"/>
          <w:lang w:val="en-GB"/>
        </w:rPr>
        <w:t xml:space="preserve">Review/progress of eBCD system developments and received cost/time estimate(s) </w:t>
      </w:r>
    </w:p>
    <w:p w14:paraId="5DDCD7A5" w14:textId="77777777" w:rsidR="001162A1" w:rsidRPr="00A870C5" w:rsidRDefault="001162A1">
      <w:pPr>
        <w:tabs>
          <w:tab w:val="left" w:pos="426"/>
        </w:tabs>
        <w:spacing w:line="240" w:lineRule="auto"/>
        <w:ind w:left="0" w:firstLine="0"/>
        <w:contextualSpacing/>
        <w:jc w:val="both"/>
        <w:rPr>
          <w:rFonts w:eastAsia="Times New Roman" w:cs="Times New Roman"/>
          <w:color w:val="auto"/>
          <w:kern w:val="0"/>
          <w:szCs w:val="20"/>
          <w:lang w:val="en-GB"/>
        </w:rPr>
      </w:pPr>
    </w:p>
    <w:p w14:paraId="7C49ADBA" w14:textId="77777777" w:rsidR="001162A1" w:rsidRPr="00A870C5" w:rsidRDefault="00254FC1">
      <w:pPr>
        <w:numPr>
          <w:ilvl w:val="0"/>
          <w:numId w:val="3"/>
        </w:numPr>
        <w:tabs>
          <w:tab w:val="left" w:pos="426"/>
        </w:tabs>
        <w:spacing w:line="240" w:lineRule="auto"/>
        <w:ind w:left="0" w:firstLine="0"/>
        <w:jc w:val="both"/>
        <w:rPr>
          <w:rFonts w:eastAsia="Times New Roman" w:cs="Times New Roman"/>
          <w:color w:val="auto"/>
          <w:kern w:val="0"/>
          <w:szCs w:val="20"/>
          <w:lang w:val="en-GB"/>
        </w:rPr>
      </w:pPr>
      <w:r w:rsidRPr="00A870C5">
        <w:rPr>
          <w:rFonts w:eastAsia="Times New Roman" w:cs="Times New Roman"/>
          <w:color w:val="auto"/>
          <w:kern w:val="0"/>
          <w:szCs w:val="20"/>
          <w:lang w:val="en-GB"/>
        </w:rPr>
        <w:t>Consideration of new eBCD issues and/or possible future development:</w:t>
      </w:r>
    </w:p>
    <w:p w14:paraId="319AC224" w14:textId="77777777" w:rsidR="001162A1" w:rsidRPr="00A870C5" w:rsidRDefault="001162A1">
      <w:pPr>
        <w:spacing w:line="240" w:lineRule="auto"/>
        <w:ind w:left="720" w:firstLine="0"/>
        <w:contextualSpacing/>
        <w:jc w:val="both"/>
        <w:rPr>
          <w:rFonts w:eastAsia="Times New Roman" w:cs="Times New Roman"/>
          <w:color w:val="auto"/>
          <w:kern w:val="0"/>
          <w:sz w:val="10"/>
          <w:szCs w:val="10"/>
          <w:lang w:val="en-GB"/>
        </w:rPr>
      </w:pPr>
    </w:p>
    <w:p w14:paraId="1916A570" w14:textId="77777777" w:rsidR="001162A1" w:rsidRPr="00A870C5" w:rsidRDefault="00254FC1">
      <w:pPr>
        <w:numPr>
          <w:ilvl w:val="1"/>
          <w:numId w:val="3"/>
        </w:numPr>
        <w:tabs>
          <w:tab w:val="left" w:pos="426"/>
        </w:tabs>
        <w:spacing w:line="240" w:lineRule="auto"/>
        <w:ind w:left="709" w:hanging="283"/>
        <w:jc w:val="both"/>
        <w:rPr>
          <w:rFonts w:eastAsia="Times New Roman" w:cs="Times New Roman"/>
          <w:color w:val="auto"/>
          <w:kern w:val="0"/>
          <w:szCs w:val="20"/>
          <w:lang w:val="es-ES"/>
        </w:rPr>
      </w:pPr>
      <w:proofErr w:type="spellStart"/>
      <w:r w:rsidRPr="00A870C5">
        <w:rPr>
          <w:rFonts w:eastAsia="Times New Roman" w:cs="Times New Roman"/>
          <w:color w:val="auto"/>
          <w:kern w:val="0"/>
          <w:szCs w:val="20"/>
          <w:lang w:val="es-ES"/>
        </w:rPr>
        <w:t>stemming</w:t>
      </w:r>
      <w:proofErr w:type="spellEnd"/>
      <w:r w:rsidRPr="00A870C5">
        <w:rPr>
          <w:rFonts w:eastAsia="Times New Roman" w:cs="Times New Roman"/>
          <w:color w:val="auto"/>
          <w:kern w:val="0"/>
          <w:szCs w:val="20"/>
          <w:lang w:val="es-ES"/>
        </w:rPr>
        <w:t xml:space="preserve"> </w:t>
      </w:r>
      <w:proofErr w:type="spellStart"/>
      <w:r w:rsidRPr="00A870C5">
        <w:rPr>
          <w:rFonts w:eastAsia="Times New Roman" w:cs="Times New Roman"/>
          <w:color w:val="auto"/>
          <w:kern w:val="0"/>
          <w:szCs w:val="20"/>
          <w:lang w:val="es-ES"/>
        </w:rPr>
        <w:t>from</w:t>
      </w:r>
      <w:proofErr w:type="spellEnd"/>
      <w:r w:rsidRPr="00A870C5">
        <w:rPr>
          <w:rFonts w:eastAsia="Times New Roman" w:cs="Times New Roman"/>
          <w:color w:val="auto"/>
          <w:kern w:val="0"/>
          <w:szCs w:val="20"/>
          <w:lang w:val="es-ES"/>
        </w:rPr>
        <w:t xml:space="preserve"> </w:t>
      </w:r>
      <w:proofErr w:type="spellStart"/>
      <w:r w:rsidRPr="00A870C5">
        <w:rPr>
          <w:rFonts w:eastAsia="Times New Roman" w:cs="Times New Roman"/>
          <w:color w:val="auto"/>
          <w:kern w:val="0"/>
          <w:szCs w:val="20"/>
          <w:lang w:val="es-ES"/>
        </w:rPr>
        <w:t>Recommendations</w:t>
      </w:r>
      <w:proofErr w:type="spellEnd"/>
    </w:p>
    <w:p w14:paraId="14D582AC" w14:textId="77777777" w:rsidR="001162A1" w:rsidRPr="00A870C5" w:rsidRDefault="001162A1">
      <w:pPr>
        <w:tabs>
          <w:tab w:val="left" w:pos="426"/>
        </w:tabs>
        <w:spacing w:line="240" w:lineRule="auto"/>
        <w:ind w:left="709" w:firstLine="0"/>
        <w:jc w:val="both"/>
        <w:rPr>
          <w:rFonts w:eastAsia="Times New Roman" w:cs="Times New Roman"/>
          <w:color w:val="auto"/>
          <w:kern w:val="0"/>
          <w:szCs w:val="20"/>
          <w:lang w:val="es-ES"/>
        </w:rPr>
      </w:pPr>
    </w:p>
    <w:p w14:paraId="5E02B0D0" w14:textId="77777777" w:rsidR="001162A1" w:rsidRPr="00A870C5" w:rsidRDefault="00254FC1">
      <w:pPr>
        <w:numPr>
          <w:ilvl w:val="1"/>
          <w:numId w:val="3"/>
        </w:numPr>
        <w:tabs>
          <w:tab w:val="left" w:pos="426"/>
        </w:tabs>
        <w:spacing w:line="240" w:lineRule="auto"/>
        <w:ind w:left="709" w:hanging="283"/>
        <w:jc w:val="both"/>
        <w:rPr>
          <w:rFonts w:eastAsia="Times New Roman" w:cs="Times New Roman"/>
          <w:color w:val="auto"/>
          <w:kern w:val="0"/>
          <w:szCs w:val="20"/>
          <w:lang w:val="es-ES"/>
        </w:rPr>
      </w:pPr>
      <w:proofErr w:type="spellStart"/>
      <w:r w:rsidRPr="00A870C5">
        <w:rPr>
          <w:rFonts w:eastAsia="Times New Roman" w:cs="Times New Roman"/>
          <w:color w:val="auto"/>
          <w:kern w:val="0"/>
          <w:szCs w:val="20"/>
          <w:lang w:val="es-ES"/>
        </w:rPr>
        <w:t>from</w:t>
      </w:r>
      <w:proofErr w:type="spellEnd"/>
      <w:r w:rsidRPr="00A870C5">
        <w:rPr>
          <w:rFonts w:eastAsia="Times New Roman" w:cs="Times New Roman"/>
          <w:color w:val="auto"/>
          <w:kern w:val="0"/>
          <w:szCs w:val="20"/>
          <w:lang w:val="es-ES"/>
        </w:rPr>
        <w:t xml:space="preserve"> </w:t>
      </w:r>
      <w:proofErr w:type="spellStart"/>
      <w:r w:rsidRPr="00A870C5">
        <w:rPr>
          <w:rFonts w:eastAsia="Times New Roman" w:cs="Times New Roman"/>
          <w:color w:val="auto"/>
          <w:kern w:val="0"/>
          <w:szCs w:val="20"/>
          <w:lang w:val="es-ES"/>
        </w:rPr>
        <w:t>CPCs</w:t>
      </w:r>
      <w:proofErr w:type="spellEnd"/>
    </w:p>
    <w:p w14:paraId="2845FB79" w14:textId="77777777" w:rsidR="001162A1" w:rsidRPr="00A870C5" w:rsidRDefault="001162A1">
      <w:pPr>
        <w:tabs>
          <w:tab w:val="left" w:pos="426"/>
        </w:tabs>
        <w:spacing w:line="240" w:lineRule="auto"/>
        <w:ind w:left="0" w:firstLine="0"/>
        <w:jc w:val="both"/>
        <w:rPr>
          <w:rFonts w:eastAsia="Times New Roman" w:cs="Times New Roman"/>
          <w:color w:val="auto"/>
          <w:kern w:val="0"/>
          <w:szCs w:val="20"/>
          <w:lang w:val="es-ES"/>
        </w:rPr>
      </w:pPr>
    </w:p>
    <w:p w14:paraId="1FCD179E" w14:textId="77777777" w:rsidR="001162A1" w:rsidRPr="00A870C5" w:rsidRDefault="00254FC1">
      <w:pPr>
        <w:numPr>
          <w:ilvl w:val="0"/>
          <w:numId w:val="3"/>
        </w:numPr>
        <w:tabs>
          <w:tab w:val="left" w:pos="426"/>
        </w:tabs>
        <w:spacing w:line="240" w:lineRule="auto"/>
        <w:ind w:left="426" w:hanging="426"/>
        <w:jc w:val="both"/>
        <w:rPr>
          <w:rFonts w:eastAsia="Times New Roman" w:cs="Times New Roman"/>
          <w:color w:val="auto"/>
          <w:kern w:val="0"/>
          <w:szCs w:val="20"/>
          <w:lang w:val="en-GB"/>
        </w:rPr>
      </w:pPr>
      <w:r w:rsidRPr="00A870C5">
        <w:rPr>
          <w:rFonts w:eastAsia="Times New Roman" w:cs="Times New Roman"/>
          <w:color w:val="auto"/>
          <w:kern w:val="0"/>
          <w:szCs w:val="20"/>
          <w:lang w:val="en-GB"/>
        </w:rPr>
        <w:t>Update on Call for tenders to commission a feasibility study on the technological migration of the eBCD system and options for multi-species extension</w:t>
      </w:r>
    </w:p>
    <w:p w14:paraId="1A0FC6E4" w14:textId="77777777" w:rsidR="001162A1" w:rsidRPr="00A870C5" w:rsidRDefault="001162A1">
      <w:pPr>
        <w:tabs>
          <w:tab w:val="left" w:pos="426"/>
        </w:tabs>
        <w:spacing w:line="240" w:lineRule="auto"/>
        <w:ind w:left="360" w:firstLine="0"/>
        <w:jc w:val="both"/>
        <w:rPr>
          <w:rFonts w:eastAsia="Times New Roman" w:cs="Times New Roman"/>
          <w:color w:val="auto"/>
          <w:kern w:val="0"/>
          <w:szCs w:val="20"/>
          <w:lang w:val="en-GB"/>
        </w:rPr>
      </w:pPr>
    </w:p>
    <w:p w14:paraId="6A4DDF09" w14:textId="77777777" w:rsidR="001162A1" w:rsidRPr="00A870C5" w:rsidRDefault="00254FC1">
      <w:pPr>
        <w:numPr>
          <w:ilvl w:val="0"/>
          <w:numId w:val="3"/>
        </w:numPr>
        <w:tabs>
          <w:tab w:val="left" w:pos="426"/>
        </w:tabs>
        <w:spacing w:line="240" w:lineRule="auto"/>
        <w:ind w:left="426" w:hanging="426"/>
        <w:jc w:val="both"/>
        <w:rPr>
          <w:rFonts w:eastAsia="Times New Roman" w:cs="Times New Roman"/>
          <w:color w:val="auto"/>
          <w:kern w:val="0"/>
          <w:szCs w:val="20"/>
          <w:lang w:val="en-GB"/>
        </w:rPr>
      </w:pPr>
      <w:r w:rsidRPr="00A870C5">
        <w:rPr>
          <w:rFonts w:eastAsia="Times New Roman" w:cs="Times New Roman"/>
          <w:color w:val="auto"/>
          <w:kern w:val="0"/>
          <w:szCs w:val="20"/>
          <w:lang w:val="en-GB"/>
        </w:rPr>
        <w:t>Next steps and future intersessional work</w:t>
      </w:r>
    </w:p>
    <w:p w14:paraId="48723DAD" w14:textId="77777777" w:rsidR="001162A1" w:rsidRPr="00A870C5" w:rsidRDefault="001162A1">
      <w:pPr>
        <w:tabs>
          <w:tab w:val="left" w:pos="426"/>
        </w:tabs>
        <w:spacing w:line="240" w:lineRule="auto"/>
        <w:ind w:left="0" w:firstLine="0"/>
        <w:jc w:val="both"/>
        <w:rPr>
          <w:rFonts w:eastAsia="Calibri" w:cs="Times New Roman"/>
          <w:color w:val="auto"/>
          <w:kern w:val="0"/>
          <w:sz w:val="22"/>
          <w:szCs w:val="22"/>
          <w:lang w:val="en-GB"/>
        </w:rPr>
      </w:pPr>
    </w:p>
    <w:p w14:paraId="61B4F4C8" w14:textId="77777777" w:rsidR="001162A1" w:rsidRPr="00A870C5" w:rsidRDefault="00254FC1">
      <w:pPr>
        <w:numPr>
          <w:ilvl w:val="0"/>
          <w:numId w:val="3"/>
        </w:numPr>
        <w:tabs>
          <w:tab w:val="left" w:pos="426"/>
        </w:tabs>
        <w:spacing w:line="240" w:lineRule="auto"/>
        <w:ind w:left="0" w:firstLine="0"/>
        <w:jc w:val="both"/>
        <w:rPr>
          <w:rFonts w:eastAsia="Times New Roman" w:cs="Times New Roman"/>
          <w:color w:val="auto"/>
          <w:kern w:val="0"/>
          <w:szCs w:val="20"/>
          <w:lang w:val="es-ES"/>
        </w:rPr>
      </w:pPr>
      <w:r w:rsidRPr="00A870C5">
        <w:rPr>
          <w:rFonts w:eastAsia="Times New Roman" w:cs="Times New Roman"/>
          <w:color w:val="auto"/>
          <w:kern w:val="0"/>
          <w:szCs w:val="20"/>
          <w:lang w:val="es-ES"/>
        </w:rPr>
        <w:t xml:space="preserve">Other </w:t>
      </w:r>
      <w:proofErr w:type="spellStart"/>
      <w:r w:rsidRPr="00A870C5">
        <w:rPr>
          <w:rFonts w:eastAsia="Times New Roman" w:cs="Times New Roman"/>
          <w:color w:val="auto"/>
          <w:kern w:val="0"/>
          <w:szCs w:val="20"/>
          <w:lang w:val="es-ES"/>
        </w:rPr>
        <w:t>matters</w:t>
      </w:r>
      <w:proofErr w:type="spellEnd"/>
      <w:r w:rsidRPr="00A870C5">
        <w:rPr>
          <w:rFonts w:eastAsia="Times New Roman" w:cs="Times New Roman"/>
          <w:color w:val="auto"/>
          <w:kern w:val="0"/>
          <w:szCs w:val="20"/>
          <w:lang w:val="es-ES"/>
        </w:rPr>
        <w:t xml:space="preserve"> </w:t>
      </w:r>
    </w:p>
    <w:p w14:paraId="761F7BD0" w14:textId="77777777" w:rsidR="001162A1" w:rsidRPr="00A870C5" w:rsidRDefault="001162A1">
      <w:pPr>
        <w:tabs>
          <w:tab w:val="left" w:pos="426"/>
        </w:tabs>
        <w:spacing w:line="240" w:lineRule="auto"/>
        <w:ind w:left="0" w:firstLine="0"/>
        <w:contextualSpacing/>
        <w:jc w:val="both"/>
        <w:rPr>
          <w:rFonts w:eastAsia="Times New Roman" w:cs="Times New Roman"/>
          <w:color w:val="auto"/>
          <w:kern w:val="0"/>
          <w:szCs w:val="20"/>
          <w:lang w:val="es-ES"/>
        </w:rPr>
      </w:pPr>
    </w:p>
    <w:p w14:paraId="30DDCEA1" w14:textId="77777777" w:rsidR="001162A1" w:rsidRPr="00A870C5" w:rsidRDefault="00254FC1">
      <w:pPr>
        <w:numPr>
          <w:ilvl w:val="0"/>
          <w:numId w:val="3"/>
        </w:numPr>
        <w:tabs>
          <w:tab w:val="left" w:pos="426"/>
        </w:tabs>
        <w:spacing w:after="160" w:line="240" w:lineRule="auto"/>
        <w:ind w:left="0" w:firstLine="0"/>
        <w:jc w:val="both"/>
        <w:rPr>
          <w:rFonts w:eastAsia="Times New Roman" w:cs="Times New Roman"/>
          <w:color w:val="auto"/>
          <w:kern w:val="0"/>
          <w:szCs w:val="20"/>
          <w:lang w:val="en-GB"/>
        </w:rPr>
      </w:pPr>
      <w:r w:rsidRPr="00A870C5">
        <w:rPr>
          <w:rFonts w:eastAsia="Times New Roman" w:cs="Times New Roman"/>
          <w:color w:val="auto"/>
          <w:kern w:val="0"/>
          <w:szCs w:val="20"/>
          <w:lang w:val="en-GB"/>
        </w:rPr>
        <w:t>Adoption of the report and adjournment</w:t>
      </w:r>
    </w:p>
    <w:p w14:paraId="484CB7E7" w14:textId="77777777" w:rsidR="001162A1" w:rsidRPr="00A870C5" w:rsidRDefault="00254FC1">
      <w:pPr>
        <w:spacing w:after="160" w:line="278" w:lineRule="auto"/>
        <w:ind w:left="0" w:firstLine="0"/>
        <w:rPr>
          <w:b/>
          <w:bCs/>
          <w:lang w:val="en-GB"/>
        </w:rPr>
      </w:pPr>
      <w:r w:rsidRPr="00A870C5">
        <w:br w:type="page"/>
      </w:r>
    </w:p>
    <w:p w14:paraId="4237E259" w14:textId="77777777" w:rsidR="001162A1" w:rsidRPr="00A870C5" w:rsidRDefault="00254FC1">
      <w:pPr>
        <w:spacing w:line="240" w:lineRule="auto"/>
        <w:jc w:val="right"/>
        <w:rPr>
          <w:b/>
          <w:bCs/>
          <w:szCs w:val="20"/>
        </w:rPr>
      </w:pPr>
      <w:r w:rsidRPr="00A870C5">
        <w:rPr>
          <w:b/>
          <w:bCs/>
          <w:szCs w:val="20"/>
        </w:rPr>
        <w:lastRenderedPageBreak/>
        <w:t>Appendix 2</w:t>
      </w:r>
    </w:p>
    <w:p w14:paraId="74F34A78" w14:textId="77777777" w:rsidR="001162A1" w:rsidRPr="00A870C5" w:rsidRDefault="001162A1">
      <w:pPr>
        <w:spacing w:line="240" w:lineRule="auto"/>
        <w:jc w:val="right"/>
        <w:rPr>
          <w:b/>
          <w:bCs/>
          <w:szCs w:val="20"/>
        </w:rPr>
      </w:pPr>
    </w:p>
    <w:p w14:paraId="347CCB24" w14:textId="77777777" w:rsidR="001162A1" w:rsidRPr="00A870C5" w:rsidRDefault="00254FC1">
      <w:pPr>
        <w:spacing w:line="240" w:lineRule="auto"/>
        <w:jc w:val="center"/>
        <w:rPr>
          <w:b/>
          <w:bCs/>
          <w:szCs w:val="20"/>
        </w:rPr>
      </w:pPr>
      <w:r w:rsidRPr="00A870C5">
        <w:rPr>
          <w:b/>
          <w:bCs/>
          <w:szCs w:val="20"/>
        </w:rPr>
        <w:t>List of participants</w:t>
      </w:r>
      <w:r w:rsidRPr="00A870C5">
        <w:rPr>
          <w:rStyle w:val="FootnoteReference"/>
          <w:b/>
          <w:bCs/>
          <w:szCs w:val="20"/>
        </w:rPr>
        <w:footnoteReference w:customMarkFollows="1" w:id="1"/>
        <w:t>*</w:t>
      </w:r>
      <w:r w:rsidRPr="00A870C5">
        <w:rPr>
          <w:b/>
          <w:bCs/>
          <w:szCs w:val="20"/>
        </w:rPr>
        <w:t xml:space="preserve"> </w:t>
      </w:r>
      <w:r w:rsidRPr="00A870C5">
        <w:rPr>
          <w:rStyle w:val="FootnoteReference"/>
          <w:b/>
          <w:bCs/>
          <w:szCs w:val="20"/>
        </w:rPr>
        <w:footnoteReference w:id="2"/>
      </w:r>
    </w:p>
    <w:p w14:paraId="3289ED22" w14:textId="77777777" w:rsidR="001162A1" w:rsidRPr="00A870C5" w:rsidRDefault="001162A1">
      <w:pPr>
        <w:spacing w:line="240" w:lineRule="auto"/>
        <w:jc w:val="center"/>
        <w:rPr>
          <w:b/>
          <w:bCs/>
          <w:szCs w:val="20"/>
        </w:rPr>
      </w:pPr>
    </w:p>
    <w:p w14:paraId="705B0F02" w14:textId="77777777" w:rsidR="001162A1" w:rsidRPr="00A870C5" w:rsidRDefault="00254FC1">
      <w:pPr>
        <w:spacing w:line="240" w:lineRule="auto"/>
        <w:rPr>
          <w:b/>
          <w:bCs/>
          <w:i/>
          <w:iCs/>
          <w:szCs w:val="20"/>
        </w:rPr>
      </w:pPr>
      <w:r w:rsidRPr="00A870C5">
        <w:rPr>
          <w:b/>
          <w:bCs/>
          <w:i/>
          <w:iCs/>
          <w:szCs w:val="20"/>
        </w:rPr>
        <w:t>CONTRACTING PARTIES</w:t>
      </w:r>
    </w:p>
    <w:p w14:paraId="705BC1E0" w14:textId="77777777" w:rsidR="001162A1" w:rsidRPr="00A870C5" w:rsidRDefault="00254FC1">
      <w:pPr>
        <w:spacing w:line="240" w:lineRule="auto"/>
        <w:ind w:left="0" w:firstLine="0"/>
        <w:rPr>
          <w:color w:val="auto"/>
          <w:kern w:val="0"/>
          <w:szCs w:val="20"/>
          <w:lang w:val="it-IT"/>
          <w14:ligatures w14:val="none"/>
        </w:rPr>
      </w:pPr>
      <w:r w:rsidRPr="00A870C5">
        <w:rPr>
          <w:b/>
          <w:color w:val="auto"/>
          <w:kern w:val="0"/>
          <w:szCs w:val="20"/>
          <w:lang w:val="it-IT"/>
          <w14:ligatures w14:val="none"/>
        </w:rPr>
        <w:t xml:space="preserve">ALGERIA </w:t>
      </w:r>
    </w:p>
    <w:p w14:paraId="0B299BD9" w14:textId="77777777" w:rsidR="001162A1" w:rsidRPr="00A870C5" w:rsidRDefault="00254FC1">
      <w:pPr>
        <w:spacing w:line="240" w:lineRule="auto"/>
        <w:ind w:left="0" w:firstLine="0"/>
        <w:rPr>
          <w:color w:val="auto"/>
          <w:kern w:val="0"/>
          <w:szCs w:val="20"/>
          <w:lang w:val="it-IT"/>
          <w14:ligatures w14:val="none"/>
        </w:rPr>
      </w:pPr>
      <w:r w:rsidRPr="00A870C5">
        <w:rPr>
          <w:b/>
          <w:color w:val="auto"/>
          <w:kern w:val="0"/>
          <w:sz w:val="18"/>
          <w:szCs w:val="20"/>
          <w:lang w:val="it-IT"/>
          <w14:ligatures w14:val="none"/>
        </w:rPr>
        <w:t>Melikechi</w:t>
      </w:r>
      <w:r w:rsidRPr="00A870C5">
        <w:rPr>
          <w:color w:val="auto"/>
          <w:kern w:val="0"/>
          <w:sz w:val="18"/>
          <w:szCs w:val="20"/>
          <w:lang w:val="it-IT"/>
          <w14:ligatures w14:val="none"/>
        </w:rPr>
        <w:t>, Hamza</w:t>
      </w:r>
    </w:p>
    <w:p w14:paraId="564C95D8" w14:textId="77777777" w:rsidR="001162A1" w:rsidRPr="00A870C5" w:rsidRDefault="00254FC1">
      <w:pPr>
        <w:spacing w:line="240" w:lineRule="auto"/>
        <w:ind w:left="0" w:firstLine="0"/>
        <w:jc w:val="both"/>
        <w:rPr>
          <w:color w:val="auto"/>
          <w:kern w:val="0"/>
          <w:szCs w:val="20"/>
          <w:lang w:val="it-IT"/>
          <w14:ligatures w14:val="none"/>
        </w:rPr>
      </w:pPr>
      <w:r w:rsidRPr="00A870C5">
        <w:rPr>
          <w:color w:val="auto"/>
          <w:kern w:val="0"/>
          <w:sz w:val="18"/>
          <w:szCs w:val="20"/>
          <w:lang w:val="it-IT"/>
          <w14:ligatures w14:val="none"/>
        </w:rPr>
        <w:t>16000</w:t>
      </w:r>
    </w:p>
    <w:p w14:paraId="531D5A48" w14:textId="77777777" w:rsidR="001162A1" w:rsidRPr="00A870C5" w:rsidRDefault="00254FC1">
      <w:pPr>
        <w:spacing w:line="240" w:lineRule="auto"/>
        <w:ind w:left="0" w:firstLine="0"/>
        <w:jc w:val="both"/>
        <w:rPr>
          <w:color w:val="auto"/>
          <w:kern w:val="0"/>
          <w:szCs w:val="20"/>
          <w:lang w:val="it-IT"/>
          <w14:ligatures w14:val="none"/>
        </w:rPr>
      </w:pPr>
      <w:r w:rsidRPr="00A870C5">
        <w:rPr>
          <w:color w:val="auto"/>
          <w:kern w:val="0"/>
          <w:sz w:val="18"/>
          <w:szCs w:val="20"/>
          <w:lang w:val="it-IT"/>
          <w14:ligatures w14:val="none"/>
        </w:rPr>
        <w:t>Tel: +213 661 898 447, E-Mail: melikechihamza2@gmail.com</w:t>
      </w:r>
    </w:p>
    <w:p w14:paraId="281D5BB1" w14:textId="77777777" w:rsidR="001162A1" w:rsidRPr="00A870C5" w:rsidRDefault="001162A1">
      <w:pPr>
        <w:spacing w:line="240" w:lineRule="auto"/>
        <w:ind w:left="0" w:firstLine="0"/>
        <w:rPr>
          <w:color w:val="auto"/>
          <w:kern w:val="0"/>
          <w:szCs w:val="20"/>
          <w:lang w:val="it-IT"/>
          <w14:ligatures w14:val="none"/>
        </w:rPr>
      </w:pPr>
    </w:p>
    <w:p w14:paraId="09535F7C" w14:textId="77777777" w:rsidR="001162A1" w:rsidRPr="00A870C5" w:rsidRDefault="00254FC1">
      <w:pPr>
        <w:spacing w:line="240" w:lineRule="auto"/>
        <w:ind w:left="0" w:firstLine="0"/>
        <w:rPr>
          <w:color w:val="auto"/>
          <w:kern w:val="0"/>
          <w:szCs w:val="20"/>
          <w14:ligatures w14:val="none"/>
        </w:rPr>
      </w:pPr>
      <w:r w:rsidRPr="00A870C5">
        <w:rPr>
          <w:b/>
          <w:color w:val="auto"/>
          <w:kern w:val="0"/>
          <w:szCs w:val="20"/>
          <w14:ligatures w14:val="none"/>
        </w:rPr>
        <w:t>CANADA</w:t>
      </w:r>
    </w:p>
    <w:p w14:paraId="5E82C4C7"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Cossette</w:t>
      </w:r>
      <w:r w:rsidRPr="00A870C5">
        <w:rPr>
          <w:color w:val="auto"/>
          <w:kern w:val="0"/>
          <w:sz w:val="18"/>
          <w:szCs w:val="20"/>
          <w14:ligatures w14:val="none"/>
        </w:rPr>
        <w:t>, Frédéric</w:t>
      </w:r>
    </w:p>
    <w:p w14:paraId="59C3F0FD"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Policy Advisor, Fisheries and Oceans Canada, 200 Kent St., Ottawa, Ontario K1A 0E6</w:t>
      </w:r>
    </w:p>
    <w:p w14:paraId="4D010CED"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+1 343 541 6921, E-Mail: frederic.cossette@dfo-mpo.gc.ca</w:t>
      </w:r>
    </w:p>
    <w:p w14:paraId="3C59B2F8" w14:textId="77777777" w:rsidR="001162A1" w:rsidRPr="00A870C5" w:rsidRDefault="001162A1">
      <w:pPr>
        <w:spacing w:line="240" w:lineRule="auto"/>
        <w:ind w:left="0" w:firstLine="0"/>
        <w:rPr>
          <w:color w:val="auto"/>
          <w:kern w:val="0"/>
          <w:szCs w:val="20"/>
          <w:lang w:val="pt-PT"/>
          <w14:ligatures w14:val="none"/>
        </w:rPr>
      </w:pPr>
    </w:p>
    <w:p w14:paraId="5833A9E3"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t>Hamoui</w:t>
      </w:r>
      <w:r w:rsidRPr="007D22CE">
        <w:rPr>
          <w:color w:val="auto"/>
          <w:kern w:val="0"/>
          <w:sz w:val="18"/>
          <w:szCs w:val="20"/>
          <w:lang w:val="it-IT"/>
          <w14:ligatures w14:val="none"/>
        </w:rPr>
        <w:t>, Nadia</w:t>
      </w:r>
    </w:p>
    <w:p w14:paraId="5109427B"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Junior Policy Analyst, International Fisheries Policy, Fisheries &amp; Oceans Canada, 200 Kent Street, Ottawa K1AOE6</w:t>
      </w:r>
    </w:p>
    <w:p w14:paraId="6B483A6E"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+1 613 302 2835, E-Mail: nadia.hamoui@dfo-mpo.gc.ca</w:t>
      </w:r>
    </w:p>
    <w:p w14:paraId="4CF66E51" w14:textId="77777777" w:rsidR="001162A1" w:rsidRPr="00A870C5" w:rsidRDefault="001162A1">
      <w:pPr>
        <w:spacing w:line="240" w:lineRule="auto"/>
        <w:ind w:left="0" w:firstLine="0"/>
        <w:rPr>
          <w:color w:val="auto"/>
          <w:kern w:val="0"/>
          <w:szCs w:val="20"/>
          <w:lang w:val="pt-PT"/>
          <w14:ligatures w14:val="none"/>
        </w:rPr>
      </w:pPr>
    </w:p>
    <w:p w14:paraId="24F30A0C"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t>Kerwin</w:t>
      </w:r>
      <w:r w:rsidRPr="007D22CE">
        <w:rPr>
          <w:color w:val="auto"/>
          <w:kern w:val="0"/>
          <w:sz w:val="18"/>
          <w:szCs w:val="20"/>
          <w:lang w:val="it-IT"/>
          <w14:ligatures w14:val="none"/>
        </w:rPr>
        <w:t>, Jessica</w:t>
      </w:r>
    </w:p>
    <w:p w14:paraId="1AD52210"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Large Pelagic Resource Manager, Fisheries and Oceans Canada, 200 Kent Street, Ottawa, ON K1A 0E6</w:t>
      </w:r>
    </w:p>
    <w:p w14:paraId="7D888006"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+1 613 291 7480, E-Mail: jessica.kerwin@dfo-mpo.gc.ca</w:t>
      </w:r>
    </w:p>
    <w:p w14:paraId="78A45991" w14:textId="77777777" w:rsidR="001162A1" w:rsidRPr="00A870C5" w:rsidRDefault="001162A1">
      <w:pPr>
        <w:spacing w:line="240" w:lineRule="auto"/>
        <w:ind w:left="0" w:firstLine="0"/>
        <w:rPr>
          <w:color w:val="auto"/>
          <w:kern w:val="0"/>
          <w:szCs w:val="20"/>
          <w:lang w:val="pt-PT"/>
          <w14:ligatures w14:val="none"/>
        </w:rPr>
      </w:pPr>
    </w:p>
    <w:p w14:paraId="540D0563"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Minch</w:t>
      </w:r>
      <w:r w:rsidRPr="00A870C5">
        <w:rPr>
          <w:color w:val="auto"/>
          <w:kern w:val="0"/>
          <w:sz w:val="18"/>
          <w:szCs w:val="20"/>
          <w14:ligatures w14:val="none"/>
        </w:rPr>
        <w:t>, Taryn</w:t>
      </w:r>
    </w:p>
    <w:p w14:paraId="12948E98"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Fisheries and Oceans Canada, St. Andrews Biological Station, 125 Marine Science Drive, St. Andrews, NB New Brunswick E5B 0E4</w:t>
      </w:r>
    </w:p>
    <w:p w14:paraId="682F18B6"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+1 506 608 0171, E-Mail: taryn.minch@dfo-mpo.gc.ca</w:t>
      </w:r>
    </w:p>
    <w:p w14:paraId="71D3E07F" w14:textId="77777777" w:rsidR="001162A1" w:rsidRPr="00A870C5" w:rsidRDefault="001162A1">
      <w:pPr>
        <w:spacing w:line="240" w:lineRule="auto"/>
        <w:ind w:left="0" w:firstLine="0"/>
        <w:rPr>
          <w:color w:val="auto"/>
          <w:kern w:val="0"/>
          <w:szCs w:val="20"/>
          <w:lang w:val="pt-PT"/>
          <w14:ligatures w14:val="none"/>
        </w:rPr>
      </w:pPr>
    </w:p>
    <w:p w14:paraId="685854EE" w14:textId="77777777" w:rsidR="001162A1" w:rsidRPr="00A870C5" w:rsidRDefault="00254FC1">
      <w:pPr>
        <w:spacing w:line="240" w:lineRule="auto"/>
        <w:ind w:left="0" w:firstLine="0"/>
        <w:rPr>
          <w:color w:val="auto"/>
          <w:kern w:val="0"/>
          <w:szCs w:val="20"/>
          <w:lang w:val="fr-FR"/>
          <w14:ligatures w14:val="none"/>
        </w:rPr>
      </w:pPr>
      <w:r w:rsidRPr="00A870C5">
        <w:rPr>
          <w:b/>
          <w:color w:val="auto"/>
          <w:kern w:val="0"/>
          <w:szCs w:val="20"/>
          <w:lang w:val="fr-FR"/>
          <w14:ligatures w14:val="none"/>
        </w:rPr>
        <w:t>CÔTE D'IVOIRE</w:t>
      </w:r>
    </w:p>
    <w:p w14:paraId="1FBF24C6" w14:textId="77777777" w:rsidR="001162A1" w:rsidRPr="00A870C5" w:rsidRDefault="00254FC1">
      <w:pPr>
        <w:spacing w:line="240" w:lineRule="auto"/>
        <w:ind w:left="0" w:firstLine="0"/>
        <w:rPr>
          <w:color w:val="auto"/>
          <w:kern w:val="0"/>
          <w:szCs w:val="20"/>
          <w:lang w:val="fr-FR"/>
          <w14:ligatures w14:val="none"/>
        </w:rPr>
      </w:pPr>
      <w:proofErr w:type="spellStart"/>
      <w:r w:rsidRPr="00A870C5">
        <w:rPr>
          <w:b/>
          <w:color w:val="auto"/>
          <w:kern w:val="0"/>
          <w:sz w:val="18"/>
          <w:szCs w:val="20"/>
          <w:lang w:val="fr-FR"/>
          <w14:ligatures w14:val="none"/>
        </w:rPr>
        <w:t>Djou</w:t>
      </w:r>
      <w:proofErr w:type="spellEnd"/>
      <w:r w:rsidRPr="00A870C5">
        <w:rPr>
          <w:color w:val="auto"/>
          <w:kern w:val="0"/>
          <w:sz w:val="18"/>
          <w:szCs w:val="20"/>
          <w:lang w:val="fr-FR"/>
          <w14:ligatures w14:val="none"/>
        </w:rPr>
        <w:t>, Kouadio Julien</w:t>
      </w:r>
    </w:p>
    <w:p w14:paraId="02F29281" w14:textId="77777777" w:rsidR="001162A1" w:rsidRPr="00A870C5" w:rsidRDefault="00254FC1">
      <w:pPr>
        <w:spacing w:line="240" w:lineRule="auto"/>
        <w:ind w:left="0" w:firstLine="0"/>
        <w:jc w:val="both"/>
        <w:rPr>
          <w:color w:val="auto"/>
          <w:kern w:val="0"/>
          <w:szCs w:val="20"/>
          <w:lang w:val="fr-FR"/>
          <w14:ligatures w14:val="none"/>
        </w:rPr>
      </w:pPr>
      <w:r w:rsidRPr="00A870C5">
        <w:rPr>
          <w:color w:val="auto"/>
          <w:kern w:val="0"/>
          <w:sz w:val="18"/>
          <w:szCs w:val="20"/>
          <w:lang w:val="fr-FR"/>
          <w14:ligatures w14:val="none"/>
        </w:rPr>
        <w:t xml:space="preserve">Statisticien de la Direction de Pêches, Chef de Service Etudes, Statistiques et Documentation, Direction des Pêches (DP), </w:t>
      </w:r>
      <w:proofErr w:type="gramStart"/>
      <w:r w:rsidRPr="00A870C5">
        <w:rPr>
          <w:color w:val="auto"/>
          <w:kern w:val="0"/>
          <w:sz w:val="18"/>
          <w:szCs w:val="20"/>
          <w:lang w:val="fr-FR"/>
          <w14:ligatures w14:val="none"/>
        </w:rPr>
        <w:t>Ministère</w:t>
      </w:r>
      <w:proofErr w:type="gramEnd"/>
      <w:r w:rsidRPr="00A870C5">
        <w:rPr>
          <w:color w:val="auto"/>
          <w:kern w:val="0"/>
          <w:sz w:val="18"/>
          <w:szCs w:val="20"/>
          <w:lang w:val="fr-FR"/>
          <w14:ligatures w14:val="none"/>
        </w:rPr>
        <w:t xml:space="preserve"> des Ressources Animales et Halieutiques (MIRAH), 27 rue des Pêcheurs, BP V19, Abidjan 01</w:t>
      </w:r>
    </w:p>
    <w:p w14:paraId="2EEB18C9"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Tel: +225 79 15 96 22, Fax: +225 21 25 67 27, E-Mail: djoujulien225@gmail.com; ko.djou@ressourcesanimales.gouv.ci</w:t>
      </w:r>
    </w:p>
    <w:p w14:paraId="0C229A29" w14:textId="77777777" w:rsidR="001162A1" w:rsidRPr="00A870C5" w:rsidRDefault="001162A1">
      <w:pPr>
        <w:spacing w:line="240" w:lineRule="auto"/>
        <w:ind w:left="0" w:firstLine="0"/>
        <w:rPr>
          <w:color w:val="auto"/>
          <w:kern w:val="0"/>
          <w:szCs w:val="20"/>
          <w14:ligatures w14:val="none"/>
        </w:rPr>
      </w:pPr>
    </w:p>
    <w:p w14:paraId="2680D7C9" w14:textId="77777777" w:rsidR="001162A1" w:rsidRPr="00A870C5" w:rsidRDefault="00254FC1">
      <w:pPr>
        <w:spacing w:line="240" w:lineRule="auto"/>
        <w:ind w:left="0" w:firstLine="0"/>
        <w:rPr>
          <w:color w:val="auto"/>
          <w:kern w:val="0"/>
          <w:szCs w:val="20"/>
          <w14:ligatures w14:val="none"/>
        </w:rPr>
      </w:pPr>
      <w:r w:rsidRPr="00A870C5">
        <w:rPr>
          <w:b/>
          <w:color w:val="auto"/>
          <w:kern w:val="0"/>
          <w:szCs w:val="20"/>
          <w14:ligatures w14:val="none"/>
        </w:rPr>
        <w:t>EUROPEAN UNION</w:t>
      </w:r>
    </w:p>
    <w:p w14:paraId="37E2F909"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Miranda</w:t>
      </w:r>
      <w:r w:rsidRPr="00A870C5">
        <w:rPr>
          <w:color w:val="auto"/>
          <w:kern w:val="0"/>
          <w:sz w:val="18"/>
          <w:szCs w:val="20"/>
          <w14:ligatures w14:val="none"/>
        </w:rPr>
        <w:t>, Fernando</w:t>
      </w:r>
    </w:p>
    <w:p w14:paraId="19789EE5"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Directorate-General for Maritime Affairs and Fisheries - DG MARE, Fisheries Control and Inspections, Rue Joseph II St, 99 01/090, B-1049 Brussels, Belgium</w:t>
      </w:r>
    </w:p>
    <w:p w14:paraId="43747BC0"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+322 299 3922, E-Mail: fernando.miranda@ec.europa.eu</w:t>
      </w:r>
    </w:p>
    <w:p w14:paraId="66BC564E" w14:textId="77777777" w:rsidR="001162A1" w:rsidRPr="00A870C5" w:rsidRDefault="001162A1">
      <w:pPr>
        <w:spacing w:line="240" w:lineRule="auto"/>
        <w:ind w:left="0" w:firstLine="0"/>
        <w:rPr>
          <w:b/>
          <w:color w:val="auto"/>
          <w:kern w:val="0"/>
          <w:sz w:val="18"/>
          <w:szCs w:val="20"/>
          <w:lang w:val="pt-PT"/>
          <w14:ligatures w14:val="none"/>
        </w:rPr>
      </w:pPr>
    </w:p>
    <w:p w14:paraId="6247DB34"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 w:val="18"/>
          <w:szCs w:val="20"/>
          <w:lang w:val="pt-PT"/>
          <w14:ligatures w14:val="none"/>
        </w:rPr>
        <w:t>Marot</w:t>
      </w:r>
      <w:r w:rsidRPr="00A870C5">
        <w:rPr>
          <w:color w:val="auto"/>
          <w:kern w:val="0"/>
          <w:sz w:val="18"/>
          <w:szCs w:val="20"/>
          <w:lang w:val="pt-PT"/>
          <w14:ligatures w14:val="none"/>
        </w:rPr>
        <w:t>, Laura</w:t>
      </w:r>
    </w:p>
    <w:p w14:paraId="79B1572B"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European Commission, DG MARE B2, 99 Rue Joseph II, B-1049 Brussels, Belgium</w:t>
      </w:r>
    </w:p>
    <w:p w14:paraId="236A0170"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+32 229 82243, E-Mail: laura.marot@ec.europa.eu</w:t>
      </w:r>
    </w:p>
    <w:p w14:paraId="34C5E00F" w14:textId="77777777" w:rsidR="001162A1" w:rsidRPr="00A870C5" w:rsidRDefault="001162A1">
      <w:pPr>
        <w:spacing w:line="240" w:lineRule="auto"/>
        <w:ind w:left="0" w:firstLine="0"/>
        <w:rPr>
          <w:b/>
          <w:color w:val="auto"/>
          <w:kern w:val="0"/>
          <w:sz w:val="18"/>
          <w:szCs w:val="20"/>
          <w:lang w:val="pt-PT"/>
          <w14:ligatures w14:val="none"/>
        </w:rPr>
      </w:pPr>
    </w:p>
    <w:p w14:paraId="26316609" w14:textId="77777777" w:rsidR="001162A1" w:rsidRPr="007D22CE" w:rsidRDefault="00254FC1">
      <w:pPr>
        <w:spacing w:line="240" w:lineRule="auto"/>
        <w:ind w:left="0" w:firstLine="0"/>
        <w:rPr>
          <w:color w:val="auto"/>
          <w:kern w:val="0"/>
          <w:szCs w:val="20"/>
          <w:lang w:val="pt-PT"/>
          <w14:ligatures w14:val="none"/>
        </w:rPr>
      </w:pPr>
      <w:r w:rsidRPr="007D22CE">
        <w:rPr>
          <w:b/>
          <w:color w:val="auto"/>
          <w:kern w:val="0"/>
          <w:sz w:val="18"/>
          <w:szCs w:val="20"/>
          <w:lang w:val="pt-PT"/>
          <w14:ligatures w14:val="none"/>
        </w:rPr>
        <w:t>Demaille</w:t>
      </w:r>
      <w:r w:rsidRPr="007D22CE">
        <w:rPr>
          <w:color w:val="auto"/>
          <w:kern w:val="0"/>
          <w:sz w:val="18"/>
          <w:szCs w:val="20"/>
          <w:lang w:val="pt-PT"/>
          <w14:ligatures w14:val="none"/>
        </w:rPr>
        <w:t>, Anais</w:t>
      </w:r>
    </w:p>
    <w:p w14:paraId="50241ECA"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Directorate-General for Maritime Affairs and Fisheries - DG MARE, Fisheries Control and Inspections, Rue Joseph II 99, 1000 Brussels, Belgium</w:t>
      </w:r>
    </w:p>
    <w:p w14:paraId="14BE1C14" w14:textId="77777777" w:rsidR="001162A1" w:rsidRPr="007D22CE" w:rsidRDefault="00254FC1">
      <w:pPr>
        <w:spacing w:line="240" w:lineRule="auto"/>
        <w:ind w:left="0" w:firstLine="0"/>
        <w:jc w:val="both"/>
        <w:rPr>
          <w:color w:val="auto"/>
          <w:kern w:val="0"/>
          <w:szCs w:val="20"/>
          <w:lang w:val="it-IT"/>
          <w14:ligatures w14:val="none"/>
        </w:rPr>
      </w:pPr>
      <w:r w:rsidRPr="007D22CE">
        <w:rPr>
          <w:color w:val="auto"/>
          <w:kern w:val="0"/>
          <w:sz w:val="18"/>
          <w:szCs w:val="20"/>
          <w:lang w:val="it-IT"/>
          <w14:ligatures w14:val="none"/>
        </w:rPr>
        <w:t>E-Mail: Anais.DEMAILLE@ec.europa.eu</w:t>
      </w:r>
    </w:p>
    <w:p w14:paraId="5C47E5EF" w14:textId="77777777" w:rsidR="001162A1" w:rsidRPr="007D22CE" w:rsidRDefault="001162A1">
      <w:pPr>
        <w:spacing w:line="240" w:lineRule="auto"/>
        <w:ind w:left="0" w:firstLine="0"/>
        <w:rPr>
          <w:b/>
          <w:color w:val="auto"/>
          <w:kern w:val="0"/>
          <w:sz w:val="18"/>
          <w:szCs w:val="20"/>
          <w:lang w:val="it-IT"/>
          <w14:ligatures w14:val="none"/>
        </w:rPr>
      </w:pPr>
    </w:p>
    <w:p w14:paraId="4D4CE448"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Khalil</w:t>
      </w:r>
      <w:r w:rsidRPr="00A870C5">
        <w:rPr>
          <w:color w:val="auto"/>
          <w:kern w:val="0"/>
          <w:sz w:val="18"/>
          <w:szCs w:val="20"/>
          <w14:ligatures w14:val="none"/>
        </w:rPr>
        <w:t>, Samira</w:t>
      </w:r>
    </w:p>
    <w:p w14:paraId="19DE6B8F"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European Commission, DG Maritime Affairs and Fisheries, Unit B-1 "International Affairs, Law of the Sea and RFOs", Joseph II - 99 3/74, 1049 Brussels, Belgium</w:t>
      </w:r>
    </w:p>
    <w:p w14:paraId="04D118C8"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+32 2 298 03 39; +32 229 11111, E-Mail: samira.khalil@ec.europa.eu</w:t>
      </w:r>
    </w:p>
    <w:p w14:paraId="64B05D3D" w14:textId="77777777" w:rsidR="001162A1" w:rsidRPr="00A870C5" w:rsidRDefault="001162A1">
      <w:pPr>
        <w:spacing w:line="240" w:lineRule="auto"/>
        <w:ind w:left="0" w:firstLine="0"/>
        <w:rPr>
          <w:b/>
          <w:color w:val="auto"/>
          <w:kern w:val="0"/>
          <w:sz w:val="18"/>
          <w:szCs w:val="20"/>
          <w:lang w:val="pt-PT"/>
          <w14:ligatures w14:val="none"/>
        </w:rPr>
      </w:pPr>
    </w:p>
    <w:p w14:paraId="5CF5C9EC"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Ansell</w:t>
      </w:r>
      <w:r w:rsidRPr="00A870C5">
        <w:rPr>
          <w:color w:val="auto"/>
          <w:kern w:val="0"/>
          <w:sz w:val="18"/>
          <w:szCs w:val="20"/>
          <w14:ligatures w14:val="none"/>
        </w:rPr>
        <w:t xml:space="preserve">, Neil </w:t>
      </w:r>
      <w:r w:rsidRPr="00A870C5">
        <w:rPr>
          <w:color w:val="auto"/>
          <w:kern w:val="0"/>
          <w:sz w:val="18"/>
          <w:szCs w:val="20"/>
          <w:vertAlign w:val="superscript"/>
          <w14:ligatures w14:val="none"/>
        </w:rPr>
        <w:t>1</w:t>
      </w:r>
    </w:p>
    <w:p w14:paraId="5C5037A0"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European Fisheries Control Agency, 36201 Vigo, Spain</w:t>
      </w:r>
    </w:p>
    <w:p w14:paraId="0C72ED9D" w14:textId="77777777" w:rsidR="001162A1" w:rsidRPr="00A870C5" w:rsidRDefault="001162A1">
      <w:pPr>
        <w:spacing w:line="240" w:lineRule="auto"/>
        <w:ind w:left="0" w:firstLine="0"/>
        <w:rPr>
          <w:color w:val="auto"/>
          <w:kern w:val="0"/>
          <w:szCs w:val="20"/>
          <w14:ligatures w14:val="none"/>
        </w:rPr>
      </w:pPr>
    </w:p>
    <w:p w14:paraId="30125682" w14:textId="77777777" w:rsidR="001162A1" w:rsidRPr="00A870C5" w:rsidRDefault="00254FC1">
      <w:pPr>
        <w:spacing w:line="240" w:lineRule="auto"/>
        <w:ind w:left="0" w:firstLine="0"/>
        <w:rPr>
          <w:color w:val="auto"/>
          <w:kern w:val="0"/>
          <w:szCs w:val="20"/>
          <w:lang w:val="fr-FR"/>
          <w14:ligatures w14:val="none"/>
        </w:rPr>
      </w:pPr>
      <w:r w:rsidRPr="00A870C5">
        <w:rPr>
          <w:b/>
          <w:color w:val="auto"/>
          <w:kern w:val="0"/>
          <w:sz w:val="18"/>
          <w:szCs w:val="20"/>
          <w:lang w:val="fr-FR"/>
          <w14:ligatures w14:val="none"/>
        </w:rPr>
        <w:t>Avignon</w:t>
      </w:r>
      <w:r w:rsidRPr="00A870C5">
        <w:rPr>
          <w:color w:val="auto"/>
          <w:kern w:val="0"/>
          <w:sz w:val="18"/>
          <w:szCs w:val="20"/>
          <w:lang w:val="fr-FR"/>
          <w14:ligatures w14:val="none"/>
        </w:rPr>
        <w:t>, Frédérique</w:t>
      </w:r>
    </w:p>
    <w:p w14:paraId="4A8D9517" w14:textId="77777777" w:rsidR="001162A1" w:rsidRPr="00A870C5" w:rsidRDefault="00254FC1">
      <w:pPr>
        <w:spacing w:line="240" w:lineRule="auto"/>
        <w:ind w:left="0" w:firstLine="0"/>
        <w:jc w:val="both"/>
        <w:rPr>
          <w:color w:val="auto"/>
          <w:kern w:val="0"/>
          <w:szCs w:val="20"/>
          <w:lang w:val="fr-FR"/>
          <w14:ligatures w14:val="none"/>
        </w:rPr>
      </w:pPr>
      <w:r w:rsidRPr="00A870C5">
        <w:rPr>
          <w:color w:val="auto"/>
          <w:kern w:val="0"/>
          <w:sz w:val="18"/>
          <w:szCs w:val="20"/>
          <w:lang w:val="fr-FR"/>
          <w14:ligatures w14:val="none"/>
        </w:rPr>
        <w:t>Direction générale des affaires maritimes, de la pêche et de l'aquaculture, 1 place Carpeaux, 92800 Île de France, France</w:t>
      </w:r>
    </w:p>
    <w:p w14:paraId="349D615B"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+33 660 883 604, E-Mail: frederique.avignon@mer.gouv.fr</w:t>
      </w:r>
    </w:p>
    <w:p w14:paraId="14ACBD46" w14:textId="77777777" w:rsidR="001162A1" w:rsidRPr="00A870C5" w:rsidRDefault="001162A1">
      <w:pPr>
        <w:spacing w:line="240" w:lineRule="auto"/>
        <w:ind w:left="0" w:firstLine="0"/>
        <w:rPr>
          <w:color w:val="auto"/>
          <w:kern w:val="0"/>
          <w:szCs w:val="20"/>
          <w:lang w:val="pt-PT"/>
          <w14:ligatures w14:val="none"/>
        </w:rPr>
      </w:pPr>
    </w:p>
    <w:p w14:paraId="41E5D868"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lastRenderedPageBreak/>
        <w:t>Beach</w:t>
      </w:r>
      <w:r w:rsidRPr="007D22CE">
        <w:rPr>
          <w:color w:val="auto"/>
          <w:kern w:val="0"/>
          <w:sz w:val="18"/>
          <w:szCs w:val="20"/>
          <w:lang w:val="it-IT"/>
          <w14:ligatures w14:val="none"/>
        </w:rPr>
        <w:t>, Daren</w:t>
      </w:r>
    </w:p>
    <w:p w14:paraId="29ABED8B"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Manager I, Department of Fisheries and Aquaculture, Malta</w:t>
      </w:r>
    </w:p>
    <w:p w14:paraId="43C4A638"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E-Mail: daren.beach@gov.mt</w:t>
      </w:r>
    </w:p>
    <w:p w14:paraId="6A297913" w14:textId="77777777" w:rsidR="001162A1" w:rsidRPr="00A870C5" w:rsidRDefault="001162A1">
      <w:pPr>
        <w:spacing w:line="240" w:lineRule="auto"/>
        <w:ind w:left="0" w:firstLine="0"/>
        <w:rPr>
          <w:color w:val="auto"/>
          <w:kern w:val="0"/>
          <w:szCs w:val="20"/>
          <w:lang w:val="pt-PT"/>
          <w14:ligatures w14:val="none"/>
        </w:rPr>
      </w:pPr>
    </w:p>
    <w:p w14:paraId="5416B9B9"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 w:val="18"/>
          <w:szCs w:val="20"/>
          <w:lang w:val="pt-PT"/>
          <w14:ligatures w14:val="none"/>
        </w:rPr>
        <w:t>Camilleri</w:t>
      </w:r>
      <w:r w:rsidRPr="00A870C5">
        <w:rPr>
          <w:color w:val="auto"/>
          <w:kern w:val="0"/>
          <w:sz w:val="18"/>
          <w:szCs w:val="20"/>
          <w:lang w:val="pt-PT"/>
          <w14:ligatures w14:val="none"/>
        </w:rPr>
        <w:t>, Aldo</w:t>
      </w:r>
    </w:p>
    <w:p w14:paraId="06DFD6A9"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 xml:space="preserve">Aquaculture Directorate, Department of Fisheries and Aquaculture, </w:t>
      </w:r>
      <w:proofErr w:type="spellStart"/>
      <w:r w:rsidRPr="00A870C5">
        <w:rPr>
          <w:color w:val="auto"/>
          <w:kern w:val="0"/>
          <w:sz w:val="18"/>
          <w:szCs w:val="20"/>
          <w14:ligatures w14:val="none"/>
        </w:rPr>
        <w:t>Triq</w:t>
      </w:r>
      <w:proofErr w:type="spellEnd"/>
      <w:r w:rsidRPr="00A870C5">
        <w:rPr>
          <w:color w:val="auto"/>
          <w:kern w:val="0"/>
          <w:sz w:val="18"/>
          <w:szCs w:val="20"/>
          <w14:ligatures w14:val="none"/>
        </w:rPr>
        <w:t xml:space="preserve"> il-</w:t>
      </w:r>
      <w:proofErr w:type="spellStart"/>
      <w:r w:rsidRPr="00A870C5">
        <w:rPr>
          <w:color w:val="auto"/>
          <w:kern w:val="0"/>
          <w:sz w:val="18"/>
          <w:szCs w:val="20"/>
          <w14:ligatures w14:val="none"/>
        </w:rPr>
        <w:t>Qajjenza</w:t>
      </w:r>
      <w:proofErr w:type="spellEnd"/>
      <w:r w:rsidRPr="00A870C5">
        <w:rPr>
          <w:color w:val="auto"/>
          <w:kern w:val="0"/>
          <w:sz w:val="18"/>
          <w:szCs w:val="20"/>
          <w14:ligatures w14:val="none"/>
        </w:rPr>
        <w:t>, BBG 1287 Marsaxlokk, Malta</w:t>
      </w:r>
    </w:p>
    <w:p w14:paraId="543ACCD0"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+356 229 26918, E-Mail: aldo.a.camilleri@gov.mt</w:t>
      </w:r>
    </w:p>
    <w:p w14:paraId="6ED022F9" w14:textId="77777777" w:rsidR="001162A1" w:rsidRPr="00A870C5" w:rsidRDefault="001162A1">
      <w:pPr>
        <w:spacing w:line="240" w:lineRule="auto"/>
        <w:ind w:left="0" w:firstLine="0"/>
        <w:rPr>
          <w:color w:val="auto"/>
          <w:kern w:val="0"/>
          <w:szCs w:val="20"/>
          <w:lang w:val="pt-PT"/>
          <w14:ligatures w14:val="none"/>
        </w:rPr>
      </w:pPr>
    </w:p>
    <w:p w14:paraId="41DA9B60"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t>Connery</w:t>
      </w:r>
      <w:r w:rsidRPr="007D22CE">
        <w:rPr>
          <w:color w:val="auto"/>
          <w:kern w:val="0"/>
          <w:sz w:val="18"/>
          <w:szCs w:val="20"/>
          <w:lang w:val="it-IT"/>
          <w14:ligatures w14:val="none"/>
        </w:rPr>
        <w:t>, Paul</w:t>
      </w:r>
    </w:p>
    <w:p w14:paraId="7A878185"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Sea Fisheries Protection Officer, Sea Fisheries Protection Authority Custom, ICT, House Druids Lane, H91XV2C Galway, Ireland</w:t>
      </w:r>
    </w:p>
    <w:p w14:paraId="3B80CEBE"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+353 87 929 4738, E-Mail: Paul.Connery@SFPA.ie; paul.connery@gmail.com</w:t>
      </w:r>
    </w:p>
    <w:p w14:paraId="57881993" w14:textId="77777777" w:rsidR="001162A1" w:rsidRPr="00A870C5" w:rsidRDefault="001162A1">
      <w:pPr>
        <w:spacing w:line="240" w:lineRule="auto"/>
        <w:ind w:left="0" w:firstLine="0"/>
        <w:rPr>
          <w:color w:val="auto"/>
          <w:kern w:val="0"/>
          <w:szCs w:val="20"/>
          <w:lang w:val="pt-PT"/>
          <w14:ligatures w14:val="none"/>
        </w:rPr>
      </w:pPr>
    </w:p>
    <w:p w14:paraId="1B4A1258"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Gatt</w:t>
      </w:r>
      <w:r w:rsidRPr="00A870C5">
        <w:rPr>
          <w:color w:val="auto"/>
          <w:kern w:val="0"/>
          <w:sz w:val="18"/>
          <w:szCs w:val="20"/>
          <w14:ligatures w14:val="none"/>
        </w:rPr>
        <w:t>, Mark</w:t>
      </w:r>
    </w:p>
    <w:p w14:paraId="03AE69B4"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 xml:space="preserve">Ministry for Agriculture, Fisheries, Food and Animal Rights Fort San Lucjan, </w:t>
      </w:r>
      <w:proofErr w:type="spellStart"/>
      <w:r w:rsidRPr="00A870C5">
        <w:rPr>
          <w:color w:val="auto"/>
          <w:kern w:val="0"/>
          <w:sz w:val="18"/>
          <w:szCs w:val="20"/>
          <w14:ligatures w14:val="none"/>
        </w:rPr>
        <w:t>Triq</w:t>
      </w:r>
      <w:proofErr w:type="spellEnd"/>
      <w:r w:rsidRPr="00A870C5">
        <w:rPr>
          <w:color w:val="auto"/>
          <w:kern w:val="0"/>
          <w:sz w:val="18"/>
          <w:szCs w:val="20"/>
          <w14:ligatures w14:val="none"/>
        </w:rPr>
        <w:t xml:space="preserve"> il-</w:t>
      </w:r>
      <w:proofErr w:type="spellStart"/>
      <w:r w:rsidRPr="00A870C5">
        <w:rPr>
          <w:color w:val="auto"/>
          <w:kern w:val="0"/>
          <w:sz w:val="18"/>
          <w:szCs w:val="20"/>
          <w14:ligatures w14:val="none"/>
        </w:rPr>
        <w:t>Qajjenza</w:t>
      </w:r>
      <w:proofErr w:type="spellEnd"/>
      <w:r w:rsidRPr="00A870C5">
        <w:rPr>
          <w:color w:val="auto"/>
          <w:kern w:val="0"/>
          <w:sz w:val="18"/>
          <w:szCs w:val="20"/>
          <w14:ligatures w14:val="none"/>
        </w:rPr>
        <w:t xml:space="preserve">, Department of Fisheries and Aquaculture, Malta Aquaculture Research Centre, QRM 3303 </w:t>
      </w:r>
      <w:proofErr w:type="spellStart"/>
      <w:r w:rsidRPr="00A870C5">
        <w:rPr>
          <w:color w:val="auto"/>
          <w:kern w:val="0"/>
          <w:sz w:val="18"/>
          <w:szCs w:val="20"/>
          <w14:ligatures w14:val="none"/>
        </w:rPr>
        <w:t>Qormi</w:t>
      </w:r>
      <w:proofErr w:type="spellEnd"/>
      <w:r w:rsidRPr="00A870C5">
        <w:rPr>
          <w:color w:val="auto"/>
          <w:kern w:val="0"/>
          <w:sz w:val="18"/>
          <w:szCs w:val="20"/>
          <w14:ligatures w14:val="none"/>
        </w:rPr>
        <w:t>, Malta</w:t>
      </w:r>
    </w:p>
    <w:p w14:paraId="5519C68D" w14:textId="77777777" w:rsidR="001162A1" w:rsidRPr="00A870C5" w:rsidRDefault="001162A1">
      <w:pPr>
        <w:spacing w:line="240" w:lineRule="auto"/>
        <w:ind w:left="0" w:firstLine="0"/>
        <w:rPr>
          <w:color w:val="auto"/>
          <w:kern w:val="0"/>
          <w:szCs w:val="20"/>
          <w14:ligatures w14:val="none"/>
        </w:rPr>
      </w:pPr>
    </w:p>
    <w:p w14:paraId="58E2F6D9"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 w:val="18"/>
          <w:szCs w:val="20"/>
          <w:lang w:val="es-ES"/>
          <w14:ligatures w14:val="none"/>
        </w:rPr>
        <w:t>Gómez Martín</w:t>
      </w:r>
      <w:r w:rsidRPr="00A870C5">
        <w:rPr>
          <w:color w:val="auto"/>
          <w:kern w:val="0"/>
          <w:sz w:val="18"/>
          <w:szCs w:val="20"/>
          <w:lang w:val="es-ES"/>
          <w14:ligatures w14:val="none"/>
        </w:rPr>
        <w:t>, Belén</w:t>
      </w:r>
    </w:p>
    <w:p w14:paraId="1624C4B1" w14:textId="77777777" w:rsidR="001162A1" w:rsidRPr="00A870C5" w:rsidRDefault="00254FC1">
      <w:pPr>
        <w:spacing w:line="240" w:lineRule="auto"/>
        <w:ind w:left="0" w:firstLine="0"/>
        <w:jc w:val="both"/>
        <w:rPr>
          <w:color w:val="auto"/>
          <w:kern w:val="0"/>
          <w:szCs w:val="20"/>
          <w:lang w:val="es-ES"/>
          <w14:ligatures w14:val="none"/>
        </w:rPr>
      </w:pPr>
      <w:r w:rsidRPr="00A870C5">
        <w:rPr>
          <w:color w:val="auto"/>
          <w:kern w:val="0"/>
          <w:sz w:val="18"/>
          <w:szCs w:val="20"/>
          <w:lang w:val="es-ES"/>
          <w14:ligatures w14:val="none"/>
        </w:rPr>
        <w:t>Inspectora de Pesca Marítima, Servicio BFT y Mediterráneo, Secretaría General de Pesca, Ministerio de Agricultura, Pesca y Alimentación de España, Subdirección General de Control e Inspección y Lucha contra la Pesca Ilegal, C/ Velázquez, 147, 28002 Madrid, Spain</w:t>
      </w:r>
    </w:p>
    <w:p w14:paraId="1B9A7652"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+34 913 476 108; +34 664 538 544, E-Mail: bgmartin@mapa.es</w:t>
      </w:r>
    </w:p>
    <w:p w14:paraId="0FB9EE3A" w14:textId="77777777" w:rsidR="001162A1" w:rsidRPr="00A870C5" w:rsidRDefault="001162A1">
      <w:pPr>
        <w:spacing w:line="240" w:lineRule="auto"/>
        <w:ind w:left="0" w:firstLine="0"/>
        <w:rPr>
          <w:color w:val="auto"/>
          <w:kern w:val="0"/>
          <w:szCs w:val="20"/>
          <w:lang w:val="pt-PT"/>
          <w14:ligatures w14:val="none"/>
        </w:rPr>
      </w:pPr>
    </w:p>
    <w:p w14:paraId="6AF4D0A7"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Gorjanc</w:t>
      </w:r>
      <w:r w:rsidRPr="00A870C5">
        <w:rPr>
          <w:color w:val="auto"/>
          <w:kern w:val="0"/>
          <w:sz w:val="18"/>
          <w:szCs w:val="20"/>
          <w14:ligatures w14:val="none"/>
        </w:rPr>
        <w:t>, Irma</w:t>
      </w:r>
    </w:p>
    <w:p w14:paraId="4CF58F9A"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 xml:space="preserve">Head of Unit for Market </w:t>
      </w:r>
      <w:proofErr w:type="spellStart"/>
      <w:r w:rsidRPr="00A870C5">
        <w:rPr>
          <w:color w:val="auto"/>
          <w:kern w:val="0"/>
          <w:sz w:val="18"/>
          <w:szCs w:val="20"/>
          <w14:ligatures w14:val="none"/>
        </w:rPr>
        <w:t>Organisation</w:t>
      </w:r>
      <w:proofErr w:type="spellEnd"/>
      <w:r w:rsidRPr="00A870C5">
        <w:rPr>
          <w:color w:val="auto"/>
          <w:kern w:val="0"/>
          <w:sz w:val="18"/>
          <w:szCs w:val="20"/>
          <w14:ligatures w14:val="none"/>
        </w:rPr>
        <w:t>, Ministry of Agriculture, Forestry and Fisheries, Croatia</w:t>
      </w:r>
    </w:p>
    <w:p w14:paraId="0392E762" w14:textId="77777777" w:rsidR="001162A1" w:rsidRPr="00A870C5" w:rsidRDefault="00254FC1">
      <w:pPr>
        <w:spacing w:line="240" w:lineRule="auto"/>
        <w:ind w:left="0" w:firstLine="0"/>
        <w:jc w:val="both"/>
        <w:rPr>
          <w:color w:val="auto"/>
          <w:kern w:val="0"/>
          <w:szCs w:val="20"/>
          <w:lang w:val="it-IT"/>
          <w14:ligatures w14:val="none"/>
        </w:rPr>
      </w:pPr>
      <w:r w:rsidRPr="00A870C5">
        <w:rPr>
          <w:color w:val="auto"/>
          <w:kern w:val="0"/>
          <w:sz w:val="18"/>
          <w:szCs w:val="20"/>
          <w:lang w:val="it-IT"/>
          <w14:ligatures w14:val="none"/>
        </w:rPr>
        <w:t>E-Mail: irma.gorjanc@mps.hr</w:t>
      </w:r>
    </w:p>
    <w:p w14:paraId="35C34550" w14:textId="77777777" w:rsidR="001162A1" w:rsidRPr="00A870C5" w:rsidRDefault="001162A1">
      <w:pPr>
        <w:spacing w:line="240" w:lineRule="auto"/>
        <w:ind w:left="0" w:firstLine="0"/>
        <w:rPr>
          <w:color w:val="auto"/>
          <w:kern w:val="0"/>
          <w:szCs w:val="20"/>
          <w:lang w:val="it-IT"/>
          <w14:ligatures w14:val="none"/>
        </w:rPr>
      </w:pPr>
    </w:p>
    <w:p w14:paraId="1F46D612" w14:textId="77777777" w:rsidR="001162A1" w:rsidRPr="007D22CE" w:rsidRDefault="00254FC1">
      <w:pPr>
        <w:spacing w:line="240" w:lineRule="auto"/>
        <w:ind w:left="0" w:firstLine="0"/>
        <w:rPr>
          <w:color w:val="auto"/>
          <w:kern w:val="0"/>
          <w:szCs w:val="20"/>
          <w14:ligatures w14:val="none"/>
        </w:rPr>
      </w:pPr>
      <w:r w:rsidRPr="007D22CE">
        <w:rPr>
          <w:b/>
          <w:color w:val="auto"/>
          <w:kern w:val="0"/>
          <w:sz w:val="18"/>
          <w:szCs w:val="20"/>
          <w14:ligatures w14:val="none"/>
        </w:rPr>
        <w:t>Harris</w:t>
      </w:r>
      <w:r w:rsidRPr="007D22CE">
        <w:rPr>
          <w:color w:val="auto"/>
          <w:kern w:val="0"/>
          <w:sz w:val="18"/>
          <w:szCs w:val="20"/>
          <w14:ligatures w14:val="none"/>
        </w:rPr>
        <w:t>, Sarah</w:t>
      </w:r>
    </w:p>
    <w:p w14:paraId="7B8F395E"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Malta Aquaculture Research Centre, Fort San Lucjan, Department of Fisheries and Aquaculture, BBG 1287 Marsaxlokk, Malta</w:t>
      </w:r>
    </w:p>
    <w:p w14:paraId="4098BA44"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+356 229 26918, E-Mail: sarah.harris@gov.mt</w:t>
      </w:r>
    </w:p>
    <w:p w14:paraId="3E2EAAEE" w14:textId="77777777" w:rsidR="001162A1" w:rsidRPr="00A870C5" w:rsidRDefault="001162A1">
      <w:pPr>
        <w:spacing w:line="240" w:lineRule="auto"/>
        <w:ind w:left="0" w:firstLine="0"/>
        <w:rPr>
          <w:color w:val="auto"/>
          <w:kern w:val="0"/>
          <w:szCs w:val="20"/>
          <w:lang w:val="pt-PT"/>
          <w14:ligatures w14:val="none"/>
        </w:rPr>
      </w:pPr>
    </w:p>
    <w:p w14:paraId="1F603957"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t>Orozco</w:t>
      </w:r>
      <w:r w:rsidRPr="007D22CE">
        <w:rPr>
          <w:color w:val="auto"/>
          <w:kern w:val="0"/>
          <w:sz w:val="18"/>
          <w:szCs w:val="20"/>
          <w:lang w:val="it-IT"/>
          <w14:ligatures w14:val="none"/>
        </w:rPr>
        <w:t>, Lucie</w:t>
      </w:r>
    </w:p>
    <w:p w14:paraId="49848005" w14:textId="77777777" w:rsidR="001162A1" w:rsidRPr="00A870C5" w:rsidRDefault="00254FC1">
      <w:pPr>
        <w:spacing w:line="240" w:lineRule="auto"/>
        <w:ind w:left="0" w:firstLine="0"/>
        <w:jc w:val="both"/>
        <w:rPr>
          <w:color w:val="auto"/>
          <w:kern w:val="0"/>
          <w:szCs w:val="20"/>
          <w:lang w:val="fr-FR"/>
          <w14:ligatures w14:val="none"/>
        </w:rPr>
      </w:pPr>
      <w:r w:rsidRPr="00A870C5">
        <w:rPr>
          <w:color w:val="auto"/>
          <w:kern w:val="0"/>
          <w:sz w:val="18"/>
          <w:szCs w:val="20"/>
          <w:lang w:val="fr-FR"/>
          <w14:ligatures w14:val="none"/>
        </w:rPr>
        <w:t>Chargée de mission affaires thonières, Direction générale de affaires maritimes, de la pêche et de l'aquaculture (DGAMPA), Bureau des Affaires Européennes et Internationales (BAEI), 92055 La Défense, Île de France, France</w:t>
      </w:r>
    </w:p>
    <w:p w14:paraId="7B30093E" w14:textId="77777777" w:rsidR="001162A1" w:rsidRPr="00A870C5" w:rsidRDefault="001162A1">
      <w:pPr>
        <w:spacing w:line="240" w:lineRule="auto"/>
        <w:ind w:left="0" w:firstLine="0"/>
        <w:rPr>
          <w:color w:val="auto"/>
          <w:kern w:val="0"/>
          <w:szCs w:val="20"/>
          <w:lang w:val="fr-FR"/>
          <w14:ligatures w14:val="none"/>
        </w:rPr>
      </w:pPr>
    </w:p>
    <w:p w14:paraId="7CDF9006"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Papadatos</w:t>
      </w:r>
      <w:r w:rsidRPr="00A870C5">
        <w:rPr>
          <w:color w:val="auto"/>
          <w:kern w:val="0"/>
          <w:sz w:val="18"/>
          <w:szCs w:val="20"/>
          <w14:ligatures w14:val="none"/>
        </w:rPr>
        <w:t>, Sotirios</w:t>
      </w:r>
    </w:p>
    <w:p w14:paraId="27A523CD"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Fisheries Officer, Department of Fisheries and Marine Research, Cyprus</w:t>
      </w:r>
    </w:p>
    <w:p w14:paraId="055B3F6D"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E-Mail: spapadatos@dfmr.moa.gov.cy</w:t>
      </w:r>
    </w:p>
    <w:p w14:paraId="189CE4CF" w14:textId="77777777" w:rsidR="001162A1" w:rsidRPr="00A870C5" w:rsidRDefault="001162A1">
      <w:pPr>
        <w:spacing w:line="240" w:lineRule="auto"/>
        <w:ind w:left="0" w:firstLine="0"/>
        <w:rPr>
          <w:color w:val="auto"/>
          <w:kern w:val="0"/>
          <w:szCs w:val="20"/>
          <w:lang w:val="pt-PT"/>
          <w14:ligatures w14:val="none"/>
        </w:rPr>
      </w:pPr>
    </w:p>
    <w:p w14:paraId="5602931E"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 w:val="18"/>
          <w:szCs w:val="20"/>
          <w:lang w:val="pt-PT"/>
          <w14:ligatures w14:val="none"/>
        </w:rPr>
        <w:t>Platero García</w:t>
      </w:r>
      <w:r w:rsidRPr="00A870C5">
        <w:rPr>
          <w:color w:val="auto"/>
          <w:kern w:val="0"/>
          <w:sz w:val="18"/>
          <w:szCs w:val="20"/>
          <w:lang w:val="pt-PT"/>
          <w14:ligatures w14:val="none"/>
        </w:rPr>
        <w:t>, Rocío</w:t>
      </w:r>
    </w:p>
    <w:p w14:paraId="3BD2CF66" w14:textId="77777777" w:rsidR="001162A1" w:rsidRPr="00A870C5" w:rsidRDefault="00254FC1">
      <w:pPr>
        <w:spacing w:line="240" w:lineRule="auto"/>
        <w:ind w:left="0" w:firstLine="0"/>
        <w:jc w:val="both"/>
        <w:rPr>
          <w:color w:val="auto"/>
          <w:kern w:val="0"/>
          <w:szCs w:val="20"/>
          <w:lang w:val="es-ES"/>
          <w14:ligatures w14:val="none"/>
        </w:rPr>
      </w:pPr>
      <w:r w:rsidRPr="00A870C5">
        <w:rPr>
          <w:color w:val="auto"/>
          <w:kern w:val="0"/>
          <w:sz w:val="18"/>
          <w:szCs w:val="20"/>
          <w:lang w:val="pt-PT"/>
          <w14:ligatures w14:val="none"/>
        </w:rPr>
        <w:t xml:space="preserve">Inspectora de Pesca Marítima. </w:t>
      </w:r>
      <w:r w:rsidRPr="00A870C5">
        <w:rPr>
          <w:color w:val="auto"/>
          <w:kern w:val="0"/>
          <w:sz w:val="18"/>
          <w:szCs w:val="20"/>
          <w:lang w:val="es-ES"/>
          <w14:ligatures w14:val="none"/>
        </w:rPr>
        <w:t>Servicio BFT y Mediterráneo, Secretaría General de Pesca, Ministerio de Agricultura, Pesca y Alimentación de España, Subdirección General de Control e Inspección y Lucha contra la Pesca Ilegal, C/ Velázquez, 147, 28002 Madrid, Spain</w:t>
      </w:r>
    </w:p>
    <w:p w14:paraId="216B4C4E"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+34 670 329 707, E-Mail: rplatero@mapa.es</w:t>
      </w:r>
    </w:p>
    <w:p w14:paraId="2C5B146B" w14:textId="77777777" w:rsidR="001162A1" w:rsidRPr="00A870C5" w:rsidRDefault="001162A1">
      <w:pPr>
        <w:spacing w:line="240" w:lineRule="auto"/>
        <w:ind w:left="0" w:firstLine="0"/>
        <w:rPr>
          <w:color w:val="auto"/>
          <w:kern w:val="0"/>
          <w:szCs w:val="20"/>
          <w:lang w:val="pt-PT"/>
          <w14:ligatures w14:val="none"/>
        </w:rPr>
      </w:pPr>
    </w:p>
    <w:p w14:paraId="3D2B1CAC" w14:textId="77777777" w:rsidR="001162A1" w:rsidRPr="007D22CE" w:rsidRDefault="00254FC1">
      <w:pPr>
        <w:spacing w:line="240" w:lineRule="auto"/>
        <w:ind w:left="0" w:firstLine="0"/>
        <w:rPr>
          <w:color w:val="auto"/>
          <w:kern w:val="0"/>
          <w:szCs w:val="20"/>
          <w:lang w:val="fr-FR"/>
          <w14:ligatures w14:val="none"/>
        </w:rPr>
      </w:pPr>
      <w:r w:rsidRPr="007D22CE">
        <w:rPr>
          <w:b/>
          <w:color w:val="auto"/>
          <w:kern w:val="0"/>
          <w:sz w:val="18"/>
          <w:szCs w:val="20"/>
          <w:lang w:val="fr-FR"/>
          <w14:ligatures w14:val="none"/>
        </w:rPr>
        <w:t>Riesco Malho</w:t>
      </w:r>
      <w:r w:rsidRPr="007D22CE">
        <w:rPr>
          <w:color w:val="auto"/>
          <w:kern w:val="0"/>
          <w:sz w:val="18"/>
          <w:szCs w:val="20"/>
          <w:lang w:val="fr-FR"/>
          <w14:ligatures w14:val="none"/>
        </w:rPr>
        <w:t xml:space="preserve">, </w:t>
      </w:r>
      <w:proofErr w:type="spellStart"/>
      <w:r w:rsidRPr="007D22CE">
        <w:rPr>
          <w:color w:val="auto"/>
          <w:kern w:val="0"/>
          <w:sz w:val="18"/>
          <w:szCs w:val="20"/>
          <w:lang w:val="fr-FR"/>
          <w14:ligatures w14:val="none"/>
        </w:rPr>
        <w:t>Héctor</w:t>
      </w:r>
      <w:proofErr w:type="spellEnd"/>
    </w:p>
    <w:p w14:paraId="39F7B71F" w14:textId="77777777" w:rsidR="001162A1" w:rsidRPr="00A870C5" w:rsidRDefault="00254FC1">
      <w:pPr>
        <w:spacing w:line="240" w:lineRule="auto"/>
        <w:ind w:left="0" w:firstLine="0"/>
        <w:jc w:val="both"/>
        <w:rPr>
          <w:color w:val="auto"/>
          <w:kern w:val="0"/>
          <w:szCs w:val="20"/>
          <w:lang w:val="es-ES"/>
          <w14:ligatures w14:val="none"/>
        </w:rPr>
      </w:pPr>
      <w:r w:rsidRPr="00A870C5">
        <w:rPr>
          <w:color w:val="auto"/>
          <w:kern w:val="0"/>
          <w:sz w:val="18"/>
          <w:szCs w:val="20"/>
          <w:lang w:val="es-ES"/>
          <w14:ligatures w14:val="none"/>
        </w:rPr>
        <w:t>Subdirección General de Control e Inspección y Lucha contra la Pesca Ilegal, Spain</w:t>
      </w:r>
    </w:p>
    <w:p w14:paraId="6F38E26C"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+34 654 914 557, E-Mail: hriesco@mapa.es</w:t>
      </w:r>
    </w:p>
    <w:p w14:paraId="745331FB" w14:textId="77777777" w:rsidR="001162A1" w:rsidRPr="00A870C5" w:rsidRDefault="001162A1">
      <w:pPr>
        <w:spacing w:line="240" w:lineRule="auto"/>
        <w:ind w:left="0" w:firstLine="0"/>
        <w:rPr>
          <w:b/>
          <w:color w:val="auto"/>
          <w:kern w:val="0"/>
          <w:sz w:val="18"/>
          <w:szCs w:val="20"/>
          <w:lang w:val="pt-PT"/>
          <w14:ligatures w14:val="none"/>
        </w:rPr>
      </w:pPr>
    </w:p>
    <w:p w14:paraId="36B167FD"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t>Šebalj</w:t>
      </w:r>
      <w:r w:rsidRPr="007D22CE">
        <w:rPr>
          <w:color w:val="auto"/>
          <w:kern w:val="0"/>
          <w:sz w:val="18"/>
          <w:szCs w:val="20"/>
          <w:lang w:val="it-IT"/>
          <w14:ligatures w14:val="none"/>
        </w:rPr>
        <w:t>, Valentina</w:t>
      </w:r>
    </w:p>
    <w:p w14:paraId="4EEF2DD9"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 xml:space="preserve">Senior Advisor, Ministry of Agriculture, Forestry and Fisheries, Ivana </w:t>
      </w:r>
      <w:proofErr w:type="spellStart"/>
      <w:r w:rsidRPr="00A870C5">
        <w:rPr>
          <w:color w:val="auto"/>
          <w:kern w:val="0"/>
          <w:sz w:val="18"/>
          <w:szCs w:val="20"/>
          <w14:ligatures w14:val="none"/>
        </w:rPr>
        <w:t>Mažuranića</w:t>
      </w:r>
      <w:proofErr w:type="spellEnd"/>
      <w:r w:rsidRPr="00A870C5">
        <w:rPr>
          <w:color w:val="auto"/>
          <w:kern w:val="0"/>
          <w:sz w:val="18"/>
          <w:szCs w:val="20"/>
          <w14:ligatures w14:val="none"/>
        </w:rPr>
        <w:t xml:space="preserve"> 30, 23000 Zadar, Croatia</w:t>
      </w:r>
    </w:p>
    <w:p w14:paraId="48BECEF9"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+385 23 309 820; +385 985 07581, E-Mail: valentina.sebalj@mps.hr</w:t>
      </w:r>
    </w:p>
    <w:p w14:paraId="5B170AEF" w14:textId="77777777" w:rsidR="001162A1" w:rsidRPr="00A870C5" w:rsidRDefault="001162A1">
      <w:pPr>
        <w:spacing w:line="240" w:lineRule="auto"/>
        <w:ind w:left="0" w:firstLine="0"/>
        <w:rPr>
          <w:color w:val="auto"/>
          <w:kern w:val="0"/>
          <w:szCs w:val="20"/>
          <w:lang w:val="pt-PT"/>
          <w14:ligatures w14:val="none"/>
        </w:rPr>
      </w:pPr>
    </w:p>
    <w:p w14:paraId="1E0B62EB"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t>Sokol</w:t>
      </w:r>
      <w:r w:rsidRPr="007D22CE">
        <w:rPr>
          <w:color w:val="auto"/>
          <w:kern w:val="0"/>
          <w:sz w:val="18"/>
          <w:szCs w:val="20"/>
          <w:lang w:val="it-IT"/>
          <w14:ligatures w14:val="none"/>
        </w:rPr>
        <w:t>, Mislav</w:t>
      </w:r>
    </w:p>
    <w:p w14:paraId="35DEA105"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 xml:space="preserve">Head of Service for User Support and Development of the Fisheries Geoinformation System, Ministry of Agriculture, Forestry and Fisheries, </w:t>
      </w:r>
      <w:proofErr w:type="spellStart"/>
      <w:r w:rsidRPr="00A870C5">
        <w:rPr>
          <w:color w:val="auto"/>
          <w:kern w:val="0"/>
          <w:sz w:val="18"/>
          <w:szCs w:val="20"/>
          <w14:ligatures w14:val="none"/>
        </w:rPr>
        <w:t>Humboldtova</w:t>
      </w:r>
      <w:proofErr w:type="spellEnd"/>
      <w:r w:rsidRPr="00A870C5">
        <w:rPr>
          <w:color w:val="auto"/>
          <w:kern w:val="0"/>
          <w:sz w:val="18"/>
          <w:szCs w:val="20"/>
          <w14:ligatures w14:val="none"/>
        </w:rPr>
        <w:t xml:space="preserve"> 4B, 10000 Zagreb, Croatia</w:t>
      </w:r>
    </w:p>
    <w:p w14:paraId="38D419E1"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+385 99 527 9339, E-Mail: mislav.sokol@mps.hr</w:t>
      </w:r>
    </w:p>
    <w:p w14:paraId="3BF19725" w14:textId="77777777" w:rsidR="001162A1" w:rsidRPr="00A870C5" w:rsidRDefault="001162A1">
      <w:pPr>
        <w:spacing w:line="240" w:lineRule="auto"/>
        <w:ind w:left="0" w:firstLine="0"/>
        <w:rPr>
          <w:color w:val="auto"/>
          <w:kern w:val="0"/>
          <w:szCs w:val="20"/>
          <w:lang w:val="pt-PT"/>
          <w14:ligatures w14:val="none"/>
        </w:rPr>
      </w:pPr>
    </w:p>
    <w:p w14:paraId="3E402814" w14:textId="77777777" w:rsidR="001162A1" w:rsidRPr="00A870C5" w:rsidRDefault="00254FC1">
      <w:pPr>
        <w:spacing w:line="240" w:lineRule="auto"/>
        <w:ind w:left="0" w:firstLine="0"/>
        <w:rPr>
          <w:color w:val="auto"/>
          <w:kern w:val="0"/>
          <w:szCs w:val="20"/>
          <w:lang w:val="fr-FR"/>
          <w14:ligatures w14:val="none"/>
        </w:rPr>
      </w:pPr>
      <w:r w:rsidRPr="00A870C5">
        <w:rPr>
          <w:b/>
          <w:color w:val="auto"/>
          <w:kern w:val="0"/>
          <w:szCs w:val="20"/>
          <w:lang w:val="fr-FR"/>
          <w14:ligatures w14:val="none"/>
        </w:rPr>
        <w:t>GABON</w:t>
      </w:r>
    </w:p>
    <w:p w14:paraId="3E4E659A" w14:textId="77777777" w:rsidR="001162A1" w:rsidRPr="00A870C5" w:rsidRDefault="00254FC1">
      <w:pPr>
        <w:spacing w:line="240" w:lineRule="auto"/>
        <w:ind w:left="0" w:firstLine="0"/>
        <w:rPr>
          <w:color w:val="auto"/>
          <w:kern w:val="0"/>
          <w:szCs w:val="20"/>
          <w:lang w:val="fr-FR"/>
          <w14:ligatures w14:val="none"/>
        </w:rPr>
      </w:pPr>
      <w:proofErr w:type="spellStart"/>
      <w:r w:rsidRPr="00A870C5">
        <w:rPr>
          <w:b/>
          <w:color w:val="auto"/>
          <w:kern w:val="0"/>
          <w:sz w:val="18"/>
          <w:szCs w:val="20"/>
          <w:lang w:val="fr-FR"/>
          <w14:ligatures w14:val="none"/>
        </w:rPr>
        <w:t>Mboumba</w:t>
      </w:r>
      <w:proofErr w:type="spellEnd"/>
      <w:r w:rsidRPr="00A870C5">
        <w:rPr>
          <w:color w:val="auto"/>
          <w:kern w:val="0"/>
          <w:sz w:val="18"/>
          <w:szCs w:val="20"/>
          <w:lang w:val="fr-FR"/>
          <w14:ligatures w14:val="none"/>
        </w:rPr>
        <w:t>, Patrick</w:t>
      </w:r>
    </w:p>
    <w:p w14:paraId="609C92B8" w14:textId="77777777" w:rsidR="001162A1" w:rsidRPr="00A870C5" w:rsidRDefault="00254FC1">
      <w:pPr>
        <w:spacing w:line="240" w:lineRule="auto"/>
        <w:ind w:left="0" w:firstLine="0"/>
        <w:jc w:val="both"/>
        <w:rPr>
          <w:color w:val="auto"/>
          <w:kern w:val="0"/>
          <w:szCs w:val="20"/>
          <w:lang w:val="fr-FR"/>
          <w14:ligatures w14:val="none"/>
        </w:rPr>
      </w:pPr>
      <w:r w:rsidRPr="00A870C5">
        <w:rPr>
          <w:color w:val="auto"/>
          <w:kern w:val="0"/>
          <w:sz w:val="18"/>
          <w:szCs w:val="20"/>
          <w:lang w:val="fr-FR"/>
          <w14:ligatures w14:val="none"/>
        </w:rPr>
        <w:t>Technicien, Centre de Surveillance des Pêches, 9498 Libreville</w:t>
      </w:r>
    </w:p>
    <w:p w14:paraId="71B58B83"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+241 779 26813, E-Mail: patrick_mboumba@yahoo.fr</w:t>
      </w:r>
    </w:p>
    <w:p w14:paraId="5CB6054B" w14:textId="77777777" w:rsidR="001162A1" w:rsidRPr="00A870C5" w:rsidRDefault="001162A1">
      <w:pPr>
        <w:spacing w:line="240" w:lineRule="auto"/>
        <w:ind w:left="0" w:firstLine="0"/>
        <w:rPr>
          <w:color w:val="auto"/>
          <w:kern w:val="0"/>
          <w:szCs w:val="20"/>
          <w:lang w:val="pt-PT"/>
          <w14:ligatures w14:val="none"/>
        </w:rPr>
      </w:pPr>
    </w:p>
    <w:p w14:paraId="4DF5ECE1" w14:textId="77777777" w:rsidR="001162A1" w:rsidRPr="007D22CE" w:rsidRDefault="00254FC1">
      <w:pPr>
        <w:spacing w:line="240" w:lineRule="auto"/>
        <w:ind w:left="0" w:firstLine="0"/>
        <w:rPr>
          <w:color w:val="auto"/>
          <w:kern w:val="0"/>
          <w:szCs w:val="20"/>
          <w14:ligatures w14:val="none"/>
        </w:rPr>
      </w:pPr>
      <w:r w:rsidRPr="007D22CE">
        <w:rPr>
          <w:b/>
          <w:color w:val="auto"/>
          <w:kern w:val="0"/>
          <w:szCs w:val="20"/>
          <w14:ligatures w14:val="none"/>
        </w:rPr>
        <w:lastRenderedPageBreak/>
        <w:t>GUINEA (REP.)</w:t>
      </w:r>
    </w:p>
    <w:p w14:paraId="6E8D5D62" w14:textId="77777777" w:rsidR="001162A1" w:rsidRPr="00A870C5" w:rsidRDefault="00254FC1">
      <w:pPr>
        <w:spacing w:line="240" w:lineRule="auto"/>
        <w:ind w:left="0" w:firstLine="0"/>
        <w:rPr>
          <w:color w:val="auto"/>
          <w:kern w:val="0"/>
          <w:szCs w:val="20"/>
          <w:lang w:val="fr-FR"/>
          <w14:ligatures w14:val="none"/>
        </w:rPr>
      </w:pPr>
      <w:r w:rsidRPr="00A870C5">
        <w:rPr>
          <w:b/>
          <w:color w:val="auto"/>
          <w:kern w:val="0"/>
          <w:sz w:val="18"/>
          <w:szCs w:val="20"/>
          <w:lang w:val="fr-FR"/>
          <w14:ligatures w14:val="none"/>
        </w:rPr>
        <w:t>Soumah</w:t>
      </w:r>
      <w:r w:rsidRPr="00A870C5">
        <w:rPr>
          <w:color w:val="auto"/>
          <w:kern w:val="0"/>
          <w:sz w:val="18"/>
          <w:szCs w:val="20"/>
          <w:lang w:val="fr-FR"/>
          <w14:ligatures w14:val="none"/>
        </w:rPr>
        <w:t>, Mohamed</w:t>
      </w:r>
    </w:p>
    <w:p w14:paraId="40447D26" w14:textId="77777777" w:rsidR="001162A1" w:rsidRPr="00A870C5" w:rsidRDefault="00254FC1">
      <w:pPr>
        <w:spacing w:line="240" w:lineRule="auto"/>
        <w:ind w:left="0" w:firstLine="0"/>
        <w:jc w:val="both"/>
        <w:rPr>
          <w:color w:val="auto"/>
          <w:kern w:val="0"/>
          <w:szCs w:val="20"/>
          <w:lang w:val="fr-FR"/>
          <w14:ligatures w14:val="none"/>
        </w:rPr>
      </w:pPr>
      <w:r w:rsidRPr="00A870C5">
        <w:rPr>
          <w:color w:val="auto"/>
          <w:kern w:val="0"/>
          <w:sz w:val="18"/>
          <w:szCs w:val="20"/>
          <w:lang w:val="fr-FR"/>
          <w14:ligatures w14:val="none"/>
        </w:rPr>
        <w:t xml:space="preserve">Responsable de Système d'Information Halieutique, Chef de Service Informatique du Centre National des Sciences Halieutiques de </w:t>
      </w:r>
      <w:proofErr w:type="spellStart"/>
      <w:r w:rsidRPr="00A870C5">
        <w:rPr>
          <w:color w:val="auto"/>
          <w:kern w:val="0"/>
          <w:sz w:val="18"/>
          <w:szCs w:val="20"/>
          <w:lang w:val="fr-FR"/>
          <w14:ligatures w14:val="none"/>
        </w:rPr>
        <w:t>Boussoura</w:t>
      </w:r>
      <w:proofErr w:type="spellEnd"/>
      <w:r w:rsidRPr="00A870C5">
        <w:rPr>
          <w:color w:val="auto"/>
          <w:kern w:val="0"/>
          <w:sz w:val="18"/>
          <w:szCs w:val="20"/>
          <w:lang w:val="fr-FR"/>
          <w14:ligatures w14:val="none"/>
        </w:rPr>
        <w:t xml:space="preserve"> (CNSHB), 814, Rue MA 500, Corniche Sud </w:t>
      </w:r>
      <w:proofErr w:type="spellStart"/>
      <w:r w:rsidRPr="00A870C5">
        <w:rPr>
          <w:color w:val="auto"/>
          <w:kern w:val="0"/>
          <w:sz w:val="18"/>
          <w:szCs w:val="20"/>
          <w:lang w:val="fr-FR"/>
          <w14:ligatures w14:val="none"/>
        </w:rPr>
        <w:t>Madina</w:t>
      </w:r>
      <w:proofErr w:type="spellEnd"/>
      <w:r w:rsidRPr="00A870C5">
        <w:rPr>
          <w:color w:val="auto"/>
          <w:kern w:val="0"/>
          <w:sz w:val="18"/>
          <w:szCs w:val="20"/>
          <w:lang w:val="fr-FR"/>
          <w14:ligatures w14:val="none"/>
        </w:rPr>
        <w:t xml:space="preserve">, </w:t>
      </w:r>
      <w:proofErr w:type="spellStart"/>
      <w:r w:rsidRPr="00A870C5">
        <w:rPr>
          <w:color w:val="auto"/>
          <w:kern w:val="0"/>
          <w:sz w:val="18"/>
          <w:szCs w:val="20"/>
          <w:lang w:val="fr-FR"/>
          <w14:ligatures w14:val="none"/>
        </w:rPr>
        <w:t>Boussoura</w:t>
      </w:r>
      <w:proofErr w:type="spellEnd"/>
      <w:r w:rsidRPr="00A870C5">
        <w:rPr>
          <w:color w:val="auto"/>
          <w:kern w:val="0"/>
          <w:sz w:val="18"/>
          <w:szCs w:val="20"/>
          <w:lang w:val="fr-FR"/>
          <w14:ligatures w14:val="none"/>
        </w:rPr>
        <w:t xml:space="preserve">, </w:t>
      </w:r>
      <w:proofErr w:type="gramStart"/>
      <w:r w:rsidRPr="00A870C5">
        <w:rPr>
          <w:color w:val="auto"/>
          <w:kern w:val="0"/>
          <w:sz w:val="18"/>
          <w:szCs w:val="20"/>
          <w:lang w:val="fr-FR"/>
          <w14:ligatures w14:val="none"/>
        </w:rPr>
        <w:t>BP:</w:t>
      </w:r>
      <w:proofErr w:type="gramEnd"/>
      <w:r w:rsidRPr="00A870C5">
        <w:rPr>
          <w:color w:val="auto"/>
          <w:kern w:val="0"/>
          <w:sz w:val="18"/>
          <w:szCs w:val="20"/>
          <w:lang w:val="fr-FR"/>
          <w14:ligatures w14:val="none"/>
        </w:rPr>
        <w:t xml:space="preserve"> 3738 Conakry</w:t>
      </w:r>
    </w:p>
    <w:p w14:paraId="1E820116"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+224 622 01 70 85, E-Mail: soumahmohamed2009@gmail.com</w:t>
      </w:r>
    </w:p>
    <w:p w14:paraId="7C705A24" w14:textId="77777777" w:rsidR="001162A1" w:rsidRPr="00A870C5" w:rsidRDefault="001162A1">
      <w:pPr>
        <w:spacing w:line="240" w:lineRule="auto"/>
        <w:ind w:left="0" w:firstLine="0"/>
        <w:rPr>
          <w:color w:val="auto"/>
          <w:kern w:val="0"/>
          <w:szCs w:val="20"/>
          <w:lang w:val="pt-PT"/>
          <w14:ligatures w14:val="none"/>
        </w:rPr>
      </w:pPr>
    </w:p>
    <w:p w14:paraId="7D3F1D45"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Cs w:val="20"/>
          <w:lang w:val="it-IT"/>
          <w14:ligatures w14:val="none"/>
        </w:rPr>
        <w:t>JAPAN</w:t>
      </w:r>
    </w:p>
    <w:p w14:paraId="7952EC8E" w14:textId="77777777" w:rsidR="001162A1" w:rsidRPr="007D22CE" w:rsidRDefault="00254FC1">
      <w:pPr>
        <w:spacing w:line="240" w:lineRule="auto"/>
        <w:ind w:left="0" w:firstLine="0"/>
        <w:rPr>
          <w:color w:val="auto"/>
          <w:kern w:val="0"/>
          <w:szCs w:val="20"/>
          <w:lang w:val="it-IT"/>
          <w14:ligatures w14:val="none"/>
        </w:rPr>
      </w:pPr>
      <w:proofErr w:type="spellStart"/>
      <w:r w:rsidRPr="007D22CE">
        <w:rPr>
          <w:b/>
          <w:color w:val="auto"/>
          <w:kern w:val="0"/>
          <w:sz w:val="18"/>
          <w:szCs w:val="20"/>
          <w:lang w:val="it-IT"/>
          <w14:ligatures w14:val="none"/>
        </w:rPr>
        <w:t>Fukugama</w:t>
      </w:r>
      <w:proofErr w:type="spellEnd"/>
      <w:r w:rsidRPr="007D22CE">
        <w:rPr>
          <w:color w:val="auto"/>
          <w:kern w:val="0"/>
          <w:sz w:val="18"/>
          <w:szCs w:val="20"/>
          <w:lang w:val="it-IT"/>
          <w14:ligatures w14:val="none"/>
        </w:rPr>
        <w:t>, Chika</w:t>
      </w:r>
    </w:p>
    <w:p w14:paraId="7D49F39A"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Assistant Director, International Affairs Division, Fisheries Agency of Japan, Ministry of Agriculture, Forestry and Fisheries, 1-2-1, Kasumigaseki, Chiyoda-</w:t>
      </w:r>
      <w:proofErr w:type="spellStart"/>
      <w:r w:rsidRPr="00A870C5">
        <w:rPr>
          <w:color w:val="auto"/>
          <w:kern w:val="0"/>
          <w:sz w:val="18"/>
          <w:szCs w:val="20"/>
          <w14:ligatures w14:val="none"/>
        </w:rPr>
        <w:t>ku</w:t>
      </w:r>
      <w:proofErr w:type="spellEnd"/>
      <w:r w:rsidRPr="00A870C5">
        <w:rPr>
          <w:color w:val="auto"/>
          <w:kern w:val="0"/>
          <w:sz w:val="18"/>
          <w:szCs w:val="20"/>
          <w14:ligatures w14:val="none"/>
        </w:rPr>
        <w:t>, Tokyo 100-8907</w:t>
      </w:r>
    </w:p>
    <w:p w14:paraId="19134A11" w14:textId="77777777" w:rsidR="001162A1" w:rsidRPr="00A870C5" w:rsidRDefault="00254FC1">
      <w:pPr>
        <w:spacing w:line="240" w:lineRule="auto"/>
        <w:ind w:left="0" w:firstLine="0"/>
        <w:jc w:val="both"/>
        <w:rPr>
          <w:color w:val="auto"/>
          <w:kern w:val="0"/>
          <w:szCs w:val="20"/>
          <w:lang w:val="it-IT"/>
          <w14:ligatures w14:val="none"/>
        </w:rPr>
      </w:pPr>
      <w:r w:rsidRPr="00A870C5">
        <w:rPr>
          <w:color w:val="auto"/>
          <w:kern w:val="0"/>
          <w:sz w:val="18"/>
          <w:szCs w:val="20"/>
          <w:lang w:val="it-IT"/>
          <w14:ligatures w14:val="none"/>
        </w:rPr>
        <w:t>Tel: +81 3 3502 8460, Fax: +81 3 3504 2649, E-Mail: chika_fukugama740@maff.go.jp</w:t>
      </w:r>
    </w:p>
    <w:p w14:paraId="140D300A" w14:textId="77777777" w:rsidR="001162A1" w:rsidRPr="00A870C5" w:rsidRDefault="001162A1">
      <w:pPr>
        <w:spacing w:line="240" w:lineRule="auto"/>
        <w:ind w:left="0" w:firstLine="0"/>
        <w:rPr>
          <w:color w:val="auto"/>
          <w:kern w:val="0"/>
          <w:szCs w:val="20"/>
          <w:lang w:val="it-IT"/>
          <w14:ligatures w14:val="none"/>
        </w:rPr>
      </w:pPr>
    </w:p>
    <w:p w14:paraId="58F8BC82" w14:textId="77777777" w:rsidR="001162A1" w:rsidRPr="00A870C5" w:rsidRDefault="00254FC1">
      <w:pPr>
        <w:spacing w:line="240" w:lineRule="auto"/>
        <w:ind w:left="0" w:firstLine="0"/>
        <w:rPr>
          <w:color w:val="auto"/>
          <w:kern w:val="0"/>
          <w:szCs w:val="20"/>
          <w:lang w:val="it-IT"/>
          <w14:ligatures w14:val="none"/>
        </w:rPr>
      </w:pPr>
      <w:r w:rsidRPr="00A870C5">
        <w:rPr>
          <w:b/>
          <w:color w:val="auto"/>
          <w:kern w:val="0"/>
          <w:sz w:val="18"/>
          <w:szCs w:val="20"/>
          <w:lang w:val="it-IT"/>
          <w14:ligatures w14:val="none"/>
        </w:rPr>
        <w:t>Kawano</w:t>
      </w:r>
      <w:r w:rsidRPr="00A870C5">
        <w:rPr>
          <w:color w:val="auto"/>
          <w:kern w:val="0"/>
          <w:sz w:val="18"/>
          <w:szCs w:val="20"/>
          <w:lang w:val="it-IT"/>
          <w14:ligatures w14:val="none"/>
        </w:rPr>
        <w:t>, Masataka</w:t>
      </w:r>
    </w:p>
    <w:p w14:paraId="5964AF00"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Technical Official, International Affairs Division, Fisheries Agency of Japan, Ministry of Agriculture, Forestry and Fisheries, 1-2-1, Kasumigaseki, Chiyoda-</w:t>
      </w:r>
      <w:proofErr w:type="spellStart"/>
      <w:r w:rsidRPr="00A870C5">
        <w:rPr>
          <w:color w:val="auto"/>
          <w:kern w:val="0"/>
          <w:sz w:val="18"/>
          <w:szCs w:val="20"/>
          <w14:ligatures w14:val="none"/>
        </w:rPr>
        <w:t>ku</w:t>
      </w:r>
      <w:proofErr w:type="spellEnd"/>
      <w:r w:rsidRPr="00A870C5">
        <w:rPr>
          <w:color w:val="auto"/>
          <w:kern w:val="0"/>
          <w:sz w:val="18"/>
          <w:szCs w:val="20"/>
          <w14:ligatures w14:val="none"/>
        </w:rPr>
        <w:t>, Tokyo 100-8907</w:t>
      </w:r>
    </w:p>
    <w:p w14:paraId="069A82CC" w14:textId="77777777" w:rsidR="001162A1" w:rsidRPr="00A870C5" w:rsidRDefault="00254FC1">
      <w:pPr>
        <w:spacing w:line="240" w:lineRule="auto"/>
        <w:ind w:left="0" w:firstLine="0"/>
        <w:jc w:val="both"/>
        <w:rPr>
          <w:color w:val="auto"/>
          <w:kern w:val="0"/>
          <w:szCs w:val="20"/>
          <w:lang w:val="it-IT"/>
          <w14:ligatures w14:val="none"/>
        </w:rPr>
      </w:pPr>
      <w:r w:rsidRPr="00A870C5">
        <w:rPr>
          <w:color w:val="auto"/>
          <w:kern w:val="0"/>
          <w:sz w:val="18"/>
          <w:szCs w:val="20"/>
          <w:lang w:val="it-IT"/>
          <w14:ligatures w14:val="none"/>
        </w:rPr>
        <w:t>Tel: +81 3 3502 8460, Fax: +81 3 3504 2649, E-Mail: masataka_kawano320@maff.go.jp</w:t>
      </w:r>
    </w:p>
    <w:p w14:paraId="70987FE2" w14:textId="77777777" w:rsidR="001162A1" w:rsidRPr="00A870C5" w:rsidRDefault="001162A1">
      <w:pPr>
        <w:spacing w:line="240" w:lineRule="auto"/>
        <w:ind w:left="0" w:firstLine="0"/>
        <w:rPr>
          <w:color w:val="auto"/>
          <w:kern w:val="0"/>
          <w:szCs w:val="20"/>
          <w:lang w:val="it-IT"/>
          <w14:ligatures w14:val="none"/>
        </w:rPr>
      </w:pPr>
    </w:p>
    <w:p w14:paraId="256EEEA6" w14:textId="77777777" w:rsidR="001162A1" w:rsidRPr="00A870C5" w:rsidRDefault="00254FC1">
      <w:pPr>
        <w:spacing w:line="240" w:lineRule="auto"/>
        <w:ind w:left="0" w:firstLine="0"/>
        <w:rPr>
          <w:color w:val="auto"/>
          <w:kern w:val="0"/>
          <w:szCs w:val="20"/>
          <w:lang w:val="it-IT"/>
          <w14:ligatures w14:val="none"/>
        </w:rPr>
      </w:pPr>
      <w:r w:rsidRPr="00A870C5">
        <w:rPr>
          <w:b/>
          <w:color w:val="auto"/>
          <w:kern w:val="0"/>
          <w:sz w:val="18"/>
          <w:szCs w:val="20"/>
          <w:lang w:val="it-IT"/>
          <w14:ligatures w14:val="none"/>
        </w:rPr>
        <w:t>Maruyama</w:t>
      </w:r>
      <w:r w:rsidRPr="00A870C5">
        <w:rPr>
          <w:color w:val="auto"/>
          <w:kern w:val="0"/>
          <w:sz w:val="18"/>
          <w:szCs w:val="20"/>
          <w:lang w:val="it-IT"/>
          <w14:ligatures w14:val="none"/>
        </w:rPr>
        <w:t>, Riko</w:t>
      </w:r>
    </w:p>
    <w:p w14:paraId="2BC61F5D"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Officer, Agricultural and Marine Products Office, Trade Control Department, Ministry of Economy, Trade and Industry, 1-3-1 Kasumigaseki, Chiyoda-</w:t>
      </w:r>
      <w:proofErr w:type="spellStart"/>
      <w:r w:rsidRPr="00A870C5">
        <w:rPr>
          <w:color w:val="auto"/>
          <w:kern w:val="0"/>
          <w:sz w:val="18"/>
          <w:szCs w:val="20"/>
          <w14:ligatures w14:val="none"/>
        </w:rPr>
        <w:t>ku</w:t>
      </w:r>
      <w:proofErr w:type="spellEnd"/>
      <w:r w:rsidRPr="00A870C5">
        <w:rPr>
          <w:color w:val="auto"/>
          <w:kern w:val="0"/>
          <w:sz w:val="18"/>
          <w:szCs w:val="20"/>
          <w14:ligatures w14:val="none"/>
        </w:rPr>
        <w:t>, Tokyo 100-8901</w:t>
      </w:r>
    </w:p>
    <w:p w14:paraId="6AADEA14"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+81 335 010 532, E-Mail: maruyama-riko@meti.go.jp</w:t>
      </w:r>
    </w:p>
    <w:p w14:paraId="2CFA036B" w14:textId="77777777" w:rsidR="001162A1" w:rsidRPr="00A870C5" w:rsidRDefault="001162A1">
      <w:pPr>
        <w:spacing w:line="240" w:lineRule="auto"/>
        <w:ind w:left="0" w:firstLine="0"/>
        <w:rPr>
          <w:color w:val="auto"/>
          <w:kern w:val="0"/>
          <w:szCs w:val="20"/>
          <w:lang w:val="pt-PT"/>
          <w14:ligatures w14:val="none"/>
        </w:rPr>
      </w:pPr>
    </w:p>
    <w:p w14:paraId="0E61E6E8"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t>Miyahira</w:t>
      </w:r>
      <w:r w:rsidRPr="007D22CE">
        <w:rPr>
          <w:color w:val="auto"/>
          <w:kern w:val="0"/>
          <w:sz w:val="18"/>
          <w:szCs w:val="20"/>
          <w:lang w:val="it-IT"/>
          <w14:ligatures w14:val="none"/>
        </w:rPr>
        <w:t>, Masayoshi</w:t>
      </w:r>
    </w:p>
    <w:p w14:paraId="5CE40D40"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Official, Agricultural and Marine Products Office, Trade Control Department, Ministry of Economy, Trade and Industry, 1-3-1 Kasumigaseki, Chiyoda-</w:t>
      </w:r>
      <w:proofErr w:type="spellStart"/>
      <w:r w:rsidRPr="00A870C5">
        <w:rPr>
          <w:color w:val="auto"/>
          <w:kern w:val="0"/>
          <w:sz w:val="18"/>
          <w:szCs w:val="20"/>
          <w14:ligatures w14:val="none"/>
        </w:rPr>
        <w:t>ku</w:t>
      </w:r>
      <w:proofErr w:type="spellEnd"/>
      <w:r w:rsidRPr="00A870C5">
        <w:rPr>
          <w:color w:val="auto"/>
          <w:kern w:val="0"/>
          <w:sz w:val="18"/>
          <w:szCs w:val="20"/>
          <w14:ligatures w14:val="none"/>
        </w:rPr>
        <w:t>, Tokyo 100-8901</w:t>
      </w:r>
    </w:p>
    <w:p w14:paraId="33DD2838"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+81 3 3501 0532, E-Mail: miyahira-masayoshi@meti.go.jp</w:t>
      </w:r>
    </w:p>
    <w:p w14:paraId="465CA943" w14:textId="77777777" w:rsidR="001162A1" w:rsidRPr="00A870C5" w:rsidRDefault="001162A1">
      <w:pPr>
        <w:spacing w:line="240" w:lineRule="auto"/>
        <w:ind w:left="0" w:firstLine="0"/>
        <w:rPr>
          <w:color w:val="auto"/>
          <w:kern w:val="0"/>
          <w:szCs w:val="20"/>
          <w:lang w:val="pt-PT"/>
          <w14:ligatures w14:val="none"/>
        </w:rPr>
      </w:pPr>
    </w:p>
    <w:p w14:paraId="6BD63CAA"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t>Miyazaki</w:t>
      </w:r>
      <w:r w:rsidRPr="007D22CE">
        <w:rPr>
          <w:color w:val="auto"/>
          <w:kern w:val="0"/>
          <w:sz w:val="18"/>
          <w:szCs w:val="20"/>
          <w:lang w:val="it-IT"/>
          <w14:ligatures w14:val="none"/>
        </w:rPr>
        <w:t>, Satoshi</w:t>
      </w:r>
    </w:p>
    <w:p w14:paraId="14E230FC"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Assistant Director, Agricultural and Marine Products Office, Trade Control Department, Ministry of Economy, Trade and Industry, 1-3-1 Kasumigaseki, Chiyoda-</w:t>
      </w:r>
      <w:proofErr w:type="spellStart"/>
      <w:r w:rsidRPr="00A870C5">
        <w:rPr>
          <w:color w:val="auto"/>
          <w:kern w:val="0"/>
          <w:sz w:val="18"/>
          <w:szCs w:val="20"/>
          <w14:ligatures w14:val="none"/>
        </w:rPr>
        <w:t>ku</w:t>
      </w:r>
      <w:proofErr w:type="spellEnd"/>
      <w:r w:rsidRPr="00A870C5">
        <w:rPr>
          <w:color w:val="auto"/>
          <w:kern w:val="0"/>
          <w:sz w:val="18"/>
          <w:szCs w:val="20"/>
          <w14:ligatures w14:val="none"/>
        </w:rPr>
        <w:t>, Tokyo 100-8901</w:t>
      </w:r>
    </w:p>
    <w:p w14:paraId="447DE453"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+81 335 010 532, Fax: +81 335 016 006, E-Mail: miyazaki-satoshi@meti.go.jp</w:t>
      </w:r>
    </w:p>
    <w:p w14:paraId="2CAD2782" w14:textId="77777777" w:rsidR="001162A1" w:rsidRPr="00A870C5" w:rsidRDefault="001162A1">
      <w:pPr>
        <w:spacing w:line="240" w:lineRule="auto"/>
        <w:ind w:left="0" w:firstLine="0"/>
        <w:rPr>
          <w:color w:val="auto"/>
          <w:kern w:val="0"/>
          <w:szCs w:val="20"/>
          <w:lang w:val="pt-PT"/>
          <w14:ligatures w14:val="none"/>
        </w:rPr>
      </w:pPr>
    </w:p>
    <w:p w14:paraId="09D17A86"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Cs w:val="20"/>
          <w:lang w:val="pt-PT"/>
          <w14:ligatures w14:val="none"/>
        </w:rPr>
        <w:t>MEXICO</w:t>
      </w:r>
    </w:p>
    <w:p w14:paraId="4456276B"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 w:val="18"/>
          <w:szCs w:val="20"/>
          <w:lang w:val="pt-PT"/>
          <w14:ligatures w14:val="none"/>
        </w:rPr>
        <w:t>Mestas Rodríguez</w:t>
      </w:r>
      <w:r w:rsidRPr="00A870C5">
        <w:rPr>
          <w:color w:val="auto"/>
          <w:kern w:val="0"/>
          <w:sz w:val="18"/>
          <w:szCs w:val="20"/>
          <w:lang w:val="pt-PT"/>
          <w14:ligatures w14:val="none"/>
        </w:rPr>
        <w:t>, Jessica María</w:t>
      </w:r>
    </w:p>
    <w:p w14:paraId="38330B50" w14:textId="77777777" w:rsidR="001162A1" w:rsidRPr="007D22CE" w:rsidRDefault="00254FC1">
      <w:pPr>
        <w:spacing w:line="240" w:lineRule="auto"/>
        <w:ind w:left="0" w:firstLine="0"/>
        <w:jc w:val="both"/>
        <w:rPr>
          <w:color w:val="auto"/>
          <w:kern w:val="0"/>
          <w:szCs w:val="20"/>
          <w14:ligatures w14:val="none"/>
        </w:rPr>
      </w:pPr>
      <w:r w:rsidRPr="00A870C5">
        <w:rPr>
          <w:color w:val="auto"/>
          <w:kern w:val="0"/>
          <w:sz w:val="18"/>
          <w:szCs w:val="20"/>
          <w:lang w:val="pt-PT"/>
          <w14:ligatures w14:val="none"/>
        </w:rPr>
        <w:t xml:space="preserve">CONAPESCA, Av. </w:t>
      </w:r>
      <w:r w:rsidRPr="007D22CE">
        <w:rPr>
          <w:color w:val="auto"/>
          <w:kern w:val="0"/>
          <w:sz w:val="18"/>
          <w:szCs w:val="20"/>
          <w14:ligatures w14:val="none"/>
        </w:rPr>
        <w:t xml:space="preserve">Camaron Sabalo No. 1210. Sabalo Country Club, Edif Cona, 82100 </w:t>
      </w:r>
      <w:proofErr w:type="spellStart"/>
      <w:r w:rsidRPr="007D22CE">
        <w:rPr>
          <w:color w:val="auto"/>
          <w:kern w:val="0"/>
          <w:sz w:val="18"/>
          <w:szCs w:val="20"/>
          <w14:ligatures w14:val="none"/>
        </w:rPr>
        <w:t>Mazatlan</w:t>
      </w:r>
      <w:proofErr w:type="spellEnd"/>
      <w:r w:rsidRPr="007D22CE">
        <w:rPr>
          <w:color w:val="auto"/>
          <w:kern w:val="0"/>
          <w:sz w:val="18"/>
          <w:szCs w:val="20"/>
          <w14:ligatures w14:val="none"/>
        </w:rPr>
        <w:t>, Sinaloa</w:t>
      </w:r>
    </w:p>
    <w:p w14:paraId="1945D4EE"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+52 669 115 6900, E-Mail: jessica.mestas@conapesca.gob.mx</w:t>
      </w:r>
    </w:p>
    <w:p w14:paraId="27067246" w14:textId="77777777" w:rsidR="001162A1" w:rsidRPr="00A870C5" w:rsidRDefault="001162A1">
      <w:pPr>
        <w:spacing w:line="240" w:lineRule="auto"/>
        <w:ind w:left="0" w:firstLine="0"/>
        <w:rPr>
          <w:color w:val="auto"/>
          <w:kern w:val="0"/>
          <w:szCs w:val="20"/>
          <w:lang w:val="pt-PT"/>
          <w14:ligatures w14:val="none"/>
        </w:rPr>
      </w:pPr>
    </w:p>
    <w:p w14:paraId="3D5AA9AB"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t>Soler Benítez</w:t>
      </w:r>
      <w:r w:rsidRPr="007D22CE">
        <w:rPr>
          <w:color w:val="auto"/>
          <w:kern w:val="0"/>
          <w:sz w:val="18"/>
          <w:szCs w:val="20"/>
          <w:lang w:val="it-IT"/>
          <w14:ligatures w14:val="none"/>
        </w:rPr>
        <w:t xml:space="preserve">, Bertha Alicia </w:t>
      </w:r>
      <w:r w:rsidRPr="007D22CE">
        <w:rPr>
          <w:color w:val="auto"/>
          <w:kern w:val="0"/>
          <w:sz w:val="18"/>
          <w:szCs w:val="20"/>
          <w:vertAlign w:val="superscript"/>
          <w:lang w:val="it-IT"/>
          <w14:ligatures w14:val="none"/>
        </w:rPr>
        <w:t>1</w:t>
      </w:r>
    </w:p>
    <w:p w14:paraId="5A2BCE7A" w14:textId="77777777" w:rsidR="001162A1" w:rsidRPr="00A870C5" w:rsidRDefault="00254FC1">
      <w:pPr>
        <w:spacing w:line="240" w:lineRule="auto"/>
        <w:ind w:left="0" w:firstLine="0"/>
        <w:jc w:val="both"/>
        <w:rPr>
          <w:color w:val="auto"/>
          <w:kern w:val="0"/>
          <w:szCs w:val="20"/>
          <w:lang w:val="es-ES"/>
          <w14:ligatures w14:val="none"/>
        </w:rPr>
      </w:pPr>
      <w:r w:rsidRPr="00A870C5">
        <w:rPr>
          <w:color w:val="auto"/>
          <w:kern w:val="0"/>
          <w:sz w:val="18"/>
          <w:szCs w:val="20"/>
          <w:lang w:val="es-ES"/>
          <w14:ligatures w14:val="none"/>
        </w:rPr>
        <w:t>Comisión Nacional de Acuacultura y Pesca (CONAPESCA), 82100 Mazatlán, Sinaloa</w:t>
      </w:r>
    </w:p>
    <w:p w14:paraId="5D9CF17D" w14:textId="77777777" w:rsidR="001162A1" w:rsidRPr="00A870C5" w:rsidRDefault="001162A1">
      <w:pPr>
        <w:spacing w:line="240" w:lineRule="auto"/>
        <w:ind w:left="0" w:firstLine="0"/>
        <w:rPr>
          <w:color w:val="auto"/>
          <w:kern w:val="0"/>
          <w:szCs w:val="20"/>
          <w:lang w:val="es-ES"/>
          <w14:ligatures w14:val="none"/>
        </w:rPr>
      </w:pPr>
    </w:p>
    <w:p w14:paraId="68E93A13" w14:textId="77777777" w:rsidR="001162A1" w:rsidRPr="00A870C5" w:rsidRDefault="00254FC1">
      <w:pPr>
        <w:spacing w:line="240" w:lineRule="auto"/>
        <w:ind w:left="0" w:firstLine="0"/>
        <w:rPr>
          <w:color w:val="auto"/>
          <w:kern w:val="0"/>
          <w:szCs w:val="20"/>
          <w14:ligatures w14:val="none"/>
        </w:rPr>
      </w:pPr>
      <w:r w:rsidRPr="00A870C5">
        <w:rPr>
          <w:b/>
          <w:color w:val="auto"/>
          <w:kern w:val="0"/>
          <w:szCs w:val="20"/>
          <w14:ligatures w14:val="none"/>
        </w:rPr>
        <w:t>NIGERIA</w:t>
      </w:r>
    </w:p>
    <w:p w14:paraId="5665D9CC" w14:textId="77777777" w:rsidR="001162A1" w:rsidRPr="00A870C5" w:rsidRDefault="00254FC1">
      <w:pPr>
        <w:spacing w:line="240" w:lineRule="auto"/>
        <w:ind w:left="0" w:firstLine="0"/>
        <w:rPr>
          <w:color w:val="auto"/>
          <w:kern w:val="0"/>
          <w:szCs w:val="20"/>
          <w14:ligatures w14:val="none"/>
        </w:rPr>
      </w:pPr>
      <w:proofErr w:type="spellStart"/>
      <w:r w:rsidRPr="00A870C5">
        <w:rPr>
          <w:b/>
          <w:color w:val="auto"/>
          <w:kern w:val="0"/>
          <w:sz w:val="18"/>
          <w:szCs w:val="20"/>
          <w14:ligatures w14:val="none"/>
        </w:rPr>
        <w:t>Hungevu</w:t>
      </w:r>
      <w:proofErr w:type="spellEnd"/>
      <w:r w:rsidRPr="00A870C5">
        <w:rPr>
          <w:color w:val="auto"/>
          <w:kern w:val="0"/>
          <w:sz w:val="18"/>
          <w:szCs w:val="20"/>
          <w14:ligatures w14:val="none"/>
        </w:rPr>
        <w:t>, Ruth Funmilola</w:t>
      </w:r>
    </w:p>
    <w:p w14:paraId="1C613A5B"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Data Analyst for Nigeria, Federal Ministry of Marine and Blue Economy, Federal Department of Fisheries &amp; Aquaculture, 1 Wilmot Point, Off Ahmadu Bello, Victoria Island, Lagos, 101241</w:t>
      </w:r>
    </w:p>
    <w:p w14:paraId="59088754"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+234 803 071 3503, E-Mail: olufunmiomotade@gmail.com</w:t>
      </w:r>
    </w:p>
    <w:p w14:paraId="373C8C4A" w14:textId="77777777" w:rsidR="001162A1" w:rsidRPr="00A870C5" w:rsidRDefault="001162A1">
      <w:pPr>
        <w:spacing w:line="240" w:lineRule="auto"/>
        <w:ind w:left="0" w:firstLine="0"/>
        <w:rPr>
          <w:color w:val="auto"/>
          <w:kern w:val="0"/>
          <w:szCs w:val="20"/>
          <w:lang w:val="pt-PT"/>
          <w14:ligatures w14:val="none"/>
        </w:rPr>
      </w:pPr>
    </w:p>
    <w:p w14:paraId="28DEC681" w14:textId="77777777" w:rsidR="001162A1" w:rsidRPr="00A870C5" w:rsidRDefault="00254FC1">
      <w:pPr>
        <w:spacing w:line="240" w:lineRule="auto"/>
        <w:ind w:left="0" w:firstLine="0"/>
        <w:rPr>
          <w:color w:val="auto"/>
          <w:kern w:val="0"/>
          <w:szCs w:val="20"/>
          <w14:ligatures w14:val="none"/>
        </w:rPr>
      </w:pPr>
      <w:r w:rsidRPr="00A870C5">
        <w:rPr>
          <w:b/>
          <w:color w:val="auto"/>
          <w:kern w:val="0"/>
          <w:szCs w:val="20"/>
          <w14:ligatures w14:val="none"/>
        </w:rPr>
        <w:t>NORWAY</w:t>
      </w:r>
    </w:p>
    <w:p w14:paraId="0572119E" w14:textId="77777777" w:rsidR="001162A1" w:rsidRPr="00A870C5" w:rsidRDefault="00254FC1">
      <w:pPr>
        <w:spacing w:line="240" w:lineRule="auto"/>
        <w:ind w:left="0" w:firstLine="0"/>
        <w:rPr>
          <w:color w:val="auto"/>
          <w:kern w:val="0"/>
          <w:szCs w:val="20"/>
          <w14:ligatures w14:val="none"/>
        </w:rPr>
      </w:pPr>
      <w:proofErr w:type="spellStart"/>
      <w:r w:rsidRPr="00A870C5">
        <w:rPr>
          <w:b/>
          <w:color w:val="auto"/>
          <w:kern w:val="0"/>
          <w:sz w:val="18"/>
          <w:szCs w:val="20"/>
          <w14:ligatures w14:val="none"/>
        </w:rPr>
        <w:t>Mjorlund</w:t>
      </w:r>
      <w:proofErr w:type="spellEnd"/>
      <w:r w:rsidRPr="00A870C5">
        <w:rPr>
          <w:color w:val="auto"/>
          <w:kern w:val="0"/>
          <w:sz w:val="18"/>
          <w:szCs w:val="20"/>
          <w14:ligatures w14:val="none"/>
        </w:rPr>
        <w:t xml:space="preserve">, Rune </w:t>
      </w:r>
      <w:r w:rsidRPr="00A870C5">
        <w:rPr>
          <w:color w:val="auto"/>
          <w:kern w:val="0"/>
          <w:sz w:val="18"/>
          <w:szCs w:val="20"/>
          <w:vertAlign w:val="superscript"/>
          <w14:ligatures w14:val="none"/>
        </w:rPr>
        <w:t>1</w:t>
      </w:r>
    </w:p>
    <w:p w14:paraId="041A8A35"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Senior Adviser, Directorate of Fisheries, Department of Coastal Management, Environment and Statistics, 5804 Bergen</w:t>
      </w:r>
    </w:p>
    <w:p w14:paraId="0934C263" w14:textId="77777777" w:rsidR="001162A1" w:rsidRPr="00A870C5" w:rsidRDefault="001162A1">
      <w:pPr>
        <w:spacing w:line="240" w:lineRule="auto"/>
        <w:ind w:left="0" w:firstLine="0"/>
        <w:rPr>
          <w:color w:val="auto"/>
          <w:kern w:val="0"/>
          <w:szCs w:val="20"/>
          <w14:ligatures w14:val="none"/>
        </w:rPr>
      </w:pPr>
    </w:p>
    <w:p w14:paraId="48120D1B"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Cs w:val="20"/>
          <w:lang w:val="es-ES"/>
          <w14:ligatures w14:val="none"/>
        </w:rPr>
        <w:t>PANAMA</w:t>
      </w:r>
    </w:p>
    <w:p w14:paraId="778DA709"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 w:val="18"/>
          <w:szCs w:val="20"/>
          <w:lang w:val="es-ES"/>
          <w14:ligatures w14:val="none"/>
        </w:rPr>
        <w:t>Vergara</w:t>
      </w:r>
      <w:r w:rsidRPr="00A870C5">
        <w:rPr>
          <w:color w:val="auto"/>
          <w:kern w:val="0"/>
          <w:sz w:val="18"/>
          <w:szCs w:val="20"/>
          <w:lang w:val="es-ES"/>
          <w14:ligatures w14:val="none"/>
        </w:rPr>
        <w:t>, Yarkelia</w:t>
      </w:r>
    </w:p>
    <w:p w14:paraId="104E097F" w14:textId="77777777" w:rsidR="001162A1" w:rsidRPr="00A870C5" w:rsidRDefault="00254FC1">
      <w:pPr>
        <w:spacing w:line="240" w:lineRule="auto"/>
        <w:ind w:left="0" w:firstLine="0"/>
        <w:jc w:val="both"/>
        <w:rPr>
          <w:color w:val="auto"/>
          <w:kern w:val="0"/>
          <w:szCs w:val="20"/>
          <w:lang w:val="es-ES"/>
          <w14:ligatures w14:val="none"/>
        </w:rPr>
      </w:pPr>
      <w:r w:rsidRPr="00A870C5">
        <w:rPr>
          <w:color w:val="auto"/>
          <w:kern w:val="0"/>
          <w:sz w:val="18"/>
          <w:szCs w:val="20"/>
          <w:lang w:val="es-ES"/>
          <w14:ligatures w14:val="none"/>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1CCEFF1E" w14:textId="77777777" w:rsidR="001162A1" w:rsidRPr="00A870C5" w:rsidRDefault="00254FC1">
      <w:pPr>
        <w:spacing w:line="240" w:lineRule="auto"/>
        <w:ind w:left="0" w:firstLine="0"/>
        <w:jc w:val="both"/>
        <w:rPr>
          <w:color w:val="auto"/>
          <w:kern w:val="0"/>
          <w:szCs w:val="20"/>
          <w:lang w:val="es-ES"/>
          <w14:ligatures w14:val="none"/>
        </w:rPr>
      </w:pPr>
      <w:r w:rsidRPr="00A870C5">
        <w:rPr>
          <w:color w:val="auto"/>
          <w:kern w:val="0"/>
          <w:sz w:val="18"/>
          <w:szCs w:val="20"/>
          <w:lang w:val="es-ES"/>
          <w14:ligatures w14:val="none"/>
        </w:rPr>
        <w:t>Tel: +507 511 6008 (ext. 359), E-Mail: yvergara@arap.gob.pa; hsfs@arap.gob.pa</w:t>
      </w:r>
    </w:p>
    <w:p w14:paraId="4C1DDB4B" w14:textId="77777777" w:rsidR="001162A1" w:rsidRPr="00A870C5" w:rsidRDefault="001162A1">
      <w:pPr>
        <w:spacing w:line="240" w:lineRule="auto"/>
        <w:ind w:left="0" w:firstLine="0"/>
        <w:rPr>
          <w:b/>
          <w:color w:val="auto"/>
          <w:kern w:val="0"/>
          <w:sz w:val="18"/>
          <w:szCs w:val="20"/>
          <w:lang w:val="es-ES"/>
          <w14:ligatures w14:val="none"/>
        </w:rPr>
      </w:pPr>
    </w:p>
    <w:p w14:paraId="3072AB55"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 w:val="18"/>
          <w:szCs w:val="20"/>
          <w:lang w:val="es-ES"/>
          <w14:ligatures w14:val="none"/>
        </w:rPr>
        <w:t>Díaz de Santamaría</w:t>
      </w:r>
      <w:r w:rsidRPr="00A870C5">
        <w:rPr>
          <w:color w:val="auto"/>
          <w:kern w:val="0"/>
          <w:sz w:val="18"/>
          <w:szCs w:val="20"/>
          <w:lang w:val="es-ES"/>
          <w14:ligatures w14:val="none"/>
        </w:rPr>
        <w:t>, María Patricia</w:t>
      </w:r>
    </w:p>
    <w:p w14:paraId="3A23A29D" w14:textId="77777777" w:rsidR="001162A1" w:rsidRPr="00A870C5" w:rsidRDefault="00254FC1">
      <w:pPr>
        <w:spacing w:line="240" w:lineRule="auto"/>
        <w:ind w:left="0" w:firstLine="0"/>
        <w:jc w:val="both"/>
        <w:rPr>
          <w:color w:val="auto"/>
          <w:kern w:val="0"/>
          <w:szCs w:val="20"/>
          <w:lang w:val="es-ES"/>
          <w14:ligatures w14:val="none"/>
        </w:rPr>
      </w:pPr>
      <w:r w:rsidRPr="00A870C5">
        <w:rPr>
          <w:color w:val="auto"/>
          <w:kern w:val="0"/>
          <w:sz w:val="18"/>
          <w:szCs w:val="20"/>
          <w:lang w:val="es-ES"/>
          <w14:ligatures w14:val="none"/>
        </w:rPr>
        <w:t>Delegada representante de la Industria, FIPESCA - Fundación Internacional de Pesca, Zona de Libre Proceso de Corozal, Edificio 297, Corozal</w:t>
      </w:r>
    </w:p>
    <w:p w14:paraId="0422267F"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+507 378 6640; +507 657 32047, E-Mail: mpdiaz@fipesca.com</w:t>
      </w:r>
    </w:p>
    <w:p w14:paraId="2D2B983A" w14:textId="77777777" w:rsidR="001162A1" w:rsidRPr="00A870C5" w:rsidRDefault="001162A1">
      <w:pPr>
        <w:spacing w:line="240" w:lineRule="auto"/>
        <w:ind w:left="0" w:firstLine="0"/>
        <w:rPr>
          <w:color w:val="auto"/>
          <w:kern w:val="0"/>
          <w:szCs w:val="20"/>
          <w:lang w:val="pt-PT"/>
          <w14:ligatures w14:val="none"/>
        </w:rPr>
      </w:pPr>
    </w:p>
    <w:p w14:paraId="7C7BA47C" w14:textId="77777777" w:rsidR="001162A1" w:rsidRPr="00A870C5" w:rsidRDefault="001162A1">
      <w:pPr>
        <w:spacing w:line="240" w:lineRule="auto"/>
        <w:ind w:left="0" w:firstLine="0"/>
        <w:rPr>
          <w:color w:val="auto"/>
          <w:kern w:val="0"/>
          <w:szCs w:val="20"/>
          <w:lang w:val="pt-PT"/>
          <w14:ligatures w14:val="none"/>
        </w:rPr>
      </w:pPr>
    </w:p>
    <w:p w14:paraId="2E622AD3" w14:textId="77777777" w:rsidR="001162A1" w:rsidRPr="00A870C5" w:rsidRDefault="001162A1">
      <w:pPr>
        <w:spacing w:line="240" w:lineRule="auto"/>
        <w:ind w:left="0" w:firstLine="0"/>
        <w:rPr>
          <w:color w:val="auto"/>
          <w:kern w:val="0"/>
          <w:szCs w:val="20"/>
          <w:lang w:val="pt-PT"/>
          <w14:ligatures w14:val="none"/>
        </w:rPr>
      </w:pPr>
    </w:p>
    <w:p w14:paraId="0711AB36"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Cs w:val="20"/>
          <w:lang w:val="it-IT"/>
          <w14:ligatures w14:val="none"/>
        </w:rPr>
        <w:lastRenderedPageBreak/>
        <w:t>SENEGAL</w:t>
      </w:r>
    </w:p>
    <w:p w14:paraId="4BE1DFD4"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t>Niang</w:t>
      </w:r>
      <w:r w:rsidRPr="007D22CE">
        <w:rPr>
          <w:color w:val="auto"/>
          <w:kern w:val="0"/>
          <w:sz w:val="18"/>
          <w:szCs w:val="20"/>
          <w:lang w:val="it-IT"/>
          <w14:ligatures w14:val="none"/>
        </w:rPr>
        <w:t xml:space="preserve">, </w:t>
      </w:r>
      <w:proofErr w:type="spellStart"/>
      <w:r w:rsidRPr="007D22CE">
        <w:rPr>
          <w:color w:val="auto"/>
          <w:kern w:val="0"/>
          <w:sz w:val="18"/>
          <w:szCs w:val="20"/>
          <w:lang w:val="it-IT"/>
          <w14:ligatures w14:val="none"/>
        </w:rPr>
        <w:t>Magatte</w:t>
      </w:r>
      <w:proofErr w:type="spellEnd"/>
    </w:p>
    <w:p w14:paraId="33549E1C" w14:textId="77777777" w:rsidR="001162A1" w:rsidRPr="00A870C5" w:rsidRDefault="00254FC1">
      <w:pPr>
        <w:spacing w:line="240" w:lineRule="auto"/>
        <w:ind w:left="0" w:firstLine="0"/>
        <w:jc w:val="both"/>
        <w:rPr>
          <w:color w:val="auto"/>
          <w:kern w:val="0"/>
          <w:szCs w:val="20"/>
          <w:lang w:val="fr-FR"/>
          <w14:ligatures w14:val="none"/>
        </w:rPr>
      </w:pPr>
      <w:r w:rsidRPr="00A870C5">
        <w:rPr>
          <w:color w:val="auto"/>
          <w:kern w:val="0"/>
          <w:sz w:val="18"/>
          <w:szCs w:val="20"/>
          <w:lang w:val="fr-FR"/>
          <w14:ligatures w14:val="none"/>
        </w:rPr>
        <w:t xml:space="preserve">Chef du Bureau des Observateurs de la Direction de la Protection et de Ia Surveillance des Pêches (DPSP), Fenêtre Mermoz, Corniche Ouest, </w:t>
      </w:r>
      <w:proofErr w:type="gramStart"/>
      <w:r w:rsidRPr="00A870C5">
        <w:rPr>
          <w:color w:val="auto"/>
          <w:kern w:val="0"/>
          <w:sz w:val="18"/>
          <w:szCs w:val="20"/>
          <w:lang w:val="fr-FR"/>
          <w14:ligatures w14:val="none"/>
        </w:rPr>
        <w:t>BP:</w:t>
      </w:r>
      <w:proofErr w:type="gramEnd"/>
      <w:r w:rsidRPr="00A870C5">
        <w:rPr>
          <w:color w:val="auto"/>
          <w:kern w:val="0"/>
          <w:sz w:val="18"/>
          <w:szCs w:val="20"/>
          <w:lang w:val="fr-FR"/>
          <w14:ligatures w14:val="none"/>
        </w:rPr>
        <w:t xml:space="preserve"> 3656 Dakar</w:t>
      </w:r>
    </w:p>
    <w:p w14:paraId="504266B2"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+221 775 854 440, E-Mail: niangmagatte966@gmail.com</w:t>
      </w:r>
    </w:p>
    <w:p w14:paraId="1E6AA24B" w14:textId="77777777" w:rsidR="001162A1" w:rsidRPr="00A870C5" w:rsidRDefault="001162A1">
      <w:pPr>
        <w:spacing w:line="240" w:lineRule="auto"/>
        <w:ind w:left="0" w:firstLine="0"/>
        <w:rPr>
          <w:color w:val="auto"/>
          <w:kern w:val="0"/>
          <w:szCs w:val="20"/>
          <w:lang w:val="pt-PT"/>
          <w14:ligatures w14:val="none"/>
        </w:rPr>
      </w:pPr>
    </w:p>
    <w:p w14:paraId="7BE0D2BC" w14:textId="77777777" w:rsidR="001162A1" w:rsidRPr="007D22CE" w:rsidRDefault="00254FC1">
      <w:pPr>
        <w:spacing w:line="240" w:lineRule="auto"/>
        <w:ind w:left="0" w:firstLine="0"/>
        <w:rPr>
          <w:color w:val="auto"/>
          <w:kern w:val="0"/>
          <w:szCs w:val="20"/>
          <w:lang w:val="es-ES"/>
          <w14:ligatures w14:val="none"/>
        </w:rPr>
      </w:pPr>
      <w:proofErr w:type="spellStart"/>
      <w:r w:rsidRPr="007D22CE">
        <w:rPr>
          <w:b/>
          <w:color w:val="auto"/>
          <w:kern w:val="0"/>
          <w:sz w:val="18"/>
          <w:szCs w:val="20"/>
          <w:lang w:val="es-ES"/>
          <w14:ligatures w14:val="none"/>
        </w:rPr>
        <w:t>Sèye</w:t>
      </w:r>
      <w:proofErr w:type="spellEnd"/>
      <w:r w:rsidRPr="007D22CE">
        <w:rPr>
          <w:color w:val="auto"/>
          <w:kern w:val="0"/>
          <w:sz w:val="18"/>
          <w:szCs w:val="20"/>
          <w:lang w:val="es-ES"/>
          <w14:ligatures w14:val="none"/>
        </w:rPr>
        <w:t>, Mamadou</w:t>
      </w:r>
    </w:p>
    <w:p w14:paraId="7B017F0A" w14:textId="77777777" w:rsidR="001162A1" w:rsidRPr="00A870C5" w:rsidRDefault="00254FC1">
      <w:pPr>
        <w:spacing w:line="240" w:lineRule="auto"/>
        <w:ind w:left="0" w:firstLine="0"/>
        <w:jc w:val="both"/>
        <w:rPr>
          <w:color w:val="auto"/>
          <w:kern w:val="0"/>
          <w:szCs w:val="20"/>
          <w:lang w:val="fr-FR"/>
          <w14:ligatures w14:val="none"/>
        </w:rPr>
      </w:pPr>
      <w:r w:rsidRPr="00A870C5">
        <w:rPr>
          <w:color w:val="auto"/>
          <w:kern w:val="0"/>
          <w:sz w:val="18"/>
          <w:szCs w:val="20"/>
          <w:lang w:val="fr-FR"/>
          <w14:ligatures w14:val="none"/>
        </w:rPr>
        <w:t>Ingénieur des Pêches, Chef de la Division Gestion et Aménagement des Pêcheries, Direction des Pêches Maritimes, Sphère ministérielle Ousmane Tanor Dieng, Bâtiment D, 2è étage, Diamniadio, BP 289 Dakar</w:t>
      </w:r>
    </w:p>
    <w:p w14:paraId="03738F82" w14:textId="77777777" w:rsidR="001162A1" w:rsidRPr="00A870C5" w:rsidRDefault="00254FC1">
      <w:pPr>
        <w:spacing w:line="240" w:lineRule="auto"/>
        <w:ind w:left="0" w:firstLine="0"/>
        <w:jc w:val="both"/>
        <w:rPr>
          <w:color w:val="auto"/>
          <w:kern w:val="0"/>
          <w:szCs w:val="20"/>
          <w:lang w:val="it-IT"/>
          <w14:ligatures w14:val="none"/>
        </w:rPr>
      </w:pPr>
      <w:r w:rsidRPr="00A870C5">
        <w:rPr>
          <w:color w:val="auto"/>
          <w:kern w:val="0"/>
          <w:sz w:val="18"/>
          <w:szCs w:val="20"/>
          <w:lang w:val="it-IT"/>
          <w14:ligatures w14:val="none"/>
        </w:rPr>
        <w:t>Tel: +221 77 841 83 94, Fax: +221 821 47 58, E-Mail: mdseye@gmail.com; mdseye1@gmail.com; mdouseye@yahoo.fr</w:t>
      </w:r>
    </w:p>
    <w:p w14:paraId="03551EDC" w14:textId="77777777" w:rsidR="001162A1" w:rsidRPr="00A870C5" w:rsidRDefault="001162A1">
      <w:pPr>
        <w:spacing w:line="240" w:lineRule="auto"/>
        <w:ind w:left="0" w:firstLine="0"/>
        <w:rPr>
          <w:color w:val="auto"/>
          <w:kern w:val="0"/>
          <w:szCs w:val="20"/>
          <w:lang w:val="it-IT"/>
          <w14:ligatures w14:val="none"/>
        </w:rPr>
      </w:pPr>
    </w:p>
    <w:p w14:paraId="738D8CF9" w14:textId="77777777" w:rsidR="001162A1" w:rsidRPr="00A870C5" w:rsidRDefault="00254FC1">
      <w:pPr>
        <w:spacing w:line="240" w:lineRule="auto"/>
        <w:ind w:left="0" w:firstLine="0"/>
        <w:rPr>
          <w:color w:val="auto"/>
          <w:kern w:val="0"/>
          <w:szCs w:val="20"/>
          <w:lang w:val="it-IT"/>
          <w14:ligatures w14:val="none"/>
        </w:rPr>
      </w:pPr>
      <w:r w:rsidRPr="00A870C5">
        <w:rPr>
          <w:b/>
          <w:color w:val="auto"/>
          <w:kern w:val="0"/>
          <w:szCs w:val="20"/>
          <w:lang w:val="it-IT"/>
          <w14:ligatures w14:val="none"/>
        </w:rPr>
        <w:t>SIERRA LEONE</w:t>
      </w:r>
    </w:p>
    <w:p w14:paraId="18662F5D"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Mansaray</w:t>
      </w:r>
      <w:r w:rsidRPr="00A870C5">
        <w:rPr>
          <w:color w:val="auto"/>
          <w:kern w:val="0"/>
          <w:sz w:val="18"/>
          <w:szCs w:val="20"/>
          <w14:ligatures w14:val="none"/>
        </w:rPr>
        <w:t xml:space="preserve">, </w:t>
      </w:r>
      <w:proofErr w:type="spellStart"/>
      <w:r w:rsidRPr="00A870C5">
        <w:rPr>
          <w:color w:val="auto"/>
          <w:kern w:val="0"/>
          <w:sz w:val="18"/>
          <w:szCs w:val="20"/>
          <w14:ligatures w14:val="none"/>
        </w:rPr>
        <w:t>Mamoud</w:t>
      </w:r>
      <w:proofErr w:type="spellEnd"/>
    </w:p>
    <w:p w14:paraId="2333B36A"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 xml:space="preserve">Principal Fisheries Officer, Ministry of Fisheries and Marine Resources (MFMR), 7th Floor </w:t>
      </w:r>
      <w:proofErr w:type="spellStart"/>
      <w:r w:rsidRPr="00A870C5">
        <w:rPr>
          <w:color w:val="auto"/>
          <w:kern w:val="0"/>
          <w:sz w:val="18"/>
          <w:szCs w:val="20"/>
          <w14:ligatures w14:val="none"/>
        </w:rPr>
        <w:t>Youyi</w:t>
      </w:r>
      <w:proofErr w:type="spellEnd"/>
      <w:r w:rsidRPr="00A870C5">
        <w:rPr>
          <w:color w:val="auto"/>
          <w:kern w:val="0"/>
          <w:sz w:val="18"/>
          <w:szCs w:val="20"/>
          <w14:ligatures w14:val="none"/>
        </w:rPr>
        <w:t xml:space="preserve"> Building, Freetown</w:t>
      </w:r>
    </w:p>
    <w:p w14:paraId="1176BEEE"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+232 762 55590, E-Mail: mansaraymamoud85@gmail.com</w:t>
      </w:r>
    </w:p>
    <w:p w14:paraId="138766A3" w14:textId="77777777" w:rsidR="001162A1" w:rsidRPr="00A870C5" w:rsidRDefault="001162A1">
      <w:pPr>
        <w:spacing w:line="240" w:lineRule="auto"/>
        <w:ind w:left="0" w:firstLine="0"/>
        <w:rPr>
          <w:color w:val="auto"/>
          <w:kern w:val="0"/>
          <w:szCs w:val="20"/>
          <w:lang w:val="pt-PT"/>
          <w14:ligatures w14:val="none"/>
        </w:rPr>
      </w:pPr>
    </w:p>
    <w:p w14:paraId="4C793B34" w14:textId="77777777" w:rsidR="001162A1" w:rsidRPr="00A870C5" w:rsidRDefault="00254FC1">
      <w:pPr>
        <w:spacing w:line="240" w:lineRule="auto"/>
        <w:ind w:left="0" w:firstLine="0"/>
        <w:rPr>
          <w:color w:val="auto"/>
          <w:kern w:val="0"/>
          <w:szCs w:val="20"/>
          <w14:ligatures w14:val="none"/>
        </w:rPr>
      </w:pPr>
      <w:r w:rsidRPr="00A870C5">
        <w:rPr>
          <w:b/>
          <w:color w:val="auto"/>
          <w:kern w:val="0"/>
          <w:szCs w:val="20"/>
          <w14:ligatures w14:val="none"/>
        </w:rPr>
        <w:t>ST. VINCENT AND THE GRENADINES</w:t>
      </w:r>
    </w:p>
    <w:p w14:paraId="61E11860"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Connell</w:t>
      </w:r>
      <w:r w:rsidRPr="00A870C5">
        <w:rPr>
          <w:color w:val="auto"/>
          <w:kern w:val="0"/>
          <w:sz w:val="18"/>
          <w:szCs w:val="20"/>
          <w14:ligatures w14:val="none"/>
        </w:rPr>
        <w:t>, Shamal</w:t>
      </w:r>
    </w:p>
    <w:p w14:paraId="1370F697"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 xml:space="preserve">Fisheries Officer, Fisheries Division, Ministry of Agriculture, Forestry, Fisheries, Rural Transformation, Industry and </w:t>
      </w:r>
      <w:proofErr w:type="spellStart"/>
      <w:r w:rsidRPr="00A870C5">
        <w:rPr>
          <w:color w:val="auto"/>
          <w:kern w:val="0"/>
          <w:sz w:val="18"/>
          <w:szCs w:val="20"/>
          <w14:ligatures w14:val="none"/>
        </w:rPr>
        <w:t>Labour</w:t>
      </w:r>
      <w:proofErr w:type="spellEnd"/>
      <w:r w:rsidRPr="00A870C5">
        <w:rPr>
          <w:color w:val="auto"/>
          <w:kern w:val="0"/>
          <w:sz w:val="18"/>
          <w:szCs w:val="20"/>
          <w14:ligatures w14:val="none"/>
        </w:rPr>
        <w:t>, Government of St. Vincent and the Grenadines, VC0100 Kingstown St. Vincent and The Grenadines</w:t>
      </w:r>
    </w:p>
    <w:p w14:paraId="6FB0BEEB" w14:textId="77777777" w:rsidR="001162A1" w:rsidRPr="00A870C5" w:rsidRDefault="001162A1">
      <w:pPr>
        <w:spacing w:line="240" w:lineRule="auto"/>
        <w:ind w:left="0" w:firstLine="0"/>
        <w:rPr>
          <w:color w:val="auto"/>
          <w:kern w:val="0"/>
          <w:szCs w:val="20"/>
          <w14:ligatures w14:val="none"/>
        </w:rPr>
      </w:pPr>
    </w:p>
    <w:p w14:paraId="6A9922D2"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Robertson</w:t>
      </w:r>
      <w:r w:rsidRPr="00A870C5">
        <w:rPr>
          <w:color w:val="auto"/>
          <w:kern w:val="0"/>
          <w:sz w:val="18"/>
          <w:szCs w:val="20"/>
          <w14:ligatures w14:val="none"/>
        </w:rPr>
        <w:t>, Paul</w:t>
      </w:r>
    </w:p>
    <w:p w14:paraId="0FD9D066"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Ministry of Fisheries, Marine and Land Conservation and Climate Resilience</w:t>
      </w:r>
    </w:p>
    <w:p w14:paraId="321C8111" w14:textId="77777777" w:rsidR="001162A1" w:rsidRPr="00A870C5" w:rsidRDefault="00254FC1">
      <w:pPr>
        <w:spacing w:line="240" w:lineRule="auto"/>
        <w:ind w:left="0" w:firstLine="0"/>
        <w:jc w:val="both"/>
        <w:rPr>
          <w:color w:val="auto"/>
          <w:kern w:val="0"/>
          <w:szCs w:val="20"/>
          <w:lang w:val="it-IT"/>
          <w14:ligatures w14:val="none"/>
        </w:rPr>
      </w:pPr>
      <w:r w:rsidRPr="00A870C5">
        <w:rPr>
          <w:color w:val="auto"/>
          <w:kern w:val="0"/>
          <w:sz w:val="18"/>
          <w:szCs w:val="20"/>
          <w:lang w:val="it-IT"/>
          <w14:ligatures w14:val="none"/>
        </w:rPr>
        <w:t>E-Mail: paul.robertson@gov.vc</w:t>
      </w:r>
    </w:p>
    <w:p w14:paraId="0A9042DE" w14:textId="77777777" w:rsidR="001162A1" w:rsidRPr="00A870C5" w:rsidRDefault="001162A1">
      <w:pPr>
        <w:spacing w:line="240" w:lineRule="auto"/>
        <w:ind w:left="0" w:firstLine="0"/>
        <w:rPr>
          <w:color w:val="auto"/>
          <w:kern w:val="0"/>
          <w:szCs w:val="20"/>
          <w:lang w:val="it-IT"/>
          <w14:ligatures w14:val="none"/>
        </w:rPr>
      </w:pPr>
    </w:p>
    <w:p w14:paraId="5B620262" w14:textId="77777777" w:rsidR="001162A1" w:rsidRPr="007D22CE" w:rsidRDefault="00254FC1">
      <w:pPr>
        <w:spacing w:line="240" w:lineRule="auto"/>
        <w:ind w:left="0" w:firstLine="0"/>
        <w:rPr>
          <w:color w:val="auto"/>
          <w:kern w:val="0"/>
          <w:szCs w:val="20"/>
          <w:lang w:val="fr-FR"/>
          <w14:ligatures w14:val="none"/>
        </w:rPr>
      </w:pPr>
      <w:r w:rsidRPr="007D22CE">
        <w:rPr>
          <w:b/>
          <w:color w:val="auto"/>
          <w:kern w:val="0"/>
          <w:szCs w:val="20"/>
          <w:lang w:val="fr-FR"/>
          <w14:ligatures w14:val="none"/>
        </w:rPr>
        <w:t>TUNISIA</w:t>
      </w:r>
    </w:p>
    <w:p w14:paraId="5A024B3B" w14:textId="77777777" w:rsidR="001162A1" w:rsidRPr="007D22CE" w:rsidRDefault="00254FC1">
      <w:pPr>
        <w:spacing w:line="240" w:lineRule="auto"/>
        <w:ind w:left="0" w:firstLine="0"/>
        <w:rPr>
          <w:color w:val="auto"/>
          <w:kern w:val="0"/>
          <w:szCs w:val="20"/>
          <w:lang w:val="fr-FR"/>
          <w14:ligatures w14:val="none"/>
        </w:rPr>
      </w:pPr>
      <w:r w:rsidRPr="007D22CE">
        <w:rPr>
          <w:b/>
          <w:color w:val="auto"/>
          <w:kern w:val="0"/>
          <w:sz w:val="18"/>
          <w:szCs w:val="20"/>
          <w:lang w:val="fr-FR"/>
          <w14:ligatures w14:val="none"/>
        </w:rPr>
        <w:t xml:space="preserve">Hayouni </w:t>
      </w:r>
      <w:proofErr w:type="spellStart"/>
      <w:r w:rsidRPr="007D22CE">
        <w:rPr>
          <w:b/>
          <w:color w:val="auto"/>
          <w:kern w:val="0"/>
          <w:sz w:val="18"/>
          <w:szCs w:val="20"/>
          <w:lang w:val="fr-FR"/>
          <w14:ligatures w14:val="none"/>
        </w:rPr>
        <w:t>ep</w:t>
      </w:r>
      <w:proofErr w:type="spellEnd"/>
      <w:r w:rsidRPr="007D22CE">
        <w:rPr>
          <w:b/>
          <w:color w:val="auto"/>
          <w:kern w:val="0"/>
          <w:sz w:val="18"/>
          <w:szCs w:val="20"/>
          <w:lang w:val="fr-FR"/>
          <w14:ligatures w14:val="none"/>
        </w:rPr>
        <w:t xml:space="preserve"> Habbassi</w:t>
      </w:r>
      <w:r w:rsidRPr="007D22CE">
        <w:rPr>
          <w:color w:val="auto"/>
          <w:kern w:val="0"/>
          <w:sz w:val="18"/>
          <w:szCs w:val="20"/>
          <w:lang w:val="fr-FR"/>
          <w14:ligatures w14:val="none"/>
        </w:rPr>
        <w:t>, Dhekra</w:t>
      </w:r>
    </w:p>
    <w:p w14:paraId="250D0A46" w14:textId="77777777" w:rsidR="001162A1" w:rsidRPr="00A870C5" w:rsidRDefault="00254FC1">
      <w:pPr>
        <w:spacing w:line="240" w:lineRule="auto"/>
        <w:ind w:left="0" w:firstLine="0"/>
        <w:jc w:val="both"/>
        <w:rPr>
          <w:color w:val="auto"/>
          <w:kern w:val="0"/>
          <w:szCs w:val="20"/>
          <w:lang w:val="fr-FR"/>
          <w14:ligatures w14:val="none"/>
        </w:rPr>
      </w:pPr>
      <w:r w:rsidRPr="00A870C5">
        <w:rPr>
          <w:color w:val="auto"/>
          <w:kern w:val="0"/>
          <w:sz w:val="18"/>
          <w:szCs w:val="20"/>
          <w:lang w:val="fr-FR"/>
          <w14:ligatures w14:val="none"/>
        </w:rPr>
        <w:t>Ingénieur en chef, Direction de la Préservation des Ressources Halieutiques, Direction Générale de la Pêche et de l'Aquaculture, 32 Rue Alain Savary, 1002 Tunis</w:t>
      </w:r>
    </w:p>
    <w:p w14:paraId="004FF23B"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+216 718 90784; +216 201 08565, Fax: +216 717 99401, E-Mail: hayouni.dhekra@gmail.com</w:t>
      </w:r>
    </w:p>
    <w:p w14:paraId="160C69E6" w14:textId="77777777" w:rsidR="001162A1" w:rsidRPr="00A870C5" w:rsidRDefault="001162A1">
      <w:pPr>
        <w:spacing w:line="240" w:lineRule="auto"/>
        <w:ind w:left="0" w:firstLine="0"/>
        <w:rPr>
          <w:color w:val="auto"/>
          <w:kern w:val="0"/>
          <w:szCs w:val="20"/>
          <w:lang w:val="pt-PT"/>
          <w14:ligatures w14:val="none"/>
        </w:rPr>
      </w:pPr>
    </w:p>
    <w:p w14:paraId="75475353"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Cs w:val="20"/>
          <w:lang w:val="pt-PT"/>
          <w14:ligatures w14:val="none"/>
        </w:rPr>
        <w:t>TÜRKIYE</w:t>
      </w:r>
    </w:p>
    <w:p w14:paraId="4C549D41"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 w:val="18"/>
          <w:szCs w:val="20"/>
          <w:lang w:val="pt-PT"/>
          <w14:ligatures w14:val="none"/>
        </w:rPr>
        <w:t>Erdem</w:t>
      </w:r>
      <w:r w:rsidRPr="00A870C5">
        <w:rPr>
          <w:color w:val="auto"/>
          <w:kern w:val="0"/>
          <w:sz w:val="18"/>
          <w:szCs w:val="20"/>
          <w:lang w:val="pt-PT"/>
          <w14:ligatures w14:val="none"/>
        </w:rPr>
        <w:t>, Ercan</w:t>
      </w:r>
    </w:p>
    <w:p w14:paraId="6521ADA3"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14:ligatures w14:val="none"/>
        </w:rPr>
        <w:t xml:space="preserve">Senior Fisheries Officer, Ministry of Agriculture and Forestry (MoAF), General Directorate of Fisheries and Aquaculture, </w:t>
      </w:r>
      <w:proofErr w:type="spellStart"/>
      <w:r w:rsidRPr="00A870C5">
        <w:rPr>
          <w:color w:val="auto"/>
          <w:kern w:val="0"/>
          <w:sz w:val="18"/>
          <w:szCs w:val="20"/>
          <w14:ligatures w14:val="none"/>
        </w:rPr>
        <w:t>Üniversiteler</w:t>
      </w:r>
      <w:proofErr w:type="spellEnd"/>
      <w:r w:rsidRPr="00A870C5">
        <w:rPr>
          <w:color w:val="auto"/>
          <w:kern w:val="0"/>
          <w:sz w:val="18"/>
          <w:szCs w:val="20"/>
          <w14:ligatures w14:val="none"/>
        </w:rPr>
        <w:t xml:space="preserve"> Mah. </w:t>
      </w:r>
      <w:r w:rsidRPr="00A870C5">
        <w:rPr>
          <w:color w:val="auto"/>
          <w:kern w:val="0"/>
          <w:sz w:val="18"/>
          <w:szCs w:val="20"/>
          <w:lang w:val="pt-PT"/>
          <w14:ligatures w14:val="none"/>
        </w:rPr>
        <w:t>Dumlupınar Bulvarı, No: 161 / 1-0, 06800 Ankara</w:t>
      </w:r>
    </w:p>
    <w:p w14:paraId="580F3D0D"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+90 312 258 3162, Fax: +90 312 258 3039, E-Mail: ercan.erdem@tarimorman.gov.tr</w:t>
      </w:r>
    </w:p>
    <w:p w14:paraId="5BA5F8B5" w14:textId="77777777" w:rsidR="001162A1" w:rsidRPr="00A870C5" w:rsidRDefault="001162A1">
      <w:pPr>
        <w:spacing w:line="240" w:lineRule="auto"/>
        <w:ind w:left="0" w:firstLine="0"/>
        <w:rPr>
          <w:color w:val="auto"/>
          <w:kern w:val="0"/>
          <w:szCs w:val="20"/>
          <w:lang w:val="pt-PT"/>
          <w14:ligatures w14:val="none"/>
        </w:rPr>
      </w:pPr>
    </w:p>
    <w:p w14:paraId="0943218E"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Gökçinar</w:t>
      </w:r>
      <w:r w:rsidRPr="00A870C5">
        <w:rPr>
          <w:color w:val="auto"/>
          <w:kern w:val="0"/>
          <w:sz w:val="18"/>
          <w:szCs w:val="20"/>
          <w14:ligatures w14:val="none"/>
        </w:rPr>
        <w:t>, Niyazi Can</w:t>
      </w:r>
    </w:p>
    <w:p w14:paraId="6F6B0A57"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14:ligatures w14:val="none"/>
        </w:rPr>
        <w:t xml:space="preserve">Senior Fisheries Officer, Ministry of Agriculture and Forestry, General Directorate of Fisheries and Aquaculture, </w:t>
      </w:r>
      <w:proofErr w:type="spellStart"/>
      <w:r w:rsidRPr="00A870C5">
        <w:rPr>
          <w:color w:val="auto"/>
          <w:kern w:val="0"/>
          <w:sz w:val="18"/>
          <w:szCs w:val="20"/>
          <w14:ligatures w14:val="none"/>
        </w:rPr>
        <w:t>Üniversiteler</w:t>
      </w:r>
      <w:proofErr w:type="spellEnd"/>
      <w:r w:rsidRPr="00A870C5">
        <w:rPr>
          <w:color w:val="auto"/>
          <w:kern w:val="0"/>
          <w:sz w:val="18"/>
          <w:szCs w:val="20"/>
          <w14:ligatures w14:val="none"/>
        </w:rPr>
        <w:t xml:space="preserve"> Mah. </w:t>
      </w:r>
      <w:r w:rsidRPr="00A870C5">
        <w:rPr>
          <w:color w:val="auto"/>
          <w:kern w:val="0"/>
          <w:sz w:val="18"/>
          <w:szCs w:val="20"/>
          <w:lang w:val="pt-PT"/>
          <w14:ligatures w14:val="none"/>
        </w:rPr>
        <w:t>Dumlupınar Bulvarı, No: 161 / 1-0, 06800 Lodumlu, Ankara</w:t>
      </w:r>
    </w:p>
    <w:p w14:paraId="7878AFED"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+90 312 258 3077, Fax: +90 312 258 3039, E-Mail: niyazican.gokcinar@tarimorman.gov.tr; niyazicangokcinar@hotmail.com</w:t>
      </w:r>
    </w:p>
    <w:p w14:paraId="49020EE8" w14:textId="77777777" w:rsidR="001162A1" w:rsidRPr="00A870C5" w:rsidRDefault="001162A1">
      <w:pPr>
        <w:spacing w:line="240" w:lineRule="auto"/>
        <w:ind w:left="0" w:firstLine="0"/>
        <w:rPr>
          <w:color w:val="auto"/>
          <w:kern w:val="0"/>
          <w:szCs w:val="20"/>
          <w:lang w:val="pt-PT"/>
          <w14:ligatures w14:val="none"/>
        </w:rPr>
      </w:pPr>
    </w:p>
    <w:p w14:paraId="6F02C534" w14:textId="77777777" w:rsidR="001162A1" w:rsidRPr="00A870C5" w:rsidRDefault="00254FC1">
      <w:pPr>
        <w:spacing w:line="240" w:lineRule="auto"/>
        <w:ind w:left="0" w:firstLine="0"/>
        <w:rPr>
          <w:color w:val="auto"/>
          <w:kern w:val="0"/>
          <w:szCs w:val="20"/>
          <w14:ligatures w14:val="none"/>
        </w:rPr>
      </w:pPr>
      <w:r w:rsidRPr="00A870C5">
        <w:rPr>
          <w:b/>
          <w:color w:val="auto"/>
          <w:kern w:val="0"/>
          <w:szCs w:val="20"/>
          <w14:ligatures w14:val="none"/>
        </w:rPr>
        <w:t>UNITED KINGDOM OF GREAT BRITAIN AND NORTHERN IRELAND</w:t>
      </w:r>
    </w:p>
    <w:p w14:paraId="58543D72"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May</w:t>
      </w:r>
      <w:r w:rsidRPr="00A870C5">
        <w:rPr>
          <w:color w:val="auto"/>
          <w:kern w:val="0"/>
          <w:sz w:val="18"/>
          <w:szCs w:val="20"/>
          <w14:ligatures w14:val="none"/>
        </w:rPr>
        <w:t>, Stefan</w:t>
      </w:r>
    </w:p>
    <w:p w14:paraId="32C62B70"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 xml:space="preserve">Department for Environment, Food and Rural Affairs, 2nd Floor, Foss House, Kings Pool, 1-2 </w:t>
      </w:r>
      <w:proofErr w:type="spellStart"/>
      <w:r w:rsidRPr="00A870C5">
        <w:rPr>
          <w:color w:val="auto"/>
          <w:kern w:val="0"/>
          <w:sz w:val="18"/>
          <w:szCs w:val="20"/>
          <w14:ligatures w14:val="none"/>
        </w:rPr>
        <w:t>Peasholme</w:t>
      </w:r>
      <w:proofErr w:type="spellEnd"/>
      <w:r w:rsidRPr="00A870C5">
        <w:rPr>
          <w:color w:val="auto"/>
          <w:kern w:val="0"/>
          <w:sz w:val="18"/>
          <w:szCs w:val="20"/>
          <w14:ligatures w14:val="none"/>
        </w:rPr>
        <w:t xml:space="preserve"> Green, York, YO1 7PX</w:t>
      </w:r>
    </w:p>
    <w:p w14:paraId="777D262D"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+44 208 026 7627, E-Mail: stefan.may@defra.gov.uk</w:t>
      </w:r>
    </w:p>
    <w:p w14:paraId="172E78EC" w14:textId="77777777" w:rsidR="001162A1" w:rsidRPr="00A870C5" w:rsidRDefault="001162A1">
      <w:pPr>
        <w:spacing w:line="240" w:lineRule="auto"/>
        <w:ind w:left="0" w:firstLine="0"/>
        <w:rPr>
          <w:b/>
          <w:color w:val="auto"/>
          <w:kern w:val="0"/>
          <w:sz w:val="18"/>
          <w:szCs w:val="20"/>
          <w:lang w:val="pt-PT"/>
          <w14:ligatures w14:val="none"/>
        </w:rPr>
      </w:pPr>
    </w:p>
    <w:p w14:paraId="6CE1B0DA"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t>O'Donoghue</w:t>
      </w:r>
      <w:r w:rsidRPr="007D22CE">
        <w:rPr>
          <w:color w:val="auto"/>
          <w:kern w:val="0"/>
          <w:sz w:val="18"/>
          <w:szCs w:val="20"/>
          <w:lang w:val="it-IT"/>
          <w14:ligatures w14:val="none"/>
        </w:rPr>
        <w:t>, Katrina</w:t>
      </w:r>
    </w:p>
    <w:p w14:paraId="294A8119"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 xml:space="preserve">Senior Marine Officer, Illegal, Unreported and Unregulated (IUU) Fishing Team – Single Liaison Office, Marine Management </w:t>
      </w:r>
      <w:proofErr w:type="spellStart"/>
      <w:r w:rsidRPr="00A870C5">
        <w:rPr>
          <w:color w:val="auto"/>
          <w:kern w:val="0"/>
          <w:sz w:val="18"/>
          <w:szCs w:val="20"/>
          <w14:ligatures w14:val="none"/>
        </w:rPr>
        <w:t>Organisation</w:t>
      </w:r>
      <w:proofErr w:type="spellEnd"/>
      <w:r w:rsidRPr="00A870C5">
        <w:rPr>
          <w:color w:val="auto"/>
          <w:kern w:val="0"/>
          <w:sz w:val="18"/>
          <w:szCs w:val="20"/>
          <w14:ligatures w14:val="none"/>
        </w:rPr>
        <w:t>, Horizon House, Deanery Road, Bristol BS1 5AH</w:t>
      </w:r>
    </w:p>
    <w:p w14:paraId="2A47771F"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+44 2080 260404, E-Mail: katrina.o'donoghue@marinemanagement.org.uk</w:t>
      </w:r>
    </w:p>
    <w:p w14:paraId="12B1AE57" w14:textId="77777777" w:rsidR="001162A1" w:rsidRPr="00A870C5" w:rsidRDefault="001162A1">
      <w:pPr>
        <w:spacing w:line="240" w:lineRule="auto"/>
        <w:ind w:left="0" w:firstLine="0"/>
        <w:rPr>
          <w:color w:val="auto"/>
          <w:kern w:val="0"/>
          <w:szCs w:val="20"/>
          <w:lang w:val="pt-PT"/>
          <w14:ligatures w14:val="none"/>
        </w:rPr>
      </w:pPr>
    </w:p>
    <w:p w14:paraId="4579FD6C" w14:textId="77777777" w:rsidR="001162A1" w:rsidRPr="00A870C5" w:rsidRDefault="00254FC1">
      <w:pPr>
        <w:spacing w:line="240" w:lineRule="auto"/>
        <w:ind w:left="0" w:firstLine="0"/>
        <w:rPr>
          <w:color w:val="auto"/>
          <w:kern w:val="0"/>
          <w:szCs w:val="20"/>
          <w14:ligatures w14:val="none"/>
        </w:rPr>
      </w:pPr>
      <w:r w:rsidRPr="00A870C5">
        <w:rPr>
          <w:b/>
          <w:color w:val="auto"/>
          <w:kern w:val="0"/>
          <w:szCs w:val="20"/>
          <w14:ligatures w14:val="none"/>
        </w:rPr>
        <w:t>UNITED STATES</w:t>
      </w:r>
    </w:p>
    <w:p w14:paraId="73FBEC73"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Harris</w:t>
      </w:r>
      <w:r w:rsidRPr="00A870C5">
        <w:rPr>
          <w:color w:val="auto"/>
          <w:kern w:val="0"/>
          <w:sz w:val="18"/>
          <w:szCs w:val="20"/>
          <w14:ligatures w14:val="none"/>
        </w:rPr>
        <w:t>, Madison</w:t>
      </w:r>
    </w:p>
    <w:p w14:paraId="22AAFE47"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14E99F12"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+1 202 480 4592, E-Mail: madison.harris@noaa.gov</w:t>
      </w:r>
    </w:p>
    <w:p w14:paraId="61882EA2" w14:textId="77777777" w:rsidR="001162A1" w:rsidRPr="00A870C5" w:rsidRDefault="001162A1">
      <w:pPr>
        <w:spacing w:line="240" w:lineRule="auto"/>
        <w:ind w:left="0" w:firstLine="0"/>
        <w:rPr>
          <w:b/>
          <w:color w:val="auto"/>
          <w:kern w:val="0"/>
          <w:sz w:val="18"/>
          <w:szCs w:val="20"/>
          <w:lang w:val="pt-PT"/>
          <w14:ligatures w14:val="none"/>
        </w:rPr>
      </w:pPr>
    </w:p>
    <w:p w14:paraId="4071E66D" w14:textId="77777777" w:rsidR="001162A1" w:rsidRPr="00A870C5" w:rsidRDefault="00254FC1">
      <w:pPr>
        <w:spacing w:line="240" w:lineRule="auto"/>
        <w:ind w:left="0" w:firstLine="0"/>
        <w:rPr>
          <w:color w:val="auto"/>
          <w:kern w:val="0"/>
          <w:szCs w:val="20"/>
          <w14:ligatures w14:val="none"/>
        </w:rPr>
      </w:pPr>
      <w:r w:rsidRPr="00A870C5">
        <w:rPr>
          <w:b/>
          <w:color w:val="auto"/>
          <w:kern w:val="0"/>
          <w:sz w:val="18"/>
          <w:szCs w:val="20"/>
          <w14:ligatures w14:val="none"/>
        </w:rPr>
        <w:t>Breton</w:t>
      </w:r>
      <w:r w:rsidRPr="00A870C5">
        <w:rPr>
          <w:color w:val="auto"/>
          <w:kern w:val="0"/>
          <w:sz w:val="18"/>
          <w:szCs w:val="20"/>
          <w14:ligatures w14:val="none"/>
        </w:rPr>
        <w:t>, Alicia</w:t>
      </w:r>
    </w:p>
    <w:p w14:paraId="6CA1BAD0"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NOAA, 1315 E W Hwy, Silver Spring, Maryland 20910</w:t>
      </w:r>
    </w:p>
    <w:p w14:paraId="1388A7E4"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+1 301 427 8302, E-Mail: alicia.breton@noaa.gov</w:t>
      </w:r>
    </w:p>
    <w:p w14:paraId="7C9D7FB6" w14:textId="77777777" w:rsidR="001162A1" w:rsidRPr="00A870C5" w:rsidRDefault="00254FC1">
      <w:pPr>
        <w:spacing w:line="240" w:lineRule="auto"/>
        <w:ind w:left="0" w:firstLine="0"/>
        <w:rPr>
          <w:color w:val="auto"/>
          <w:kern w:val="0"/>
          <w:szCs w:val="20"/>
          <w14:ligatures w14:val="none"/>
        </w:rPr>
      </w:pPr>
      <w:proofErr w:type="spellStart"/>
      <w:r w:rsidRPr="00A870C5">
        <w:rPr>
          <w:b/>
          <w:color w:val="auto"/>
          <w:kern w:val="0"/>
          <w:sz w:val="18"/>
          <w:szCs w:val="20"/>
          <w14:ligatures w14:val="none"/>
        </w:rPr>
        <w:lastRenderedPageBreak/>
        <w:t>Shefferman</w:t>
      </w:r>
      <w:proofErr w:type="spellEnd"/>
      <w:r w:rsidRPr="00A870C5">
        <w:rPr>
          <w:color w:val="auto"/>
          <w:kern w:val="0"/>
          <w:sz w:val="18"/>
          <w:szCs w:val="20"/>
          <w14:ligatures w14:val="none"/>
        </w:rPr>
        <w:t xml:space="preserve">, Ilissa </w:t>
      </w:r>
    </w:p>
    <w:p w14:paraId="41395790" w14:textId="77777777" w:rsidR="001162A1" w:rsidRPr="00A870C5" w:rsidRDefault="00254FC1">
      <w:pPr>
        <w:spacing w:line="240" w:lineRule="auto"/>
        <w:ind w:left="0" w:firstLine="0"/>
        <w:jc w:val="both"/>
        <w:rPr>
          <w:color w:val="auto"/>
          <w:kern w:val="0"/>
          <w:szCs w:val="20"/>
          <w14:ligatures w14:val="none"/>
        </w:rPr>
      </w:pPr>
      <w:r w:rsidRPr="00A870C5">
        <w:rPr>
          <w:color w:val="auto"/>
          <w:kern w:val="0"/>
          <w:sz w:val="18"/>
          <w:szCs w:val="20"/>
          <w14:ligatures w14:val="none"/>
        </w:rPr>
        <w:t>NOAA, 1315 East West Highway, Silver Spring, Maryland 20910</w:t>
      </w:r>
    </w:p>
    <w:p w14:paraId="4FE0FF43"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+1 202 815 5704, E-Mail: ilissa.shefferman@noaa.gov</w:t>
      </w:r>
    </w:p>
    <w:p w14:paraId="05AD7FEA" w14:textId="77777777" w:rsidR="001162A1" w:rsidRPr="00A870C5" w:rsidRDefault="001162A1">
      <w:pPr>
        <w:spacing w:line="240" w:lineRule="auto"/>
        <w:ind w:left="0" w:firstLine="0"/>
        <w:rPr>
          <w:color w:val="auto"/>
          <w:kern w:val="0"/>
          <w:szCs w:val="20"/>
          <w:lang w:val="pt-PT"/>
          <w14:ligatures w14:val="none"/>
        </w:rPr>
      </w:pPr>
    </w:p>
    <w:p w14:paraId="6C10EDED"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Cs w:val="20"/>
          <w:lang w:val="pt-PT"/>
          <w14:ligatures w14:val="none"/>
        </w:rPr>
        <w:t>VENEZUELA</w:t>
      </w:r>
    </w:p>
    <w:p w14:paraId="60848698"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 w:val="18"/>
          <w:szCs w:val="20"/>
          <w:lang w:val="pt-PT"/>
          <w14:ligatures w14:val="none"/>
        </w:rPr>
        <w:t>Galicia Tremont</w:t>
      </w:r>
      <w:r w:rsidRPr="00A870C5">
        <w:rPr>
          <w:color w:val="auto"/>
          <w:kern w:val="0"/>
          <w:sz w:val="18"/>
          <w:szCs w:val="20"/>
          <w:lang w:val="pt-PT"/>
          <w14:ligatures w14:val="none"/>
        </w:rPr>
        <w:t>, Jeiris Nathaly</w:t>
      </w:r>
    </w:p>
    <w:p w14:paraId="572C6BD4"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Directora General de Pesca Industrial, Viceministerio de Producción Primaria Pesquera y Acuícola, Ministerio del Poder Popular de Pesca y Acuicultura, Av. Lecuna, Torre Este, Parque Central, Piso 17</w:t>
      </w:r>
    </w:p>
    <w:p w14:paraId="5E319275"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+58 0414 970 3064, E-Mail: ing.jeirisgalicia@gmail.com; dgpi.minpesca@gmail.com; jgalicia.minpesca@gmail.com</w:t>
      </w:r>
    </w:p>
    <w:p w14:paraId="2ECC88AB" w14:textId="77777777" w:rsidR="001162A1" w:rsidRPr="00A870C5" w:rsidRDefault="001162A1">
      <w:pPr>
        <w:spacing w:line="240" w:lineRule="auto"/>
        <w:ind w:left="0" w:firstLine="0"/>
        <w:rPr>
          <w:color w:val="auto"/>
          <w:kern w:val="0"/>
          <w:szCs w:val="20"/>
          <w:lang w:val="pt-PT"/>
          <w14:ligatures w14:val="none"/>
        </w:rPr>
      </w:pPr>
    </w:p>
    <w:p w14:paraId="77A3CCC1"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 w:val="18"/>
          <w:szCs w:val="20"/>
          <w:lang w:val="pt-PT"/>
          <w14:ligatures w14:val="none"/>
        </w:rPr>
        <w:t>Miranda Córdova</w:t>
      </w:r>
      <w:r w:rsidRPr="00A870C5">
        <w:rPr>
          <w:color w:val="auto"/>
          <w:kern w:val="0"/>
          <w:sz w:val="18"/>
          <w:szCs w:val="20"/>
          <w:lang w:val="pt-PT"/>
          <w14:ligatures w14:val="none"/>
        </w:rPr>
        <w:t>, Jesús</w:t>
      </w:r>
    </w:p>
    <w:p w14:paraId="61F2F0A3"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Gerente de Ordenación Pesquera, Ministerio de Pesca y Acuicultura - INSOPESCA, Torre Este, Parque Central, Piso 12, 1015 Caracas</w:t>
      </w:r>
    </w:p>
    <w:p w14:paraId="4006860A"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+58 412 369 5325, E-Mail: mirandaj1201@gmail.com; marinefishbp@gmail.com</w:t>
      </w:r>
    </w:p>
    <w:p w14:paraId="55510BE4" w14:textId="77777777" w:rsidR="001162A1" w:rsidRPr="00A870C5" w:rsidRDefault="001162A1">
      <w:pPr>
        <w:spacing w:line="240" w:lineRule="auto"/>
        <w:ind w:left="0" w:firstLine="0"/>
        <w:rPr>
          <w:color w:val="auto"/>
          <w:kern w:val="0"/>
          <w:szCs w:val="20"/>
          <w:lang w:val="pt-PT"/>
          <w14:ligatures w14:val="none"/>
        </w:rPr>
      </w:pPr>
    </w:p>
    <w:p w14:paraId="21421700" w14:textId="77777777" w:rsidR="001162A1" w:rsidRPr="007D22CE" w:rsidRDefault="00254FC1">
      <w:pPr>
        <w:spacing w:line="240" w:lineRule="auto"/>
        <w:ind w:left="0" w:firstLine="0"/>
        <w:rPr>
          <w:color w:val="auto"/>
          <w:kern w:val="0"/>
          <w:szCs w:val="20"/>
          <w:lang w:val="fr-FR"/>
          <w14:ligatures w14:val="none"/>
        </w:rPr>
      </w:pPr>
      <w:r w:rsidRPr="007D22CE">
        <w:rPr>
          <w:b/>
          <w:color w:val="auto"/>
          <w:kern w:val="0"/>
          <w:sz w:val="18"/>
          <w:szCs w:val="20"/>
          <w:lang w:val="fr-FR"/>
          <w14:ligatures w14:val="none"/>
        </w:rPr>
        <w:t>Vivas Jiménez</w:t>
      </w:r>
      <w:r w:rsidRPr="007D22CE">
        <w:rPr>
          <w:color w:val="auto"/>
          <w:kern w:val="0"/>
          <w:sz w:val="18"/>
          <w:szCs w:val="20"/>
          <w:lang w:val="fr-FR"/>
          <w14:ligatures w14:val="none"/>
        </w:rPr>
        <w:t>, María Daniela</w:t>
      </w:r>
    </w:p>
    <w:p w14:paraId="7F79276C" w14:textId="77777777" w:rsidR="001162A1" w:rsidRPr="00A870C5" w:rsidRDefault="00254FC1">
      <w:pPr>
        <w:spacing w:line="240" w:lineRule="auto"/>
        <w:ind w:left="0" w:firstLine="0"/>
        <w:jc w:val="both"/>
        <w:rPr>
          <w:color w:val="auto"/>
          <w:kern w:val="0"/>
          <w:szCs w:val="20"/>
          <w:lang w:val="es-ES"/>
          <w14:ligatures w14:val="none"/>
        </w:rPr>
      </w:pPr>
      <w:r w:rsidRPr="00A870C5">
        <w:rPr>
          <w:color w:val="auto"/>
          <w:kern w:val="0"/>
          <w:sz w:val="18"/>
          <w:szCs w:val="20"/>
          <w:lang w:val="es-ES"/>
          <w14:ligatures w14:val="none"/>
        </w:rPr>
        <w:t>Analista de Asuntos Multilaterales de la Oficina de Integración y Asuntos Internacionales, Ministerio del Poder Popular de Pesca y Acuicultura, Parque Central, Piso 17, 1040 Caracas</w:t>
      </w:r>
    </w:p>
    <w:p w14:paraId="65EA64ED"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04242808103, E-Mail: minpescaven@gmail.com</w:t>
      </w:r>
    </w:p>
    <w:p w14:paraId="6C2EBA54" w14:textId="77777777" w:rsidR="001162A1" w:rsidRPr="00A870C5" w:rsidRDefault="001162A1">
      <w:pPr>
        <w:spacing w:line="240" w:lineRule="auto"/>
        <w:ind w:left="0" w:firstLine="0"/>
        <w:rPr>
          <w:color w:val="auto"/>
          <w:kern w:val="0"/>
          <w:szCs w:val="20"/>
          <w:lang w:val="pt-PT"/>
          <w14:ligatures w14:val="none"/>
        </w:rPr>
      </w:pPr>
    </w:p>
    <w:p w14:paraId="57AF0760" w14:textId="77777777" w:rsidR="001162A1" w:rsidRPr="00A870C5" w:rsidRDefault="001162A1">
      <w:pPr>
        <w:spacing w:line="240" w:lineRule="auto"/>
        <w:ind w:left="0" w:firstLine="0"/>
        <w:jc w:val="both"/>
        <w:rPr>
          <w:b/>
          <w:i/>
          <w:color w:val="auto"/>
          <w:kern w:val="0"/>
          <w:szCs w:val="20"/>
          <w:lang w:val="pt-PT"/>
          <w14:ligatures w14:val="none"/>
        </w:rPr>
      </w:pPr>
    </w:p>
    <w:p w14:paraId="70BAC636" w14:textId="77777777" w:rsidR="001162A1" w:rsidRPr="00A870C5" w:rsidRDefault="00254FC1">
      <w:pPr>
        <w:spacing w:line="240" w:lineRule="auto"/>
        <w:ind w:left="0" w:firstLine="0"/>
        <w:jc w:val="both"/>
        <w:rPr>
          <w:color w:val="auto"/>
          <w:kern w:val="0"/>
          <w:szCs w:val="20"/>
          <w:lang w:val="es-ES"/>
          <w14:ligatures w14:val="none"/>
        </w:rPr>
      </w:pPr>
      <w:r w:rsidRPr="00A870C5">
        <w:rPr>
          <w:b/>
          <w:i/>
          <w:color w:val="auto"/>
          <w:kern w:val="0"/>
          <w:szCs w:val="20"/>
          <w:lang w:val="es-ES"/>
          <w14:ligatures w14:val="none"/>
        </w:rPr>
        <w:t>OTHER PARTICIPANTS</w:t>
      </w:r>
    </w:p>
    <w:p w14:paraId="48530BBD" w14:textId="77777777" w:rsidR="001162A1" w:rsidRPr="00A870C5" w:rsidRDefault="001162A1">
      <w:pPr>
        <w:spacing w:line="240" w:lineRule="auto"/>
        <w:ind w:left="0" w:firstLine="0"/>
        <w:rPr>
          <w:b/>
          <w:color w:val="auto"/>
          <w:kern w:val="0"/>
          <w:szCs w:val="20"/>
          <w:lang w:val="es-ES"/>
          <w14:ligatures w14:val="none"/>
        </w:rPr>
      </w:pPr>
    </w:p>
    <w:p w14:paraId="34F630E5" w14:textId="77777777" w:rsidR="001162A1" w:rsidRPr="00A870C5" w:rsidRDefault="00254FC1">
      <w:pPr>
        <w:spacing w:line="240" w:lineRule="auto"/>
        <w:ind w:left="0" w:firstLine="0"/>
        <w:rPr>
          <w:b/>
          <w:color w:val="auto"/>
          <w:kern w:val="0"/>
          <w:szCs w:val="20"/>
          <w:lang w:val="es-ES"/>
          <w14:ligatures w14:val="none"/>
        </w:rPr>
      </w:pPr>
      <w:r w:rsidRPr="00A870C5">
        <w:rPr>
          <w:b/>
          <w:color w:val="auto"/>
          <w:kern w:val="0"/>
          <w:szCs w:val="20"/>
          <w:lang w:val="es-ES"/>
          <w14:ligatures w14:val="none"/>
        </w:rPr>
        <w:t>TRAGSA</w:t>
      </w:r>
    </w:p>
    <w:p w14:paraId="63BE95DC"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 w:val="18"/>
          <w:szCs w:val="20"/>
          <w:lang w:val="es-ES"/>
          <w14:ligatures w14:val="none"/>
        </w:rPr>
        <w:t>Cuadra García</w:t>
      </w:r>
      <w:r w:rsidRPr="00A870C5">
        <w:rPr>
          <w:color w:val="auto"/>
          <w:kern w:val="0"/>
          <w:sz w:val="18"/>
          <w:szCs w:val="20"/>
          <w:lang w:val="es-ES"/>
          <w14:ligatures w14:val="none"/>
        </w:rPr>
        <w:t>, Manuel Francisco</w:t>
      </w:r>
    </w:p>
    <w:p w14:paraId="2187FC81" w14:textId="77777777" w:rsidR="001162A1" w:rsidRPr="00A870C5" w:rsidRDefault="00254FC1">
      <w:pPr>
        <w:spacing w:line="240" w:lineRule="auto"/>
        <w:ind w:left="0" w:firstLine="0"/>
        <w:jc w:val="both"/>
        <w:rPr>
          <w:color w:val="auto"/>
          <w:kern w:val="0"/>
          <w:szCs w:val="20"/>
          <w:lang w:val="es-ES"/>
          <w14:ligatures w14:val="none"/>
        </w:rPr>
      </w:pPr>
      <w:proofErr w:type="spellStart"/>
      <w:r w:rsidRPr="00A870C5">
        <w:rPr>
          <w:color w:val="auto"/>
          <w:kern w:val="0"/>
          <w:sz w:val="18"/>
          <w:szCs w:val="20"/>
          <w:lang w:val="es-ES"/>
          <w14:ligatures w14:val="none"/>
        </w:rPr>
        <w:t>Tragsa</w:t>
      </w:r>
      <w:proofErr w:type="spellEnd"/>
      <w:r w:rsidRPr="00A870C5">
        <w:rPr>
          <w:color w:val="auto"/>
          <w:kern w:val="0"/>
          <w:sz w:val="18"/>
          <w:szCs w:val="20"/>
          <w:lang w:val="es-ES"/>
          <w14:ligatures w14:val="none"/>
        </w:rPr>
        <w:t>, C/ Julián Camarillo 6B, 28037 Madrid, Spain</w:t>
      </w:r>
    </w:p>
    <w:p w14:paraId="78EEA3B2"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+34 91 322 5209, E-Mail: mcuadra@tragsa.es</w:t>
      </w:r>
    </w:p>
    <w:p w14:paraId="760AE4C3" w14:textId="77777777" w:rsidR="001162A1" w:rsidRPr="00A870C5" w:rsidRDefault="001162A1">
      <w:pPr>
        <w:spacing w:line="240" w:lineRule="auto"/>
        <w:ind w:left="0" w:firstLine="0"/>
        <w:rPr>
          <w:b/>
          <w:color w:val="auto"/>
          <w:kern w:val="0"/>
          <w:szCs w:val="20"/>
          <w:lang w:val="pt-PT"/>
          <w14:ligatures w14:val="none"/>
        </w:rPr>
      </w:pPr>
    </w:p>
    <w:p w14:paraId="1AF70BD9"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 w:val="18"/>
          <w:szCs w:val="20"/>
          <w:lang w:val="es-ES"/>
          <w14:ligatures w14:val="none"/>
        </w:rPr>
        <w:t>Fernández Sanjuán</w:t>
      </w:r>
      <w:r w:rsidRPr="00A870C5">
        <w:rPr>
          <w:color w:val="auto"/>
          <w:kern w:val="0"/>
          <w:sz w:val="18"/>
          <w:szCs w:val="20"/>
          <w:lang w:val="es-ES"/>
          <w14:ligatures w14:val="none"/>
        </w:rPr>
        <w:t>, María José</w:t>
      </w:r>
    </w:p>
    <w:p w14:paraId="128E32D1" w14:textId="77777777" w:rsidR="001162A1" w:rsidRPr="00A870C5" w:rsidRDefault="00254FC1">
      <w:pPr>
        <w:spacing w:line="240" w:lineRule="auto"/>
        <w:ind w:left="0" w:firstLine="0"/>
        <w:jc w:val="both"/>
        <w:rPr>
          <w:color w:val="auto"/>
          <w:kern w:val="0"/>
          <w:szCs w:val="20"/>
          <w:lang w:val="es-ES"/>
          <w14:ligatures w14:val="none"/>
        </w:rPr>
      </w:pPr>
      <w:proofErr w:type="spellStart"/>
      <w:r w:rsidRPr="00A870C5">
        <w:rPr>
          <w:color w:val="auto"/>
          <w:kern w:val="0"/>
          <w:sz w:val="18"/>
          <w:szCs w:val="20"/>
          <w:lang w:val="es-ES"/>
          <w14:ligatures w14:val="none"/>
        </w:rPr>
        <w:t>Tragsa</w:t>
      </w:r>
      <w:proofErr w:type="spellEnd"/>
      <w:r w:rsidRPr="00A870C5">
        <w:rPr>
          <w:color w:val="auto"/>
          <w:kern w:val="0"/>
          <w:sz w:val="18"/>
          <w:szCs w:val="20"/>
          <w:lang w:val="es-ES"/>
          <w14:ligatures w14:val="none"/>
        </w:rPr>
        <w:t>, C/ Julián Camarillo 6B, 28037 Madrid, Spain</w:t>
      </w:r>
    </w:p>
    <w:p w14:paraId="74402B21" w14:textId="77777777" w:rsidR="001162A1" w:rsidRPr="00A870C5" w:rsidRDefault="00254FC1">
      <w:pPr>
        <w:spacing w:line="240" w:lineRule="auto"/>
        <w:ind w:left="0" w:firstLine="0"/>
        <w:jc w:val="both"/>
        <w:rPr>
          <w:color w:val="auto"/>
          <w:kern w:val="0"/>
          <w:szCs w:val="20"/>
          <w:lang w:val="pt-PT"/>
          <w14:ligatures w14:val="none"/>
        </w:rPr>
      </w:pPr>
      <w:r w:rsidRPr="00A870C5">
        <w:rPr>
          <w:color w:val="auto"/>
          <w:kern w:val="0"/>
          <w:sz w:val="18"/>
          <w:szCs w:val="20"/>
          <w:lang w:val="pt-PT"/>
          <w14:ligatures w14:val="none"/>
        </w:rPr>
        <w:t>Tel: +34 91 322 5242, E-Mail: mferna10@tragsa.es</w:t>
      </w:r>
    </w:p>
    <w:p w14:paraId="5CC37B76" w14:textId="77777777" w:rsidR="001162A1" w:rsidRPr="00A870C5" w:rsidRDefault="001162A1">
      <w:pPr>
        <w:spacing w:line="240" w:lineRule="auto"/>
        <w:ind w:left="0" w:firstLine="0"/>
        <w:rPr>
          <w:color w:val="auto"/>
          <w:kern w:val="0"/>
          <w:szCs w:val="20"/>
          <w:lang w:val="pt-PT"/>
          <w14:ligatures w14:val="none"/>
        </w:rPr>
      </w:pPr>
    </w:p>
    <w:p w14:paraId="52643C0D"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 w:val="18"/>
          <w:szCs w:val="20"/>
          <w:lang w:val="es-ES"/>
          <w14:ligatures w14:val="none"/>
        </w:rPr>
        <w:t>Lara Romero</w:t>
      </w:r>
      <w:r w:rsidRPr="00A870C5">
        <w:rPr>
          <w:color w:val="auto"/>
          <w:kern w:val="0"/>
          <w:sz w:val="18"/>
          <w:szCs w:val="20"/>
          <w:lang w:val="es-ES"/>
          <w14:ligatures w14:val="none"/>
        </w:rPr>
        <w:t>, Ana</w:t>
      </w:r>
    </w:p>
    <w:p w14:paraId="6A60A4EC" w14:textId="77777777" w:rsidR="001162A1" w:rsidRPr="00A870C5" w:rsidRDefault="00254FC1">
      <w:pPr>
        <w:spacing w:line="240" w:lineRule="auto"/>
        <w:ind w:left="0" w:firstLine="0"/>
        <w:jc w:val="both"/>
        <w:rPr>
          <w:color w:val="auto"/>
          <w:kern w:val="0"/>
          <w:szCs w:val="20"/>
          <w:lang w:val="es-ES"/>
          <w14:ligatures w14:val="none"/>
        </w:rPr>
      </w:pPr>
      <w:proofErr w:type="spellStart"/>
      <w:r w:rsidRPr="00A870C5">
        <w:rPr>
          <w:color w:val="auto"/>
          <w:kern w:val="0"/>
          <w:sz w:val="18"/>
          <w:szCs w:val="20"/>
          <w:lang w:val="es-ES"/>
          <w14:ligatures w14:val="none"/>
        </w:rPr>
        <w:t>Tragsa</w:t>
      </w:r>
      <w:proofErr w:type="spellEnd"/>
      <w:r w:rsidRPr="00A870C5">
        <w:rPr>
          <w:color w:val="auto"/>
          <w:kern w:val="0"/>
          <w:sz w:val="18"/>
          <w:szCs w:val="20"/>
          <w:lang w:val="es-ES"/>
          <w14:ligatures w14:val="none"/>
        </w:rPr>
        <w:t>, C/ Julián Camarillo 6B, 28037 Madrid, Spain</w:t>
      </w:r>
    </w:p>
    <w:p w14:paraId="18A3E8A6" w14:textId="77777777" w:rsidR="001162A1" w:rsidRPr="00A870C5" w:rsidRDefault="00254FC1">
      <w:pPr>
        <w:spacing w:line="240" w:lineRule="auto"/>
        <w:ind w:left="0" w:firstLine="0"/>
        <w:rPr>
          <w:b/>
          <w:color w:val="auto"/>
          <w:kern w:val="0"/>
          <w:szCs w:val="20"/>
          <w:lang w:val="pt-PT"/>
          <w14:ligatures w14:val="none"/>
        </w:rPr>
      </w:pPr>
      <w:r w:rsidRPr="00A870C5">
        <w:rPr>
          <w:color w:val="auto"/>
          <w:kern w:val="0"/>
          <w:sz w:val="18"/>
          <w:szCs w:val="20"/>
          <w:lang w:val="pt-PT"/>
          <w14:ligatures w14:val="none"/>
        </w:rPr>
        <w:t>Tel: +34 915 358 996, E-Mail: alaro@tragsa.es</w:t>
      </w:r>
    </w:p>
    <w:p w14:paraId="6320E5E5" w14:textId="77777777" w:rsidR="001162A1" w:rsidRPr="00A870C5" w:rsidRDefault="001162A1">
      <w:pPr>
        <w:spacing w:line="240" w:lineRule="auto"/>
        <w:ind w:left="0" w:firstLine="0"/>
        <w:rPr>
          <w:b/>
          <w:color w:val="auto"/>
          <w:kern w:val="0"/>
          <w:szCs w:val="20"/>
          <w:lang w:val="pt-PT"/>
          <w14:ligatures w14:val="none"/>
        </w:rPr>
      </w:pPr>
    </w:p>
    <w:p w14:paraId="002067E0"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 w:val="18"/>
          <w:szCs w:val="20"/>
          <w:lang w:val="es-ES"/>
          <w14:ligatures w14:val="none"/>
        </w:rPr>
        <w:t>Pelayo</w:t>
      </w:r>
      <w:r w:rsidRPr="00A870C5">
        <w:rPr>
          <w:color w:val="auto"/>
          <w:kern w:val="0"/>
          <w:sz w:val="18"/>
          <w:szCs w:val="20"/>
          <w:lang w:val="es-ES"/>
          <w14:ligatures w14:val="none"/>
        </w:rPr>
        <w:t>, Víctor</w:t>
      </w:r>
    </w:p>
    <w:p w14:paraId="763D9C24" w14:textId="77777777" w:rsidR="001162A1" w:rsidRPr="00A870C5" w:rsidRDefault="00254FC1">
      <w:pPr>
        <w:spacing w:line="240" w:lineRule="auto"/>
        <w:ind w:left="0" w:firstLine="0"/>
        <w:jc w:val="both"/>
        <w:rPr>
          <w:color w:val="auto"/>
          <w:kern w:val="0"/>
          <w:szCs w:val="20"/>
          <w:lang w:val="es-ES"/>
          <w14:ligatures w14:val="none"/>
        </w:rPr>
      </w:pPr>
      <w:proofErr w:type="spellStart"/>
      <w:r w:rsidRPr="00A870C5">
        <w:rPr>
          <w:color w:val="auto"/>
          <w:kern w:val="0"/>
          <w:sz w:val="18"/>
          <w:szCs w:val="20"/>
          <w:lang w:val="es-ES"/>
          <w14:ligatures w14:val="none"/>
        </w:rPr>
        <w:t>Tragsa</w:t>
      </w:r>
      <w:proofErr w:type="spellEnd"/>
      <w:r w:rsidRPr="00A870C5">
        <w:rPr>
          <w:color w:val="auto"/>
          <w:kern w:val="0"/>
          <w:sz w:val="18"/>
          <w:szCs w:val="20"/>
          <w:lang w:val="es-ES"/>
          <w14:ligatures w14:val="none"/>
        </w:rPr>
        <w:t>, C/ Julián Camarillo 6B, Spain</w:t>
      </w:r>
    </w:p>
    <w:p w14:paraId="349C11E2" w14:textId="77777777" w:rsidR="001162A1" w:rsidRPr="007D22CE" w:rsidRDefault="00254FC1">
      <w:pPr>
        <w:spacing w:line="240" w:lineRule="auto"/>
        <w:ind w:left="0" w:firstLine="0"/>
        <w:jc w:val="both"/>
        <w:rPr>
          <w:color w:val="auto"/>
          <w:kern w:val="0"/>
          <w:szCs w:val="20"/>
          <w:lang w:val="it-IT"/>
          <w14:ligatures w14:val="none"/>
        </w:rPr>
      </w:pPr>
      <w:r w:rsidRPr="007D22CE">
        <w:rPr>
          <w:color w:val="auto"/>
          <w:kern w:val="0"/>
          <w:sz w:val="18"/>
          <w:szCs w:val="20"/>
          <w:lang w:val="it-IT"/>
          <w14:ligatures w14:val="none"/>
        </w:rPr>
        <w:t>E-Mail: vpelayo@tragsa.es</w:t>
      </w:r>
    </w:p>
    <w:p w14:paraId="6266D641" w14:textId="77777777" w:rsidR="001162A1" w:rsidRPr="007D22CE" w:rsidRDefault="001162A1">
      <w:pPr>
        <w:spacing w:line="240" w:lineRule="auto"/>
        <w:ind w:left="0" w:firstLine="0"/>
        <w:rPr>
          <w:b/>
          <w:color w:val="auto"/>
          <w:kern w:val="0"/>
          <w:szCs w:val="20"/>
          <w:lang w:val="it-IT"/>
          <w14:ligatures w14:val="none"/>
        </w:rPr>
      </w:pPr>
    </w:p>
    <w:p w14:paraId="1E365C93" w14:textId="77777777" w:rsidR="001162A1" w:rsidRPr="007D22CE" w:rsidRDefault="00254FC1">
      <w:pPr>
        <w:widowControl w:val="0"/>
        <w:tabs>
          <w:tab w:val="left" w:pos="90"/>
        </w:tabs>
        <w:spacing w:line="240" w:lineRule="auto"/>
        <w:ind w:left="0" w:firstLine="0"/>
        <w:jc w:val="center"/>
        <w:rPr>
          <w:b/>
          <w:bCs/>
          <w:color w:val="auto"/>
          <w:kern w:val="0"/>
          <w:szCs w:val="20"/>
          <w:lang w:val="it-IT"/>
          <w14:ligatures w14:val="none"/>
        </w:rPr>
      </w:pPr>
      <w:r w:rsidRPr="007D22CE">
        <w:rPr>
          <w:b/>
          <w:bCs/>
          <w:color w:val="auto"/>
          <w:kern w:val="0"/>
          <w:szCs w:val="20"/>
          <w:lang w:val="it-IT"/>
          <w14:ligatures w14:val="none"/>
        </w:rPr>
        <w:t>*****</w:t>
      </w:r>
    </w:p>
    <w:p w14:paraId="268A2887" w14:textId="77777777" w:rsidR="001162A1" w:rsidRPr="007D22CE" w:rsidRDefault="00254FC1">
      <w:pPr>
        <w:widowControl w:val="0"/>
        <w:tabs>
          <w:tab w:val="left" w:pos="90"/>
        </w:tabs>
        <w:spacing w:line="240" w:lineRule="auto"/>
        <w:ind w:left="0" w:firstLine="0"/>
        <w:jc w:val="center"/>
        <w:rPr>
          <w:b/>
          <w:bCs/>
          <w:color w:val="auto"/>
          <w:kern w:val="0"/>
          <w:szCs w:val="20"/>
          <w:lang w:val="it-IT"/>
          <w14:ligatures w14:val="none"/>
        </w:rPr>
      </w:pPr>
      <w:r w:rsidRPr="007D22CE">
        <w:rPr>
          <w:b/>
          <w:bCs/>
          <w:color w:val="auto"/>
          <w:kern w:val="0"/>
          <w:szCs w:val="20"/>
          <w:lang w:val="it-IT"/>
          <w14:ligatures w14:val="none"/>
        </w:rPr>
        <w:t xml:space="preserve">ICCAT </w:t>
      </w:r>
      <w:proofErr w:type="spellStart"/>
      <w:r w:rsidRPr="007D22CE">
        <w:rPr>
          <w:b/>
          <w:bCs/>
          <w:color w:val="auto"/>
          <w:kern w:val="0"/>
          <w:szCs w:val="20"/>
          <w:lang w:val="it-IT"/>
          <w14:ligatures w14:val="none"/>
        </w:rPr>
        <w:t>Secretariat</w:t>
      </w:r>
      <w:proofErr w:type="spellEnd"/>
    </w:p>
    <w:p w14:paraId="1D419491" w14:textId="77777777" w:rsidR="001162A1" w:rsidRPr="007D22CE" w:rsidRDefault="00254FC1">
      <w:pPr>
        <w:widowControl w:val="0"/>
        <w:tabs>
          <w:tab w:val="left" w:pos="90"/>
        </w:tabs>
        <w:spacing w:line="240" w:lineRule="auto"/>
        <w:ind w:left="0" w:firstLine="0"/>
        <w:jc w:val="center"/>
        <w:rPr>
          <w:bCs/>
          <w:color w:val="auto"/>
          <w:kern w:val="0"/>
          <w:szCs w:val="20"/>
          <w:lang w:val="it-IT"/>
          <w14:ligatures w14:val="none"/>
        </w:rPr>
      </w:pPr>
      <w:r w:rsidRPr="007D22CE">
        <w:rPr>
          <w:bCs/>
          <w:color w:val="auto"/>
          <w:kern w:val="0"/>
          <w:szCs w:val="20"/>
          <w:lang w:val="it-IT"/>
          <w14:ligatures w14:val="none"/>
        </w:rPr>
        <w:t xml:space="preserve">C/ Corazón de María 8 – 6th </w:t>
      </w:r>
      <w:proofErr w:type="spellStart"/>
      <w:r w:rsidRPr="007D22CE">
        <w:rPr>
          <w:bCs/>
          <w:color w:val="auto"/>
          <w:kern w:val="0"/>
          <w:szCs w:val="20"/>
          <w:lang w:val="it-IT"/>
          <w14:ligatures w14:val="none"/>
        </w:rPr>
        <w:t>floor</w:t>
      </w:r>
      <w:proofErr w:type="spellEnd"/>
      <w:r w:rsidRPr="007D22CE">
        <w:rPr>
          <w:bCs/>
          <w:color w:val="auto"/>
          <w:kern w:val="0"/>
          <w:szCs w:val="20"/>
          <w:lang w:val="it-IT"/>
          <w14:ligatures w14:val="none"/>
        </w:rPr>
        <w:t>, 28002 Madrid – Spain</w:t>
      </w:r>
    </w:p>
    <w:p w14:paraId="77ED4A20" w14:textId="77777777" w:rsidR="001162A1" w:rsidRPr="007D22CE" w:rsidRDefault="00254FC1">
      <w:pPr>
        <w:widowControl w:val="0"/>
        <w:tabs>
          <w:tab w:val="left" w:pos="90"/>
        </w:tabs>
        <w:spacing w:line="240" w:lineRule="auto"/>
        <w:ind w:left="0" w:firstLine="0"/>
        <w:jc w:val="center"/>
        <w:rPr>
          <w:bCs/>
          <w:color w:val="auto"/>
          <w:kern w:val="0"/>
          <w:szCs w:val="20"/>
          <w:lang w:val="it-IT"/>
          <w14:ligatures w14:val="none"/>
        </w:rPr>
      </w:pPr>
      <w:r w:rsidRPr="007D22CE">
        <w:rPr>
          <w:bCs/>
          <w:color w:val="auto"/>
          <w:kern w:val="0"/>
          <w:szCs w:val="20"/>
          <w:lang w:val="it-IT"/>
          <w14:ligatures w14:val="none"/>
        </w:rPr>
        <w:t>Tel: +34 91 416 56 00; Fax: +34 91 415 26 12; E-mail: info@iccat.int</w:t>
      </w:r>
    </w:p>
    <w:p w14:paraId="6541AA74" w14:textId="77777777" w:rsidR="001162A1" w:rsidRPr="007D22CE" w:rsidRDefault="001162A1">
      <w:pPr>
        <w:spacing w:line="240" w:lineRule="auto"/>
        <w:ind w:left="0" w:firstLine="0"/>
        <w:rPr>
          <w:b/>
          <w:color w:val="auto"/>
          <w:kern w:val="0"/>
          <w:sz w:val="18"/>
          <w:szCs w:val="20"/>
          <w:lang w:val="it-IT"/>
          <w14:ligatures w14:val="none"/>
        </w:rPr>
      </w:pPr>
    </w:p>
    <w:p w14:paraId="233515A9" w14:textId="77777777" w:rsidR="001162A1" w:rsidRPr="007D22CE" w:rsidRDefault="00254FC1">
      <w:pPr>
        <w:spacing w:line="240" w:lineRule="auto"/>
        <w:ind w:left="0" w:firstLine="0"/>
        <w:rPr>
          <w:color w:val="auto"/>
          <w:kern w:val="0"/>
          <w:szCs w:val="20"/>
          <w:lang w:val="it-IT"/>
          <w14:ligatures w14:val="none"/>
        </w:rPr>
      </w:pPr>
      <w:r w:rsidRPr="007D22CE">
        <w:rPr>
          <w:b/>
          <w:color w:val="auto"/>
          <w:kern w:val="0"/>
          <w:sz w:val="18"/>
          <w:szCs w:val="20"/>
          <w:lang w:val="it-IT"/>
          <w14:ligatures w14:val="none"/>
        </w:rPr>
        <w:t>Manel</w:t>
      </w:r>
      <w:r w:rsidRPr="007D22CE">
        <w:rPr>
          <w:color w:val="auto"/>
          <w:kern w:val="0"/>
          <w:sz w:val="18"/>
          <w:szCs w:val="20"/>
          <w:lang w:val="it-IT"/>
          <w14:ligatures w14:val="none"/>
        </w:rPr>
        <w:t>, Camille Jean Pierre</w:t>
      </w:r>
    </w:p>
    <w:p w14:paraId="468CAEFD"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 w:val="18"/>
          <w:szCs w:val="20"/>
          <w:lang w:val="es-ES"/>
          <w14:ligatures w14:val="none"/>
        </w:rPr>
        <w:t>Bonacasa</w:t>
      </w:r>
      <w:r w:rsidRPr="00A870C5">
        <w:rPr>
          <w:color w:val="auto"/>
          <w:kern w:val="0"/>
          <w:sz w:val="18"/>
          <w:szCs w:val="20"/>
          <w:lang w:val="es-ES"/>
          <w14:ligatures w14:val="none"/>
        </w:rPr>
        <w:t>, María</w:t>
      </w:r>
    </w:p>
    <w:p w14:paraId="1E21FB66"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 w:val="18"/>
          <w:szCs w:val="20"/>
          <w:lang w:val="es-ES"/>
          <w14:ligatures w14:val="none"/>
        </w:rPr>
        <w:t>Mayor</w:t>
      </w:r>
      <w:r w:rsidRPr="00A870C5">
        <w:rPr>
          <w:color w:val="auto"/>
          <w:kern w:val="0"/>
          <w:sz w:val="18"/>
          <w:szCs w:val="20"/>
          <w:lang w:val="es-ES"/>
          <w14:ligatures w14:val="none"/>
        </w:rPr>
        <w:t>, Carlos</w:t>
      </w:r>
    </w:p>
    <w:p w14:paraId="18B64994"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 w:val="18"/>
          <w:szCs w:val="20"/>
          <w:lang w:val="pt-PT"/>
          <w14:ligatures w14:val="none"/>
        </w:rPr>
        <w:t>Parrilla Moruno</w:t>
      </w:r>
      <w:r w:rsidRPr="00A870C5">
        <w:rPr>
          <w:color w:val="auto"/>
          <w:kern w:val="0"/>
          <w:sz w:val="18"/>
          <w:szCs w:val="20"/>
          <w:lang w:val="pt-PT"/>
          <w14:ligatures w14:val="none"/>
        </w:rPr>
        <w:t>, Alberto Thais</w:t>
      </w:r>
    </w:p>
    <w:p w14:paraId="24317E38"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 w:val="18"/>
          <w:szCs w:val="20"/>
          <w:lang w:val="pt-PT"/>
          <w14:ligatures w14:val="none"/>
        </w:rPr>
        <w:t>De Andrés</w:t>
      </w:r>
      <w:r w:rsidRPr="00A870C5">
        <w:rPr>
          <w:color w:val="auto"/>
          <w:kern w:val="0"/>
          <w:sz w:val="18"/>
          <w:szCs w:val="20"/>
          <w:lang w:val="pt-PT"/>
          <w14:ligatures w14:val="none"/>
        </w:rPr>
        <w:t>, Marisa</w:t>
      </w:r>
    </w:p>
    <w:p w14:paraId="19C400D0"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 w:val="18"/>
          <w:szCs w:val="20"/>
          <w:lang w:val="es-ES"/>
          <w14:ligatures w14:val="none"/>
        </w:rPr>
        <w:t>Acuña</w:t>
      </w:r>
      <w:r w:rsidRPr="00A870C5">
        <w:rPr>
          <w:color w:val="auto"/>
          <w:kern w:val="0"/>
          <w:sz w:val="18"/>
          <w:szCs w:val="20"/>
          <w:lang w:val="es-ES"/>
          <w14:ligatures w14:val="none"/>
        </w:rPr>
        <w:t>, Jose Antonio</w:t>
      </w:r>
    </w:p>
    <w:p w14:paraId="0F5FF692"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 w:val="18"/>
          <w:szCs w:val="20"/>
          <w:lang w:val="es-ES"/>
          <w14:ligatures w14:val="none"/>
        </w:rPr>
        <w:t>Baity</w:t>
      </w:r>
      <w:r w:rsidRPr="00A870C5">
        <w:rPr>
          <w:color w:val="auto"/>
          <w:kern w:val="0"/>
          <w:sz w:val="18"/>
          <w:szCs w:val="20"/>
          <w:lang w:val="es-ES"/>
          <w14:ligatures w14:val="none"/>
        </w:rPr>
        <w:t>, Dawn</w:t>
      </w:r>
    </w:p>
    <w:p w14:paraId="6F82EBB2" w14:textId="77777777" w:rsidR="001162A1" w:rsidRPr="00A870C5" w:rsidRDefault="00254FC1">
      <w:pPr>
        <w:spacing w:line="240" w:lineRule="auto"/>
        <w:ind w:left="0" w:firstLine="0"/>
        <w:rPr>
          <w:color w:val="auto"/>
          <w:kern w:val="0"/>
          <w:szCs w:val="20"/>
          <w:lang w:val="es-ES"/>
          <w14:ligatures w14:val="none"/>
        </w:rPr>
      </w:pPr>
      <w:r w:rsidRPr="00A870C5">
        <w:rPr>
          <w:b/>
          <w:color w:val="auto"/>
          <w:kern w:val="0"/>
          <w:sz w:val="18"/>
          <w:szCs w:val="20"/>
          <w:lang w:val="es-ES"/>
          <w14:ligatures w14:val="none"/>
        </w:rPr>
        <w:t>Martínez Herranz</w:t>
      </w:r>
      <w:r w:rsidRPr="00A870C5">
        <w:rPr>
          <w:color w:val="auto"/>
          <w:kern w:val="0"/>
          <w:sz w:val="18"/>
          <w:szCs w:val="20"/>
          <w:lang w:val="es-ES"/>
          <w14:ligatures w14:val="none"/>
        </w:rPr>
        <w:t>, Javier</w:t>
      </w:r>
    </w:p>
    <w:p w14:paraId="0C98EF66"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 w:val="18"/>
          <w:szCs w:val="20"/>
          <w:lang w:val="pt-PT"/>
          <w14:ligatures w14:val="none"/>
        </w:rPr>
        <w:t>Mergarejo Dremov</w:t>
      </w:r>
      <w:r w:rsidRPr="00A870C5">
        <w:rPr>
          <w:color w:val="auto"/>
          <w:kern w:val="0"/>
          <w:sz w:val="18"/>
          <w:szCs w:val="20"/>
          <w:lang w:val="pt-PT"/>
          <w14:ligatures w14:val="none"/>
        </w:rPr>
        <w:t xml:space="preserve">, Félix </w:t>
      </w:r>
    </w:p>
    <w:p w14:paraId="6224C68A"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 w:val="18"/>
          <w:szCs w:val="20"/>
          <w:lang w:val="pt-PT"/>
          <w14:ligatures w14:val="none"/>
        </w:rPr>
        <w:t>Samedy</w:t>
      </w:r>
      <w:r w:rsidRPr="00A870C5">
        <w:rPr>
          <w:color w:val="auto"/>
          <w:kern w:val="0"/>
          <w:sz w:val="18"/>
          <w:szCs w:val="20"/>
          <w:lang w:val="pt-PT"/>
          <w14:ligatures w14:val="none"/>
        </w:rPr>
        <w:t>, Valérie</w:t>
      </w:r>
    </w:p>
    <w:p w14:paraId="37E17599" w14:textId="77777777" w:rsidR="001162A1" w:rsidRPr="00A870C5" w:rsidRDefault="00254FC1">
      <w:pPr>
        <w:spacing w:line="240" w:lineRule="auto"/>
        <w:ind w:left="0" w:firstLine="0"/>
        <w:rPr>
          <w:color w:val="auto"/>
          <w:kern w:val="0"/>
          <w:szCs w:val="20"/>
          <w:lang w:val="pt-PT"/>
          <w14:ligatures w14:val="none"/>
        </w:rPr>
      </w:pPr>
      <w:r w:rsidRPr="00A870C5">
        <w:rPr>
          <w:b/>
          <w:color w:val="auto"/>
          <w:kern w:val="0"/>
          <w:sz w:val="18"/>
          <w:szCs w:val="20"/>
          <w:lang w:val="pt-PT"/>
          <w14:ligatures w14:val="none"/>
        </w:rPr>
        <w:t>Vieito</w:t>
      </w:r>
      <w:r w:rsidRPr="00A870C5">
        <w:rPr>
          <w:color w:val="auto"/>
          <w:kern w:val="0"/>
          <w:sz w:val="18"/>
          <w:szCs w:val="20"/>
          <w:lang w:val="pt-PT"/>
          <w14:ligatures w14:val="none"/>
        </w:rPr>
        <w:t>, Aldana</w:t>
      </w:r>
    </w:p>
    <w:p w14:paraId="5F6943C6" w14:textId="77777777" w:rsidR="001162A1" w:rsidRPr="00A870C5" w:rsidRDefault="001162A1">
      <w:pPr>
        <w:spacing w:line="240" w:lineRule="auto"/>
        <w:ind w:left="0" w:firstLine="0"/>
        <w:rPr>
          <w:color w:val="auto"/>
          <w:kern w:val="0"/>
          <w:sz w:val="12"/>
          <w:szCs w:val="12"/>
          <w:lang w:val="pt-PT"/>
          <w14:ligatures w14:val="none"/>
        </w:rPr>
      </w:pPr>
    </w:p>
    <w:p w14:paraId="6459F0EC" w14:textId="77777777" w:rsidR="001162A1" w:rsidRPr="007D22CE" w:rsidRDefault="00254FC1">
      <w:pPr>
        <w:spacing w:line="240" w:lineRule="auto"/>
        <w:ind w:left="0" w:firstLine="0"/>
        <w:rPr>
          <w:color w:val="auto"/>
          <w:kern w:val="0"/>
          <w:szCs w:val="20"/>
          <w:lang w:val="pt-PT"/>
          <w14:ligatures w14:val="none"/>
        </w:rPr>
      </w:pPr>
      <w:r w:rsidRPr="007D22CE">
        <w:rPr>
          <w:b/>
          <w:color w:val="auto"/>
          <w:kern w:val="0"/>
          <w:szCs w:val="20"/>
          <w:lang w:val="pt-PT"/>
          <w14:ligatures w14:val="none"/>
        </w:rPr>
        <w:t>ICCAT INTERPRETERS</w:t>
      </w:r>
    </w:p>
    <w:p w14:paraId="697C8073" w14:textId="77777777" w:rsidR="001162A1" w:rsidRPr="007D22CE" w:rsidRDefault="00254FC1">
      <w:pPr>
        <w:spacing w:line="240" w:lineRule="auto"/>
        <w:ind w:left="0" w:firstLine="0"/>
        <w:rPr>
          <w:color w:val="auto"/>
          <w:kern w:val="0"/>
          <w:szCs w:val="20"/>
          <w:lang w:val="pt-PT"/>
          <w14:ligatures w14:val="none"/>
        </w:rPr>
      </w:pPr>
      <w:r w:rsidRPr="007D22CE">
        <w:rPr>
          <w:b/>
          <w:color w:val="auto"/>
          <w:kern w:val="0"/>
          <w:sz w:val="18"/>
          <w:szCs w:val="20"/>
          <w:lang w:val="pt-PT"/>
          <w14:ligatures w14:val="none"/>
        </w:rPr>
        <w:t>Baena Jiménez</w:t>
      </w:r>
      <w:r w:rsidRPr="007D22CE">
        <w:rPr>
          <w:color w:val="auto"/>
          <w:kern w:val="0"/>
          <w:sz w:val="18"/>
          <w:szCs w:val="20"/>
          <w:lang w:val="pt-PT"/>
          <w14:ligatures w14:val="none"/>
        </w:rPr>
        <w:t>, Eva J.</w:t>
      </w:r>
    </w:p>
    <w:p w14:paraId="68589923" w14:textId="77777777" w:rsidR="001162A1" w:rsidRPr="00A870C5" w:rsidRDefault="00254FC1">
      <w:pPr>
        <w:spacing w:line="240" w:lineRule="auto"/>
        <w:ind w:left="0" w:firstLine="0"/>
        <w:rPr>
          <w:color w:val="auto"/>
          <w:kern w:val="0"/>
          <w:szCs w:val="20"/>
          <w:lang w:val="fr-FR"/>
          <w14:ligatures w14:val="none"/>
        </w:rPr>
      </w:pPr>
      <w:proofErr w:type="spellStart"/>
      <w:r w:rsidRPr="00A870C5">
        <w:rPr>
          <w:b/>
          <w:color w:val="auto"/>
          <w:kern w:val="0"/>
          <w:sz w:val="18"/>
          <w:szCs w:val="20"/>
          <w:lang w:val="fr-FR"/>
          <w14:ligatures w14:val="none"/>
        </w:rPr>
        <w:t>Calmels</w:t>
      </w:r>
      <w:proofErr w:type="spellEnd"/>
      <w:r w:rsidRPr="00A870C5">
        <w:rPr>
          <w:color w:val="auto"/>
          <w:kern w:val="0"/>
          <w:sz w:val="18"/>
          <w:szCs w:val="20"/>
          <w:lang w:val="fr-FR"/>
          <w14:ligatures w14:val="none"/>
        </w:rPr>
        <w:t>, Ellie</w:t>
      </w:r>
    </w:p>
    <w:p w14:paraId="29F7B9FE" w14:textId="77777777" w:rsidR="001162A1" w:rsidRPr="007D22CE" w:rsidRDefault="00254FC1">
      <w:pPr>
        <w:spacing w:line="240" w:lineRule="auto"/>
        <w:ind w:left="0" w:firstLine="0"/>
        <w:rPr>
          <w:color w:val="auto"/>
          <w:kern w:val="0"/>
          <w:szCs w:val="20"/>
          <w:lang w:val="fr-FR"/>
          <w14:ligatures w14:val="none"/>
        </w:rPr>
      </w:pPr>
      <w:r w:rsidRPr="007D22CE">
        <w:rPr>
          <w:b/>
          <w:color w:val="auto"/>
          <w:kern w:val="0"/>
          <w:sz w:val="18"/>
          <w:szCs w:val="20"/>
          <w:lang w:val="fr-FR"/>
          <w14:ligatures w14:val="none"/>
        </w:rPr>
        <w:t>Godfrey</w:t>
      </w:r>
      <w:r w:rsidRPr="007D22CE">
        <w:rPr>
          <w:color w:val="auto"/>
          <w:kern w:val="0"/>
          <w:sz w:val="18"/>
          <w:szCs w:val="20"/>
          <w:lang w:val="fr-FR"/>
          <w14:ligatures w14:val="none"/>
        </w:rPr>
        <w:t>, Claire</w:t>
      </w:r>
    </w:p>
    <w:p w14:paraId="1FA71CCB" w14:textId="77777777" w:rsidR="001162A1" w:rsidRPr="007D22CE" w:rsidRDefault="00254FC1">
      <w:pPr>
        <w:spacing w:line="240" w:lineRule="auto"/>
        <w:ind w:left="0" w:firstLine="0"/>
        <w:rPr>
          <w:color w:val="auto"/>
          <w:kern w:val="0"/>
          <w:szCs w:val="20"/>
          <w:lang w:val="fr-FR"/>
          <w14:ligatures w14:val="none"/>
        </w:rPr>
      </w:pPr>
      <w:proofErr w:type="spellStart"/>
      <w:r w:rsidRPr="007D22CE">
        <w:rPr>
          <w:b/>
          <w:color w:val="auto"/>
          <w:kern w:val="0"/>
          <w:sz w:val="18"/>
          <w:szCs w:val="20"/>
          <w:lang w:val="fr-FR"/>
          <w14:ligatures w14:val="none"/>
        </w:rPr>
        <w:t>Liberas</w:t>
      </w:r>
      <w:proofErr w:type="spellEnd"/>
      <w:r w:rsidRPr="007D22CE">
        <w:rPr>
          <w:color w:val="auto"/>
          <w:kern w:val="0"/>
          <w:sz w:val="18"/>
          <w:szCs w:val="20"/>
          <w:lang w:val="fr-FR"/>
          <w14:ligatures w14:val="none"/>
        </w:rPr>
        <w:t>, Christine</w:t>
      </w:r>
    </w:p>
    <w:p w14:paraId="69085137" w14:textId="77777777" w:rsidR="001162A1" w:rsidRPr="007D22CE" w:rsidRDefault="00254FC1">
      <w:pPr>
        <w:spacing w:line="240" w:lineRule="auto"/>
        <w:ind w:left="0" w:firstLine="0"/>
        <w:rPr>
          <w:color w:val="auto"/>
          <w:kern w:val="0"/>
          <w:szCs w:val="20"/>
          <w:lang w:val="it-IT"/>
          <w14:ligatures w14:val="none"/>
        </w:rPr>
      </w:pPr>
      <w:proofErr w:type="spellStart"/>
      <w:r w:rsidRPr="007D22CE">
        <w:rPr>
          <w:b/>
          <w:color w:val="auto"/>
          <w:kern w:val="0"/>
          <w:sz w:val="18"/>
          <w:szCs w:val="20"/>
          <w:lang w:val="it-IT"/>
          <w14:ligatures w14:val="none"/>
        </w:rPr>
        <w:t>Linaae</w:t>
      </w:r>
      <w:proofErr w:type="spellEnd"/>
      <w:r w:rsidRPr="007D22CE">
        <w:rPr>
          <w:color w:val="auto"/>
          <w:kern w:val="0"/>
          <w:sz w:val="18"/>
          <w:szCs w:val="20"/>
          <w:lang w:val="it-IT"/>
          <w14:ligatures w14:val="none"/>
        </w:rPr>
        <w:t>, Cristina</w:t>
      </w:r>
    </w:p>
    <w:p w14:paraId="7F209107" w14:textId="77777777" w:rsidR="001162A1" w:rsidRPr="007D22CE" w:rsidRDefault="00254FC1">
      <w:pPr>
        <w:spacing w:line="240" w:lineRule="auto"/>
        <w:ind w:left="0" w:firstLine="0"/>
        <w:rPr>
          <w:color w:val="auto"/>
          <w:kern w:val="0"/>
          <w:sz w:val="18"/>
          <w:szCs w:val="20"/>
          <w:lang w:val="it-IT"/>
          <w14:ligatures w14:val="none"/>
        </w:rPr>
      </w:pPr>
      <w:r w:rsidRPr="007D22CE">
        <w:rPr>
          <w:b/>
          <w:color w:val="auto"/>
          <w:kern w:val="0"/>
          <w:sz w:val="18"/>
          <w:szCs w:val="20"/>
          <w:lang w:val="it-IT"/>
          <w14:ligatures w14:val="none"/>
        </w:rPr>
        <w:t>Pinzon</w:t>
      </w:r>
      <w:r w:rsidRPr="007D22CE">
        <w:rPr>
          <w:color w:val="auto"/>
          <w:kern w:val="0"/>
          <w:sz w:val="18"/>
          <w:szCs w:val="20"/>
          <w:lang w:val="it-IT"/>
          <w14:ligatures w14:val="none"/>
        </w:rPr>
        <w:t>, Aurélie</w:t>
      </w:r>
    </w:p>
    <w:p w14:paraId="1F68C8E2" w14:textId="77777777" w:rsidR="001162A1" w:rsidRPr="007D22CE" w:rsidRDefault="00254FC1">
      <w:pPr>
        <w:spacing w:line="240" w:lineRule="auto"/>
        <w:ind w:left="0" w:firstLine="0"/>
        <w:jc w:val="right"/>
        <w:rPr>
          <w:b/>
          <w:bCs/>
          <w:color w:val="auto"/>
          <w:kern w:val="0"/>
          <w:sz w:val="18"/>
          <w:szCs w:val="20"/>
          <w:lang w:val="it-IT"/>
          <w14:ligatures w14:val="none"/>
        </w:rPr>
      </w:pPr>
      <w:proofErr w:type="spellStart"/>
      <w:r w:rsidRPr="007D22CE">
        <w:rPr>
          <w:b/>
          <w:bCs/>
          <w:color w:val="auto"/>
          <w:kern w:val="0"/>
          <w:sz w:val="18"/>
          <w:szCs w:val="20"/>
          <w:lang w:val="it-IT"/>
          <w14:ligatures w14:val="none"/>
        </w:rPr>
        <w:lastRenderedPageBreak/>
        <w:t>Appendix</w:t>
      </w:r>
      <w:proofErr w:type="spellEnd"/>
      <w:r w:rsidRPr="007D22CE">
        <w:rPr>
          <w:b/>
          <w:bCs/>
          <w:color w:val="auto"/>
          <w:kern w:val="0"/>
          <w:sz w:val="18"/>
          <w:szCs w:val="20"/>
          <w:lang w:val="it-IT"/>
          <w14:ligatures w14:val="none"/>
        </w:rPr>
        <w:t xml:space="preserve"> 3</w:t>
      </w:r>
    </w:p>
    <w:p w14:paraId="11EF4C03" w14:textId="77777777" w:rsidR="001162A1" w:rsidRPr="007D22CE" w:rsidRDefault="001162A1">
      <w:pPr>
        <w:spacing w:line="240" w:lineRule="auto"/>
        <w:ind w:left="0" w:firstLine="0"/>
        <w:jc w:val="right"/>
        <w:rPr>
          <w:b/>
          <w:bCs/>
          <w:color w:val="auto"/>
          <w:kern w:val="0"/>
          <w:sz w:val="18"/>
          <w:szCs w:val="20"/>
          <w:lang w:val="it-IT"/>
          <w14:ligatures w14:val="none"/>
        </w:rPr>
      </w:pPr>
    </w:p>
    <w:p w14:paraId="2443D4A0" w14:textId="77777777" w:rsidR="001162A1" w:rsidRPr="00A870C5" w:rsidRDefault="00254FC1">
      <w:pPr>
        <w:spacing w:line="240" w:lineRule="auto"/>
        <w:ind w:left="0" w:firstLine="0"/>
        <w:jc w:val="center"/>
        <w:rPr>
          <w:b/>
          <w:bCs/>
          <w:color w:val="auto"/>
          <w:kern w:val="0"/>
          <w:sz w:val="18"/>
          <w:szCs w:val="20"/>
          <w14:ligatures w14:val="none"/>
        </w:rPr>
      </w:pPr>
      <w:r w:rsidRPr="00A870C5">
        <w:rPr>
          <w:b/>
          <w:bCs/>
          <w:color w:val="auto"/>
          <w:kern w:val="0"/>
          <w:sz w:val="18"/>
          <w:szCs w:val="20"/>
          <w14:ligatures w14:val="none"/>
        </w:rPr>
        <w:t xml:space="preserve">Cost estimation (creation of a new On-board Processing section) and </w:t>
      </w:r>
    </w:p>
    <w:p w14:paraId="11AB4C49" w14:textId="77777777" w:rsidR="00E86658" w:rsidRPr="00A870C5" w:rsidRDefault="00254FC1">
      <w:pPr>
        <w:spacing w:line="240" w:lineRule="auto"/>
        <w:ind w:left="0" w:firstLine="0"/>
        <w:jc w:val="center"/>
        <w:rPr>
          <w:b/>
          <w:bCs/>
          <w:color w:val="auto"/>
          <w:kern w:val="0"/>
          <w:sz w:val="18"/>
          <w:szCs w:val="20"/>
          <w14:ligatures w14:val="none"/>
        </w:rPr>
      </w:pPr>
      <w:r w:rsidRPr="00A870C5">
        <w:rPr>
          <w:b/>
          <w:bCs/>
          <w:color w:val="auto"/>
          <w:kern w:val="0"/>
          <w:sz w:val="18"/>
          <w:szCs w:val="20"/>
          <w14:ligatures w14:val="none"/>
        </w:rPr>
        <w:t xml:space="preserve">cost estimate (On-Board Processing section in eBCD Reports) </w:t>
      </w:r>
    </w:p>
    <w:p w14:paraId="5940C72E" w14:textId="397E7B6B" w:rsidR="001162A1" w:rsidRPr="00A870C5" w:rsidRDefault="00254FC1">
      <w:pPr>
        <w:spacing w:line="240" w:lineRule="auto"/>
        <w:ind w:left="0" w:firstLine="0"/>
        <w:jc w:val="center"/>
        <w:rPr>
          <w:b/>
          <w:bCs/>
          <w:color w:val="auto"/>
          <w:kern w:val="0"/>
          <w:sz w:val="18"/>
          <w:szCs w:val="20"/>
          <w14:ligatures w14:val="none"/>
        </w:rPr>
      </w:pPr>
      <w:r w:rsidRPr="00A870C5">
        <w:rPr>
          <w:szCs w:val="20"/>
        </w:rPr>
        <w:t>[sections 2.1.2 and 2.1.3]</w:t>
      </w:r>
    </w:p>
    <w:p w14:paraId="25260D60" w14:textId="77777777" w:rsidR="001162A1" w:rsidRPr="00A870C5" w:rsidRDefault="001162A1">
      <w:pPr>
        <w:spacing w:line="240" w:lineRule="auto"/>
        <w:ind w:left="0" w:firstLine="0"/>
        <w:jc w:val="right"/>
        <w:rPr>
          <w:b/>
          <w:bCs/>
          <w:color w:val="auto"/>
          <w:kern w:val="0"/>
          <w:szCs w:val="20"/>
          <w14:ligatures w14:val="none"/>
        </w:rPr>
      </w:pPr>
    </w:p>
    <w:p w14:paraId="3FDBD14D" w14:textId="77777777" w:rsidR="001162A1" w:rsidRPr="00A870C5" w:rsidRDefault="00254FC1">
      <w:pPr>
        <w:pStyle w:val="ListParagraph"/>
        <w:numPr>
          <w:ilvl w:val="2"/>
          <w:numId w:val="8"/>
        </w:numPr>
        <w:spacing w:line="240" w:lineRule="auto"/>
        <w:ind w:left="567" w:hanging="567"/>
        <w:jc w:val="both"/>
        <w:outlineLvl w:val="2"/>
        <w:rPr>
          <w:rFonts w:eastAsia="Times New Roman" w:cs="Calibri"/>
          <w:b/>
          <w:i/>
          <w:color w:val="auto"/>
          <w:kern w:val="0"/>
          <w:szCs w:val="20"/>
          <w:lang w:eastAsia="es-ES"/>
          <w14:ligatures w14:val="none"/>
        </w:rPr>
      </w:pPr>
      <w:bookmarkStart w:id="1" w:name="_Toc219464940"/>
      <w:r w:rsidRPr="00A870C5">
        <w:rPr>
          <w:rFonts w:eastAsia="Times New Roman" w:cs="Calibri"/>
          <w:b/>
          <w:i/>
          <w:color w:val="auto"/>
          <w:kern w:val="0"/>
          <w:szCs w:val="20"/>
          <w:lang w:eastAsia="es-ES"/>
          <w14:ligatures w14:val="none"/>
        </w:rPr>
        <w:t>Cost estimation (Creation of a new On-board Processing section)</w:t>
      </w:r>
      <w:bookmarkEnd w:id="1"/>
    </w:p>
    <w:p w14:paraId="6EF93E01" w14:textId="77777777" w:rsidR="001162A1" w:rsidRPr="00A870C5" w:rsidRDefault="001162A1">
      <w:pPr>
        <w:spacing w:line="240" w:lineRule="auto"/>
        <w:ind w:left="567" w:firstLine="0"/>
        <w:jc w:val="both"/>
        <w:outlineLvl w:val="2"/>
        <w:rPr>
          <w:rFonts w:eastAsia="Times New Roman" w:cs="Calibri"/>
          <w:b/>
          <w:i/>
          <w:color w:val="auto"/>
          <w:kern w:val="0"/>
          <w:sz w:val="22"/>
          <w:szCs w:val="22"/>
          <w:lang w:eastAsia="es-ES"/>
          <w14:ligatures w14:val="none"/>
        </w:rPr>
      </w:pPr>
    </w:p>
    <w:tbl>
      <w:tblPr>
        <w:tblW w:w="9049" w:type="dxa"/>
        <w:tblInd w:w="2" w:type="dxa"/>
        <w:tblLayout w:type="fixed"/>
        <w:tblCellMar>
          <w:left w:w="70" w:type="dxa"/>
          <w:right w:w="70" w:type="dxa"/>
        </w:tblCellMar>
        <w:tblLook w:val="04A0" w:firstRow="1" w:lastRow="0" w:firstColumn="1" w:lastColumn="0" w:noHBand="0" w:noVBand="1"/>
      </w:tblPr>
      <w:tblGrid>
        <w:gridCol w:w="3024"/>
        <w:gridCol w:w="1920"/>
        <w:gridCol w:w="1901"/>
        <w:gridCol w:w="2204"/>
      </w:tblGrid>
      <w:tr w:rsidR="001162A1" w:rsidRPr="00A870C5" w14:paraId="4464BDB4" w14:textId="77777777">
        <w:trPr>
          <w:trHeight w:val="300"/>
        </w:trPr>
        <w:tc>
          <w:tcPr>
            <w:tcW w:w="9049" w:type="dxa"/>
            <w:gridSpan w:val="4"/>
            <w:tcBorders>
              <w:top w:val="single" w:sz="8" w:space="0" w:color="000000"/>
              <w:left w:val="single" w:sz="8" w:space="0" w:color="000000"/>
              <w:bottom w:val="single" w:sz="8" w:space="0" w:color="000000"/>
              <w:right w:val="single" w:sz="8" w:space="0" w:color="000000"/>
            </w:tcBorders>
            <w:shd w:val="clear" w:color="auto" w:fill="92D050"/>
            <w:vAlign w:val="center"/>
          </w:tcPr>
          <w:p w14:paraId="6ACC8DB1" w14:textId="77777777" w:rsidR="001162A1" w:rsidRPr="00A870C5" w:rsidRDefault="00254FC1">
            <w:pPr>
              <w:spacing w:line="240" w:lineRule="auto"/>
              <w:ind w:left="284" w:firstLine="0"/>
              <w:jc w:val="center"/>
              <w:rPr>
                <w:rFonts w:eastAsia="Calibri" w:cs="Times New Roman"/>
                <w:b/>
                <w:bCs/>
                <w:kern w:val="0"/>
                <w:szCs w:val="20"/>
                <w:lang w:eastAsia="es-ES"/>
                <w14:ligatures w14:val="none"/>
              </w:rPr>
            </w:pPr>
            <w:r w:rsidRPr="00A870C5">
              <w:rPr>
                <w:rFonts w:eastAsia="Calibri" w:cs="Times New Roman"/>
                <w:b/>
                <w:bCs/>
                <w:kern w:val="0"/>
                <w:szCs w:val="20"/>
                <w:lang w:eastAsia="es-ES"/>
                <w14:ligatures w14:val="none"/>
              </w:rPr>
              <w:t>1.2 REFERENCE 6.: INITIAL DISCUSSION ON THE REFLECTION ON "ON-BOARD PROCESSING" IN THE EBCD SYSTEM. (REF. TO THE REPORT/ SECTION 6. OF THE 2ND "TWG EBCD" – INTERSESSIONAL MEETING OF JUNE 5, 2023).</w:t>
            </w:r>
          </w:p>
        </w:tc>
      </w:tr>
      <w:tr w:rsidR="001162A1" w:rsidRPr="00A870C5" w14:paraId="52FF6CEA" w14:textId="77777777">
        <w:trPr>
          <w:trHeight w:val="300"/>
        </w:trPr>
        <w:tc>
          <w:tcPr>
            <w:tcW w:w="3024" w:type="dxa"/>
            <w:tcBorders>
              <w:left w:val="single" w:sz="8" w:space="0" w:color="000000"/>
              <w:bottom w:val="single" w:sz="8" w:space="0" w:color="000000"/>
              <w:right w:val="single" w:sz="8" w:space="0" w:color="000000"/>
            </w:tcBorders>
            <w:shd w:val="clear" w:color="auto" w:fill="92D050"/>
            <w:vAlign w:val="center"/>
          </w:tcPr>
          <w:p w14:paraId="67CE8CB6" w14:textId="77777777" w:rsidR="001162A1" w:rsidRPr="00A870C5" w:rsidRDefault="00254FC1">
            <w:pPr>
              <w:spacing w:line="240" w:lineRule="auto"/>
              <w:ind w:left="284" w:firstLine="0"/>
              <w:jc w:val="center"/>
              <w:rPr>
                <w:rFonts w:eastAsia="Calibri" w:cs="Calibri"/>
                <w:b/>
                <w:bCs/>
                <w:kern w:val="0"/>
                <w:sz w:val="22"/>
                <w:szCs w:val="22"/>
                <w:lang w:val="es-ES" w:eastAsia="es-ES"/>
                <w14:ligatures w14:val="none"/>
              </w:rPr>
            </w:pPr>
            <w:proofErr w:type="spellStart"/>
            <w:r w:rsidRPr="00A870C5">
              <w:rPr>
                <w:rFonts w:eastAsia="Calibri" w:cs="Calibri"/>
                <w:b/>
                <w:bCs/>
                <w:kern w:val="0"/>
                <w:sz w:val="22"/>
                <w:szCs w:val="22"/>
                <w:lang w:val="es-ES" w:eastAsia="es-ES"/>
                <w14:ligatures w14:val="none"/>
              </w:rPr>
              <w:t>Profile</w:t>
            </w:r>
            <w:proofErr w:type="spellEnd"/>
          </w:p>
        </w:tc>
        <w:tc>
          <w:tcPr>
            <w:tcW w:w="1920" w:type="dxa"/>
            <w:tcBorders>
              <w:bottom w:val="single" w:sz="8" w:space="0" w:color="000000"/>
              <w:right w:val="single" w:sz="8" w:space="0" w:color="000000"/>
            </w:tcBorders>
            <w:shd w:val="clear" w:color="auto" w:fill="92D050"/>
            <w:vAlign w:val="center"/>
          </w:tcPr>
          <w:p w14:paraId="79F918A7" w14:textId="77777777" w:rsidR="001162A1" w:rsidRPr="00A870C5" w:rsidRDefault="00254FC1">
            <w:pPr>
              <w:spacing w:line="240" w:lineRule="auto"/>
              <w:ind w:left="284" w:firstLine="0"/>
              <w:jc w:val="center"/>
              <w:rPr>
                <w:rFonts w:eastAsia="Calibri" w:cs="Calibri"/>
                <w:b/>
                <w:bCs/>
                <w:kern w:val="0"/>
                <w:szCs w:val="20"/>
                <w:lang w:val="es-ES" w:eastAsia="es-ES"/>
                <w14:ligatures w14:val="none"/>
              </w:rPr>
            </w:pPr>
            <w:proofErr w:type="gramStart"/>
            <w:r w:rsidRPr="00A870C5">
              <w:rPr>
                <w:rFonts w:eastAsia="Calibri" w:cs="Calibri"/>
                <w:b/>
                <w:bCs/>
                <w:kern w:val="0"/>
                <w:szCs w:val="20"/>
                <w:lang w:val="es-ES" w:eastAsia="es-ES"/>
                <w14:ligatures w14:val="none"/>
              </w:rPr>
              <w:t>Total</w:t>
            </w:r>
            <w:proofErr w:type="gramEnd"/>
            <w:r w:rsidRPr="00A870C5">
              <w:rPr>
                <w:rFonts w:eastAsia="Calibri" w:cs="Calibri"/>
                <w:b/>
                <w:bCs/>
                <w:kern w:val="0"/>
                <w:szCs w:val="20"/>
                <w:lang w:val="es-ES" w:eastAsia="es-ES"/>
                <w14:ligatures w14:val="none"/>
              </w:rPr>
              <w:t xml:space="preserve"> </w:t>
            </w:r>
            <w:proofErr w:type="spellStart"/>
            <w:r w:rsidRPr="00A870C5">
              <w:rPr>
                <w:rFonts w:eastAsia="Calibri" w:cs="Calibri"/>
                <w:b/>
                <w:bCs/>
                <w:kern w:val="0"/>
                <w:szCs w:val="20"/>
                <w:lang w:val="es-ES" w:eastAsia="es-ES"/>
                <w14:ligatures w14:val="none"/>
              </w:rPr>
              <w:t>hours</w:t>
            </w:r>
            <w:proofErr w:type="spellEnd"/>
          </w:p>
        </w:tc>
        <w:tc>
          <w:tcPr>
            <w:tcW w:w="1901" w:type="dxa"/>
            <w:tcBorders>
              <w:bottom w:val="single" w:sz="8" w:space="0" w:color="000000"/>
              <w:right w:val="single" w:sz="8" w:space="0" w:color="000000"/>
            </w:tcBorders>
            <w:shd w:val="clear" w:color="auto" w:fill="92D050"/>
            <w:vAlign w:val="center"/>
          </w:tcPr>
          <w:p w14:paraId="6433A624" w14:textId="77777777" w:rsidR="001162A1" w:rsidRPr="00A870C5" w:rsidRDefault="00254FC1">
            <w:pPr>
              <w:spacing w:line="240" w:lineRule="auto"/>
              <w:ind w:left="284" w:firstLine="0"/>
              <w:jc w:val="center"/>
              <w:rPr>
                <w:rFonts w:eastAsia="Calibri" w:cs="Calibri"/>
                <w:b/>
                <w:bCs/>
                <w:kern w:val="0"/>
                <w:szCs w:val="20"/>
                <w:lang w:val="es-ES" w:eastAsia="es-ES"/>
                <w14:ligatures w14:val="none"/>
              </w:rPr>
            </w:pPr>
            <w:r w:rsidRPr="00A870C5">
              <w:rPr>
                <w:rFonts w:eastAsia="Calibri" w:cs="Calibri"/>
                <w:b/>
                <w:bCs/>
                <w:kern w:val="0"/>
                <w:szCs w:val="20"/>
                <w:lang w:val="es-ES" w:eastAsia="es-ES"/>
                <w14:ligatures w14:val="none"/>
              </w:rPr>
              <w:t>Cost</w:t>
            </w:r>
          </w:p>
        </w:tc>
        <w:tc>
          <w:tcPr>
            <w:tcW w:w="2204" w:type="dxa"/>
            <w:tcBorders>
              <w:bottom w:val="single" w:sz="8" w:space="0" w:color="000000"/>
              <w:right w:val="single" w:sz="8" w:space="0" w:color="000000"/>
            </w:tcBorders>
            <w:shd w:val="clear" w:color="auto" w:fill="92D050"/>
            <w:vAlign w:val="center"/>
          </w:tcPr>
          <w:p w14:paraId="2C79AD70" w14:textId="77777777" w:rsidR="001162A1" w:rsidRPr="00A870C5" w:rsidRDefault="00254FC1">
            <w:pPr>
              <w:spacing w:line="240" w:lineRule="auto"/>
              <w:ind w:left="284" w:firstLine="0"/>
              <w:jc w:val="center"/>
              <w:rPr>
                <w:rFonts w:eastAsia="Calibri" w:cs="Calibri"/>
                <w:b/>
                <w:bCs/>
                <w:kern w:val="0"/>
                <w:szCs w:val="20"/>
                <w:lang w:val="es-ES" w:eastAsia="es-ES"/>
                <w14:ligatures w14:val="none"/>
              </w:rPr>
            </w:pPr>
            <w:proofErr w:type="spellStart"/>
            <w:r w:rsidRPr="00A870C5">
              <w:rPr>
                <w:rFonts w:eastAsia="Calibri" w:cs="Calibri"/>
                <w:b/>
                <w:bCs/>
                <w:kern w:val="0"/>
                <w:szCs w:val="20"/>
                <w:lang w:val="es-ES" w:eastAsia="es-ES"/>
                <w14:ligatures w14:val="none"/>
              </w:rPr>
              <w:t>Specifications</w:t>
            </w:r>
            <w:proofErr w:type="spellEnd"/>
          </w:p>
        </w:tc>
      </w:tr>
      <w:tr w:rsidR="001162A1" w:rsidRPr="00A870C5" w14:paraId="69785E19" w14:textId="77777777">
        <w:trPr>
          <w:trHeight w:val="300"/>
        </w:trPr>
        <w:tc>
          <w:tcPr>
            <w:tcW w:w="3024" w:type="dxa"/>
            <w:tcBorders>
              <w:left w:val="single" w:sz="8" w:space="0" w:color="000000"/>
              <w:bottom w:val="single" w:sz="8" w:space="0" w:color="000000"/>
              <w:right w:val="single" w:sz="8" w:space="0" w:color="000000"/>
            </w:tcBorders>
            <w:shd w:val="clear" w:color="auto" w:fill="D9D9D9"/>
            <w:vAlign w:val="center"/>
          </w:tcPr>
          <w:p w14:paraId="2C0234EF" w14:textId="77777777" w:rsidR="001162A1" w:rsidRPr="00A870C5" w:rsidRDefault="00254FC1">
            <w:pPr>
              <w:spacing w:line="240" w:lineRule="auto"/>
              <w:ind w:left="284" w:firstLine="0"/>
              <w:jc w:val="both"/>
              <w:rPr>
                <w:rFonts w:eastAsia="Calibri" w:cs="Calibri"/>
                <w:kern w:val="0"/>
                <w:sz w:val="22"/>
                <w:szCs w:val="22"/>
                <w:lang w:val="es-ES" w:eastAsia="es-ES"/>
                <w14:ligatures w14:val="none"/>
              </w:rPr>
            </w:pPr>
            <w:proofErr w:type="spellStart"/>
            <w:r w:rsidRPr="00A870C5">
              <w:rPr>
                <w:rFonts w:eastAsia="Calibri" w:cs="Calibri"/>
                <w:kern w:val="0"/>
                <w:sz w:val="22"/>
                <w:szCs w:val="22"/>
                <w:lang w:val="es-ES" w:eastAsia="es-ES"/>
                <w14:ligatures w14:val="none"/>
              </w:rPr>
              <w:t>Consultant</w:t>
            </w:r>
            <w:proofErr w:type="spellEnd"/>
          </w:p>
        </w:tc>
        <w:tc>
          <w:tcPr>
            <w:tcW w:w="1920" w:type="dxa"/>
            <w:tcBorders>
              <w:bottom w:val="single" w:sz="8" w:space="0" w:color="000000"/>
              <w:right w:val="single" w:sz="8" w:space="0" w:color="000000"/>
            </w:tcBorders>
            <w:vAlign w:val="center"/>
          </w:tcPr>
          <w:p w14:paraId="6BB58C30"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10,00</w:t>
            </w:r>
          </w:p>
        </w:tc>
        <w:tc>
          <w:tcPr>
            <w:tcW w:w="1901" w:type="dxa"/>
            <w:tcBorders>
              <w:bottom w:val="single" w:sz="8" w:space="0" w:color="000000"/>
              <w:right w:val="single" w:sz="8" w:space="0" w:color="000000"/>
            </w:tcBorders>
            <w:vAlign w:val="center"/>
          </w:tcPr>
          <w:p w14:paraId="2ED005B3"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€58.96 </w:t>
            </w:r>
          </w:p>
        </w:tc>
        <w:tc>
          <w:tcPr>
            <w:tcW w:w="2204" w:type="dxa"/>
            <w:tcBorders>
              <w:bottom w:val="single" w:sz="8" w:space="0" w:color="000000"/>
              <w:right w:val="single" w:sz="8" w:space="0" w:color="000000"/>
            </w:tcBorders>
            <w:vAlign w:val="center"/>
          </w:tcPr>
          <w:p w14:paraId="7D776C08"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€589.60</w:t>
            </w:r>
          </w:p>
        </w:tc>
      </w:tr>
      <w:tr w:rsidR="001162A1" w:rsidRPr="00A870C5" w14:paraId="61CE0E2A" w14:textId="77777777">
        <w:trPr>
          <w:trHeight w:val="300"/>
        </w:trPr>
        <w:tc>
          <w:tcPr>
            <w:tcW w:w="3024" w:type="dxa"/>
            <w:tcBorders>
              <w:left w:val="single" w:sz="8" w:space="0" w:color="000000"/>
              <w:bottom w:val="single" w:sz="8" w:space="0" w:color="000000"/>
              <w:right w:val="single" w:sz="8" w:space="0" w:color="000000"/>
            </w:tcBorders>
            <w:shd w:val="clear" w:color="auto" w:fill="D9D9D9"/>
            <w:vAlign w:val="center"/>
          </w:tcPr>
          <w:p w14:paraId="49BED433" w14:textId="77777777" w:rsidR="001162A1" w:rsidRPr="00A870C5" w:rsidRDefault="00254FC1">
            <w:pPr>
              <w:spacing w:line="240" w:lineRule="auto"/>
              <w:ind w:left="284" w:firstLine="0"/>
              <w:jc w:val="both"/>
              <w:rPr>
                <w:rFonts w:eastAsia="Calibri" w:cs="Calibri"/>
                <w:kern w:val="0"/>
                <w:sz w:val="22"/>
                <w:szCs w:val="22"/>
                <w:lang w:val="es-ES" w:eastAsia="es-ES"/>
                <w14:ligatures w14:val="none"/>
              </w:rPr>
            </w:pPr>
            <w:r w:rsidRPr="00A870C5">
              <w:rPr>
                <w:rFonts w:eastAsia="Calibri" w:cs="Calibri"/>
                <w:kern w:val="0"/>
                <w:sz w:val="22"/>
                <w:szCs w:val="22"/>
                <w:lang w:val="es-ES" w:eastAsia="es-ES"/>
                <w14:ligatures w14:val="none"/>
              </w:rPr>
              <w:t>Project Manager</w:t>
            </w:r>
          </w:p>
        </w:tc>
        <w:tc>
          <w:tcPr>
            <w:tcW w:w="1920" w:type="dxa"/>
            <w:tcBorders>
              <w:bottom w:val="single" w:sz="8" w:space="0" w:color="000000"/>
              <w:right w:val="single" w:sz="8" w:space="0" w:color="000000"/>
            </w:tcBorders>
            <w:vAlign w:val="center"/>
          </w:tcPr>
          <w:p w14:paraId="38DF90AE"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40,00</w:t>
            </w:r>
          </w:p>
        </w:tc>
        <w:tc>
          <w:tcPr>
            <w:tcW w:w="1901" w:type="dxa"/>
            <w:tcBorders>
              <w:bottom w:val="single" w:sz="8" w:space="0" w:color="000000"/>
              <w:right w:val="single" w:sz="8" w:space="0" w:color="000000"/>
            </w:tcBorders>
            <w:vAlign w:val="center"/>
          </w:tcPr>
          <w:p w14:paraId="73BE291E"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€52.78 </w:t>
            </w:r>
          </w:p>
        </w:tc>
        <w:tc>
          <w:tcPr>
            <w:tcW w:w="2204" w:type="dxa"/>
            <w:tcBorders>
              <w:bottom w:val="single" w:sz="8" w:space="0" w:color="000000"/>
              <w:right w:val="single" w:sz="8" w:space="0" w:color="000000"/>
            </w:tcBorders>
            <w:vAlign w:val="center"/>
          </w:tcPr>
          <w:p w14:paraId="613C4FCB"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€2,111.20</w:t>
            </w:r>
          </w:p>
        </w:tc>
      </w:tr>
      <w:tr w:rsidR="001162A1" w:rsidRPr="00A870C5" w14:paraId="2A9884EE" w14:textId="77777777">
        <w:trPr>
          <w:trHeight w:val="300"/>
        </w:trPr>
        <w:tc>
          <w:tcPr>
            <w:tcW w:w="3024" w:type="dxa"/>
            <w:tcBorders>
              <w:left w:val="single" w:sz="8" w:space="0" w:color="000000"/>
              <w:bottom w:val="single" w:sz="8" w:space="0" w:color="000000"/>
              <w:right w:val="single" w:sz="8" w:space="0" w:color="000000"/>
            </w:tcBorders>
            <w:shd w:val="clear" w:color="auto" w:fill="D9D9D9"/>
            <w:vAlign w:val="center"/>
          </w:tcPr>
          <w:p w14:paraId="39023EEB" w14:textId="77777777" w:rsidR="001162A1" w:rsidRPr="00A870C5" w:rsidRDefault="00254FC1">
            <w:pPr>
              <w:spacing w:line="240" w:lineRule="auto"/>
              <w:ind w:left="284" w:firstLine="0"/>
              <w:jc w:val="both"/>
              <w:rPr>
                <w:rFonts w:eastAsia="Calibri" w:cs="Calibri"/>
                <w:kern w:val="0"/>
                <w:sz w:val="22"/>
                <w:szCs w:val="22"/>
                <w:lang w:val="es-ES" w:eastAsia="es-ES"/>
                <w14:ligatures w14:val="none"/>
              </w:rPr>
            </w:pPr>
            <w:r w:rsidRPr="00A870C5">
              <w:rPr>
                <w:rFonts w:eastAsia="Calibri" w:cs="Calibri"/>
                <w:kern w:val="0"/>
                <w:sz w:val="22"/>
                <w:szCs w:val="22"/>
                <w:lang w:val="es-ES" w:eastAsia="es-ES"/>
                <w14:ligatures w14:val="none"/>
              </w:rPr>
              <w:t xml:space="preserve">Business </w:t>
            </w:r>
            <w:proofErr w:type="spellStart"/>
            <w:r w:rsidRPr="00A870C5">
              <w:rPr>
                <w:rFonts w:eastAsia="Calibri" w:cs="Calibri"/>
                <w:kern w:val="0"/>
                <w:sz w:val="22"/>
                <w:szCs w:val="22"/>
                <w:lang w:val="es-ES" w:eastAsia="es-ES"/>
                <w14:ligatures w14:val="none"/>
              </w:rPr>
              <w:t>Analyst</w:t>
            </w:r>
            <w:proofErr w:type="spellEnd"/>
          </w:p>
        </w:tc>
        <w:tc>
          <w:tcPr>
            <w:tcW w:w="1920" w:type="dxa"/>
            <w:tcBorders>
              <w:bottom w:val="single" w:sz="8" w:space="0" w:color="000000"/>
              <w:right w:val="single" w:sz="8" w:space="0" w:color="000000"/>
            </w:tcBorders>
            <w:vAlign w:val="center"/>
          </w:tcPr>
          <w:p w14:paraId="26349929"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120,00</w:t>
            </w:r>
          </w:p>
        </w:tc>
        <w:tc>
          <w:tcPr>
            <w:tcW w:w="1901" w:type="dxa"/>
            <w:tcBorders>
              <w:bottom w:val="single" w:sz="8" w:space="0" w:color="000000"/>
              <w:right w:val="single" w:sz="8" w:space="0" w:color="000000"/>
            </w:tcBorders>
            <w:vAlign w:val="center"/>
          </w:tcPr>
          <w:p w14:paraId="4AE480ED"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€44.05 </w:t>
            </w:r>
          </w:p>
        </w:tc>
        <w:tc>
          <w:tcPr>
            <w:tcW w:w="2204" w:type="dxa"/>
            <w:tcBorders>
              <w:bottom w:val="single" w:sz="8" w:space="0" w:color="000000"/>
              <w:right w:val="single" w:sz="8" w:space="0" w:color="000000"/>
            </w:tcBorders>
            <w:vAlign w:val="center"/>
          </w:tcPr>
          <w:p w14:paraId="3B32E56E"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€5,286.00</w:t>
            </w:r>
          </w:p>
        </w:tc>
      </w:tr>
      <w:tr w:rsidR="001162A1" w:rsidRPr="00A870C5" w14:paraId="69E8C420" w14:textId="77777777">
        <w:trPr>
          <w:trHeight w:val="300"/>
        </w:trPr>
        <w:tc>
          <w:tcPr>
            <w:tcW w:w="3024" w:type="dxa"/>
            <w:tcBorders>
              <w:left w:val="single" w:sz="8" w:space="0" w:color="000000"/>
              <w:bottom w:val="single" w:sz="8" w:space="0" w:color="000000"/>
              <w:right w:val="single" w:sz="8" w:space="0" w:color="000000"/>
            </w:tcBorders>
            <w:shd w:val="clear" w:color="auto" w:fill="D9D9D9"/>
            <w:vAlign w:val="center"/>
          </w:tcPr>
          <w:p w14:paraId="38305B61" w14:textId="77777777" w:rsidR="001162A1" w:rsidRPr="00A870C5" w:rsidRDefault="00254FC1">
            <w:pPr>
              <w:spacing w:line="240" w:lineRule="auto"/>
              <w:ind w:left="284" w:firstLine="0"/>
              <w:jc w:val="both"/>
              <w:rPr>
                <w:rFonts w:eastAsia="Calibri" w:cs="Calibri"/>
                <w:kern w:val="0"/>
                <w:sz w:val="22"/>
                <w:szCs w:val="22"/>
                <w:lang w:val="es-ES" w:eastAsia="es-ES"/>
                <w14:ligatures w14:val="none"/>
              </w:rPr>
            </w:pPr>
            <w:proofErr w:type="spellStart"/>
            <w:r w:rsidRPr="00A870C5">
              <w:rPr>
                <w:rFonts w:eastAsia="Calibri" w:cs="Calibri"/>
                <w:kern w:val="0"/>
                <w:sz w:val="22"/>
                <w:szCs w:val="22"/>
                <w:lang w:val="es-ES" w:eastAsia="es-ES"/>
                <w14:ligatures w14:val="none"/>
              </w:rPr>
              <w:t>Programmer</w:t>
            </w:r>
            <w:proofErr w:type="spellEnd"/>
            <w:r w:rsidRPr="00A870C5">
              <w:rPr>
                <w:rFonts w:eastAsia="Calibri" w:cs="Calibri"/>
                <w:kern w:val="0"/>
                <w:sz w:val="22"/>
                <w:szCs w:val="22"/>
                <w:lang w:val="es-ES" w:eastAsia="es-ES"/>
                <w14:ligatures w14:val="none"/>
              </w:rPr>
              <w:t xml:space="preserve"> Analyst</w:t>
            </w:r>
          </w:p>
        </w:tc>
        <w:tc>
          <w:tcPr>
            <w:tcW w:w="1920" w:type="dxa"/>
            <w:tcBorders>
              <w:bottom w:val="single" w:sz="8" w:space="0" w:color="000000"/>
              <w:right w:val="single" w:sz="8" w:space="0" w:color="000000"/>
            </w:tcBorders>
            <w:vAlign w:val="center"/>
          </w:tcPr>
          <w:p w14:paraId="322E6591"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240,00</w:t>
            </w:r>
          </w:p>
        </w:tc>
        <w:tc>
          <w:tcPr>
            <w:tcW w:w="1901" w:type="dxa"/>
            <w:tcBorders>
              <w:bottom w:val="single" w:sz="8" w:space="0" w:color="000000"/>
              <w:right w:val="single" w:sz="8" w:space="0" w:color="000000"/>
            </w:tcBorders>
            <w:vAlign w:val="center"/>
          </w:tcPr>
          <w:p w14:paraId="38FB3089"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€41.72 </w:t>
            </w:r>
          </w:p>
        </w:tc>
        <w:tc>
          <w:tcPr>
            <w:tcW w:w="2204" w:type="dxa"/>
            <w:tcBorders>
              <w:bottom w:val="single" w:sz="8" w:space="0" w:color="000000"/>
              <w:right w:val="single" w:sz="8" w:space="0" w:color="000000"/>
            </w:tcBorders>
            <w:vAlign w:val="center"/>
          </w:tcPr>
          <w:p w14:paraId="1781CED7"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€10,012.80</w:t>
            </w:r>
          </w:p>
        </w:tc>
      </w:tr>
      <w:tr w:rsidR="001162A1" w:rsidRPr="00A870C5" w14:paraId="5DDB7AC3" w14:textId="77777777">
        <w:trPr>
          <w:trHeight w:val="300"/>
        </w:trPr>
        <w:tc>
          <w:tcPr>
            <w:tcW w:w="3024" w:type="dxa"/>
            <w:tcBorders>
              <w:left w:val="single" w:sz="8" w:space="0" w:color="000000"/>
              <w:bottom w:val="single" w:sz="8" w:space="0" w:color="000000"/>
              <w:right w:val="single" w:sz="8" w:space="0" w:color="000000"/>
            </w:tcBorders>
            <w:shd w:val="clear" w:color="auto" w:fill="D9D9D9"/>
            <w:vAlign w:val="center"/>
          </w:tcPr>
          <w:p w14:paraId="21B8FE68" w14:textId="77777777" w:rsidR="001162A1" w:rsidRPr="00A870C5" w:rsidRDefault="00254FC1">
            <w:pPr>
              <w:spacing w:line="240" w:lineRule="auto"/>
              <w:ind w:left="284" w:firstLine="0"/>
              <w:jc w:val="both"/>
              <w:rPr>
                <w:rFonts w:eastAsia="Calibri" w:cs="Calibri"/>
                <w:kern w:val="0"/>
                <w:sz w:val="22"/>
                <w:szCs w:val="22"/>
                <w:lang w:val="es-ES" w:eastAsia="es-ES"/>
                <w14:ligatures w14:val="none"/>
              </w:rPr>
            </w:pPr>
            <w:r w:rsidRPr="00A870C5">
              <w:rPr>
                <w:rFonts w:eastAsia="Calibri" w:cs="Calibri"/>
                <w:kern w:val="0"/>
                <w:sz w:val="22"/>
                <w:szCs w:val="22"/>
                <w:lang w:val="es-ES" w:eastAsia="es-ES"/>
                <w14:ligatures w14:val="none"/>
              </w:rPr>
              <w:t>Business Expert</w:t>
            </w:r>
          </w:p>
        </w:tc>
        <w:tc>
          <w:tcPr>
            <w:tcW w:w="1920" w:type="dxa"/>
            <w:tcBorders>
              <w:bottom w:val="single" w:sz="8" w:space="0" w:color="000000"/>
              <w:right w:val="single" w:sz="8" w:space="0" w:color="000000"/>
            </w:tcBorders>
            <w:vAlign w:val="center"/>
          </w:tcPr>
          <w:p w14:paraId="51049C25"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112,5</w:t>
            </w:r>
          </w:p>
        </w:tc>
        <w:tc>
          <w:tcPr>
            <w:tcW w:w="1901" w:type="dxa"/>
            <w:tcBorders>
              <w:bottom w:val="single" w:sz="8" w:space="0" w:color="000000"/>
              <w:right w:val="single" w:sz="8" w:space="0" w:color="000000"/>
            </w:tcBorders>
            <w:vAlign w:val="center"/>
          </w:tcPr>
          <w:p w14:paraId="38E71268"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€38.66 </w:t>
            </w:r>
          </w:p>
        </w:tc>
        <w:tc>
          <w:tcPr>
            <w:tcW w:w="2204" w:type="dxa"/>
            <w:tcBorders>
              <w:bottom w:val="single" w:sz="8" w:space="0" w:color="000000"/>
              <w:right w:val="single" w:sz="8" w:space="0" w:color="000000"/>
            </w:tcBorders>
            <w:vAlign w:val="center"/>
          </w:tcPr>
          <w:p w14:paraId="13B9E6E4" w14:textId="77777777" w:rsidR="001162A1" w:rsidRPr="00A870C5" w:rsidRDefault="00254FC1">
            <w:pPr>
              <w:spacing w:line="240" w:lineRule="auto"/>
              <w:ind w:left="284" w:firstLine="0"/>
              <w:jc w:val="center"/>
              <w:rPr>
                <w:rFonts w:eastAsia="Calibri" w:cs="Calibri"/>
                <w:kern w:val="0"/>
                <w:szCs w:val="20"/>
                <w:lang w:eastAsia="es-ES"/>
                <w14:ligatures w14:val="none"/>
              </w:rPr>
            </w:pPr>
            <w:r w:rsidRPr="00A870C5">
              <w:rPr>
                <w:rFonts w:eastAsia="Calibri" w:cs="Times New Roman"/>
                <w:kern w:val="0"/>
                <w:szCs w:val="20"/>
                <w:lang w:val="es-ES"/>
                <w14:ligatures w14:val="none"/>
              </w:rPr>
              <w:t>4.349,25</w:t>
            </w:r>
          </w:p>
        </w:tc>
      </w:tr>
      <w:tr w:rsidR="001162A1" w:rsidRPr="00A870C5" w14:paraId="090D7AAC" w14:textId="77777777">
        <w:trPr>
          <w:trHeight w:val="300"/>
        </w:trPr>
        <w:tc>
          <w:tcPr>
            <w:tcW w:w="6845" w:type="dxa"/>
            <w:gridSpan w:val="3"/>
            <w:tcBorders>
              <w:left w:val="single" w:sz="8" w:space="0" w:color="000000"/>
              <w:bottom w:val="single" w:sz="8" w:space="0" w:color="000000"/>
              <w:right w:val="single" w:sz="8" w:space="0" w:color="000000"/>
            </w:tcBorders>
            <w:shd w:val="clear" w:color="auto" w:fill="D9D9D9"/>
            <w:vAlign w:val="center"/>
          </w:tcPr>
          <w:p w14:paraId="4801850C" w14:textId="77777777" w:rsidR="001162A1" w:rsidRPr="00A870C5" w:rsidRDefault="00254FC1">
            <w:pPr>
              <w:spacing w:line="240" w:lineRule="auto"/>
              <w:ind w:left="284" w:firstLine="0"/>
              <w:jc w:val="center"/>
              <w:rPr>
                <w:rFonts w:eastAsia="Calibri" w:cs="Calibri"/>
                <w:b/>
                <w:bCs/>
                <w:kern w:val="0"/>
                <w:szCs w:val="20"/>
                <w:lang w:eastAsia="es-ES"/>
                <w14:ligatures w14:val="none"/>
              </w:rPr>
            </w:pPr>
            <w:r w:rsidRPr="00A870C5">
              <w:rPr>
                <w:rFonts w:eastAsia="Calibri" w:cs="Calibri"/>
                <w:b/>
                <w:bCs/>
                <w:i/>
                <w:caps/>
                <w:kern w:val="0"/>
                <w:szCs w:val="20"/>
                <w:lang w:eastAsia="es-ES"/>
                <w14:ligatures w14:val="none"/>
              </w:rPr>
              <w:t>1.2 REFERENCE 6.: INITIAL DISCUSSION ON THE REFLECTION ON "ON-BOARD PROCESSING" IN THE EBCD SYSTEM. (REF. TO THE REPORT/ SECTION 6. OF THE 2ND "TWG EBCD" – INTERSESSIONAL MEETING OF JUNE 5, 2023).</w:t>
            </w:r>
          </w:p>
        </w:tc>
        <w:tc>
          <w:tcPr>
            <w:tcW w:w="2204" w:type="dxa"/>
            <w:tcBorders>
              <w:bottom w:val="single" w:sz="8" w:space="0" w:color="000000"/>
              <w:right w:val="single" w:sz="8" w:space="0" w:color="000000"/>
            </w:tcBorders>
            <w:vAlign w:val="center"/>
          </w:tcPr>
          <w:p w14:paraId="7D5A0103" w14:textId="77777777" w:rsidR="001162A1" w:rsidRPr="00A870C5" w:rsidRDefault="00254FC1">
            <w:pPr>
              <w:spacing w:line="240" w:lineRule="auto"/>
              <w:ind w:left="0" w:firstLine="0"/>
              <w:jc w:val="center"/>
              <w:rPr>
                <w:rFonts w:eastAsia="Calibri" w:cs="Times New Roman"/>
                <w:b/>
                <w:bCs/>
                <w:kern w:val="0"/>
                <w:szCs w:val="20"/>
                <w:lang w:val="es-ES"/>
                <w14:ligatures w14:val="none"/>
              </w:rPr>
            </w:pPr>
            <w:r w:rsidRPr="00A870C5">
              <w:rPr>
                <w:rFonts w:eastAsia="Calibri" w:cs="Times New Roman"/>
                <w:b/>
                <w:bCs/>
                <w:kern w:val="0"/>
                <w:szCs w:val="20"/>
                <w14:ligatures w14:val="none"/>
              </w:rPr>
              <w:t xml:space="preserve">            </w:t>
            </w:r>
            <w:r w:rsidRPr="00A870C5">
              <w:rPr>
                <w:rFonts w:eastAsia="Calibri" w:cs="Times New Roman"/>
                <w:b/>
                <w:bCs/>
                <w:kern w:val="0"/>
                <w:szCs w:val="20"/>
                <w:lang w:val="es-ES"/>
                <w14:ligatures w14:val="none"/>
              </w:rPr>
              <w:t xml:space="preserve">€22,349.25 </w:t>
            </w:r>
          </w:p>
          <w:p w14:paraId="00E5C043" w14:textId="77777777" w:rsidR="001162A1" w:rsidRPr="00A870C5" w:rsidRDefault="001162A1">
            <w:pPr>
              <w:spacing w:line="240" w:lineRule="auto"/>
              <w:ind w:left="284" w:firstLine="0"/>
              <w:jc w:val="center"/>
              <w:rPr>
                <w:rFonts w:eastAsia="Calibri" w:cs="Calibri"/>
                <w:b/>
                <w:bCs/>
                <w:kern w:val="0"/>
                <w:szCs w:val="20"/>
                <w:lang w:eastAsia="es-ES"/>
                <w14:ligatures w14:val="none"/>
              </w:rPr>
            </w:pPr>
          </w:p>
        </w:tc>
      </w:tr>
    </w:tbl>
    <w:p w14:paraId="6527D207" w14:textId="77777777" w:rsidR="001162A1" w:rsidRPr="00A870C5" w:rsidRDefault="001162A1">
      <w:pPr>
        <w:spacing w:line="240" w:lineRule="auto"/>
        <w:ind w:left="284" w:firstLine="0"/>
        <w:jc w:val="both"/>
        <w:rPr>
          <w:rFonts w:eastAsia="Calibri" w:cs="Times New Roman"/>
          <w:color w:val="auto"/>
          <w:kern w:val="0"/>
          <w:szCs w:val="20"/>
          <w14:ligatures w14:val="none"/>
        </w:rPr>
      </w:pPr>
    </w:p>
    <w:p w14:paraId="43B14F11" w14:textId="77777777" w:rsidR="001162A1" w:rsidRPr="00A870C5" w:rsidRDefault="00254FC1">
      <w:pPr>
        <w:pStyle w:val="ListParagraph"/>
        <w:numPr>
          <w:ilvl w:val="2"/>
          <w:numId w:val="8"/>
        </w:numPr>
        <w:spacing w:line="240" w:lineRule="auto"/>
        <w:ind w:left="567" w:hanging="567"/>
        <w:jc w:val="both"/>
        <w:outlineLvl w:val="2"/>
        <w:rPr>
          <w:rFonts w:eastAsia="Times New Roman" w:cs="Calibri"/>
          <w:b/>
          <w:i/>
          <w:color w:val="auto"/>
          <w:kern w:val="0"/>
          <w:szCs w:val="20"/>
          <w:lang w:eastAsia="es-ES"/>
          <w14:ligatures w14:val="none"/>
        </w:rPr>
      </w:pPr>
      <w:bookmarkStart w:id="2" w:name="_Toc219464941"/>
      <w:r w:rsidRPr="00A870C5">
        <w:rPr>
          <w:rFonts w:eastAsia="Times New Roman" w:cs="Calibri"/>
          <w:b/>
          <w:i/>
          <w:color w:val="auto"/>
          <w:kern w:val="0"/>
          <w:szCs w:val="20"/>
          <w:lang w:eastAsia="es-ES"/>
          <w14:ligatures w14:val="none"/>
        </w:rPr>
        <w:t>Cost estimate (On-board Processing section in eBCD Reports)</w:t>
      </w:r>
      <w:bookmarkEnd w:id="2"/>
      <w:r w:rsidRPr="00A870C5">
        <w:rPr>
          <w:rFonts w:eastAsia="Times New Roman" w:cs="Calibri"/>
          <w:b/>
          <w:i/>
          <w:color w:val="auto"/>
          <w:kern w:val="0"/>
          <w:szCs w:val="20"/>
          <w:lang w:eastAsia="es-ES"/>
          <w14:ligatures w14:val="none"/>
        </w:rPr>
        <w:t xml:space="preserve"> </w:t>
      </w:r>
    </w:p>
    <w:p w14:paraId="04330C5B" w14:textId="77777777" w:rsidR="001162A1" w:rsidRPr="00A870C5" w:rsidRDefault="001162A1">
      <w:pPr>
        <w:pStyle w:val="ListParagraph"/>
        <w:spacing w:line="240" w:lineRule="auto"/>
        <w:ind w:left="567" w:firstLine="0"/>
        <w:jc w:val="both"/>
        <w:outlineLvl w:val="2"/>
        <w:rPr>
          <w:rFonts w:eastAsia="Times New Roman" w:cs="Calibri"/>
          <w:b/>
          <w:i/>
          <w:color w:val="auto"/>
          <w:kern w:val="0"/>
          <w:szCs w:val="20"/>
          <w:lang w:eastAsia="es-ES"/>
          <w14:ligatures w14:val="none"/>
        </w:rPr>
      </w:pPr>
    </w:p>
    <w:p w14:paraId="356DB5FB" w14:textId="77777777" w:rsidR="001162A1" w:rsidRPr="00A870C5" w:rsidRDefault="00254FC1">
      <w:pPr>
        <w:spacing w:line="240" w:lineRule="auto"/>
        <w:ind w:left="0" w:firstLine="0"/>
        <w:jc w:val="both"/>
        <w:rPr>
          <w:rFonts w:eastAsia="Calibri" w:cs="Times New Roman"/>
          <w:color w:val="auto"/>
          <w:kern w:val="0"/>
          <w:szCs w:val="20"/>
          <w14:ligatures w14:val="none"/>
        </w:rPr>
      </w:pPr>
      <w:r w:rsidRPr="00A870C5">
        <w:rPr>
          <w:rFonts w:eastAsia="Calibri" w:cs="Times New Roman"/>
          <w:color w:val="auto"/>
          <w:kern w:val="0"/>
          <w:szCs w:val="20"/>
          <w14:ligatures w14:val="none"/>
        </w:rPr>
        <w:t xml:space="preserve">Information related to the new </w:t>
      </w:r>
      <w:r w:rsidRPr="00A870C5">
        <w:rPr>
          <w:rFonts w:eastAsia="Calibri" w:cs="Times New Roman"/>
          <w:bCs/>
          <w:color w:val="auto"/>
          <w:kern w:val="0"/>
          <w:szCs w:val="20"/>
          <w14:ligatures w14:val="none"/>
        </w:rPr>
        <w:t>On-Board Processing</w:t>
      </w:r>
      <w:r w:rsidRPr="00A870C5">
        <w:rPr>
          <w:rFonts w:eastAsia="Calibri" w:cs="Times New Roman"/>
          <w:color w:val="auto"/>
          <w:kern w:val="0"/>
          <w:szCs w:val="20"/>
          <w14:ligatures w14:val="none"/>
        </w:rPr>
        <w:t xml:space="preserve"> section may be included in reports generated by the eBCD system.</w:t>
      </w:r>
    </w:p>
    <w:p w14:paraId="4CEB3D7E" w14:textId="77777777" w:rsidR="001162A1" w:rsidRPr="00A870C5" w:rsidRDefault="001162A1">
      <w:pPr>
        <w:spacing w:line="240" w:lineRule="auto"/>
        <w:ind w:left="0" w:firstLine="0"/>
        <w:jc w:val="both"/>
        <w:rPr>
          <w:rFonts w:eastAsia="Calibri" w:cs="Times New Roman"/>
          <w:color w:val="auto"/>
          <w:kern w:val="0"/>
          <w:szCs w:val="20"/>
          <w14:ligatures w14:val="none"/>
        </w:rPr>
      </w:pPr>
    </w:p>
    <w:p w14:paraId="77A2E668" w14:textId="77777777" w:rsidR="001162A1" w:rsidRPr="00A870C5" w:rsidRDefault="00254FC1">
      <w:pPr>
        <w:spacing w:line="240" w:lineRule="auto"/>
        <w:ind w:left="0" w:firstLine="0"/>
        <w:jc w:val="both"/>
        <w:rPr>
          <w:rFonts w:eastAsia="Calibri" w:cs="Times New Roman"/>
          <w:color w:val="auto"/>
          <w:kern w:val="0"/>
          <w:szCs w:val="20"/>
          <w14:ligatures w14:val="none"/>
        </w:rPr>
      </w:pPr>
      <w:r w:rsidRPr="00A870C5">
        <w:rPr>
          <w:rFonts w:eastAsia="Calibri" w:cs="Times New Roman"/>
          <w:color w:val="auto"/>
          <w:kern w:val="0"/>
          <w:szCs w:val="20"/>
          <w14:ligatures w14:val="none"/>
        </w:rPr>
        <w:t xml:space="preserve">We have considered the option of including information regarding the on-board transformation in the reports, but a separate cost assessment will be provided for the creation of the </w:t>
      </w:r>
      <w:r w:rsidRPr="00A870C5">
        <w:rPr>
          <w:rFonts w:eastAsia="Calibri" w:cs="Times New Roman"/>
          <w:bCs/>
          <w:color w:val="auto"/>
          <w:kern w:val="0"/>
          <w:szCs w:val="20"/>
          <w14:ligatures w14:val="none"/>
        </w:rPr>
        <w:t xml:space="preserve">On-Board Processing section </w:t>
      </w:r>
      <w:proofErr w:type="gramStart"/>
      <w:r w:rsidRPr="00A870C5">
        <w:rPr>
          <w:rFonts w:eastAsia="Calibri" w:cs="Times New Roman"/>
          <w:color w:val="auto"/>
          <w:kern w:val="0"/>
          <w:szCs w:val="20"/>
          <w14:ligatures w14:val="none"/>
        </w:rPr>
        <w:t>in the event that</w:t>
      </w:r>
      <w:proofErr w:type="gramEnd"/>
      <w:r w:rsidRPr="00A870C5">
        <w:rPr>
          <w:rFonts w:eastAsia="Calibri" w:cs="Times New Roman"/>
          <w:color w:val="auto"/>
          <w:kern w:val="0"/>
          <w:szCs w:val="20"/>
          <w14:ligatures w14:val="none"/>
        </w:rPr>
        <w:t xml:space="preserve"> the group deems it unnecessary to include this information in the reports.</w:t>
      </w:r>
    </w:p>
    <w:p w14:paraId="3F6E299B" w14:textId="77777777" w:rsidR="001162A1" w:rsidRPr="00A870C5" w:rsidRDefault="001162A1">
      <w:pPr>
        <w:spacing w:line="240" w:lineRule="auto"/>
        <w:ind w:left="0" w:firstLine="0"/>
        <w:jc w:val="both"/>
        <w:rPr>
          <w:rFonts w:eastAsia="Calibri" w:cs="Times New Roman"/>
          <w:color w:val="auto"/>
          <w:kern w:val="0"/>
          <w:szCs w:val="20"/>
          <w14:ligatures w14:val="none"/>
        </w:rPr>
      </w:pPr>
    </w:p>
    <w:p w14:paraId="003EE2AC" w14:textId="77777777" w:rsidR="001162A1" w:rsidRPr="00A870C5" w:rsidRDefault="00254FC1">
      <w:pPr>
        <w:spacing w:line="240" w:lineRule="auto"/>
        <w:ind w:left="0" w:firstLine="0"/>
        <w:jc w:val="both"/>
        <w:rPr>
          <w:rFonts w:eastAsia="Calibri" w:cs="Times New Roman"/>
          <w:color w:val="auto"/>
          <w:kern w:val="0"/>
          <w:szCs w:val="20"/>
          <w14:ligatures w14:val="none"/>
        </w:rPr>
      </w:pPr>
      <w:r w:rsidRPr="00A870C5">
        <w:rPr>
          <w:rFonts w:eastAsia="Calibri" w:cs="Times New Roman"/>
          <w:color w:val="auto"/>
          <w:kern w:val="0"/>
          <w:szCs w:val="20"/>
          <w14:ligatures w14:val="none"/>
        </w:rPr>
        <w:t xml:space="preserve">The report in which the information on </w:t>
      </w:r>
      <w:r w:rsidRPr="00A870C5">
        <w:rPr>
          <w:rFonts w:eastAsia="Calibri" w:cs="Times New Roman"/>
          <w:bCs/>
          <w:color w:val="auto"/>
          <w:kern w:val="0"/>
          <w:szCs w:val="20"/>
          <w14:ligatures w14:val="none"/>
        </w:rPr>
        <w:t>on-board processing</w:t>
      </w:r>
      <w:r w:rsidRPr="00A870C5">
        <w:rPr>
          <w:rFonts w:eastAsia="Calibri" w:cs="Times New Roman"/>
          <w:color w:val="auto"/>
          <w:kern w:val="0"/>
          <w:szCs w:val="20"/>
          <w14:ligatures w14:val="none"/>
        </w:rPr>
        <w:t xml:space="preserve"> could appear would be flag´s raw data. This report collects information specific to the country that generates the report (in this case, the country of the selling company).</w:t>
      </w:r>
    </w:p>
    <w:p w14:paraId="078A9F47" w14:textId="77777777" w:rsidR="001162A1" w:rsidRPr="00A870C5" w:rsidRDefault="001162A1">
      <w:pPr>
        <w:spacing w:line="240" w:lineRule="auto"/>
        <w:ind w:left="0" w:firstLine="0"/>
        <w:jc w:val="both"/>
        <w:rPr>
          <w:rFonts w:eastAsia="Calibri" w:cs="Times New Roman"/>
          <w:color w:val="auto"/>
          <w:kern w:val="0"/>
          <w:szCs w:val="20"/>
          <w14:ligatures w14:val="none"/>
        </w:rPr>
      </w:pPr>
    </w:p>
    <w:p w14:paraId="6C0D2283" w14:textId="77777777" w:rsidR="001162A1" w:rsidRPr="00A870C5" w:rsidRDefault="00254FC1">
      <w:pPr>
        <w:spacing w:line="240" w:lineRule="auto"/>
        <w:ind w:left="0" w:firstLine="0"/>
        <w:jc w:val="both"/>
        <w:rPr>
          <w:rFonts w:eastAsia="Calibri" w:cs="Times New Roman"/>
          <w:color w:val="auto"/>
          <w:kern w:val="0"/>
          <w:szCs w:val="20"/>
          <w14:ligatures w14:val="none"/>
        </w:rPr>
      </w:pPr>
      <w:r w:rsidRPr="00A870C5">
        <w:rPr>
          <w:rFonts w:eastAsia="Calibri" w:cs="Times New Roman"/>
          <w:color w:val="auto"/>
          <w:kern w:val="0"/>
          <w:szCs w:val="20"/>
          <w14:ligatures w14:val="none"/>
        </w:rPr>
        <w:t xml:space="preserve">The </w:t>
      </w:r>
      <w:r w:rsidRPr="00A870C5">
        <w:rPr>
          <w:rFonts w:eastAsia="Calibri" w:cs="Times New Roman"/>
          <w:bCs/>
          <w:color w:val="auto"/>
          <w:kern w:val="0"/>
          <w:szCs w:val="20"/>
          <w14:ligatures w14:val="none"/>
        </w:rPr>
        <w:t>on-board processing</w:t>
      </w:r>
      <w:r w:rsidRPr="00A870C5">
        <w:rPr>
          <w:rFonts w:eastAsia="Calibri" w:cs="Times New Roman"/>
          <w:color w:val="auto"/>
          <w:kern w:val="0"/>
          <w:szCs w:val="20"/>
          <w14:ligatures w14:val="none"/>
        </w:rPr>
        <w:t xml:space="preserve"> information would be included in a new tab added to the Excel template of this report. In addition, it should be noted that this data must be downloaded from the database and subsequently transferred to the report template.</w:t>
      </w:r>
    </w:p>
    <w:p w14:paraId="4EF1DAE4" w14:textId="77777777" w:rsidR="001162A1" w:rsidRPr="00A870C5" w:rsidRDefault="001162A1">
      <w:pPr>
        <w:spacing w:line="240" w:lineRule="auto"/>
        <w:ind w:left="0" w:firstLine="0"/>
        <w:jc w:val="both"/>
        <w:rPr>
          <w:rFonts w:eastAsia="Calibri" w:cs="Times New Roman"/>
          <w:color w:val="auto"/>
          <w:kern w:val="0"/>
          <w:szCs w:val="20"/>
          <w14:ligatures w14:val="none"/>
        </w:rPr>
      </w:pPr>
    </w:p>
    <w:p w14:paraId="2F672955" w14:textId="77777777" w:rsidR="001162A1" w:rsidRPr="00A870C5" w:rsidRDefault="00254FC1">
      <w:pPr>
        <w:spacing w:line="240" w:lineRule="auto"/>
        <w:ind w:left="0" w:firstLine="0"/>
        <w:jc w:val="both"/>
        <w:rPr>
          <w:rFonts w:eastAsia="Calibri" w:cs="Times New Roman"/>
          <w:color w:val="auto"/>
          <w:kern w:val="0"/>
          <w:szCs w:val="20"/>
          <w14:ligatures w14:val="none"/>
        </w:rPr>
      </w:pPr>
      <w:r w:rsidRPr="00A870C5">
        <w:rPr>
          <w:rFonts w:eastAsia="Calibri" w:cs="Times New Roman"/>
          <w:color w:val="auto"/>
          <w:kern w:val="0"/>
          <w:szCs w:val="20"/>
          <w14:ligatures w14:val="none"/>
        </w:rPr>
        <w:t xml:space="preserve">On the new </w:t>
      </w:r>
      <w:r w:rsidRPr="00A870C5">
        <w:rPr>
          <w:rFonts w:eastAsia="Calibri" w:cs="Times New Roman"/>
          <w:bCs/>
          <w:color w:val="auto"/>
          <w:kern w:val="0"/>
          <w:szCs w:val="20"/>
          <w14:ligatures w14:val="none"/>
        </w:rPr>
        <w:t xml:space="preserve">Onboard Processing </w:t>
      </w:r>
      <w:r w:rsidRPr="00A870C5">
        <w:rPr>
          <w:rFonts w:eastAsia="Calibri" w:cs="Times New Roman"/>
          <w:color w:val="auto"/>
          <w:kern w:val="0"/>
          <w:szCs w:val="20"/>
          <w14:ligatures w14:val="none"/>
        </w:rPr>
        <w:t xml:space="preserve">tab of the </w:t>
      </w:r>
      <w:r w:rsidRPr="00A870C5">
        <w:rPr>
          <w:rFonts w:eastAsia="Calibri" w:cs="Times New Roman"/>
          <w:bCs/>
          <w:color w:val="auto"/>
          <w:kern w:val="0"/>
          <w:szCs w:val="20"/>
          <w14:ligatures w14:val="none"/>
        </w:rPr>
        <w:t>flag´s raw data report</w:t>
      </w:r>
      <w:r w:rsidRPr="00A870C5">
        <w:rPr>
          <w:rFonts w:eastAsia="Calibri" w:cs="Times New Roman"/>
          <w:color w:val="auto"/>
          <w:kern w:val="0"/>
          <w:szCs w:val="20"/>
          <w14:ligatures w14:val="none"/>
        </w:rPr>
        <w:t xml:space="preserve">, the information included </w:t>
      </w:r>
      <w:proofErr w:type="gramStart"/>
      <w:r w:rsidRPr="00A870C5">
        <w:rPr>
          <w:rFonts w:eastAsia="Calibri" w:cs="Times New Roman"/>
          <w:color w:val="auto"/>
          <w:kern w:val="0"/>
          <w:szCs w:val="20"/>
          <w14:ligatures w14:val="none"/>
        </w:rPr>
        <w:t>would be</w:t>
      </w:r>
      <w:proofErr w:type="gramEnd"/>
      <w:r w:rsidRPr="00A870C5">
        <w:rPr>
          <w:rFonts w:eastAsia="Calibri" w:cs="Times New Roman"/>
          <w:color w:val="auto"/>
          <w:kern w:val="0"/>
          <w:szCs w:val="20"/>
          <w14:ligatures w14:val="none"/>
        </w:rPr>
        <w:t xml:space="preserve"> this:</w:t>
      </w:r>
    </w:p>
    <w:p w14:paraId="23A966D1" w14:textId="77777777" w:rsidR="001162A1" w:rsidRPr="00A870C5" w:rsidRDefault="001162A1">
      <w:pPr>
        <w:spacing w:line="240" w:lineRule="auto"/>
        <w:ind w:left="0" w:firstLine="0"/>
        <w:jc w:val="both"/>
        <w:rPr>
          <w:rFonts w:eastAsia="Calibri" w:cs="Times New Roman"/>
          <w:color w:val="auto"/>
          <w:kern w:val="0"/>
          <w:szCs w:val="20"/>
          <w14:ligatures w14:val="none"/>
        </w:rPr>
      </w:pPr>
    </w:p>
    <w:p w14:paraId="34DA1799" w14:textId="77777777" w:rsidR="001162A1" w:rsidRPr="00A870C5" w:rsidRDefault="00254FC1">
      <w:pPr>
        <w:numPr>
          <w:ilvl w:val="0"/>
          <w:numId w:val="6"/>
        </w:numPr>
        <w:spacing w:line="240" w:lineRule="auto"/>
        <w:ind w:left="851" w:hanging="425"/>
        <w:contextualSpacing/>
        <w:jc w:val="both"/>
        <w:rPr>
          <w:rFonts w:eastAsia="Calibri" w:cs="Times New Roman"/>
          <w:color w:val="auto"/>
          <w:kern w:val="0"/>
          <w:szCs w:val="20"/>
          <w14:ligatures w14:val="none"/>
        </w:rPr>
      </w:pPr>
      <w:r w:rsidRPr="00A870C5">
        <w:rPr>
          <w:rFonts w:eastAsia="Calibri" w:cs="Times New Roman"/>
          <w:color w:val="auto"/>
          <w:kern w:val="0"/>
          <w:szCs w:val="20"/>
          <w14:ligatures w14:val="none"/>
        </w:rPr>
        <w:t>BCD code of the on-board processing</w:t>
      </w:r>
    </w:p>
    <w:p w14:paraId="2DC820D9" w14:textId="77777777" w:rsidR="001162A1" w:rsidRPr="00A870C5" w:rsidRDefault="00254FC1">
      <w:pPr>
        <w:numPr>
          <w:ilvl w:val="0"/>
          <w:numId w:val="6"/>
        </w:numPr>
        <w:spacing w:line="240" w:lineRule="auto"/>
        <w:ind w:left="851" w:hanging="425"/>
        <w:contextualSpacing/>
        <w:jc w:val="both"/>
        <w:rPr>
          <w:rFonts w:eastAsia="Calibri" w:cs="Times New Roman"/>
          <w:color w:val="auto"/>
          <w:kern w:val="0"/>
          <w:szCs w:val="20"/>
          <w:lang w:val="es-ES"/>
          <w14:ligatures w14:val="none"/>
        </w:rPr>
      </w:pPr>
      <w:r w:rsidRPr="00A870C5">
        <w:rPr>
          <w:rFonts w:eastAsia="Calibri" w:cs="Times New Roman"/>
          <w:color w:val="auto"/>
          <w:kern w:val="0"/>
          <w:szCs w:val="20"/>
          <w:lang w:val="es-ES"/>
          <w14:ligatures w14:val="none"/>
        </w:rPr>
        <w:t xml:space="preserve">Date </w:t>
      </w:r>
      <w:proofErr w:type="spellStart"/>
      <w:r w:rsidRPr="00A870C5">
        <w:rPr>
          <w:rFonts w:eastAsia="Calibri" w:cs="Times New Roman"/>
          <w:color w:val="auto"/>
          <w:kern w:val="0"/>
          <w:szCs w:val="20"/>
          <w:lang w:val="es-ES"/>
          <w14:ligatures w14:val="none"/>
        </w:rPr>
        <w:t>of</w:t>
      </w:r>
      <w:proofErr w:type="spellEnd"/>
      <w:r w:rsidRPr="00A870C5">
        <w:rPr>
          <w:rFonts w:eastAsia="Calibri" w:cs="Times New Roman"/>
          <w:color w:val="auto"/>
          <w:kern w:val="0"/>
          <w:szCs w:val="20"/>
          <w:lang w:val="es-ES"/>
          <w14:ligatures w14:val="none"/>
        </w:rPr>
        <w:t xml:space="preserve"> Processing</w:t>
      </w:r>
    </w:p>
    <w:p w14:paraId="71A0FD9F" w14:textId="77777777" w:rsidR="001162A1" w:rsidRPr="00A870C5" w:rsidRDefault="00254FC1">
      <w:pPr>
        <w:numPr>
          <w:ilvl w:val="0"/>
          <w:numId w:val="6"/>
        </w:numPr>
        <w:spacing w:line="240" w:lineRule="auto"/>
        <w:ind w:left="851" w:hanging="425"/>
        <w:contextualSpacing/>
        <w:jc w:val="both"/>
        <w:rPr>
          <w:rFonts w:eastAsia="Calibri" w:cs="Times New Roman"/>
          <w:color w:val="auto"/>
          <w:kern w:val="0"/>
          <w:szCs w:val="20"/>
          <w14:ligatures w14:val="none"/>
        </w:rPr>
      </w:pPr>
      <w:r w:rsidRPr="00A870C5">
        <w:rPr>
          <w:rFonts w:eastAsia="Calibri" w:cs="Times New Roman"/>
          <w:color w:val="auto"/>
          <w:kern w:val="0"/>
          <w:szCs w:val="20"/>
          <w14:ligatures w14:val="none"/>
        </w:rPr>
        <w:t>BCD code from the previous section</w:t>
      </w:r>
    </w:p>
    <w:p w14:paraId="482E9FF7" w14:textId="77777777" w:rsidR="001162A1" w:rsidRPr="00A870C5" w:rsidRDefault="00254FC1">
      <w:pPr>
        <w:numPr>
          <w:ilvl w:val="0"/>
          <w:numId w:val="6"/>
        </w:numPr>
        <w:spacing w:line="240" w:lineRule="auto"/>
        <w:ind w:left="851" w:hanging="425"/>
        <w:contextualSpacing/>
        <w:jc w:val="both"/>
        <w:rPr>
          <w:rFonts w:eastAsia="Calibri" w:cs="Times New Roman"/>
          <w:color w:val="auto"/>
          <w:kern w:val="0"/>
          <w:szCs w:val="20"/>
          <w:lang w:val="es-ES"/>
          <w14:ligatures w14:val="none"/>
        </w:rPr>
      </w:pPr>
      <w:proofErr w:type="spellStart"/>
      <w:r w:rsidRPr="00A870C5">
        <w:rPr>
          <w:rFonts w:eastAsia="Calibri" w:cs="Times New Roman"/>
          <w:color w:val="auto"/>
          <w:kern w:val="0"/>
          <w:szCs w:val="20"/>
          <w:lang w:val="es-ES"/>
          <w14:ligatures w14:val="none"/>
        </w:rPr>
        <w:t>Previous</w:t>
      </w:r>
      <w:proofErr w:type="spellEnd"/>
      <w:r w:rsidRPr="00A870C5">
        <w:rPr>
          <w:rFonts w:eastAsia="Calibri" w:cs="Times New Roman"/>
          <w:color w:val="auto"/>
          <w:kern w:val="0"/>
          <w:szCs w:val="20"/>
          <w:lang w:val="es-ES"/>
          <w14:ligatures w14:val="none"/>
        </w:rPr>
        <w:t xml:space="preserve"> </w:t>
      </w:r>
      <w:proofErr w:type="spellStart"/>
      <w:r w:rsidRPr="00A870C5">
        <w:rPr>
          <w:rFonts w:eastAsia="Calibri" w:cs="Times New Roman"/>
          <w:color w:val="auto"/>
          <w:kern w:val="0"/>
          <w:szCs w:val="20"/>
          <w:lang w:val="es-ES"/>
          <w14:ligatures w14:val="none"/>
        </w:rPr>
        <w:t>section</w:t>
      </w:r>
      <w:proofErr w:type="spellEnd"/>
      <w:r w:rsidRPr="00A870C5">
        <w:rPr>
          <w:rFonts w:eastAsia="Calibri" w:cs="Times New Roman"/>
          <w:color w:val="auto"/>
          <w:kern w:val="0"/>
          <w:szCs w:val="20"/>
          <w:lang w:val="es-ES"/>
          <w14:ligatures w14:val="none"/>
        </w:rPr>
        <w:t xml:space="preserve"> </w:t>
      </w:r>
      <w:proofErr w:type="spellStart"/>
      <w:r w:rsidRPr="00A870C5">
        <w:rPr>
          <w:rFonts w:eastAsia="Calibri" w:cs="Times New Roman"/>
          <w:color w:val="auto"/>
          <w:kern w:val="0"/>
          <w:szCs w:val="20"/>
          <w:lang w:val="es-ES"/>
          <w14:ligatures w14:val="none"/>
        </w:rPr>
        <w:t>type</w:t>
      </w:r>
      <w:proofErr w:type="spellEnd"/>
    </w:p>
    <w:p w14:paraId="3FBBB374" w14:textId="77777777" w:rsidR="001162A1" w:rsidRPr="00A870C5" w:rsidRDefault="00254FC1">
      <w:pPr>
        <w:numPr>
          <w:ilvl w:val="0"/>
          <w:numId w:val="6"/>
        </w:numPr>
        <w:spacing w:line="240" w:lineRule="auto"/>
        <w:ind w:left="851" w:hanging="425"/>
        <w:contextualSpacing/>
        <w:jc w:val="both"/>
        <w:rPr>
          <w:rFonts w:eastAsia="Calibri" w:cs="Times New Roman"/>
          <w:color w:val="auto"/>
          <w:kern w:val="0"/>
          <w:szCs w:val="20"/>
          <w:lang w:val="es-ES"/>
          <w14:ligatures w14:val="none"/>
        </w:rPr>
      </w:pPr>
      <w:r w:rsidRPr="00A870C5">
        <w:rPr>
          <w:rFonts w:eastAsia="Calibri" w:cs="Times New Roman"/>
          <w:color w:val="auto"/>
          <w:kern w:val="0"/>
          <w:szCs w:val="20"/>
          <w:lang w:val="es-ES"/>
          <w14:ligatures w14:val="none"/>
        </w:rPr>
        <w:t xml:space="preserve">Processing </w:t>
      </w:r>
      <w:proofErr w:type="spellStart"/>
      <w:r w:rsidRPr="00A870C5">
        <w:rPr>
          <w:rFonts w:eastAsia="Calibri" w:cs="Times New Roman"/>
          <w:color w:val="auto"/>
          <w:kern w:val="0"/>
          <w:szCs w:val="20"/>
          <w:lang w:val="es-ES"/>
          <w14:ligatures w14:val="none"/>
        </w:rPr>
        <w:t>vessel</w:t>
      </w:r>
      <w:proofErr w:type="spellEnd"/>
    </w:p>
    <w:p w14:paraId="1EE03220" w14:textId="77777777" w:rsidR="001162A1" w:rsidRPr="00A870C5" w:rsidRDefault="00254FC1">
      <w:pPr>
        <w:numPr>
          <w:ilvl w:val="0"/>
          <w:numId w:val="7"/>
        </w:numPr>
        <w:spacing w:line="240" w:lineRule="auto"/>
        <w:ind w:left="1276" w:hanging="425"/>
        <w:contextualSpacing/>
        <w:jc w:val="both"/>
        <w:rPr>
          <w:rFonts w:eastAsia="Calibri" w:cs="Times New Roman"/>
          <w:color w:val="auto"/>
          <w:kern w:val="0"/>
          <w:szCs w:val="20"/>
          <w:lang w:val="es-ES"/>
          <w14:ligatures w14:val="none"/>
        </w:rPr>
      </w:pPr>
      <w:r w:rsidRPr="00A870C5">
        <w:rPr>
          <w:rFonts w:eastAsia="Calibri" w:cs="Times New Roman"/>
          <w:color w:val="auto"/>
          <w:kern w:val="0"/>
          <w:szCs w:val="20"/>
          <w:lang w:val="es-ES"/>
          <w14:ligatures w14:val="none"/>
        </w:rPr>
        <w:t>Name</w:t>
      </w:r>
    </w:p>
    <w:p w14:paraId="19EFA5F5" w14:textId="77777777" w:rsidR="001162A1" w:rsidRPr="00A870C5" w:rsidRDefault="00254FC1">
      <w:pPr>
        <w:numPr>
          <w:ilvl w:val="0"/>
          <w:numId w:val="7"/>
        </w:numPr>
        <w:spacing w:line="240" w:lineRule="auto"/>
        <w:ind w:left="1276" w:hanging="425"/>
        <w:contextualSpacing/>
        <w:jc w:val="both"/>
        <w:rPr>
          <w:rFonts w:eastAsia="Calibri" w:cs="Times New Roman"/>
          <w:color w:val="auto"/>
          <w:kern w:val="0"/>
          <w:szCs w:val="20"/>
          <w:lang w:val="es-ES"/>
          <w14:ligatures w14:val="none"/>
        </w:rPr>
      </w:pPr>
      <w:r w:rsidRPr="00A870C5">
        <w:rPr>
          <w:rFonts w:eastAsia="Calibri" w:cs="Times New Roman"/>
          <w:color w:val="auto"/>
          <w:kern w:val="0"/>
          <w:szCs w:val="20"/>
          <w:lang w:val="es-ES"/>
          <w14:ligatures w14:val="none"/>
        </w:rPr>
        <w:t>ICCAT Number</w:t>
      </w:r>
    </w:p>
    <w:p w14:paraId="19BE618D" w14:textId="77777777" w:rsidR="001162A1" w:rsidRPr="00A870C5" w:rsidRDefault="00254FC1">
      <w:pPr>
        <w:numPr>
          <w:ilvl w:val="0"/>
          <w:numId w:val="7"/>
        </w:numPr>
        <w:spacing w:line="240" w:lineRule="auto"/>
        <w:ind w:left="1276" w:hanging="425"/>
        <w:contextualSpacing/>
        <w:jc w:val="both"/>
        <w:rPr>
          <w:rFonts w:eastAsia="Calibri" w:cs="Times New Roman"/>
          <w:color w:val="auto"/>
          <w:kern w:val="0"/>
          <w:szCs w:val="20"/>
          <w:lang w:val="es-ES"/>
          <w14:ligatures w14:val="none"/>
        </w:rPr>
      </w:pPr>
      <w:proofErr w:type="spellStart"/>
      <w:r w:rsidRPr="00A870C5">
        <w:rPr>
          <w:rFonts w:eastAsia="Calibri" w:cs="Times New Roman"/>
          <w:color w:val="auto"/>
          <w:kern w:val="0"/>
          <w:szCs w:val="20"/>
          <w:lang w:val="es-ES"/>
          <w14:ligatures w14:val="none"/>
        </w:rPr>
        <w:t>National</w:t>
      </w:r>
      <w:proofErr w:type="spellEnd"/>
      <w:r w:rsidRPr="00A870C5">
        <w:rPr>
          <w:rFonts w:eastAsia="Calibri" w:cs="Times New Roman"/>
          <w:color w:val="auto"/>
          <w:kern w:val="0"/>
          <w:szCs w:val="20"/>
          <w:lang w:val="es-ES"/>
          <w14:ligatures w14:val="none"/>
        </w:rPr>
        <w:t xml:space="preserve"> </w:t>
      </w:r>
      <w:proofErr w:type="spellStart"/>
      <w:r w:rsidRPr="00A870C5">
        <w:rPr>
          <w:rFonts w:eastAsia="Calibri" w:cs="Times New Roman"/>
          <w:color w:val="auto"/>
          <w:kern w:val="0"/>
          <w:szCs w:val="20"/>
          <w:lang w:val="es-ES"/>
          <w14:ligatures w14:val="none"/>
        </w:rPr>
        <w:t>Registration</w:t>
      </w:r>
      <w:proofErr w:type="spellEnd"/>
      <w:r w:rsidRPr="00A870C5">
        <w:rPr>
          <w:rFonts w:eastAsia="Calibri" w:cs="Times New Roman"/>
          <w:color w:val="auto"/>
          <w:kern w:val="0"/>
          <w:szCs w:val="20"/>
          <w:lang w:val="es-ES"/>
          <w14:ligatures w14:val="none"/>
        </w:rPr>
        <w:t xml:space="preserve"> Number</w:t>
      </w:r>
    </w:p>
    <w:p w14:paraId="37B124E2" w14:textId="77777777" w:rsidR="001162A1" w:rsidRPr="00A870C5" w:rsidRDefault="00254FC1">
      <w:pPr>
        <w:numPr>
          <w:ilvl w:val="0"/>
          <w:numId w:val="7"/>
        </w:numPr>
        <w:spacing w:line="240" w:lineRule="auto"/>
        <w:ind w:left="1276" w:hanging="425"/>
        <w:contextualSpacing/>
        <w:jc w:val="both"/>
        <w:rPr>
          <w:rFonts w:eastAsia="Calibri" w:cs="Times New Roman"/>
          <w:color w:val="auto"/>
          <w:kern w:val="0"/>
          <w:szCs w:val="20"/>
          <w:lang w:val="es-ES"/>
          <w14:ligatures w14:val="none"/>
        </w:rPr>
      </w:pPr>
      <w:r w:rsidRPr="00A870C5">
        <w:rPr>
          <w:rFonts w:eastAsia="Calibri" w:cs="Times New Roman"/>
          <w:color w:val="auto"/>
          <w:kern w:val="0"/>
          <w:szCs w:val="20"/>
          <w:lang w:val="es-ES"/>
          <w14:ligatures w14:val="none"/>
        </w:rPr>
        <w:t>Flag</w:t>
      </w:r>
    </w:p>
    <w:p w14:paraId="21E0B098" w14:textId="77777777" w:rsidR="001162A1" w:rsidRPr="00A870C5" w:rsidRDefault="00254FC1">
      <w:pPr>
        <w:numPr>
          <w:ilvl w:val="0"/>
          <w:numId w:val="6"/>
        </w:numPr>
        <w:spacing w:line="240" w:lineRule="auto"/>
        <w:ind w:left="851" w:hanging="425"/>
        <w:contextualSpacing/>
        <w:jc w:val="both"/>
        <w:rPr>
          <w:rFonts w:eastAsia="Calibri" w:cs="Times New Roman"/>
          <w:color w:val="auto"/>
          <w:kern w:val="0"/>
          <w:szCs w:val="20"/>
          <w:lang w:val="es-ES"/>
          <w14:ligatures w14:val="none"/>
        </w:rPr>
      </w:pPr>
      <w:proofErr w:type="spellStart"/>
      <w:r w:rsidRPr="00A870C5">
        <w:rPr>
          <w:rFonts w:eastAsia="Calibri" w:cs="Times New Roman"/>
          <w:color w:val="auto"/>
          <w:kern w:val="0"/>
          <w:szCs w:val="20"/>
          <w:lang w:val="es-ES"/>
          <w14:ligatures w14:val="none"/>
        </w:rPr>
        <w:t>Starting</w:t>
      </w:r>
      <w:proofErr w:type="spellEnd"/>
      <w:r w:rsidRPr="00A870C5">
        <w:rPr>
          <w:rFonts w:eastAsia="Calibri" w:cs="Times New Roman"/>
          <w:color w:val="auto"/>
          <w:kern w:val="0"/>
          <w:szCs w:val="20"/>
          <w:lang w:val="es-ES"/>
          <w14:ligatures w14:val="none"/>
        </w:rPr>
        <w:t xml:space="preserve"> Gross Weight</w:t>
      </w:r>
    </w:p>
    <w:p w14:paraId="43E37D6D" w14:textId="77777777" w:rsidR="001162A1" w:rsidRPr="00A870C5" w:rsidRDefault="00254FC1">
      <w:pPr>
        <w:numPr>
          <w:ilvl w:val="0"/>
          <w:numId w:val="6"/>
        </w:numPr>
        <w:spacing w:line="240" w:lineRule="auto"/>
        <w:ind w:left="851" w:hanging="425"/>
        <w:contextualSpacing/>
        <w:jc w:val="both"/>
        <w:rPr>
          <w:rFonts w:eastAsia="Calibri" w:cs="Times New Roman"/>
          <w:color w:val="auto"/>
          <w:kern w:val="0"/>
          <w:szCs w:val="20"/>
          <w:lang w:val="es-ES"/>
          <w14:ligatures w14:val="none"/>
        </w:rPr>
      </w:pPr>
      <w:proofErr w:type="spellStart"/>
      <w:r w:rsidRPr="00A870C5">
        <w:rPr>
          <w:rFonts w:eastAsia="Calibri" w:cs="Times New Roman"/>
          <w:color w:val="auto"/>
          <w:kern w:val="0"/>
          <w:szCs w:val="20"/>
          <w:lang w:val="es-ES"/>
          <w14:ligatures w14:val="none"/>
        </w:rPr>
        <w:t>Type</w:t>
      </w:r>
      <w:proofErr w:type="spellEnd"/>
      <w:r w:rsidRPr="00A870C5">
        <w:rPr>
          <w:rFonts w:eastAsia="Calibri" w:cs="Times New Roman"/>
          <w:color w:val="auto"/>
          <w:kern w:val="0"/>
          <w:szCs w:val="20"/>
          <w:lang w:val="es-ES"/>
          <w14:ligatures w14:val="none"/>
        </w:rPr>
        <w:t xml:space="preserve"> </w:t>
      </w:r>
      <w:proofErr w:type="spellStart"/>
      <w:r w:rsidRPr="00A870C5">
        <w:rPr>
          <w:rFonts w:eastAsia="Calibri" w:cs="Times New Roman"/>
          <w:color w:val="auto"/>
          <w:kern w:val="0"/>
          <w:szCs w:val="20"/>
          <w:lang w:val="es-ES"/>
          <w14:ligatures w14:val="none"/>
        </w:rPr>
        <w:t>of</w:t>
      </w:r>
      <w:proofErr w:type="spellEnd"/>
      <w:r w:rsidRPr="00A870C5">
        <w:rPr>
          <w:rFonts w:eastAsia="Calibri" w:cs="Times New Roman"/>
          <w:color w:val="auto"/>
          <w:kern w:val="0"/>
          <w:szCs w:val="20"/>
          <w:lang w:val="es-ES"/>
          <w14:ligatures w14:val="none"/>
        </w:rPr>
        <w:t xml:space="preserve"> </w:t>
      </w:r>
      <w:proofErr w:type="spellStart"/>
      <w:r w:rsidRPr="00A870C5">
        <w:rPr>
          <w:rFonts w:eastAsia="Calibri" w:cs="Times New Roman"/>
          <w:color w:val="auto"/>
          <w:kern w:val="0"/>
          <w:szCs w:val="20"/>
          <w:lang w:val="es-ES"/>
          <w14:ligatures w14:val="none"/>
        </w:rPr>
        <w:t>product</w:t>
      </w:r>
      <w:proofErr w:type="spellEnd"/>
      <w:r w:rsidRPr="00A870C5">
        <w:rPr>
          <w:rFonts w:eastAsia="Calibri" w:cs="Times New Roman"/>
          <w:color w:val="auto"/>
          <w:kern w:val="0"/>
          <w:szCs w:val="20"/>
          <w:lang w:val="es-ES"/>
          <w14:ligatures w14:val="none"/>
        </w:rPr>
        <w:t xml:space="preserve"> </w:t>
      </w:r>
      <w:proofErr w:type="spellStart"/>
      <w:r w:rsidRPr="00A870C5">
        <w:rPr>
          <w:rFonts w:eastAsia="Calibri" w:cs="Times New Roman"/>
          <w:color w:val="auto"/>
          <w:kern w:val="0"/>
          <w:szCs w:val="20"/>
          <w:lang w:val="es-ES"/>
          <w14:ligatures w14:val="none"/>
        </w:rPr>
        <w:t>processed</w:t>
      </w:r>
      <w:proofErr w:type="spellEnd"/>
    </w:p>
    <w:p w14:paraId="094FA002" w14:textId="77777777" w:rsidR="001162A1" w:rsidRPr="00A870C5" w:rsidRDefault="00254FC1">
      <w:pPr>
        <w:numPr>
          <w:ilvl w:val="0"/>
          <w:numId w:val="6"/>
        </w:numPr>
        <w:spacing w:line="240" w:lineRule="auto"/>
        <w:ind w:left="851" w:hanging="425"/>
        <w:contextualSpacing/>
        <w:jc w:val="both"/>
        <w:rPr>
          <w:rFonts w:eastAsia="Calibri" w:cs="Times New Roman"/>
          <w:color w:val="auto"/>
          <w:kern w:val="0"/>
          <w:szCs w:val="20"/>
          <w:lang w:val="es-ES"/>
          <w14:ligatures w14:val="none"/>
        </w:rPr>
      </w:pPr>
      <w:proofErr w:type="spellStart"/>
      <w:r w:rsidRPr="00A870C5">
        <w:rPr>
          <w:rFonts w:eastAsia="Calibri" w:cs="Times New Roman"/>
          <w:color w:val="auto"/>
          <w:kern w:val="0"/>
          <w:szCs w:val="20"/>
          <w:lang w:val="es-ES"/>
          <w14:ligatures w14:val="none"/>
        </w:rPr>
        <w:t>Presentation</w:t>
      </w:r>
      <w:proofErr w:type="spellEnd"/>
      <w:r w:rsidRPr="00A870C5">
        <w:rPr>
          <w:rFonts w:eastAsia="Calibri" w:cs="Times New Roman"/>
          <w:color w:val="auto"/>
          <w:kern w:val="0"/>
          <w:szCs w:val="20"/>
          <w:lang w:val="es-ES"/>
          <w14:ligatures w14:val="none"/>
        </w:rPr>
        <w:t xml:space="preserve"> </w:t>
      </w:r>
      <w:proofErr w:type="spellStart"/>
      <w:r w:rsidRPr="00A870C5">
        <w:rPr>
          <w:rFonts w:eastAsia="Calibri" w:cs="Times New Roman"/>
          <w:color w:val="auto"/>
          <w:kern w:val="0"/>
          <w:szCs w:val="20"/>
          <w:lang w:val="es-ES"/>
          <w14:ligatures w14:val="none"/>
        </w:rPr>
        <w:t>of</w:t>
      </w:r>
      <w:proofErr w:type="spellEnd"/>
      <w:r w:rsidRPr="00A870C5">
        <w:rPr>
          <w:rFonts w:eastAsia="Calibri" w:cs="Times New Roman"/>
          <w:color w:val="auto"/>
          <w:kern w:val="0"/>
          <w:szCs w:val="20"/>
          <w:lang w:val="es-ES"/>
          <w14:ligatures w14:val="none"/>
        </w:rPr>
        <w:t xml:space="preserve"> </w:t>
      </w:r>
      <w:proofErr w:type="spellStart"/>
      <w:r w:rsidRPr="00A870C5">
        <w:rPr>
          <w:rFonts w:eastAsia="Calibri" w:cs="Times New Roman"/>
          <w:color w:val="auto"/>
          <w:kern w:val="0"/>
          <w:szCs w:val="20"/>
          <w:lang w:val="es-ES"/>
          <w14:ligatures w14:val="none"/>
        </w:rPr>
        <w:t>processed</w:t>
      </w:r>
      <w:proofErr w:type="spellEnd"/>
      <w:r w:rsidRPr="00A870C5">
        <w:rPr>
          <w:rFonts w:eastAsia="Calibri" w:cs="Times New Roman"/>
          <w:color w:val="auto"/>
          <w:kern w:val="0"/>
          <w:szCs w:val="20"/>
          <w:lang w:val="es-ES"/>
          <w14:ligatures w14:val="none"/>
        </w:rPr>
        <w:t xml:space="preserve"> </w:t>
      </w:r>
      <w:proofErr w:type="spellStart"/>
      <w:r w:rsidRPr="00A870C5">
        <w:rPr>
          <w:rFonts w:eastAsia="Calibri" w:cs="Times New Roman"/>
          <w:color w:val="auto"/>
          <w:kern w:val="0"/>
          <w:szCs w:val="20"/>
          <w:lang w:val="es-ES"/>
          <w14:ligatures w14:val="none"/>
        </w:rPr>
        <w:t>products</w:t>
      </w:r>
      <w:proofErr w:type="spellEnd"/>
    </w:p>
    <w:p w14:paraId="4EBA254C" w14:textId="77777777" w:rsidR="001162A1" w:rsidRPr="00A870C5" w:rsidRDefault="00254FC1">
      <w:pPr>
        <w:numPr>
          <w:ilvl w:val="0"/>
          <w:numId w:val="6"/>
        </w:numPr>
        <w:spacing w:line="240" w:lineRule="auto"/>
        <w:ind w:left="851" w:hanging="425"/>
        <w:contextualSpacing/>
        <w:jc w:val="both"/>
        <w:rPr>
          <w:rFonts w:eastAsia="Calibri" w:cs="Times New Roman"/>
          <w:color w:val="auto"/>
          <w:kern w:val="0"/>
          <w:szCs w:val="20"/>
          <w:lang w:val="es-ES"/>
          <w14:ligatures w14:val="none"/>
        </w:rPr>
      </w:pPr>
      <w:r w:rsidRPr="00A870C5">
        <w:rPr>
          <w:rFonts w:eastAsia="Calibri" w:cs="Times New Roman"/>
          <w:color w:val="auto"/>
          <w:kern w:val="0"/>
          <w:szCs w:val="20"/>
          <w:lang w:val="es-ES"/>
          <w14:ligatures w14:val="none"/>
        </w:rPr>
        <w:t>Weight (kg)</w:t>
      </w:r>
    </w:p>
    <w:p w14:paraId="5635B3C4" w14:textId="77777777" w:rsidR="001162A1" w:rsidRPr="00A870C5" w:rsidRDefault="00254FC1">
      <w:pPr>
        <w:numPr>
          <w:ilvl w:val="0"/>
          <w:numId w:val="6"/>
        </w:numPr>
        <w:spacing w:line="240" w:lineRule="auto"/>
        <w:ind w:left="851" w:hanging="425"/>
        <w:contextualSpacing/>
        <w:jc w:val="both"/>
        <w:rPr>
          <w:rFonts w:eastAsia="Calibri" w:cs="Times New Roman"/>
          <w:color w:val="auto"/>
          <w:kern w:val="0"/>
          <w:szCs w:val="20"/>
          <w:lang w:val="es-ES" w:eastAsia="es-ES"/>
          <w14:ligatures w14:val="none"/>
        </w:rPr>
      </w:pPr>
      <w:r w:rsidRPr="00A870C5">
        <w:rPr>
          <w:rFonts w:eastAsia="Calibri" w:cs="Times New Roman"/>
          <w:color w:val="auto"/>
          <w:kern w:val="0"/>
          <w:szCs w:val="20"/>
          <w:lang w:val="es-ES"/>
          <w14:ligatures w14:val="none"/>
        </w:rPr>
        <w:t xml:space="preserve">Comments </w:t>
      </w:r>
    </w:p>
    <w:p w14:paraId="653E5A44" w14:textId="77777777" w:rsidR="001162A1" w:rsidRPr="00A870C5" w:rsidRDefault="00254FC1">
      <w:pPr>
        <w:spacing w:after="160"/>
        <w:ind w:left="0" w:firstLine="0"/>
        <w:rPr>
          <w:rFonts w:ascii="Calibri" w:eastAsia="Calibri" w:hAnsi="Calibri" w:cs="Times New Roman"/>
          <w:color w:val="auto"/>
          <w:kern w:val="0"/>
          <w:sz w:val="22"/>
          <w:szCs w:val="22"/>
          <w:lang w:val="es-ES" w:eastAsia="es-ES"/>
          <w14:ligatures w14:val="none"/>
        </w:rPr>
      </w:pPr>
      <w:r w:rsidRPr="00A870C5">
        <w:br w:type="page"/>
      </w:r>
    </w:p>
    <w:tbl>
      <w:tblPr>
        <w:tblpPr w:leftFromText="141" w:rightFromText="141" w:vertAnchor="text" w:tblpXSpec="center" w:tblpY="1"/>
        <w:tblOverlap w:val="never"/>
        <w:tblW w:w="7171" w:type="dxa"/>
        <w:jc w:val="center"/>
        <w:tblLayout w:type="fixed"/>
        <w:tblCellMar>
          <w:left w:w="70" w:type="dxa"/>
          <w:right w:w="70" w:type="dxa"/>
        </w:tblCellMar>
        <w:tblLook w:val="04A0" w:firstRow="1" w:lastRow="0" w:firstColumn="1" w:lastColumn="0" w:noHBand="0" w:noVBand="1"/>
      </w:tblPr>
      <w:tblGrid>
        <w:gridCol w:w="2205"/>
        <w:gridCol w:w="1490"/>
        <w:gridCol w:w="1475"/>
        <w:gridCol w:w="2001"/>
      </w:tblGrid>
      <w:tr w:rsidR="001162A1" w:rsidRPr="00A870C5" w14:paraId="0C76BA3F" w14:textId="77777777">
        <w:trPr>
          <w:trHeight w:val="300"/>
          <w:jc w:val="center"/>
        </w:trPr>
        <w:tc>
          <w:tcPr>
            <w:tcW w:w="7171" w:type="dxa"/>
            <w:gridSpan w:val="4"/>
            <w:tcBorders>
              <w:top w:val="single" w:sz="8" w:space="0" w:color="000000"/>
              <w:left w:val="single" w:sz="8" w:space="0" w:color="000000"/>
              <w:bottom w:val="single" w:sz="8" w:space="0" w:color="000000"/>
              <w:right w:val="single" w:sz="8" w:space="0" w:color="000000"/>
            </w:tcBorders>
            <w:shd w:val="clear" w:color="auto" w:fill="92D050"/>
            <w:vAlign w:val="center"/>
          </w:tcPr>
          <w:p w14:paraId="2419CA68" w14:textId="77777777" w:rsidR="001162A1" w:rsidRPr="00A870C5" w:rsidRDefault="00254FC1">
            <w:pPr>
              <w:spacing w:line="240" w:lineRule="auto"/>
              <w:ind w:left="284" w:firstLine="0"/>
              <w:jc w:val="center"/>
              <w:rPr>
                <w:rFonts w:eastAsia="Calibri" w:cs="Times New Roman"/>
                <w:b/>
                <w:bCs/>
                <w:kern w:val="0"/>
                <w:szCs w:val="20"/>
                <w:lang w:val="es-ES" w:eastAsia="es-ES"/>
                <w14:ligatures w14:val="none"/>
              </w:rPr>
            </w:pPr>
            <w:proofErr w:type="spellStart"/>
            <w:r w:rsidRPr="00A870C5">
              <w:rPr>
                <w:rFonts w:eastAsia="Calibri" w:cs="Times New Roman"/>
                <w:b/>
                <w:bCs/>
                <w:kern w:val="0"/>
                <w:szCs w:val="20"/>
                <w:lang w:val="es-ES" w:eastAsia="es-ES"/>
                <w14:ligatures w14:val="none"/>
              </w:rPr>
              <w:lastRenderedPageBreak/>
              <w:t>On-board</w:t>
            </w:r>
            <w:proofErr w:type="spellEnd"/>
            <w:r w:rsidRPr="00A870C5">
              <w:rPr>
                <w:rFonts w:eastAsia="Calibri" w:cs="Times New Roman"/>
                <w:b/>
                <w:bCs/>
                <w:kern w:val="0"/>
                <w:szCs w:val="20"/>
                <w:lang w:val="es-ES" w:eastAsia="es-ES"/>
                <w14:ligatures w14:val="none"/>
              </w:rPr>
              <w:t xml:space="preserve"> </w:t>
            </w:r>
            <w:proofErr w:type="spellStart"/>
            <w:r w:rsidRPr="00A870C5">
              <w:rPr>
                <w:rFonts w:eastAsia="Calibri" w:cs="Times New Roman"/>
                <w:b/>
                <w:bCs/>
                <w:kern w:val="0"/>
                <w:szCs w:val="20"/>
                <w:lang w:val="es-ES" w:eastAsia="es-ES"/>
                <w14:ligatures w14:val="none"/>
              </w:rPr>
              <w:t>processing</w:t>
            </w:r>
            <w:proofErr w:type="spellEnd"/>
            <w:r w:rsidRPr="00A870C5">
              <w:rPr>
                <w:rFonts w:eastAsia="Calibri" w:cs="Times New Roman"/>
                <w:b/>
                <w:bCs/>
                <w:kern w:val="0"/>
                <w:szCs w:val="20"/>
                <w:lang w:val="es-ES" w:eastAsia="es-ES"/>
                <w14:ligatures w14:val="none"/>
              </w:rPr>
              <w:t xml:space="preserve"> </w:t>
            </w:r>
            <w:proofErr w:type="spellStart"/>
            <w:r w:rsidRPr="00A870C5">
              <w:rPr>
                <w:rFonts w:eastAsia="Calibri" w:cs="Times New Roman"/>
                <w:b/>
                <w:bCs/>
                <w:kern w:val="0"/>
                <w:szCs w:val="20"/>
                <w:lang w:val="es-ES" w:eastAsia="es-ES"/>
                <w14:ligatures w14:val="none"/>
              </w:rPr>
              <w:t>report</w:t>
            </w:r>
            <w:proofErr w:type="spellEnd"/>
          </w:p>
        </w:tc>
      </w:tr>
      <w:tr w:rsidR="001162A1" w:rsidRPr="00A870C5" w14:paraId="45BD3E65" w14:textId="77777777">
        <w:trPr>
          <w:trHeight w:val="300"/>
          <w:jc w:val="center"/>
        </w:trPr>
        <w:tc>
          <w:tcPr>
            <w:tcW w:w="2205" w:type="dxa"/>
            <w:tcBorders>
              <w:left w:val="single" w:sz="8" w:space="0" w:color="000000"/>
              <w:bottom w:val="single" w:sz="8" w:space="0" w:color="000000"/>
              <w:right w:val="single" w:sz="8" w:space="0" w:color="000000"/>
            </w:tcBorders>
            <w:shd w:val="clear" w:color="auto" w:fill="92D050"/>
            <w:vAlign w:val="center"/>
          </w:tcPr>
          <w:p w14:paraId="41D3BAC9" w14:textId="77777777" w:rsidR="001162A1" w:rsidRPr="00A870C5" w:rsidRDefault="00254FC1">
            <w:pPr>
              <w:spacing w:line="240" w:lineRule="auto"/>
              <w:ind w:left="284" w:firstLine="0"/>
              <w:jc w:val="center"/>
              <w:rPr>
                <w:rFonts w:eastAsia="Calibri" w:cs="Calibri"/>
                <w:b/>
                <w:bCs/>
                <w:kern w:val="0"/>
                <w:szCs w:val="20"/>
                <w:lang w:val="es-ES" w:eastAsia="es-ES"/>
                <w14:ligatures w14:val="none"/>
              </w:rPr>
            </w:pPr>
            <w:proofErr w:type="spellStart"/>
            <w:r w:rsidRPr="00A870C5">
              <w:rPr>
                <w:rFonts w:eastAsia="Calibri" w:cs="Calibri"/>
                <w:b/>
                <w:bCs/>
                <w:kern w:val="0"/>
                <w:szCs w:val="20"/>
                <w:lang w:val="es-ES" w:eastAsia="es-ES"/>
                <w14:ligatures w14:val="none"/>
              </w:rPr>
              <w:t>Profile</w:t>
            </w:r>
            <w:proofErr w:type="spellEnd"/>
          </w:p>
        </w:tc>
        <w:tc>
          <w:tcPr>
            <w:tcW w:w="1490" w:type="dxa"/>
            <w:tcBorders>
              <w:bottom w:val="single" w:sz="8" w:space="0" w:color="000000"/>
              <w:right w:val="single" w:sz="8" w:space="0" w:color="000000"/>
            </w:tcBorders>
            <w:shd w:val="clear" w:color="auto" w:fill="92D050"/>
            <w:vAlign w:val="center"/>
          </w:tcPr>
          <w:p w14:paraId="72B177D3" w14:textId="77777777" w:rsidR="001162A1" w:rsidRPr="00A870C5" w:rsidRDefault="00254FC1">
            <w:pPr>
              <w:spacing w:line="240" w:lineRule="auto"/>
              <w:ind w:left="284" w:firstLine="0"/>
              <w:jc w:val="center"/>
              <w:rPr>
                <w:rFonts w:eastAsia="Calibri" w:cs="Calibri"/>
                <w:b/>
                <w:bCs/>
                <w:kern w:val="0"/>
                <w:szCs w:val="20"/>
                <w:lang w:val="es-ES" w:eastAsia="es-ES"/>
                <w14:ligatures w14:val="none"/>
              </w:rPr>
            </w:pPr>
            <w:proofErr w:type="gramStart"/>
            <w:r w:rsidRPr="00A870C5">
              <w:rPr>
                <w:rFonts w:eastAsia="Calibri" w:cs="Calibri"/>
                <w:b/>
                <w:bCs/>
                <w:kern w:val="0"/>
                <w:szCs w:val="20"/>
                <w:lang w:val="es-ES" w:eastAsia="es-ES"/>
                <w14:ligatures w14:val="none"/>
              </w:rPr>
              <w:t>Total</w:t>
            </w:r>
            <w:proofErr w:type="gramEnd"/>
            <w:r w:rsidRPr="00A870C5">
              <w:rPr>
                <w:rFonts w:eastAsia="Calibri" w:cs="Calibri"/>
                <w:b/>
                <w:bCs/>
                <w:kern w:val="0"/>
                <w:szCs w:val="20"/>
                <w:lang w:val="es-ES" w:eastAsia="es-ES"/>
                <w14:ligatures w14:val="none"/>
              </w:rPr>
              <w:t xml:space="preserve"> </w:t>
            </w:r>
            <w:proofErr w:type="spellStart"/>
            <w:r w:rsidRPr="00A870C5">
              <w:rPr>
                <w:rFonts w:eastAsia="Calibri" w:cs="Calibri"/>
                <w:b/>
                <w:bCs/>
                <w:kern w:val="0"/>
                <w:szCs w:val="20"/>
                <w:lang w:val="es-ES" w:eastAsia="es-ES"/>
                <w14:ligatures w14:val="none"/>
              </w:rPr>
              <w:t>hours</w:t>
            </w:r>
            <w:proofErr w:type="spellEnd"/>
          </w:p>
        </w:tc>
        <w:tc>
          <w:tcPr>
            <w:tcW w:w="1475" w:type="dxa"/>
            <w:tcBorders>
              <w:bottom w:val="single" w:sz="8" w:space="0" w:color="000000"/>
              <w:right w:val="single" w:sz="8" w:space="0" w:color="000000"/>
            </w:tcBorders>
            <w:shd w:val="clear" w:color="auto" w:fill="92D050"/>
            <w:vAlign w:val="center"/>
          </w:tcPr>
          <w:p w14:paraId="1D4ECC72" w14:textId="77777777" w:rsidR="001162A1" w:rsidRPr="00A870C5" w:rsidRDefault="00254FC1">
            <w:pPr>
              <w:spacing w:line="240" w:lineRule="auto"/>
              <w:ind w:left="284" w:firstLine="0"/>
              <w:jc w:val="center"/>
              <w:rPr>
                <w:rFonts w:eastAsia="Calibri" w:cs="Calibri"/>
                <w:b/>
                <w:bCs/>
                <w:kern w:val="0"/>
                <w:szCs w:val="20"/>
                <w:lang w:val="es-ES" w:eastAsia="es-ES"/>
                <w14:ligatures w14:val="none"/>
              </w:rPr>
            </w:pPr>
            <w:r w:rsidRPr="00A870C5">
              <w:rPr>
                <w:rFonts w:eastAsia="Calibri" w:cs="Calibri"/>
                <w:b/>
                <w:bCs/>
                <w:kern w:val="0"/>
                <w:szCs w:val="20"/>
                <w:lang w:val="es-ES" w:eastAsia="es-ES"/>
                <w14:ligatures w14:val="none"/>
              </w:rPr>
              <w:t>Cost</w:t>
            </w:r>
          </w:p>
        </w:tc>
        <w:tc>
          <w:tcPr>
            <w:tcW w:w="2001" w:type="dxa"/>
            <w:tcBorders>
              <w:bottom w:val="single" w:sz="8" w:space="0" w:color="000000"/>
              <w:right w:val="single" w:sz="8" w:space="0" w:color="000000"/>
            </w:tcBorders>
            <w:shd w:val="clear" w:color="auto" w:fill="92D050"/>
            <w:vAlign w:val="center"/>
          </w:tcPr>
          <w:p w14:paraId="7305EF61" w14:textId="77777777" w:rsidR="001162A1" w:rsidRPr="00A870C5" w:rsidRDefault="00254FC1">
            <w:pPr>
              <w:spacing w:line="240" w:lineRule="auto"/>
              <w:ind w:left="284" w:firstLine="0"/>
              <w:jc w:val="center"/>
              <w:rPr>
                <w:rFonts w:eastAsia="Calibri" w:cs="Calibri"/>
                <w:b/>
                <w:bCs/>
                <w:kern w:val="0"/>
                <w:szCs w:val="20"/>
                <w:lang w:val="es-ES" w:eastAsia="es-ES"/>
                <w14:ligatures w14:val="none"/>
              </w:rPr>
            </w:pPr>
            <w:proofErr w:type="spellStart"/>
            <w:r w:rsidRPr="00A870C5">
              <w:rPr>
                <w:rFonts w:eastAsia="Calibri" w:cs="Calibri"/>
                <w:b/>
                <w:bCs/>
                <w:kern w:val="0"/>
                <w:szCs w:val="20"/>
                <w:lang w:val="es-ES" w:eastAsia="es-ES"/>
                <w14:ligatures w14:val="none"/>
              </w:rPr>
              <w:t>Specifications</w:t>
            </w:r>
            <w:proofErr w:type="spellEnd"/>
          </w:p>
        </w:tc>
      </w:tr>
      <w:tr w:rsidR="001162A1" w:rsidRPr="00A870C5" w14:paraId="286E66E0" w14:textId="77777777">
        <w:trPr>
          <w:trHeight w:val="300"/>
          <w:jc w:val="center"/>
        </w:trPr>
        <w:tc>
          <w:tcPr>
            <w:tcW w:w="2205" w:type="dxa"/>
            <w:tcBorders>
              <w:left w:val="single" w:sz="8" w:space="0" w:color="000000"/>
              <w:bottom w:val="single" w:sz="8" w:space="0" w:color="000000"/>
              <w:right w:val="single" w:sz="8" w:space="0" w:color="000000"/>
            </w:tcBorders>
            <w:shd w:val="clear" w:color="auto" w:fill="D9D9D9"/>
            <w:vAlign w:val="center"/>
          </w:tcPr>
          <w:p w14:paraId="080F80BC" w14:textId="77777777" w:rsidR="001162A1" w:rsidRPr="00A870C5" w:rsidRDefault="00254FC1">
            <w:pPr>
              <w:spacing w:line="240" w:lineRule="auto"/>
              <w:ind w:left="284" w:firstLine="0"/>
              <w:jc w:val="both"/>
              <w:rPr>
                <w:rFonts w:eastAsia="Calibri" w:cs="Calibri"/>
                <w:kern w:val="0"/>
                <w:szCs w:val="20"/>
                <w:lang w:val="es-ES" w:eastAsia="es-ES"/>
                <w14:ligatures w14:val="none"/>
              </w:rPr>
            </w:pPr>
            <w:proofErr w:type="spellStart"/>
            <w:r w:rsidRPr="00A870C5">
              <w:rPr>
                <w:rFonts w:eastAsia="Calibri" w:cs="Calibri"/>
                <w:kern w:val="0"/>
                <w:szCs w:val="20"/>
                <w:lang w:val="es-ES" w:eastAsia="es-ES"/>
                <w14:ligatures w14:val="none"/>
              </w:rPr>
              <w:t>Consultant</w:t>
            </w:r>
            <w:proofErr w:type="spellEnd"/>
          </w:p>
        </w:tc>
        <w:tc>
          <w:tcPr>
            <w:tcW w:w="1490" w:type="dxa"/>
            <w:tcBorders>
              <w:bottom w:val="single" w:sz="8" w:space="0" w:color="000000"/>
              <w:right w:val="single" w:sz="8" w:space="0" w:color="000000"/>
            </w:tcBorders>
            <w:vAlign w:val="center"/>
          </w:tcPr>
          <w:p w14:paraId="55CA702E"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2</w:t>
            </w:r>
          </w:p>
        </w:tc>
        <w:tc>
          <w:tcPr>
            <w:tcW w:w="1475" w:type="dxa"/>
            <w:tcBorders>
              <w:bottom w:val="single" w:sz="8" w:space="0" w:color="000000"/>
              <w:right w:val="single" w:sz="8" w:space="0" w:color="000000"/>
            </w:tcBorders>
            <w:vAlign w:val="center"/>
          </w:tcPr>
          <w:p w14:paraId="523E8447"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€58.96 </w:t>
            </w:r>
          </w:p>
        </w:tc>
        <w:tc>
          <w:tcPr>
            <w:tcW w:w="2001" w:type="dxa"/>
            <w:tcBorders>
              <w:bottom w:val="single" w:sz="8" w:space="0" w:color="000000"/>
              <w:right w:val="single" w:sz="8" w:space="0" w:color="000000"/>
            </w:tcBorders>
            <w:vAlign w:val="center"/>
          </w:tcPr>
          <w:p w14:paraId="43658364"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€117.92 </w:t>
            </w:r>
          </w:p>
        </w:tc>
      </w:tr>
      <w:tr w:rsidR="001162A1" w:rsidRPr="00A870C5" w14:paraId="406EA5AC" w14:textId="77777777">
        <w:trPr>
          <w:trHeight w:val="300"/>
          <w:jc w:val="center"/>
        </w:trPr>
        <w:tc>
          <w:tcPr>
            <w:tcW w:w="2205" w:type="dxa"/>
            <w:tcBorders>
              <w:left w:val="single" w:sz="8" w:space="0" w:color="000000"/>
              <w:bottom w:val="single" w:sz="8" w:space="0" w:color="000000"/>
              <w:right w:val="single" w:sz="8" w:space="0" w:color="000000"/>
            </w:tcBorders>
            <w:shd w:val="clear" w:color="auto" w:fill="D9D9D9"/>
            <w:vAlign w:val="center"/>
          </w:tcPr>
          <w:p w14:paraId="2E6D6728" w14:textId="77777777" w:rsidR="001162A1" w:rsidRPr="00A870C5" w:rsidRDefault="00254FC1">
            <w:pPr>
              <w:spacing w:line="240" w:lineRule="auto"/>
              <w:ind w:left="284" w:firstLine="0"/>
              <w:jc w:val="both"/>
              <w:rPr>
                <w:rFonts w:eastAsia="Calibri" w:cs="Calibri"/>
                <w:kern w:val="0"/>
                <w:szCs w:val="20"/>
                <w:lang w:val="es-ES" w:eastAsia="es-ES"/>
                <w14:ligatures w14:val="none"/>
              </w:rPr>
            </w:pPr>
            <w:r w:rsidRPr="00A870C5">
              <w:rPr>
                <w:rFonts w:eastAsia="Calibri" w:cs="Calibri"/>
                <w:kern w:val="0"/>
                <w:szCs w:val="20"/>
                <w:lang w:val="es-ES" w:eastAsia="es-ES"/>
                <w14:ligatures w14:val="none"/>
              </w:rPr>
              <w:t>Project Manager</w:t>
            </w:r>
          </w:p>
        </w:tc>
        <w:tc>
          <w:tcPr>
            <w:tcW w:w="1490" w:type="dxa"/>
            <w:tcBorders>
              <w:bottom w:val="single" w:sz="8" w:space="0" w:color="000000"/>
              <w:right w:val="single" w:sz="8" w:space="0" w:color="000000"/>
            </w:tcBorders>
            <w:vAlign w:val="center"/>
          </w:tcPr>
          <w:p w14:paraId="361B43D2"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5</w:t>
            </w:r>
          </w:p>
        </w:tc>
        <w:tc>
          <w:tcPr>
            <w:tcW w:w="1475" w:type="dxa"/>
            <w:tcBorders>
              <w:bottom w:val="single" w:sz="8" w:space="0" w:color="000000"/>
              <w:right w:val="single" w:sz="8" w:space="0" w:color="000000"/>
            </w:tcBorders>
            <w:vAlign w:val="center"/>
          </w:tcPr>
          <w:p w14:paraId="4F05A468"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€52.78 </w:t>
            </w:r>
          </w:p>
        </w:tc>
        <w:tc>
          <w:tcPr>
            <w:tcW w:w="2001" w:type="dxa"/>
            <w:tcBorders>
              <w:bottom w:val="single" w:sz="8" w:space="0" w:color="000000"/>
              <w:right w:val="single" w:sz="8" w:space="0" w:color="000000"/>
            </w:tcBorders>
            <w:vAlign w:val="center"/>
          </w:tcPr>
          <w:p w14:paraId="268110CF"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€263.90 </w:t>
            </w:r>
          </w:p>
        </w:tc>
      </w:tr>
      <w:tr w:rsidR="001162A1" w:rsidRPr="00A870C5" w14:paraId="753CADF4" w14:textId="77777777">
        <w:trPr>
          <w:trHeight w:val="300"/>
          <w:jc w:val="center"/>
        </w:trPr>
        <w:tc>
          <w:tcPr>
            <w:tcW w:w="2205" w:type="dxa"/>
            <w:tcBorders>
              <w:left w:val="single" w:sz="8" w:space="0" w:color="000000"/>
              <w:bottom w:val="single" w:sz="8" w:space="0" w:color="000000"/>
              <w:right w:val="single" w:sz="8" w:space="0" w:color="000000"/>
            </w:tcBorders>
            <w:shd w:val="clear" w:color="auto" w:fill="D9D9D9"/>
            <w:vAlign w:val="center"/>
          </w:tcPr>
          <w:p w14:paraId="6FD69478" w14:textId="77777777" w:rsidR="001162A1" w:rsidRPr="00A870C5" w:rsidRDefault="00254FC1">
            <w:pPr>
              <w:spacing w:line="240" w:lineRule="auto"/>
              <w:ind w:left="284" w:firstLine="0"/>
              <w:jc w:val="both"/>
              <w:rPr>
                <w:rFonts w:eastAsia="Calibri" w:cs="Calibri"/>
                <w:kern w:val="0"/>
                <w:szCs w:val="20"/>
                <w:lang w:val="es-ES" w:eastAsia="es-ES"/>
                <w14:ligatures w14:val="none"/>
              </w:rPr>
            </w:pPr>
            <w:r w:rsidRPr="00A870C5">
              <w:rPr>
                <w:rFonts w:eastAsia="Calibri" w:cs="Calibri"/>
                <w:kern w:val="0"/>
                <w:szCs w:val="20"/>
                <w:lang w:val="es-ES" w:eastAsia="es-ES"/>
                <w14:ligatures w14:val="none"/>
              </w:rPr>
              <w:t xml:space="preserve">Business </w:t>
            </w:r>
            <w:proofErr w:type="spellStart"/>
            <w:r w:rsidRPr="00A870C5">
              <w:rPr>
                <w:rFonts w:eastAsia="Calibri" w:cs="Calibri"/>
                <w:kern w:val="0"/>
                <w:szCs w:val="20"/>
                <w:lang w:val="es-ES" w:eastAsia="es-ES"/>
                <w14:ligatures w14:val="none"/>
              </w:rPr>
              <w:t>Analyst</w:t>
            </w:r>
            <w:proofErr w:type="spellEnd"/>
          </w:p>
        </w:tc>
        <w:tc>
          <w:tcPr>
            <w:tcW w:w="1490" w:type="dxa"/>
            <w:tcBorders>
              <w:bottom w:val="single" w:sz="8" w:space="0" w:color="000000"/>
              <w:right w:val="single" w:sz="8" w:space="0" w:color="000000"/>
            </w:tcBorders>
            <w:vAlign w:val="center"/>
          </w:tcPr>
          <w:p w14:paraId="160AA965"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10</w:t>
            </w:r>
          </w:p>
        </w:tc>
        <w:tc>
          <w:tcPr>
            <w:tcW w:w="1475" w:type="dxa"/>
            <w:tcBorders>
              <w:bottom w:val="single" w:sz="8" w:space="0" w:color="000000"/>
              <w:right w:val="single" w:sz="8" w:space="0" w:color="000000"/>
            </w:tcBorders>
            <w:vAlign w:val="center"/>
          </w:tcPr>
          <w:p w14:paraId="32114D73"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€44.05 </w:t>
            </w:r>
          </w:p>
        </w:tc>
        <w:tc>
          <w:tcPr>
            <w:tcW w:w="2001" w:type="dxa"/>
            <w:tcBorders>
              <w:bottom w:val="single" w:sz="8" w:space="0" w:color="000000"/>
              <w:right w:val="single" w:sz="8" w:space="0" w:color="000000"/>
            </w:tcBorders>
            <w:vAlign w:val="center"/>
          </w:tcPr>
          <w:p w14:paraId="5CD512BC"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€440.50 </w:t>
            </w:r>
          </w:p>
        </w:tc>
      </w:tr>
      <w:tr w:rsidR="001162A1" w:rsidRPr="00A870C5" w14:paraId="4A0D1E2C" w14:textId="77777777">
        <w:trPr>
          <w:trHeight w:val="300"/>
          <w:jc w:val="center"/>
        </w:trPr>
        <w:tc>
          <w:tcPr>
            <w:tcW w:w="2205" w:type="dxa"/>
            <w:tcBorders>
              <w:left w:val="single" w:sz="8" w:space="0" w:color="000000"/>
              <w:bottom w:val="single" w:sz="8" w:space="0" w:color="000000"/>
              <w:right w:val="single" w:sz="8" w:space="0" w:color="000000"/>
            </w:tcBorders>
            <w:shd w:val="clear" w:color="auto" w:fill="D9D9D9"/>
            <w:vAlign w:val="center"/>
          </w:tcPr>
          <w:p w14:paraId="33EA6CEB" w14:textId="77777777" w:rsidR="001162A1" w:rsidRPr="00A870C5" w:rsidRDefault="00254FC1">
            <w:pPr>
              <w:spacing w:line="240" w:lineRule="auto"/>
              <w:ind w:left="284" w:firstLine="0"/>
              <w:jc w:val="both"/>
              <w:rPr>
                <w:rFonts w:eastAsia="Calibri" w:cs="Calibri"/>
                <w:kern w:val="0"/>
                <w:szCs w:val="20"/>
                <w:lang w:val="es-ES" w:eastAsia="es-ES"/>
                <w14:ligatures w14:val="none"/>
              </w:rPr>
            </w:pPr>
            <w:proofErr w:type="spellStart"/>
            <w:r w:rsidRPr="00A870C5">
              <w:rPr>
                <w:rFonts w:eastAsia="Calibri" w:cs="Calibri"/>
                <w:kern w:val="0"/>
                <w:szCs w:val="20"/>
                <w:lang w:val="es-ES" w:eastAsia="es-ES"/>
                <w14:ligatures w14:val="none"/>
              </w:rPr>
              <w:t>Programmer</w:t>
            </w:r>
            <w:proofErr w:type="spellEnd"/>
            <w:r w:rsidRPr="00A870C5">
              <w:rPr>
                <w:rFonts w:eastAsia="Calibri" w:cs="Calibri"/>
                <w:kern w:val="0"/>
                <w:szCs w:val="20"/>
                <w:lang w:val="es-ES" w:eastAsia="es-ES"/>
                <w14:ligatures w14:val="none"/>
              </w:rPr>
              <w:t xml:space="preserve"> </w:t>
            </w:r>
            <w:proofErr w:type="spellStart"/>
            <w:r w:rsidRPr="00A870C5">
              <w:rPr>
                <w:rFonts w:eastAsia="Calibri" w:cs="Calibri"/>
                <w:kern w:val="0"/>
                <w:szCs w:val="20"/>
                <w:lang w:val="es-ES" w:eastAsia="es-ES"/>
                <w14:ligatures w14:val="none"/>
              </w:rPr>
              <w:t>Analyst</w:t>
            </w:r>
            <w:proofErr w:type="spellEnd"/>
          </w:p>
        </w:tc>
        <w:tc>
          <w:tcPr>
            <w:tcW w:w="1490" w:type="dxa"/>
            <w:tcBorders>
              <w:bottom w:val="single" w:sz="8" w:space="0" w:color="000000"/>
              <w:right w:val="single" w:sz="8" w:space="0" w:color="000000"/>
            </w:tcBorders>
            <w:vAlign w:val="center"/>
          </w:tcPr>
          <w:p w14:paraId="43612FD7"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30</w:t>
            </w:r>
          </w:p>
        </w:tc>
        <w:tc>
          <w:tcPr>
            <w:tcW w:w="1475" w:type="dxa"/>
            <w:tcBorders>
              <w:bottom w:val="single" w:sz="8" w:space="0" w:color="000000"/>
              <w:right w:val="single" w:sz="8" w:space="0" w:color="000000"/>
            </w:tcBorders>
            <w:vAlign w:val="center"/>
          </w:tcPr>
          <w:p w14:paraId="027514FD"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€41.72 </w:t>
            </w:r>
          </w:p>
        </w:tc>
        <w:tc>
          <w:tcPr>
            <w:tcW w:w="2001" w:type="dxa"/>
            <w:tcBorders>
              <w:bottom w:val="single" w:sz="8" w:space="0" w:color="000000"/>
              <w:right w:val="single" w:sz="8" w:space="0" w:color="000000"/>
            </w:tcBorders>
            <w:vAlign w:val="center"/>
          </w:tcPr>
          <w:p w14:paraId="60B2E521"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€1,251.60 </w:t>
            </w:r>
          </w:p>
        </w:tc>
      </w:tr>
      <w:tr w:rsidR="001162A1" w:rsidRPr="00A870C5" w14:paraId="5C10B2CF" w14:textId="77777777">
        <w:trPr>
          <w:trHeight w:val="300"/>
          <w:jc w:val="center"/>
        </w:trPr>
        <w:tc>
          <w:tcPr>
            <w:tcW w:w="2205" w:type="dxa"/>
            <w:tcBorders>
              <w:left w:val="single" w:sz="8" w:space="0" w:color="000000"/>
              <w:bottom w:val="single" w:sz="8" w:space="0" w:color="000000"/>
              <w:right w:val="single" w:sz="8" w:space="0" w:color="000000"/>
            </w:tcBorders>
            <w:shd w:val="clear" w:color="auto" w:fill="D9D9D9"/>
            <w:vAlign w:val="center"/>
          </w:tcPr>
          <w:p w14:paraId="744B6023" w14:textId="77777777" w:rsidR="001162A1" w:rsidRPr="00A870C5" w:rsidRDefault="00254FC1">
            <w:pPr>
              <w:spacing w:line="240" w:lineRule="auto"/>
              <w:ind w:left="284" w:firstLine="0"/>
              <w:jc w:val="both"/>
              <w:rPr>
                <w:rFonts w:eastAsia="Calibri" w:cs="Calibri"/>
                <w:kern w:val="0"/>
                <w:szCs w:val="20"/>
                <w:lang w:val="es-ES" w:eastAsia="es-ES"/>
                <w14:ligatures w14:val="none"/>
              </w:rPr>
            </w:pPr>
            <w:r w:rsidRPr="00A870C5">
              <w:rPr>
                <w:rFonts w:eastAsia="Calibri" w:cs="Calibri"/>
                <w:kern w:val="0"/>
                <w:szCs w:val="20"/>
                <w:lang w:val="es-ES" w:eastAsia="es-ES"/>
                <w14:ligatures w14:val="none"/>
              </w:rPr>
              <w:t>Business Expert</w:t>
            </w:r>
          </w:p>
        </w:tc>
        <w:tc>
          <w:tcPr>
            <w:tcW w:w="1490" w:type="dxa"/>
            <w:tcBorders>
              <w:bottom w:val="single" w:sz="8" w:space="0" w:color="000000"/>
              <w:right w:val="single" w:sz="8" w:space="0" w:color="000000"/>
            </w:tcBorders>
            <w:vAlign w:val="center"/>
          </w:tcPr>
          <w:p w14:paraId="0AB41CF9"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20</w:t>
            </w:r>
          </w:p>
        </w:tc>
        <w:tc>
          <w:tcPr>
            <w:tcW w:w="1475" w:type="dxa"/>
            <w:tcBorders>
              <w:bottom w:val="single" w:sz="8" w:space="0" w:color="000000"/>
              <w:right w:val="single" w:sz="8" w:space="0" w:color="000000"/>
            </w:tcBorders>
            <w:vAlign w:val="center"/>
          </w:tcPr>
          <w:p w14:paraId="3AC8327B" w14:textId="77777777" w:rsidR="001162A1" w:rsidRPr="00A870C5" w:rsidRDefault="00254FC1">
            <w:pPr>
              <w:spacing w:line="240" w:lineRule="auto"/>
              <w:ind w:left="284" w:firstLine="0"/>
              <w:jc w:val="center"/>
              <w:rPr>
                <w:rFonts w:eastAsia="Calibri" w:cs="Calibri"/>
                <w:kern w:val="0"/>
                <w:szCs w:val="20"/>
                <w:lang w:val="es-ES" w:eastAsia="es-ES"/>
                <w14:ligatures w14:val="none"/>
              </w:rPr>
            </w:pPr>
            <w:r w:rsidRPr="00A870C5">
              <w:rPr>
                <w:rFonts w:eastAsia="Calibri" w:cs="Times New Roman"/>
                <w:kern w:val="0"/>
                <w:szCs w:val="20"/>
                <w:lang w:val="es-ES"/>
                <w14:ligatures w14:val="none"/>
              </w:rPr>
              <w:t xml:space="preserve">          €38.66 </w:t>
            </w:r>
          </w:p>
        </w:tc>
        <w:tc>
          <w:tcPr>
            <w:tcW w:w="2001" w:type="dxa"/>
            <w:tcBorders>
              <w:bottom w:val="single" w:sz="8" w:space="0" w:color="000000"/>
              <w:right w:val="single" w:sz="8" w:space="0" w:color="000000"/>
            </w:tcBorders>
            <w:vAlign w:val="center"/>
          </w:tcPr>
          <w:p w14:paraId="2D45711A" w14:textId="77777777" w:rsidR="001162A1" w:rsidRPr="00A870C5" w:rsidRDefault="00254FC1">
            <w:pPr>
              <w:spacing w:line="240" w:lineRule="auto"/>
              <w:ind w:left="284" w:firstLine="0"/>
              <w:jc w:val="center"/>
              <w:rPr>
                <w:rFonts w:eastAsia="Calibri" w:cs="Calibri"/>
                <w:kern w:val="0"/>
                <w:szCs w:val="20"/>
                <w:lang w:eastAsia="es-ES"/>
                <w14:ligatures w14:val="none"/>
              </w:rPr>
            </w:pPr>
            <w:r w:rsidRPr="00A870C5">
              <w:rPr>
                <w:rFonts w:eastAsia="Calibri" w:cs="Times New Roman"/>
                <w:kern w:val="0"/>
                <w:szCs w:val="20"/>
                <w:lang w:val="es-ES"/>
                <w14:ligatures w14:val="none"/>
              </w:rPr>
              <w:t xml:space="preserve">                   €773.20 </w:t>
            </w:r>
          </w:p>
        </w:tc>
      </w:tr>
      <w:tr w:rsidR="001162A1" w:rsidRPr="00A870C5" w14:paraId="2CEABC16" w14:textId="77777777">
        <w:trPr>
          <w:trHeight w:val="300"/>
          <w:jc w:val="center"/>
        </w:trPr>
        <w:tc>
          <w:tcPr>
            <w:tcW w:w="5170" w:type="dxa"/>
            <w:gridSpan w:val="3"/>
            <w:tcBorders>
              <w:left w:val="single" w:sz="8" w:space="0" w:color="000000"/>
              <w:bottom w:val="single" w:sz="8" w:space="0" w:color="000000"/>
              <w:right w:val="single" w:sz="8" w:space="0" w:color="000000"/>
            </w:tcBorders>
            <w:shd w:val="clear" w:color="auto" w:fill="D9D9D9"/>
            <w:vAlign w:val="center"/>
          </w:tcPr>
          <w:p w14:paraId="07A88A2A" w14:textId="77777777" w:rsidR="001162A1" w:rsidRPr="00A870C5" w:rsidRDefault="00254FC1">
            <w:pPr>
              <w:spacing w:line="240" w:lineRule="auto"/>
              <w:ind w:left="284" w:firstLine="0"/>
              <w:jc w:val="center"/>
              <w:rPr>
                <w:rFonts w:eastAsia="Calibri" w:cs="Calibri"/>
                <w:b/>
                <w:bCs/>
                <w:kern w:val="0"/>
                <w:szCs w:val="20"/>
                <w:lang w:val="es-ES" w:eastAsia="es-ES"/>
                <w14:ligatures w14:val="none"/>
              </w:rPr>
            </w:pPr>
            <w:r w:rsidRPr="00A870C5">
              <w:rPr>
                <w:rFonts w:eastAsia="Calibri" w:cs="Calibri"/>
                <w:b/>
                <w:bCs/>
                <w:i/>
                <w:caps/>
                <w:kern w:val="0"/>
                <w:szCs w:val="20"/>
                <w:lang w:val="es-ES" w:eastAsia="es-ES"/>
                <w14:ligatures w14:val="none"/>
              </w:rPr>
              <w:t>On-board processing report</w:t>
            </w:r>
          </w:p>
        </w:tc>
        <w:tc>
          <w:tcPr>
            <w:tcW w:w="2001" w:type="dxa"/>
            <w:tcBorders>
              <w:bottom w:val="single" w:sz="8" w:space="0" w:color="000000"/>
              <w:right w:val="single" w:sz="8" w:space="0" w:color="000000"/>
            </w:tcBorders>
            <w:vAlign w:val="center"/>
          </w:tcPr>
          <w:p w14:paraId="67C9345D" w14:textId="77777777" w:rsidR="001162A1" w:rsidRPr="00A870C5" w:rsidRDefault="00254FC1">
            <w:pPr>
              <w:spacing w:line="240" w:lineRule="auto"/>
              <w:ind w:left="0" w:firstLine="0"/>
              <w:jc w:val="center"/>
              <w:rPr>
                <w:rFonts w:eastAsia="Calibri" w:cs="Times New Roman"/>
                <w:b/>
                <w:bCs/>
                <w:kern w:val="0"/>
                <w:szCs w:val="20"/>
                <w:lang w:val="es-ES"/>
                <w14:ligatures w14:val="none"/>
              </w:rPr>
            </w:pPr>
            <w:r w:rsidRPr="00A870C5">
              <w:rPr>
                <w:rFonts w:eastAsia="Calibri" w:cs="Times New Roman"/>
                <w:b/>
                <w:bCs/>
                <w:kern w:val="0"/>
                <w:szCs w:val="20"/>
                <w:lang w:val="es-ES"/>
                <w14:ligatures w14:val="none"/>
              </w:rPr>
              <w:t xml:space="preserve">             €2,847.12 </w:t>
            </w:r>
          </w:p>
        </w:tc>
      </w:tr>
    </w:tbl>
    <w:p w14:paraId="443E6BD6" w14:textId="77777777" w:rsidR="001162A1" w:rsidRPr="00A870C5" w:rsidRDefault="001162A1">
      <w:pPr>
        <w:spacing w:after="240" w:line="268" w:lineRule="exact"/>
        <w:ind w:left="0" w:firstLine="0"/>
        <w:jc w:val="both"/>
        <w:rPr>
          <w:rFonts w:ascii="Calibri" w:eastAsia="Calibri" w:hAnsi="Calibri" w:cs="Times New Roman"/>
          <w:color w:val="auto"/>
          <w:kern w:val="0"/>
          <w:sz w:val="22"/>
          <w:szCs w:val="22"/>
          <w:lang w:val="es-ES" w:eastAsia="es-ES"/>
          <w14:ligatures w14:val="none"/>
        </w:rPr>
      </w:pPr>
    </w:p>
    <w:p w14:paraId="29BBD466" w14:textId="77777777" w:rsidR="001162A1" w:rsidRPr="00A870C5" w:rsidRDefault="001162A1">
      <w:pPr>
        <w:spacing w:line="240" w:lineRule="auto"/>
        <w:ind w:left="0" w:firstLine="0"/>
        <w:jc w:val="right"/>
        <w:rPr>
          <w:b/>
          <w:bCs/>
          <w:color w:val="auto"/>
          <w:kern w:val="0"/>
          <w:szCs w:val="20"/>
          <w14:ligatures w14:val="none"/>
        </w:rPr>
      </w:pPr>
    </w:p>
    <w:sectPr w:rsidR="001162A1" w:rsidRPr="00A870C5">
      <w:headerReference w:type="default" r:id="rId15"/>
      <w:footerReference w:type="default" r:id="rId16"/>
      <w:headerReference w:type="first" r:id="rId17"/>
      <w:footerReference w:type="first" r:id="rId18"/>
      <w:pgSz w:w="11906" w:h="16838"/>
      <w:pgMar w:top="1418" w:right="1418" w:bottom="1418" w:left="1418" w:header="851"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0DA76" w14:textId="77777777" w:rsidR="000456DF" w:rsidRDefault="000456DF">
      <w:pPr>
        <w:spacing w:line="240" w:lineRule="auto"/>
      </w:pPr>
      <w:r>
        <w:separator/>
      </w:r>
    </w:p>
  </w:endnote>
  <w:endnote w:type="continuationSeparator" w:id="0">
    <w:p w14:paraId="5CAAD860" w14:textId="77777777" w:rsidR="000456DF" w:rsidRDefault="000456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0588" w14:textId="6225AA06" w:rsidR="001162A1" w:rsidRDefault="007D22CE" w:rsidP="007D22CE">
    <w:pPr>
      <w:pStyle w:val="Footer"/>
      <w:jc w:val="center"/>
    </w:pPr>
    <w:sdt>
      <w:sdtPr>
        <w:rPr>
          <w:rFonts w:ascii="Calibri" w:eastAsia="Calibri" w:hAnsi="Calibri" w:cs="Calibri"/>
          <w:szCs w:val="20"/>
        </w:rPr>
        <w:id w:val="810910487"/>
        <w:docPartObj>
          <w:docPartGallery w:val="Page Numbers (Top of Page)"/>
          <w:docPartUnique/>
        </w:docPartObj>
      </w:sdtPr>
      <w:sdtContent>
        <w:r w:rsidRPr="00713AD4">
          <w:rPr>
            <w:rFonts w:eastAsia="Calibri" w:cs="Calibri"/>
            <w:szCs w:val="20"/>
          </w:rPr>
          <w:fldChar w:fldCharType="begin"/>
        </w:r>
        <w:r w:rsidRPr="00713AD4">
          <w:rPr>
            <w:rFonts w:eastAsia="Calibri" w:cs="Calibri"/>
            <w:szCs w:val="20"/>
          </w:rPr>
          <w:instrText xml:space="preserve"> PAGE </w:instrText>
        </w:r>
        <w:r w:rsidRPr="00713AD4">
          <w:rPr>
            <w:rFonts w:eastAsia="Calibri" w:cs="Calibri"/>
            <w:szCs w:val="20"/>
          </w:rPr>
          <w:fldChar w:fldCharType="separate"/>
        </w:r>
        <w:r>
          <w:rPr>
            <w:rFonts w:eastAsia="Calibri" w:cs="Calibri"/>
          </w:rPr>
          <w:t>1</w:t>
        </w:r>
        <w:r w:rsidRPr="00713AD4">
          <w:rPr>
            <w:rFonts w:eastAsia="Calibri" w:cs="Calibri"/>
            <w:szCs w:val="20"/>
          </w:rPr>
          <w:fldChar w:fldCharType="end"/>
        </w:r>
        <w:r w:rsidRPr="00713AD4">
          <w:rPr>
            <w:rFonts w:eastAsia="Calibri" w:cs="Calibri"/>
            <w:szCs w:val="20"/>
          </w:rPr>
          <w:t xml:space="preserve"> / </w:t>
        </w:r>
        <w:r w:rsidRPr="00713AD4">
          <w:rPr>
            <w:rFonts w:eastAsia="Calibri" w:cs="Calibri"/>
            <w:szCs w:val="20"/>
          </w:rPr>
          <w:fldChar w:fldCharType="begin"/>
        </w:r>
        <w:r w:rsidRPr="00713AD4">
          <w:rPr>
            <w:rFonts w:eastAsia="Calibri" w:cs="Calibri"/>
            <w:szCs w:val="20"/>
          </w:rPr>
          <w:instrText xml:space="preserve"> NUMPAGES  </w:instrText>
        </w:r>
        <w:r w:rsidRPr="00713AD4">
          <w:rPr>
            <w:rFonts w:eastAsia="Calibri" w:cs="Calibri"/>
            <w:szCs w:val="20"/>
          </w:rPr>
          <w:fldChar w:fldCharType="separate"/>
        </w:r>
        <w:r>
          <w:rPr>
            <w:rFonts w:eastAsia="Calibri" w:cs="Calibri"/>
          </w:rPr>
          <w:t>33</w:t>
        </w:r>
        <w:r w:rsidRPr="00713AD4">
          <w:rPr>
            <w:rFonts w:eastAsia="Calibri" w:cs="Calibri"/>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265216"/>
      <w:docPartObj>
        <w:docPartGallery w:val="Page Numbers (Bottom of Page)"/>
        <w:docPartUnique/>
      </w:docPartObj>
    </w:sdtPr>
    <w:sdtEndPr/>
    <w:sdtContent>
      <w:p w14:paraId="4904E9F0" w14:textId="77777777" w:rsidR="001162A1" w:rsidRDefault="00254FC1">
        <w:pPr>
          <w:pStyle w:val="Footer"/>
          <w:jc w:val="center"/>
        </w:pPr>
        <w:r>
          <w:fldChar w:fldCharType="begin"/>
        </w:r>
        <w:r>
          <w:instrText xml:space="preserve"> PAGE </w:instrText>
        </w:r>
        <w:r>
          <w:fldChar w:fldCharType="separate"/>
        </w:r>
        <w: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41978" w14:textId="77777777" w:rsidR="000456DF" w:rsidRDefault="000456DF">
      <w:r>
        <w:separator/>
      </w:r>
    </w:p>
  </w:footnote>
  <w:footnote w:type="continuationSeparator" w:id="0">
    <w:p w14:paraId="656A15AA" w14:textId="77777777" w:rsidR="000456DF" w:rsidRDefault="000456DF">
      <w:r>
        <w:continuationSeparator/>
      </w:r>
    </w:p>
  </w:footnote>
  <w:footnote w:id="1">
    <w:p w14:paraId="0C9E58D6" w14:textId="77777777" w:rsidR="001162A1" w:rsidRDefault="00254FC1">
      <w:pPr>
        <w:pStyle w:val="FootnoteText"/>
        <w:rPr>
          <w:sz w:val="16"/>
          <w:szCs w:val="16"/>
        </w:rPr>
      </w:pPr>
      <w:r>
        <w:rPr>
          <w:rStyle w:val="FootnoteCharacters"/>
        </w:rPr>
        <w:t>*</w:t>
      </w:r>
      <w:r>
        <w:rPr>
          <w:sz w:val="16"/>
          <w:szCs w:val="16"/>
        </w:rPr>
        <w:t xml:space="preserve"> Head delegate.</w:t>
      </w:r>
    </w:p>
  </w:footnote>
  <w:footnote w:id="2">
    <w:p w14:paraId="31C2C6A9" w14:textId="77777777" w:rsidR="001162A1" w:rsidRDefault="00254FC1">
      <w:pPr>
        <w:pStyle w:val="FootnoteText"/>
        <w:rPr>
          <w:sz w:val="16"/>
          <w:szCs w:val="16"/>
        </w:rPr>
      </w:pPr>
      <w:r>
        <w:rPr>
          <w:rStyle w:val="FootnoteCharacters"/>
        </w:rPr>
        <w:footnoteRef/>
      </w:r>
      <w:r>
        <w:rPr>
          <w:sz w:val="16"/>
          <w:szCs w:val="16"/>
        </w:rPr>
        <w:t xml:space="preserve"> Some delegate contact details have not been included following their request for data protection.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47E5A" w14:textId="19D2E725" w:rsidR="007D22CE" w:rsidRPr="003B7606" w:rsidRDefault="007D22CE" w:rsidP="007D22CE">
    <w:pPr>
      <w:tabs>
        <w:tab w:val="center" w:pos="4680"/>
        <w:tab w:val="left" w:pos="6520"/>
        <w:tab w:val="right" w:pos="9360"/>
        <w:tab w:val="right" w:pos="14240"/>
      </w:tabs>
      <w:spacing w:line="240" w:lineRule="auto"/>
      <w:jc w:val="right"/>
      <w:rPr>
        <w:rFonts w:eastAsia="Calibri" w:cs="Times New Roman"/>
        <w:b/>
        <w:bCs/>
        <w:szCs w:val="20"/>
      </w:rPr>
    </w:pPr>
    <w:bookmarkStart w:id="3" w:name="_Hlk107908354"/>
    <w:bookmarkStart w:id="4" w:name="_Hlk107908355"/>
    <w:bookmarkStart w:id="5" w:name="_Hlk107908359"/>
    <w:bookmarkStart w:id="6" w:name="_Hlk107908360"/>
    <w:bookmarkStart w:id="7" w:name="_Hlk107908361"/>
    <w:bookmarkStart w:id="8" w:name="_Hlk107908362"/>
    <w:r>
      <w:rPr>
        <w:rFonts w:eastAsia="Calibri" w:cs="Times New Roman"/>
        <w:b/>
        <w:bCs/>
      </w:rPr>
      <w:t>PWG</w:t>
    </w:r>
    <w:r>
      <w:rPr>
        <w:rFonts w:eastAsia="Calibri" w:cs="Times New Roman"/>
        <w:b/>
        <w:bCs/>
        <w:szCs w:val="20"/>
      </w:rPr>
      <w:t>_</w:t>
    </w:r>
    <w:r>
      <w:rPr>
        <w:rFonts w:eastAsia="Calibri" w:cs="Times New Roman"/>
        <w:b/>
        <w:bCs/>
        <w:szCs w:val="20"/>
      </w:rPr>
      <w:t>40</w:t>
    </w:r>
    <w:r>
      <w:rPr>
        <w:rFonts w:eastAsia="Calibri" w:cs="Times New Roman"/>
        <w:b/>
        <w:bCs/>
      </w:rPr>
      <w:t>3</w:t>
    </w:r>
    <w:r w:rsidRPr="003B7606">
      <w:rPr>
        <w:rFonts w:eastAsia="Calibri" w:cs="Times New Roman"/>
        <w:b/>
        <w:bCs/>
        <w:szCs w:val="20"/>
      </w:rPr>
      <w:t>/2026</w:t>
    </w:r>
  </w:p>
  <w:p w14:paraId="715059E0" w14:textId="36CCA241" w:rsidR="001162A1" w:rsidRPr="007D22CE" w:rsidRDefault="007D22CE" w:rsidP="007D22CE">
    <w:pPr>
      <w:tabs>
        <w:tab w:val="left" w:pos="7320"/>
      </w:tabs>
      <w:spacing w:line="240" w:lineRule="exact"/>
      <w:jc w:val="right"/>
      <w:rPr>
        <w:rFonts w:cs="Times New Roman"/>
        <w:b/>
        <w:bCs/>
        <w:sz w:val="16"/>
        <w:szCs w:val="16"/>
        <w:lang w:val="es-ES_tradnl"/>
      </w:rPr>
    </w:pPr>
    <w:r w:rsidRPr="003B7606">
      <w:rPr>
        <w:rFonts w:eastAsia="Times New Roman" w:cs="Times New Roman"/>
        <w:b/>
        <w:bCs/>
        <w:sz w:val="16"/>
        <w:szCs w:val="16"/>
        <w:lang w:val="es-ES_tradnl"/>
      </w:rPr>
      <w:fldChar w:fldCharType="begin"/>
    </w:r>
    <w:r w:rsidRPr="003B7606">
      <w:rPr>
        <w:rFonts w:eastAsia="Times New Roman" w:cs="Times New Roman"/>
        <w:b/>
        <w:bCs/>
        <w:sz w:val="16"/>
        <w:szCs w:val="16"/>
        <w:lang w:val="es-ES_tradnl"/>
      </w:rPr>
      <w:instrText xml:space="preserve"> TIME \@ "dd/MM/yyyy H:mm" </w:instrText>
    </w:r>
    <w:r w:rsidRPr="003B7606">
      <w:rPr>
        <w:rFonts w:eastAsia="Times New Roman" w:cs="Times New Roman"/>
        <w:b/>
        <w:bCs/>
        <w:sz w:val="16"/>
        <w:szCs w:val="16"/>
        <w:lang w:val="es-ES_tradnl"/>
      </w:rPr>
      <w:fldChar w:fldCharType="separate"/>
    </w:r>
    <w:r w:rsidRPr="003B7606">
      <w:rPr>
        <w:rFonts w:eastAsia="Times New Roman" w:cs="Times New Roman"/>
        <w:b/>
        <w:bCs/>
        <w:noProof/>
        <w:sz w:val="16"/>
        <w:szCs w:val="16"/>
        <w:lang w:val="es-ES_tradnl"/>
      </w:rPr>
      <w:t>29/09/2026 11:21</w:t>
    </w:r>
    <w:r w:rsidRPr="003B7606">
      <w:rPr>
        <w:rFonts w:eastAsia="Times New Roman" w:cs="Times New Roman"/>
        <w:b/>
        <w:bCs/>
        <w:sz w:val="16"/>
        <w:szCs w:val="16"/>
        <w:lang w:val="es-ES_tradnl"/>
      </w:rPr>
      <w:fldChar w:fldCharType="end"/>
    </w:r>
    <w:bookmarkEnd w:id="3"/>
    <w:bookmarkEnd w:id="4"/>
    <w:bookmarkEnd w:id="5"/>
    <w:bookmarkEnd w:id="6"/>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C9CB3" w14:textId="77777777" w:rsidR="001162A1" w:rsidRDefault="00254FC1">
    <w:pPr>
      <w:tabs>
        <w:tab w:val="center" w:pos="4513"/>
        <w:tab w:val="right" w:pos="9026"/>
      </w:tabs>
      <w:spacing w:line="240" w:lineRule="auto"/>
      <w:ind w:left="0" w:firstLine="0"/>
      <w:jc w:val="center"/>
      <w:rPr>
        <w:rFonts w:ascii="Arial" w:eastAsia="Yu Mincho" w:hAnsi="Arial" w:cs="Arial"/>
        <w:color w:val="auto"/>
        <w:kern w:val="0"/>
        <w:sz w:val="16"/>
        <w:szCs w:val="16"/>
        <w14:ligatures w14:val="none"/>
      </w:rPr>
    </w:pPr>
    <w:r>
      <w:rPr>
        <w:rFonts w:ascii="Arial" w:eastAsia="Yu Mincho" w:hAnsi="Arial" w:cs="Arial"/>
        <w:color w:val="auto"/>
        <w:kern w:val="0"/>
        <w:sz w:val="16"/>
        <w:szCs w:val="16"/>
        <w14:ligatures w14:val="none"/>
      </w:rPr>
      <w:t>CDS WG MEETING, ONLINE, FEBRUARY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11B4"/>
    <w:multiLevelType w:val="multilevel"/>
    <w:tmpl w:val="9B4C3DF2"/>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103567D9"/>
    <w:multiLevelType w:val="multilevel"/>
    <w:tmpl w:val="99AE57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2170D65"/>
    <w:multiLevelType w:val="multilevel"/>
    <w:tmpl w:val="122EDD08"/>
    <w:lvl w:ilvl="0">
      <w:start w:val="2"/>
      <w:numFmt w:val="decimal"/>
      <w:lvlText w:val="%1"/>
      <w:lvlJc w:val="left"/>
      <w:pPr>
        <w:tabs>
          <w:tab w:val="num" w:pos="0"/>
        </w:tabs>
        <w:ind w:left="420" w:hanging="420"/>
      </w:pPr>
    </w:lvl>
    <w:lvl w:ilvl="1">
      <w:start w:val="1"/>
      <w:numFmt w:val="decimal"/>
      <w:lvlText w:val="%1.%2"/>
      <w:lvlJc w:val="left"/>
      <w:pPr>
        <w:tabs>
          <w:tab w:val="num" w:pos="0"/>
        </w:tabs>
        <w:ind w:left="420" w:hanging="420"/>
      </w:pPr>
    </w:lvl>
    <w:lvl w:ilvl="2">
      <w:start w:val="2"/>
      <w:numFmt w:val="decimal"/>
      <w:lvlText w:val="%1.%2.%3"/>
      <w:lvlJc w:val="left"/>
      <w:pPr>
        <w:tabs>
          <w:tab w:val="num" w:pos="0"/>
        </w:tabs>
        <w:ind w:left="7525"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28DA6188"/>
    <w:multiLevelType w:val="multilevel"/>
    <w:tmpl w:val="D2FEED6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43292DE4"/>
    <w:multiLevelType w:val="multilevel"/>
    <w:tmpl w:val="778A5448"/>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44455836"/>
    <w:multiLevelType w:val="multilevel"/>
    <w:tmpl w:val="991EC0D6"/>
    <w:lvl w:ilvl="0">
      <w:numFmt w:val="bullet"/>
      <w:lvlText w:val="-"/>
      <w:lvlJc w:val="left"/>
      <w:pPr>
        <w:tabs>
          <w:tab w:val="num" w:pos="0"/>
        </w:tabs>
        <w:ind w:left="72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50D109A"/>
    <w:multiLevelType w:val="multilevel"/>
    <w:tmpl w:val="53AC755C"/>
    <w:lvl w:ilvl="0">
      <w:start w:val="1"/>
      <w:numFmt w:val="decimal"/>
      <w:lvlText w:val="%1."/>
      <w:lvlJc w:val="left"/>
      <w:pPr>
        <w:tabs>
          <w:tab w:val="num" w:pos="0"/>
        </w:tabs>
        <w:ind w:left="720" w:hanging="360"/>
      </w:pPr>
    </w:lvl>
    <w:lvl w:ilvl="1">
      <w:start w:val="1"/>
      <w:numFmt w:val="decimal"/>
      <w:isLgl/>
      <w:lvlText w:val="%1.%2."/>
      <w:lvlJc w:val="left"/>
      <w:pPr>
        <w:tabs>
          <w:tab w:val="num" w:pos="0"/>
        </w:tabs>
        <w:ind w:left="540" w:hanging="540"/>
      </w:pPr>
      <w:rPr>
        <w:i/>
        <w:iCs/>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7" w15:restartNumberingAfterBreak="0">
    <w:nsid w:val="57FC2560"/>
    <w:multiLevelType w:val="multilevel"/>
    <w:tmpl w:val="682844BC"/>
    <w:lvl w:ilvl="0">
      <w:start w:val="1"/>
      <w:numFmt w:val="bullet"/>
      <w:lvlText w:val=""/>
      <w:lvlJc w:val="left"/>
      <w:pPr>
        <w:tabs>
          <w:tab w:val="num" w:pos="0"/>
        </w:tabs>
        <w:ind w:left="1080" w:hanging="360"/>
      </w:pPr>
      <w:rPr>
        <w:rFonts w:ascii="Symbol" w:hAnsi="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8" w15:restartNumberingAfterBreak="0">
    <w:nsid w:val="7CB156C5"/>
    <w:multiLevelType w:val="multilevel"/>
    <w:tmpl w:val="7BE44F6A"/>
    <w:lvl w:ilvl="0">
      <w:start w:val="1"/>
      <w:numFmt w:val="bullet"/>
      <w:lvlText w:val=""/>
      <w:lvlJc w:val="left"/>
      <w:pPr>
        <w:tabs>
          <w:tab w:val="num" w:pos="0"/>
        </w:tabs>
        <w:ind w:left="1080" w:hanging="360"/>
      </w:pPr>
      <w:rPr>
        <w:rFonts w:ascii="Symbol" w:hAnsi="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16cid:durableId="73362657">
    <w:abstractNumId w:val="6"/>
  </w:num>
  <w:num w:numId="2" w16cid:durableId="2014451969">
    <w:abstractNumId w:val="0"/>
  </w:num>
  <w:num w:numId="3" w16cid:durableId="1003169795">
    <w:abstractNumId w:val="3"/>
  </w:num>
  <w:num w:numId="4" w16cid:durableId="703403492">
    <w:abstractNumId w:val="5"/>
  </w:num>
  <w:num w:numId="5" w16cid:durableId="1753625189">
    <w:abstractNumId w:val="4"/>
  </w:num>
  <w:num w:numId="6" w16cid:durableId="447165854">
    <w:abstractNumId w:val="8"/>
  </w:num>
  <w:num w:numId="7" w16cid:durableId="1436754129">
    <w:abstractNumId w:val="7"/>
  </w:num>
  <w:num w:numId="8" w16cid:durableId="80496441">
    <w:abstractNumId w:val="2"/>
  </w:num>
  <w:num w:numId="9" w16cid:durableId="936057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2A1"/>
    <w:rsid w:val="0002556D"/>
    <w:rsid w:val="000456DF"/>
    <w:rsid w:val="001162A1"/>
    <w:rsid w:val="001C1800"/>
    <w:rsid w:val="001C5BA7"/>
    <w:rsid w:val="00242CB0"/>
    <w:rsid w:val="00254FC1"/>
    <w:rsid w:val="002B2119"/>
    <w:rsid w:val="0040006A"/>
    <w:rsid w:val="004B7777"/>
    <w:rsid w:val="007D22CE"/>
    <w:rsid w:val="00964CC1"/>
    <w:rsid w:val="00A263C6"/>
    <w:rsid w:val="00A72FAD"/>
    <w:rsid w:val="00A74C2F"/>
    <w:rsid w:val="00A870C5"/>
    <w:rsid w:val="00AD4615"/>
    <w:rsid w:val="00C578A3"/>
    <w:rsid w:val="00CD29F0"/>
    <w:rsid w:val="00CE2BAF"/>
    <w:rsid w:val="00DD318D"/>
    <w:rsid w:val="00E86658"/>
    <w:rsid w:val="00F92A86"/>
    <w:rsid w:val="00FA3CAA"/>
    <w:rsid w:val="00FB04B8"/>
    <w:rsid w:val="00FE7438"/>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62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line="259" w:lineRule="auto"/>
      <w:ind w:left="10" w:hanging="10"/>
    </w:pPr>
    <w:rPr>
      <w:rFonts w:ascii="Cambria" w:eastAsia="Cambria" w:hAnsi="Cambria" w:cs="Cambria"/>
      <w:color w:val="000000"/>
      <w:sz w:val="20"/>
    </w:rPr>
  </w:style>
  <w:style w:type="paragraph" w:styleId="Heading1">
    <w:name w:val="heading 1"/>
    <w:basedOn w:val="Normal"/>
    <w:next w:val="Normal"/>
    <w:link w:val="Heading1Ch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246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246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246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246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246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246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246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246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2464EF"/>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2464EF"/>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2464EF"/>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2464EF"/>
    <w:rPr>
      <w:i/>
      <w:iCs/>
      <w:color w:val="404040" w:themeColor="text1" w:themeTint="BF"/>
    </w:rPr>
  </w:style>
  <w:style w:type="character" w:styleId="IntenseEmphasis">
    <w:name w:val="Intense Emphasis"/>
    <w:basedOn w:val="DefaultParagraphFont"/>
    <w:uiPriority w:val="21"/>
    <w:qFormat/>
    <w:rsid w:val="002464EF"/>
    <w:rPr>
      <w:i/>
      <w:iCs/>
      <w:color w:val="0F4761" w:themeColor="accent1" w:themeShade="BF"/>
    </w:rPr>
  </w:style>
  <w:style w:type="character" w:customStyle="1" w:styleId="IntenseQuoteChar">
    <w:name w:val="Intense Quote Char"/>
    <w:basedOn w:val="DefaultParagraphFont"/>
    <w:link w:val="IntenseQuote"/>
    <w:uiPriority w:val="30"/>
    <w:qFormat/>
    <w:rsid w:val="002464EF"/>
    <w:rPr>
      <w:i/>
      <w:iCs/>
      <w:color w:val="0F4761" w:themeColor="accent1" w:themeShade="BF"/>
    </w:rPr>
  </w:style>
  <w:style w:type="character" w:styleId="IntenseReference">
    <w:name w:val="Intense Reference"/>
    <w:basedOn w:val="DefaultParagraphFont"/>
    <w:uiPriority w:val="32"/>
    <w:qFormat/>
    <w:rsid w:val="002464EF"/>
    <w:rPr>
      <w:b/>
      <w:bCs/>
      <w:smallCaps/>
      <w:color w:val="0F4761" w:themeColor="accent1" w:themeShade="BF"/>
      <w:spacing w:val="5"/>
    </w:rPr>
  </w:style>
  <w:style w:type="character" w:styleId="Hyperlink">
    <w:name w:val="Hyperlink"/>
    <w:basedOn w:val="DefaultParagraphFont"/>
    <w:uiPriority w:val="99"/>
    <w:unhideWhenUsed/>
    <w:rsid w:val="008F7991"/>
    <w:rPr>
      <w:color w:val="467886" w:themeColor="hyperlink"/>
      <w:u w:val="single"/>
    </w:rPr>
  </w:style>
  <w:style w:type="character" w:styleId="CommentReference">
    <w:name w:val="annotation reference"/>
    <w:basedOn w:val="DefaultParagraphFont"/>
    <w:uiPriority w:val="99"/>
    <w:semiHidden/>
    <w:unhideWhenUsed/>
    <w:qFormat/>
    <w:rsid w:val="00A3392B"/>
    <w:rPr>
      <w:sz w:val="16"/>
      <w:szCs w:val="16"/>
    </w:rPr>
  </w:style>
  <w:style w:type="character" w:customStyle="1" w:styleId="CommentTextChar">
    <w:name w:val="Comment Text Char"/>
    <w:basedOn w:val="DefaultParagraphFont"/>
    <w:link w:val="CommentText"/>
    <w:uiPriority w:val="99"/>
    <w:qFormat/>
    <w:rsid w:val="00A3392B"/>
    <w:rPr>
      <w:rFonts w:ascii="Cambria" w:eastAsia="Cambria" w:hAnsi="Cambria" w:cs="Cambria"/>
      <w:color w:val="000000"/>
      <w:sz w:val="20"/>
      <w:szCs w:val="20"/>
    </w:rPr>
  </w:style>
  <w:style w:type="character" w:customStyle="1" w:styleId="CommentSubjectChar">
    <w:name w:val="Comment Subject Char"/>
    <w:basedOn w:val="CommentTextChar"/>
    <w:link w:val="CommentSubject"/>
    <w:uiPriority w:val="99"/>
    <w:semiHidden/>
    <w:qFormat/>
    <w:rsid w:val="00A3392B"/>
    <w:rPr>
      <w:rFonts w:ascii="Cambria" w:eastAsia="Cambria" w:hAnsi="Cambria" w:cs="Cambria"/>
      <w:b/>
      <w:bCs/>
      <w:color w:val="000000"/>
      <w:sz w:val="20"/>
      <w:szCs w:val="20"/>
    </w:rPr>
  </w:style>
  <w:style w:type="character" w:customStyle="1" w:styleId="HeaderChar">
    <w:name w:val="Header Char"/>
    <w:basedOn w:val="DefaultParagraphFont"/>
    <w:link w:val="Header"/>
    <w:uiPriority w:val="99"/>
    <w:qFormat/>
    <w:rsid w:val="00014E50"/>
    <w:rPr>
      <w:rFonts w:ascii="Cambria" w:eastAsia="Cambria" w:hAnsi="Cambria" w:cs="Cambria"/>
      <w:color w:val="000000"/>
      <w:sz w:val="20"/>
    </w:rPr>
  </w:style>
  <w:style w:type="character" w:customStyle="1" w:styleId="FooterChar">
    <w:name w:val="Footer Char"/>
    <w:basedOn w:val="DefaultParagraphFont"/>
    <w:link w:val="Footer"/>
    <w:uiPriority w:val="99"/>
    <w:qFormat/>
    <w:rsid w:val="00014E50"/>
    <w:rPr>
      <w:rFonts w:ascii="Cambria" w:eastAsia="Cambria" w:hAnsi="Cambria" w:cs="Cambria"/>
      <w:color w:val="000000"/>
      <w:sz w:val="20"/>
    </w:rPr>
  </w:style>
  <w:style w:type="character" w:styleId="UnresolvedMention">
    <w:name w:val="Unresolved Mention"/>
    <w:basedOn w:val="DefaultParagraphFont"/>
    <w:uiPriority w:val="99"/>
    <w:semiHidden/>
    <w:unhideWhenUsed/>
    <w:qFormat/>
    <w:rsid w:val="007E4A27"/>
    <w:rPr>
      <w:color w:val="605E5C"/>
      <w:shd w:val="clear" w:color="auto" w:fill="E1DFDD"/>
    </w:rPr>
  </w:style>
  <w:style w:type="character" w:customStyle="1" w:styleId="FootnoteTextChar">
    <w:name w:val="Footnote Text Char"/>
    <w:basedOn w:val="DefaultParagraphFont"/>
    <w:link w:val="FootnoteText"/>
    <w:uiPriority w:val="99"/>
    <w:semiHidden/>
    <w:qFormat/>
    <w:rsid w:val="0094561C"/>
    <w:rPr>
      <w:rFonts w:ascii="Cambria" w:eastAsia="Cambria" w:hAnsi="Cambria" w:cs="Cambria"/>
      <w:color w:val="000000"/>
      <w:sz w:val="20"/>
      <w:szCs w:val="20"/>
    </w:rPr>
  </w:style>
  <w:style w:type="character" w:customStyle="1" w:styleId="FootnoteCharacters">
    <w:name w:val="Footnote Characters"/>
    <w:basedOn w:val="DefaultParagraphFont"/>
    <w:uiPriority w:val="99"/>
    <w:semiHidden/>
    <w:unhideWhenUsed/>
    <w:qFormat/>
    <w:rsid w:val="0094561C"/>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Carlito" w:eastAsia="Noto Sans SC Regular" w:hAnsi="Carlito"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sz w:val="24"/>
    </w:rPr>
  </w:style>
  <w:style w:type="paragraph" w:customStyle="1" w:styleId="Index">
    <w:name w:val="Index"/>
    <w:basedOn w:val="Normal"/>
    <w:qFormat/>
    <w:pPr>
      <w:suppressLineNumbers/>
    </w:pPr>
    <w:rPr>
      <w:rFonts w:cs="Noto Sans"/>
    </w:rPr>
  </w:style>
  <w:style w:type="paragraph" w:styleId="Title">
    <w:name w:val="Title"/>
    <w:basedOn w:val="Normal"/>
    <w:next w:val="Normal"/>
    <w:link w:val="TitleChar"/>
    <w:uiPriority w:val="10"/>
    <w:qFormat/>
    <w:rsid w:val="002464EF"/>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246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EF"/>
    <w:pPr>
      <w:spacing w:before="160"/>
      <w:jc w:val="center"/>
    </w:pPr>
    <w:rPr>
      <w:i/>
      <w:iCs/>
      <w:color w:val="404040" w:themeColor="text1" w:themeTint="BF"/>
    </w:rPr>
  </w:style>
  <w:style w:type="paragraph" w:styleId="ListParagraph">
    <w:name w:val="List Paragraph"/>
    <w:basedOn w:val="Normal"/>
    <w:uiPriority w:val="34"/>
    <w:qFormat/>
    <w:rsid w:val="002464EF"/>
    <w:pPr>
      <w:ind w:left="720"/>
      <w:contextualSpacing/>
    </w:pPr>
  </w:style>
  <w:style w:type="paragraph" w:styleId="IntenseQuote">
    <w:name w:val="Intense Quote"/>
    <w:basedOn w:val="Normal"/>
    <w:next w:val="Normal"/>
    <w:link w:val="IntenseQuoteCh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Default">
    <w:name w:val="Default"/>
    <w:qFormat/>
    <w:rsid w:val="008F7991"/>
    <w:rPr>
      <w:rFonts w:ascii="Cambria" w:eastAsia="Aptos" w:hAnsi="Cambria" w:cs="Cambria"/>
      <w:color w:val="000000"/>
      <w:kern w:val="0"/>
      <w14:ligatures w14:val="none"/>
    </w:rPr>
  </w:style>
  <w:style w:type="paragraph" w:styleId="NormalWeb">
    <w:name w:val="Normal (Web)"/>
    <w:basedOn w:val="Normal"/>
    <w:uiPriority w:val="99"/>
    <w:semiHidden/>
    <w:unhideWhenUsed/>
    <w:qFormat/>
    <w:rsid w:val="006D3FF1"/>
    <w:rPr>
      <w:rFonts w:ascii="Times New Roman" w:hAnsi="Times New Roman" w:cs="Times New Roman"/>
      <w:sz w:val="24"/>
    </w:rPr>
  </w:style>
  <w:style w:type="paragraph" w:styleId="Revision">
    <w:name w:val="Revision"/>
    <w:uiPriority w:val="99"/>
    <w:semiHidden/>
    <w:qFormat/>
    <w:rsid w:val="00A3392B"/>
    <w:rPr>
      <w:rFonts w:ascii="Cambria" w:eastAsia="Cambria" w:hAnsi="Cambria" w:cs="Cambria"/>
      <w:color w:val="000000"/>
      <w:sz w:val="20"/>
    </w:rPr>
  </w:style>
  <w:style w:type="paragraph" w:styleId="CommentText">
    <w:name w:val="annotation text"/>
    <w:basedOn w:val="Normal"/>
    <w:link w:val="CommentTextChar"/>
    <w:uiPriority w:val="99"/>
    <w:unhideWhenUsed/>
    <w:rsid w:val="00A3392B"/>
    <w:pPr>
      <w:spacing w:line="240" w:lineRule="auto"/>
    </w:pPr>
    <w:rPr>
      <w:szCs w:val="20"/>
    </w:rPr>
  </w:style>
  <w:style w:type="paragraph" w:styleId="CommentSubject">
    <w:name w:val="annotation subject"/>
    <w:basedOn w:val="CommentText"/>
    <w:next w:val="CommentText"/>
    <w:link w:val="CommentSubjectChar"/>
    <w:uiPriority w:val="99"/>
    <w:semiHidden/>
    <w:unhideWhenUsed/>
    <w:qFormat/>
    <w:rsid w:val="00A3392B"/>
    <w:rPr>
      <w:b/>
      <w:bC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014E50"/>
    <w:pPr>
      <w:tabs>
        <w:tab w:val="center" w:pos="4680"/>
        <w:tab w:val="right" w:pos="9360"/>
      </w:tabs>
      <w:spacing w:line="240" w:lineRule="auto"/>
    </w:pPr>
  </w:style>
  <w:style w:type="paragraph" w:styleId="Footer">
    <w:name w:val="footer"/>
    <w:basedOn w:val="Normal"/>
    <w:link w:val="FooterChar"/>
    <w:uiPriority w:val="99"/>
    <w:unhideWhenUsed/>
    <w:rsid w:val="00014E50"/>
    <w:pPr>
      <w:tabs>
        <w:tab w:val="center" w:pos="4680"/>
        <w:tab w:val="right" w:pos="9360"/>
      </w:tabs>
      <w:spacing w:line="240" w:lineRule="auto"/>
    </w:pPr>
  </w:style>
  <w:style w:type="paragraph" w:styleId="FootnoteText">
    <w:name w:val="footnote text"/>
    <w:basedOn w:val="Normal"/>
    <w:link w:val="FootnoteTextChar"/>
    <w:uiPriority w:val="99"/>
    <w:semiHidden/>
    <w:unhideWhenUsed/>
    <w:rsid w:val="0094561C"/>
    <w:pPr>
      <w:spacing w:line="240" w:lineRule="auto"/>
    </w:pPr>
    <w:rPr>
      <w:szCs w:val="20"/>
    </w:rPr>
  </w:style>
  <w:style w:type="paragraph" w:customStyle="1" w:styleId="FrameContents">
    <w:name w:val="Frame Contents"/>
    <w:basedOn w:val="Normal"/>
    <w:qFormat/>
  </w:style>
  <w:style w:type="table" w:styleId="TableGrid">
    <w:name w:val="Table Grid"/>
    <w:basedOn w:val="TableNormal"/>
    <w:uiPriority w:val="39"/>
    <w:rsid w:val="008F799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24-05-e.pdf" TargetMode="External"/><Relationship Id="rId13" Type="http://schemas.openxmlformats.org/officeDocument/2006/relationships/hyperlink" Target="https://www.iccat.int/Documents/Recs/compendiopdf-e/2023-21-e.p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ccat.int/Documents/Recs/compendiopdf-e/2024-16-e.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e/2024-16-e.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iccat.int/Documents/Recs/compendiopdf-e/2023-21-e.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ccat.int/Documents/Recs/compendiopdf-e/2024-16-e.pdf" TargetMode="External"/><Relationship Id="rId14" Type="http://schemas.openxmlformats.org/officeDocument/2006/relationships/hyperlink" Target="https://www.iccat.int/Documents/Recs/compendiopdf-e/2023-21-e.pdf"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85A20-6BF7-453A-88E7-B3C336439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5907</Words>
  <Characters>33675</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2026-09-29T13:19:00Z</dcterms:created>
  <dcterms:modified xsi:type="dcterms:W3CDTF">2026-09-29T13:19:00Z</dcterms:modified>
  <dc:language/>
</cp:coreProperties>
</file>