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753C" w14:textId="77777777" w:rsidR="008F032E" w:rsidRPr="000B62A9" w:rsidRDefault="008F032E" w:rsidP="00795C06">
      <w:pPr>
        <w:pStyle w:val="BodyText"/>
        <w:spacing w:before="32"/>
        <w:rPr>
          <w:b/>
          <w:sz w:val="18"/>
        </w:rPr>
      </w:pPr>
    </w:p>
    <w:p w14:paraId="7D774A79" w14:textId="77777777" w:rsidR="008F032E" w:rsidRPr="00761EDC" w:rsidRDefault="00096604">
      <w:pPr>
        <w:ind w:left="2905"/>
        <w:rPr>
          <w:b/>
          <w:sz w:val="20"/>
          <w:szCs w:val="20"/>
        </w:rPr>
      </w:pPr>
      <w:r w:rsidRPr="00761EDC">
        <w:rPr>
          <w:b/>
          <w:sz w:val="20"/>
          <w:szCs w:val="20"/>
        </w:rPr>
        <w:t>Cover</w:t>
      </w:r>
      <w:r w:rsidRPr="00761EDC">
        <w:rPr>
          <w:b/>
          <w:spacing w:val="-8"/>
          <w:sz w:val="20"/>
          <w:szCs w:val="20"/>
        </w:rPr>
        <w:t xml:space="preserve"> </w:t>
      </w:r>
      <w:r w:rsidRPr="00761EDC">
        <w:rPr>
          <w:b/>
          <w:sz w:val="20"/>
          <w:szCs w:val="20"/>
        </w:rPr>
        <w:t>sheet</w:t>
      </w:r>
      <w:r w:rsidRPr="00761EDC">
        <w:rPr>
          <w:b/>
          <w:spacing w:val="-7"/>
          <w:sz w:val="20"/>
          <w:szCs w:val="20"/>
        </w:rPr>
        <w:t xml:space="preserve"> </w:t>
      </w:r>
      <w:r w:rsidRPr="00761EDC">
        <w:rPr>
          <w:b/>
          <w:sz w:val="20"/>
          <w:szCs w:val="20"/>
        </w:rPr>
        <w:t>to</w:t>
      </w:r>
      <w:r w:rsidRPr="00761EDC">
        <w:rPr>
          <w:b/>
          <w:spacing w:val="-9"/>
          <w:sz w:val="20"/>
          <w:szCs w:val="20"/>
        </w:rPr>
        <w:t xml:space="preserve"> </w:t>
      </w:r>
      <w:r w:rsidRPr="00761EDC">
        <w:rPr>
          <w:b/>
          <w:sz w:val="20"/>
          <w:szCs w:val="20"/>
        </w:rPr>
        <w:t>accompany</w:t>
      </w:r>
      <w:r w:rsidRPr="00761EDC">
        <w:rPr>
          <w:b/>
          <w:spacing w:val="-8"/>
          <w:sz w:val="20"/>
          <w:szCs w:val="20"/>
        </w:rPr>
        <w:t xml:space="preserve"> </w:t>
      </w:r>
      <w:r w:rsidRPr="00761EDC">
        <w:rPr>
          <w:b/>
          <w:sz w:val="20"/>
          <w:szCs w:val="20"/>
        </w:rPr>
        <w:t>new</w:t>
      </w:r>
      <w:r w:rsidRPr="00761EDC">
        <w:rPr>
          <w:b/>
          <w:spacing w:val="-8"/>
          <w:sz w:val="20"/>
          <w:szCs w:val="20"/>
        </w:rPr>
        <w:t xml:space="preserve"> </w:t>
      </w:r>
      <w:r w:rsidRPr="00761EDC">
        <w:rPr>
          <w:b/>
          <w:spacing w:val="-2"/>
          <w:sz w:val="20"/>
          <w:szCs w:val="20"/>
        </w:rPr>
        <w:t>proposals</w:t>
      </w:r>
    </w:p>
    <w:p w14:paraId="64710655" w14:textId="77777777" w:rsidR="008F032E" w:rsidRPr="00761EDC" w:rsidRDefault="008F032E" w:rsidP="00795C06">
      <w:pPr>
        <w:pStyle w:val="BodyText"/>
        <w:spacing w:before="63"/>
        <w:rPr>
          <w:b/>
        </w:rPr>
      </w:pPr>
    </w:p>
    <w:p w14:paraId="51126E48" w14:textId="2350017E" w:rsidR="008F032E" w:rsidRPr="00761EDC" w:rsidRDefault="00096604" w:rsidP="00547D7E">
      <w:pPr>
        <w:spacing w:line="234" w:lineRule="exact"/>
        <w:ind w:left="281" w:right="201"/>
        <w:jc w:val="center"/>
        <w:rPr>
          <w:i/>
          <w:sz w:val="20"/>
          <w:szCs w:val="20"/>
        </w:rPr>
      </w:pPr>
      <w:r w:rsidRPr="00761EDC">
        <w:rPr>
          <w:i/>
          <w:sz w:val="20"/>
          <w:szCs w:val="20"/>
        </w:rPr>
        <w:t>(submitted</w:t>
      </w:r>
      <w:r w:rsidRPr="00761EDC">
        <w:rPr>
          <w:i/>
          <w:spacing w:val="-6"/>
          <w:sz w:val="20"/>
          <w:szCs w:val="20"/>
        </w:rPr>
        <w:t xml:space="preserve"> </w:t>
      </w:r>
      <w:r w:rsidRPr="00761EDC">
        <w:rPr>
          <w:i/>
          <w:sz w:val="20"/>
          <w:szCs w:val="20"/>
        </w:rPr>
        <w:t>by</w:t>
      </w:r>
      <w:r w:rsidRPr="00761EDC">
        <w:rPr>
          <w:i/>
          <w:spacing w:val="-5"/>
          <w:sz w:val="20"/>
          <w:szCs w:val="20"/>
        </w:rPr>
        <w:t xml:space="preserve"> </w:t>
      </w:r>
      <w:r w:rsidR="00721461" w:rsidRPr="00761EDC">
        <w:rPr>
          <w:rFonts w:eastAsiaTheme="minorEastAsia"/>
          <w:i/>
          <w:sz w:val="20"/>
          <w:szCs w:val="20"/>
          <w:lang w:eastAsia="ja-JP"/>
        </w:rPr>
        <w:t>J</w:t>
      </w:r>
      <w:r w:rsidR="00D1278A" w:rsidRPr="00761EDC">
        <w:rPr>
          <w:rFonts w:eastAsiaTheme="minorEastAsia"/>
          <w:i/>
          <w:sz w:val="20"/>
          <w:szCs w:val="20"/>
          <w:lang w:eastAsia="ja-JP"/>
        </w:rPr>
        <w:t>apan</w:t>
      </w:r>
      <w:r w:rsidRPr="00761EDC">
        <w:rPr>
          <w:i/>
          <w:sz w:val="20"/>
          <w:szCs w:val="20"/>
        </w:rPr>
        <w:t>)</w:t>
      </w:r>
    </w:p>
    <w:p w14:paraId="28106F0C" w14:textId="77777777" w:rsidR="0030071E" w:rsidRPr="00761EDC" w:rsidRDefault="0030071E" w:rsidP="00547D7E">
      <w:pPr>
        <w:spacing w:line="234" w:lineRule="exact"/>
        <w:ind w:left="281" w:right="201"/>
        <w:jc w:val="center"/>
        <w:rPr>
          <w:i/>
          <w:sz w:val="20"/>
          <w:szCs w:val="20"/>
        </w:rPr>
      </w:pPr>
    </w:p>
    <w:p w14:paraId="5402147F" w14:textId="77777777" w:rsidR="00547D7E" w:rsidRPr="00761EDC" w:rsidRDefault="00547D7E" w:rsidP="00547D7E">
      <w:pPr>
        <w:spacing w:line="234" w:lineRule="exact"/>
        <w:ind w:left="281" w:right="201"/>
        <w:jc w:val="center"/>
        <w:rPr>
          <w:i/>
          <w:sz w:val="20"/>
          <w:szCs w:val="20"/>
        </w:rPr>
      </w:pPr>
    </w:p>
    <w:p w14:paraId="4B1D98DF" w14:textId="77777777" w:rsidR="008F032E" w:rsidRPr="00761EDC" w:rsidRDefault="00096604">
      <w:pPr>
        <w:ind w:left="224" w:right="138"/>
        <w:jc w:val="both"/>
        <w:rPr>
          <w:iCs/>
          <w:sz w:val="20"/>
          <w:szCs w:val="20"/>
        </w:rPr>
      </w:pPr>
      <w:r w:rsidRPr="00761EDC">
        <w:rPr>
          <w:b/>
          <w:sz w:val="20"/>
          <w:szCs w:val="20"/>
        </w:rPr>
        <w:t xml:space="preserve">Title of the Proposed Draft Recommendation/Resolution: </w:t>
      </w:r>
      <w:r w:rsidRPr="00761EDC">
        <w:rPr>
          <w:iCs/>
          <w:color w:val="FF0000"/>
          <w:sz w:val="20"/>
          <w:szCs w:val="20"/>
        </w:rPr>
        <w:t>Draft Recommendation by ICCAT concerning the</w:t>
      </w:r>
      <w:r w:rsidRPr="00761EDC">
        <w:rPr>
          <w:iCs/>
          <w:color w:val="FF0000"/>
          <w:spacing w:val="40"/>
          <w:sz w:val="20"/>
          <w:szCs w:val="20"/>
        </w:rPr>
        <w:t xml:space="preserve"> </w:t>
      </w:r>
      <w:r w:rsidRPr="00761EDC">
        <w:rPr>
          <w:iCs/>
          <w:color w:val="FF0000"/>
          <w:sz w:val="20"/>
          <w:szCs w:val="20"/>
        </w:rPr>
        <w:t>conservation</w:t>
      </w:r>
      <w:r w:rsidRPr="00761EDC">
        <w:rPr>
          <w:iCs/>
          <w:color w:val="FF0000"/>
          <w:spacing w:val="-5"/>
          <w:sz w:val="20"/>
          <w:szCs w:val="20"/>
        </w:rPr>
        <w:t xml:space="preserve"> </w:t>
      </w:r>
      <w:r w:rsidRPr="00761EDC">
        <w:rPr>
          <w:iCs/>
          <w:color w:val="FF0000"/>
          <w:sz w:val="20"/>
          <w:szCs w:val="20"/>
        </w:rPr>
        <w:t>of</w:t>
      </w:r>
      <w:r w:rsidRPr="00761EDC">
        <w:rPr>
          <w:iCs/>
          <w:color w:val="FF0000"/>
          <w:spacing w:val="-4"/>
          <w:sz w:val="20"/>
          <w:szCs w:val="20"/>
        </w:rPr>
        <w:t xml:space="preserve"> </w:t>
      </w:r>
      <w:r w:rsidRPr="00761EDC">
        <w:rPr>
          <w:iCs/>
          <w:color w:val="FF0000"/>
          <w:sz w:val="20"/>
          <w:szCs w:val="20"/>
        </w:rPr>
        <w:t>sharks</w:t>
      </w:r>
      <w:r w:rsidRPr="00761EDC">
        <w:rPr>
          <w:iCs/>
          <w:color w:val="FF0000"/>
          <w:spacing w:val="-3"/>
          <w:sz w:val="20"/>
          <w:szCs w:val="20"/>
        </w:rPr>
        <w:t xml:space="preserve"> </w:t>
      </w:r>
      <w:r w:rsidRPr="00761EDC">
        <w:rPr>
          <w:iCs/>
          <w:color w:val="FF0000"/>
          <w:sz w:val="20"/>
          <w:szCs w:val="20"/>
        </w:rPr>
        <w:t>caught</w:t>
      </w:r>
      <w:r w:rsidRPr="00761EDC">
        <w:rPr>
          <w:iCs/>
          <w:color w:val="FF0000"/>
          <w:spacing w:val="-4"/>
          <w:sz w:val="20"/>
          <w:szCs w:val="20"/>
        </w:rPr>
        <w:t xml:space="preserve"> </w:t>
      </w:r>
      <w:r w:rsidRPr="00761EDC">
        <w:rPr>
          <w:iCs/>
          <w:color w:val="FF0000"/>
          <w:sz w:val="20"/>
          <w:szCs w:val="20"/>
        </w:rPr>
        <w:t>in</w:t>
      </w:r>
      <w:r w:rsidRPr="00761EDC">
        <w:rPr>
          <w:iCs/>
          <w:color w:val="FF0000"/>
          <w:spacing w:val="-2"/>
          <w:sz w:val="20"/>
          <w:szCs w:val="20"/>
        </w:rPr>
        <w:t xml:space="preserve"> </w:t>
      </w:r>
      <w:r w:rsidRPr="00761EDC">
        <w:rPr>
          <w:iCs/>
          <w:color w:val="FF0000"/>
          <w:sz w:val="20"/>
          <w:szCs w:val="20"/>
        </w:rPr>
        <w:t>association</w:t>
      </w:r>
      <w:r w:rsidRPr="00761EDC">
        <w:rPr>
          <w:iCs/>
          <w:color w:val="FF0000"/>
          <w:spacing w:val="-5"/>
          <w:sz w:val="20"/>
          <w:szCs w:val="20"/>
        </w:rPr>
        <w:t xml:space="preserve"> </w:t>
      </w:r>
      <w:r w:rsidRPr="00761EDC">
        <w:rPr>
          <w:iCs/>
          <w:color w:val="FF0000"/>
          <w:sz w:val="20"/>
          <w:szCs w:val="20"/>
        </w:rPr>
        <w:t>with</w:t>
      </w:r>
      <w:r w:rsidRPr="00761EDC">
        <w:rPr>
          <w:iCs/>
          <w:color w:val="FF0000"/>
          <w:spacing w:val="-4"/>
          <w:sz w:val="20"/>
          <w:szCs w:val="20"/>
        </w:rPr>
        <w:t xml:space="preserve"> </w:t>
      </w:r>
      <w:r w:rsidRPr="00761EDC">
        <w:rPr>
          <w:iCs/>
          <w:color w:val="FF0000"/>
          <w:sz w:val="20"/>
          <w:szCs w:val="20"/>
        </w:rPr>
        <w:t>fisheries</w:t>
      </w:r>
      <w:r w:rsidRPr="00761EDC">
        <w:rPr>
          <w:iCs/>
          <w:color w:val="FF0000"/>
          <w:spacing w:val="-3"/>
          <w:sz w:val="20"/>
          <w:szCs w:val="20"/>
        </w:rPr>
        <w:t xml:space="preserve"> </w:t>
      </w:r>
      <w:r w:rsidRPr="00761EDC">
        <w:rPr>
          <w:iCs/>
          <w:color w:val="FF0000"/>
          <w:sz w:val="20"/>
          <w:szCs w:val="20"/>
        </w:rPr>
        <w:t>managed</w:t>
      </w:r>
      <w:r w:rsidRPr="00761EDC">
        <w:rPr>
          <w:iCs/>
          <w:color w:val="FF0000"/>
          <w:spacing w:val="-5"/>
          <w:sz w:val="20"/>
          <w:szCs w:val="20"/>
        </w:rPr>
        <w:t xml:space="preserve"> </w:t>
      </w:r>
      <w:r w:rsidRPr="00761EDC">
        <w:rPr>
          <w:iCs/>
          <w:color w:val="FF0000"/>
          <w:sz w:val="20"/>
          <w:szCs w:val="20"/>
        </w:rPr>
        <w:t>by</w:t>
      </w:r>
      <w:r w:rsidRPr="00761EDC">
        <w:rPr>
          <w:iCs/>
          <w:color w:val="FF0000"/>
          <w:spacing w:val="-3"/>
          <w:sz w:val="20"/>
          <w:szCs w:val="20"/>
        </w:rPr>
        <w:t xml:space="preserve"> </w:t>
      </w:r>
      <w:r w:rsidRPr="00761EDC">
        <w:rPr>
          <w:iCs/>
          <w:color w:val="FF0000"/>
          <w:sz w:val="20"/>
          <w:szCs w:val="20"/>
        </w:rPr>
        <w:t>ICCAT</w:t>
      </w:r>
    </w:p>
    <w:p w14:paraId="497E7F40" w14:textId="77777777" w:rsidR="008F032E" w:rsidRPr="00761EDC" w:rsidRDefault="008F032E" w:rsidP="00795C06">
      <w:pPr>
        <w:pStyle w:val="BodyText"/>
        <w:spacing w:before="5"/>
        <w:rPr>
          <w:iCs/>
        </w:rPr>
      </w:pPr>
    </w:p>
    <w:p w14:paraId="14E484BB" w14:textId="77777777" w:rsidR="008F032E" w:rsidRPr="00761EDC" w:rsidRDefault="00096604">
      <w:pPr>
        <w:spacing w:line="247" w:lineRule="auto"/>
        <w:ind w:left="226" w:right="156"/>
        <w:jc w:val="both"/>
        <w:rPr>
          <w:iCs/>
          <w:sz w:val="20"/>
          <w:szCs w:val="20"/>
        </w:rPr>
      </w:pPr>
      <w:r w:rsidRPr="00761EDC">
        <w:rPr>
          <w:b/>
          <w:sz w:val="20"/>
          <w:szCs w:val="20"/>
        </w:rPr>
        <w:t>Title of currently in force recommendation(s) or resolution(s) addressing the same or related issues:</w:t>
      </w:r>
      <w:r w:rsidRPr="00761EDC">
        <w:rPr>
          <w:b/>
          <w:spacing w:val="40"/>
          <w:sz w:val="20"/>
          <w:szCs w:val="20"/>
        </w:rPr>
        <w:t xml:space="preserve"> </w:t>
      </w:r>
      <w:r w:rsidRPr="00761EDC">
        <w:rPr>
          <w:iCs/>
          <w:color w:val="FF0000"/>
          <w:spacing w:val="-2"/>
          <w:sz w:val="20"/>
          <w:szCs w:val="20"/>
        </w:rPr>
        <w:t>Recommendation</w:t>
      </w:r>
      <w:r w:rsidRPr="00761EDC">
        <w:rPr>
          <w:iCs/>
          <w:color w:val="FF0000"/>
          <w:spacing w:val="-3"/>
          <w:sz w:val="20"/>
          <w:szCs w:val="20"/>
        </w:rPr>
        <w:t xml:space="preserve"> </w:t>
      </w:r>
      <w:r w:rsidRPr="00761EDC">
        <w:rPr>
          <w:iCs/>
          <w:color w:val="FF0000"/>
          <w:spacing w:val="-2"/>
          <w:sz w:val="20"/>
          <w:szCs w:val="20"/>
        </w:rPr>
        <w:t>by ICCAT concerning</w:t>
      </w:r>
      <w:r w:rsidRPr="00761EDC">
        <w:rPr>
          <w:iCs/>
          <w:color w:val="FF0000"/>
          <w:spacing w:val="-3"/>
          <w:sz w:val="20"/>
          <w:szCs w:val="20"/>
        </w:rPr>
        <w:t xml:space="preserve"> </w:t>
      </w:r>
      <w:r w:rsidRPr="00761EDC">
        <w:rPr>
          <w:iCs/>
          <w:color w:val="FF0000"/>
          <w:spacing w:val="-2"/>
          <w:sz w:val="20"/>
          <w:szCs w:val="20"/>
        </w:rPr>
        <w:t>the</w:t>
      </w:r>
      <w:r w:rsidRPr="00761EDC">
        <w:rPr>
          <w:iCs/>
          <w:color w:val="FF0000"/>
          <w:spacing w:val="-3"/>
          <w:sz w:val="20"/>
          <w:szCs w:val="20"/>
        </w:rPr>
        <w:t xml:space="preserve"> </w:t>
      </w:r>
      <w:r w:rsidRPr="00761EDC">
        <w:rPr>
          <w:iCs/>
          <w:color w:val="FF0000"/>
          <w:spacing w:val="-2"/>
          <w:sz w:val="20"/>
          <w:szCs w:val="20"/>
        </w:rPr>
        <w:t>conservation</w:t>
      </w:r>
      <w:r w:rsidRPr="00761EDC">
        <w:rPr>
          <w:iCs/>
          <w:color w:val="FF0000"/>
          <w:spacing w:val="-3"/>
          <w:sz w:val="20"/>
          <w:szCs w:val="20"/>
        </w:rPr>
        <w:t xml:space="preserve"> </w:t>
      </w:r>
      <w:r w:rsidRPr="00761EDC">
        <w:rPr>
          <w:iCs/>
          <w:color w:val="FF0000"/>
          <w:spacing w:val="-2"/>
          <w:sz w:val="20"/>
          <w:szCs w:val="20"/>
        </w:rPr>
        <w:t>of sharks caught in association</w:t>
      </w:r>
      <w:r w:rsidRPr="00761EDC">
        <w:rPr>
          <w:iCs/>
          <w:color w:val="FF0000"/>
          <w:spacing w:val="-3"/>
          <w:sz w:val="20"/>
          <w:szCs w:val="20"/>
        </w:rPr>
        <w:t xml:space="preserve"> </w:t>
      </w:r>
      <w:r w:rsidRPr="00761EDC">
        <w:rPr>
          <w:iCs/>
          <w:color w:val="FF0000"/>
          <w:spacing w:val="-2"/>
          <w:sz w:val="20"/>
          <w:szCs w:val="20"/>
        </w:rPr>
        <w:t>with fisheries managed</w:t>
      </w:r>
      <w:r w:rsidRPr="00761EDC">
        <w:rPr>
          <w:iCs/>
          <w:color w:val="FF0000"/>
          <w:spacing w:val="-3"/>
          <w:sz w:val="20"/>
          <w:szCs w:val="20"/>
        </w:rPr>
        <w:t xml:space="preserve"> </w:t>
      </w:r>
      <w:r w:rsidRPr="00761EDC">
        <w:rPr>
          <w:iCs/>
          <w:color w:val="FF0000"/>
          <w:spacing w:val="-2"/>
          <w:sz w:val="20"/>
          <w:szCs w:val="20"/>
        </w:rPr>
        <w:t>by ICCAT</w:t>
      </w:r>
      <w:r w:rsidRPr="00761EDC">
        <w:rPr>
          <w:iCs/>
          <w:color w:val="FF0000"/>
          <w:spacing w:val="40"/>
          <w:sz w:val="20"/>
          <w:szCs w:val="20"/>
        </w:rPr>
        <w:t xml:space="preserve"> </w:t>
      </w:r>
      <w:r w:rsidRPr="00761EDC">
        <w:rPr>
          <w:iCs/>
          <w:color w:val="FF0000"/>
          <w:sz w:val="20"/>
          <w:szCs w:val="20"/>
        </w:rPr>
        <w:t>(Rec.</w:t>
      </w:r>
      <w:r w:rsidRPr="00761EDC">
        <w:rPr>
          <w:iCs/>
          <w:color w:val="FF0000"/>
          <w:spacing w:val="-10"/>
          <w:sz w:val="20"/>
          <w:szCs w:val="20"/>
        </w:rPr>
        <w:t xml:space="preserve"> </w:t>
      </w:r>
      <w:r w:rsidRPr="00761EDC">
        <w:rPr>
          <w:iCs/>
          <w:color w:val="FF0000"/>
          <w:sz w:val="20"/>
          <w:szCs w:val="20"/>
        </w:rPr>
        <w:t>04-10)</w:t>
      </w:r>
    </w:p>
    <w:p w14:paraId="1DC4C28B" w14:textId="77777777" w:rsidR="008F032E" w:rsidRPr="00761EDC" w:rsidRDefault="008F032E" w:rsidP="00795C06">
      <w:pPr>
        <w:pStyle w:val="BodyText"/>
        <w:spacing w:before="9"/>
      </w:pPr>
    </w:p>
    <w:p w14:paraId="20680259" w14:textId="77777777" w:rsidR="008F032E" w:rsidRPr="00761EDC" w:rsidRDefault="00096604" w:rsidP="00795C06">
      <w:pPr>
        <w:pStyle w:val="ListParagraph"/>
        <w:numPr>
          <w:ilvl w:val="0"/>
          <w:numId w:val="2"/>
        </w:numPr>
        <w:tabs>
          <w:tab w:val="left" w:pos="620"/>
        </w:tabs>
        <w:rPr>
          <w:color w:val="FF0000"/>
          <w:sz w:val="20"/>
          <w:szCs w:val="20"/>
        </w:rPr>
      </w:pPr>
      <w:r w:rsidRPr="00761EDC">
        <w:rPr>
          <w:sz w:val="20"/>
          <w:szCs w:val="20"/>
        </w:rPr>
        <w:t>Does</w:t>
      </w:r>
      <w:r w:rsidRPr="00761EDC">
        <w:rPr>
          <w:spacing w:val="-1"/>
          <w:sz w:val="20"/>
          <w:szCs w:val="20"/>
        </w:rPr>
        <w:t xml:space="preserve"> </w:t>
      </w:r>
      <w:r w:rsidRPr="00761EDC">
        <w:rPr>
          <w:sz w:val="20"/>
          <w:szCs w:val="20"/>
        </w:rPr>
        <w:t>it</w:t>
      </w:r>
      <w:r w:rsidRPr="00761EDC">
        <w:rPr>
          <w:spacing w:val="-1"/>
          <w:sz w:val="20"/>
          <w:szCs w:val="20"/>
        </w:rPr>
        <w:t xml:space="preserve"> </w:t>
      </w:r>
      <w:r w:rsidRPr="00761EDC">
        <w:rPr>
          <w:sz w:val="20"/>
          <w:szCs w:val="20"/>
        </w:rPr>
        <w:t>create</w:t>
      </w:r>
      <w:r w:rsidRPr="00761EDC">
        <w:rPr>
          <w:spacing w:val="-2"/>
          <w:sz w:val="20"/>
          <w:szCs w:val="20"/>
        </w:rPr>
        <w:t xml:space="preserve"> </w:t>
      </w:r>
      <w:r w:rsidRPr="00761EDC">
        <w:rPr>
          <w:sz w:val="20"/>
          <w:szCs w:val="20"/>
        </w:rPr>
        <w:t>new</w:t>
      </w:r>
      <w:r w:rsidRPr="00761EDC">
        <w:rPr>
          <w:spacing w:val="-8"/>
          <w:sz w:val="20"/>
          <w:szCs w:val="20"/>
        </w:rPr>
        <w:t xml:space="preserve"> </w:t>
      </w:r>
      <w:r w:rsidRPr="00761EDC">
        <w:rPr>
          <w:b/>
          <w:sz w:val="20"/>
          <w:szCs w:val="20"/>
        </w:rPr>
        <w:t>reporting</w:t>
      </w:r>
      <w:r w:rsidRPr="00761EDC">
        <w:rPr>
          <w:b/>
          <w:spacing w:val="-7"/>
          <w:sz w:val="20"/>
          <w:szCs w:val="20"/>
        </w:rPr>
        <w:t xml:space="preserve"> </w:t>
      </w:r>
      <w:r w:rsidRPr="00761EDC">
        <w:rPr>
          <w:b/>
          <w:sz w:val="20"/>
          <w:szCs w:val="20"/>
        </w:rPr>
        <w:t>obligation(s)</w:t>
      </w:r>
      <w:r w:rsidRPr="00761EDC">
        <w:rPr>
          <w:b/>
          <w:spacing w:val="1"/>
          <w:sz w:val="20"/>
          <w:szCs w:val="20"/>
        </w:rPr>
        <w:t xml:space="preserve"> </w:t>
      </w:r>
      <w:r w:rsidRPr="00761EDC">
        <w:rPr>
          <w:sz w:val="20"/>
          <w:szCs w:val="20"/>
        </w:rPr>
        <w:t>for</w:t>
      </w:r>
      <w:r w:rsidRPr="00761EDC">
        <w:rPr>
          <w:spacing w:val="-3"/>
          <w:sz w:val="20"/>
          <w:szCs w:val="20"/>
        </w:rPr>
        <w:t xml:space="preserve"> </w:t>
      </w:r>
      <w:r w:rsidRPr="00761EDC">
        <w:rPr>
          <w:sz w:val="20"/>
          <w:szCs w:val="20"/>
        </w:rPr>
        <w:t>CPCs?</w:t>
      </w:r>
      <w:r w:rsidRPr="00761EDC">
        <w:rPr>
          <w:spacing w:val="37"/>
          <w:sz w:val="20"/>
          <w:szCs w:val="20"/>
        </w:rPr>
        <w:t xml:space="preserve">  </w:t>
      </w:r>
      <w:r w:rsidRPr="00761EDC">
        <w:rPr>
          <w:sz w:val="20"/>
          <w:szCs w:val="20"/>
        </w:rPr>
        <w:t>Yes</w:t>
      </w:r>
      <w:r w:rsidRPr="00761EDC">
        <w:rPr>
          <w:spacing w:val="-2"/>
          <w:sz w:val="20"/>
          <w:szCs w:val="20"/>
        </w:rPr>
        <w:t xml:space="preserve"> </w:t>
      </w:r>
      <w:proofErr w:type="gramStart"/>
      <w:r w:rsidRPr="00761EDC">
        <w:rPr>
          <w:rFonts w:ascii="Segoe UI Symbol" w:hAnsi="Segoe UI Symbol" w:cs="Segoe UI Symbol"/>
          <w:sz w:val="20"/>
          <w:szCs w:val="20"/>
        </w:rPr>
        <w:t>☐</w:t>
      </w:r>
      <w:r w:rsidRPr="00761EDC">
        <w:rPr>
          <w:spacing w:val="34"/>
          <w:sz w:val="20"/>
          <w:szCs w:val="20"/>
        </w:rPr>
        <w:t xml:space="preserve">  </w:t>
      </w:r>
      <w:r w:rsidRPr="00761EDC">
        <w:rPr>
          <w:color w:val="FF0000"/>
          <w:sz w:val="20"/>
          <w:szCs w:val="20"/>
        </w:rPr>
        <w:t>No</w:t>
      </w:r>
      <w:proofErr w:type="gramEnd"/>
      <w:r w:rsidRPr="00761EDC">
        <w:rPr>
          <w:color w:val="FF0000"/>
          <w:spacing w:val="-1"/>
          <w:sz w:val="20"/>
          <w:szCs w:val="20"/>
        </w:rPr>
        <w:t xml:space="preserve"> </w:t>
      </w:r>
      <w:r w:rsidRPr="00761EDC">
        <w:rPr>
          <w:rFonts w:ascii="Segoe UI Symbol" w:hAnsi="Segoe UI Symbol" w:cs="Segoe UI Symbol"/>
          <w:color w:val="FF0000"/>
          <w:spacing w:val="-10"/>
          <w:sz w:val="20"/>
          <w:szCs w:val="20"/>
        </w:rPr>
        <w:t>☒</w:t>
      </w:r>
    </w:p>
    <w:p w14:paraId="512EDE7B" w14:textId="77777777" w:rsidR="008F032E" w:rsidRPr="00761EDC" w:rsidRDefault="008F032E" w:rsidP="00795C06">
      <w:pPr>
        <w:pStyle w:val="BodyText"/>
        <w:spacing w:before="7"/>
      </w:pPr>
    </w:p>
    <w:p w14:paraId="0E19FFD6" w14:textId="77777777" w:rsidR="008F032E" w:rsidRPr="00761EDC" w:rsidRDefault="00096604">
      <w:pPr>
        <w:spacing w:before="1"/>
        <w:ind w:left="620"/>
        <w:rPr>
          <w:iCs/>
          <w:sz w:val="20"/>
          <w:szCs w:val="20"/>
        </w:rPr>
      </w:pPr>
      <w:r w:rsidRPr="00761EDC">
        <w:rPr>
          <w:sz w:val="20"/>
          <w:szCs w:val="20"/>
        </w:rPr>
        <w:t>Brief</w:t>
      </w:r>
      <w:r w:rsidRPr="00761EDC">
        <w:rPr>
          <w:spacing w:val="-5"/>
          <w:sz w:val="20"/>
          <w:szCs w:val="20"/>
        </w:rPr>
        <w:t xml:space="preserve"> </w:t>
      </w:r>
      <w:r w:rsidRPr="00761EDC">
        <w:rPr>
          <w:sz w:val="20"/>
          <w:szCs w:val="20"/>
        </w:rPr>
        <w:t>description</w:t>
      </w:r>
      <w:r w:rsidRPr="00761EDC">
        <w:rPr>
          <w:spacing w:val="-2"/>
          <w:sz w:val="20"/>
          <w:szCs w:val="20"/>
        </w:rPr>
        <w:t xml:space="preserve"> </w:t>
      </w:r>
      <w:r w:rsidRPr="00761EDC">
        <w:rPr>
          <w:sz w:val="20"/>
          <w:szCs w:val="20"/>
        </w:rPr>
        <w:t>of</w:t>
      </w:r>
      <w:r w:rsidRPr="00761EDC">
        <w:rPr>
          <w:spacing w:val="-5"/>
          <w:sz w:val="20"/>
          <w:szCs w:val="20"/>
        </w:rPr>
        <w:t xml:space="preserve"> </w:t>
      </w:r>
      <w:r w:rsidRPr="00761EDC">
        <w:rPr>
          <w:sz w:val="20"/>
          <w:szCs w:val="20"/>
        </w:rPr>
        <w:t>new</w:t>
      </w:r>
      <w:r w:rsidRPr="00761EDC">
        <w:rPr>
          <w:spacing w:val="-2"/>
          <w:sz w:val="20"/>
          <w:szCs w:val="20"/>
        </w:rPr>
        <w:t xml:space="preserve"> </w:t>
      </w:r>
      <w:r w:rsidRPr="00761EDC">
        <w:rPr>
          <w:sz w:val="20"/>
          <w:szCs w:val="20"/>
        </w:rPr>
        <w:t>reporting</w:t>
      </w:r>
      <w:r w:rsidRPr="00761EDC">
        <w:rPr>
          <w:spacing w:val="-3"/>
          <w:sz w:val="20"/>
          <w:szCs w:val="20"/>
        </w:rPr>
        <w:t xml:space="preserve"> </w:t>
      </w:r>
      <w:r w:rsidRPr="00761EDC">
        <w:rPr>
          <w:sz w:val="20"/>
          <w:szCs w:val="20"/>
        </w:rPr>
        <w:t>obligation(s):</w:t>
      </w:r>
      <w:r w:rsidRPr="00761EDC">
        <w:rPr>
          <w:spacing w:val="-2"/>
          <w:sz w:val="20"/>
          <w:szCs w:val="20"/>
        </w:rPr>
        <w:t xml:space="preserve"> </w:t>
      </w:r>
      <w:r w:rsidRPr="00761EDC">
        <w:rPr>
          <w:iCs/>
          <w:color w:val="FF0000"/>
          <w:spacing w:val="-2"/>
          <w:sz w:val="20"/>
          <w:szCs w:val="20"/>
        </w:rPr>
        <w:t>None.</w:t>
      </w:r>
    </w:p>
    <w:p w14:paraId="16785E7B" w14:textId="77777777" w:rsidR="008F032E" w:rsidRPr="00761EDC" w:rsidRDefault="008F032E" w:rsidP="00795C06">
      <w:pPr>
        <w:pStyle w:val="BodyText"/>
        <w:rPr>
          <w:i/>
        </w:rPr>
      </w:pPr>
    </w:p>
    <w:p w14:paraId="22CD4ED4" w14:textId="77777777" w:rsidR="008F032E" w:rsidRPr="00761EDC" w:rsidRDefault="008F032E" w:rsidP="00795C06">
      <w:pPr>
        <w:pStyle w:val="BodyText"/>
        <w:spacing w:before="15"/>
        <w:rPr>
          <w:i/>
        </w:rPr>
      </w:pPr>
    </w:p>
    <w:p w14:paraId="3955F30F" w14:textId="77777777" w:rsidR="008F032E" w:rsidRPr="00761EDC" w:rsidRDefault="00096604" w:rsidP="00795C06">
      <w:pPr>
        <w:pStyle w:val="ListParagraph"/>
        <w:numPr>
          <w:ilvl w:val="0"/>
          <w:numId w:val="2"/>
        </w:numPr>
        <w:tabs>
          <w:tab w:val="left" w:pos="620"/>
          <w:tab w:val="left" w:pos="6092"/>
        </w:tabs>
        <w:rPr>
          <w:color w:val="FF0000"/>
          <w:sz w:val="20"/>
          <w:szCs w:val="20"/>
        </w:rPr>
      </w:pPr>
      <w:r w:rsidRPr="00761EDC">
        <w:rPr>
          <w:sz w:val="20"/>
          <w:szCs w:val="20"/>
        </w:rPr>
        <w:t>Does</w:t>
      </w:r>
      <w:r w:rsidRPr="00761EDC">
        <w:rPr>
          <w:spacing w:val="-1"/>
          <w:sz w:val="20"/>
          <w:szCs w:val="20"/>
        </w:rPr>
        <w:t xml:space="preserve"> </w:t>
      </w:r>
      <w:r w:rsidRPr="00761EDC">
        <w:rPr>
          <w:sz w:val="20"/>
          <w:szCs w:val="20"/>
        </w:rPr>
        <w:t>it</w:t>
      </w:r>
      <w:r w:rsidRPr="00761EDC">
        <w:rPr>
          <w:spacing w:val="-1"/>
          <w:sz w:val="20"/>
          <w:szCs w:val="20"/>
        </w:rPr>
        <w:t xml:space="preserve"> </w:t>
      </w:r>
      <w:r w:rsidRPr="00761EDC">
        <w:rPr>
          <w:sz w:val="20"/>
          <w:szCs w:val="20"/>
        </w:rPr>
        <w:t>require</w:t>
      </w:r>
      <w:r w:rsidRPr="00761EDC">
        <w:rPr>
          <w:spacing w:val="-2"/>
          <w:sz w:val="20"/>
          <w:szCs w:val="20"/>
        </w:rPr>
        <w:t xml:space="preserve"> </w:t>
      </w:r>
      <w:r w:rsidRPr="00761EDC">
        <w:rPr>
          <w:sz w:val="20"/>
          <w:szCs w:val="20"/>
        </w:rPr>
        <w:t>additional</w:t>
      </w:r>
      <w:r w:rsidRPr="00761EDC">
        <w:rPr>
          <w:spacing w:val="-4"/>
          <w:sz w:val="20"/>
          <w:szCs w:val="20"/>
        </w:rPr>
        <w:t xml:space="preserve"> </w:t>
      </w:r>
      <w:r w:rsidRPr="00761EDC">
        <w:rPr>
          <w:sz w:val="20"/>
          <w:szCs w:val="20"/>
        </w:rPr>
        <w:t>input</w:t>
      </w:r>
      <w:r w:rsidRPr="00761EDC">
        <w:rPr>
          <w:spacing w:val="-4"/>
          <w:sz w:val="20"/>
          <w:szCs w:val="20"/>
        </w:rPr>
        <w:t xml:space="preserve"> </w:t>
      </w:r>
      <w:r w:rsidRPr="00761EDC">
        <w:rPr>
          <w:sz w:val="20"/>
          <w:szCs w:val="20"/>
        </w:rPr>
        <w:t xml:space="preserve">or </w:t>
      </w:r>
      <w:r w:rsidRPr="00761EDC">
        <w:rPr>
          <w:b/>
          <w:sz w:val="20"/>
          <w:szCs w:val="20"/>
        </w:rPr>
        <w:t>work</w:t>
      </w:r>
      <w:r w:rsidRPr="00761EDC">
        <w:rPr>
          <w:b/>
          <w:spacing w:val="-4"/>
          <w:sz w:val="20"/>
          <w:szCs w:val="20"/>
        </w:rPr>
        <w:t xml:space="preserve"> </w:t>
      </w:r>
      <w:r w:rsidRPr="00761EDC">
        <w:rPr>
          <w:b/>
          <w:sz w:val="20"/>
          <w:szCs w:val="20"/>
        </w:rPr>
        <w:t>by the</w:t>
      </w:r>
      <w:r w:rsidRPr="00761EDC">
        <w:rPr>
          <w:b/>
          <w:spacing w:val="-2"/>
          <w:sz w:val="20"/>
          <w:szCs w:val="20"/>
        </w:rPr>
        <w:t xml:space="preserve"> </w:t>
      </w:r>
      <w:r w:rsidRPr="00761EDC">
        <w:rPr>
          <w:b/>
          <w:sz w:val="20"/>
          <w:szCs w:val="20"/>
        </w:rPr>
        <w:t>SCRS</w:t>
      </w:r>
      <w:r w:rsidRPr="00761EDC">
        <w:rPr>
          <w:sz w:val="20"/>
          <w:szCs w:val="20"/>
        </w:rPr>
        <w:t>?</w:t>
      </w:r>
      <w:r w:rsidRPr="00761EDC">
        <w:rPr>
          <w:spacing w:val="77"/>
          <w:sz w:val="20"/>
          <w:szCs w:val="20"/>
        </w:rPr>
        <w:t xml:space="preserve"> </w:t>
      </w:r>
      <w:r w:rsidRPr="00761EDC">
        <w:rPr>
          <w:sz w:val="20"/>
          <w:szCs w:val="20"/>
        </w:rPr>
        <w:t>Yes</w:t>
      </w:r>
      <w:r w:rsidRPr="00761EDC">
        <w:rPr>
          <w:spacing w:val="-2"/>
          <w:sz w:val="20"/>
          <w:szCs w:val="20"/>
        </w:rPr>
        <w:t xml:space="preserve"> </w:t>
      </w:r>
      <w:r w:rsidRPr="00761EDC">
        <w:rPr>
          <w:rFonts w:ascii="Segoe UI Symbol" w:hAnsi="Segoe UI Symbol" w:cs="Segoe UI Symbol"/>
          <w:spacing w:val="-12"/>
          <w:sz w:val="20"/>
          <w:szCs w:val="20"/>
        </w:rPr>
        <w:t>☐</w:t>
      </w:r>
      <w:r w:rsidRPr="00761EDC">
        <w:rPr>
          <w:sz w:val="20"/>
          <w:szCs w:val="20"/>
        </w:rPr>
        <w:tab/>
      </w:r>
      <w:r w:rsidRPr="00761EDC">
        <w:rPr>
          <w:color w:val="FF0000"/>
          <w:spacing w:val="-2"/>
          <w:sz w:val="20"/>
          <w:szCs w:val="20"/>
        </w:rPr>
        <w:t>No</w:t>
      </w:r>
      <w:r w:rsidRPr="00761EDC">
        <w:rPr>
          <w:color w:val="FF0000"/>
          <w:spacing w:val="-6"/>
          <w:sz w:val="20"/>
          <w:szCs w:val="20"/>
        </w:rPr>
        <w:t xml:space="preserve"> </w:t>
      </w:r>
      <w:r w:rsidRPr="00761EDC">
        <w:rPr>
          <w:rFonts w:ascii="Segoe UI Symbol" w:hAnsi="Segoe UI Symbol" w:cs="Segoe UI Symbol"/>
          <w:color w:val="FF0000"/>
          <w:spacing w:val="-10"/>
          <w:sz w:val="20"/>
          <w:szCs w:val="20"/>
        </w:rPr>
        <w:t>☒</w:t>
      </w:r>
    </w:p>
    <w:p w14:paraId="315A4A56" w14:textId="77777777" w:rsidR="008F032E" w:rsidRPr="00761EDC" w:rsidRDefault="008F032E" w:rsidP="00795C06">
      <w:pPr>
        <w:pStyle w:val="BodyText"/>
        <w:spacing w:before="11"/>
      </w:pPr>
    </w:p>
    <w:p w14:paraId="6FE28E72" w14:textId="77777777" w:rsidR="008F032E" w:rsidRPr="00761EDC" w:rsidRDefault="00096604">
      <w:pPr>
        <w:ind w:left="620"/>
        <w:rPr>
          <w:color w:val="EE0000"/>
          <w:sz w:val="20"/>
          <w:szCs w:val="20"/>
        </w:rPr>
      </w:pPr>
      <w:r w:rsidRPr="00761EDC">
        <w:rPr>
          <w:sz w:val="20"/>
          <w:szCs w:val="20"/>
        </w:rPr>
        <w:t>Is this</w:t>
      </w:r>
      <w:r w:rsidRPr="00761EDC">
        <w:rPr>
          <w:spacing w:val="2"/>
          <w:sz w:val="20"/>
          <w:szCs w:val="20"/>
        </w:rPr>
        <w:t xml:space="preserve"> </w:t>
      </w:r>
      <w:r w:rsidRPr="00761EDC">
        <w:rPr>
          <w:sz w:val="20"/>
          <w:szCs w:val="20"/>
        </w:rPr>
        <w:t>work</w:t>
      </w:r>
      <w:r w:rsidRPr="00761EDC">
        <w:rPr>
          <w:spacing w:val="1"/>
          <w:sz w:val="20"/>
          <w:szCs w:val="20"/>
        </w:rPr>
        <w:t xml:space="preserve"> </w:t>
      </w:r>
      <w:r w:rsidRPr="00761EDC">
        <w:rPr>
          <w:sz w:val="20"/>
          <w:szCs w:val="20"/>
        </w:rPr>
        <w:t>already</w:t>
      </w:r>
      <w:r w:rsidRPr="00761EDC">
        <w:rPr>
          <w:spacing w:val="2"/>
          <w:sz w:val="20"/>
          <w:szCs w:val="20"/>
        </w:rPr>
        <w:t xml:space="preserve"> </w:t>
      </w:r>
      <w:r w:rsidRPr="00761EDC">
        <w:rPr>
          <w:sz w:val="20"/>
          <w:szCs w:val="20"/>
        </w:rPr>
        <w:t>included</w:t>
      </w:r>
      <w:r w:rsidRPr="00761EDC">
        <w:rPr>
          <w:spacing w:val="1"/>
          <w:sz w:val="20"/>
          <w:szCs w:val="20"/>
        </w:rPr>
        <w:t xml:space="preserve"> </w:t>
      </w:r>
      <w:r w:rsidRPr="00761EDC">
        <w:rPr>
          <w:sz w:val="20"/>
          <w:szCs w:val="20"/>
        </w:rPr>
        <w:t>in the</w:t>
      </w:r>
      <w:r w:rsidRPr="00761EDC">
        <w:rPr>
          <w:spacing w:val="5"/>
          <w:sz w:val="20"/>
          <w:szCs w:val="20"/>
        </w:rPr>
        <w:t xml:space="preserve"> </w:t>
      </w:r>
      <w:r w:rsidRPr="00761EDC">
        <w:rPr>
          <w:sz w:val="20"/>
          <w:szCs w:val="20"/>
        </w:rPr>
        <w:t>current</w:t>
      </w:r>
      <w:r w:rsidRPr="00761EDC">
        <w:rPr>
          <w:spacing w:val="2"/>
          <w:sz w:val="20"/>
          <w:szCs w:val="20"/>
        </w:rPr>
        <w:t xml:space="preserve"> </w:t>
      </w:r>
      <w:r w:rsidRPr="00761EDC">
        <w:rPr>
          <w:sz w:val="20"/>
          <w:szCs w:val="20"/>
        </w:rPr>
        <w:t>SCRS</w:t>
      </w:r>
      <w:r w:rsidRPr="00761EDC">
        <w:rPr>
          <w:spacing w:val="-1"/>
          <w:sz w:val="20"/>
          <w:szCs w:val="20"/>
        </w:rPr>
        <w:t xml:space="preserve"> </w:t>
      </w:r>
      <w:proofErr w:type="gramStart"/>
      <w:r w:rsidRPr="00761EDC">
        <w:rPr>
          <w:sz w:val="20"/>
          <w:szCs w:val="20"/>
        </w:rPr>
        <w:t>workplan</w:t>
      </w:r>
      <w:r w:rsidRPr="00761EDC">
        <w:rPr>
          <w:spacing w:val="56"/>
          <w:sz w:val="20"/>
          <w:szCs w:val="20"/>
        </w:rPr>
        <w:t xml:space="preserve">  </w:t>
      </w:r>
      <w:r w:rsidRPr="00761EDC">
        <w:rPr>
          <w:sz w:val="20"/>
          <w:szCs w:val="20"/>
        </w:rPr>
        <w:t>Yes</w:t>
      </w:r>
      <w:proofErr w:type="gramEnd"/>
      <w:r w:rsidRPr="00761EDC">
        <w:rPr>
          <w:sz w:val="20"/>
          <w:szCs w:val="20"/>
        </w:rPr>
        <w:t xml:space="preserve"> </w:t>
      </w:r>
      <w:proofErr w:type="gramStart"/>
      <w:r w:rsidRPr="00761EDC">
        <w:rPr>
          <w:rFonts w:ascii="Segoe UI Symbol" w:hAnsi="Segoe UI Symbol" w:cs="Segoe UI Symbol"/>
          <w:sz w:val="20"/>
          <w:szCs w:val="20"/>
        </w:rPr>
        <w:t>☐</w:t>
      </w:r>
      <w:r w:rsidRPr="00761EDC">
        <w:rPr>
          <w:spacing w:val="34"/>
          <w:sz w:val="20"/>
          <w:szCs w:val="20"/>
        </w:rPr>
        <w:t xml:space="preserve">  </w:t>
      </w:r>
      <w:r w:rsidRPr="00761EDC">
        <w:rPr>
          <w:color w:val="EE0000"/>
          <w:sz w:val="20"/>
          <w:szCs w:val="20"/>
        </w:rPr>
        <w:t>No</w:t>
      </w:r>
      <w:proofErr w:type="gramEnd"/>
      <w:r w:rsidRPr="00761EDC">
        <w:rPr>
          <w:spacing w:val="-4"/>
          <w:sz w:val="20"/>
          <w:szCs w:val="20"/>
        </w:rPr>
        <w:t xml:space="preserve"> </w:t>
      </w:r>
      <w:r w:rsidRPr="00761EDC">
        <w:rPr>
          <w:rFonts w:ascii="Segoe UI Symbol" w:hAnsi="Segoe UI Symbol" w:cs="Segoe UI Symbol"/>
          <w:color w:val="EE0000"/>
          <w:spacing w:val="-10"/>
          <w:sz w:val="20"/>
          <w:szCs w:val="20"/>
        </w:rPr>
        <w:t>☒</w:t>
      </w:r>
    </w:p>
    <w:p w14:paraId="617F9702" w14:textId="77777777" w:rsidR="008F032E" w:rsidRPr="00761EDC" w:rsidRDefault="008F032E" w:rsidP="00795C06">
      <w:pPr>
        <w:pStyle w:val="BodyText"/>
        <w:spacing w:before="10"/>
      </w:pPr>
    </w:p>
    <w:p w14:paraId="76D121A2" w14:textId="77777777" w:rsidR="008F032E" w:rsidRPr="00761EDC" w:rsidRDefault="00096604">
      <w:pPr>
        <w:ind w:left="620"/>
        <w:rPr>
          <w:iCs/>
          <w:sz w:val="20"/>
          <w:szCs w:val="20"/>
        </w:rPr>
      </w:pPr>
      <w:r w:rsidRPr="00761EDC">
        <w:rPr>
          <w:spacing w:val="-4"/>
          <w:sz w:val="20"/>
          <w:szCs w:val="20"/>
        </w:rPr>
        <w:t>Brief</w:t>
      </w:r>
      <w:r w:rsidRPr="00761EDC">
        <w:rPr>
          <w:spacing w:val="-2"/>
          <w:sz w:val="20"/>
          <w:szCs w:val="20"/>
        </w:rPr>
        <w:t xml:space="preserve"> </w:t>
      </w:r>
      <w:r w:rsidRPr="00761EDC">
        <w:rPr>
          <w:spacing w:val="-4"/>
          <w:sz w:val="20"/>
          <w:szCs w:val="20"/>
        </w:rPr>
        <w:t>description of</w:t>
      </w:r>
      <w:r w:rsidRPr="00761EDC">
        <w:rPr>
          <w:sz w:val="20"/>
          <w:szCs w:val="20"/>
        </w:rPr>
        <w:t xml:space="preserve"> </w:t>
      </w:r>
      <w:r w:rsidRPr="00761EDC">
        <w:rPr>
          <w:spacing w:val="-4"/>
          <w:sz w:val="20"/>
          <w:szCs w:val="20"/>
        </w:rPr>
        <w:t>new</w:t>
      </w:r>
      <w:r w:rsidRPr="00761EDC">
        <w:rPr>
          <w:sz w:val="20"/>
          <w:szCs w:val="20"/>
        </w:rPr>
        <w:t xml:space="preserve"> </w:t>
      </w:r>
      <w:r w:rsidRPr="00761EDC">
        <w:rPr>
          <w:spacing w:val="-4"/>
          <w:sz w:val="20"/>
          <w:szCs w:val="20"/>
        </w:rPr>
        <w:t>scientific</w:t>
      </w:r>
      <w:r w:rsidRPr="00761EDC">
        <w:rPr>
          <w:spacing w:val="-3"/>
          <w:sz w:val="20"/>
          <w:szCs w:val="20"/>
        </w:rPr>
        <w:t xml:space="preserve"> </w:t>
      </w:r>
      <w:r w:rsidRPr="00761EDC">
        <w:rPr>
          <w:spacing w:val="-4"/>
          <w:sz w:val="20"/>
          <w:szCs w:val="20"/>
        </w:rPr>
        <w:t>work</w:t>
      </w:r>
      <w:r w:rsidRPr="00761EDC">
        <w:rPr>
          <w:spacing w:val="-3"/>
          <w:sz w:val="20"/>
          <w:szCs w:val="20"/>
        </w:rPr>
        <w:t xml:space="preserve"> </w:t>
      </w:r>
      <w:r w:rsidRPr="00761EDC">
        <w:rPr>
          <w:spacing w:val="-4"/>
          <w:sz w:val="20"/>
          <w:szCs w:val="20"/>
        </w:rPr>
        <w:t>required</w:t>
      </w:r>
      <w:r w:rsidRPr="00761EDC">
        <w:rPr>
          <w:spacing w:val="-7"/>
          <w:sz w:val="20"/>
          <w:szCs w:val="20"/>
        </w:rPr>
        <w:t xml:space="preserve"> </w:t>
      </w:r>
      <w:r w:rsidRPr="00761EDC">
        <w:rPr>
          <w:spacing w:val="-4"/>
          <w:sz w:val="20"/>
          <w:szCs w:val="20"/>
        </w:rPr>
        <w:t>(i.e.</w:t>
      </w:r>
      <w:r w:rsidRPr="00761EDC">
        <w:rPr>
          <w:spacing w:val="-8"/>
          <w:sz w:val="20"/>
          <w:szCs w:val="20"/>
        </w:rPr>
        <w:t xml:space="preserve"> </w:t>
      </w:r>
      <w:r w:rsidRPr="00761EDC">
        <w:rPr>
          <w:spacing w:val="-4"/>
          <w:sz w:val="20"/>
          <w:szCs w:val="20"/>
        </w:rPr>
        <w:t>stock assessment,</w:t>
      </w:r>
      <w:r w:rsidRPr="00761EDC">
        <w:rPr>
          <w:spacing w:val="-8"/>
          <w:sz w:val="20"/>
          <w:szCs w:val="20"/>
        </w:rPr>
        <w:t xml:space="preserve"> </w:t>
      </w:r>
      <w:r w:rsidRPr="00761EDC">
        <w:rPr>
          <w:spacing w:val="-4"/>
          <w:sz w:val="20"/>
          <w:szCs w:val="20"/>
        </w:rPr>
        <w:t>analysis,</w:t>
      </w:r>
      <w:r w:rsidRPr="00761EDC">
        <w:rPr>
          <w:spacing w:val="-9"/>
          <w:sz w:val="20"/>
          <w:szCs w:val="20"/>
        </w:rPr>
        <w:t xml:space="preserve"> </w:t>
      </w:r>
      <w:r w:rsidRPr="00761EDC">
        <w:rPr>
          <w:spacing w:val="-4"/>
          <w:sz w:val="20"/>
          <w:szCs w:val="20"/>
        </w:rPr>
        <w:t>external</w:t>
      </w:r>
      <w:r w:rsidRPr="00761EDC">
        <w:rPr>
          <w:spacing w:val="-9"/>
          <w:sz w:val="20"/>
          <w:szCs w:val="20"/>
        </w:rPr>
        <w:t xml:space="preserve"> </w:t>
      </w:r>
      <w:r w:rsidRPr="00761EDC">
        <w:rPr>
          <w:spacing w:val="-4"/>
          <w:sz w:val="20"/>
          <w:szCs w:val="20"/>
        </w:rPr>
        <w:t>consultant):</w:t>
      </w:r>
      <w:r w:rsidRPr="00761EDC">
        <w:rPr>
          <w:spacing w:val="-6"/>
          <w:sz w:val="20"/>
          <w:szCs w:val="20"/>
        </w:rPr>
        <w:t xml:space="preserve"> </w:t>
      </w:r>
      <w:r w:rsidRPr="00761EDC">
        <w:rPr>
          <w:iCs/>
          <w:color w:val="FF0000"/>
          <w:spacing w:val="-4"/>
          <w:sz w:val="20"/>
          <w:szCs w:val="20"/>
        </w:rPr>
        <w:t>None.</w:t>
      </w:r>
    </w:p>
    <w:p w14:paraId="500431FF" w14:textId="77777777" w:rsidR="008F032E" w:rsidRPr="00761EDC" w:rsidRDefault="008F032E" w:rsidP="00795C06">
      <w:pPr>
        <w:pStyle w:val="BodyText"/>
        <w:rPr>
          <w:i/>
        </w:rPr>
      </w:pPr>
    </w:p>
    <w:p w14:paraId="4BFEDDED" w14:textId="77777777" w:rsidR="008F032E" w:rsidRPr="00761EDC" w:rsidRDefault="008F032E" w:rsidP="00795C06">
      <w:pPr>
        <w:pStyle w:val="BodyText"/>
        <w:spacing w:before="13"/>
        <w:rPr>
          <w:i/>
        </w:rPr>
      </w:pPr>
    </w:p>
    <w:p w14:paraId="0B94A238" w14:textId="77777777" w:rsidR="008F032E" w:rsidRPr="00761EDC" w:rsidRDefault="00096604" w:rsidP="00795C06">
      <w:pPr>
        <w:pStyle w:val="ListParagraph"/>
        <w:numPr>
          <w:ilvl w:val="0"/>
          <w:numId w:val="2"/>
        </w:numPr>
        <w:tabs>
          <w:tab w:val="left" w:pos="620"/>
          <w:tab w:val="left" w:pos="7882"/>
        </w:tabs>
        <w:rPr>
          <w:color w:val="FF0000"/>
          <w:sz w:val="20"/>
          <w:szCs w:val="20"/>
        </w:rPr>
      </w:pPr>
      <w:r w:rsidRPr="00761EDC">
        <w:rPr>
          <w:sz w:val="20"/>
          <w:szCs w:val="20"/>
        </w:rPr>
        <w:t>Does</w:t>
      </w:r>
      <w:r w:rsidRPr="00761EDC">
        <w:rPr>
          <w:spacing w:val="-2"/>
          <w:sz w:val="20"/>
          <w:szCs w:val="20"/>
        </w:rPr>
        <w:t xml:space="preserve"> </w:t>
      </w:r>
      <w:r w:rsidRPr="00761EDC">
        <w:rPr>
          <w:sz w:val="20"/>
          <w:szCs w:val="20"/>
        </w:rPr>
        <w:t>it involve</w:t>
      </w:r>
      <w:r w:rsidRPr="00761EDC">
        <w:rPr>
          <w:spacing w:val="2"/>
          <w:sz w:val="20"/>
          <w:szCs w:val="20"/>
        </w:rPr>
        <w:t xml:space="preserve"> </w:t>
      </w:r>
      <w:r w:rsidRPr="00761EDC">
        <w:rPr>
          <w:sz w:val="20"/>
          <w:szCs w:val="20"/>
        </w:rPr>
        <w:t>the</w:t>
      </w:r>
      <w:r w:rsidRPr="00761EDC">
        <w:rPr>
          <w:spacing w:val="4"/>
          <w:sz w:val="20"/>
          <w:szCs w:val="20"/>
        </w:rPr>
        <w:t xml:space="preserve"> </w:t>
      </w:r>
      <w:r w:rsidRPr="00761EDC">
        <w:rPr>
          <w:sz w:val="20"/>
          <w:szCs w:val="20"/>
        </w:rPr>
        <w:t>creation</w:t>
      </w:r>
      <w:r w:rsidRPr="00761EDC">
        <w:rPr>
          <w:spacing w:val="4"/>
          <w:sz w:val="20"/>
          <w:szCs w:val="20"/>
        </w:rPr>
        <w:t xml:space="preserve"> </w:t>
      </w:r>
      <w:r w:rsidRPr="00761EDC">
        <w:rPr>
          <w:sz w:val="20"/>
          <w:szCs w:val="20"/>
        </w:rPr>
        <w:t>of</w:t>
      </w:r>
      <w:r w:rsidRPr="00761EDC">
        <w:rPr>
          <w:spacing w:val="-1"/>
          <w:sz w:val="20"/>
          <w:szCs w:val="20"/>
        </w:rPr>
        <w:t xml:space="preserve"> </w:t>
      </w:r>
      <w:r w:rsidRPr="00761EDC">
        <w:rPr>
          <w:sz w:val="20"/>
          <w:szCs w:val="20"/>
        </w:rPr>
        <w:t>a</w:t>
      </w:r>
      <w:r w:rsidRPr="00761EDC">
        <w:rPr>
          <w:spacing w:val="2"/>
          <w:sz w:val="20"/>
          <w:szCs w:val="20"/>
        </w:rPr>
        <w:t xml:space="preserve"> </w:t>
      </w:r>
      <w:r w:rsidRPr="00761EDC">
        <w:rPr>
          <w:b/>
          <w:sz w:val="20"/>
          <w:szCs w:val="20"/>
        </w:rPr>
        <w:t>new</w:t>
      </w:r>
      <w:r w:rsidRPr="00761EDC">
        <w:rPr>
          <w:b/>
          <w:spacing w:val="4"/>
          <w:sz w:val="20"/>
          <w:szCs w:val="20"/>
        </w:rPr>
        <w:t xml:space="preserve"> </w:t>
      </w:r>
      <w:r w:rsidRPr="00761EDC">
        <w:rPr>
          <w:b/>
          <w:sz w:val="20"/>
          <w:szCs w:val="20"/>
        </w:rPr>
        <w:t>working</w:t>
      </w:r>
      <w:r w:rsidRPr="00761EDC">
        <w:rPr>
          <w:b/>
          <w:spacing w:val="1"/>
          <w:sz w:val="20"/>
          <w:szCs w:val="20"/>
        </w:rPr>
        <w:t xml:space="preserve"> </w:t>
      </w:r>
      <w:r w:rsidRPr="00761EDC">
        <w:rPr>
          <w:b/>
          <w:sz w:val="20"/>
          <w:szCs w:val="20"/>
        </w:rPr>
        <w:t>group</w:t>
      </w:r>
      <w:r w:rsidRPr="00761EDC">
        <w:rPr>
          <w:b/>
          <w:spacing w:val="4"/>
          <w:sz w:val="20"/>
          <w:szCs w:val="20"/>
        </w:rPr>
        <w:t xml:space="preserve"> </w:t>
      </w:r>
      <w:r w:rsidRPr="00761EDC">
        <w:rPr>
          <w:b/>
          <w:sz w:val="20"/>
          <w:szCs w:val="20"/>
        </w:rPr>
        <w:t>or</w:t>
      </w:r>
      <w:r w:rsidRPr="00761EDC">
        <w:rPr>
          <w:b/>
          <w:spacing w:val="5"/>
          <w:sz w:val="20"/>
          <w:szCs w:val="20"/>
        </w:rPr>
        <w:t xml:space="preserve"> </w:t>
      </w:r>
      <w:r w:rsidRPr="00761EDC">
        <w:rPr>
          <w:b/>
          <w:sz w:val="20"/>
          <w:szCs w:val="20"/>
        </w:rPr>
        <w:t>intersessional</w:t>
      </w:r>
      <w:r w:rsidRPr="00761EDC">
        <w:rPr>
          <w:b/>
          <w:spacing w:val="3"/>
          <w:sz w:val="20"/>
          <w:szCs w:val="20"/>
        </w:rPr>
        <w:t xml:space="preserve"> </w:t>
      </w:r>
      <w:r w:rsidRPr="00761EDC">
        <w:rPr>
          <w:b/>
          <w:sz w:val="20"/>
          <w:szCs w:val="20"/>
        </w:rPr>
        <w:t>process</w:t>
      </w:r>
      <w:r w:rsidRPr="00761EDC">
        <w:rPr>
          <w:sz w:val="20"/>
          <w:szCs w:val="20"/>
        </w:rPr>
        <w:t>?</w:t>
      </w:r>
      <w:r w:rsidRPr="00761EDC">
        <w:rPr>
          <w:spacing w:val="39"/>
          <w:sz w:val="20"/>
          <w:szCs w:val="20"/>
        </w:rPr>
        <w:t xml:space="preserve">  </w:t>
      </w:r>
      <w:r w:rsidRPr="00761EDC">
        <w:rPr>
          <w:sz w:val="20"/>
          <w:szCs w:val="20"/>
        </w:rPr>
        <w:t>Yes</w:t>
      </w:r>
      <w:r w:rsidRPr="00761EDC">
        <w:rPr>
          <w:spacing w:val="-3"/>
          <w:sz w:val="20"/>
          <w:szCs w:val="20"/>
        </w:rPr>
        <w:t xml:space="preserve"> </w:t>
      </w:r>
      <w:r w:rsidRPr="00761EDC">
        <w:rPr>
          <w:rFonts w:ascii="Segoe UI Symbol" w:hAnsi="Segoe UI Symbol" w:cs="Segoe UI Symbol"/>
          <w:spacing w:val="-10"/>
          <w:sz w:val="20"/>
          <w:szCs w:val="20"/>
        </w:rPr>
        <w:t>☐</w:t>
      </w:r>
      <w:r w:rsidRPr="00761EDC">
        <w:rPr>
          <w:sz w:val="20"/>
          <w:szCs w:val="20"/>
        </w:rPr>
        <w:tab/>
      </w:r>
      <w:r w:rsidRPr="00761EDC">
        <w:rPr>
          <w:color w:val="FF0000"/>
          <w:sz w:val="20"/>
          <w:szCs w:val="20"/>
        </w:rPr>
        <w:t>No</w:t>
      </w:r>
      <w:r w:rsidRPr="00761EDC">
        <w:rPr>
          <w:color w:val="FF0000"/>
          <w:spacing w:val="-5"/>
          <w:sz w:val="20"/>
          <w:szCs w:val="20"/>
        </w:rPr>
        <w:t xml:space="preserve"> </w:t>
      </w:r>
      <w:r w:rsidRPr="00761EDC">
        <w:rPr>
          <w:rFonts w:ascii="Segoe UI Symbol" w:hAnsi="Segoe UI Symbol" w:cs="Segoe UI Symbol"/>
          <w:color w:val="FF0000"/>
          <w:spacing w:val="-10"/>
          <w:sz w:val="20"/>
          <w:szCs w:val="20"/>
        </w:rPr>
        <w:t>☒</w:t>
      </w:r>
    </w:p>
    <w:p w14:paraId="601FFF01" w14:textId="77777777" w:rsidR="008F032E" w:rsidRPr="00761EDC" w:rsidRDefault="008F032E" w:rsidP="00795C06">
      <w:pPr>
        <w:pStyle w:val="BodyText"/>
        <w:spacing w:before="197"/>
      </w:pPr>
    </w:p>
    <w:p w14:paraId="4686C033" w14:textId="77777777" w:rsidR="008F032E" w:rsidRPr="00761EDC" w:rsidRDefault="00096604" w:rsidP="00795C06">
      <w:pPr>
        <w:pStyle w:val="ListParagraph"/>
        <w:numPr>
          <w:ilvl w:val="0"/>
          <w:numId w:val="2"/>
        </w:numPr>
        <w:tabs>
          <w:tab w:val="left" w:pos="620"/>
        </w:tabs>
        <w:rPr>
          <w:sz w:val="20"/>
          <w:szCs w:val="20"/>
        </w:rPr>
      </w:pPr>
      <w:r w:rsidRPr="00761EDC">
        <w:rPr>
          <w:sz w:val="20"/>
          <w:szCs w:val="20"/>
        </w:rPr>
        <w:t>Does</w:t>
      </w:r>
      <w:r w:rsidRPr="00761EDC">
        <w:rPr>
          <w:spacing w:val="-1"/>
          <w:sz w:val="20"/>
          <w:szCs w:val="20"/>
        </w:rPr>
        <w:t xml:space="preserve"> </w:t>
      </w:r>
      <w:r w:rsidRPr="00761EDC">
        <w:rPr>
          <w:sz w:val="20"/>
          <w:szCs w:val="20"/>
        </w:rPr>
        <w:t>it require</w:t>
      </w:r>
      <w:r w:rsidRPr="00761EDC">
        <w:rPr>
          <w:spacing w:val="2"/>
          <w:sz w:val="20"/>
          <w:szCs w:val="20"/>
        </w:rPr>
        <w:t xml:space="preserve"> </w:t>
      </w:r>
      <w:r w:rsidRPr="00761EDC">
        <w:rPr>
          <w:sz w:val="20"/>
          <w:szCs w:val="20"/>
        </w:rPr>
        <w:t>a</w:t>
      </w:r>
      <w:r w:rsidRPr="00761EDC">
        <w:rPr>
          <w:spacing w:val="7"/>
          <w:sz w:val="20"/>
          <w:szCs w:val="20"/>
        </w:rPr>
        <w:t xml:space="preserve"> </w:t>
      </w:r>
      <w:r w:rsidRPr="00761EDC">
        <w:rPr>
          <w:sz w:val="20"/>
          <w:szCs w:val="20"/>
        </w:rPr>
        <w:t>new</w:t>
      </w:r>
      <w:r w:rsidRPr="00761EDC">
        <w:rPr>
          <w:spacing w:val="1"/>
          <w:sz w:val="20"/>
          <w:szCs w:val="20"/>
        </w:rPr>
        <w:t xml:space="preserve"> </w:t>
      </w:r>
      <w:proofErr w:type="spellStart"/>
      <w:r w:rsidRPr="00761EDC">
        <w:rPr>
          <w:b/>
          <w:sz w:val="20"/>
          <w:szCs w:val="20"/>
        </w:rPr>
        <w:t>programme</w:t>
      </w:r>
      <w:proofErr w:type="spellEnd"/>
      <w:r w:rsidRPr="00761EDC">
        <w:rPr>
          <w:b/>
          <w:spacing w:val="4"/>
          <w:sz w:val="20"/>
          <w:szCs w:val="20"/>
        </w:rPr>
        <w:t xml:space="preserve"> </w:t>
      </w:r>
      <w:r w:rsidRPr="00761EDC">
        <w:rPr>
          <w:b/>
          <w:sz w:val="20"/>
          <w:szCs w:val="20"/>
        </w:rPr>
        <w:t>or</w:t>
      </w:r>
      <w:r w:rsidRPr="00761EDC">
        <w:rPr>
          <w:b/>
          <w:spacing w:val="4"/>
          <w:sz w:val="20"/>
          <w:szCs w:val="20"/>
        </w:rPr>
        <w:t xml:space="preserve"> </w:t>
      </w:r>
      <w:r w:rsidRPr="00761EDC">
        <w:rPr>
          <w:b/>
          <w:sz w:val="20"/>
          <w:szCs w:val="20"/>
        </w:rPr>
        <w:t>additional</w:t>
      </w:r>
      <w:r w:rsidRPr="00761EDC">
        <w:rPr>
          <w:b/>
          <w:spacing w:val="6"/>
          <w:sz w:val="20"/>
          <w:szCs w:val="20"/>
        </w:rPr>
        <w:t xml:space="preserve"> </w:t>
      </w:r>
      <w:r w:rsidRPr="00761EDC">
        <w:rPr>
          <w:b/>
          <w:sz w:val="20"/>
          <w:szCs w:val="20"/>
        </w:rPr>
        <w:t>activities</w:t>
      </w:r>
      <w:r w:rsidRPr="00761EDC">
        <w:rPr>
          <w:b/>
          <w:spacing w:val="1"/>
          <w:sz w:val="20"/>
          <w:szCs w:val="20"/>
        </w:rPr>
        <w:t xml:space="preserve"> </w:t>
      </w:r>
      <w:r w:rsidRPr="00761EDC">
        <w:rPr>
          <w:b/>
          <w:sz w:val="20"/>
          <w:szCs w:val="20"/>
        </w:rPr>
        <w:t>to</w:t>
      </w:r>
      <w:r w:rsidRPr="00761EDC">
        <w:rPr>
          <w:b/>
          <w:spacing w:val="-1"/>
          <w:sz w:val="20"/>
          <w:szCs w:val="20"/>
        </w:rPr>
        <w:t xml:space="preserve"> </w:t>
      </w:r>
      <w:r w:rsidRPr="00761EDC">
        <w:rPr>
          <w:b/>
          <w:sz w:val="20"/>
          <w:szCs w:val="20"/>
        </w:rPr>
        <w:t>be</w:t>
      </w:r>
      <w:r w:rsidRPr="00761EDC">
        <w:rPr>
          <w:b/>
          <w:spacing w:val="2"/>
          <w:sz w:val="20"/>
          <w:szCs w:val="20"/>
        </w:rPr>
        <w:t xml:space="preserve"> </w:t>
      </w:r>
      <w:r w:rsidRPr="00761EDC">
        <w:rPr>
          <w:b/>
          <w:sz w:val="20"/>
          <w:szCs w:val="20"/>
        </w:rPr>
        <w:t>managed</w:t>
      </w:r>
      <w:r w:rsidRPr="00761EDC">
        <w:rPr>
          <w:b/>
          <w:spacing w:val="6"/>
          <w:sz w:val="20"/>
          <w:szCs w:val="20"/>
        </w:rPr>
        <w:t xml:space="preserve"> </w:t>
      </w:r>
      <w:r w:rsidRPr="00761EDC">
        <w:rPr>
          <w:b/>
          <w:sz w:val="20"/>
          <w:szCs w:val="20"/>
        </w:rPr>
        <w:t>by</w:t>
      </w:r>
      <w:r w:rsidRPr="00761EDC">
        <w:rPr>
          <w:b/>
          <w:spacing w:val="4"/>
          <w:sz w:val="20"/>
          <w:szCs w:val="20"/>
        </w:rPr>
        <w:t xml:space="preserve"> </w:t>
      </w:r>
      <w:r w:rsidRPr="00761EDC">
        <w:rPr>
          <w:b/>
          <w:sz w:val="20"/>
          <w:szCs w:val="20"/>
        </w:rPr>
        <w:t xml:space="preserve">the </w:t>
      </w:r>
      <w:r w:rsidRPr="00761EDC">
        <w:rPr>
          <w:b/>
          <w:spacing w:val="-2"/>
          <w:sz w:val="20"/>
          <w:szCs w:val="20"/>
        </w:rPr>
        <w:t>Secretariat</w:t>
      </w:r>
      <w:r w:rsidRPr="00761EDC">
        <w:rPr>
          <w:spacing w:val="-2"/>
          <w:sz w:val="20"/>
          <w:szCs w:val="20"/>
        </w:rPr>
        <w:t>?</w:t>
      </w:r>
    </w:p>
    <w:p w14:paraId="3A884184" w14:textId="77777777" w:rsidR="008F032E" w:rsidRPr="00761EDC" w:rsidRDefault="008F032E" w:rsidP="00795C06">
      <w:pPr>
        <w:pStyle w:val="BodyText"/>
        <w:spacing w:before="11"/>
      </w:pPr>
    </w:p>
    <w:p w14:paraId="18462864" w14:textId="77777777" w:rsidR="008F032E" w:rsidRPr="00761EDC" w:rsidRDefault="00096604">
      <w:pPr>
        <w:tabs>
          <w:tab w:val="left" w:pos="1320"/>
        </w:tabs>
        <w:ind w:left="620"/>
        <w:rPr>
          <w:sz w:val="20"/>
          <w:szCs w:val="20"/>
        </w:rPr>
      </w:pPr>
      <w:r w:rsidRPr="00761EDC">
        <w:rPr>
          <w:sz w:val="20"/>
          <w:szCs w:val="20"/>
        </w:rPr>
        <w:t>Yes</w:t>
      </w:r>
      <w:r w:rsidRPr="00761EDC">
        <w:rPr>
          <w:spacing w:val="-6"/>
          <w:sz w:val="20"/>
          <w:szCs w:val="20"/>
        </w:rPr>
        <w:t xml:space="preserve"> </w:t>
      </w:r>
      <w:r w:rsidRPr="00761EDC">
        <w:rPr>
          <w:rFonts w:ascii="Segoe UI Symbol" w:hAnsi="Segoe UI Symbol" w:cs="Segoe UI Symbol"/>
          <w:spacing w:val="-10"/>
          <w:sz w:val="20"/>
          <w:szCs w:val="20"/>
        </w:rPr>
        <w:t>☐</w:t>
      </w:r>
      <w:r w:rsidRPr="00761EDC">
        <w:rPr>
          <w:sz w:val="20"/>
          <w:szCs w:val="20"/>
        </w:rPr>
        <w:tab/>
      </w:r>
      <w:r w:rsidRPr="00761EDC">
        <w:rPr>
          <w:color w:val="FF0000"/>
          <w:sz w:val="20"/>
          <w:szCs w:val="20"/>
        </w:rPr>
        <w:t>No</w:t>
      </w:r>
      <w:r w:rsidRPr="00761EDC">
        <w:rPr>
          <w:color w:val="FF0000"/>
          <w:spacing w:val="-2"/>
          <w:sz w:val="20"/>
          <w:szCs w:val="20"/>
        </w:rPr>
        <w:t xml:space="preserve"> </w:t>
      </w:r>
      <w:r w:rsidRPr="00761EDC">
        <w:rPr>
          <w:rFonts w:ascii="Segoe UI Symbol" w:hAnsi="Segoe UI Symbol" w:cs="Segoe UI Symbol"/>
          <w:color w:val="FF0000"/>
          <w:spacing w:val="-10"/>
          <w:sz w:val="20"/>
          <w:szCs w:val="20"/>
        </w:rPr>
        <w:t>☒</w:t>
      </w:r>
    </w:p>
    <w:p w14:paraId="56884A16" w14:textId="77777777" w:rsidR="008F032E" w:rsidRPr="00761EDC" w:rsidRDefault="00096604">
      <w:pPr>
        <w:spacing w:before="221"/>
        <w:ind w:left="619"/>
        <w:rPr>
          <w:iCs/>
          <w:sz w:val="20"/>
          <w:szCs w:val="20"/>
        </w:rPr>
      </w:pPr>
      <w:r w:rsidRPr="00761EDC">
        <w:rPr>
          <w:spacing w:val="-2"/>
          <w:sz w:val="20"/>
          <w:szCs w:val="20"/>
        </w:rPr>
        <w:t>Brief</w:t>
      </w:r>
      <w:r w:rsidRPr="00761EDC">
        <w:rPr>
          <w:spacing w:val="-8"/>
          <w:sz w:val="20"/>
          <w:szCs w:val="20"/>
        </w:rPr>
        <w:t xml:space="preserve"> </w:t>
      </w:r>
      <w:r w:rsidRPr="00761EDC">
        <w:rPr>
          <w:spacing w:val="-2"/>
          <w:sz w:val="20"/>
          <w:szCs w:val="20"/>
        </w:rPr>
        <w:t>description</w:t>
      </w:r>
      <w:r w:rsidRPr="00761EDC">
        <w:rPr>
          <w:spacing w:val="-9"/>
          <w:sz w:val="20"/>
          <w:szCs w:val="20"/>
        </w:rPr>
        <w:t xml:space="preserve"> </w:t>
      </w:r>
      <w:r w:rsidRPr="00761EDC">
        <w:rPr>
          <w:spacing w:val="-2"/>
          <w:sz w:val="20"/>
          <w:szCs w:val="20"/>
        </w:rPr>
        <w:t>of</w:t>
      </w:r>
      <w:r w:rsidRPr="00761EDC">
        <w:rPr>
          <w:spacing w:val="-5"/>
          <w:sz w:val="20"/>
          <w:szCs w:val="20"/>
        </w:rPr>
        <w:t xml:space="preserve"> </w:t>
      </w:r>
      <w:r w:rsidRPr="00761EDC">
        <w:rPr>
          <w:spacing w:val="-2"/>
          <w:sz w:val="20"/>
          <w:szCs w:val="20"/>
        </w:rPr>
        <w:t>new</w:t>
      </w:r>
      <w:r w:rsidRPr="00761EDC">
        <w:rPr>
          <w:spacing w:val="-3"/>
          <w:sz w:val="20"/>
          <w:szCs w:val="20"/>
        </w:rPr>
        <w:t xml:space="preserve"> </w:t>
      </w:r>
      <w:r w:rsidRPr="00761EDC">
        <w:rPr>
          <w:spacing w:val="-2"/>
          <w:sz w:val="20"/>
          <w:szCs w:val="20"/>
        </w:rPr>
        <w:t>Secretariat</w:t>
      </w:r>
      <w:r w:rsidRPr="00761EDC">
        <w:rPr>
          <w:spacing w:val="-12"/>
          <w:sz w:val="20"/>
          <w:szCs w:val="20"/>
        </w:rPr>
        <w:t xml:space="preserve"> </w:t>
      </w:r>
      <w:r w:rsidRPr="00761EDC">
        <w:rPr>
          <w:spacing w:val="-2"/>
          <w:sz w:val="20"/>
          <w:szCs w:val="20"/>
        </w:rPr>
        <w:t>work</w:t>
      </w:r>
      <w:r w:rsidRPr="00761EDC">
        <w:rPr>
          <w:spacing w:val="-7"/>
          <w:sz w:val="20"/>
          <w:szCs w:val="20"/>
        </w:rPr>
        <w:t xml:space="preserve"> </w:t>
      </w:r>
      <w:r w:rsidRPr="00761EDC">
        <w:rPr>
          <w:spacing w:val="-2"/>
          <w:sz w:val="20"/>
          <w:szCs w:val="20"/>
        </w:rPr>
        <w:t>required:</w:t>
      </w:r>
      <w:r w:rsidRPr="00761EDC">
        <w:rPr>
          <w:spacing w:val="-4"/>
          <w:sz w:val="20"/>
          <w:szCs w:val="20"/>
        </w:rPr>
        <w:t xml:space="preserve"> </w:t>
      </w:r>
      <w:r w:rsidRPr="00761EDC">
        <w:rPr>
          <w:iCs/>
          <w:color w:val="FF0000"/>
          <w:spacing w:val="-4"/>
          <w:sz w:val="20"/>
          <w:szCs w:val="20"/>
        </w:rPr>
        <w:t>None.</w:t>
      </w:r>
    </w:p>
    <w:p w14:paraId="458F0BF4" w14:textId="77777777" w:rsidR="008F032E" w:rsidRPr="00761EDC" w:rsidRDefault="008F032E" w:rsidP="00795C06">
      <w:pPr>
        <w:pStyle w:val="BodyText"/>
        <w:rPr>
          <w:i/>
        </w:rPr>
      </w:pPr>
    </w:p>
    <w:p w14:paraId="1BCA60F1" w14:textId="77777777" w:rsidR="008F032E" w:rsidRPr="00761EDC" w:rsidRDefault="008F032E" w:rsidP="00795C06">
      <w:pPr>
        <w:pStyle w:val="BodyText"/>
        <w:spacing w:before="15"/>
        <w:rPr>
          <w:i/>
        </w:rPr>
      </w:pPr>
    </w:p>
    <w:p w14:paraId="3DF5B419" w14:textId="77777777" w:rsidR="008F032E" w:rsidRPr="00761EDC" w:rsidRDefault="00096604" w:rsidP="00795C06">
      <w:pPr>
        <w:pStyle w:val="ListParagraph"/>
        <w:numPr>
          <w:ilvl w:val="0"/>
          <w:numId w:val="2"/>
        </w:numPr>
        <w:tabs>
          <w:tab w:val="left" w:pos="620"/>
        </w:tabs>
        <w:spacing w:line="244" w:lineRule="auto"/>
        <w:ind w:right="358"/>
        <w:rPr>
          <w:sz w:val="20"/>
          <w:szCs w:val="20"/>
        </w:rPr>
      </w:pPr>
      <w:r w:rsidRPr="00761EDC">
        <w:rPr>
          <w:sz w:val="20"/>
          <w:szCs w:val="20"/>
        </w:rPr>
        <w:t>What</w:t>
      </w:r>
      <w:r w:rsidRPr="00761EDC">
        <w:rPr>
          <w:spacing w:val="-10"/>
          <w:sz w:val="20"/>
          <w:szCs w:val="20"/>
        </w:rPr>
        <w:t xml:space="preserve"> </w:t>
      </w:r>
      <w:r w:rsidRPr="00761EDC">
        <w:rPr>
          <w:sz w:val="20"/>
          <w:szCs w:val="20"/>
        </w:rPr>
        <w:t>is</w:t>
      </w:r>
      <w:r w:rsidRPr="00761EDC">
        <w:rPr>
          <w:spacing w:val="-5"/>
          <w:sz w:val="20"/>
          <w:szCs w:val="20"/>
        </w:rPr>
        <w:t xml:space="preserve"> </w:t>
      </w:r>
      <w:r w:rsidRPr="00761EDC">
        <w:rPr>
          <w:sz w:val="20"/>
          <w:szCs w:val="20"/>
        </w:rPr>
        <w:t>the proposed</w:t>
      </w:r>
      <w:r w:rsidRPr="00761EDC">
        <w:rPr>
          <w:spacing w:val="-10"/>
          <w:sz w:val="20"/>
          <w:szCs w:val="20"/>
        </w:rPr>
        <w:t xml:space="preserve"> </w:t>
      </w:r>
      <w:r w:rsidRPr="00761EDC">
        <w:rPr>
          <w:sz w:val="20"/>
          <w:szCs w:val="20"/>
        </w:rPr>
        <w:t>timeframe for</w:t>
      </w:r>
      <w:r w:rsidRPr="00761EDC">
        <w:rPr>
          <w:spacing w:val="-11"/>
          <w:sz w:val="20"/>
          <w:szCs w:val="20"/>
        </w:rPr>
        <w:t xml:space="preserve"> </w:t>
      </w:r>
      <w:r w:rsidRPr="00761EDC">
        <w:rPr>
          <w:sz w:val="20"/>
          <w:szCs w:val="20"/>
        </w:rPr>
        <w:t>implementation,</w:t>
      </w:r>
      <w:r w:rsidRPr="00761EDC">
        <w:rPr>
          <w:spacing w:val="-10"/>
          <w:sz w:val="20"/>
          <w:szCs w:val="20"/>
        </w:rPr>
        <w:t xml:space="preserve"> </w:t>
      </w:r>
      <w:r w:rsidRPr="00761EDC">
        <w:rPr>
          <w:sz w:val="20"/>
          <w:szCs w:val="20"/>
        </w:rPr>
        <w:t>and</w:t>
      </w:r>
      <w:r w:rsidRPr="00761EDC">
        <w:rPr>
          <w:spacing w:val="-10"/>
          <w:sz w:val="20"/>
          <w:szCs w:val="20"/>
        </w:rPr>
        <w:t xml:space="preserve"> </w:t>
      </w:r>
      <w:r w:rsidRPr="00761EDC">
        <w:rPr>
          <w:sz w:val="20"/>
          <w:szCs w:val="20"/>
        </w:rPr>
        <w:t>are there different</w:t>
      </w:r>
      <w:r w:rsidRPr="00761EDC">
        <w:rPr>
          <w:spacing w:val="-10"/>
          <w:sz w:val="20"/>
          <w:szCs w:val="20"/>
        </w:rPr>
        <w:t xml:space="preserve"> </w:t>
      </w:r>
      <w:r w:rsidRPr="00761EDC">
        <w:rPr>
          <w:sz w:val="20"/>
          <w:szCs w:val="20"/>
        </w:rPr>
        <w:t>specific timeframes for</w:t>
      </w:r>
      <w:r w:rsidRPr="00761EDC">
        <w:rPr>
          <w:spacing w:val="15"/>
          <w:sz w:val="20"/>
          <w:szCs w:val="20"/>
        </w:rPr>
        <w:t xml:space="preserve"> </w:t>
      </w:r>
      <w:r w:rsidRPr="00761EDC">
        <w:rPr>
          <w:sz w:val="20"/>
          <w:szCs w:val="20"/>
        </w:rPr>
        <w:t>certain</w:t>
      </w:r>
      <w:r w:rsidRPr="00761EDC">
        <w:rPr>
          <w:spacing w:val="40"/>
          <w:sz w:val="20"/>
          <w:szCs w:val="20"/>
        </w:rPr>
        <w:t xml:space="preserve"> </w:t>
      </w:r>
      <w:r w:rsidRPr="00761EDC">
        <w:rPr>
          <w:sz w:val="20"/>
          <w:szCs w:val="20"/>
        </w:rPr>
        <w:t>CPCs, fisheries, regions, etc.:</w:t>
      </w:r>
    </w:p>
    <w:p w14:paraId="160B05EA" w14:textId="77777777" w:rsidR="008F032E" w:rsidRPr="00761EDC" w:rsidRDefault="008F032E" w:rsidP="00795C06">
      <w:pPr>
        <w:pStyle w:val="BodyText"/>
        <w:spacing w:before="9"/>
      </w:pPr>
    </w:p>
    <w:p w14:paraId="3FEEABE3" w14:textId="77777777" w:rsidR="008F032E" w:rsidRPr="00761EDC" w:rsidRDefault="00096604">
      <w:pPr>
        <w:ind w:left="620"/>
        <w:rPr>
          <w:iCs/>
          <w:sz w:val="20"/>
          <w:szCs w:val="20"/>
        </w:rPr>
      </w:pPr>
      <w:r w:rsidRPr="00761EDC">
        <w:rPr>
          <w:iCs/>
          <w:color w:val="FF0000"/>
          <w:sz w:val="20"/>
          <w:szCs w:val="20"/>
        </w:rPr>
        <w:t>The</w:t>
      </w:r>
      <w:r w:rsidRPr="00761EDC">
        <w:rPr>
          <w:iCs/>
          <w:color w:val="FF0000"/>
          <w:spacing w:val="-3"/>
          <w:sz w:val="20"/>
          <w:szCs w:val="20"/>
        </w:rPr>
        <w:t xml:space="preserve"> </w:t>
      </w:r>
      <w:r w:rsidRPr="00761EDC">
        <w:rPr>
          <w:iCs/>
          <w:color w:val="FF0000"/>
          <w:sz w:val="20"/>
          <w:szCs w:val="20"/>
        </w:rPr>
        <w:t>measure</w:t>
      </w:r>
      <w:r w:rsidRPr="00761EDC">
        <w:rPr>
          <w:iCs/>
          <w:color w:val="FF0000"/>
          <w:spacing w:val="-2"/>
          <w:sz w:val="20"/>
          <w:szCs w:val="20"/>
        </w:rPr>
        <w:t xml:space="preserve"> </w:t>
      </w:r>
      <w:r w:rsidRPr="00761EDC">
        <w:rPr>
          <w:iCs/>
          <w:color w:val="FF0000"/>
          <w:sz w:val="20"/>
          <w:szCs w:val="20"/>
        </w:rPr>
        <w:t>would</w:t>
      </w:r>
      <w:r w:rsidRPr="00761EDC">
        <w:rPr>
          <w:iCs/>
          <w:color w:val="FF0000"/>
          <w:spacing w:val="-3"/>
          <w:sz w:val="20"/>
          <w:szCs w:val="20"/>
        </w:rPr>
        <w:t xml:space="preserve"> </w:t>
      </w:r>
      <w:r w:rsidRPr="00761EDC">
        <w:rPr>
          <w:iCs/>
          <w:color w:val="FF0000"/>
          <w:sz w:val="20"/>
          <w:szCs w:val="20"/>
        </w:rPr>
        <w:t>enter into</w:t>
      </w:r>
      <w:r w:rsidRPr="00761EDC">
        <w:rPr>
          <w:iCs/>
          <w:color w:val="FF0000"/>
          <w:spacing w:val="-4"/>
          <w:sz w:val="20"/>
          <w:szCs w:val="20"/>
        </w:rPr>
        <w:t xml:space="preserve"> </w:t>
      </w:r>
      <w:r w:rsidRPr="00761EDC">
        <w:rPr>
          <w:iCs/>
          <w:color w:val="FF0000"/>
          <w:sz w:val="20"/>
          <w:szCs w:val="20"/>
        </w:rPr>
        <w:t>force</w:t>
      </w:r>
      <w:r w:rsidRPr="00761EDC">
        <w:rPr>
          <w:iCs/>
          <w:color w:val="FF0000"/>
          <w:spacing w:val="-5"/>
          <w:sz w:val="20"/>
          <w:szCs w:val="20"/>
        </w:rPr>
        <w:t xml:space="preserve"> </w:t>
      </w:r>
      <w:r w:rsidRPr="00761EDC">
        <w:rPr>
          <w:iCs/>
          <w:color w:val="FF0000"/>
          <w:sz w:val="20"/>
          <w:szCs w:val="20"/>
        </w:rPr>
        <w:t>6 months</w:t>
      </w:r>
      <w:r w:rsidRPr="00761EDC">
        <w:rPr>
          <w:iCs/>
          <w:color w:val="FF0000"/>
          <w:spacing w:val="-1"/>
          <w:sz w:val="20"/>
          <w:szCs w:val="20"/>
        </w:rPr>
        <w:t xml:space="preserve"> </w:t>
      </w:r>
      <w:r w:rsidRPr="00761EDC">
        <w:rPr>
          <w:iCs/>
          <w:color w:val="FF0000"/>
          <w:sz w:val="20"/>
          <w:szCs w:val="20"/>
        </w:rPr>
        <w:t>from</w:t>
      </w:r>
      <w:r w:rsidRPr="00761EDC">
        <w:rPr>
          <w:iCs/>
          <w:color w:val="FF0000"/>
          <w:spacing w:val="-1"/>
          <w:sz w:val="20"/>
          <w:szCs w:val="20"/>
        </w:rPr>
        <w:t xml:space="preserve"> </w:t>
      </w:r>
      <w:r w:rsidRPr="00761EDC">
        <w:rPr>
          <w:iCs/>
          <w:color w:val="FF0000"/>
          <w:sz w:val="20"/>
          <w:szCs w:val="20"/>
        </w:rPr>
        <w:t>notification</w:t>
      </w:r>
      <w:r w:rsidRPr="00761EDC">
        <w:rPr>
          <w:iCs/>
          <w:color w:val="FF0000"/>
          <w:spacing w:val="-2"/>
          <w:sz w:val="20"/>
          <w:szCs w:val="20"/>
        </w:rPr>
        <w:t xml:space="preserve"> </w:t>
      </w:r>
      <w:r w:rsidRPr="00761EDC">
        <w:rPr>
          <w:iCs/>
          <w:color w:val="FF0000"/>
          <w:sz w:val="20"/>
          <w:szCs w:val="20"/>
        </w:rPr>
        <w:t>to</w:t>
      </w:r>
      <w:r w:rsidRPr="00761EDC">
        <w:rPr>
          <w:iCs/>
          <w:color w:val="FF0000"/>
          <w:spacing w:val="-2"/>
          <w:sz w:val="20"/>
          <w:szCs w:val="20"/>
        </w:rPr>
        <w:t xml:space="preserve"> </w:t>
      </w:r>
      <w:r w:rsidRPr="00761EDC">
        <w:rPr>
          <w:iCs/>
          <w:color w:val="FF0000"/>
          <w:sz w:val="20"/>
          <w:szCs w:val="20"/>
        </w:rPr>
        <w:t>CPCs,</w:t>
      </w:r>
      <w:r w:rsidRPr="00761EDC">
        <w:rPr>
          <w:iCs/>
          <w:color w:val="FF0000"/>
          <w:spacing w:val="-4"/>
          <w:sz w:val="20"/>
          <w:szCs w:val="20"/>
        </w:rPr>
        <w:t xml:space="preserve"> </w:t>
      </w:r>
      <w:r w:rsidRPr="00761EDC">
        <w:rPr>
          <w:iCs/>
          <w:color w:val="FF0000"/>
          <w:sz w:val="20"/>
          <w:szCs w:val="20"/>
        </w:rPr>
        <w:t>consistent</w:t>
      </w:r>
      <w:r w:rsidRPr="00761EDC">
        <w:rPr>
          <w:iCs/>
          <w:color w:val="FF0000"/>
          <w:spacing w:val="-1"/>
          <w:sz w:val="20"/>
          <w:szCs w:val="20"/>
        </w:rPr>
        <w:t xml:space="preserve"> </w:t>
      </w:r>
      <w:r w:rsidRPr="00761EDC">
        <w:rPr>
          <w:iCs/>
          <w:color w:val="FF0000"/>
          <w:sz w:val="20"/>
          <w:szCs w:val="20"/>
        </w:rPr>
        <w:t>with</w:t>
      </w:r>
      <w:r w:rsidRPr="00761EDC">
        <w:rPr>
          <w:iCs/>
          <w:color w:val="FF0000"/>
          <w:spacing w:val="-4"/>
          <w:sz w:val="20"/>
          <w:szCs w:val="20"/>
        </w:rPr>
        <w:t xml:space="preserve"> </w:t>
      </w:r>
      <w:r w:rsidRPr="00761EDC">
        <w:rPr>
          <w:iCs/>
          <w:color w:val="FF0000"/>
          <w:sz w:val="20"/>
          <w:szCs w:val="20"/>
        </w:rPr>
        <w:t>the</w:t>
      </w:r>
      <w:r w:rsidRPr="00761EDC">
        <w:rPr>
          <w:iCs/>
          <w:color w:val="FF0000"/>
          <w:spacing w:val="-2"/>
          <w:sz w:val="20"/>
          <w:szCs w:val="20"/>
        </w:rPr>
        <w:t xml:space="preserve"> </w:t>
      </w:r>
      <w:r w:rsidRPr="00761EDC">
        <w:rPr>
          <w:iCs/>
          <w:color w:val="FF0000"/>
          <w:sz w:val="20"/>
          <w:szCs w:val="20"/>
        </w:rPr>
        <w:t>ICCAT</w:t>
      </w:r>
      <w:r w:rsidRPr="00761EDC">
        <w:rPr>
          <w:iCs/>
          <w:color w:val="FF0000"/>
          <w:spacing w:val="-1"/>
          <w:sz w:val="20"/>
          <w:szCs w:val="20"/>
        </w:rPr>
        <w:t xml:space="preserve"> </w:t>
      </w:r>
      <w:r w:rsidRPr="00761EDC">
        <w:rPr>
          <w:iCs/>
          <w:color w:val="FF0000"/>
          <w:spacing w:val="-2"/>
          <w:sz w:val="20"/>
          <w:szCs w:val="20"/>
        </w:rPr>
        <w:t>Convention.</w:t>
      </w:r>
    </w:p>
    <w:p w14:paraId="4245010D" w14:textId="77777777" w:rsidR="008F032E" w:rsidRPr="00761EDC" w:rsidRDefault="008F032E" w:rsidP="00795C06">
      <w:pPr>
        <w:pStyle w:val="BodyText"/>
        <w:spacing w:before="7"/>
        <w:rPr>
          <w:iCs/>
        </w:rPr>
      </w:pPr>
    </w:p>
    <w:p w14:paraId="6C46248A" w14:textId="77777777" w:rsidR="008F032E" w:rsidRPr="00761EDC" w:rsidRDefault="00096604" w:rsidP="00795C06">
      <w:pPr>
        <w:pStyle w:val="ListParagraph"/>
        <w:numPr>
          <w:ilvl w:val="0"/>
          <w:numId w:val="2"/>
        </w:numPr>
        <w:tabs>
          <w:tab w:val="left" w:pos="620"/>
        </w:tabs>
        <w:spacing w:line="247" w:lineRule="auto"/>
        <w:ind w:right="356" w:hanging="395"/>
        <w:rPr>
          <w:sz w:val="20"/>
          <w:szCs w:val="20"/>
        </w:rPr>
      </w:pPr>
      <w:r w:rsidRPr="00761EDC">
        <w:rPr>
          <w:sz w:val="20"/>
          <w:szCs w:val="20"/>
        </w:rPr>
        <w:t>Is</w:t>
      </w:r>
      <w:r w:rsidRPr="00761EDC">
        <w:rPr>
          <w:spacing w:val="64"/>
          <w:sz w:val="20"/>
          <w:szCs w:val="20"/>
        </w:rPr>
        <w:t xml:space="preserve"> </w:t>
      </w:r>
      <w:r w:rsidRPr="00761EDC">
        <w:rPr>
          <w:sz w:val="20"/>
          <w:szCs w:val="20"/>
        </w:rPr>
        <w:t>there</w:t>
      </w:r>
      <w:r w:rsidRPr="00761EDC">
        <w:rPr>
          <w:spacing w:val="65"/>
          <w:sz w:val="20"/>
          <w:szCs w:val="20"/>
        </w:rPr>
        <w:t xml:space="preserve"> </w:t>
      </w:r>
      <w:r w:rsidRPr="00761EDC">
        <w:rPr>
          <w:sz w:val="20"/>
          <w:szCs w:val="20"/>
        </w:rPr>
        <w:t>any</w:t>
      </w:r>
      <w:r w:rsidRPr="00761EDC">
        <w:rPr>
          <w:spacing w:val="65"/>
          <w:sz w:val="20"/>
          <w:szCs w:val="20"/>
        </w:rPr>
        <w:t xml:space="preserve"> </w:t>
      </w:r>
      <w:r w:rsidRPr="00761EDC">
        <w:rPr>
          <w:sz w:val="20"/>
          <w:szCs w:val="20"/>
        </w:rPr>
        <w:t>other</w:t>
      </w:r>
      <w:r w:rsidRPr="00761EDC">
        <w:rPr>
          <w:spacing w:val="62"/>
          <w:sz w:val="20"/>
          <w:szCs w:val="20"/>
        </w:rPr>
        <w:t xml:space="preserve"> </w:t>
      </w:r>
      <w:r w:rsidRPr="00761EDC">
        <w:rPr>
          <w:sz w:val="20"/>
          <w:szCs w:val="20"/>
        </w:rPr>
        <w:t>relevant</w:t>
      </w:r>
      <w:r w:rsidRPr="00761EDC">
        <w:rPr>
          <w:spacing w:val="40"/>
          <w:sz w:val="20"/>
          <w:szCs w:val="20"/>
        </w:rPr>
        <w:t xml:space="preserve"> </w:t>
      </w:r>
      <w:r w:rsidRPr="00761EDC">
        <w:rPr>
          <w:sz w:val="20"/>
          <w:szCs w:val="20"/>
        </w:rPr>
        <w:t>information</w:t>
      </w:r>
      <w:r w:rsidRPr="00761EDC">
        <w:rPr>
          <w:spacing w:val="63"/>
          <w:sz w:val="20"/>
          <w:szCs w:val="20"/>
        </w:rPr>
        <w:t xml:space="preserve"> </w:t>
      </w:r>
      <w:r w:rsidRPr="00761EDC">
        <w:rPr>
          <w:sz w:val="20"/>
          <w:szCs w:val="20"/>
        </w:rPr>
        <w:t>regarding</w:t>
      </w:r>
      <w:r w:rsidRPr="00761EDC">
        <w:rPr>
          <w:spacing w:val="65"/>
          <w:sz w:val="20"/>
          <w:szCs w:val="20"/>
        </w:rPr>
        <w:t xml:space="preserve"> </w:t>
      </w:r>
      <w:r w:rsidRPr="00761EDC">
        <w:rPr>
          <w:sz w:val="20"/>
          <w:szCs w:val="20"/>
        </w:rPr>
        <w:t>the</w:t>
      </w:r>
      <w:r w:rsidRPr="00761EDC">
        <w:rPr>
          <w:spacing w:val="63"/>
          <w:sz w:val="20"/>
          <w:szCs w:val="20"/>
        </w:rPr>
        <w:t xml:space="preserve"> </w:t>
      </w:r>
      <w:r w:rsidRPr="00761EDC">
        <w:rPr>
          <w:sz w:val="20"/>
          <w:szCs w:val="20"/>
        </w:rPr>
        <w:t>resource</w:t>
      </w:r>
      <w:r w:rsidRPr="00761EDC">
        <w:rPr>
          <w:spacing w:val="66"/>
          <w:sz w:val="20"/>
          <w:szCs w:val="20"/>
        </w:rPr>
        <w:t xml:space="preserve"> </w:t>
      </w:r>
      <w:r w:rsidRPr="00761EDC">
        <w:rPr>
          <w:sz w:val="20"/>
          <w:szCs w:val="20"/>
        </w:rPr>
        <w:t>and</w:t>
      </w:r>
      <w:r w:rsidRPr="00761EDC">
        <w:rPr>
          <w:spacing w:val="63"/>
          <w:sz w:val="20"/>
          <w:szCs w:val="20"/>
        </w:rPr>
        <w:t xml:space="preserve"> </w:t>
      </w:r>
      <w:r w:rsidRPr="00761EDC">
        <w:rPr>
          <w:sz w:val="20"/>
          <w:szCs w:val="20"/>
        </w:rPr>
        <w:t>workload</w:t>
      </w:r>
      <w:r w:rsidRPr="00761EDC">
        <w:rPr>
          <w:spacing w:val="63"/>
          <w:sz w:val="20"/>
          <w:szCs w:val="20"/>
        </w:rPr>
        <w:t xml:space="preserve"> </w:t>
      </w:r>
      <w:r w:rsidRPr="00761EDC">
        <w:rPr>
          <w:sz w:val="20"/>
          <w:szCs w:val="20"/>
        </w:rPr>
        <w:t>implications</w:t>
      </w:r>
      <w:r w:rsidRPr="00761EDC">
        <w:rPr>
          <w:spacing w:val="64"/>
          <w:sz w:val="20"/>
          <w:szCs w:val="20"/>
        </w:rPr>
        <w:t xml:space="preserve"> </w:t>
      </w:r>
      <w:r w:rsidRPr="00761EDC">
        <w:rPr>
          <w:sz w:val="20"/>
          <w:szCs w:val="20"/>
        </w:rPr>
        <w:t>of</w:t>
      </w:r>
      <w:r w:rsidRPr="00761EDC">
        <w:rPr>
          <w:spacing w:val="63"/>
          <w:sz w:val="20"/>
          <w:szCs w:val="20"/>
        </w:rPr>
        <w:t xml:space="preserve"> </w:t>
      </w:r>
      <w:r w:rsidRPr="00761EDC">
        <w:rPr>
          <w:sz w:val="20"/>
          <w:szCs w:val="20"/>
        </w:rPr>
        <w:t>the</w:t>
      </w:r>
      <w:r w:rsidRPr="00761EDC">
        <w:rPr>
          <w:spacing w:val="40"/>
          <w:sz w:val="20"/>
          <w:szCs w:val="20"/>
        </w:rPr>
        <w:t xml:space="preserve"> </w:t>
      </w:r>
      <w:r w:rsidRPr="00761EDC">
        <w:rPr>
          <w:spacing w:val="-2"/>
          <w:sz w:val="20"/>
          <w:szCs w:val="20"/>
        </w:rPr>
        <w:t>proposal:</w:t>
      </w:r>
    </w:p>
    <w:p w14:paraId="59F4B3A6" w14:textId="77777777" w:rsidR="008F032E" w:rsidRPr="00761EDC" w:rsidRDefault="008F032E" w:rsidP="00795C06">
      <w:pPr>
        <w:pStyle w:val="BodyText"/>
        <w:spacing w:before="5"/>
      </w:pPr>
    </w:p>
    <w:p w14:paraId="1B9CC857" w14:textId="77777777" w:rsidR="008F032E" w:rsidRPr="00761EDC" w:rsidRDefault="00096604">
      <w:pPr>
        <w:ind w:left="620"/>
        <w:rPr>
          <w:iCs/>
          <w:sz w:val="20"/>
          <w:szCs w:val="20"/>
        </w:rPr>
      </w:pPr>
      <w:r w:rsidRPr="00761EDC">
        <w:rPr>
          <w:iCs/>
          <w:color w:val="FF0000"/>
          <w:spacing w:val="-2"/>
          <w:sz w:val="20"/>
          <w:szCs w:val="20"/>
        </w:rPr>
        <w:t>None.</w:t>
      </w:r>
    </w:p>
    <w:p w14:paraId="68BE6DB2" w14:textId="77777777" w:rsidR="008F032E" w:rsidRPr="00761EDC" w:rsidRDefault="008F032E">
      <w:pPr>
        <w:rPr>
          <w:i/>
          <w:sz w:val="18"/>
        </w:rPr>
        <w:sectPr w:rsidR="008F032E" w:rsidRPr="00761EDC" w:rsidSect="0063097E">
          <w:headerReference w:type="default" r:id="rId10"/>
          <w:footerReference w:type="default" r:id="rId11"/>
          <w:type w:val="continuous"/>
          <w:pgSz w:w="11907" w:h="16840" w:code="9"/>
          <w:pgMar w:top="1418" w:right="1418" w:bottom="1418" w:left="1418" w:header="851" w:footer="1134" w:gutter="0"/>
          <w:pgNumType w:start="1"/>
          <w:cols w:space="720"/>
        </w:sectPr>
      </w:pPr>
    </w:p>
    <w:p w14:paraId="62656481" w14:textId="09891669" w:rsidR="00244624" w:rsidRPr="00761EDC" w:rsidRDefault="00244624" w:rsidP="00795C06">
      <w:pPr>
        <w:pStyle w:val="Heading1"/>
        <w:ind w:left="1599" w:right="4" w:hanging="1"/>
        <w:jc w:val="right"/>
      </w:pPr>
      <w:r w:rsidRPr="00761EDC">
        <w:lastRenderedPageBreak/>
        <w:t>Original: English</w:t>
      </w:r>
    </w:p>
    <w:p w14:paraId="6C83396D" w14:textId="0E580931" w:rsidR="008F032E" w:rsidRPr="00761EDC" w:rsidRDefault="00096604" w:rsidP="00795C06">
      <w:pPr>
        <w:pStyle w:val="Heading1"/>
        <w:ind w:left="1599" w:right="1742" w:hanging="1"/>
        <w:jc w:val="center"/>
      </w:pPr>
      <w:r w:rsidRPr="00761EDC">
        <w:t>Draft Recommendation by ICCAT concerning the conservation</w:t>
      </w:r>
      <w:r w:rsidRPr="00761EDC">
        <w:rPr>
          <w:spacing w:val="40"/>
        </w:rPr>
        <w:t xml:space="preserve"> </w:t>
      </w:r>
      <w:r w:rsidRPr="00761EDC">
        <w:t>of</w:t>
      </w:r>
      <w:r w:rsidRPr="00761EDC">
        <w:rPr>
          <w:spacing w:val="-6"/>
        </w:rPr>
        <w:t xml:space="preserve"> </w:t>
      </w:r>
      <w:r w:rsidRPr="00761EDC">
        <w:t>sharks</w:t>
      </w:r>
      <w:r w:rsidRPr="00761EDC">
        <w:rPr>
          <w:spacing w:val="-6"/>
        </w:rPr>
        <w:t xml:space="preserve"> </w:t>
      </w:r>
      <w:r w:rsidRPr="00761EDC">
        <w:t>caught</w:t>
      </w:r>
      <w:r w:rsidRPr="00761EDC">
        <w:rPr>
          <w:spacing w:val="-6"/>
        </w:rPr>
        <w:t xml:space="preserve"> </w:t>
      </w:r>
      <w:r w:rsidRPr="00761EDC">
        <w:t>in</w:t>
      </w:r>
      <w:r w:rsidRPr="00761EDC">
        <w:rPr>
          <w:spacing w:val="-3"/>
        </w:rPr>
        <w:t xml:space="preserve"> </w:t>
      </w:r>
      <w:r w:rsidRPr="00761EDC">
        <w:t>association</w:t>
      </w:r>
      <w:r w:rsidRPr="00761EDC">
        <w:rPr>
          <w:spacing w:val="-3"/>
        </w:rPr>
        <w:t xml:space="preserve"> </w:t>
      </w:r>
      <w:r w:rsidRPr="00761EDC">
        <w:t>with</w:t>
      </w:r>
      <w:r w:rsidRPr="00761EDC">
        <w:rPr>
          <w:spacing w:val="-4"/>
        </w:rPr>
        <w:t xml:space="preserve"> </w:t>
      </w:r>
      <w:r w:rsidRPr="00761EDC">
        <w:t>fisheries</w:t>
      </w:r>
      <w:r w:rsidRPr="00761EDC">
        <w:rPr>
          <w:spacing w:val="-6"/>
        </w:rPr>
        <w:t xml:space="preserve"> </w:t>
      </w:r>
      <w:r w:rsidRPr="00761EDC">
        <w:t>managed</w:t>
      </w:r>
      <w:r w:rsidRPr="00761EDC">
        <w:rPr>
          <w:spacing w:val="-4"/>
        </w:rPr>
        <w:t xml:space="preserve"> </w:t>
      </w:r>
      <w:r w:rsidRPr="00761EDC">
        <w:t>by</w:t>
      </w:r>
      <w:r w:rsidRPr="00761EDC">
        <w:rPr>
          <w:spacing w:val="-6"/>
        </w:rPr>
        <w:t xml:space="preserve"> </w:t>
      </w:r>
      <w:r w:rsidRPr="00761EDC">
        <w:t>ICCAT</w:t>
      </w:r>
    </w:p>
    <w:p w14:paraId="24B78E47" w14:textId="77777777" w:rsidR="00547D7E" w:rsidRPr="00761EDC" w:rsidRDefault="00547D7E" w:rsidP="00547D7E">
      <w:pPr>
        <w:spacing w:line="234" w:lineRule="exact"/>
        <w:ind w:left="281" w:right="201"/>
        <w:jc w:val="center"/>
        <w:rPr>
          <w:i/>
          <w:sz w:val="20"/>
        </w:rPr>
      </w:pPr>
    </w:p>
    <w:p w14:paraId="7D2F033F" w14:textId="0410BC0C" w:rsidR="00E20927" w:rsidRPr="00761EDC" w:rsidRDefault="00E20927" w:rsidP="00E20927">
      <w:pPr>
        <w:spacing w:line="234" w:lineRule="exact"/>
        <w:ind w:left="281" w:right="201"/>
        <w:jc w:val="center"/>
        <w:rPr>
          <w:i/>
          <w:sz w:val="20"/>
        </w:rPr>
      </w:pPr>
      <w:r w:rsidRPr="00761EDC">
        <w:rPr>
          <w:i/>
          <w:sz w:val="20"/>
        </w:rPr>
        <w:t>(submitted</w:t>
      </w:r>
      <w:r w:rsidRPr="00761EDC">
        <w:rPr>
          <w:i/>
          <w:spacing w:val="-6"/>
          <w:sz w:val="20"/>
        </w:rPr>
        <w:t xml:space="preserve"> </w:t>
      </w:r>
      <w:r w:rsidRPr="00761EDC">
        <w:rPr>
          <w:i/>
          <w:sz w:val="20"/>
        </w:rPr>
        <w:t>by</w:t>
      </w:r>
      <w:r w:rsidRPr="00761EDC">
        <w:rPr>
          <w:i/>
          <w:spacing w:val="-5"/>
          <w:sz w:val="20"/>
        </w:rPr>
        <w:t xml:space="preserve"> </w:t>
      </w:r>
      <w:r w:rsidR="00721461" w:rsidRPr="00761EDC">
        <w:rPr>
          <w:rFonts w:eastAsiaTheme="minorEastAsia" w:hint="eastAsia"/>
          <w:i/>
          <w:sz w:val="20"/>
          <w:lang w:eastAsia="ja-JP"/>
        </w:rPr>
        <w:t>J</w:t>
      </w:r>
      <w:r w:rsidR="0020712D" w:rsidRPr="00761EDC">
        <w:rPr>
          <w:rFonts w:eastAsiaTheme="minorEastAsia"/>
          <w:i/>
          <w:sz w:val="20"/>
          <w:lang w:eastAsia="ja-JP"/>
        </w:rPr>
        <w:t>apan</w:t>
      </w:r>
      <w:r w:rsidR="0020712D" w:rsidRPr="00761EDC">
        <w:rPr>
          <w:i/>
          <w:sz w:val="20"/>
        </w:rPr>
        <w:t>)</w:t>
      </w:r>
    </w:p>
    <w:p w14:paraId="6876A8AD" w14:textId="7895078F" w:rsidR="0020712D" w:rsidRPr="00761EDC" w:rsidRDefault="0020712D" w:rsidP="00E20927">
      <w:pPr>
        <w:spacing w:line="234" w:lineRule="exact"/>
        <w:ind w:left="281" w:right="201"/>
        <w:jc w:val="center"/>
        <w:rPr>
          <w:i/>
          <w:sz w:val="20"/>
        </w:rPr>
      </w:pPr>
      <w:r w:rsidRPr="00761EDC">
        <w:rPr>
          <w:i/>
          <w:sz w:val="20"/>
        </w:rPr>
        <w:t>(</w:t>
      </w:r>
      <w:r w:rsidR="00BC552A" w:rsidRPr="00761EDC">
        <w:rPr>
          <w:i/>
          <w:sz w:val="20"/>
        </w:rPr>
        <w:t>changes marked with respect to PA4_805_SPONS_4/2025)</w:t>
      </w:r>
    </w:p>
    <w:p w14:paraId="5970A94C" w14:textId="77777777" w:rsidR="00DF74F5" w:rsidRPr="00761EDC" w:rsidRDefault="00DF74F5" w:rsidP="00795C06">
      <w:pPr>
        <w:spacing w:line="234" w:lineRule="exact"/>
        <w:ind w:left="281" w:right="201"/>
        <w:jc w:val="center"/>
        <w:rPr>
          <w:i/>
        </w:rPr>
      </w:pPr>
    </w:p>
    <w:p w14:paraId="247F1546" w14:textId="6BD262FD" w:rsidR="008F032E" w:rsidRPr="00761EDC" w:rsidRDefault="00096604" w:rsidP="00244624">
      <w:pPr>
        <w:pStyle w:val="BodyText"/>
        <w:spacing w:before="1"/>
        <w:ind w:left="1" w:right="4" w:firstLine="429"/>
        <w:jc w:val="both"/>
      </w:pPr>
      <w:r w:rsidRPr="00761EDC">
        <w:rPr>
          <w:i/>
        </w:rPr>
        <w:t xml:space="preserve">RECALLING </w:t>
      </w:r>
      <w:r w:rsidRPr="00761EDC">
        <w:t>that the United Nations Food and Agriculture Organization (FAO) International Plan of Action for Sharks calls on States to cooperate through regional fisheries organizations to ensure the sustainability of shark stocks;</w:t>
      </w:r>
    </w:p>
    <w:p w14:paraId="3A5FEA8F" w14:textId="7F1D3A6A" w:rsidR="008F032E" w:rsidRPr="00761EDC" w:rsidRDefault="00096604">
      <w:pPr>
        <w:pStyle w:val="BodyText"/>
        <w:spacing w:before="232"/>
        <w:ind w:left="1" w:right="136" w:firstLine="429"/>
        <w:jc w:val="both"/>
      </w:pPr>
      <w:r w:rsidRPr="00761EDC">
        <w:rPr>
          <w:i/>
        </w:rPr>
        <w:t xml:space="preserve">ALSO RECALLING </w:t>
      </w:r>
      <w:r w:rsidRPr="00761EDC">
        <w:t>that the FAO International Plan of Action for Sharks calls on States to facilitate improved species-specific catch and landings data and monitoring of shark catches;</w:t>
      </w:r>
    </w:p>
    <w:p w14:paraId="0CB63869" w14:textId="77777777" w:rsidR="008F032E" w:rsidRPr="00761EDC" w:rsidRDefault="008F032E" w:rsidP="00795C06">
      <w:pPr>
        <w:pStyle w:val="BodyText"/>
      </w:pPr>
    </w:p>
    <w:p w14:paraId="14724060" w14:textId="4A1E59EE" w:rsidR="004E4F88" w:rsidRPr="00761EDC" w:rsidRDefault="004E4F88" w:rsidP="00795C06">
      <w:pPr>
        <w:pStyle w:val="BodyText"/>
        <w:ind w:left="1" w:right="137" w:firstLine="429"/>
        <w:jc w:val="both"/>
        <w:rPr>
          <w:i/>
          <w:u w:val="single"/>
        </w:rPr>
      </w:pPr>
      <w:r w:rsidRPr="00761EDC">
        <w:rPr>
          <w:i/>
          <w:u w:val="single"/>
        </w:rPr>
        <w:t xml:space="preserve">CONSIDERING </w:t>
      </w:r>
      <w:r w:rsidRPr="00761EDC">
        <w:rPr>
          <w:iCs/>
          <w:u w:val="single"/>
        </w:rPr>
        <w:t xml:space="preserve">that many sharks are part of pelagic ecosystems in the Convention area, and </w:t>
      </w:r>
      <w:proofErr w:type="gramStart"/>
      <w:r w:rsidRPr="00761EDC">
        <w:rPr>
          <w:iCs/>
          <w:u w:val="single"/>
        </w:rPr>
        <w:t>that tunas</w:t>
      </w:r>
      <w:r w:rsidR="00FC6D13" w:rsidRPr="00761EDC">
        <w:rPr>
          <w:iCs/>
          <w:u w:val="single"/>
        </w:rPr>
        <w:t xml:space="preserve"> </w:t>
      </w:r>
      <w:r w:rsidRPr="00761EDC">
        <w:rPr>
          <w:iCs/>
          <w:u w:val="single"/>
        </w:rPr>
        <w:t>and</w:t>
      </w:r>
      <w:proofErr w:type="gramEnd"/>
      <w:r w:rsidRPr="00761EDC">
        <w:rPr>
          <w:iCs/>
          <w:u w:val="single"/>
        </w:rPr>
        <w:t xml:space="preserve"> tuna-like species are captured in fisheries targeting sharks;</w:t>
      </w:r>
    </w:p>
    <w:p w14:paraId="2200F729" w14:textId="77777777" w:rsidR="004E4F88" w:rsidRPr="00761EDC" w:rsidRDefault="004E4F88" w:rsidP="00795C06">
      <w:pPr>
        <w:pStyle w:val="BodyText"/>
        <w:ind w:left="1" w:right="137" w:firstLine="429"/>
        <w:jc w:val="both"/>
        <w:rPr>
          <w:i/>
        </w:rPr>
      </w:pPr>
    </w:p>
    <w:p w14:paraId="459EBA0F" w14:textId="7E1C62A3" w:rsidR="008F032E" w:rsidRPr="00761EDC" w:rsidRDefault="00096604">
      <w:pPr>
        <w:pStyle w:val="BodyText"/>
        <w:ind w:left="1" w:right="137" w:firstLine="429"/>
        <w:jc w:val="both"/>
      </w:pPr>
      <w:r w:rsidRPr="00761EDC">
        <w:rPr>
          <w:i/>
        </w:rPr>
        <w:t xml:space="preserve">CONSCIOUS </w:t>
      </w:r>
      <w:r w:rsidRPr="00761EDC">
        <w:t xml:space="preserve">that the use of fin-to-carcass-weight ratios is </w:t>
      </w:r>
      <w:r w:rsidRPr="00761EDC">
        <w:rPr>
          <w:u w:val="single"/>
        </w:rPr>
        <w:t>no</w:t>
      </w:r>
      <w:r w:rsidR="00721461" w:rsidRPr="00761EDC">
        <w:rPr>
          <w:rFonts w:eastAsiaTheme="minorEastAsia"/>
          <w:u w:val="single"/>
          <w:lang w:eastAsia="ja-JP"/>
        </w:rPr>
        <w:t xml:space="preserve"> longer</w:t>
      </w:r>
      <w:r w:rsidRPr="00761EDC">
        <w:t xml:space="preserve"> an adequate means of ensuring that sharks are not </w:t>
      </w:r>
      <w:proofErr w:type="gramStart"/>
      <w:r w:rsidRPr="00761EDC">
        <w:t>finned</w:t>
      </w:r>
      <w:proofErr w:type="gramEnd"/>
      <w:r w:rsidRPr="00761EDC">
        <w:t>;</w:t>
      </w:r>
    </w:p>
    <w:p w14:paraId="7554A7D7" w14:textId="77777777" w:rsidR="008F032E" w:rsidRPr="00761EDC" w:rsidRDefault="008F032E">
      <w:pPr>
        <w:pStyle w:val="BodyText"/>
        <w:spacing w:before="2"/>
      </w:pPr>
    </w:p>
    <w:p w14:paraId="4BB7CD81" w14:textId="7BD30563" w:rsidR="008F032E" w:rsidRPr="00761EDC" w:rsidRDefault="00096604">
      <w:pPr>
        <w:pStyle w:val="BodyText"/>
        <w:spacing w:before="1"/>
        <w:ind w:left="1" w:right="137" w:firstLine="429"/>
        <w:jc w:val="both"/>
      </w:pPr>
      <w:r w:rsidRPr="00761EDC">
        <w:rPr>
          <w:i/>
        </w:rPr>
        <w:t>RECOGNIZING</w:t>
      </w:r>
      <w:r w:rsidRPr="00761EDC">
        <w:rPr>
          <w:i/>
          <w:spacing w:val="-3"/>
        </w:rPr>
        <w:t xml:space="preserve"> </w:t>
      </w:r>
      <w:r w:rsidRPr="00761EDC">
        <w:t>the</w:t>
      </w:r>
      <w:r w:rsidRPr="00761EDC">
        <w:rPr>
          <w:spacing w:val="-3"/>
        </w:rPr>
        <w:t xml:space="preserve"> </w:t>
      </w:r>
      <w:r w:rsidRPr="00761EDC">
        <w:t>need</w:t>
      </w:r>
      <w:r w:rsidRPr="00761EDC">
        <w:rPr>
          <w:spacing w:val="-4"/>
        </w:rPr>
        <w:t xml:space="preserve"> </w:t>
      </w:r>
      <w:r w:rsidRPr="00761EDC">
        <w:t>to</w:t>
      </w:r>
      <w:r w:rsidRPr="00761EDC">
        <w:rPr>
          <w:spacing w:val="-4"/>
        </w:rPr>
        <w:t xml:space="preserve"> </w:t>
      </w:r>
      <w:r w:rsidRPr="00761EDC">
        <w:t>improve</w:t>
      </w:r>
      <w:r w:rsidRPr="00761EDC">
        <w:rPr>
          <w:spacing w:val="-1"/>
        </w:rPr>
        <w:t xml:space="preserve"> </w:t>
      </w:r>
      <w:r w:rsidRPr="00761EDC">
        <w:t>the</w:t>
      </w:r>
      <w:r w:rsidRPr="00761EDC">
        <w:rPr>
          <w:spacing w:val="-3"/>
        </w:rPr>
        <w:t xml:space="preserve"> </w:t>
      </w:r>
      <w:r w:rsidRPr="00761EDC">
        <w:t>collection</w:t>
      </w:r>
      <w:r w:rsidRPr="00761EDC">
        <w:rPr>
          <w:spacing w:val="-5"/>
        </w:rPr>
        <w:t xml:space="preserve"> </w:t>
      </w:r>
      <w:r w:rsidRPr="00761EDC">
        <w:t>of</w:t>
      </w:r>
      <w:r w:rsidRPr="00761EDC">
        <w:rPr>
          <w:spacing w:val="-2"/>
        </w:rPr>
        <w:t xml:space="preserve"> </w:t>
      </w:r>
      <w:r w:rsidRPr="00761EDC">
        <w:t>species-specific</w:t>
      </w:r>
      <w:r w:rsidRPr="00761EDC">
        <w:rPr>
          <w:spacing w:val="-3"/>
        </w:rPr>
        <w:t xml:space="preserve"> </w:t>
      </w:r>
      <w:r w:rsidRPr="00761EDC">
        <w:t>data</w:t>
      </w:r>
      <w:r w:rsidRPr="00761EDC">
        <w:rPr>
          <w:spacing w:val="-3"/>
        </w:rPr>
        <w:t xml:space="preserve"> </w:t>
      </w:r>
      <w:r w:rsidRPr="00761EDC">
        <w:t>on</w:t>
      </w:r>
      <w:r w:rsidRPr="00761EDC">
        <w:rPr>
          <w:spacing w:val="-5"/>
        </w:rPr>
        <w:t xml:space="preserve"> </w:t>
      </w:r>
      <w:r w:rsidRPr="00761EDC">
        <w:t>catch,</w:t>
      </w:r>
      <w:r w:rsidRPr="00761EDC">
        <w:rPr>
          <w:spacing w:val="-4"/>
        </w:rPr>
        <w:t xml:space="preserve"> </w:t>
      </w:r>
      <w:r w:rsidRPr="00761EDC">
        <w:t>effort,</w:t>
      </w:r>
      <w:r w:rsidRPr="00761EDC">
        <w:rPr>
          <w:spacing w:val="-2"/>
        </w:rPr>
        <w:t xml:space="preserve"> </w:t>
      </w:r>
      <w:r w:rsidRPr="00761EDC">
        <w:t>and</w:t>
      </w:r>
      <w:r w:rsidRPr="00761EDC">
        <w:rPr>
          <w:spacing w:val="-2"/>
        </w:rPr>
        <w:t xml:space="preserve"> </w:t>
      </w:r>
      <w:r w:rsidRPr="00761EDC">
        <w:t>discards as a basis for improving the conservation and management of shark stocks;</w:t>
      </w:r>
    </w:p>
    <w:p w14:paraId="6553A501" w14:textId="77777777" w:rsidR="008F032E" w:rsidRPr="00761EDC" w:rsidRDefault="00096604">
      <w:pPr>
        <w:pStyle w:val="BodyText"/>
        <w:spacing w:before="234"/>
        <w:ind w:left="1" w:right="136" w:firstLine="429"/>
        <w:jc w:val="both"/>
      </w:pPr>
      <w:r w:rsidRPr="00761EDC">
        <w:rPr>
          <w:i/>
        </w:rPr>
        <w:t>AWARE</w:t>
      </w:r>
      <w:r w:rsidRPr="00761EDC">
        <w:rPr>
          <w:i/>
          <w:spacing w:val="-6"/>
        </w:rPr>
        <w:t xml:space="preserve"> </w:t>
      </w:r>
      <w:r w:rsidRPr="00761EDC">
        <w:t>that</w:t>
      </w:r>
      <w:r w:rsidRPr="00761EDC">
        <w:rPr>
          <w:spacing w:val="-8"/>
        </w:rPr>
        <w:t xml:space="preserve"> </w:t>
      </w:r>
      <w:r w:rsidRPr="00761EDC">
        <w:t>identifying</w:t>
      </w:r>
      <w:r w:rsidRPr="00761EDC">
        <w:rPr>
          <w:spacing w:val="-8"/>
        </w:rPr>
        <w:t xml:space="preserve"> </w:t>
      </w:r>
      <w:r w:rsidRPr="00761EDC">
        <w:t>sharks</w:t>
      </w:r>
      <w:r w:rsidRPr="00761EDC">
        <w:rPr>
          <w:spacing w:val="-7"/>
        </w:rPr>
        <w:t xml:space="preserve"> </w:t>
      </w:r>
      <w:r w:rsidRPr="00761EDC">
        <w:t>by</w:t>
      </w:r>
      <w:r w:rsidRPr="00761EDC">
        <w:rPr>
          <w:spacing w:val="-8"/>
        </w:rPr>
        <w:t xml:space="preserve"> </w:t>
      </w:r>
      <w:r w:rsidRPr="00761EDC">
        <w:t>species</w:t>
      </w:r>
      <w:r w:rsidRPr="00761EDC">
        <w:rPr>
          <w:spacing w:val="-7"/>
        </w:rPr>
        <w:t xml:space="preserve"> </w:t>
      </w:r>
      <w:r w:rsidRPr="00761EDC">
        <w:t>is</w:t>
      </w:r>
      <w:r w:rsidRPr="00761EDC">
        <w:rPr>
          <w:spacing w:val="-7"/>
        </w:rPr>
        <w:t xml:space="preserve"> </w:t>
      </w:r>
      <w:r w:rsidRPr="00761EDC">
        <w:t>rarely</w:t>
      </w:r>
      <w:r w:rsidRPr="00761EDC">
        <w:rPr>
          <w:spacing w:val="-8"/>
        </w:rPr>
        <w:t xml:space="preserve"> </w:t>
      </w:r>
      <w:r w:rsidRPr="00761EDC">
        <w:t>possible</w:t>
      </w:r>
      <w:r w:rsidRPr="00761EDC">
        <w:rPr>
          <w:spacing w:val="-7"/>
        </w:rPr>
        <w:t xml:space="preserve"> </w:t>
      </w:r>
      <w:r w:rsidRPr="00761EDC">
        <w:t>when</w:t>
      </w:r>
      <w:r w:rsidRPr="00761EDC">
        <w:rPr>
          <w:spacing w:val="-9"/>
        </w:rPr>
        <w:t xml:space="preserve"> </w:t>
      </w:r>
      <w:r w:rsidRPr="00761EDC">
        <w:t>the</w:t>
      </w:r>
      <w:r w:rsidRPr="00761EDC">
        <w:rPr>
          <w:spacing w:val="-7"/>
        </w:rPr>
        <w:t xml:space="preserve"> </w:t>
      </w:r>
      <w:r w:rsidRPr="00761EDC">
        <w:t>fins</w:t>
      </w:r>
      <w:r w:rsidRPr="00761EDC">
        <w:rPr>
          <w:spacing w:val="-7"/>
        </w:rPr>
        <w:t xml:space="preserve"> </w:t>
      </w:r>
      <w:r w:rsidRPr="00761EDC">
        <w:t>have</w:t>
      </w:r>
      <w:r w:rsidRPr="00761EDC">
        <w:rPr>
          <w:spacing w:val="-7"/>
        </w:rPr>
        <w:t xml:space="preserve"> </w:t>
      </w:r>
      <w:r w:rsidRPr="00761EDC">
        <w:t>been</w:t>
      </w:r>
      <w:r w:rsidRPr="00761EDC">
        <w:rPr>
          <w:spacing w:val="-7"/>
        </w:rPr>
        <w:t xml:space="preserve"> </w:t>
      </w:r>
      <w:r w:rsidRPr="00761EDC">
        <w:t>removed</w:t>
      </w:r>
      <w:r w:rsidRPr="00761EDC">
        <w:rPr>
          <w:spacing w:val="-8"/>
        </w:rPr>
        <w:t xml:space="preserve"> </w:t>
      </w:r>
      <w:r w:rsidRPr="00761EDC">
        <w:t>from</w:t>
      </w:r>
      <w:r w:rsidRPr="00761EDC">
        <w:rPr>
          <w:spacing w:val="-6"/>
        </w:rPr>
        <w:t xml:space="preserve"> </w:t>
      </w:r>
      <w:r w:rsidRPr="00761EDC">
        <w:t xml:space="preserve">the </w:t>
      </w:r>
      <w:r w:rsidRPr="00761EDC">
        <w:rPr>
          <w:spacing w:val="-2"/>
        </w:rPr>
        <w:t>carcasses;</w:t>
      </w:r>
    </w:p>
    <w:p w14:paraId="54EDFAB8" w14:textId="77777777" w:rsidR="008F032E" w:rsidRPr="00761EDC" w:rsidRDefault="008F032E">
      <w:pPr>
        <w:pStyle w:val="BodyText"/>
        <w:rPr>
          <w:u w:val="single"/>
        </w:rPr>
      </w:pPr>
    </w:p>
    <w:p w14:paraId="3C989E3F" w14:textId="29543B0F" w:rsidR="00FB71C6" w:rsidRPr="00761EDC" w:rsidRDefault="00FB71C6">
      <w:pPr>
        <w:pStyle w:val="BodyText"/>
        <w:ind w:right="137" w:firstLine="429"/>
        <w:jc w:val="both"/>
        <w:rPr>
          <w:rFonts w:eastAsiaTheme="minorEastAsia"/>
          <w:i/>
          <w:u w:val="single"/>
          <w:lang w:eastAsia="ja-JP"/>
        </w:rPr>
      </w:pPr>
      <w:r w:rsidRPr="00761EDC">
        <w:rPr>
          <w:i/>
          <w:u w:val="single"/>
        </w:rPr>
        <w:t>NOTING,</w:t>
      </w:r>
      <w:r w:rsidRPr="00761EDC">
        <w:rPr>
          <w:rFonts w:eastAsiaTheme="minorEastAsia"/>
          <w:i/>
          <w:u w:val="single"/>
          <w:lang w:eastAsia="ja-JP"/>
        </w:rPr>
        <w:t xml:space="preserve"> </w:t>
      </w:r>
      <w:r w:rsidRPr="00761EDC">
        <w:rPr>
          <w:rFonts w:eastAsiaTheme="minorEastAsia"/>
          <w:iCs/>
          <w:u w:val="single"/>
          <w:lang w:eastAsia="ja-JP"/>
        </w:rPr>
        <w:t xml:space="preserve">however, that prohibition of separation </w:t>
      </w:r>
      <w:r w:rsidR="00D312EA" w:rsidRPr="00761EDC">
        <w:rPr>
          <w:rFonts w:eastAsiaTheme="minorEastAsia"/>
          <w:iCs/>
          <w:u w:val="single"/>
          <w:lang w:eastAsia="ja-JP"/>
        </w:rPr>
        <w:t xml:space="preserve">of fins </w:t>
      </w:r>
      <w:r w:rsidRPr="00761EDC">
        <w:rPr>
          <w:rFonts w:eastAsiaTheme="minorEastAsia"/>
          <w:iCs/>
          <w:u w:val="single"/>
          <w:lang w:eastAsia="ja-JP"/>
        </w:rPr>
        <w:t xml:space="preserve">from </w:t>
      </w:r>
      <w:r w:rsidR="00D312EA" w:rsidRPr="00761EDC">
        <w:rPr>
          <w:rFonts w:eastAsiaTheme="minorEastAsia"/>
          <w:iCs/>
          <w:u w:val="single"/>
          <w:lang w:eastAsia="ja-JP"/>
        </w:rPr>
        <w:t>bodies is a challenge for some fleet</w:t>
      </w:r>
      <w:r w:rsidR="00CE1614" w:rsidRPr="00761EDC">
        <w:rPr>
          <w:rFonts w:eastAsiaTheme="minorEastAsia"/>
          <w:iCs/>
          <w:u w:val="single"/>
          <w:lang w:eastAsia="ja-JP"/>
        </w:rPr>
        <w:t>s</w:t>
      </w:r>
      <w:r w:rsidR="00D312EA" w:rsidRPr="00761EDC">
        <w:rPr>
          <w:rFonts w:eastAsiaTheme="minorEastAsia"/>
          <w:iCs/>
          <w:u w:val="single"/>
          <w:lang w:eastAsia="ja-JP"/>
        </w:rPr>
        <w:t>, particularly for those which freeze and store sharks</w:t>
      </w:r>
      <w:r w:rsidR="00D312EA" w:rsidRPr="00761EDC">
        <w:rPr>
          <w:u w:val="single"/>
        </w:rPr>
        <w:t xml:space="preserve"> on </w:t>
      </w:r>
      <w:r w:rsidR="00D312EA" w:rsidRPr="00761EDC">
        <w:rPr>
          <w:rFonts w:eastAsiaTheme="minorEastAsia"/>
          <w:iCs/>
          <w:u w:val="single"/>
          <w:lang w:eastAsia="ja-JP"/>
        </w:rPr>
        <w:t>board;</w:t>
      </w:r>
      <w:r w:rsidRPr="00761EDC">
        <w:rPr>
          <w:rFonts w:eastAsiaTheme="minorEastAsia"/>
          <w:i/>
          <w:u w:val="single"/>
          <w:lang w:eastAsia="ja-JP"/>
        </w:rPr>
        <w:t xml:space="preserve"> </w:t>
      </w:r>
    </w:p>
    <w:p w14:paraId="3A104CE8" w14:textId="77777777" w:rsidR="00FB71C6" w:rsidRPr="00761EDC" w:rsidRDefault="00FB71C6">
      <w:pPr>
        <w:pStyle w:val="BodyText"/>
        <w:ind w:right="137" w:firstLine="429"/>
        <w:jc w:val="both"/>
        <w:rPr>
          <w:rFonts w:eastAsiaTheme="minorEastAsia"/>
          <w:i/>
          <w:u w:val="single"/>
          <w:lang w:eastAsia="ja-JP"/>
        </w:rPr>
      </w:pPr>
    </w:p>
    <w:p w14:paraId="41EDACAD" w14:textId="77777777" w:rsidR="00E85981" w:rsidRPr="00761EDC" w:rsidRDefault="00096604">
      <w:pPr>
        <w:pStyle w:val="BodyText"/>
        <w:ind w:right="138" w:firstLine="429"/>
        <w:jc w:val="both"/>
      </w:pPr>
      <w:r w:rsidRPr="00761EDC">
        <w:rPr>
          <w:i/>
        </w:rPr>
        <w:t xml:space="preserve">FURTHER AWARE </w:t>
      </w:r>
      <w:r w:rsidRPr="00761EDC">
        <w:t>of the species of oceanic, pelagic, and highly migratory elasmobranchs, listed in</w:t>
      </w:r>
      <w:r w:rsidRPr="00761EDC">
        <w:rPr>
          <w:spacing w:val="40"/>
        </w:rPr>
        <w:t xml:space="preserve"> </w:t>
      </w:r>
      <w:r w:rsidRPr="00761EDC">
        <w:t>Rec.</w:t>
      </w:r>
      <w:r w:rsidRPr="00761EDC">
        <w:rPr>
          <w:spacing w:val="-3"/>
        </w:rPr>
        <w:t xml:space="preserve"> </w:t>
      </w:r>
      <w:r w:rsidRPr="00761EDC">
        <w:t>19-01, that are currently understood to be ICCAT species as defined under the amendments to the Convention contained within the Protocol adopted in November 2019;</w:t>
      </w:r>
    </w:p>
    <w:p w14:paraId="4B0516EB" w14:textId="77777777" w:rsidR="00E85981" w:rsidRPr="00761EDC" w:rsidRDefault="00E85981">
      <w:pPr>
        <w:pStyle w:val="BodyText"/>
        <w:ind w:right="138" w:firstLine="429"/>
        <w:jc w:val="both"/>
      </w:pPr>
    </w:p>
    <w:p w14:paraId="1CECFE04" w14:textId="097ED4C5" w:rsidR="008F032E" w:rsidRPr="00761EDC" w:rsidRDefault="00096604" w:rsidP="00E85981">
      <w:pPr>
        <w:pStyle w:val="BodyText"/>
        <w:ind w:right="138" w:firstLine="429"/>
        <w:jc w:val="both"/>
      </w:pPr>
      <w:r w:rsidRPr="00761EDC">
        <w:rPr>
          <w:i/>
        </w:rPr>
        <w:t xml:space="preserve">FURTHER RECALLING </w:t>
      </w:r>
      <w:r w:rsidRPr="00761EDC">
        <w:t>that United Nations General Assembly, adopted consensus Resolutions every year</w:t>
      </w:r>
      <w:r w:rsidRPr="00761EDC">
        <w:rPr>
          <w:spacing w:val="25"/>
        </w:rPr>
        <w:t xml:space="preserve"> </w:t>
      </w:r>
      <w:r w:rsidRPr="00761EDC">
        <w:t>from</w:t>
      </w:r>
      <w:r w:rsidRPr="00761EDC">
        <w:rPr>
          <w:spacing w:val="26"/>
        </w:rPr>
        <w:t xml:space="preserve"> </w:t>
      </w:r>
      <w:r w:rsidRPr="00761EDC">
        <w:t>2007</w:t>
      </w:r>
      <w:r w:rsidRPr="00761EDC">
        <w:rPr>
          <w:spacing w:val="27"/>
        </w:rPr>
        <w:t xml:space="preserve"> </w:t>
      </w:r>
      <w:r w:rsidRPr="00761EDC">
        <w:t>through</w:t>
      </w:r>
      <w:r w:rsidRPr="00761EDC">
        <w:rPr>
          <w:spacing w:val="26"/>
        </w:rPr>
        <w:t xml:space="preserve"> </w:t>
      </w:r>
      <w:r w:rsidRPr="00761EDC">
        <w:t>2023</w:t>
      </w:r>
      <w:r w:rsidRPr="00761EDC">
        <w:rPr>
          <w:spacing w:val="26"/>
        </w:rPr>
        <w:t xml:space="preserve"> </w:t>
      </w:r>
      <w:r w:rsidRPr="00761EDC">
        <w:t>(62/177,</w:t>
      </w:r>
      <w:r w:rsidRPr="00761EDC">
        <w:rPr>
          <w:spacing w:val="28"/>
        </w:rPr>
        <w:t xml:space="preserve"> </w:t>
      </w:r>
      <w:r w:rsidRPr="00761EDC">
        <w:t>63/112,</w:t>
      </w:r>
      <w:r w:rsidRPr="00761EDC">
        <w:rPr>
          <w:spacing w:val="28"/>
        </w:rPr>
        <w:t xml:space="preserve"> </w:t>
      </w:r>
      <w:r w:rsidRPr="00761EDC">
        <w:t>64/72,</w:t>
      </w:r>
      <w:r w:rsidRPr="00761EDC">
        <w:rPr>
          <w:spacing w:val="26"/>
        </w:rPr>
        <w:t xml:space="preserve"> </w:t>
      </w:r>
      <w:r w:rsidRPr="00761EDC">
        <w:t>65/38,</w:t>
      </w:r>
      <w:r w:rsidRPr="00761EDC">
        <w:rPr>
          <w:spacing w:val="28"/>
        </w:rPr>
        <w:t xml:space="preserve"> </w:t>
      </w:r>
      <w:r w:rsidRPr="00761EDC">
        <w:t>66/68,</w:t>
      </w:r>
      <w:r w:rsidRPr="00761EDC">
        <w:rPr>
          <w:spacing w:val="26"/>
        </w:rPr>
        <w:t xml:space="preserve"> </w:t>
      </w:r>
      <w:r w:rsidRPr="00761EDC">
        <w:t>67/79,</w:t>
      </w:r>
      <w:r w:rsidRPr="00761EDC">
        <w:rPr>
          <w:spacing w:val="26"/>
        </w:rPr>
        <w:t xml:space="preserve"> </w:t>
      </w:r>
      <w:r w:rsidRPr="00761EDC">
        <w:t>68/71,</w:t>
      </w:r>
      <w:r w:rsidRPr="00761EDC">
        <w:rPr>
          <w:spacing w:val="26"/>
        </w:rPr>
        <w:t xml:space="preserve"> </w:t>
      </w:r>
      <w:r w:rsidRPr="00761EDC">
        <w:t>69/109,</w:t>
      </w:r>
      <w:r w:rsidRPr="00761EDC">
        <w:rPr>
          <w:spacing w:val="26"/>
        </w:rPr>
        <w:t xml:space="preserve"> </w:t>
      </w:r>
      <w:r w:rsidRPr="00761EDC">
        <w:rPr>
          <w:spacing w:val="-2"/>
        </w:rPr>
        <w:t>70/75,</w:t>
      </w:r>
      <w:r w:rsidR="00E85981" w:rsidRPr="00761EDC">
        <w:rPr>
          <w:spacing w:val="-2"/>
        </w:rPr>
        <w:t xml:space="preserve"> </w:t>
      </w:r>
      <w:r w:rsidRPr="00761EDC">
        <w:t>71/123, 72/72, 73/125, 74/18, 75/89, 76/71, 77/242, and 78/68), calling upon States to take immediate and concerted action to improve the implementation of and compliance with existing regional fisheries management organization or arrangement and national measures that regulate shark fisheries and incidental</w:t>
      </w:r>
      <w:r w:rsidRPr="00761EDC">
        <w:rPr>
          <w:spacing w:val="-8"/>
        </w:rPr>
        <w:t xml:space="preserve"> </w:t>
      </w:r>
      <w:r w:rsidRPr="00761EDC">
        <w:t>catch</w:t>
      </w:r>
      <w:r w:rsidRPr="00761EDC">
        <w:rPr>
          <w:spacing w:val="-9"/>
        </w:rPr>
        <w:t xml:space="preserve"> </w:t>
      </w:r>
      <w:r w:rsidRPr="00761EDC">
        <w:t>of</w:t>
      </w:r>
      <w:r w:rsidRPr="00761EDC">
        <w:rPr>
          <w:spacing w:val="-9"/>
        </w:rPr>
        <w:t xml:space="preserve"> </w:t>
      </w:r>
      <w:r w:rsidRPr="00761EDC">
        <w:t>sharks,</w:t>
      </w:r>
      <w:r w:rsidRPr="00761EDC">
        <w:rPr>
          <w:spacing w:val="-9"/>
        </w:rPr>
        <w:t xml:space="preserve"> </w:t>
      </w:r>
      <w:r w:rsidRPr="00761EDC">
        <w:t>in</w:t>
      </w:r>
      <w:r w:rsidRPr="00761EDC">
        <w:rPr>
          <w:spacing w:val="-10"/>
        </w:rPr>
        <w:t xml:space="preserve"> </w:t>
      </w:r>
      <w:r w:rsidRPr="00761EDC">
        <w:t>particular</w:t>
      </w:r>
      <w:r w:rsidRPr="00761EDC">
        <w:rPr>
          <w:spacing w:val="-10"/>
        </w:rPr>
        <w:t xml:space="preserve"> </w:t>
      </w:r>
      <w:r w:rsidRPr="00761EDC">
        <w:t>those</w:t>
      </w:r>
      <w:r w:rsidRPr="00761EDC">
        <w:rPr>
          <w:spacing w:val="-8"/>
        </w:rPr>
        <w:t xml:space="preserve"> </w:t>
      </w:r>
      <w:r w:rsidRPr="00761EDC">
        <w:t>measures</w:t>
      </w:r>
      <w:r w:rsidRPr="00761EDC">
        <w:rPr>
          <w:spacing w:val="-9"/>
        </w:rPr>
        <w:t xml:space="preserve"> </w:t>
      </w:r>
      <w:r w:rsidRPr="00761EDC">
        <w:t>which</w:t>
      </w:r>
      <w:r w:rsidRPr="00761EDC">
        <w:rPr>
          <w:spacing w:val="-9"/>
        </w:rPr>
        <w:t xml:space="preserve"> </w:t>
      </w:r>
      <w:r w:rsidRPr="00761EDC">
        <w:t>prohibit</w:t>
      </w:r>
      <w:r w:rsidRPr="00761EDC">
        <w:rPr>
          <w:spacing w:val="-9"/>
        </w:rPr>
        <w:t xml:space="preserve"> </w:t>
      </w:r>
      <w:r w:rsidRPr="00761EDC">
        <w:t>or</w:t>
      </w:r>
      <w:r w:rsidRPr="00761EDC">
        <w:rPr>
          <w:spacing w:val="-8"/>
        </w:rPr>
        <w:t xml:space="preserve"> </w:t>
      </w:r>
      <w:r w:rsidRPr="00761EDC">
        <w:t>restrict</w:t>
      </w:r>
      <w:r w:rsidRPr="00761EDC">
        <w:rPr>
          <w:spacing w:val="-9"/>
        </w:rPr>
        <w:t xml:space="preserve"> </w:t>
      </w:r>
      <w:r w:rsidRPr="00761EDC">
        <w:t>fisheries</w:t>
      </w:r>
      <w:r w:rsidRPr="00761EDC">
        <w:rPr>
          <w:spacing w:val="-8"/>
        </w:rPr>
        <w:t xml:space="preserve"> </w:t>
      </w:r>
      <w:r w:rsidRPr="00761EDC">
        <w:t>conducted</w:t>
      </w:r>
      <w:r w:rsidRPr="00761EDC">
        <w:rPr>
          <w:spacing w:val="-9"/>
        </w:rPr>
        <w:t xml:space="preserve"> </w:t>
      </w:r>
      <w:r w:rsidRPr="00761EDC">
        <w:t>solely for the purpose of harvesting shark fins, and, where necessary, to consider taking other measures, as appropriate, such as requiring that all sharks be landed with each fin naturally attached;</w:t>
      </w:r>
    </w:p>
    <w:p w14:paraId="282F8D46" w14:textId="77777777" w:rsidR="008C4DB0" w:rsidRPr="00761EDC" w:rsidRDefault="008C4DB0" w:rsidP="00E85981">
      <w:pPr>
        <w:pStyle w:val="BodyText"/>
        <w:ind w:right="138" w:firstLine="429"/>
        <w:jc w:val="both"/>
      </w:pPr>
    </w:p>
    <w:p w14:paraId="4AD9A343" w14:textId="77777777" w:rsidR="008F032E" w:rsidRPr="00761EDC" w:rsidRDefault="00096604" w:rsidP="008C4DB0">
      <w:pPr>
        <w:pStyle w:val="BodyText"/>
        <w:ind w:left="1758" w:right="1898"/>
        <w:jc w:val="center"/>
      </w:pPr>
      <w:r w:rsidRPr="00761EDC">
        <w:t>THE</w:t>
      </w:r>
      <w:r w:rsidRPr="00761EDC">
        <w:rPr>
          <w:spacing w:val="-9"/>
        </w:rPr>
        <w:t xml:space="preserve"> </w:t>
      </w:r>
      <w:r w:rsidRPr="00761EDC">
        <w:t>INTERNATIONAL</w:t>
      </w:r>
      <w:r w:rsidRPr="00761EDC">
        <w:rPr>
          <w:spacing w:val="-8"/>
        </w:rPr>
        <w:t xml:space="preserve"> </w:t>
      </w:r>
      <w:r w:rsidRPr="00761EDC">
        <w:t>COMMISSION</w:t>
      </w:r>
      <w:r w:rsidRPr="00761EDC">
        <w:rPr>
          <w:spacing w:val="-8"/>
        </w:rPr>
        <w:t xml:space="preserve"> </w:t>
      </w:r>
      <w:r w:rsidRPr="00761EDC">
        <w:t>FOR</w:t>
      </w:r>
      <w:r w:rsidRPr="00761EDC">
        <w:rPr>
          <w:spacing w:val="-6"/>
        </w:rPr>
        <w:t xml:space="preserve"> </w:t>
      </w:r>
      <w:r w:rsidRPr="00761EDC">
        <w:t>THE</w:t>
      </w:r>
      <w:r w:rsidRPr="00761EDC">
        <w:rPr>
          <w:spacing w:val="-9"/>
        </w:rPr>
        <w:t xml:space="preserve"> </w:t>
      </w:r>
      <w:r w:rsidRPr="00761EDC">
        <w:t>CONSERVATION OF ATLANTIC TUNAS (ICCAT) RECOMMENDS THAT:</w:t>
      </w:r>
    </w:p>
    <w:p w14:paraId="35D4BC1A" w14:textId="77777777" w:rsidR="008C4DB0" w:rsidRPr="00761EDC" w:rsidRDefault="008C4DB0" w:rsidP="008C4DB0">
      <w:pPr>
        <w:pStyle w:val="BodyText"/>
        <w:ind w:left="1758" w:right="1898"/>
        <w:jc w:val="center"/>
      </w:pPr>
    </w:p>
    <w:p w14:paraId="540FF8DE" w14:textId="3DB2BAEB" w:rsidR="00721461" w:rsidRPr="00761EDC" w:rsidRDefault="00096604" w:rsidP="008C4DB0">
      <w:pPr>
        <w:pStyle w:val="ListParagraph"/>
        <w:numPr>
          <w:ilvl w:val="0"/>
          <w:numId w:val="1"/>
        </w:numPr>
        <w:tabs>
          <w:tab w:val="left" w:pos="426"/>
          <w:tab w:val="left" w:pos="428"/>
        </w:tabs>
        <w:ind w:left="425" w:right="130" w:hanging="425"/>
        <w:jc w:val="both"/>
        <w:rPr>
          <w:sz w:val="20"/>
        </w:rPr>
      </w:pPr>
      <w:r w:rsidRPr="00761EDC">
        <w:rPr>
          <w:sz w:val="20"/>
        </w:rPr>
        <w:t>Contracting Parties and Cooperating non-Contracting Parties, Entities or Fishing Entities (CPCs) shall annually</w:t>
      </w:r>
      <w:r w:rsidRPr="00761EDC">
        <w:rPr>
          <w:spacing w:val="-10"/>
          <w:sz w:val="20"/>
        </w:rPr>
        <w:t xml:space="preserve"> </w:t>
      </w:r>
      <w:r w:rsidRPr="00761EDC">
        <w:rPr>
          <w:sz w:val="20"/>
        </w:rPr>
        <w:t>report</w:t>
      </w:r>
      <w:r w:rsidRPr="00761EDC">
        <w:rPr>
          <w:spacing w:val="-8"/>
          <w:sz w:val="20"/>
        </w:rPr>
        <w:t xml:space="preserve"> </w:t>
      </w:r>
      <w:r w:rsidRPr="00761EDC">
        <w:rPr>
          <w:sz w:val="20"/>
        </w:rPr>
        <w:t>Task</w:t>
      </w:r>
      <w:r w:rsidRPr="00761EDC">
        <w:rPr>
          <w:spacing w:val="-9"/>
          <w:sz w:val="20"/>
        </w:rPr>
        <w:t xml:space="preserve"> </w:t>
      </w:r>
      <w:r w:rsidRPr="00761EDC">
        <w:rPr>
          <w:sz w:val="20"/>
        </w:rPr>
        <w:t>1</w:t>
      </w:r>
      <w:r w:rsidRPr="00761EDC">
        <w:rPr>
          <w:spacing w:val="-11"/>
          <w:sz w:val="20"/>
        </w:rPr>
        <w:t xml:space="preserve"> </w:t>
      </w:r>
      <w:r w:rsidRPr="00761EDC">
        <w:rPr>
          <w:sz w:val="20"/>
        </w:rPr>
        <w:t>(nominal</w:t>
      </w:r>
      <w:r w:rsidRPr="00761EDC">
        <w:rPr>
          <w:spacing w:val="-9"/>
          <w:sz w:val="20"/>
        </w:rPr>
        <w:t xml:space="preserve"> </w:t>
      </w:r>
      <w:r w:rsidRPr="00761EDC">
        <w:rPr>
          <w:sz w:val="20"/>
        </w:rPr>
        <w:t>catches</w:t>
      </w:r>
      <w:r w:rsidRPr="00761EDC">
        <w:rPr>
          <w:spacing w:val="-10"/>
          <w:sz w:val="20"/>
        </w:rPr>
        <w:t xml:space="preserve"> </w:t>
      </w:r>
      <w:r w:rsidRPr="00761EDC">
        <w:rPr>
          <w:sz w:val="20"/>
        </w:rPr>
        <w:t>including</w:t>
      </w:r>
      <w:r w:rsidRPr="00761EDC">
        <w:rPr>
          <w:spacing w:val="-11"/>
          <w:sz w:val="20"/>
        </w:rPr>
        <w:t xml:space="preserve"> </w:t>
      </w:r>
      <w:r w:rsidRPr="00761EDC">
        <w:rPr>
          <w:sz w:val="20"/>
        </w:rPr>
        <w:t>dead</w:t>
      </w:r>
      <w:r w:rsidRPr="00761EDC">
        <w:rPr>
          <w:spacing w:val="-11"/>
          <w:sz w:val="20"/>
        </w:rPr>
        <w:t xml:space="preserve"> </w:t>
      </w:r>
      <w:r w:rsidRPr="00761EDC">
        <w:rPr>
          <w:sz w:val="20"/>
        </w:rPr>
        <w:t>and</w:t>
      </w:r>
      <w:r w:rsidRPr="00761EDC">
        <w:rPr>
          <w:spacing w:val="-11"/>
          <w:sz w:val="20"/>
        </w:rPr>
        <w:t xml:space="preserve"> </w:t>
      </w:r>
      <w:r w:rsidRPr="00761EDC">
        <w:rPr>
          <w:sz w:val="20"/>
        </w:rPr>
        <w:t>live</w:t>
      </w:r>
      <w:r w:rsidRPr="00761EDC">
        <w:rPr>
          <w:spacing w:val="-9"/>
          <w:sz w:val="20"/>
        </w:rPr>
        <w:t xml:space="preserve"> </w:t>
      </w:r>
      <w:r w:rsidRPr="00761EDC">
        <w:rPr>
          <w:sz w:val="20"/>
        </w:rPr>
        <w:t>discards)</w:t>
      </w:r>
      <w:r w:rsidRPr="00761EDC">
        <w:rPr>
          <w:spacing w:val="-10"/>
          <w:sz w:val="20"/>
        </w:rPr>
        <w:t xml:space="preserve"> </w:t>
      </w:r>
      <w:r w:rsidRPr="00761EDC">
        <w:rPr>
          <w:sz w:val="20"/>
        </w:rPr>
        <w:t>and</w:t>
      </w:r>
      <w:r w:rsidRPr="00761EDC">
        <w:rPr>
          <w:spacing w:val="-8"/>
          <w:sz w:val="20"/>
        </w:rPr>
        <w:t xml:space="preserve"> </w:t>
      </w:r>
      <w:r w:rsidRPr="00761EDC">
        <w:rPr>
          <w:sz w:val="20"/>
        </w:rPr>
        <w:t>Task</w:t>
      </w:r>
      <w:r w:rsidRPr="00761EDC">
        <w:rPr>
          <w:spacing w:val="-10"/>
          <w:sz w:val="20"/>
        </w:rPr>
        <w:t xml:space="preserve"> </w:t>
      </w:r>
      <w:r w:rsidRPr="00761EDC">
        <w:rPr>
          <w:sz w:val="20"/>
        </w:rPr>
        <w:t>2</w:t>
      </w:r>
      <w:r w:rsidRPr="00761EDC">
        <w:rPr>
          <w:spacing w:val="-8"/>
          <w:sz w:val="20"/>
        </w:rPr>
        <w:t xml:space="preserve"> </w:t>
      </w:r>
      <w:r w:rsidRPr="00761EDC">
        <w:rPr>
          <w:sz w:val="20"/>
        </w:rPr>
        <w:t>(catch</w:t>
      </w:r>
      <w:r w:rsidRPr="00761EDC">
        <w:rPr>
          <w:spacing w:val="-10"/>
          <w:sz w:val="20"/>
        </w:rPr>
        <w:t xml:space="preserve"> </w:t>
      </w:r>
      <w:r w:rsidRPr="00761EDC">
        <w:rPr>
          <w:sz w:val="20"/>
        </w:rPr>
        <w:t>and</w:t>
      </w:r>
      <w:r w:rsidRPr="00761EDC">
        <w:rPr>
          <w:spacing w:val="-11"/>
          <w:sz w:val="20"/>
        </w:rPr>
        <w:t xml:space="preserve"> </w:t>
      </w:r>
      <w:r w:rsidRPr="00761EDC">
        <w:rPr>
          <w:sz w:val="20"/>
        </w:rPr>
        <w:t xml:space="preserve">effort, and size) data for sharks, in accordance with ICCAT data reporting procedures. In addition, CPCs </w:t>
      </w:r>
      <w:r w:rsidR="00D312EA" w:rsidRPr="00761EDC">
        <w:rPr>
          <w:rFonts w:eastAsiaTheme="minorEastAsia"/>
          <w:sz w:val="20"/>
          <w:u w:val="single"/>
          <w:lang w:eastAsia="ja-JP"/>
        </w:rPr>
        <w:t>shall</w:t>
      </w:r>
      <w:r w:rsidRPr="00761EDC">
        <w:rPr>
          <w:sz w:val="20"/>
          <w:u w:val="single"/>
        </w:rPr>
        <w:t xml:space="preserve"> </w:t>
      </w:r>
      <w:r w:rsidRPr="00761EDC">
        <w:rPr>
          <w:sz w:val="20"/>
        </w:rPr>
        <w:t xml:space="preserve">report any historical Task 1 and Task 2 data, as available, that </w:t>
      </w:r>
      <w:proofErr w:type="gramStart"/>
      <w:r w:rsidRPr="00761EDC">
        <w:rPr>
          <w:sz w:val="20"/>
        </w:rPr>
        <w:t>have</w:t>
      </w:r>
      <w:proofErr w:type="gramEnd"/>
      <w:r w:rsidRPr="00761EDC">
        <w:rPr>
          <w:sz w:val="20"/>
        </w:rPr>
        <w:t xml:space="preserve"> not yet been submitted to </w:t>
      </w:r>
      <w:r w:rsidRPr="00761EDC">
        <w:rPr>
          <w:spacing w:val="-2"/>
          <w:sz w:val="20"/>
        </w:rPr>
        <w:t>ICCAT.</w:t>
      </w:r>
    </w:p>
    <w:p w14:paraId="04A55253" w14:textId="77777777" w:rsidR="008C4DB0" w:rsidRPr="00761EDC" w:rsidRDefault="008C4DB0" w:rsidP="008C4DB0">
      <w:pPr>
        <w:pStyle w:val="ListParagraph"/>
        <w:tabs>
          <w:tab w:val="left" w:pos="426"/>
          <w:tab w:val="left" w:pos="428"/>
        </w:tabs>
        <w:ind w:left="425" w:right="130" w:firstLine="0"/>
        <w:jc w:val="both"/>
        <w:rPr>
          <w:sz w:val="20"/>
        </w:rPr>
      </w:pPr>
    </w:p>
    <w:p w14:paraId="644BD91F" w14:textId="61BF253F" w:rsidR="00721461" w:rsidRPr="00761EDC" w:rsidRDefault="00721461" w:rsidP="008C4DB0">
      <w:pPr>
        <w:pStyle w:val="ListParagraph"/>
        <w:numPr>
          <w:ilvl w:val="0"/>
          <w:numId w:val="1"/>
        </w:numPr>
        <w:tabs>
          <w:tab w:val="left" w:pos="426"/>
          <w:tab w:val="left" w:pos="428"/>
        </w:tabs>
        <w:ind w:left="425" w:right="130" w:hanging="425"/>
        <w:jc w:val="both"/>
        <w:rPr>
          <w:sz w:val="20"/>
          <w:u w:val="single"/>
        </w:rPr>
      </w:pPr>
      <w:r w:rsidRPr="00761EDC">
        <w:rPr>
          <w:sz w:val="20"/>
          <w:szCs w:val="20"/>
          <w:u w:val="single"/>
        </w:rPr>
        <w:t>CPCs shall take the necessary measures to require that their fisher</w:t>
      </w:r>
      <w:r w:rsidR="009232AF" w:rsidRPr="00761EDC">
        <w:rPr>
          <w:sz w:val="20"/>
          <w:szCs w:val="20"/>
          <w:u w:val="single"/>
        </w:rPr>
        <w:t>s</w:t>
      </w:r>
      <w:r w:rsidRPr="00761EDC">
        <w:rPr>
          <w:sz w:val="20"/>
          <w:szCs w:val="20"/>
          <w:u w:val="single"/>
        </w:rPr>
        <w:t xml:space="preserve"> fully utilize their entire catches of sharks. Full utilization is defined as retention by the fishing vessel of all parts of the shark excepting head, guts and </w:t>
      </w:r>
      <w:proofErr w:type="gramStart"/>
      <w:r w:rsidRPr="00761EDC">
        <w:rPr>
          <w:sz w:val="20"/>
          <w:szCs w:val="20"/>
          <w:u w:val="single"/>
        </w:rPr>
        <w:t>skins</w:t>
      </w:r>
      <w:proofErr w:type="gramEnd"/>
      <w:r w:rsidRPr="00761EDC">
        <w:rPr>
          <w:sz w:val="20"/>
          <w:szCs w:val="20"/>
          <w:u w:val="single"/>
        </w:rPr>
        <w:t>, to the point of first landing.</w:t>
      </w:r>
    </w:p>
    <w:p w14:paraId="2DD9A3BB" w14:textId="77777777" w:rsidR="008C4DB0" w:rsidRPr="00761EDC" w:rsidRDefault="008C4DB0" w:rsidP="008C4DB0">
      <w:pPr>
        <w:pStyle w:val="ListParagraph"/>
        <w:rPr>
          <w:sz w:val="20"/>
          <w:u w:val="single"/>
        </w:rPr>
      </w:pPr>
    </w:p>
    <w:p w14:paraId="69AACBE7" w14:textId="02953A42" w:rsidR="008F032E" w:rsidRPr="00761EDC" w:rsidRDefault="00096604" w:rsidP="008C4DB0">
      <w:pPr>
        <w:pStyle w:val="ListParagraph"/>
        <w:numPr>
          <w:ilvl w:val="0"/>
          <w:numId w:val="1"/>
        </w:numPr>
        <w:tabs>
          <w:tab w:val="left" w:pos="426"/>
          <w:tab w:val="left" w:pos="428"/>
        </w:tabs>
        <w:ind w:left="425" w:right="130" w:hanging="425"/>
        <w:jc w:val="both"/>
        <w:rPr>
          <w:sz w:val="20"/>
        </w:rPr>
      </w:pPr>
      <w:r w:rsidRPr="00761EDC">
        <w:rPr>
          <w:sz w:val="20"/>
        </w:rPr>
        <w:t>CPCs</w:t>
      </w:r>
      <w:r w:rsidRPr="00761EDC">
        <w:rPr>
          <w:spacing w:val="-6"/>
          <w:sz w:val="20"/>
        </w:rPr>
        <w:t xml:space="preserve"> </w:t>
      </w:r>
      <w:r w:rsidRPr="00761EDC">
        <w:rPr>
          <w:sz w:val="20"/>
        </w:rPr>
        <w:t>shall</w:t>
      </w:r>
      <w:r w:rsidRPr="00761EDC">
        <w:rPr>
          <w:spacing w:val="-6"/>
          <w:sz w:val="20"/>
        </w:rPr>
        <w:t xml:space="preserve"> </w:t>
      </w:r>
      <w:r w:rsidRPr="00761EDC">
        <w:rPr>
          <w:sz w:val="20"/>
        </w:rPr>
        <w:t>prohibit</w:t>
      </w:r>
      <w:r w:rsidRPr="00761EDC">
        <w:rPr>
          <w:spacing w:val="-5"/>
          <w:sz w:val="20"/>
          <w:u w:val="single"/>
        </w:rPr>
        <w:t xml:space="preserve"> </w:t>
      </w:r>
      <w:r w:rsidR="00721461" w:rsidRPr="00761EDC">
        <w:rPr>
          <w:sz w:val="20"/>
          <w:szCs w:val="20"/>
          <w:u w:val="single"/>
        </w:rPr>
        <w:t>the practice</w:t>
      </w:r>
      <w:r w:rsidR="00721461" w:rsidRPr="00761EDC">
        <w:rPr>
          <w:sz w:val="20"/>
          <w:u w:val="single"/>
        </w:rPr>
        <w:t xml:space="preserve"> of </w:t>
      </w:r>
      <w:r w:rsidR="00721461" w:rsidRPr="00761EDC">
        <w:rPr>
          <w:sz w:val="20"/>
          <w:szCs w:val="20"/>
          <w:u w:val="single"/>
        </w:rPr>
        <w:t>finning (i.e. means</w:t>
      </w:r>
      <w:r w:rsidR="00721461" w:rsidRPr="00761EDC">
        <w:rPr>
          <w:sz w:val="20"/>
          <w:u w:val="single"/>
        </w:rPr>
        <w:t xml:space="preserve"> the </w:t>
      </w:r>
      <w:r w:rsidR="00721461" w:rsidRPr="00761EDC">
        <w:rPr>
          <w:sz w:val="20"/>
          <w:szCs w:val="20"/>
          <w:u w:val="single"/>
        </w:rPr>
        <w:t xml:space="preserve">practice of removing any fin from a shark’s body and discarding its body prior to landing) and shall </w:t>
      </w:r>
      <w:r w:rsidR="00721461" w:rsidRPr="00761EDC">
        <w:rPr>
          <w:sz w:val="20"/>
          <w:szCs w:val="20"/>
        </w:rPr>
        <w:t>require that all sharks be landed with their fins naturally attached (fully or partially)</w:t>
      </w:r>
      <w:r w:rsidR="00721461" w:rsidRPr="00761EDC">
        <w:rPr>
          <w:sz w:val="20"/>
          <w:u w:val="single"/>
        </w:rPr>
        <w:t xml:space="preserve"> at</w:t>
      </w:r>
      <w:r w:rsidR="00721461" w:rsidRPr="00761EDC">
        <w:rPr>
          <w:sz w:val="20"/>
        </w:rPr>
        <w:t xml:space="preserve"> the point of first landing </w:t>
      </w:r>
      <w:r w:rsidR="00721461" w:rsidRPr="00761EDC">
        <w:rPr>
          <w:sz w:val="20"/>
          <w:szCs w:val="20"/>
        </w:rPr>
        <w:t>of</w:t>
      </w:r>
      <w:r w:rsidR="00721461" w:rsidRPr="00761EDC">
        <w:rPr>
          <w:sz w:val="20"/>
        </w:rPr>
        <w:t xml:space="preserve"> the </w:t>
      </w:r>
      <w:r w:rsidR="00721461" w:rsidRPr="00761EDC">
        <w:rPr>
          <w:sz w:val="20"/>
          <w:szCs w:val="20"/>
        </w:rPr>
        <w:t>shark</w:t>
      </w:r>
      <w:r w:rsidRPr="00761EDC">
        <w:rPr>
          <w:sz w:val="20"/>
        </w:rPr>
        <w:t>.</w:t>
      </w:r>
    </w:p>
    <w:p w14:paraId="0CCCC519" w14:textId="60CD2C6B" w:rsidR="00721461" w:rsidRPr="00761EDC" w:rsidRDefault="00721461" w:rsidP="008C4DB0">
      <w:pPr>
        <w:pStyle w:val="ListParagraph"/>
        <w:numPr>
          <w:ilvl w:val="0"/>
          <w:numId w:val="1"/>
        </w:numPr>
        <w:tabs>
          <w:tab w:val="left" w:pos="426"/>
          <w:tab w:val="left" w:pos="428"/>
        </w:tabs>
        <w:ind w:left="425" w:right="130" w:hanging="425"/>
        <w:jc w:val="both"/>
        <w:rPr>
          <w:sz w:val="20"/>
          <w:u w:val="single"/>
        </w:rPr>
      </w:pPr>
      <w:r w:rsidRPr="00761EDC">
        <w:rPr>
          <w:sz w:val="20"/>
          <w:szCs w:val="20"/>
          <w:u w:val="single"/>
        </w:rPr>
        <w:lastRenderedPageBreak/>
        <w:t xml:space="preserve">Notwithstanding paragraph </w:t>
      </w:r>
      <w:r w:rsidRPr="00761EDC">
        <w:rPr>
          <w:rFonts w:eastAsiaTheme="minorEastAsia"/>
          <w:sz w:val="20"/>
          <w:szCs w:val="20"/>
          <w:u w:val="single"/>
          <w:lang w:eastAsia="ja-JP"/>
        </w:rPr>
        <w:t>3</w:t>
      </w:r>
      <w:r w:rsidRPr="00761EDC">
        <w:rPr>
          <w:sz w:val="20"/>
          <w:szCs w:val="20"/>
          <w:u w:val="single"/>
        </w:rPr>
        <w:t>, CPCs may authorize their vessels to implement</w:t>
      </w:r>
      <w:r w:rsidRPr="00761EDC">
        <w:rPr>
          <w:sz w:val="20"/>
          <w:szCs w:val="20"/>
          <w:u w:val="single"/>
          <w:lang w:eastAsia="ja-JP"/>
        </w:rPr>
        <w:t xml:space="preserve"> </w:t>
      </w:r>
      <w:r w:rsidR="00A41C36" w:rsidRPr="00761EDC">
        <w:rPr>
          <w:rFonts w:eastAsiaTheme="minorEastAsia"/>
          <w:sz w:val="20"/>
          <w:szCs w:val="20"/>
          <w:u w:val="single"/>
          <w:lang w:eastAsia="ja-JP"/>
        </w:rPr>
        <w:t>either</w:t>
      </w:r>
      <w:r w:rsidRPr="00761EDC">
        <w:rPr>
          <w:sz w:val="20"/>
          <w:szCs w:val="20"/>
          <w:u w:val="single"/>
        </w:rPr>
        <w:t xml:space="preserve"> of the </w:t>
      </w:r>
      <w:r w:rsidRPr="00761EDC">
        <w:rPr>
          <w:sz w:val="20"/>
          <w:u w:val="single"/>
        </w:rPr>
        <w:t xml:space="preserve">measures </w:t>
      </w:r>
      <w:r w:rsidRPr="00761EDC">
        <w:rPr>
          <w:sz w:val="20"/>
          <w:szCs w:val="20"/>
          <w:u w:val="single"/>
        </w:rPr>
        <w:t xml:space="preserve">listed below </w:t>
      </w:r>
      <w:r w:rsidR="00D312EA" w:rsidRPr="00761EDC">
        <w:rPr>
          <w:rFonts w:eastAsiaTheme="minorEastAsia"/>
          <w:sz w:val="20"/>
          <w:szCs w:val="20"/>
          <w:u w:val="single"/>
          <w:lang w:eastAsia="ja-JP"/>
        </w:rPr>
        <w:t xml:space="preserve">as </w:t>
      </w:r>
      <w:r w:rsidR="00D312EA" w:rsidRPr="00761EDC">
        <w:rPr>
          <w:sz w:val="20"/>
          <w:u w:val="single"/>
        </w:rPr>
        <w:t xml:space="preserve">an </w:t>
      </w:r>
      <w:r w:rsidR="00D312EA" w:rsidRPr="00761EDC">
        <w:rPr>
          <w:rFonts w:eastAsiaTheme="minorEastAsia"/>
          <w:sz w:val="20"/>
          <w:szCs w:val="20"/>
          <w:u w:val="single"/>
          <w:lang w:eastAsia="ja-JP"/>
        </w:rPr>
        <w:t xml:space="preserve">alternative </w:t>
      </w:r>
      <w:r w:rsidRPr="00761EDC">
        <w:rPr>
          <w:sz w:val="20"/>
          <w:szCs w:val="20"/>
          <w:u w:val="single"/>
        </w:rPr>
        <w:t xml:space="preserve">to </w:t>
      </w:r>
      <w:r w:rsidR="00D312EA" w:rsidRPr="00761EDC">
        <w:rPr>
          <w:rFonts w:eastAsiaTheme="minorEastAsia"/>
          <w:sz w:val="20"/>
          <w:szCs w:val="20"/>
          <w:u w:val="single"/>
          <w:lang w:eastAsia="ja-JP"/>
        </w:rPr>
        <w:t>that in</w:t>
      </w:r>
      <w:r w:rsidRPr="00761EDC">
        <w:rPr>
          <w:sz w:val="20"/>
          <w:szCs w:val="20"/>
          <w:u w:val="single"/>
        </w:rPr>
        <w:t xml:space="preserve"> paragraph </w:t>
      </w:r>
      <w:r w:rsidR="002D41A5" w:rsidRPr="00761EDC">
        <w:rPr>
          <w:rFonts w:eastAsiaTheme="minorEastAsia"/>
          <w:sz w:val="20"/>
          <w:szCs w:val="20"/>
          <w:u w:val="single"/>
          <w:lang w:eastAsia="ja-JP"/>
        </w:rPr>
        <w:t>3</w:t>
      </w:r>
      <w:r w:rsidRPr="00761EDC">
        <w:rPr>
          <w:sz w:val="20"/>
          <w:szCs w:val="20"/>
          <w:u w:val="single"/>
        </w:rPr>
        <w:t xml:space="preserve">. </w:t>
      </w:r>
      <w:r w:rsidR="00AA3B3B" w:rsidRPr="00761EDC">
        <w:rPr>
          <w:rFonts w:eastAsiaTheme="minorEastAsia"/>
          <w:sz w:val="20"/>
          <w:szCs w:val="20"/>
          <w:u w:val="single"/>
          <w:lang w:eastAsia="ja-JP"/>
        </w:rPr>
        <w:t xml:space="preserve">If </w:t>
      </w:r>
      <w:proofErr w:type="gramStart"/>
      <w:r w:rsidR="00AA3B3B" w:rsidRPr="00761EDC">
        <w:rPr>
          <w:rFonts w:eastAsiaTheme="minorEastAsia"/>
          <w:sz w:val="20"/>
          <w:szCs w:val="20"/>
          <w:u w:val="single"/>
          <w:lang w:eastAsia="ja-JP"/>
        </w:rPr>
        <w:t>a CPC</w:t>
      </w:r>
      <w:proofErr w:type="gramEnd"/>
      <w:r w:rsidR="00AA3B3B" w:rsidRPr="00761EDC">
        <w:rPr>
          <w:rFonts w:eastAsiaTheme="minorEastAsia"/>
          <w:sz w:val="20"/>
          <w:szCs w:val="20"/>
          <w:u w:val="single"/>
          <w:lang w:eastAsia="ja-JP"/>
        </w:rPr>
        <w:t xml:space="preserve"> </w:t>
      </w:r>
      <w:r w:rsidR="005B451E" w:rsidRPr="00761EDC">
        <w:rPr>
          <w:rFonts w:eastAsiaTheme="minorEastAsia"/>
          <w:sz w:val="20"/>
          <w:szCs w:val="20"/>
          <w:u w:val="single"/>
          <w:lang w:eastAsia="ja-JP"/>
        </w:rPr>
        <w:t xml:space="preserve">implements such alternative measure, it </w:t>
      </w:r>
      <w:r w:rsidR="00147842" w:rsidRPr="00761EDC">
        <w:rPr>
          <w:rFonts w:eastAsiaTheme="minorEastAsia"/>
          <w:sz w:val="20"/>
          <w:szCs w:val="20"/>
          <w:u w:val="single"/>
          <w:lang w:eastAsia="ja-JP"/>
        </w:rPr>
        <w:t xml:space="preserve">shall choose one alternative measure for its </w:t>
      </w:r>
      <w:r w:rsidR="00F61792" w:rsidRPr="00761EDC">
        <w:rPr>
          <w:rFonts w:eastAsiaTheme="minorEastAsia"/>
          <w:sz w:val="20"/>
          <w:szCs w:val="20"/>
          <w:u w:val="single"/>
          <w:lang w:eastAsia="ja-JP"/>
        </w:rPr>
        <w:t>entire fleet</w:t>
      </w:r>
      <w:r w:rsidRPr="00761EDC">
        <w:rPr>
          <w:sz w:val="20"/>
          <w:szCs w:val="20"/>
          <w:u w:val="single"/>
          <w:lang w:eastAsia="ja-JP"/>
        </w:rPr>
        <w:t xml:space="preserve">. </w:t>
      </w:r>
      <w:r w:rsidR="00D71EE0" w:rsidRPr="00761EDC">
        <w:rPr>
          <w:rFonts w:eastAsiaTheme="minorEastAsia"/>
          <w:sz w:val="20"/>
          <w:szCs w:val="20"/>
          <w:u w:val="single"/>
          <w:lang w:eastAsia="ja-JP"/>
        </w:rPr>
        <w:t xml:space="preserve">The </w:t>
      </w:r>
      <w:r w:rsidRPr="00761EDC">
        <w:rPr>
          <w:sz w:val="20"/>
          <w:szCs w:val="20"/>
          <w:u w:val="single"/>
        </w:rPr>
        <w:t>CPCs shall implement enhanced monitoring efforts on its</w:t>
      </w:r>
      <w:r w:rsidR="000C4E87" w:rsidRPr="00761EDC">
        <w:rPr>
          <w:rFonts w:eastAsiaTheme="minorEastAsia"/>
          <w:sz w:val="20"/>
          <w:szCs w:val="20"/>
          <w:u w:val="single"/>
          <w:lang w:eastAsia="ja-JP"/>
        </w:rPr>
        <w:t xml:space="preserve"> entire</w:t>
      </w:r>
      <w:r w:rsidRPr="00761EDC">
        <w:rPr>
          <w:sz w:val="20"/>
          <w:szCs w:val="20"/>
          <w:u w:val="single"/>
        </w:rPr>
        <w:t xml:space="preserve"> </w:t>
      </w:r>
      <w:r w:rsidR="000C4E87" w:rsidRPr="00761EDC">
        <w:rPr>
          <w:rFonts w:eastAsiaTheme="minorEastAsia"/>
          <w:sz w:val="20"/>
          <w:szCs w:val="20"/>
          <w:u w:val="single"/>
          <w:lang w:eastAsia="ja-JP"/>
        </w:rPr>
        <w:t>fleet</w:t>
      </w:r>
      <w:r w:rsidRPr="00761EDC">
        <w:rPr>
          <w:sz w:val="20"/>
          <w:szCs w:val="20"/>
          <w:u w:val="single"/>
        </w:rPr>
        <w:t xml:space="preserve"> authorized to implement the </w:t>
      </w:r>
      <w:r w:rsidRPr="00761EDC">
        <w:rPr>
          <w:sz w:val="20"/>
          <w:szCs w:val="20"/>
          <w:u w:val="single"/>
          <w:lang w:eastAsia="ja-JP"/>
        </w:rPr>
        <w:t xml:space="preserve">selected </w:t>
      </w:r>
      <w:r w:rsidRPr="00761EDC">
        <w:rPr>
          <w:sz w:val="20"/>
          <w:szCs w:val="20"/>
          <w:u w:val="single"/>
        </w:rPr>
        <w:t>alternative</w:t>
      </w:r>
      <w:r w:rsidRPr="00761EDC">
        <w:rPr>
          <w:sz w:val="20"/>
          <w:szCs w:val="20"/>
          <w:u w:val="single"/>
          <w:lang w:eastAsia="ja-JP"/>
        </w:rPr>
        <w:t xml:space="preserve"> measure</w:t>
      </w:r>
      <w:r w:rsidRPr="00761EDC">
        <w:rPr>
          <w:sz w:val="20"/>
          <w:u w:val="single"/>
        </w:rPr>
        <w:t>.</w:t>
      </w:r>
    </w:p>
    <w:p w14:paraId="549B1A40" w14:textId="6B152D7E" w:rsidR="00721461" w:rsidRPr="00761EDC" w:rsidRDefault="00721461" w:rsidP="00721461">
      <w:pPr>
        <w:pStyle w:val="ListParagraph"/>
        <w:tabs>
          <w:tab w:val="left" w:pos="426"/>
          <w:tab w:val="left" w:pos="428"/>
        </w:tabs>
        <w:spacing w:before="233"/>
        <w:ind w:right="131" w:firstLine="0"/>
        <w:jc w:val="both"/>
        <w:rPr>
          <w:sz w:val="20"/>
          <w:u w:val="single"/>
        </w:rPr>
      </w:pPr>
      <w:r w:rsidRPr="00761EDC">
        <w:rPr>
          <w:sz w:val="20"/>
          <w:szCs w:val="20"/>
          <w:u w:val="single"/>
        </w:rPr>
        <w:t xml:space="preserve">To ensure that individual shark carcasses and their corresponding fins can be easily identified by inspectors on board the vessel at any time, these alternatives </w:t>
      </w:r>
      <w:proofErr w:type="gramStart"/>
      <w:r w:rsidRPr="00761EDC">
        <w:rPr>
          <w:sz w:val="20"/>
          <w:szCs w:val="20"/>
          <w:u w:val="single"/>
        </w:rPr>
        <w:t>shall</w:t>
      </w:r>
      <w:proofErr w:type="gramEnd"/>
      <w:r w:rsidRPr="00761EDC">
        <w:rPr>
          <w:sz w:val="20"/>
          <w:szCs w:val="20"/>
          <w:u w:val="single"/>
        </w:rPr>
        <w:t xml:space="preserve"> be applied before sharks are stored in fish holds as soon as possible.</w:t>
      </w:r>
    </w:p>
    <w:p w14:paraId="5D4AE017" w14:textId="77777777" w:rsidR="00721461" w:rsidRPr="00761EDC" w:rsidRDefault="00721461" w:rsidP="00721461">
      <w:pPr>
        <w:pStyle w:val="ListParagraph"/>
        <w:ind w:left="360"/>
        <w:jc w:val="both"/>
        <w:rPr>
          <w:sz w:val="20"/>
          <w:szCs w:val="20"/>
          <w:u w:val="single"/>
        </w:rPr>
      </w:pPr>
    </w:p>
    <w:p w14:paraId="1C83C034" w14:textId="77777777" w:rsidR="00721461" w:rsidRPr="00761EDC" w:rsidRDefault="00721461" w:rsidP="008C4DB0">
      <w:pPr>
        <w:pStyle w:val="ListParagraph"/>
        <w:numPr>
          <w:ilvl w:val="1"/>
          <w:numId w:val="1"/>
        </w:numPr>
        <w:ind w:left="851" w:hanging="425"/>
        <w:jc w:val="both"/>
        <w:rPr>
          <w:sz w:val="20"/>
          <w:szCs w:val="20"/>
          <w:u w:val="single"/>
        </w:rPr>
      </w:pPr>
      <w:r w:rsidRPr="00761EDC">
        <w:rPr>
          <w:sz w:val="20"/>
          <w:szCs w:val="20"/>
          <w:u w:val="single"/>
        </w:rPr>
        <w:t>Each individual shark carcass is bound to the corresponding fins using rope or wire; or</w:t>
      </w:r>
    </w:p>
    <w:p w14:paraId="0571494F" w14:textId="77777777" w:rsidR="00721461" w:rsidRPr="00761EDC" w:rsidRDefault="00721461" w:rsidP="00721461">
      <w:pPr>
        <w:pStyle w:val="ListParagraph"/>
        <w:jc w:val="both"/>
        <w:rPr>
          <w:sz w:val="20"/>
          <w:szCs w:val="20"/>
          <w:u w:val="single"/>
        </w:rPr>
      </w:pPr>
    </w:p>
    <w:p w14:paraId="66161AF0" w14:textId="77777777" w:rsidR="00721461" w:rsidRPr="00761EDC" w:rsidRDefault="00721461" w:rsidP="008C4DB0">
      <w:pPr>
        <w:pStyle w:val="ListParagraph"/>
        <w:numPr>
          <w:ilvl w:val="1"/>
          <w:numId w:val="1"/>
        </w:numPr>
        <w:ind w:left="851" w:hanging="425"/>
        <w:jc w:val="both"/>
        <w:rPr>
          <w:sz w:val="20"/>
          <w:szCs w:val="20"/>
          <w:u w:val="single"/>
        </w:rPr>
      </w:pPr>
      <w:r w:rsidRPr="00761EDC">
        <w:rPr>
          <w:sz w:val="20"/>
          <w:szCs w:val="20"/>
          <w:u w:val="single"/>
        </w:rPr>
        <w:t>Identical and uniquely numbered tags are attached to each shark carcass and its corresponding fins in a manner that inspectors can easily identify the matching of the carcass and fins at any time. Both the carcasses and fins shall be stored on board in the same hold.</w:t>
      </w:r>
    </w:p>
    <w:p w14:paraId="045539E8" w14:textId="50964715" w:rsidR="00721461" w:rsidRPr="00761EDC" w:rsidRDefault="00721461" w:rsidP="00721461">
      <w:pPr>
        <w:pStyle w:val="ListParagraph"/>
        <w:numPr>
          <w:ilvl w:val="0"/>
          <w:numId w:val="1"/>
        </w:numPr>
        <w:tabs>
          <w:tab w:val="left" w:pos="426"/>
          <w:tab w:val="left" w:pos="428"/>
        </w:tabs>
        <w:spacing w:before="233"/>
        <w:ind w:right="131"/>
        <w:jc w:val="both"/>
        <w:rPr>
          <w:sz w:val="20"/>
          <w:u w:val="single"/>
        </w:rPr>
      </w:pPr>
      <w:r w:rsidRPr="00761EDC">
        <w:rPr>
          <w:sz w:val="20"/>
          <w:szCs w:val="20"/>
          <w:u w:val="single"/>
          <w:lang w:eastAsia="ja-JP"/>
        </w:rPr>
        <w:t>If a CPC decides to authori</w:t>
      </w:r>
      <w:r w:rsidR="000C4E87" w:rsidRPr="00761EDC">
        <w:rPr>
          <w:rFonts w:eastAsiaTheme="minorEastAsia"/>
          <w:sz w:val="20"/>
          <w:szCs w:val="20"/>
          <w:u w:val="single"/>
          <w:lang w:eastAsia="ja-JP"/>
        </w:rPr>
        <w:t>z</w:t>
      </w:r>
      <w:r w:rsidRPr="00761EDC">
        <w:rPr>
          <w:sz w:val="20"/>
          <w:szCs w:val="20"/>
          <w:u w:val="single"/>
          <w:lang w:eastAsia="ja-JP"/>
        </w:rPr>
        <w:t>e its vessels to use</w:t>
      </w:r>
      <w:r w:rsidR="00632DE0" w:rsidRPr="00761EDC">
        <w:rPr>
          <w:rFonts w:eastAsiaTheme="minorEastAsia"/>
          <w:sz w:val="20"/>
          <w:szCs w:val="20"/>
          <w:u w:val="single"/>
          <w:lang w:eastAsia="ja-JP"/>
        </w:rPr>
        <w:t xml:space="preserve"> one of </w:t>
      </w:r>
      <w:r w:rsidRPr="00761EDC">
        <w:rPr>
          <w:sz w:val="20"/>
          <w:szCs w:val="20"/>
          <w:u w:val="single"/>
          <w:lang w:eastAsia="ja-JP"/>
        </w:rPr>
        <w:t xml:space="preserve">the alternatives in paragraph </w:t>
      </w:r>
      <w:r w:rsidRPr="00761EDC">
        <w:rPr>
          <w:rFonts w:eastAsiaTheme="minorEastAsia"/>
          <w:sz w:val="20"/>
          <w:szCs w:val="20"/>
          <w:u w:val="single"/>
          <w:lang w:eastAsia="ja-JP"/>
        </w:rPr>
        <w:t>4</w:t>
      </w:r>
      <w:r w:rsidRPr="00761EDC">
        <w:rPr>
          <w:sz w:val="20"/>
          <w:szCs w:val="20"/>
          <w:u w:val="single"/>
          <w:lang w:eastAsia="ja-JP"/>
        </w:rPr>
        <w:t>, it shall notify which alternative is chosen by [the specific date of 2027 or xx days prior to the authorization period].</w:t>
      </w:r>
    </w:p>
    <w:p w14:paraId="06187D5B" w14:textId="77777777" w:rsidR="00721461" w:rsidRPr="00761EDC" w:rsidRDefault="00721461" w:rsidP="00721461">
      <w:pPr>
        <w:pStyle w:val="ListParagraph"/>
        <w:autoSpaceDE/>
        <w:autoSpaceDN/>
        <w:ind w:firstLine="0"/>
        <w:contextualSpacing/>
        <w:jc w:val="both"/>
        <w:rPr>
          <w:sz w:val="20"/>
          <w:szCs w:val="20"/>
          <w:u w:val="single"/>
        </w:rPr>
      </w:pPr>
    </w:p>
    <w:p w14:paraId="7E4CF64B" w14:textId="3BC2DA00" w:rsidR="00721461" w:rsidRPr="00761EDC" w:rsidRDefault="00721461" w:rsidP="00721461">
      <w:pPr>
        <w:pStyle w:val="ListParagraph"/>
        <w:numPr>
          <w:ilvl w:val="0"/>
          <w:numId w:val="1"/>
        </w:numPr>
        <w:autoSpaceDE/>
        <w:autoSpaceDN/>
        <w:contextualSpacing/>
        <w:jc w:val="both"/>
        <w:rPr>
          <w:sz w:val="20"/>
          <w:szCs w:val="20"/>
          <w:u w:val="single"/>
        </w:rPr>
      </w:pPr>
      <w:r w:rsidRPr="00761EDC">
        <w:rPr>
          <w:sz w:val="20"/>
          <w:szCs w:val="20"/>
          <w:u w:val="single"/>
        </w:rPr>
        <w:t xml:space="preserve">All CPCs shall include in their Annual Report, information on the implementation of the measures in paragraphs </w:t>
      </w:r>
      <w:r w:rsidR="00147842" w:rsidRPr="00761EDC">
        <w:rPr>
          <w:rFonts w:eastAsiaTheme="minorEastAsia"/>
          <w:sz w:val="20"/>
          <w:szCs w:val="20"/>
          <w:u w:val="single"/>
          <w:lang w:eastAsia="ja-JP"/>
        </w:rPr>
        <w:t>3</w:t>
      </w:r>
      <w:r w:rsidRPr="00761EDC">
        <w:rPr>
          <w:sz w:val="20"/>
          <w:szCs w:val="20"/>
          <w:u w:val="single"/>
        </w:rPr>
        <w:t xml:space="preserve"> and </w:t>
      </w:r>
      <w:r w:rsidR="00147842" w:rsidRPr="00761EDC">
        <w:rPr>
          <w:rFonts w:eastAsiaTheme="minorEastAsia"/>
          <w:sz w:val="20"/>
          <w:szCs w:val="20"/>
          <w:u w:val="single"/>
          <w:lang w:eastAsia="ja-JP"/>
        </w:rPr>
        <w:t>4</w:t>
      </w:r>
      <w:r w:rsidRPr="00761EDC">
        <w:rPr>
          <w:sz w:val="20"/>
          <w:szCs w:val="20"/>
          <w:u w:val="single"/>
        </w:rPr>
        <w:t xml:space="preserve"> as applicable, including: 1) </w:t>
      </w:r>
      <w:r w:rsidR="00F61792" w:rsidRPr="00761EDC">
        <w:rPr>
          <w:rFonts w:eastAsiaTheme="minorEastAsia"/>
          <w:sz w:val="20"/>
          <w:szCs w:val="20"/>
          <w:u w:val="single"/>
          <w:lang w:eastAsia="ja-JP"/>
        </w:rPr>
        <w:t xml:space="preserve">details of </w:t>
      </w:r>
      <w:r w:rsidRPr="00761EDC">
        <w:rPr>
          <w:sz w:val="20"/>
          <w:szCs w:val="20"/>
          <w:u w:val="single"/>
        </w:rPr>
        <w:t>enhanced monitoring efforts; 2) how many vessels used the alternative measures in the previous year; 3) how compliance is enforced at sea and in port, including how possible incidents of disproportionate fin counts, high grading and species substitution have been addressed; 4) an explanation of why the fleet has adopted its fin-handling practice and 5) any other information PWG might deem necessary.</w:t>
      </w:r>
    </w:p>
    <w:p w14:paraId="69918A36" w14:textId="77777777" w:rsidR="00721461" w:rsidRPr="00761EDC" w:rsidRDefault="00721461" w:rsidP="00721461">
      <w:pPr>
        <w:pStyle w:val="ListParagraph"/>
        <w:ind w:left="360"/>
        <w:jc w:val="both"/>
        <w:rPr>
          <w:sz w:val="20"/>
          <w:szCs w:val="20"/>
          <w:u w:val="single"/>
        </w:rPr>
      </w:pPr>
    </w:p>
    <w:p w14:paraId="0F703A46" w14:textId="748DC7A0" w:rsidR="00721461" w:rsidRPr="00761EDC" w:rsidRDefault="00721461" w:rsidP="00721461">
      <w:pPr>
        <w:pStyle w:val="ListParagraph"/>
        <w:numPr>
          <w:ilvl w:val="0"/>
          <w:numId w:val="1"/>
        </w:numPr>
        <w:autoSpaceDE/>
        <w:autoSpaceDN/>
        <w:contextualSpacing/>
        <w:jc w:val="both"/>
        <w:rPr>
          <w:sz w:val="20"/>
          <w:szCs w:val="20"/>
          <w:u w:val="single"/>
        </w:rPr>
      </w:pPr>
      <w:r w:rsidRPr="00761EDC">
        <w:rPr>
          <w:sz w:val="20"/>
          <w:szCs w:val="20"/>
          <w:u w:val="single"/>
        </w:rPr>
        <w:t>CPCs shall provide information to PWG on any enforcement difficulties encountered in the case of the alternative measures, from observer</w:t>
      </w:r>
      <w:r w:rsidRPr="00761EDC">
        <w:rPr>
          <w:rFonts w:eastAsiaTheme="minorEastAsia"/>
          <w:sz w:val="20"/>
          <w:szCs w:val="20"/>
          <w:u w:val="single"/>
          <w:lang w:eastAsia="ja-JP"/>
        </w:rPr>
        <w:t>s</w:t>
      </w:r>
      <w:r w:rsidRPr="00761EDC">
        <w:rPr>
          <w:sz w:val="20"/>
          <w:szCs w:val="20"/>
          <w:u w:val="single"/>
        </w:rPr>
        <w:t>, electronic monitoring and landing inspection reports.</w:t>
      </w:r>
    </w:p>
    <w:p w14:paraId="5F783E2F" w14:textId="77777777" w:rsidR="00721461" w:rsidRPr="00761EDC" w:rsidRDefault="00721461" w:rsidP="00721461">
      <w:pPr>
        <w:pStyle w:val="ListParagraph"/>
        <w:ind w:left="360"/>
        <w:jc w:val="both"/>
        <w:rPr>
          <w:sz w:val="20"/>
          <w:szCs w:val="20"/>
          <w:u w:val="single"/>
        </w:rPr>
      </w:pPr>
    </w:p>
    <w:p w14:paraId="22F6781A" w14:textId="4BFD8E1C" w:rsidR="00721461" w:rsidRPr="00761EDC" w:rsidRDefault="00721461" w:rsidP="00721461">
      <w:pPr>
        <w:pStyle w:val="ListParagraph"/>
        <w:numPr>
          <w:ilvl w:val="0"/>
          <w:numId w:val="1"/>
        </w:numPr>
        <w:autoSpaceDE/>
        <w:autoSpaceDN/>
        <w:contextualSpacing/>
        <w:jc w:val="both"/>
        <w:rPr>
          <w:sz w:val="20"/>
          <w:szCs w:val="20"/>
          <w:u w:val="single"/>
        </w:rPr>
      </w:pPr>
      <w:r w:rsidRPr="00761EDC">
        <w:rPr>
          <w:sz w:val="20"/>
          <w:szCs w:val="20"/>
          <w:u w:val="single"/>
        </w:rPr>
        <w:t xml:space="preserve">The ICCAT Secretariat shall compile the information provided by CPCs with respect to paragraphs </w:t>
      </w:r>
      <w:r w:rsidR="00632DE0" w:rsidRPr="00761EDC">
        <w:rPr>
          <w:rFonts w:eastAsiaTheme="minorEastAsia"/>
          <w:sz w:val="20"/>
          <w:szCs w:val="20"/>
          <w:u w:val="single"/>
          <w:lang w:eastAsia="ja-JP"/>
        </w:rPr>
        <w:t>3</w:t>
      </w:r>
      <w:r w:rsidRPr="00761EDC">
        <w:rPr>
          <w:sz w:val="20"/>
          <w:szCs w:val="20"/>
          <w:u w:val="single"/>
        </w:rPr>
        <w:t xml:space="preserve"> and </w:t>
      </w:r>
      <w:r w:rsidR="00632DE0" w:rsidRPr="00761EDC">
        <w:rPr>
          <w:rFonts w:eastAsiaTheme="minorEastAsia"/>
          <w:sz w:val="20"/>
          <w:szCs w:val="20"/>
          <w:u w:val="single"/>
          <w:lang w:eastAsia="ja-JP"/>
        </w:rPr>
        <w:t>4</w:t>
      </w:r>
      <w:r w:rsidRPr="00761EDC">
        <w:rPr>
          <w:sz w:val="20"/>
          <w:szCs w:val="20"/>
          <w:u w:val="single"/>
        </w:rPr>
        <w:t xml:space="preserve"> each year and make it available to</w:t>
      </w:r>
      <w:r w:rsidR="008B39EA" w:rsidRPr="00761EDC">
        <w:rPr>
          <w:sz w:val="20"/>
          <w:szCs w:val="20"/>
          <w:u w:val="single"/>
        </w:rPr>
        <w:t xml:space="preserve"> the</w:t>
      </w:r>
      <w:r w:rsidRPr="00761EDC">
        <w:rPr>
          <w:sz w:val="20"/>
          <w:szCs w:val="20"/>
          <w:u w:val="single"/>
        </w:rPr>
        <w:t xml:space="preserve"> PWG.</w:t>
      </w:r>
    </w:p>
    <w:p w14:paraId="646A4DEB" w14:textId="77777777" w:rsidR="00721461" w:rsidRPr="00761EDC" w:rsidRDefault="00721461" w:rsidP="00721461">
      <w:pPr>
        <w:pStyle w:val="ListParagraph"/>
        <w:ind w:left="426"/>
        <w:jc w:val="both"/>
        <w:rPr>
          <w:sz w:val="20"/>
          <w:szCs w:val="20"/>
          <w:u w:val="single"/>
        </w:rPr>
      </w:pPr>
    </w:p>
    <w:p w14:paraId="5D3C0D5B" w14:textId="4EABB28E" w:rsidR="00721461" w:rsidRPr="00761EDC" w:rsidRDefault="00721461" w:rsidP="00721461">
      <w:pPr>
        <w:pStyle w:val="ListParagraph"/>
        <w:numPr>
          <w:ilvl w:val="0"/>
          <w:numId w:val="1"/>
        </w:numPr>
        <w:autoSpaceDE/>
        <w:autoSpaceDN/>
        <w:contextualSpacing/>
        <w:jc w:val="both"/>
        <w:rPr>
          <w:rFonts w:asciiTheme="majorHAnsi" w:hAnsiTheme="majorHAnsi"/>
          <w:sz w:val="20"/>
          <w:szCs w:val="20"/>
          <w:u w:val="single"/>
          <w:lang w:eastAsia="ja-JP"/>
        </w:rPr>
      </w:pPr>
      <w:r w:rsidRPr="00761EDC">
        <w:rPr>
          <w:sz w:val="20"/>
          <w:szCs w:val="20"/>
          <w:u w:val="single"/>
        </w:rPr>
        <w:t xml:space="preserve">The PWG shall review and discuss the reports submitted in accordance with paragraphs </w:t>
      </w:r>
      <w:r w:rsidR="003150C2" w:rsidRPr="00761EDC">
        <w:rPr>
          <w:rFonts w:eastAsiaTheme="minorEastAsia"/>
          <w:sz w:val="20"/>
          <w:szCs w:val="20"/>
          <w:u w:val="single"/>
          <w:lang w:eastAsia="ja-JP"/>
        </w:rPr>
        <w:t>6</w:t>
      </w:r>
      <w:r w:rsidRPr="00761EDC">
        <w:rPr>
          <w:sz w:val="20"/>
          <w:szCs w:val="20"/>
          <w:u w:val="single"/>
        </w:rPr>
        <w:t xml:space="preserve"> and </w:t>
      </w:r>
      <w:r w:rsidR="003150C2" w:rsidRPr="00761EDC">
        <w:rPr>
          <w:rFonts w:eastAsiaTheme="minorEastAsia"/>
          <w:sz w:val="20"/>
          <w:szCs w:val="20"/>
          <w:u w:val="single"/>
          <w:lang w:eastAsia="ja-JP"/>
        </w:rPr>
        <w:t>7</w:t>
      </w:r>
      <w:r w:rsidRPr="00761EDC">
        <w:rPr>
          <w:sz w:val="20"/>
          <w:szCs w:val="20"/>
          <w:u w:val="single"/>
        </w:rPr>
        <w:t xml:space="preserve">. If a CPC who used the alternative measures does not provide information in accordance with paragraph </w:t>
      </w:r>
      <w:r w:rsidR="003150C2" w:rsidRPr="00761EDC">
        <w:rPr>
          <w:rFonts w:eastAsiaTheme="minorEastAsia"/>
          <w:sz w:val="20"/>
          <w:szCs w:val="20"/>
          <w:u w:val="single"/>
          <w:lang w:eastAsia="ja-JP"/>
        </w:rPr>
        <w:t>6</w:t>
      </w:r>
      <w:r w:rsidRPr="00761EDC">
        <w:rPr>
          <w:sz w:val="20"/>
          <w:szCs w:val="20"/>
          <w:u w:val="single"/>
        </w:rPr>
        <w:t xml:space="preserve"> to ensure the effectiveness of the alternative measures set out in paragraph </w:t>
      </w:r>
      <w:r w:rsidR="003150C2" w:rsidRPr="00761EDC">
        <w:rPr>
          <w:rFonts w:eastAsiaTheme="minorEastAsia"/>
          <w:sz w:val="20"/>
          <w:szCs w:val="20"/>
          <w:u w:val="single"/>
          <w:lang w:eastAsia="ja-JP"/>
        </w:rPr>
        <w:t>4</w:t>
      </w:r>
      <w:r w:rsidRPr="00761EDC">
        <w:rPr>
          <w:sz w:val="20"/>
          <w:szCs w:val="20"/>
          <w:u w:val="single"/>
        </w:rPr>
        <w:t xml:space="preserve">, paragraph </w:t>
      </w:r>
      <w:r w:rsidR="003150C2" w:rsidRPr="00761EDC">
        <w:rPr>
          <w:rFonts w:eastAsiaTheme="minorEastAsia"/>
          <w:sz w:val="20"/>
          <w:szCs w:val="20"/>
          <w:u w:val="single"/>
          <w:lang w:eastAsia="ja-JP"/>
        </w:rPr>
        <w:t>4</w:t>
      </w:r>
      <w:r w:rsidRPr="00761EDC">
        <w:rPr>
          <w:sz w:val="20"/>
          <w:szCs w:val="20"/>
          <w:u w:val="single"/>
        </w:rPr>
        <w:t xml:space="preserve"> will not be applicable in the following years for that CPC until the CPC provides such the information to the PWG.</w:t>
      </w:r>
      <w:r w:rsidRPr="00761EDC">
        <w:rPr>
          <w:sz w:val="20"/>
          <w:szCs w:val="20"/>
          <w:u w:val="single"/>
          <w:lang w:eastAsia="ja-JP"/>
        </w:rPr>
        <w:t xml:space="preserve"> The PWG shall undertake a review of the alternative measures set out in paragraph </w:t>
      </w:r>
      <w:r w:rsidR="003150C2" w:rsidRPr="00761EDC">
        <w:rPr>
          <w:rFonts w:eastAsiaTheme="minorEastAsia"/>
          <w:sz w:val="20"/>
          <w:szCs w:val="20"/>
          <w:u w:val="single"/>
          <w:lang w:eastAsia="ja-JP"/>
        </w:rPr>
        <w:t>4</w:t>
      </w:r>
      <w:r w:rsidRPr="00761EDC">
        <w:rPr>
          <w:sz w:val="20"/>
          <w:szCs w:val="20"/>
          <w:u w:val="single"/>
          <w:lang w:eastAsia="ja-JP"/>
        </w:rPr>
        <w:t xml:space="preserve"> no later than [year</w:t>
      </w:r>
      <w:r w:rsidR="00253C56" w:rsidRPr="00761EDC">
        <w:rPr>
          <w:rFonts w:eastAsiaTheme="minorEastAsia"/>
          <w:sz w:val="20"/>
          <w:szCs w:val="20"/>
          <w:u w:val="single"/>
          <w:lang w:eastAsia="ja-JP"/>
        </w:rPr>
        <w:t xml:space="preserve"> </w:t>
      </w:r>
      <w:r w:rsidR="00253C56" w:rsidRPr="00761EDC">
        <w:rPr>
          <w:sz w:val="20"/>
          <w:szCs w:val="20"/>
          <w:u w:val="single"/>
          <w:lang w:eastAsia="ja-JP"/>
        </w:rPr>
        <w:t>XX</w:t>
      </w:r>
      <w:r w:rsidRPr="00761EDC">
        <w:rPr>
          <w:sz w:val="20"/>
          <w:szCs w:val="20"/>
          <w:u w:val="single"/>
          <w:lang w:eastAsia="ja-JP"/>
        </w:rPr>
        <w:t xml:space="preserve">]. </w:t>
      </w:r>
      <w:r w:rsidR="003C147E" w:rsidRPr="00761EDC">
        <w:rPr>
          <w:sz w:val="20"/>
          <w:szCs w:val="20"/>
          <w:u w:val="single"/>
          <w:lang w:eastAsia="ja-JP"/>
        </w:rPr>
        <w:t>Based on the review, the Commission shall</w:t>
      </w:r>
      <w:r w:rsidR="00831441" w:rsidRPr="00761EDC">
        <w:rPr>
          <w:rFonts w:eastAsiaTheme="minorEastAsia"/>
          <w:sz w:val="20"/>
          <w:szCs w:val="20"/>
          <w:u w:val="single"/>
          <w:lang w:eastAsia="ja-JP"/>
        </w:rPr>
        <w:t xml:space="preserve"> decide </w:t>
      </w:r>
      <w:proofErr w:type="gramStart"/>
      <w:r w:rsidR="00831441" w:rsidRPr="00761EDC">
        <w:rPr>
          <w:rFonts w:eastAsiaTheme="minorEastAsia"/>
          <w:sz w:val="20"/>
          <w:szCs w:val="20"/>
          <w:u w:val="single"/>
          <w:lang w:eastAsia="ja-JP"/>
        </w:rPr>
        <w:t>whether or not</w:t>
      </w:r>
      <w:proofErr w:type="gramEnd"/>
      <w:r w:rsidR="00831441" w:rsidRPr="00761EDC">
        <w:rPr>
          <w:rFonts w:eastAsiaTheme="minorEastAsia"/>
          <w:sz w:val="20"/>
          <w:szCs w:val="20"/>
          <w:u w:val="single"/>
          <w:lang w:eastAsia="ja-JP"/>
        </w:rPr>
        <w:t xml:space="preserve"> it shall continue the measures in paragraph</w:t>
      </w:r>
      <w:r w:rsidR="00B5684B" w:rsidRPr="00761EDC">
        <w:rPr>
          <w:rFonts w:eastAsiaTheme="minorEastAsia"/>
          <w:sz w:val="20"/>
          <w:szCs w:val="20"/>
          <w:u w:val="single"/>
          <w:lang w:eastAsia="ja-JP"/>
        </w:rPr>
        <w:t>s</w:t>
      </w:r>
      <w:r w:rsidR="00831441" w:rsidRPr="00761EDC">
        <w:rPr>
          <w:rFonts w:eastAsiaTheme="minorEastAsia"/>
          <w:sz w:val="20"/>
          <w:szCs w:val="20"/>
          <w:u w:val="single"/>
          <w:lang w:eastAsia="ja-JP"/>
        </w:rPr>
        <w:t xml:space="preserve"> 3 and 4</w:t>
      </w:r>
      <w:r w:rsidR="000F3638" w:rsidRPr="00761EDC">
        <w:rPr>
          <w:rFonts w:asciiTheme="majorHAnsi" w:eastAsiaTheme="minorEastAsia" w:hAnsiTheme="majorHAnsi"/>
          <w:sz w:val="20"/>
          <w:szCs w:val="20"/>
          <w:u w:val="single"/>
          <w:lang w:eastAsia="ja-JP"/>
        </w:rPr>
        <w:t>.</w:t>
      </w:r>
    </w:p>
    <w:p w14:paraId="61A4D42F" w14:textId="77777777" w:rsidR="00C379DB" w:rsidRPr="00761EDC" w:rsidRDefault="00C379DB" w:rsidP="00C379DB">
      <w:pPr>
        <w:pStyle w:val="ListParagraph"/>
        <w:rPr>
          <w:rFonts w:asciiTheme="majorHAnsi" w:hAnsiTheme="majorHAnsi"/>
          <w:sz w:val="20"/>
          <w:szCs w:val="20"/>
          <w:u w:val="single"/>
          <w:lang w:eastAsia="ja-JP"/>
        </w:rPr>
      </w:pPr>
    </w:p>
    <w:p w14:paraId="585D5673" w14:textId="773A9AD7" w:rsidR="008F032E" w:rsidRPr="00761EDC" w:rsidRDefault="00096604" w:rsidP="00C379DB">
      <w:pPr>
        <w:pStyle w:val="ListParagraph"/>
        <w:numPr>
          <w:ilvl w:val="0"/>
          <w:numId w:val="1"/>
        </w:numPr>
        <w:tabs>
          <w:tab w:val="left" w:pos="428"/>
        </w:tabs>
        <w:ind w:right="132"/>
        <w:jc w:val="both"/>
        <w:rPr>
          <w:sz w:val="20"/>
        </w:rPr>
      </w:pPr>
      <w:r w:rsidRPr="00761EDC">
        <w:rPr>
          <w:sz w:val="20"/>
        </w:rPr>
        <w:t>CPCs shall prohibit vessels</w:t>
      </w:r>
      <w:r w:rsidRPr="00761EDC">
        <w:rPr>
          <w:sz w:val="20"/>
          <w:u w:val="single"/>
        </w:rPr>
        <w:t xml:space="preserve"> </w:t>
      </w:r>
      <w:r w:rsidR="004E4F88" w:rsidRPr="00761EDC">
        <w:rPr>
          <w:rFonts w:eastAsiaTheme="minorEastAsia"/>
          <w:sz w:val="20"/>
          <w:u w:val="single"/>
          <w:lang w:eastAsia="ja-JP"/>
        </w:rPr>
        <w:t xml:space="preserve">flying their flag </w:t>
      </w:r>
      <w:r w:rsidRPr="00761EDC">
        <w:rPr>
          <w:sz w:val="20"/>
        </w:rPr>
        <w:t>from retaining on board</w:t>
      </w:r>
      <w:r w:rsidR="004E4F88" w:rsidRPr="00761EDC">
        <w:rPr>
          <w:rFonts w:eastAsiaTheme="minorEastAsia" w:hint="eastAsia"/>
          <w:sz w:val="20"/>
          <w:lang w:eastAsia="ja-JP"/>
        </w:rPr>
        <w:t xml:space="preserve"> </w:t>
      </w:r>
      <w:r w:rsidR="004E4F88" w:rsidRPr="00761EDC">
        <w:rPr>
          <w:rFonts w:eastAsiaTheme="minorEastAsia"/>
          <w:sz w:val="20"/>
          <w:u w:val="single"/>
          <w:lang w:eastAsia="ja-JP"/>
        </w:rPr>
        <w:t>(including for crew consumption)</w:t>
      </w:r>
      <w:r w:rsidRPr="00761EDC">
        <w:rPr>
          <w:sz w:val="20"/>
          <w:u w:val="single"/>
        </w:rPr>
        <w:t>,</w:t>
      </w:r>
      <w:r w:rsidRPr="00761EDC">
        <w:rPr>
          <w:sz w:val="20"/>
        </w:rPr>
        <w:t xml:space="preserve"> transshipping, or landing shark fins harvested in contravention of this Recommendation.</w:t>
      </w:r>
    </w:p>
    <w:p w14:paraId="0FCA6B72" w14:textId="77777777" w:rsidR="008F032E" w:rsidRPr="00761EDC" w:rsidRDefault="008F032E" w:rsidP="00C379DB">
      <w:pPr>
        <w:pStyle w:val="BodyText"/>
      </w:pPr>
    </w:p>
    <w:p w14:paraId="6388BCF1" w14:textId="781D83EC" w:rsidR="008F032E" w:rsidRPr="00761EDC" w:rsidRDefault="00096604" w:rsidP="00C76BD8">
      <w:pPr>
        <w:pStyle w:val="ListParagraph"/>
        <w:numPr>
          <w:ilvl w:val="0"/>
          <w:numId w:val="1"/>
        </w:numPr>
        <w:tabs>
          <w:tab w:val="left" w:pos="429"/>
        </w:tabs>
        <w:ind w:left="429" w:right="133"/>
        <w:jc w:val="both"/>
        <w:rPr>
          <w:sz w:val="20"/>
        </w:rPr>
      </w:pPr>
      <w:r w:rsidRPr="00761EDC">
        <w:rPr>
          <w:sz w:val="20"/>
        </w:rPr>
        <w:t>In fisheries that are not directed at sharks, CPCs shall encourage the release of live sharks unharmed, to the extent practicable, that are caught incidentally and are not used for food and/or subsistence.</w:t>
      </w:r>
    </w:p>
    <w:p w14:paraId="0FC5632A" w14:textId="64AD3D52" w:rsidR="008F032E" w:rsidRPr="00761EDC" w:rsidRDefault="008F032E" w:rsidP="00C379DB">
      <w:pPr>
        <w:pStyle w:val="BodyText"/>
      </w:pPr>
    </w:p>
    <w:p w14:paraId="2279EE2B" w14:textId="7589F239" w:rsidR="008F032E" w:rsidRPr="00761EDC" w:rsidRDefault="00096604" w:rsidP="00C76BD8">
      <w:pPr>
        <w:pStyle w:val="ListParagraph"/>
        <w:numPr>
          <w:ilvl w:val="0"/>
          <w:numId w:val="1"/>
        </w:numPr>
        <w:tabs>
          <w:tab w:val="left" w:pos="429"/>
          <w:tab w:val="left" w:pos="472"/>
        </w:tabs>
        <w:ind w:left="429" w:right="133"/>
        <w:jc w:val="both"/>
        <w:rPr>
          <w:sz w:val="20"/>
          <w:u w:val="single"/>
        </w:rPr>
      </w:pPr>
      <w:r w:rsidRPr="00761EDC">
        <w:rPr>
          <w:sz w:val="20"/>
        </w:rPr>
        <w:t>CPCs</w:t>
      </w:r>
      <w:r w:rsidRPr="00761EDC">
        <w:rPr>
          <w:spacing w:val="40"/>
          <w:sz w:val="20"/>
        </w:rPr>
        <w:t xml:space="preserve"> </w:t>
      </w:r>
      <w:r w:rsidRPr="00761EDC">
        <w:rPr>
          <w:sz w:val="20"/>
        </w:rPr>
        <w:t>shall, where possible, undertake research to identify ways to make fishing gear more selectiv</w:t>
      </w:r>
      <w:r w:rsidRPr="00761EDC">
        <w:rPr>
          <w:sz w:val="20"/>
          <w:u w:val="single"/>
        </w:rPr>
        <w:t>e.</w:t>
      </w:r>
    </w:p>
    <w:p w14:paraId="32C80B9B" w14:textId="77777777" w:rsidR="00C379DB" w:rsidRPr="00761EDC" w:rsidRDefault="00C379DB" w:rsidP="00C379DB">
      <w:pPr>
        <w:pStyle w:val="ListParagraph"/>
        <w:tabs>
          <w:tab w:val="left" w:pos="425"/>
          <w:tab w:val="left" w:pos="428"/>
        </w:tabs>
        <w:ind w:right="131" w:firstLine="0"/>
        <w:jc w:val="both"/>
        <w:rPr>
          <w:sz w:val="20"/>
        </w:rPr>
      </w:pPr>
    </w:p>
    <w:p w14:paraId="737E8286" w14:textId="0B756C4A" w:rsidR="008F032E" w:rsidRPr="00761EDC" w:rsidRDefault="00096604" w:rsidP="00C379DB">
      <w:pPr>
        <w:pStyle w:val="ListParagraph"/>
        <w:numPr>
          <w:ilvl w:val="0"/>
          <w:numId w:val="1"/>
        </w:numPr>
        <w:tabs>
          <w:tab w:val="left" w:pos="425"/>
          <w:tab w:val="left" w:pos="428"/>
        </w:tabs>
        <w:ind w:right="131"/>
        <w:jc w:val="both"/>
        <w:rPr>
          <w:sz w:val="20"/>
        </w:rPr>
      </w:pPr>
      <w:r w:rsidRPr="00761EDC">
        <w:rPr>
          <w:sz w:val="20"/>
        </w:rPr>
        <w:t>CPCs shall,</w:t>
      </w:r>
      <w:r w:rsidRPr="00761EDC">
        <w:rPr>
          <w:spacing w:val="-1"/>
          <w:sz w:val="20"/>
        </w:rPr>
        <w:t xml:space="preserve"> </w:t>
      </w:r>
      <w:r w:rsidRPr="00761EDC">
        <w:rPr>
          <w:sz w:val="20"/>
        </w:rPr>
        <w:t>where possible,</w:t>
      </w:r>
      <w:r w:rsidRPr="00761EDC">
        <w:rPr>
          <w:spacing w:val="-1"/>
          <w:sz w:val="20"/>
        </w:rPr>
        <w:t xml:space="preserve"> </w:t>
      </w:r>
      <w:r w:rsidRPr="00761EDC">
        <w:rPr>
          <w:sz w:val="20"/>
        </w:rPr>
        <w:t>conduct research</w:t>
      </w:r>
      <w:r w:rsidR="004E4F88" w:rsidRPr="00761EDC">
        <w:rPr>
          <w:sz w:val="20"/>
        </w:rPr>
        <w:t xml:space="preserve"> </w:t>
      </w:r>
      <w:r w:rsidR="004E4F88" w:rsidRPr="00761EDC">
        <w:rPr>
          <w:rFonts w:eastAsiaTheme="minorEastAsia" w:hint="eastAsia"/>
          <w:sz w:val="20"/>
          <w:lang w:eastAsia="ja-JP"/>
        </w:rPr>
        <w:t>to</w:t>
      </w:r>
      <w:r w:rsidR="004E4F88" w:rsidRPr="00761EDC">
        <w:rPr>
          <w:sz w:val="20"/>
        </w:rPr>
        <w:t xml:space="preserve"> </w:t>
      </w:r>
      <w:r w:rsidR="004E4F88" w:rsidRPr="00761EDC">
        <w:rPr>
          <w:rFonts w:eastAsiaTheme="minorEastAsia" w:hint="eastAsia"/>
          <w:sz w:val="20"/>
          <w:u w:val="single"/>
          <w:lang w:eastAsia="ja-JP"/>
        </w:rPr>
        <w:t>identify</w:t>
      </w:r>
      <w:r w:rsidR="004E4F88" w:rsidRPr="00761EDC">
        <w:rPr>
          <w:sz w:val="20"/>
          <w:u w:val="single"/>
        </w:rPr>
        <w:t xml:space="preserve"> </w:t>
      </w:r>
      <w:r w:rsidR="004E4F88" w:rsidRPr="00761EDC">
        <w:rPr>
          <w:rFonts w:eastAsiaTheme="minorEastAsia" w:hint="eastAsia"/>
          <w:sz w:val="20"/>
          <w:u w:val="single"/>
          <w:lang w:eastAsia="ja-JP"/>
        </w:rPr>
        <w:t>shark</w:t>
      </w:r>
      <w:r w:rsidR="004E4F88" w:rsidRPr="00761EDC">
        <w:rPr>
          <w:sz w:val="20"/>
          <w:u w:val="single"/>
        </w:rPr>
        <w:t xml:space="preserve"> </w:t>
      </w:r>
      <w:r w:rsidR="004E4F88" w:rsidRPr="00761EDC">
        <w:rPr>
          <w:rFonts w:eastAsiaTheme="minorEastAsia" w:hint="eastAsia"/>
          <w:sz w:val="20"/>
          <w:u w:val="single"/>
          <w:lang w:eastAsia="ja-JP"/>
        </w:rPr>
        <w:t>nursery</w:t>
      </w:r>
      <w:r w:rsidR="004E4F88" w:rsidRPr="00761EDC">
        <w:rPr>
          <w:sz w:val="20"/>
          <w:u w:val="single"/>
        </w:rPr>
        <w:t xml:space="preserve"> areas</w:t>
      </w:r>
      <w:r w:rsidRPr="00761EDC">
        <w:rPr>
          <w:sz w:val="20"/>
          <w:u w:val="single"/>
        </w:rPr>
        <w:t>.</w:t>
      </w:r>
    </w:p>
    <w:p w14:paraId="228E0784" w14:textId="77777777" w:rsidR="00C379DB" w:rsidRPr="00761EDC" w:rsidRDefault="00C379DB" w:rsidP="00C379DB">
      <w:pPr>
        <w:pStyle w:val="ListParagraph"/>
        <w:rPr>
          <w:sz w:val="20"/>
        </w:rPr>
      </w:pPr>
    </w:p>
    <w:p w14:paraId="576243CB" w14:textId="77777777" w:rsidR="008F032E" w:rsidRPr="00761EDC" w:rsidRDefault="00096604" w:rsidP="00C379DB">
      <w:pPr>
        <w:pStyle w:val="ListParagraph"/>
        <w:numPr>
          <w:ilvl w:val="0"/>
          <w:numId w:val="1"/>
        </w:numPr>
        <w:tabs>
          <w:tab w:val="left" w:pos="425"/>
          <w:tab w:val="left" w:pos="428"/>
        </w:tabs>
        <w:ind w:right="136"/>
        <w:jc w:val="both"/>
        <w:rPr>
          <w:sz w:val="20"/>
        </w:rPr>
      </w:pPr>
      <w:r w:rsidRPr="00761EDC">
        <w:rPr>
          <w:sz w:val="20"/>
        </w:rPr>
        <w:t>The</w:t>
      </w:r>
      <w:r w:rsidRPr="00761EDC">
        <w:rPr>
          <w:spacing w:val="-5"/>
          <w:sz w:val="20"/>
        </w:rPr>
        <w:t xml:space="preserve"> </w:t>
      </w:r>
      <w:r w:rsidRPr="00761EDC">
        <w:rPr>
          <w:sz w:val="20"/>
        </w:rPr>
        <w:t>Commission</w:t>
      </w:r>
      <w:r w:rsidRPr="00761EDC">
        <w:rPr>
          <w:spacing w:val="-7"/>
          <w:sz w:val="20"/>
        </w:rPr>
        <w:t xml:space="preserve"> </w:t>
      </w:r>
      <w:r w:rsidRPr="00761EDC">
        <w:rPr>
          <w:sz w:val="20"/>
        </w:rPr>
        <w:t>shall</w:t>
      </w:r>
      <w:r w:rsidRPr="00761EDC">
        <w:rPr>
          <w:spacing w:val="-6"/>
          <w:sz w:val="20"/>
        </w:rPr>
        <w:t xml:space="preserve"> </w:t>
      </w:r>
      <w:r w:rsidRPr="00761EDC">
        <w:rPr>
          <w:sz w:val="20"/>
        </w:rPr>
        <w:t>consider</w:t>
      </w:r>
      <w:r w:rsidRPr="00761EDC">
        <w:rPr>
          <w:spacing w:val="-7"/>
          <w:sz w:val="20"/>
        </w:rPr>
        <w:t xml:space="preserve"> </w:t>
      </w:r>
      <w:r w:rsidRPr="00761EDC">
        <w:rPr>
          <w:sz w:val="20"/>
        </w:rPr>
        <w:t>appropriate</w:t>
      </w:r>
      <w:r w:rsidRPr="00761EDC">
        <w:rPr>
          <w:spacing w:val="-5"/>
          <w:sz w:val="20"/>
        </w:rPr>
        <w:t xml:space="preserve"> </w:t>
      </w:r>
      <w:r w:rsidRPr="00761EDC">
        <w:rPr>
          <w:sz w:val="20"/>
        </w:rPr>
        <w:t>assistance</w:t>
      </w:r>
      <w:r w:rsidRPr="00761EDC">
        <w:rPr>
          <w:spacing w:val="-5"/>
          <w:sz w:val="20"/>
        </w:rPr>
        <w:t xml:space="preserve"> </w:t>
      </w:r>
      <w:r w:rsidRPr="00761EDC">
        <w:rPr>
          <w:sz w:val="20"/>
        </w:rPr>
        <w:t>to</w:t>
      </w:r>
      <w:r w:rsidRPr="00761EDC">
        <w:rPr>
          <w:spacing w:val="-7"/>
          <w:sz w:val="20"/>
        </w:rPr>
        <w:t xml:space="preserve"> </w:t>
      </w:r>
      <w:r w:rsidRPr="00761EDC">
        <w:rPr>
          <w:sz w:val="20"/>
        </w:rPr>
        <w:t>developing</w:t>
      </w:r>
      <w:r w:rsidRPr="00761EDC">
        <w:rPr>
          <w:spacing w:val="-7"/>
          <w:sz w:val="20"/>
        </w:rPr>
        <w:t xml:space="preserve"> </w:t>
      </w:r>
      <w:r w:rsidRPr="00761EDC">
        <w:rPr>
          <w:sz w:val="20"/>
        </w:rPr>
        <w:t>CPCs</w:t>
      </w:r>
      <w:r w:rsidRPr="00761EDC">
        <w:rPr>
          <w:spacing w:val="-4"/>
          <w:sz w:val="20"/>
        </w:rPr>
        <w:t xml:space="preserve"> </w:t>
      </w:r>
      <w:r w:rsidRPr="00761EDC">
        <w:rPr>
          <w:sz w:val="20"/>
        </w:rPr>
        <w:t>for</w:t>
      </w:r>
      <w:r w:rsidRPr="00761EDC">
        <w:rPr>
          <w:spacing w:val="-5"/>
          <w:sz w:val="20"/>
        </w:rPr>
        <w:t xml:space="preserve"> </w:t>
      </w:r>
      <w:r w:rsidRPr="00761EDC">
        <w:rPr>
          <w:sz w:val="20"/>
        </w:rPr>
        <w:t>the</w:t>
      </w:r>
      <w:r w:rsidRPr="00761EDC">
        <w:rPr>
          <w:spacing w:val="-5"/>
          <w:sz w:val="20"/>
        </w:rPr>
        <w:t xml:space="preserve"> </w:t>
      </w:r>
      <w:r w:rsidRPr="00761EDC">
        <w:rPr>
          <w:sz w:val="20"/>
        </w:rPr>
        <w:t>collection</w:t>
      </w:r>
      <w:r w:rsidRPr="00761EDC">
        <w:rPr>
          <w:spacing w:val="-7"/>
          <w:sz w:val="20"/>
        </w:rPr>
        <w:t xml:space="preserve"> </w:t>
      </w:r>
      <w:r w:rsidRPr="00761EDC">
        <w:rPr>
          <w:sz w:val="20"/>
        </w:rPr>
        <w:t>of</w:t>
      </w:r>
      <w:r w:rsidRPr="00761EDC">
        <w:rPr>
          <w:spacing w:val="-7"/>
          <w:sz w:val="20"/>
        </w:rPr>
        <w:t xml:space="preserve"> </w:t>
      </w:r>
      <w:r w:rsidRPr="00761EDC">
        <w:rPr>
          <w:sz w:val="20"/>
        </w:rPr>
        <w:t>data</w:t>
      </w:r>
      <w:r w:rsidRPr="00761EDC">
        <w:rPr>
          <w:spacing w:val="-6"/>
          <w:sz w:val="20"/>
        </w:rPr>
        <w:t xml:space="preserve"> </w:t>
      </w:r>
      <w:r w:rsidRPr="00761EDC">
        <w:rPr>
          <w:sz w:val="20"/>
        </w:rPr>
        <w:t>on their shark catches.</w:t>
      </w:r>
    </w:p>
    <w:p w14:paraId="77F55B46" w14:textId="77777777" w:rsidR="00C379DB" w:rsidRPr="00761EDC" w:rsidRDefault="00C379DB" w:rsidP="00C379DB">
      <w:pPr>
        <w:pStyle w:val="ListParagraph"/>
        <w:rPr>
          <w:sz w:val="20"/>
        </w:rPr>
      </w:pPr>
    </w:p>
    <w:p w14:paraId="6FCF98FC" w14:textId="3AB36196" w:rsidR="008F032E" w:rsidRPr="00761EDC" w:rsidRDefault="00096604" w:rsidP="00C379DB">
      <w:pPr>
        <w:pStyle w:val="ListParagraph"/>
        <w:numPr>
          <w:ilvl w:val="0"/>
          <w:numId w:val="1"/>
        </w:numPr>
        <w:tabs>
          <w:tab w:val="left" w:pos="428"/>
        </w:tabs>
        <w:ind w:hanging="427"/>
        <w:jc w:val="both"/>
        <w:rPr>
          <w:sz w:val="20"/>
          <w:u w:val="single"/>
        </w:rPr>
      </w:pPr>
      <w:r w:rsidRPr="00761EDC">
        <w:rPr>
          <w:sz w:val="20"/>
        </w:rPr>
        <w:t>This</w:t>
      </w:r>
      <w:r w:rsidRPr="00761EDC">
        <w:rPr>
          <w:spacing w:val="-6"/>
          <w:sz w:val="20"/>
        </w:rPr>
        <w:t xml:space="preserve"> </w:t>
      </w:r>
      <w:r w:rsidRPr="00761EDC">
        <w:rPr>
          <w:sz w:val="20"/>
        </w:rPr>
        <w:t>Recommendation</w:t>
      </w:r>
      <w:r w:rsidRPr="00761EDC">
        <w:rPr>
          <w:spacing w:val="-8"/>
          <w:sz w:val="20"/>
        </w:rPr>
        <w:t xml:space="preserve"> </w:t>
      </w:r>
      <w:r w:rsidRPr="00761EDC">
        <w:rPr>
          <w:sz w:val="20"/>
        </w:rPr>
        <w:t>applies</w:t>
      </w:r>
      <w:r w:rsidRPr="00761EDC">
        <w:rPr>
          <w:spacing w:val="-6"/>
          <w:sz w:val="20"/>
        </w:rPr>
        <w:t xml:space="preserve"> </w:t>
      </w:r>
      <w:r w:rsidRPr="00761EDC">
        <w:rPr>
          <w:sz w:val="20"/>
        </w:rPr>
        <w:t>only</w:t>
      </w:r>
      <w:r w:rsidRPr="00761EDC">
        <w:rPr>
          <w:spacing w:val="-7"/>
          <w:sz w:val="20"/>
        </w:rPr>
        <w:t xml:space="preserve"> </w:t>
      </w:r>
      <w:r w:rsidRPr="00761EDC">
        <w:rPr>
          <w:sz w:val="20"/>
        </w:rPr>
        <w:t>to</w:t>
      </w:r>
      <w:r w:rsidRPr="00761EDC">
        <w:rPr>
          <w:spacing w:val="-7"/>
          <w:sz w:val="20"/>
        </w:rPr>
        <w:t xml:space="preserve"> </w:t>
      </w:r>
      <w:r w:rsidRPr="00761EDC">
        <w:rPr>
          <w:sz w:val="20"/>
        </w:rPr>
        <w:t>sharks</w:t>
      </w:r>
      <w:r w:rsidRPr="00761EDC">
        <w:rPr>
          <w:spacing w:val="-6"/>
          <w:sz w:val="20"/>
        </w:rPr>
        <w:t xml:space="preserve"> </w:t>
      </w:r>
      <w:r w:rsidRPr="00761EDC">
        <w:rPr>
          <w:sz w:val="20"/>
        </w:rPr>
        <w:t>caught</w:t>
      </w:r>
      <w:r w:rsidRPr="00761EDC">
        <w:rPr>
          <w:spacing w:val="-7"/>
          <w:sz w:val="20"/>
        </w:rPr>
        <w:t xml:space="preserve"> </w:t>
      </w:r>
      <w:r w:rsidRPr="00761EDC">
        <w:rPr>
          <w:sz w:val="20"/>
        </w:rPr>
        <w:t>in</w:t>
      </w:r>
      <w:r w:rsidRPr="00761EDC">
        <w:rPr>
          <w:spacing w:val="-8"/>
          <w:sz w:val="20"/>
        </w:rPr>
        <w:t xml:space="preserve"> </w:t>
      </w:r>
      <w:r w:rsidRPr="00761EDC">
        <w:rPr>
          <w:sz w:val="20"/>
        </w:rPr>
        <w:t>association</w:t>
      </w:r>
      <w:r w:rsidRPr="00761EDC">
        <w:rPr>
          <w:spacing w:val="-8"/>
          <w:sz w:val="20"/>
        </w:rPr>
        <w:t xml:space="preserve"> </w:t>
      </w:r>
      <w:r w:rsidRPr="00761EDC">
        <w:rPr>
          <w:sz w:val="20"/>
        </w:rPr>
        <w:t>with</w:t>
      </w:r>
      <w:r w:rsidRPr="00761EDC">
        <w:rPr>
          <w:spacing w:val="-7"/>
          <w:sz w:val="20"/>
        </w:rPr>
        <w:t xml:space="preserve"> </w:t>
      </w:r>
      <w:r w:rsidRPr="00761EDC">
        <w:rPr>
          <w:sz w:val="20"/>
        </w:rPr>
        <w:t>fisheries</w:t>
      </w:r>
      <w:r w:rsidRPr="00761EDC">
        <w:rPr>
          <w:spacing w:val="-6"/>
          <w:sz w:val="20"/>
        </w:rPr>
        <w:t xml:space="preserve"> </w:t>
      </w:r>
      <w:r w:rsidRPr="00761EDC">
        <w:rPr>
          <w:sz w:val="20"/>
        </w:rPr>
        <w:t>managed</w:t>
      </w:r>
      <w:r w:rsidRPr="00761EDC">
        <w:rPr>
          <w:spacing w:val="-6"/>
          <w:sz w:val="20"/>
        </w:rPr>
        <w:t xml:space="preserve"> </w:t>
      </w:r>
      <w:r w:rsidRPr="00761EDC">
        <w:rPr>
          <w:sz w:val="20"/>
        </w:rPr>
        <w:t>by</w:t>
      </w:r>
      <w:r w:rsidRPr="00761EDC">
        <w:rPr>
          <w:spacing w:val="-5"/>
          <w:sz w:val="20"/>
        </w:rPr>
        <w:t xml:space="preserve"> </w:t>
      </w:r>
      <w:r w:rsidRPr="00761EDC">
        <w:rPr>
          <w:spacing w:val="-2"/>
          <w:sz w:val="20"/>
        </w:rPr>
        <w:t>ICCAT.</w:t>
      </w:r>
      <w:r w:rsidR="00571FC7" w:rsidRPr="00761EDC">
        <w:rPr>
          <w:rFonts w:eastAsiaTheme="minorEastAsia"/>
          <w:spacing w:val="-2"/>
          <w:sz w:val="20"/>
          <w:lang w:eastAsia="ja-JP"/>
        </w:rPr>
        <w:t xml:space="preserve"> </w:t>
      </w:r>
      <w:r w:rsidR="009027CC" w:rsidRPr="00761EDC">
        <w:rPr>
          <w:rFonts w:eastAsiaTheme="minorEastAsia"/>
          <w:spacing w:val="-2"/>
          <w:sz w:val="20"/>
          <w:u w:val="single"/>
          <w:lang w:eastAsia="ja-JP"/>
        </w:rPr>
        <w:t xml:space="preserve">This </w:t>
      </w:r>
      <w:r w:rsidR="0020712D" w:rsidRPr="00761EDC">
        <w:rPr>
          <w:rFonts w:eastAsiaTheme="minorEastAsia"/>
          <w:spacing w:val="-2"/>
          <w:sz w:val="20"/>
          <w:u w:val="single"/>
          <w:lang w:eastAsia="ja-JP"/>
        </w:rPr>
        <w:t>R</w:t>
      </w:r>
      <w:r w:rsidR="009027CC" w:rsidRPr="00761EDC">
        <w:rPr>
          <w:rFonts w:eastAsiaTheme="minorEastAsia"/>
          <w:spacing w:val="-2"/>
          <w:sz w:val="20"/>
          <w:u w:val="single"/>
          <w:lang w:eastAsia="ja-JP"/>
        </w:rPr>
        <w:t xml:space="preserve">ecommendation shall not place any precedent for other </w:t>
      </w:r>
      <w:r w:rsidR="000B7866" w:rsidRPr="00761EDC">
        <w:rPr>
          <w:rFonts w:eastAsiaTheme="minorEastAsia"/>
          <w:spacing w:val="-2"/>
          <w:sz w:val="20"/>
          <w:u w:val="single"/>
          <w:lang w:eastAsia="ja-JP"/>
        </w:rPr>
        <w:t>regional fisheries management organizations.</w:t>
      </w:r>
    </w:p>
    <w:p w14:paraId="3143B1EA" w14:textId="77777777" w:rsidR="009C3273" w:rsidRPr="00761EDC" w:rsidRDefault="009C3273" w:rsidP="00C379DB">
      <w:pPr>
        <w:pStyle w:val="ListParagraph"/>
        <w:rPr>
          <w:sz w:val="20"/>
          <w:u w:val="single"/>
        </w:rPr>
      </w:pPr>
    </w:p>
    <w:p w14:paraId="0A2CFE60" w14:textId="167442BD" w:rsidR="008F032E" w:rsidRPr="00761EDC" w:rsidRDefault="00096604" w:rsidP="00C379DB">
      <w:pPr>
        <w:pStyle w:val="ListParagraph"/>
        <w:numPr>
          <w:ilvl w:val="0"/>
          <w:numId w:val="1"/>
        </w:numPr>
        <w:tabs>
          <w:tab w:val="left" w:pos="425"/>
          <w:tab w:val="left" w:pos="428"/>
        </w:tabs>
        <w:ind w:right="134"/>
        <w:jc w:val="both"/>
        <w:rPr>
          <w:sz w:val="20"/>
        </w:rPr>
      </w:pPr>
      <w:r w:rsidRPr="00761EDC">
        <w:rPr>
          <w:sz w:val="20"/>
        </w:rPr>
        <w:t xml:space="preserve">This Recommendation replaces </w:t>
      </w:r>
      <w:r w:rsidRPr="00761EDC">
        <w:rPr>
          <w:i/>
          <w:sz w:val="20"/>
        </w:rPr>
        <w:t>Recommendation by ICCAT C</w:t>
      </w:r>
      <w:r w:rsidR="0020712D" w:rsidRPr="00761EDC">
        <w:rPr>
          <w:i/>
          <w:sz w:val="20"/>
        </w:rPr>
        <w:t xml:space="preserve">oncerning the conservation of sharks caught in association with fisheries managed </w:t>
      </w:r>
      <w:r w:rsidRPr="00761EDC">
        <w:rPr>
          <w:i/>
          <w:sz w:val="20"/>
        </w:rPr>
        <w:t xml:space="preserve">by ICCAT </w:t>
      </w:r>
      <w:r w:rsidRPr="00761EDC">
        <w:rPr>
          <w:sz w:val="20"/>
        </w:rPr>
        <w:t>(Rec. 04-10).</w:t>
      </w:r>
    </w:p>
    <w:sectPr w:rsidR="008F032E" w:rsidRPr="00761EDC" w:rsidSect="0063097E">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91F5" w14:textId="77777777" w:rsidR="00096938" w:rsidRDefault="00096938">
      <w:r>
        <w:separator/>
      </w:r>
    </w:p>
  </w:endnote>
  <w:endnote w:type="continuationSeparator" w:id="0">
    <w:p w14:paraId="618C1D13" w14:textId="77777777" w:rsidR="00096938" w:rsidRDefault="00096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9D8A" w14:textId="58D3AEAA" w:rsidR="008F032E" w:rsidRDefault="00096604">
    <w:pPr>
      <w:pStyle w:val="BodyText"/>
      <w:spacing w:line="14" w:lineRule="auto"/>
    </w:pPr>
    <w:r>
      <w:rPr>
        <w:noProof/>
      </w:rPr>
      <mc:AlternateContent>
        <mc:Choice Requires="wps">
          <w:drawing>
            <wp:anchor distT="0" distB="0" distL="0" distR="0" simplePos="0" relativeHeight="251658240" behindDoc="1" locked="0" layoutInCell="1" allowOverlap="1" wp14:anchorId="29D471CE" wp14:editId="561EA89A">
              <wp:simplePos x="0" y="0"/>
              <wp:positionH relativeFrom="page">
                <wp:posOffset>3613403</wp:posOffset>
              </wp:positionH>
              <wp:positionV relativeFrom="page">
                <wp:posOffset>9811207</wp:posOffset>
              </wp:positionV>
              <wp:extent cx="308610" cy="1739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173990"/>
                      </a:xfrm>
                      <a:prstGeom prst="rect">
                        <a:avLst/>
                      </a:prstGeom>
                    </wps:spPr>
                    <wps:txbx>
                      <w:txbxContent>
                        <w:p w14:paraId="0958C0A4" w14:textId="77777777" w:rsidR="008F032E" w:rsidRDefault="00096604">
                          <w:pPr>
                            <w:pStyle w:val="BodyText"/>
                            <w:spacing w:before="19"/>
                            <w:ind w:left="60"/>
                          </w:pPr>
                          <w:r>
                            <w:fldChar w:fldCharType="begin"/>
                          </w:r>
                          <w:r>
                            <w:instrText xml:space="preserve"> PAGE </w:instrText>
                          </w:r>
                          <w:r>
                            <w:fldChar w:fldCharType="separate"/>
                          </w:r>
                          <w:r>
                            <w:t>1</w:t>
                          </w:r>
                          <w:r>
                            <w:fldChar w:fldCharType="end"/>
                          </w:r>
                          <w:r>
                            <w:rPr>
                              <w:spacing w:val="-3"/>
                            </w:rPr>
                            <w:t xml:space="preserve"> </w:t>
                          </w:r>
                          <w:r>
                            <w:t>/</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29D471CE" id="_x0000_t202" coordsize="21600,21600" o:spt="202" path="m,l,21600r21600,l21600,xe">
              <v:stroke joinstyle="miter"/>
              <v:path gradientshapeok="t" o:connecttype="rect"/>
            </v:shapetype>
            <v:shape id="Textbox 2" o:spid="_x0000_s1026" type="#_x0000_t202" style="position:absolute;margin-left:284.5pt;margin-top:772.55pt;width:24.3pt;height:13.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" filled="f" stroked="f">
              <v:textbox inset="0,0,0,0">
                <w:txbxContent>
                  <w:p w14:paraId="0958C0A4" w14:textId="77777777" w:rsidR="008F032E" w:rsidRDefault="00096604">
                    <w:pPr>
                      <w:pStyle w:val="BodyText"/>
                      <w:spacing w:before="19"/>
                      <w:ind w:left="60"/>
                    </w:pPr>
                    <w:r>
                      <w:fldChar w:fldCharType="begin"/>
                    </w:r>
                    <w:r>
                      <w:instrText xml:space="preserve"> PAGE </w:instrText>
                    </w:r>
                    <w:r>
                      <w:fldChar w:fldCharType="separate"/>
                    </w:r>
                    <w:r>
                      <w:t>1</w:t>
                    </w:r>
                    <w:r>
                      <w:fldChar w:fldCharType="end"/>
                    </w:r>
                    <w:r>
                      <w:rPr>
                        <w:spacing w:val="-3"/>
                      </w:rPr>
                      <w:t xml:space="preserve"> </w:t>
                    </w:r>
                    <w:r>
                      <w:t>/</w:t>
                    </w:r>
                    <w:r>
                      <w:rPr>
                        <w:spacing w:val="-2"/>
                      </w:rPr>
                      <w:t xml:space="preserve"> </w:t>
                    </w:r>
                    <w:r>
                      <w:rPr>
                        <w:spacing w:val="-10"/>
                      </w:rPr>
                      <w:fldChar w:fldCharType="begin"/>
                    </w:r>
                    <w:r>
                      <w:rPr>
                        <w:spacing w:val="-10"/>
                      </w:rPr>
                      <w:instrText xml:space="preserve"> NUMPAGES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95C61" w14:textId="77777777" w:rsidR="00096938" w:rsidRDefault="00096938">
      <w:r>
        <w:separator/>
      </w:r>
    </w:p>
  </w:footnote>
  <w:footnote w:type="continuationSeparator" w:id="0">
    <w:p w14:paraId="6A2852BC" w14:textId="77777777" w:rsidR="00096938" w:rsidRDefault="00096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B90A" w14:textId="5C840278" w:rsidR="00D1278A" w:rsidRPr="00D1278A" w:rsidRDefault="00D1278A" w:rsidP="00D1278A">
    <w:pPr>
      <w:widowControl/>
      <w:tabs>
        <w:tab w:val="center" w:pos="4680"/>
        <w:tab w:val="left" w:pos="6520"/>
        <w:tab w:val="right" w:pos="9360"/>
        <w:tab w:val="right" w:pos="14240"/>
      </w:tabs>
      <w:autoSpaceDE/>
      <w:autoSpaceDN/>
      <w:jc w:val="right"/>
      <w:rPr>
        <w:rFonts w:eastAsia="Calibri" w:cs="Times New Roman"/>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sidRPr="00D1278A">
      <w:rPr>
        <w:rFonts w:eastAsia="Calibri" w:cs="Times New Roman"/>
        <w:b/>
        <w:bCs/>
        <w:sz w:val="20"/>
        <w:szCs w:val="20"/>
      </w:rPr>
      <w:t>PA4_80</w:t>
    </w:r>
    <w:r>
      <w:rPr>
        <w:rFonts w:eastAsia="Calibri" w:cs="Times New Roman"/>
        <w:b/>
        <w:bCs/>
        <w:sz w:val="20"/>
        <w:szCs w:val="20"/>
      </w:rPr>
      <w:t>6</w:t>
    </w:r>
    <w:r w:rsidRPr="00D1278A">
      <w:rPr>
        <w:rFonts w:eastAsia="Calibri" w:cs="Times New Roman"/>
        <w:b/>
        <w:bCs/>
        <w:sz w:val="20"/>
        <w:szCs w:val="20"/>
      </w:rPr>
      <w:t>/2026</w:t>
    </w:r>
  </w:p>
  <w:p w14:paraId="5DE5A7A5" w14:textId="2F81EFFE" w:rsidR="00D1278A" w:rsidRPr="00D1278A" w:rsidRDefault="00D1278A" w:rsidP="00D1278A">
    <w:pPr>
      <w:widowControl/>
      <w:tabs>
        <w:tab w:val="left" w:pos="7320"/>
      </w:tabs>
      <w:autoSpaceDE/>
      <w:autoSpaceDN/>
      <w:spacing w:line="240" w:lineRule="exact"/>
      <w:jc w:val="right"/>
      <w:rPr>
        <w:rFonts w:eastAsia="Times New Roman" w:cs="Times New Roman"/>
        <w:b/>
        <w:bCs/>
        <w:sz w:val="16"/>
        <w:szCs w:val="16"/>
        <w:lang w:val="es-ES_tradnl"/>
      </w:rPr>
    </w:pPr>
    <w:r w:rsidRPr="00D1278A">
      <w:rPr>
        <w:rFonts w:eastAsia="Times New Roman" w:cs="Times New Roman"/>
        <w:b/>
        <w:bCs/>
        <w:sz w:val="16"/>
        <w:szCs w:val="16"/>
        <w:lang w:val="es-ES_tradnl"/>
      </w:rPr>
      <w:fldChar w:fldCharType="begin"/>
    </w:r>
    <w:r w:rsidRPr="00D1278A">
      <w:rPr>
        <w:rFonts w:eastAsia="Times New Roman" w:cs="Times New Roman"/>
        <w:b/>
        <w:bCs/>
        <w:sz w:val="16"/>
        <w:szCs w:val="16"/>
        <w:lang w:val="es-ES_tradnl"/>
      </w:rPr>
      <w:instrText xml:space="preserve"> TIME \@ "dd/MM/yyyy H:mm" </w:instrText>
    </w:r>
    <w:r w:rsidRPr="00D1278A">
      <w:rPr>
        <w:rFonts w:eastAsia="Times New Roman" w:cs="Times New Roman"/>
        <w:b/>
        <w:bCs/>
        <w:sz w:val="16"/>
        <w:szCs w:val="16"/>
        <w:lang w:val="es-ES_tradnl"/>
      </w:rPr>
      <w:fldChar w:fldCharType="separate"/>
    </w:r>
    <w:r w:rsidR="0051381A">
      <w:rPr>
        <w:rFonts w:eastAsia="Times New Roman" w:cs="Times New Roman"/>
        <w:b/>
        <w:bCs/>
        <w:noProof/>
        <w:sz w:val="16"/>
        <w:szCs w:val="16"/>
        <w:lang w:val="es-ES_tradnl"/>
      </w:rPr>
      <w:t>19/10/2026 10:59</w:t>
    </w:r>
    <w:r w:rsidRPr="00D1278A">
      <w:rPr>
        <w:rFonts w:eastAsia="Times New Roman" w:cs="Times New Roman"/>
        <w:b/>
        <w:bCs/>
        <w:sz w:val="16"/>
        <w:szCs w:val="16"/>
        <w:lang w:val="es-ES_tradnl"/>
      </w:rPr>
      <w:fldChar w:fldCharType="end"/>
    </w:r>
    <w:bookmarkEnd w:id="0"/>
    <w:bookmarkEnd w:id="1"/>
    <w:bookmarkEnd w:id="2"/>
    <w:bookmarkEnd w:id="3"/>
    <w:bookmarkEnd w:id="4"/>
    <w:bookmarkEnd w:id="5"/>
  </w:p>
  <w:p w14:paraId="745F6707" w14:textId="7683F67C" w:rsidR="008F032E" w:rsidRDefault="008F032E">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D2BF9"/>
    <w:multiLevelType w:val="hybridMultilevel"/>
    <w:tmpl w:val="A192D598"/>
    <w:lvl w:ilvl="0" w:tplc="E5AEE2A4">
      <w:start w:val="1"/>
      <w:numFmt w:val="decimal"/>
      <w:lvlText w:val="%1."/>
      <w:lvlJc w:val="left"/>
      <w:pPr>
        <w:ind w:left="428" w:hanging="428"/>
      </w:pPr>
      <w:rPr>
        <w:rFonts w:ascii="Cambria" w:eastAsia="Cambria" w:hAnsi="Cambria" w:cs="Cambria" w:hint="default"/>
        <w:b w:val="0"/>
        <w:bCs w:val="0"/>
        <w:i w:val="0"/>
        <w:iCs w:val="0"/>
        <w:spacing w:val="0"/>
        <w:w w:val="99"/>
        <w:sz w:val="20"/>
        <w:szCs w:val="20"/>
        <w:lang w:val="en-US" w:eastAsia="en-US" w:bidi="ar-SA"/>
      </w:rPr>
    </w:lvl>
    <w:lvl w:ilvl="1" w:tplc="04090011">
      <w:start w:val="1"/>
      <w:numFmt w:val="decimal"/>
      <w:lvlText w:val="%2)"/>
      <w:lvlJc w:val="left"/>
      <w:pPr>
        <w:ind w:left="1311" w:hanging="440"/>
      </w:pPr>
      <w:rPr>
        <w:rFonts w:hint="default"/>
      </w:rPr>
    </w:lvl>
    <w:lvl w:ilvl="2" w:tplc="FE709DBC">
      <w:numFmt w:val="bullet"/>
      <w:lvlText w:val="•"/>
      <w:lvlJc w:val="left"/>
      <w:pPr>
        <w:ind w:left="2178" w:hanging="428"/>
      </w:pPr>
      <w:rPr>
        <w:rFonts w:hint="default"/>
        <w:lang w:val="en-US" w:eastAsia="en-US" w:bidi="ar-SA"/>
      </w:rPr>
    </w:lvl>
    <w:lvl w:ilvl="3" w:tplc="E6C253BA">
      <w:numFmt w:val="bullet"/>
      <w:lvlText w:val="•"/>
      <w:lvlJc w:val="left"/>
      <w:pPr>
        <w:ind w:left="3058" w:hanging="428"/>
      </w:pPr>
      <w:rPr>
        <w:rFonts w:hint="default"/>
        <w:lang w:val="en-US" w:eastAsia="en-US" w:bidi="ar-SA"/>
      </w:rPr>
    </w:lvl>
    <w:lvl w:ilvl="4" w:tplc="8FA2DB8C">
      <w:numFmt w:val="bullet"/>
      <w:lvlText w:val="•"/>
      <w:lvlJc w:val="left"/>
      <w:pPr>
        <w:ind w:left="3937" w:hanging="428"/>
      </w:pPr>
      <w:rPr>
        <w:rFonts w:hint="default"/>
        <w:lang w:val="en-US" w:eastAsia="en-US" w:bidi="ar-SA"/>
      </w:rPr>
    </w:lvl>
    <w:lvl w:ilvl="5" w:tplc="27625DB6">
      <w:numFmt w:val="bullet"/>
      <w:lvlText w:val="•"/>
      <w:lvlJc w:val="left"/>
      <w:pPr>
        <w:ind w:left="4817" w:hanging="428"/>
      </w:pPr>
      <w:rPr>
        <w:rFonts w:hint="default"/>
        <w:lang w:val="en-US" w:eastAsia="en-US" w:bidi="ar-SA"/>
      </w:rPr>
    </w:lvl>
    <w:lvl w:ilvl="6" w:tplc="64463012">
      <w:numFmt w:val="bullet"/>
      <w:lvlText w:val="•"/>
      <w:lvlJc w:val="left"/>
      <w:pPr>
        <w:ind w:left="5696" w:hanging="428"/>
      </w:pPr>
      <w:rPr>
        <w:rFonts w:hint="default"/>
        <w:lang w:val="en-US" w:eastAsia="en-US" w:bidi="ar-SA"/>
      </w:rPr>
    </w:lvl>
    <w:lvl w:ilvl="7" w:tplc="6B66849A">
      <w:numFmt w:val="bullet"/>
      <w:lvlText w:val="•"/>
      <w:lvlJc w:val="left"/>
      <w:pPr>
        <w:ind w:left="6576" w:hanging="428"/>
      </w:pPr>
      <w:rPr>
        <w:rFonts w:hint="default"/>
        <w:lang w:val="en-US" w:eastAsia="en-US" w:bidi="ar-SA"/>
      </w:rPr>
    </w:lvl>
    <w:lvl w:ilvl="8" w:tplc="78362D2C">
      <w:numFmt w:val="bullet"/>
      <w:lvlText w:val="•"/>
      <w:lvlJc w:val="left"/>
      <w:pPr>
        <w:ind w:left="7455" w:hanging="428"/>
      </w:pPr>
      <w:rPr>
        <w:rFonts w:hint="default"/>
        <w:lang w:val="en-US" w:eastAsia="en-US" w:bidi="ar-SA"/>
      </w:rPr>
    </w:lvl>
  </w:abstractNum>
  <w:abstractNum w:abstractNumId="1" w15:restartNumberingAfterBreak="0">
    <w:nsid w:val="1B721859"/>
    <w:multiLevelType w:val="hybridMultilevel"/>
    <w:tmpl w:val="B5946E14"/>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6622F1D"/>
    <w:multiLevelType w:val="hybridMultilevel"/>
    <w:tmpl w:val="11623C2A"/>
    <w:lvl w:ilvl="0" w:tplc="78D86836">
      <w:start w:val="1"/>
      <w:numFmt w:val="decimal"/>
      <w:lvlText w:val="%1."/>
      <w:lvlJc w:val="left"/>
      <w:pPr>
        <w:ind w:left="620" w:hanging="394"/>
      </w:pPr>
      <w:rPr>
        <w:rFonts w:hint="default"/>
        <w:color w:val="auto"/>
        <w:spacing w:val="0"/>
        <w:w w:val="100"/>
        <w:lang w:val="en-US" w:eastAsia="en-US" w:bidi="ar-SA"/>
      </w:rPr>
    </w:lvl>
    <w:lvl w:ilvl="1" w:tplc="0F1C14B4">
      <w:numFmt w:val="bullet"/>
      <w:lvlText w:val="•"/>
      <w:lvlJc w:val="left"/>
      <w:pPr>
        <w:ind w:left="1479" w:hanging="394"/>
      </w:pPr>
      <w:rPr>
        <w:rFonts w:hint="default"/>
        <w:lang w:val="en-US" w:eastAsia="en-US" w:bidi="ar-SA"/>
      </w:rPr>
    </w:lvl>
    <w:lvl w:ilvl="2" w:tplc="B734CC64">
      <w:numFmt w:val="bullet"/>
      <w:lvlText w:val="•"/>
      <w:lvlJc w:val="left"/>
      <w:pPr>
        <w:ind w:left="2338" w:hanging="394"/>
      </w:pPr>
      <w:rPr>
        <w:rFonts w:hint="default"/>
        <w:lang w:val="en-US" w:eastAsia="en-US" w:bidi="ar-SA"/>
      </w:rPr>
    </w:lvl>
    <w:lvl w:ilvl="3" w:tplc="9970F06E">
      <w:numFmt w:val="bullet"/>
      <w:lvlText w:val="•"/>
      <w:lvlJc w:val="left"/>
      <w:pPr>
        <w:ind w:left="3198" w:hanging="394"/>
      </w:pPr>
      <w:rPr>
        <w:rFonts w:hint="default"/>
        <w:lang w:val="en-US" w:eastAsia="en-US" w:bidi="ar-SA"/>
      </w:rPr>
    </w:lvl>
    <w:lvl w:ilvl="4" w:tplc="4B60092C">
      <w:numFmt w:val="bullet"/>
      <w:lvlText w:val="•"/>
      <w:lvlJc w:val="left"/>
      <w:pPr>
        <w:ind w:left="4057" w:hanging="394"/>
      </w:pPr>
      <w:rPr>
        <w:rFonts w:hint="default"/>
        <w:lang w:val="en-US" w:eastAsia="en-US" w:bidi="ar-SA"/>
      </w:rPr>
    </w:lvl>
    <w:lvl w:ilvl="5" w:tplc="5D0E803C">
      <w:numFmt w:val="bullet"/>
      <w:lvlText w:val="•"/>
      <w:lvlJc w:val="left"/>
      <w:pPr>
        <w:ind w:left="4917" w:hanging="394"/>
      </w:pPr>
      <w:rPr>
        <w:rFonts w:hint="default"/>
        <w:lang w:val="en-US" w:eastAsia="en-US" w:bidi="ar-SA"/>
      </w:rPr>
    </w:lvl>
    <w:lvl w:ilvl="6" w:tplc="0DEEC25C">
      <w:numFmt w:val="bullet"/>
      <w:lvlText w:val="•"/>
      <w:lvlJc w:val="left"/>
      <w:pPr>
        <w:ind w:left="5776" w:hanging="394"/>
      </w:pPr>
      <w:rPr>
        <w:rFonts w:hint="default"/>
        <w:lang w:val="en-US" w:eastAsia="en-US" w:bidi="ar-SA"/>
      </w:rPr>
    </w:lvl>
    <w:lvl w:ilvl="7" w:tplc="FBF0AB6C">
      <w:numFmt w:val="bullet"/>
      <w:lvlText w:val="•"/>
      <w:lvlJc w:val="left"/>
      <w:pPr>
        <w:ind w:left="6636" w:hanging="394"/>
      </w:pPr>
      <w:rPr>
        <w:rFonts w:hint="default"/>
        <w:lang w:val="en-US" w:eastAsia="en-US" w:bidi="ar-SA"/>
      </w:rPr>
    </w:lvl>
    <w:lvl w:ilvl="8" w:tplc="CABE9172">
      <w:numFmt w:val="bullet"/>
      <w:lvlText w:val="•"/>
      <w:lvlJc w:val="left"/>
      <w:pPr>
        <w:ind w:left="7495" w:hanging="394"/>
      </w:pPr>
      <w:rPr>
        <w:rFonts w:hint="default"/>
        <w:lang w:val="en-US" w:eastAsia="en-US" w:bidi="ar-SA"/>
      </w:rPr>
    </w:lvl>
  </w:abstractNum>
  <w:abstractNum w:abstractNumId="3" w15:restartNumberingAfterBreak="0">
    <w:nsid w:val="5C3D62E6"/>
    <w:multiLevelType w:val="hybridMultilevel"/>
    <w:tmpl w:val="9FFE417A"/>
    <w:lvl w:ilvl="0" w:tplc="64EE74C2">
      <w:start w:val="1"/>
      <w:numFmt w:val="decimal"/>
      <w:lvlText w:val="%1"/>
      <w:lvlJc w:val="left"/>
      <w:pPr>
        <w:ind w:left="361" w:hanging="361"/>
      </w:pPr>
      <w:rPr>
        <w:rFonts w:ascii="Cambria" w:eastAsia="Cambria" w:hAnsi="Cambria" w:cs="Cambria" w:hint="default"/>
        <w:b w:val="0"/>
        <w:bCs w:val="0"/>
        <w:i w:val="0"/>
        <w:iCs w:val="0"/>
        <w:spacing w:val="0"/>
        <w:w w:val="100"/>
        <w:sz w:val="20"/>
        <w:szCs w:val="20"/>
        <w:lang w:val="en-US" w:eastAsia="en-US" w:bidi="ar-SA"/>
      </w:rPr>
    </w:lvl>
    <w:lvl w:ilvl="1" w:tplc="C51668E2">
      <w:numFmt w:val="bullet"/>
      <w:lvlText w:val="•"/>
      <w:lvlJc w:val="left"/>
      <w:pPr>
        <w:ind w:left="1231" w:hanging="361"/>
      </w:pPr>
      <w:rPr>
        <w:rFonts w:hint="default"/>
        <w:lang w:val="en-US" w:eastAsia="en-US" w:bidi="ar-SA"/>
      </w:rPr>
    </w:lvl>
    <w:lvl w:ilvl="2" w:tplc="031A4C1C">
      <w:numFmt w:val="bullet"/>
      <w:lvlText w:val="•"/>
      <w:lvlJc w:val="left"/>
      <w:pPr>
        <w:ind w:left="2102" w:hanging="361"/>
      </w:pPr>
      <w:rPr>
        <w:rFonts w:hint="default"/>
        <w:lang w:val="en-US" w:eastAsia="en-US" w:bidi="ar-SA"/>
      </w:rPr>
    </w:lvl>
    <w:lvl w:ilvl="3" w:tplc="389AC6CA">
      <w:numFmt w:val="bullet"/>
      <w:lvlText w:val="•"/>
      <w:lvlJc w:val="left"/>
      <w:pPr>
        <w:ind w:left="2973" w:hanging="361"/>
      </w:pPr>
      <w:rPr>
        <w:rFonts w:hint="default"/>
        <w:lang w:val="en-US" w:eastAsia="en-US" w:bidi="ar-SA"/>
      </w:rPr>
    </w:lvl>
    <w:lvl w:ilvl="4" w:tplc="C892400C">
      <w:numFmt w:val="bullet"/>
      <w:lvlText w:val="•"/>
      <w:lvlJc w:val="left"/>
      <w:pPr>
        <w:ind w:left="3844" w:hanging="361"/>
      </w:pPr>
      <w:rPr>
        <w:rFonts w:hint="default"/>
        <w:lang w:val="en-US" w:eastAsia="en-US" w:bidi="ar-SA"/>
      </w:rPr>
    </w:lvl>
    <w:lvl w:ilvl="5" w:tplc="6D8637E4">
      <w:numFmt w:val="bullet"/>
      <w:lvlText w:val="•"/>
      <w:lvlJc w:val="left"/>
      <w:pPr>
        <w:ind w:left="4716" w:hanging="361"/>
      </w:pPr>
      <w:rPr>
        <w:rFonts w:hint="default"/>
        <w:lang w:val="en-US" w:eastAsia="en-US" w:bidi="ar-SA"/>
      </w:rPr>
    </w:lvl>
    <w:lvl w:ilvl="6" w:tplc="84F05ACE">
      <w:numFmt w:val="bullet"/>
      <w:lvlText w:val="•"/>
      <w:lvlJc w:val="left"/>
      <w:pPr>
        <w:ind w:left="5587" w:hanging="361"/>
      </w:pPr>
      <w:rPr>
        <w:rFonts w:hint="default"/>
        <w:lang w:val="en-US" w:eastAsia="en-US" w:bidi="ar-SA"/>
      </w:rPr>
    </w:lvl>
    <w:lvl w:ilvl="7" w:tplc="05D0495E">
      <w:numFmt w:val="bullet"/>
      <w:lvlText w:val="•"/>
      <w:lvlJc w:val="left"/>
      <w:pPr>
        <w:ind w:left="6458" w:hanging="361"/>
      </w:pPr>
      <w:rPr>
        <w:rFonts w:hint="default"/>
        <w:lang w:val="en-US" w:eastAsia="en-US" w:bidi="ar-SA"/>
      </w:rPr>
    </w:lvl>
    <w:lvl w:ilvl="8" w:tplc="E7A2B40C">
      <w:numFmt w:val="bullet"/>
      <w:lvlText w:val="•"/>
      <w:lvlJc w:val="left"/>
      <w:pPr>
        <w:ind w:left="7329" w:hanging="361"/>
      </w:pPr>
      <w:rPr>
        <w:rFonts w:hint="default"/>
        <w:lang w:val="en-US" w:eastAsia="en-US" w:bidi="ar-SA"/>
      </w:rPr>
    </w:lvl>
  </w:abstractNum>
  <w:abstractNum w:abstractNumId="4" w15:restartNumberingAfterBreak="0">
    <w:nsid w:val="7D7C59D8"/>
    <w:multiLevelType w:val="hybridMultilevel"/>
    <w:tmpl w:val="785030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977390">
    <w:abstractNumId w:val="0"/>
  </w:num>
  <w:num w:numId="2" w16cid:durableId="191653617">
    <w:abstractNumId w:val="2"/>
  </w:num>
  <w:num w:numId="3" w16cid:durableId="283004593">
    <w:abstractNumId w:val="1"/>
  </w:num>
  <w:num w:numId="4" w16cid:durableId="1155561895">
    <w:abstractNumId w:val="4"/>
  </w:num>
  <w:num w:numId="5" w16cid:durableId="1535969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2E"/>
    <w:rsid w:val="00032629"/>
    <w:rsid w:val="0004796D"/>
    <w:rsid w:val="00096604"/>
    <w:rsid w:val="00096938"/>
    <w:rsid w:val="000A4114"/>
    <w:rsid w:val="000B62A9"/>
    <w:rsid w:val="000B7866"/>
    <w:rsid w:val="000C4E87"/>
    <w:rsid w:val="000D2C3B"/>
    <w:rsid w:val="000E2A26"/>
    <w:rsid w:val="000F3638"/>
    <w:rsid w:val="000F4CC8"/>
    <w:rsid w:val="00147842"/>
    <w:rsid w:val="00151930"/>
    <w:rsid w:val="00172207"/>
    <w:rsid w:val="00175DFA"/>
    <w:rsid w:val="00196D43"/>
    <w:rsid w:val="001D2477"/>
    <w:rsid w:val="001E6551"/>
    <w:rsid w:val="001E7F58"/>
    <w:rsid w:val="0020712D"/>
    <w:rsid w:val="00220636"/>
    <w:rsid w:val="00244624"/>
    <w:rsid w:val="00253C56"/>
    <w:rsid w:val="0025519B"/>
    <w:rsid w:val="0027235E"/>
    <w:rsid w:val="00285C70"/>
    <w:rsid w:val="002861F4"/>
    <w:rsid w:val="002D1300"/>
    <w:rsid w:val="002D41A5"/>
    <w:rsid w:val="002F661D"/>
    <w:rsid w:val="0030071E"/>
    <w:rsid w:val="003150C2"/>
    <w:rsid w:val="00347D1A"/>
    <w:rsid w:val="00383C29"/>
    <w:rsid w:val="00385787"/>
    <w:rsid w:val="003937FC"/>
    <w:rsid w:val="0039645C"/>
    <w:rsid w:val="003C0BB6"/>
    <w:rsid w:val="003C147E"/>
    <w:rsid w:val="003D00F6"/>
    <w:rsid w:val="003D61B0"/>
    <w:rsid w:val="0041613F"/>
    <w:rsid w:val="004419C1"/>
    <w:rsid w:val="004627CC"/>
    <w:rsid w:val="004737FF"/>
    <w:rsid w:val="00481BC8"/>
    <w:rsid w:val="004B099B"/>
    <w:rsid w:val="004C6105"/>
    <w:rsid w:val="004E4F88"/>
    <w:rsid w:val="0051381A"/>
    <w:rsid w:val="00521081"/>
    <w:rsid w:val="005407D0"/>
    <w:rsid w:val="00547D7E"/>
    <w:rsid w:val="00571FC7"/>
    <w:rsid w:val="00575C8E"/>
    <w:rsid w:val="005B451E"/>
    <w:rsid w:val="005B7197"/>
    <w:rsid w:val="005E3425"/>
    <w:rsid w:val="005F24F1"/>
    <w:rsid w:val="00606FBE"/>
    <w:rsid w:val="0061471A"/>
    <w:rsid w:val="0063097E"/>
    <w:rsid w:val="00632DE0"/>
    <w:rsid w:val="00644101"/>
    <w:rsid w:val="0065105A"/>
    <w:rsid w:val="00663D46"/>
    <w:rsid w:val="00676BFB"/>
    <w:rsid w:val="006A5D2A"/>
    <w:rsid w:val="006C02DC"/>
    <w:rsid w:val="006F71B7"/>
    <w:rsid w:val="00721461"/>
    <w:rsid w:val="0074482A"/>
    <w:rsid w:val="0076171E"/>
    <w:rsid w:val="0076173A"/>
    <w:rsid w:val="00761EDC"/>
    <w:rsid w:val="0077360B"/>
    <w:rsid w:val="007914D9"/>
    <w:rsid w:val="00795C06"/>
    <w:rsid w:val="007B4E07"/>
    <w:rsid w:val="007B74E7"/>
    <w:rsid w:val="007F7DBC"/>
    <w:rsid w:val="00807857"/>
    <w:rsid w:val="008166D2"/>
    <w:rsid w:val="00831441"/>
    <w:rsid w:val="0085619D"/>
    <w:rsid w:val="008B39EA"/>
    <w:rsid w:val="008C4DB0"/>
    <w:rsid w:val="008F032E"/>
    <w:rsid w:val="009027CC"/>
    <w:rsid w:val="00911F77"/>
    <w:rsid w:val="009232AF"/>
    <w:rsid w:val="00933134"/>
    <w:rsid w:val="0095197A"/>
    <w:rsid w:val="00971233"/>
    <w:rsid w:val="00990C15"/>
    <w:rsid w:val="00994C5A"/>
    <w:rsid w:val="009B58A7"/>
    <w:rsid w:val="009C1272"/>
    <w:rsid w:val="009C3273"/>
    <w:rsid w:val="009F55AD"/>
    <w:rsid w:val="00A07F1E"/>
    <w:rsid w:val="00A123A9"/>
    <w:rsid w:val="00A244B9"/>
    <w:rsid w:val="00A41C36"/>
    <w:rsid w:val="00A70455"/>
    <w:rsid w:val="00A760BD"/>
    <w:rsid w:val="00AA3B3B"/>
    <w:rsid w:val="00AA3E62"/>
    <w:rsid w:val="00AB0399"/>
    <w:rsid w:val="00AB62DB"/>
    <w:rsid w:val="00AB7E26"/>
    <w:rsid w:val="00AD5A2B"/>
    <w:rsid w:val="00AE25FC"/>
    <w:rsid w:val="00B12898"/>
    <w:rsid w:val="00B17E9C"/>
    <w:rsid w:val="00B2324B"/>
    <w:rsid w:val="00B379CF"/>
    <w:rsid w:val="00B41BCB"/>
    <w:rsid w:val="00B5684B"/>
    <w:rsid w:val="00B82424"/>
    <w:rsid w:val="00B85109"/>
    <w:rsid w:val="00B86334"/>
    <w:rsid w:val="00BC552A"/>
    <w:rsid w:val="00BF7707"/>
    <w:rsid w:val="00C00F76"/>
    <w:rsid w:val="00C3069C"/>
    <w:rsid w:val="00C379DB"/>
    <w:rsid w:val="00C473C8"/>
    <w:rsid w:val="00C661A2"/>
    <w:rsid w:val="00C76BD8"/>
    <w:rsid w:val="00CA4BAF"/>
    <w:rsid w:val="00CB6735"/>
    <w:rsid w:val="00CC6712"/>
    <w:rsid w:val="00CC7603"/>
    <w:rsid w:val="00CD182F"/>
    <w:rsid w:val="00CE1614"/>
    <w:rsid w:val="00CF3F2E"/>
    <w:rsid w:val="00D1278A"/>
    <w:rsid w:val="00D312EA"/>
    <w:rsid w:val="00D50401"/>
    <w:rsid w:val="00D540BF"/>
    <w:rsid w:val="00D65D7E"/>
    <w:rsid w:val="00D71EE0"/>
    <w:rsid w:val="00D80E5A"/>
    <w:rsid w:val="00D85B15"/>
    <w:rsid w:val="00DD2070"/>
    <w:rsid w:val="00DF74F5"/>
    <w:rsid w:val="00E03191"/>
    <w:rsid w:val="00E20927"/>
    <w:rsid w:val="00E5288F"/>
    <w:rsid w:val="00E5583F"/>
    <w:rsid w:val="00E82F94"/>
    <w:rsid w:val="00E85981"/>
    <w:rsid w:val="00EB023C"/>
    <w:rsid w:val="00ED5B0B"/>
    <w:rsid w:val="00EF0AA0"/>
    <w:rsid w:val="00EF248F"/>
    <w:rsid w:val="00F26773"/>
    <w:rsid w:val="00F3191D"/>
    <w:rsid w:val="00F61792"/>
    <w:rsid w:val="00F77063"/>
    <w:rsid w:val="00FA5657"/>
    <w:rsid w:val="00FA58D7"/>
    <w:rsid w:val="00FB71C6"/>
    <w:rsid w:val="00FC6D13"/>
    <w:rsid w:val="00FD2ECC"/>
    <w:rsid w:val="00FE26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EE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8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C02DC"/>
    <w:rPr>
      <w:sz w:val="20"/>
      <w:szCs w:val="20"/>
    </w:rPr>
  </w:style>
  <w:style w:type="paragraph" w:styleId="ListParagraph">
    <w:name w:val="List Paragraph"/>
    <w:basedOn w:val="Normal"/>
    <w:uiPriority w:val="1"/>
    <w:qFormat/>
    <w:rsid w:val="006C02DC"/>
    <w:pPr>
      <w:ind w:left="428" w:hanging="4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C02DC"/>
    <w:pPr>
      <w:tabs>
        <w:tab w:val="center" w:pos="4680"/>
        <w:tab w:val="right" w:pos="9360"/>
      </w:tabs>
    </w:pPr>
  </w:style>
  <w:style w:type="character" w:customStyle="1" w:styleId="HeaderChar">
    <w:name w:val="Header Char"/>
    <w:basedOn w:val="DefaultParagraphFont"/>
    <w:link w:val="Header"/>
    <w:uiPriority w:val="99"/>
    <w:rsid w:val="00547D7E"/>
    <w:rPr>
      <w:rFonts w:ascii="Cambria" w:eastAsia="Cambria" w:hAnsi="Cambria" w:cs="Cambria"/>
    </w:rPr>
  </w:style>
  <w:style w:type="paragraph" w:styleId="Footer">
    <w:name w:val="footer"/>
    <w:basedOn w:val="Normal"/>
    <w:link w:val="FooterChar"/>
    <w:uiPriority w:val="99"/>
    <w:unhideWhenUsed/>
    <w:rsid w:val="006C02DC"/>
    <w:pPr>
      <w:tabs>
        <w:tab w:val="center" w:pos="4680"/>
        <w:tab w:val="right" w:pos="9360"/>
      </w:tabs>
    </w:pPr>
  </w:style>
  <w:style w:type="character" w:customStyle="1" w:styleId="FooterChar">
    <w:name w:val="Footer Char"/>
    <w:basedOn w:val="DefaultParagraphFont"/>
    <w:link w:val="Footer"/>
    <w:uiPriority w:val="99"/>
    <w:rsid w:val="00547D7E"/>
    <w:rPr>
      <w:rFonts w:ascii="Cambria" w:eastAsia="Cambria" w:hAnsi="Cambria" w:cs="Cambria"/>
    </w:rPr>
  </w:style>
  <w:style w:type="paragraph" w:styleId="NormalWeb">
    <w:name w:val="Normal (Web)"/>
    <w:basedOn w:val="Normal"/>
    <w:uiPriority w:val="99"/>
    <w:semiHidden/>
    <w:unhideWhenUsed/>
    <w:rsid w:val="00CF3F2E"/>
    <w:rPr>
      <w:rFonts w:ascii="Times New Roman" w:hAnsi="Times New Roman" w:cs="Times New Roman"/>
      <w:sz w:val="24"/>
      <w:szCs w:val="24"/>
    </w:rPr>
  </w:style>
  <w:style w:type="paragraph" w:styleId="Revision">
    <w:name w:val="Revision"/>
    <w:hidden/>
    <w:uiPriority w:val="99"/>
    <w:semiHidden/>
    <w:rsid w:val="00721461"/>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4E4F88"/>
    <w:rPr>
      <w:sz w:val="18"/>
      <w:szCs w:val="18"/>
    </w:rPr>
  </w:style>
  <w:style w:type="paragraph" w:styleId="CommentText">
    <w:name w:val="annotation text"/>
    <w:basedOn w:val="Normal"/>
    <w:link w:val="CommentTextChar"/>
    <w:uiPriority w:val="99"/>
    <w:unhideWhenUsed/>
    <w:rsid w:val="004E4F88"/>
  </w:style>
  <w:style w:type="character" w:customStyle="1" w:styleId="CommentTextChar">
    <w:name w:val="Comment Text Char"/>
    <w:basedOn w:val="DefaultParagraphFont"/>
    <w:link w:val="CommentText"/>
    <w:uiPriority w:val="99"/>
    <w:rsid w:val="004E4F88"/>
    <w:rPr>
      <w:rFonts w:ascii="Cambria" w:eastAsia="Cambria" w:hAnsi="Cambria" w:cs="Cambria"/>
    </w:rPr>
  </w:style>
  <w:style w:type="paragraph" w:styleId="CommentSubject">
    <w:name w:val="annotation subject"/>
    <w:basedOn w:val="CommentText"/>
    <w:next w:val="CommentText"/>
    <w:link w:val="CommentSubjectChar"/>
    <w:uiPriority w:val="99"/>
    <w:semiHidden/>
    <w:unhideWhenUsed/>
    <w:rsid w:val="004E4F88"/>
    <w:rPr>
      <w:b/>
      <w:bCs/>
    </w:rPr>
  </w:style>
  <w:style w:type="character" w:customStyle="1" w:styleId="CommentSubjectChar">
    <w:name w:val="Comment Subject Char"/>
    <w:basedOn w:val="CommentTextChar"/>
    <w:link w:val="CommentSubject"/>
    <w:uiPriority w:val="99"/>
    <w:semiHidden/>
    <w:rsid w:val="004E4F88"/>
    <w:rPr>
      <w:rFonts w:ascii="Cambria" w:eastAsia="Cambria" w:hAnsi="Cambria" w:cs="Cambria"/>
      <w:b/>
      <w:bCs/>
    </w:rPr>
  </w:style>
  <w:style w:type="table" w:customStyle="1" w:styleId="TableNormal1">
    <w:name w:val="Table Normal1"/>
    <w:uiPriority w:val="2"/>
    <w:semiHidden/>
    <w:unhideWhenUsed/>
    <w:qFormat/>
    <w:rsid w:val="006C02DC"/>
    <w:tblPr>
      <w:tblInd w:w="0" w:type="dxa"/>
      <w:tblCellMar>
        <w:top w:w="0" w:type="dxa"/>
        <w:left w:w="0" w:type="dxa"/>
        <w:bottom w:w="0" w:type="dxa"/>
        <w:right w:w="0" w:type="dxa"/>
      </w:tblCellMar>
    </w:tblPr>
  </w:style>
  <w:style w:type="character" w:customStyle="1" w:styleId="BodyTextChar">
    <w:name w:val="Body Text Char"/>
    <w:basedOn w:val="DefaultParagraphFont"/>
    <w:link w:val="BodyText"/>
    <w:uiPriority w:val="1"/>
    <w:rsid w:val="006C02DC"/>
    <w:rPr>
      <w:rFonts w:ascii="Cambria" w:eastAsia="Cambria" w:hAnsi="Cambria" w:cs="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84D9DAC1C1E843B29601B86F8818E6" ma:contentTypeVersion="14" ma:contentTypeDescription="新しいドキュメントを作成します。" ma:contentTypeScope="" ma:versionID="12a630fbebf268d461950adec3bd6e51">
  <xsd:schema xmlns:xsd="http://www.w3.org/2001/XMLSchema" xmlns:xs="http://www.w3.org/2001/XMLSchema" xmlns:p="http://schemas.microsoft.com/office/2006/metadata/properties" xmlns:ns2="68aab493-bc73-4764-8a7e-a5764561aa25" xmlns:ns3="85ec59af-1a16-40a0-b163-384e34c79a5c" targetNamespace="http://schemas.microsoft.com/office/2006/metadata/properties" ma:root="true" ma:fieldsID="72fc24e6df1069aaa28d8356b3e8d5e0" ns2:_="" ns3:_="">
    <xsd:import namespace="68aab493-bc73-4764-8a7e-a5764561aa2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ab493-bc73-4764-8a7e-a5764561aa2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8246df-7be3-49da-b8d9-fb047409cff9}"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aab493-bc73-4764-8a7e-a5764561aa25">
      <Terms xmlns="http://schemas.microsoft.com/office/infopath/2007/PartnerControls"/>
    </lcf76f155ced4ddcb4097134ff3c332f>
    <_x4f5c__x6210__x65e5__x6642_ xmlns="68aab493-bc73-4764-8a7e-a5764561aa25" xsi:nil="true"/>
    <TaxCatchAll xmlns="85ec59af-1a16-40a0-b163-384e34c79a5c" xsi:nil="true"/>
  </documentManagement>
</p:properties>
</file>

<file path=customXml/itemProps1.xml><?xml version="1.0" encoding="utf-8"?>
<ds:datastoreItem xmlns:ds="http://schemas.openxmlformats.org/officeDocument/2006/customXml" ds:itemID="{1310F60B-9CB8-47D3-9755-3D73F2B31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ab493-bc73-4764-8a7e-a5764561aa2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CAD5B1-61C8-4BDE-A78C-1E87805EC136}">
  <ds:schemaRefs>
    <ds:schemaRef ds:uri="http://schemas.microsoft.com/sharepoint/v3/contenttype/forms"/>
  </ds:schemaRefs>
</ds:datastoreItem>
</file>

<file path=customXml/itemProps3.xml><?xml version="1.0" encoding="utf-8"?>
<ds:datastoreItem xmlns:ds="http://schemas.openxmlformats.org/officeDocument/2006/customXml" ds:itemID="{1A6AF991-1DB2-4312-93D7-7B19645914E4}">
  <ds:schemaRefs>
    <ds:schemaRef ds:uri="http://schemas.microsoft.com/office/2006/metadata/properties"/>
    <ds:schemaRef ds:uri="http://schemas.microsoft.com/office/infopath/2007/PartnerControls"/>
    <ds:schemaRef ds:uri="68aab493-bc73-4764-8a7e-a5764561aa2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1310</Words>
  <Characters>7471</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2026-10-16T02:51:00Z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0x0101002784D9DAC1C1E843B29601B86F8818E6</vt:lpwstr>
  </property>
</Properties>
</file>